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BE84AC">
      <w:pPr>
        <w:spacing w:before="240" w:beforeLines="100" w:line="360" w:lineRule="auto"/>
        <w:jc w:val="center"/>
        <w:rPr>
          <w:b/>
          <w:bCs/>
          <w:kern w:val="44"/>
          <w:sz w:val="28"/>
          <w:szCs w:val="28"/>
        </w:rPr>
      </w:pPr>
      <w:r>
        <w:rPr>
          <w:rFonts w:hint="eastAsia"/>
          <w:b/>
          <w:bCs/>
          <w:kern w:val="44"/>
          <w:sz w:val="28"/>
          <w:szCs w:val="28"/>
        </w:rPr>
        <w:t>怀柔实验室山西研究院气体热载体煤热解评价系统采购项目</w:t>
      </w:r>
    </w:p>
    <w:p w14:paraId="4ED28F8A">
      <w:pPr>
        <w:spacing w:before="240" w:beforeLines="100" w:line="360" w:lineRule="auto"/>
        <w:jc w:val="center"/>
        <w:rPr>
          <w:b/>
          <w:bCs/>
          <w:kern w:val="44"/>
          <w:sz w:val="28"/>
          <w:szCs w:val="28"/>
        </w:rPr>
      </w:pPr>
      <w:r>
        <w:rPr>
          <w:rFonts w:hint="eastAsia"/>
          <w:b/>
          <w:bCs/>
          <w:kern w:val="44"/>
          <w:sz w:val="28"/>
          <w:szCs w:val="28"/>
        </w:rPr>
        <w:t>招标公告</w:t>
      </w:r>
    </w:p>
    <w:p w14:paraId="47EC3C90">
      <w:pPr>
        <w:spacing w:line="360" w:lineRule="auto"/>
        <w:jc w:val="left"/>
        <w:rPr>
          <w:sz w:val="24"/>
        </w:rPr>
      </w:pPr>
      <w:bookmarkStart w:id="0" w:name="_Toc28359079"/>
      <w:bookmarkStart w:id="1" w:name="_Toc35393621"/>
      <w:bookmarkStart w:id="2" w:name="_Toc35393790"/>
      <w:bookmarkStart w:id="3" w:name="_Toc28359002"/>
      <w:bookmarkStart w:id="4" w:name="_Hlk24379207"/>
      <w:r>
        <w:rPr>
          <w:b/>
          <w:bCs/>
          <w:sz w:val="24"/>
        </w:rPr>
        <w:t>项目概况</w:t>
      </w:r>
    </w:p>
    <w:p w14:paraId="5722C571">
      <w:pPr>
        <w:spacing w:line="360" w:lineRule="auto"/>
        <w:ind w:firstLine="480" w:firstLineChars="200"/>
        <w:jc w:val="left"/>
        <w:rPr>
          <w:sz w:val="24"/>
        </w:rPr>
      </w:pPr>
      <w:r>
        <w:rPr>
          <w:rFonts w:hint="eastAsia"/>
          <w:sz w:val="24"/>
        </w:rPr>
        <w:t>怀柔实验室山西研究院气体热载体煤热解评价系统采购项目</w:t>
      </w:r>
      <w:r>
        <w:rPr>
          <w:sz w:val="24"/>
        </w:rPr>
        <w:t>的潜在投标人应在</w:t>
      </w:r>
      <w:r>
        <w:rPr>
          <w:rFonts w:hint="eastAsia"/>
          <w:bCs/>
          <w:sz w:val="24"/>
        </w:rPr>
        <w:t>中招联合招标采购平台（http://www.365trade.com.cn/）</w:t>
      </w:r>
      <w:r>
        <w:rPr>
          <w:sz w:val="24"/>
        </w:rPr>
        <w:t>获取</w:t>
      </w:r>
      <w:r>
        <w:rPr>
          <w:rFonts w:hint="eastAsia"/>
          <w:sz w:val="24"/>
        </w:rPr>
        <w:t>招标</w:t>
      </w:r>
      <w:r>
        <w:rPr>
          <w:sz w:val="24"/>
        </w:rPr>
        <w:t>文件，并于202</w:t>
      </w:r>
      <w:r>
        <w:rPr>
          <w:rFonts w:hint="eastAsia"/>
          <w:sz w:val="24"/>
        </w:rPr>
        <w:t>5</w:t>
      </w:r>
      <w:r>
        <w:rPr>
          <w:sz w:val="24"/>
        </w:rPr>
        <w:t>年</w:t>
      </w:r>
      <w:r>
        <w:rPr>
          <w:rFonts w:hint="eastAsia"/>
          <w:sz w:val="24"/>
        </w:rPr>
        <w:t>0</w:t>
      </w:r>
      <w:r>
        <w:rPr>
          <w:rFonts w:hint="eastAsia"/>
          <w:sz w:val="24"/>
          <w:lang w:val="en-US" w:eastAsia="zh-CN"/>
        </w:rPr>
        <w:t>2</w:t>
      </w:r>
      <w:r>
        <w:rPr>
          <w:sz w:val="24"/>
        </w:rPr>
        <w:t>月</w:t>
      </w:r>
      <w:r>
        <w:rPr>
          <w:rFonts w:hint="eastAsia"/>
          <w:sz w:val="24"/>
          <w:lang w:val="en-US" w:eastAsia="zh-CN"/>
        </w:rPr>
        <w:t>20</w:t>
      </w:r>
      <w:r>
        <w:rPr>
          <w:sz w:val="24"/>
        </w:rPr>
        <w:t>日</w:t>
      </w:r>
      <w:r>
        <w:rPr>
          <w:rFonts w:hint="eastAsia"/>
          <w:sz w:val="24"/>
          <w:lang w:val="en-US" w:eastAsia="zh-CN"/>
        </w:rPr>
        <w:t>09</w:t>
      </w:r>
      <w:r>
        <w:rPr>
          <w:sz w:val="24"/>
        </w:rPr>
        <w:t>时</w:t>
      </w:r>
      <w:r>
        <w:rPr>
          <w:rFonts w:hint="eastAsia"/>
          <w:sz w:val="24"/>
          <w:lang w:val="en-US" w:eastAsia="zh-CN"/>
        </w:rPr>
        <w:t>00</w:t>
      </w:r>
      <w:r>
        <w:rPr>
          <w:sz w:val="24"/>
        </w:rPr>
        <w:t>分（北京时间）前递交投标文件。</w:t>
      </w:r>
    </w:p>
    <w:p w14:paraId="4A2F6487">
      <w:pPr>
        <w:spacing w:line="360" w:lineRule="auto"/>
        <w:jc w:val="left"/>
        <w:rPr>
          <w:b/>
          <w:bCs/>
          <w:sz w:val="24"/>
        </w:rPr>
      </w:pPr>
      <w:r>
        <w:rPr>
          <w:b/>
          <w:bCs/>
          <w:sz w:val="24"/>
        </w:rPr>
        <w:t>一、项目基本情况</w:t>
      </w:r>
      <w:bookmarkEnd w:id="0"/>
      <w:bookmarkEnd w:id="1"/>
      <w:bookmarkEnd w:id="2"/>
      <w:bookmarkEnd w:id="3"/>
    </w:p>
    <w:p w14:paraId="706265FA">
      <w:pPr>
        <w:spacing w:line="360" w:lineRule="auto"/>
        <w:ind w:firstLine="480" w:firstLineChars="200"/>
        <w:jc w:val="left"/>
        <w:rPr>
          <w:sz w:val="24"/>
        </w:rPr>
      </w:pPr>
      <w:r>
        <w:rPr>
          <w:sz w:val="24"/>
        </w:rPr>
        <w:t>1. 项目编号：</w:t>
      </w:r>
      <w:r>
        <w:rPr>
          <w:rFonts w:hint="eastAsia"/>
          <w:sz w:val="24"/>
        </w:rPr>
        <w:t>ZCFDAHW2501020017</w:t>
      </w:r>
      <w:r>
        <w:rPr>
          <w:sz w:val="24"/>
        </w:rPr>
        <w:t xml:space="preserve"> </w:t>
      </w:r>
    </w:p>
    <w:p w14:paraId="16A89A34">
      <w:pPr>
        <w:spacing w:line="360" w:lineRule="auto"/>
        <w:ind w:firstLine="480" w:firstLineChars="200"/>
        <w:jc w:val="left"/>
        <w:rPr>
          <w:sz w:val="24"/>
        </w:rPr>
      </w:pPr>
      <w:r>
        <w:rPr>
          <w:sz w:val="24"/>
        </w:rPr>
        <w:t>2. 项目名称：</w:t>
      </w:r>
      <w:bookmarkEnd w:id="4"/>
      <w:r>
        <w:rPr>
          <w:rFonts w:hint="eastAsia"/>
          <w:sz w:val="24"/>
        </w:rPr>
        <w:t>怀柔实验室山西研究院气体热载体煤热解评价系统采购</w:t>
      </w:r>
    </w:p>
    <w:p w14:paraId="2432B076">
      <w:pPr>
        <w:spacing w:line="360" w:lineRule="auto"/>
        <w:ind w:firstLine="480" w:firstLineChars="200"/>
        <w:jc w:val="left"/>
        <w:rPr>
          <w:sz w:val="24"/>
        </w:rPr>
      </w:pPr>
      <w:r>
        <w:rPr>
          <w:sz w:val="24"/>
        </w:rPr>
        <w:t>3. 预算金额：</w:t>
      </w:r>
      <w:r>
        <w:rPr>
          <w:rFonts w:hint="eastAsia"/>
          <w:sz w:val="24"/>
        </w:rPr>
        <w:t>260</w:t>
      </w:r>
      <w:r>
        <w:rPr>
          <w:sz w:val="24"/>
        </w:rPr>
        <w:t>万元</w:t>
      </w:r>
    </w:p>
    <w:p w14:paraId="2E8F9EF0">
      <w:pPr>
        <w:spacing w:line="360" w:lineRule="auto"/>
        <w:ind w:firstLine="480" w:firstLineChars="200"/>
        <w:jc w:val="left"/>
        <w:rPr>
          <w:sz w:val="24"/>
        </w:rPr>
      </w:pPr>
      <w:r>
        <w:rPr>
          <w:sz w:val="24"/>
        </w:rPr>
        <w:t>4. 最高限价：</w:t>
      </w:r>
      <w:r>
        <w:rPr>
          <w:rFonts w:hint="eastAsia"/>
          <w:sz w:val="24"/>
        </w:rPr>
        <w:t>260</w:t>
      </w:r>
      <w:r>
        <w:rPr>
          <w:sz w:val="24"/>
        </w:rPr>
        <w:t>万元</w:t>
      </w:r>
    </w:p>
    <w:p w14:paraId="60EECA2B">
      <w:pPr>
        <w:spacing w:line="360" w:lineRule="auto"/>
        <w:ind w:firstLine="480" w:firstLineChars="200"/>
        <w:jc w:val="left"/>
        <w:rPr>
          <w:sz w:val="24"/>
        </w:rPr>
      </w:pPr>
      <w:r>
        <w:rPr>
          <w:sz w:val="24"/>
        </w:rPr>
        <w:t xml:space="preserve">5. </w:t>
      </w:r>
      <w:r>
        <w:rPr>
          <w:rFonts w:hint="eastAsia"/>
          <w:sz w:val="24"/>
        </w:rPr>
        <w:t>招标方</w:t>
      </w:r>
      <w:r>
        <w:rPr>
          <w:sz w:val="24"/>
        </w:rPr>
        <w:t>式：公开招标</w:t>
      </w:r>
    </w:p>
    <w:p w14:paraId="56231F5B">
      <w:pPr>
        <w:spacing w:line="360" w:lineRule="auto"/>
        <w:ind w:firstLine="480" w:firstLineChars="200"/>
        <w:jc w:val="left"/>
        <w:rPr>
          <w:b/>
          <w:bCs/>
          <w:sz w:val="24"/>
        </w:rPr>
      </w:pPr>
      <w:r>
        <w:rPr>
          <w:sz w:val="24"/>
        </w:rPr>
        <w:t xml:space="preserve">6. 采购需求：本次招标共划分为1包，采购的主要内容见下表，所采购的货物详细技术需求见招标文件“第四部分 </w:t>
      </w:r>
      <w:r>
        <w:rPr>
          <w:rFonts w:hint="eastAsia"/>
          <w:sz w:val="24"/>
        </w:rPr>
        <w:t>商务技术要求</w:t>
      </w:r>
      <w:r>
        <w:rPr>
          <w:sz w:val="24"/>
        </w:rPr>
        <w:t>”。</w:t>
      </w:r>
    </w:p>
    <w:tbl>
      <w:tblPr>
        <w:tblStyle w:val="3"/>
        <w:tblW w:w="4764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3808"/>
        <w:gridCol w:w="1197"/>
        <w:gridCol w:w="1356"/>
        <w:gridCol w:w="1582"/>
      </w:tblGrid>
      <w:tr w14:paraId="0A3A20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  <w:jc w:val="center"/>
        </w:trPr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E0E335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序号</w:t>
            </w:r>
          </w:p>
        </w:tc>
        <w:tc>
          <w:tcPr>
            <w:tcW w:w="383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F905333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货物</w:t>
            </w:r>
            <w:r>
              <w:rPr>
                <w:b/>
                <w:bCs/>
                <w:sz w:val="24"/>
              </w:rPr>
              <w:t>名称</w:t>
            </w:r>
          </w:p>
        </w:tc>
        <w:tc>
          <w:tcPr>
            <w:tcW w:w="120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B57CB42">
            <w:pPr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数量</w:t>
            </w:r>
          </w:p>
        </w:tc>
        <w:tc>
          <w:tcPr>
            <w:tcW w:w="136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BB5618">
            <w:pPr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单位</w:t>
            </w:r>
          </w:p>
        </w:tc>
        <w:tc>
          <w:tcPr>
            <w:tcW w:w="159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2198D7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备注</w:t>
            </w:r>
          </w:p>
        </w:tc>
      </w:tr>
      <w:tr w14:paraId="7E870C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atLeast"/>
          <w:jc w:val="center"/>
        </w:trPr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3CD4246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8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9B4C470">
            <w:pPr>
              <w:jc w:val="center"/>
              <w:rPr>
                <w:sz w:val="24"/>
              </w:rPr>
            </w:pP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气体热载体煤热解评价系统</w:t>
            </w:r>
          </w:p>
        </w:tc>
        <w:tc>
          <w:tcPr>
            <w:tcW w:w="12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C72585F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8DF376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套</w:t>
            </w:r>
          </w:p>
        </w:tc>
        <w:tc>
          <w:tcPr>
            <w:tcW w:w="15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CAE2126">
            <w:pPr>
              <w:jc w:val="center"/>
              <w:rPr>
                <w:sz w:val="24"/>
              </w:rPr>
            </w:pPr>
          </w:p>
        </w:tc>
      </w:tr>
    </w:tbl>
    <w:p w14:paraId="5BA2A1EB">
      <w:pPr>
        <w:widowControl w:val="0"/>
        <w:spacing w:before="120" w:beforeLines="50" w:line="360" w:lineRule="auto"/>
        <w:ind w:firstLine="480" w:firstLineChars="200"/>
        <w:jc w:val="left"/>
        <w:rPr>
          <w:sz w:val="24"/>
        </w:rPr>
      </w:pPr>
      <w:r>
        <w:rPr>
          <w:sz w:val="24"/>
        </w:rPr>
        <w:t>注：上述表格中未特别标注为进口产品的，均必须采购国产产品。</w:t>
      </w:r>
    </w:p>
    <w:p w14:paraId="7587EFF9">
      <w:pPr>
        <w:widowControl w:val="0"/>
        <w:spacing w:line="360" w:lineRule="auto"/>
        <w:ind w:firstLine="480" w:firstLineChars="200"/>
        <w:jc w:val="left"/>
        <w:rPr>
          <w:sz w:val="24"/>
        </w:rPr>
      </w:pPr>
      <w:r>
        <w:rPr>
          <w:sz w:val="24"/>
        </w:rPr>
        <w:t>7</w:t>
      </w:r>
      <w:r>
        <w:rPr>
          <w:rFonts w:hint="eastAsia"/>
          <w:sz w:val="24"/>
        </w:rPr>
        <w:t xml:space="preserve">. </w:t>
      </w:r>
      <w:r>
        <w:rPr>
          <w:sz w:val="24"/>
        </w:rPr>
        <w:t>交货时间：</w:t>
      </w:r>
      <w:r>
        <w:rPr>
          <w:rFonts w:hint="eastAsia"/>
          <w:sz w:val="24"/>
        </w:rPr>
        <w:t>合同签订后120日内完成交货并提供配套资料且</w:t>
      </w:r>
      <w:r>
        <w:rPr>
          <w:rFonts w:hint="eastAsia"/>
          <w:color w:val="auto"/>
          <w:sz w:val="24"/>
        </w:rPr>
        <w:t>完成安</w:t>
      </w:r>
      <w:r>
        <w:rPr>
          <w:rFonts w:hint="eastAsia"/>
          <w:sz w:val="24"/>
        </w:rPr>
        <w:t>装和调试。</w:t>
      </w:r>
    </w:p>
    <w:p w14:paraId="37288B60">
      <w:pPr>
        <w:widowControl w:val="0"/>
        <w:spacing w:line="360" w:lineRule="auto"/>
        <w:ind w:firstLine="480" w:firstLineChars="200"/>
        <w:jc w:val="left"/>
        <w:rPr>
          <w:sz w:val="24"/>
        </w:rPr>
      </w:pPr>
      <w:r>
        <w:rPr>
          <w:rFonts w:hint="eastAsia"/>
          <w:sz w:val="24"/>
        </w:rPr>
        <w:t>8. 交货地点：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招标人</w:t>
      </w: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指定地点（山西省境内指定地点）</w:t>
      </w:r>
    </w:p>
    <w:p w14:paraId="7A8E4C2D">
      <w:pPr>
        <w:widowControl w:val="0"/>
        <w:spacing w:line="360" w:lineRule="auto"/>
        <w:ind w:firstLine="480" w:firstLineChars="200"/>
        <w:jc w:val="left"/>
        <w:rPr>
          <w:strike/>
          <w:sz w:val="24"/>
        </w:rPr>
      </w:pPr>
      <w:r>
        <w:rPr>
          <w:rFonts w:hint="eastAsia"/>
          <w:sz w:val="24"/>
        </w:rPr>
        <w:t>9. 质 保 期：自设备通过最终验收之日起12 个月。</w:t>
      </w:r>
    </w:p>
    <w:p w14:paraId="14311795">
      <w:pPr>
        <w:spacing w:line="360" w:lineRule="auto"/>
        <w:jc w:val="left"/>
        <w:rPr>
          <w:sz w:val="24"/>
        </w:rPr>
      </w:pPr>
      <w:bookmarkStart w:id="5" w:name="_Toc28359003"/>
      <w:bookmarkStart w:id="6" w:name="_Toc35393791"/>
      <w:bookmarkStart w:id="7" w:name="_Toc28359080"/>
      <w:bookmarkStart w:id="8" w:name="_Toc35393622"/>
      <w:r>
        <w:rPr>
          <w:b/>
          <w:bCs/>
          <w:sz w:val="24"/>
        </w:rPr>
        <w:t>二、投标人资格要求</w:t>
      </w:r>
      <w:bookmarkEnd w:id="5"/>
      <w:bookmarkEnd w:id="6"/>
      <w:bookmarkEnd w:id="7"/>
      <w:bookmarkEnd w:id="8"/>
    </w:p>
    <w:p w14:paraId="73411624">
      <w:pPr>
        <w:widowControl w:val="0"/>
        <w:spacing w:line="360" w:lineRule="auto"/>
        <w:ind w:firstLine="480" w:firstLineChars="200"/>
        <w:jc w:val="left"/>
        <w:rPr>
          <w:sz w:val="24"/>
        </w:rPr>
      </w:pPr>
      <w:r>
        <w:rPr>
          <w:sz w:val="24"/>
        </w:rPr>
        <w:t>1.</w:t>
      </w:r>
      <w:r>
        <w:rPr>
          <w:rFonts w:hint="eastAsia"/>
          <w:sz w:val="24"/>
        </w:rPr>
        <w:t xml:space="preserve"> </w:t>
      </w:r>
      <w:r>
        <w:rPr>
          <w:sz w:val="24"/>
        </w:rPr>
        <w:t>具有独立承担民事责任的能力；</w:t>
      </w:r>
    </w:p>
    <w:p w14:paraId="214C1A84">
      <w:pPr>
        <w:widowControl w:val="0"/>
        <w:spacing w:line="360" w:lineRule="auto"/>
        <w:ind w:firstLine="480" w:firstLineChars="200"/>
        <w:jc w:val="left"/>
        <w:rPr>
          <w:sz w:val="24"/>
        </w:rPr>
      </w:pPr>
      <w:r>
        <w:rPr>
          <w:sz w:val="24"/>
        </w:rPr>
        <w:t>2.</w:t>
      </w:r>
      <w:r>
        <w:rPr>
          <w:rFonts w:hint="eastAsia"/>
          <w:sz w:val="24"/>
        </w:rPr>
        <w:t xml:space="preserve"> </w:t>
      </w:r>
      <w:r>
        <w:rPr>
          <w:sz w:val="24"/>
        </w:rPr>
        <w:t>具有良好的商业信誉和健全的财务制度；</w:t>
      </w:r>
    </w:p>
    <w:p w14:paraId="44E3B1B6">
      <w:pPr>
        <w:widowControl w:val="0"/>
        <w:spacing w:line="360" w:lineRule="auto"/>
        <w:ind w:firstLine="480" w:firstLineChars="200"/>
        <w:jc w:val="left"/>
        <w:rPr>
          <w:sz w:val="24"/>
        </w:rPr>
      </w:pPr>
      <w:r>
        <w:rPr>
          <w:sz w:val="24"/>
        </w:rPr>
        <w:t>3.</w:t>
      </w:r>
      <w:r>
        <w:rPr>
          <w:rFonts w:hint="eastAsia"/>
          <w:sz w:val="24"/>
        </w:rPr>
        <w:t xml:space="preserve"> </w:t>
      </w:r>
      <w:r>
        <w:rPr>
          <w:sz w:val="24"/>
        </w:rPr>
        <w:t>有依法缴纳税收和社会保障资金的良好记录；</w:t>
      </w:r>
    </w:p>
    <w:p w14:paraId="2E82F0E1">
      <w:pPr>
        <w:widowControl w:val="0"/>
        <w:spacing w:line="360" w:lineRule="auto"/>
        <w:ind w:firstLine="480" w:firstLineChars="200"/>
        <w:jc w:val="left"/>
        <w:rPr>
          <w:strike/>
          <w:sz w:val="24"/>
        </w:rPr>
      </w:pPr>
      <w:r>
        <w:rPr>
          <w:sz w:val="24"/>
        </w:rPr>
        <w:t>4.</w:t>
      </w:r>
      <w:r>
        <w:rPr>
          <w:rFonts w:hint="eastAsia"/>
          <w:sz w:val="24"/>
        </w:rPr>
        <w:t xml:space="preserve"> </w:t>
      </w:r>
      <w:r>
        <w:rPr>
          <w:sz w:val="24"/>
        </w:rPr>
        <w:t>具有履行合同所必需的设备和专业技术能力；</w:t>
      </w:r>
    </w:p>
    <w:p w14:paraId="42BA2FBD">
      <w:pPr>
        <w:widowControl w:val="0"/>
        <w:spacing w:line="360" w:lineRule="auto"/>
        <w:ind w:firstLine="480" w:firstLineChars="200"/>
        <w:jc w:val="left"/>
        <w:rPr>
          <w:sz w:val="24"/>
        </w:rPr>
      </w:pPr>
      <w:r>
        <w:rPr>
          <w:sz w:val="24"/>
        </w:rPr>
        <w:t>5.</w:t>
      </w:r>
      <w:r>
        <w:rPr>
          <w:rFonts w:hint="eastAsia"/>
          <w:sz w:val="24"/>
        </w:rPr>
        <w:t xml:space="preserve"> </w:t>
      </w:r>
      <w:r>
        <w:rPr>
          <w:sz w:val="24"/>
        </w:rPr>
        <w:t>参加本次采购活动前三年内，在经营活动中没有重大违法记录；</w:t>
      </w:r>
    </w:p>
    <w:p w14:paraId="1BE80D02">
      <w:pPr>
        <w:widowControl w:val="0"/>
        <w:spacing w:line="360" w:lineRule="auto"/>
        <w:ind w:firstLine="480" w:firstLineChars="200"/>
        <w:jc w:val="left"/>
        <w:rPr>
          <w:sz w:val="24"/>
        </w:rPr>
      </w:pPr>
      <w:r>
        <w:rPr>
          <w:sz w:val="24"/>
        </w:rPr>
        <w:t>6.</w:t>
      </w:r>
      <w:r>
        <w:rPr>
          <w:rFonts w:hint="eastAsia"/>
          <w:sz w:val="24"/>
        </w:rPr>
        <w:t xml:space="preserve"> </w:t>
      </w:r>
      <w:r>
        <w:rPr>
          <w:sz w:val="24"/>
        </w:rPr>
        <w:t>本项目的特定资格要求</w:t>
      </w:r>
      <w:r>
        <w:rPr>
          <w:rFonts w:hint="eastAsia"/>
          <w:sz w:val="24"/>
        </w:rPr>
        <w:t>：无。</w:t>
      </w:r>
    </w:p>
    <w:p w14:paraId="698DB358">
      <w:pPr>
        <w:widowControl w:val="0"/>
        <w:spacing w:line="360" w:lineRule="auto"/>
        <w:ind w:firstLine="480" w:firstLineChars="200"/>
        <w:jc w:val="left"/>
        <w:rPr>
          <w:sz w:val="24"/>
        </w:rPr>
      </w:pPr>
      <w:r>
        <w:rPr>
          <w:sz w:val="24"/>
        </w:rPr>
        <w:t>7.</w:t>
      </w:r>
      <w:r>
        <w:rPr>
          <w:rFonts w:hint="eastAsia"/>
          <w:sz w:val="24"/>
        </w:rPr>
        <w:t xml:space="preserve"> </w:t>
      </w:r>
      <w:r>
        <w:rPr>
          <w:sz w:val="24"/>
        </w:rPr>
        <w:t>单位负责人为同一人或者存在控股、管理关系的不同单位，不得参加同一包段投标或者未划分包段的同一招标项目投标。</w:t>
      </w:r>
    </w:p>
    <w:p w14:paraId="1DCD2AD7">
      <w:pPr>
        <w:widowControl w:val="0"/>
        <w:spacing w:line="360" w:lineRule="auto"/>
        <w:ind w:firstLine="480" w:firstLineChars="200"/>
        <w:jc w:val="left"/>
        <w:rPr>
          <w:sz w:val="24"/>
        </w:rPr>
      </w:pPr>
      <w:r>
        <w:rPr>
          <w:rFonts w:hint="eastAsia"/>
          <w:sz w:val="24"/>
        </w:rPr>
        <w:t xml:space="preserve">8. </w:t>
      </w:r>
      <w:r>
        <w:rPr>
          <w:rFonts w:hint="eastAsia" w:ascii="宋体" w:hAnsi="宋体" w:cs="宋体"/>
          <w:sz w:val="24"/>
        </w:rPr>
        <w:t>本项目允许代理商投标。</w:t>
      </w:r>
    </w:p>
    <w:p w14:paraId="77595E10">
      <w:pPr>
        <w:widowControl w:val="0"/>
        <w:spacing w:line="360" w:lineRule="auto"/>
        <w:ind w:firstLine="480" w:firstLineChars="200"/>
        <w:jc w:val="left"/>
        <w:rPr>
          <w:sz w:val="24"/>
        </w:rPr>
      </w:pPr>
      <w:r>
        <w:rPr>
          <w:rFonts w:hint="eastAsia"/>
          <w:sz w:val="24"/>
        </w:rPr>
        <w:t>9</w:t>
      </w:r>
      <w:r>
        <w:rPr>
          <w:sz w:val="24"/>
        </w:rPr>
        <w:t>.</w:t>
      </w:r>
      <w:r>
        <w:rPr>
          <w:rFonts w:hint="eastAsia"/>
          <w:sz w:val="24"/>
        </w:rPr>
        <w:t xml:space="preserve"> </w:t>
      </w:r>
      <w:r>
        <w:rPr>
          <w:sz w:val="24"/>
        </w:rPr>
        <w:t>本项目不接受联合体投标。</w:t>
      </w:r>
    </w:p>
    <w:p w14:paraId="16664A26">
      <w:pPr>
        <w:spacing w:line="360" w:lineRule="auto"/>
        <w:jc w:val="left"/>
        <w:rPr>
          <w:b/>
          <w:bCs/>
          <w:sz w:val="24"/>
        </w:rPr>
      </w:pPr>
      <w:bookmarkStart w:id="9" w:name="_Toc28359004"/>
      <w:bookmarkStart w:id="10" w:name="_Toc35393792"/>
      <w:bookmarkStart w:id="11" w:name="_Toc28359081"/>
      <w:bookmarkStart w:id="12" w:name="_Toc35393623"/>
      <w:r>
        <w:rPr>
          <w:b/>
          <w:bCs/>
          <w:sz w:val="24"/>
        </w:rPr>
        <w:t>三、获取招标文件</w:t>
      </w:r>
      <w:bookmarkEnd w:id="9"/>
      <w:bookmarkEnd w:id="10"/>
      <w:bookmarkEnd w:id="11"/>
      <w:bookmarkEnd w:id="12"/>
    </w:p>
    <w:p w14:paraId="65CF0F5D">
      <w:pPr>
        <w:spacing w:line="360" w:lineRule="auto"/>
        <w:ind w:firstLine="480" w:firstLineChars="200"/>
        <w:jc w:val="left"/>
        <w:rPr>
          <w:sz w:val="24"/>
        </w:rPr>
      </w:pPr>
      <w:bookmarkStart w:id="13" w:name="_Toc28359005"/>
      <w:bookmarkStart w:id="14" w:name="_Toc28359082"/>
      <w:bookmarkStart w:id="15" w:name="_Toc35393793"/>
      <w:bookmarkStart w:id="16" w:name="_Toc35393624"/>
      <w:r>
        <w:rPr>
          <w:sz w:val="24"/>
        </w:rPr>
        <w:t>1.</w:t>
      </w:r>
      <w:r>
        <w:rPr>
          <w:rFonts w:hint="eastAsia"/>
          <w:sz w:val="24"/>
        </w:rPr>
        <w:t xml:space="preserve"> </w:t>
      </w:r>
      <w:r>
        <w:rPr>
          <w:sz w:val="24"/>
        </w:rPr>
        <w:t>时间：20</w:t>
      </w:r>
      <w:r>
        <w:rPr>
          <w:rFonts w:hint="eastAsia"/>
          <w:sz w:val="24"/>
          <w:lang w:val="en-US" w:eastAsia="zh-CN"/>
        </w:rPr>
        <w:t>25</w:t>
      </w:r>
      <w:r>
        <w:rPr>
          <w:sz w:val="24"/>
        </w:rPr>
        <w:t>年</w:t>
      </w:r>
      <w:r>
        <w:rPr>
          <w:rFonts w:hint="eastAsia"/>
          <w:sz w:val="24"/>
          <w:lang w:val="en-US" w:eastAsia="zh-CN"/>
        </w:rPr>
        <w:t>01</w:t>
      </w:r>
      <w:r>
        <w:rPr>
          <w:sz w:val="24"/>
        </w:rPr>
        <w:t>月</w:t>
      </w:r>
      <w:r>
        <w:rPr>
          <w:rFonts w:hint="eastAsia"/>
          <w:sz w:val="24"/>
          <w:lang w:val="en-US" w:eastAsia="zh-CN"/>
        </w:rPr>
        <w:t>22</w:t>
      </w:r>
      <w:r>
        <w:rPr>
          <w:sz w:val="24"/>
        </w:rPr>
        <w:t>日至20</w:t>
      </w:r>
      <w:r>
        <w:rPr>
          <w:rFonts w:hint="eastAsia"/>
          <w:sz w:val="24"/>
          <w:lang w:val="en-US" w:eastAsia="zh-CN"/>
        </w:rPr>
        <w:t>25</w:t>
      </w:r>
      <w:r>
        <w:rPr>
          <w:sz w:val="24"/>
        </w:rPr>
        <w:t>年</w:t>
      </w:r>
      <w:r>
        <w:rPr>
          <w:rFonts w:hint="eastAsia"/>
          <w:sz w:val="24"/>
          <w:lang w:val="en-US" w:eastAsia="zh-CN"/>
        </w:rPr>
        <w:t>01</w:t>
      </w:r>
      <w:r>
        <w:rPr>
          <w:sz w:val="24"/>
        </w:rPr>
        <w:t>月</w:t>
      </w:r>
      <w:r>
        <w:rPr>
          <w:rFonts w:hint="eastAsia"/>
          <w:sz w:val="24"/>
          <w:lang w:val="en-US" w:eastAsia="zh-CN"/>
        </w:rPr>
        <w:t>27</w:t>
      </w:r>
      <w:r>
        <w:rPr>
          <w:sz w:val="24"/>
        </w:rPr>
        <w:t>日</w:t>
      </w:r>
      <w:r>
        <w:rPr>
          <w:rFonts w:hint="eastAsia"/>
          <w:sz w:val="24"/>
          <w:lang w:val="en-US" w:eastAsia="zh-CN"/>
        </w:rPr>
        <w:t>,每天上午08:30时至12:00时，下午14:00时至18:00时</w:t>
      </w:r>
      <w:r>
        <w:rPr>
          <w:sz w:val="24"/>
        </w:rPr>
        <w:t>（北京时间，下同</w:t>
      </w:r>
      <w:r>
        <w:rPr>
          <w:rFonts w:hint="eastAsia"/>
          <w:sz w:val="24"/>
          <w:lang w:eastAsia="zh-CN"/>
        </w:rPr>
        <w:t>，</w:t>
      </w:r>
      <w:r>
        <w:rPr>
          <w:rFonts w:hint="eastAsia"/>
          <w:sz w:val="24"/>
          <w:lang w:val="en-US" w:eastAsia="zh-CN"/>
        </w:rPr>
        <w:t>法定节假日除外</w:t>
      </w:r>
      <w:r>
        <w:rPr>
          <w:sz w:val="24"/>
        </w:rPr>
        <w:t>）。</w:t>
      </w:r>
    </w:p>
    <w:p w14:paraId="31D0A18F">
      <w:pPr>
        <w:widowControl w:val="0"/>
        <w:spacing w:line="360" w:lineRule="auto"/>
        <w:ind w:firstLine="480" w:firstLineChars="200"/>
        <w:jc w:val="left"/>
        <w:rPr>
          <w:sz w:val="24"/>
        </w:rPr>
      </w:pPr>
      <w:r>
        <w:rPr>
          <w:sz w:val="24"/>
        </w:rPr>
        <w:t>2.</w:t>
      </w:r>
      <w:r>
        <w:rPr>
          <w:rFonts w:hint="eastAsia"/>
          <w:sz w:val="24"/>
        </w:rPr>
        <w:t xml:space="preserve"> </w:t>
      </w:r>
      <w:r>
        <w:rPr>
          <w:sz w:val="24"/>
        </w:rPr>
        <w:t>方式：</w:t>
      </w:r>
      <w:r>
        <w:rPr>
          <w:rFonts w:hint="eastAsia"/>
          <w:sz w:val="24"/>
        </w:rPr>
        <w:t>通过中招联合招标采购平台（http://www.365trade.com.cn）注册账号并登录平台在线下载。</w:t>
      </w:r>
    </w:p>
    <w:p w14:paraId="61807DF8">
      <w:pPr>
        <w:widowControl w:val="0"/>
        <w:spacing w:line="360" w:lineRule="auto"/>
        <w:ind w:firstLine="480" w:firstLineChars="200"/>
        <w:jc w:val="left"/>
        <w:rPr>
          <w:sz w:val="24"/>
        </w:rPr>
      </w:pPr>
      <w:r>
        <w:rPr>
          <w:sz w:val="24"/>
        </w:rPr>
        <w:t>获取</w:t>
      </w:r>
      <w:r>
        <w:rPr>
          <w:rFonts w:hint="eastAsia"/>
          <w:sz w:val="24"/>
        </w:rPr>
        <w:t>招标</w:t>
      </w:r>
      <w:r>
        <w:rPr>
          <w:sz w:val="24"/>
        </w:rPr>
        <w:t>文件时</w:t>
      </w:r>
      <w:r>
        <w:rPr>
          <w:rFonts w:hint="eastAsia"/>
          <w:sz w:val="24"/>
        </w:rPr>
        <w:t>提供的资料</w:t>
      </w:r>
      <w:r>
        <w:rPr>
          <w:sz w:val="24"/>
        </w:rPr>
        <w:t>：</w:t>
      </w:r>
      <w:r>
        <w:rPr>
          <w:rFonts w:hint="eastAsia" w:ascii="宋体" w:hAnsi="宋体" w:cs="宋体"/>
          <w:sz w:val="24"/>
        </w:rPr>
        <w:t>①法定代表人获取文件须提供法定代表人身份证明书和身份证复印件</w:t>
      </w:r>
      <w:r>
        <w:rPr>
          <w:sz w:val="24"/>
        </w:rPr>
        <w:t>；</w:t>
      </w:r>
      <w:r>
        <w:rPr>
          <w:rFonts w:hint="eastAsia" w:ascii="宋体" w:hAnsi="宋体" w:cs="宋体"/>
          <w:sz w:val="24"/>
        </w:rPr>
        <w:t>②委托代理人获取文件须提供法定代表人授权委托书、法定代表人身份证复印件及委托代理人身份证</w:t>
      </w:r>
      <w:r>
        <w:rPr>
          <w:rFonts w:hint="eastAsia"/>
          <w:sz w:val="24"/>
        </w:rPr>
        <w:t>。</w:t>
      </w:r>
    </w:p>
    <w:p w14:paraId="231EBB1A">
      <w:pPr>
        <w:spacing w:line="360" w:lineRule="auto"/>
        <w:ind w:firstLine="480" w:firstLineChars="200"/>
        <w:jc w:val="left"/>
        <w:rPr>
          <w:sz w:val="24"/>
        </w:rPr>
      </w:pPr>
      <w:r>
        <w:rPr>
          <w:rFonts w:hint="eastAsia"/>
          <w:sz w:val="24"/>
        </w:rPr>
        <w:t>3. 招标文件售价：人民币伍佰元/套（¥500.00元/套），售后不退，付款方式采用银行电汇或转账（从单位账户转出）。</w:t>
      </w:r>
    </w:p>
    <w:p w14:paraId="6284198B">
      <w:pPr>
        <w:adjustRightInd w:val="0"/>
        <w:spacing w:line="360" w:lineRule="auto"/>
        <w:ind w:firstLine="480" w:firstLineChars="200"/>
        <w:jc w:val="left"/>
        <w:rPr>
          <w:sz w:val="24"/>
        </w:rPr>
      </w:pPr>
      <w:r>
        <w:rPr>
          <w:sz w:val="24"/>
        </w:rPr>
        <w:t>单位名称：中招辰丰达招标有限公司</w:t>
      </w:r>
    </w:p>
    <w:p w14:paraId="068FF38A">
      <w:pPr>
        <w:adjustRightInd w:val="0"/>
        <w:spacing w:line="360" w:lineRule="auto"/>
        <w:ind w:firstLine="480" w:firstLineChars="200"/>
        <w:jc w:val="left"/>
        <w:rPr>
          <w:sz w:val="24"/>
        </w:rPr>
      </w:pPr>
      <w:r>
        <w:rPr>
          <w:sz w:val="24"/>
        </w:rPr>
        <w:t>开户行：中国建设银行太原钢城支行</w:t>
      </w:r>
    </w:p>
    <w:p w14:paraId="09EA54C4">
      <w:pPr>
        <w:adjustRightInd w:val="0"/>
        <w:spacing w:line="360" w:lineRule="auto"/>
        <w:ind w:firstLine="480" w:firstLineChars="200"/>
        <w:jc w:val="left"/>
        <w:rPr>
          <w:sz w:val="24"/>
        </w:rPr>
      </w:pPr>
      <w:r>
        <w:rPr>
          <w:sz w:val="24"/>
        </w:rPr>
        <w:t>账号：1400 1815 3080 5050 3168</w:t>
      </w:r>
    </w:p>
    <w:p w14:paraId="1379129E">
      <w:pPr>
        <w:widowControl w:val="0"/>
        <w:spacing w:line="360" w:lineRule="auto"/>
        <w:ind w:firstLine="480" w:firstLineChars="200"/>
        <w:jc w:val="left"/>
        <w:rPr>
          <w:sz w:val="24"/>
        </w:rPr>
      </w:pPr>
      <w:r>
        <w:rPr>
          <w:sz w:val="24"/>
        </w:rPr>
        <w:t>行号：105161004058</w:t>
      </w:r>
    </w:p>
    <w:p w14:paraId="03AAF994">
      <w:pPr>
        <w:spacing w:line="360" w:lineRule="auto"/>
        <w:jc w:val="left"/>
        <w:rPr>
          <w:b/>
          <w:bCs/>
          <w:sz w:val="24"/>
        </w:rPr>
      </w:pPr>
      <w:r>
        <w:rPr>
          <w:b/>
          <w:bCs/>
          <w:sz w:val="24"/>
        </w:rPr>
        <w:t>四、投标文件递交时间地址</w:t>
      </w:r>
    </w:p>
    <w:p w14:paraId="6859187C">
      <w:pPr>
        <w:spacing w:line="360" w:lineRule="auto"/>
        <w:ind w:firstLine="480" w:firstLineChars="200"/>
        <w:jc w:val="left"/>
        <w:rPr>
          <w:sz w:val="24"/>
        </w:rPr>
      </w:pPr>
      <w:r>
        <w:rPr>
          <w:sz w:val="24"/>
        </w:rPr>
        <w:t>1.</w:t>
      </w:r>
      <w:r>
        <w:rPr>
          <w:rFonts w:hint="eastAsia"/>
          <w:sz w:val="24"/>
        </w:rPr>
        <w:t xml:space="preserve"> </w:t>
      </w:r>
      <w:r>
        <w:rPr>
          <w:sz w:val="24"/>
        </w:rPr>
        <w:t>投标文件</w:t>
      </w:r>
      <w:bookmarkEnd w:id="13"/>
      <w:bookmarkEnd w:id="14"/>
      <w:r>
        <w:rPr>
          <w:sz w:val="24"/>
        </w:rPr>
        <w:t>递交截止</w:t>
      </w:r>
      <w:bookmarkEnd w:id="15"/>
      <w:bookmarkEnd w:id="16"/>
      <w:r>
        <w:rPr>
          <w:sz w:val="24"/>
        </w:rPr>
        <w:t>时间：202</w:t>
      </w:r>
      <w:r>
        <w:rPr>
          <w:rFonts w:hint="eastAsia"/>
          <w:sz w:val="24"/>
        </w:rPr>
        <w:t>5</w:t>
      </w:r>
      <w:r>
        <w:rPr>
          <w:sz w:val="24"/>
        </w:rPr>
        <w:t>年</w:t>
      </w:r>
      <w:r>
        <w:rPr>
          <w:rFonts w:hint="eastAsia"/>
          <w:sz w:val="24"/>
          <w:lang w:val="en-US" w:eastAsia="zh-CN"/>
        </w:rPr>
        <w:t>02</w:t>
      </w:r>
      <w:r>
        <w:rPr>
          <w:sz w:val="24"/>
        </w:rPr>
        <w:t>月</w:t>
      </w:r>
      <w:r>
        <w:rPr>
          <w:rFonts w:hint="eastAsia"/>
          <w:sz w:val="24"/>
          <w:lang w:val="en-US" w:eastAsia="zh-CN"/>
        </w:rPr>
        <w:t>20</w:t>
      </w:r>
      <w:r>
        <w:rPr>
          <w:sz w:val="24"/>
        </w:rPr>
        <w:t>日</w:t>
      </w:r>
      <w:r>
        <w:rPr>
          <w:rFonts w:hint="eastAsia"/>
          <w:sz w:val="24"/>
          <w:lang w:val="en-US" w:eastAsia="zh-CN"/>
        </w:rPr>
        <w:t>09</w:t>
      </w:r>
      <w:r>
        <w:rPr>
          <w:sz w:val="24"/>
        </w:rPr>
        <w:t>时</w:t>
      </w:r>
      <w:r>
        <w:rPr>
          <w:rFonts w:hint="eastAsia"/>
          <w:sz w:val="24"/>
          <w:lang w:val="en-US" w:eastAsia="zh-CN"/>
        </w:rPr>
        <w:t>00</w:t>
      </w:r>
      <w:r>
        <w:rPr>
          <w:sz w:val="24"/>
        </w:rPr>
        <w:t>分</w:t>
      </w:r>
    </w:p>
    <w:p w14:paraId="2FC6E3D6">
      <w:pPr>
        <w:spacing w:line="360" w:lineRule="auto"/>
        <w:ind w:firstLine="480" w:firstLineChars="200"/>
        <w:jc w:val="left"/>
        <w:rPr>
          <w:sz w:val="24"/>
        </w:rPr>
      </w:pPr>
      <w:r>
        <w:rPr>
          <w:sz w:val="24"/>
        </w:rPr>
        <w:t>2.</w:t>
      </w:r>
      <w:r>
        <w:rPr>
          <w:rFonts w:hint="eastAsia"/>
          <w:sz w:val="24"/>
        </w:rPr>
        <w:t xml:space="preserve"> </w:t>
      </w:r>
      <w:r>
        <w:rPr>
          <w:sz w:val="24"/>
        </w:rPr>
        <w:t>递交方式、地点：现场递交，山西综改示范区太原学府园区亚日街7号环亚时代广场B座</w:t>
      </w:r>
      <w:r>
        <w:rPr>
          <w:rFonts w:hint="eastAsia"/>
          <w:sz w:val="24"/>
        </w:rPr>
        <w:t>12</w:t>
      </w:r>
      <w:r>
        <w:rPr>
          <w:sz w:val="24"/>
        </w:rPr>
        <w:t>层会议室。</w:t>
      </w:r>
    </w:p>
    <w:p w14:paraId="55A3C3FC">
      <w:pPr>
        <w:spacing w:line="360" w:lineRule="auto"/>
        <w:jc w:val="left"/>
        <w:rPr>
          <w:b/>
          <w:bCs/>
          <w:sz w:val="24"/>
        </w:rPr>
      </w:pPr>
      <w:bookmarkStart w:id="17" w:name="_Toc28359084"/>
      <w:bookmarkStart w:id="18" w:name="_Toc28359007"/>
      <w:bookmarkStart w:id="19" w:name="_Toc35393625"/>
      <w:bookmarkStart w:id="20" w:name="_Toc35393794"/>
      <w:r>
        <w:rPr>
          <w:b/>
          <w:bCs/>
          <w:sz w:val="24"/>
        </w:rPr>
        <w:t>五、开标</w:t>
      </w:r>
    </w:p>
    <w:p w14:paraId="3EC838D2">
      <w:pPr>
        <w:spacing w:line="360" w:lineRule="auto"/>
        <w:ind w:firstLine="480" w:firstLineChars="200"/>
        <w:jc w:val="left"/>
        <w:rPr>
          <w:sz w:val="24"/>
        </w:rPr>
      </w:pPr>
      <w:r>
        <w:rPr>
          <w:sz w:val="24"/>
        </w:rPr>
        <w:t>1.</w:t>
      </w:r>
      <w:r>
        <w:rPr>
          <w:rFonts w:hint="eastAsia"/>
          <w:sz w:val="24"/>
        </w:rPr>
        <w:t xml:space="preserve"> </w:t>
      </w:r>
      <w:r>
        <w:rPr>
          <w:sz w:val="24"/>
        </w:rPr>
        <w:t>时间：202</w:t>
      </w:r>
      <w:r>
        <w:rPr>
          <w:rFonts w:hint="eastAsia"/>
          <w:sz w:val="24"/>
        </w:rPr>
        <w:t>5</w:t>
      </w:r>
      <w:r>
        <w:rPr>
          <w:sz w:val="24"/>
        </w:rPr>
        <w:t>年</w:t>
      </w:r>
      <w:r>
        <w:rPr>
          <w:rFonts w:hint="eastAsia"/>
          <w:sz w:val="24"/>
          <w:lang w:val="en-US" w:eastAsia="zh-CN"/>
        </w:rPr>
        <w:t>02</w:t>
      </w:r>
      <w:r>
        <w:rPr>
          <w:sz w:val="24"/>
        </w:rPr>
        <w:t>月</w:t>
      </w:r>
      <w:r>
        <w:rPr>
          <w:rFonts w:hint="eastAsia"/>
          <w:sz w:val="24"/>
          <w:lang w:val="en-US" w:eastAsia="zh-CN"/>
        </w:rPr>
        <w:t>20</w:t>
      </w:r>
      <w:r>
        <w:rPr>
          <w:sz w:val="24"/>
        </w:rPr>
        <w:t>日</w:t>
      </w:r>
      <w:r>
        <w:rPr>
          <w:rFonts w:hint="eastAsia"/>
          <w:sz w:val="24"/>
          <w:lang w:val="en-US" w:eastAsia="zh-CN"/>
        </w:rPr>
        <w:t>09</w:t>
      </w:r>
      <w:r>
        <w:rPr>
          <w:sz w:val="24"/>
        </w:rPr>
        <w:t>时</w:t>
      </w:r>
      <w:r>
        <w:rPr>
          <w:rFonts w:hint="eastAsia"/>
          <w:sz w:val="24"/>
          <w:lang w:val="en-US" w:eastAsia="zh-CN"/>
        </w:rPr>
        <w:t>00</w:t>
      </w:r>
      <w:r>
        <w:rPr>
          <w:sz w:val="24"/>
        </w:rPr>
        <w:t>分</w:t>
      </w:r>
    </w:p>
    <w:p w14:paraId="465CD329">
      <w:pPr>
        <w:spacing w:line="360" w:lineRule="auto"/>
        <w:ind w:firstLine="480" w:firstLineChars="200"/>
        <w:jc w:val="left"/>
        <w:rPr>
          <w:sz w:val="24"/>
        </w:rPr>
      </w:pPr>
      <w:r>
        <w:rPr>
          <w:sz w:val="24"/>
        </w:rPr>
        <w:t>2.</w:t>
      </w:r>
      <w:r>
        <w:rPr>
          <w:rFonts w:hint="eastAsia"/>
          <w:sz w:val="24"/>
        </w:rPr>
        <w:t xml:space="preserve"> </w:t>
      </w:r>
      <w:r>
        <w:rPr>
          <w:sz w:val="24"/>
        </w:rPr>
        <w:t>地点：山西综改示范区太原学府园区亚日街7号环亚时代广场B座</w:t>
      </w:r>
      <w:r>
        <w:rPr>
          <w:rFonts w:hint="eastAsia"/>
          <w:sz w:val="24"/>
        </w:rPr>
        <w:t>12</w:t>
      </w:r>
      <w:r>
        <w:rPr>
          <w:sz w:val="24"/>
        </w:rPr>
        <w:t>层会议室</w:t>
      </w:r>
    </w:p>
    <w:p w14:paraId="0AE22A02">
      <w:pPr>
        <w:spacing w:line="360" w:lineRule="auto"/>
        <w:jc w:val="left"/>
        <w:rPr>
          <w:b/>
          <w:bCs/>
          <w:sz w:val="24"/>
        </w:rPr>
      </w:pPr>
      <w:r>
        <w:rPr>
          <w:b/>
          <w:bCs/>
          <w:sz w:val="24"/>
        </w:rPr>
        <w:t>六、公告期限</w:t>
      </w:r>
      <w:bookmarkEnd w:id="17"/>
      <w:bookmarkEnd w:id="18"/>
      <w:bookmarkEnd w:id="19"/>
      <w:bookmarkEnd w:id="20"/>
    </w:p>
    <w:p w14:paraId="71838D44">
      <w:pPr>
        <w:spacing w:line="360" w:lineRule="auto"/>
        <w:ind w:firstLine="480" w:firstLineChars="200"/>
        <w:jc w:val="left"/>
        <w:rPr>
          <w:sz w:val="24"/>
        </w:rPr>
      </w:pPr>
      <w:r>
        <w:rPr>
          <w:sz w:val="24"/>
        </w:rPr>
        <w:t>自本公告发布之日起5个工作日。</w:t>
      </w:r>
    </w:p>
    <w:p w14:paraId="59AF48F7">
      <w:pPr>
        <w:spacing w:line="360" w:lineRule="auto"/>
        <w:jc w:val="left"/>
        <w:rPr>
          <w:b/>
          <w:bCs/>
          <w:sz w:val="24"/>
        </w:rPr>
      </w:pPr>
      <w:bookmarkStart w:id="21" w:name="_Toc35393626"/>
      <w:bookmarkStart w:id="22" w:name="_Toc35393795"/>
      <w:r>
        <w:rPr>
          <w:b/>
          <w:bCs/>
          <w:sz w:val="24"/>
        </w:rPr>
        <w:t>七、其他补充事宜</w:t>
      </w:r>
      <w:bookmarkEnd w:id="21"/>
      <w:bookmarkEnd w:id="22"/>
    </w:p>
    <w:p w14:paraId="08260249">
      <w:pPr>
        <w:spacing w:line="360" w:lineRule="auto"/>
        <w:ind w:firstLine="480" w:firstLineChars="200"/>
        <w:jc w:val="left"/>
        <w:rPr>
          <w:sz w:val="24"/>
        </w:rPr>
      </w:pPr>
      <w:bookmarkStart w:id="23" w:name="_Toc35393627"/>
      <w:bookmarkStart w:id="24" w:name="_Toc28359008"/>
      <w:bookmarkStart w:id="25" w:name="_Toc35393796"/>
      <w:bookmarkStart w:id="26" w:name="_Toc28359085"/>
      <w:r>
        <w:rPr>
          <w:rFonts w:hint="eastAsia"/>
          <w:sz w:val="24"/>
        </w:rPr>
        <w:t xml:space="preserve">1. </w:t>
      </w:r>
      <w:r>
        <w:rPr>
          <w:sz w:val="24"/>
        </w:rPr>
        <w:t>本公告在</w:t>
      </w:r>
      <w:r>
        <w:rPr>
          <w:rFonts w:hint="eastAsia"/>
          <w:sz w:val="24"/>
        </w:rPr>
        <w:t>《中国政府采购网》、</w:t>
      </w:r>
      <w:r>
        <w:rPr>
          <w:sz w:val="24"/>
        </w:rPr>
        <w:t>《山西省招标投标协会/山西招标采购服务平台》</w:t>
      </w:r>
      <w:r>
        <w:rPr>
          <w:rFonts w:hint="eastAsia"/>
          <w:sz w:val="24"/>
        </w:rPr>
        <w:t>、《中</w:t>
      </w:r>
      <w:r>
        <w:rPr>
          <w:sz w:val="24"/>
        </w:rPr>
        <w:t>招联合招标采购平台》上发布。</w:t>
      </w:r>
    </w:p>
    <w:p w14:paraId="30608AC9">
      <w:pPr>
        <w:spacing w:line="360" w:lineRule="auto"/>
        <w:ind w:firstLine="480" w:firstLineChars="200"/>
        <w:jc w:val="left"/>
        <w:rPr>
          <w:sz w:val="24"/>
        </w:rPr>
      </w:pPr>
      <w:r>
        <w:rPr>
          <w:rFonts w:hint="eastAsia"/>
          <w:sz w:val="24"/>
        </w:rPr>
        <w:t>2. 对本项目针对同一采购程序环节的质疑应一次性提出，多次提出的不再受理。</w:t>
      </w:r>
    </w:p>
    <w:p w14:paraId="20058437">
      <w:pPr>
        <w:spacing w:line="360" w:lineRule="auto"/>
        <w:jc w:val="left"/>
        <w:rPr>
          <w:b/>
          <w:bCs/>
          <w:sz w:val="24"/>
        </w:rPr>
      </w:pPr>
      <w:r>
        <w:rPr>
          <w:b/>
          <w:bCs/>
          <w:sz w:val="24"/>
        </w:rPr>
        <w:t>八、</w:t>
      </w:r>
      <w:bookmarkEnd w:id="23"/>
      <w:bookmarkEnd w:id="24"/>
      <w:bookmarkEnd w:id="25"/>
      <w:bookmarkEnd w:id="26"/>
      <w:r>
        <w:rPr>
          <w:rFonts w:hint="eastAsia"/>
          <w:b/>
          <w:bCs/>
          <w:sz w:val="24"/>
        </w:rPr>
        <w:t>对本次招标提出询问，请按以下方式联系</w:t>
      </w:r>
    </w:p>
    <w:p w14:paraId="425BE769">
      <w:pPr>
        <w:spacing w:line="360" w:lineRule="auto"/>
        <w:ind w:firstLine="480" w:firstLineChars="200"/>
        <w:jc w:val="left"/>
        <w:rPr>
          <w:sz w:val="24"/>
        </w:rPr>
      </w:pPr>
      <w:bookmarkStart w:id="27" w:name="_Toc28359096"/>
      <w:bookmarkStart w:id="28" w:name="_Toc35393806"/>
      <w:bookmarkStart w:id="29" w:name="_Toc35393637"/>
      <w:bookmarkStart w:id="30" w:name="_Toc28359019"/>
      <w:r>
        <w:rPr>
          <w:sz w:val="24"/>
        </w:rPr>
        <w:t>1.</w:t>
      </w:r>
      <w:r>
        <w:rPr>
          <w:rFonts w:hint="eastAsia"/>
          <w:sz w:val="24"/>
        </w:rPr>
        <w:t xml:space="preserve"> 招标人</w:t>
      </w:r>
      <w:r>
        <w:rPr>
          <w:sz w:val="24"/>
        </w:rPr>
        <w:t>信息</w:t>
      </w:r>
      <w:bookmarkEnd w:id="27"/>
      <w:bookmarkEnd w:id="28"/>
      <w:bookmarkEnd w:id="29"/>
      <w:bookmarkEnd w:id="30"/>
    </w:p>
    <w:p w14:paraId="62985A48">
      <w:pPr>
        <w:spacing w:line="360" w:lineRule="auto"/>
        <w:ind w:firstLine="480" w:firstLineChars="200"/>
        <w:jc w:val="left"/>
        <w:rPr>
          <w:sz w:val="24"/>
        </w:rPr>
      </w:pPr>
      <w:r>
        <w:rPr>
          <w:sz w:val="24"/>
        </w:rPr>
        <w:t>名称：</w:t>
      </w:r>
      <w:r>
        <w:rPr>
          <w:rFonts w:hint="eastAsia"/>
          <w:sz w:val="24"/>
        </w:rPr>
        <w:t>怀柔实验室山西研究院</w:t>
      </w:r>
    </w:p>
    <w:p w14:paraId="24C74C63">
      <w:pPr>
        <w:spacing w:line="360" w:lineRule="auto"/>
        <w:ind w:firstLine="480" w:firstLineChars="200"/>
        <w:jc w:val="left"/>
        <w:rPr>
          <w:sz w:val="24"/>
        </w:rPr>
      </w:pPr>
      <w:r>
        <w:rPr>
          <w:sz w:val="24"/>
        </w:rPr>
        <w:t>地址：</w:t>
      </w:r>
      <w:bookmarkStart w:id="31" w:name="_Toc28359097"/>
      <w:bookmarkStart w:id="32" w:name="_Toc35393807"/>
      <w:bookmarkStart w:id="33" w:name="_Toc35393638"/>
      <w:bookmarkStart w:id="34" w:name="_Toc28359020"/>
      <w:r>
        <w:rPr>
          <w:rFonts w:hint="eastAsia"/>
          <w:sz w:val="24"/>
        </w:rPr>
        <w:t>山西省太原市化章街科技创新综合服务平台</w:t>
      </w:r>
    </w:p>
    <w:p w14:paraId="53D55EEB">
      <w:pPr>
        <w:spacing w:line="360" w:lineRule="auto"/>
        <w:ind w:firstLine="480" w:firstLineChars="200"/>
        <w:jc w:val="left"/>
        <w:rPr>
          <w:sz w:val="24"/>
        </w:rPr>
      </w:pPr>
      <w:r>
        <w:rPr>
          <w:rFonts w:hint="eastAsia"/>
          <w:sz w:val="24"/>
        </w:rPr>
        <w:t>联系人：魏老师</w:t>
      </w:r>
    </w:p>
    <w:p w14:paraId="68FDAEB7">
      <w:pPr>
        <w:spacing w:line="360" w:lineRule="auto"/>
        <w:ind w:firstLine="480" w:firstLineChars="200"/>
        <w:jc w:val="left"/>
        <w:rPr>
          <w:sz w:val="24"/>
        </w:rPr>
      </w:pPr>
      <w:bookmarkStart w:id="35" w:name="_GoBack"/>
      <w:bookmarkEnd w:id="35"/>
      <w:r>
        <w:rPr>
          <w:rFonts w:hint="eastAsia"/>
          <w:sz w:val="24"/>
        </w:rPr>
        <w:t>2. 招标</w:t>
      </w:r>
      <w:r>
        <w:rPr>
          <w:sz w:val="24"/>
        </w:rPr>
        <w:t>代理机构信息</w:t>
      </w:r>
      <w:bookmarkEnd w:id="31"/>
      <w:bookmarkEnd w:id="32"/>
      <w:bookmarkEnd w:id="33"/>
      <w:bookmarkEnd w:id="34"/>
    </w:p>
    <w:p w14:paraId="4C02C7F9">
      <w:pPr>
        <w:spacing w:line="360" w:lineRule="auto"/>
        <w:ind w:firstLine="480" w:firstLineChars="200"/>
        <w:jc w:val="left"/>
        <w:rPr>
          <w:sz w:val="24"/>
        </w:rPr>
      </w:pPr>
      <w:r>
        <w:rPr>
          <w:sz w:val="24"/>
        </w:rPr>
        <w:t>名称：中招辰丰达招标有限公司</w:t>
      </w:r>
    </w:p>
    <w:p w14:paraId="4D7A5135">
      <w:pPr>
        <w:spacing w:line="360" w:lineRule="auto"/>
        <w:ind w:firstLine="480" w:firstLineChars="200"/>
        <w:jc w:val="left"/>
        <w:rPr>
          <w:sz w:val="24"/>
        </w:rPr>
      </w:pPr>
      <w:r>
        <w:rPr>
          <w:sz w:val="24"/>
        </w:rPr>
        <w:t>地址：山西综改示范区太原学府园区亚日街7号环亚时代广场</w:t>
      </w:r>
      <w:r>
        <w:rPr>
          <w:rFonts w:hint="eastAsia"/>
          <w:sz w:val="24"/>
        </w:rPr>
        <w:t>A座610室</w:t>
      </w:r>
      <w:r>
        <w:rPr>
          <w:sz w:val="24"/>
        </w:rPr>
        <w:t xml:space="preserve"> </w:t>
      </w:r>
    </w:p>
    <w:p w14:paraId="3A5F1E48">
      <w:pPr>
        <w:spacing w:line="360" w:lineRule="auto"/>
        <w:ind w:firstLine="480" w:firstLineChars="200"/>
        <w:jc w:val="left"/>
        <w:rPr>
          <w:sz w:val="24"/>
        </w:rPr>
      </w:pPr>
      <w:r>
        <w:rPr>
          <w:rFonts w:hint="eastAsia"/>
          <w:sz w:val="24"/>
        </w:rPr>
        <w:t xml:space="preserve">联系人：马艳艳 霍超盛 </w:t>
      </w:r>
      <w:r>
        <w:rPr>
          <w:sz w:val="24"/>
        </w:rPr>
        <w:t>兰亚珍</w:t>
      </w:r>
      <w:r>
        <w:rPr>
          <w:rFonts w:hint="eastAsia"/>
          <w:sz w:val="24"/>
        </w:rPr>
        <w:t xml:space="preserve"> </w:t>
      </w:r>
      <w:r>
        <w:rPr>
          <w:sz w:val="24"/>
        </w:rPr>
        <w:t>李庆红 李新民</w:t>
      </w:r>
    </w:p>
    <w:p w14:paraId="42470B64">
      <w:pPr>
        <w:spacing w:line="360" w:lineRule="auto"/>
        <w:ind w:firstLine="480" w:firstLineChars="200"/>
        <w:jc w:val="left"/>
        <w:rPr>
          <w:sz w:val="24"/>
        </w:rPr>
      </w:pPr>
      <w:r>
        <w:rPr>
          <w:sz w:val="24"/>
        </w:rPr>
        <w:t>联系方式：0351-777078</w:t>
      </w:r>
      <w:r>
        <w:rPr>
          <w:rFonts w:hint="eastAsia"/>
          <w:sz w:val="24"/>
        </w:rPr>
        <w:t>9  15703418674</w:t>
      </w:r>
    </w:p>
    <w:p w14:paraId="3DDD8863"/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AE77F04"/>
    <w:rsid w:val="1AE77F04"/>
    <w:rsid w:val="1D237840"/>
    <w:rsid w:val="2C500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1270</Words>
  <Characters>1487</Characters>
  <Lines>0</Lines>
  <Paragraphs>0</Paragraphs>
  <TotalTime>0</TotalTime>
  <ScaleCrop>false</ScaleCrop>
  <LinksUpToDate>false</LinksUpToDate>
  <CharactersWithSpaces>1532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2025-01-21T11:29:00Z</dcterms:created>
  <dc:creator>Heal.</dc:creator>
  <cp:lastModifiedBy>Heal.</cp:lastModifiedBy>
  <dcterms:modified xsi:type="dcterms:W3CDTF">2025-01-21T12:40:58Z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12019C96810540DFA866FBB148DD2387_11</vt:lpwstr>
  </property>
  <property fmtid="{D5CDD505-2E9C-101B-9397-08002B2CF9AE}" pid="4" name="KSOTemplateDocerSaveRecord">
    <vt:lpwstr>eyJoZGlkIjoiZmZmNjNlOTQxNjJlM2UwYWU0Y2I1OTNiZmU3ZTIyNDkiLCJ1c2VySWQiOiIyNTYzMzQ0NjMifQ==</vt:lpwstr>
  </property>
</Properties>
</file>