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B2C" w:rsidRDefault="00457B2C" w:rsidP="00457B2C">
      <w:pPr>
        <w:pStyle w:val="a6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第五章</w:t>
      </w:r>
      <w:r>
        <w:rPr>
          <w:rFonts w:ascii="仿宋" w:eastAsia="仿宋" w:hAnsi="仿宋" w:cs="仿宋"/>
        </w:rPr>
        <w:t xml:space="preserve">  </w:t>
      </w:r>
      <w:r>
        <w:rPr>
          <w:rFonts w:ascii="仿宋" w:eastAsia="仿宋" w:hAnsi="仿宋" w:cs="仿宋" w:hint="eastAsia"/>
        </w:rPr>
        <w:t>采购项目技术、服务、政府采购合同内容条款</w:t>
      </w:r>
    </w:p>
    <w:p w:rsidR="00457B2C" w:rsidRDefault="00457B2C" w:rsidP="00457B2C">
      <w:pPr>
        <w:pStyle w:val="a6"/>
        <w:rPr>
          <w:rFonts w:ascii="仿宋" w:eastAsia="仿宋" w:hAnsi="仿宋" w:cs="Times New Roman"/>
        </w:rPr>
      </w:pPr>
      <w:r>
        <w:rPr>
          <w:rFonts w:ascii="仿宋" w:eastAsia="仿宋" w:hAnsi="仿宋" w:cs="仿宋" w:hint="eastAsia"/>
        </w:rPr>
        <w:t>及其他商务要求</w:t>
      </w:r>
    </w:p>
    <w:p w:rsidR="00457B2C" w:rsidRDefault="00457B2C" w:rsidP="00457B2C">
      <w:pPr>
        <w:pStyle w:val="2"/>
        <w:keepNext w:val="0"/>
        <w:keepLines w:val="0"/>
        <w:spacing w:before="0" w:after="0" w:line="360" w:lineRule="auto"/>
        <w:ind w:firstLineChars="245" w:firstLine="590"/>
        <w:jc w:val="left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本章采购需求中标注“</w:t>
      </w:r>
      <w:r>
        <w:rPr>
          <w:rFonts w:ascii="仿宋" w:eastAsia="仿宋" w:hAnsi="仿宋" w:cs="仿宋"/>
          <w:sz w:val="24"/>
          <w:szCs w:val="24"/>
        </w:rPr>
        <w:t>*</w:t>
      </w:r>
      <w:r>
        <w:rPr>
          <w:rFonts w:ascii="仿宋" w:eastAsia="仿宋" w:hAnsi="仿宋" w:cs="仿宋" w:hint="eastAsia"/>
          <w:sz w:val="24"/>
          <w:szCs w:val="24"/>
        </w:rPr>
        <w:t>”号的条款为本次磋商采购项目的实质性要求，供应商在磋商结束后应全部满足。</w:t>
      </w:r>
    </w:p>
    <w:p w:rsidR="00457B2C" w:rsidRDefault="00457B2C" w:rsidP="00457B2C">
      <w:pPr>
        <w:pStyle w:val="2"/>
        <w:keepNext w:val="0"/>
        <w:keepLines w:val="0"/>
        <w:spacing w:before="0" w:after="0" w:line="360" w:lineRule="auto"/>
        <w:ind w:firstLineChars="49" w:firstLine="118"/>
        <w:jc w:val="left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仿宋"/>
          <w:b w:val="0"/>
          <w:bCs w:val="0"/>
          <w:sz w:val="24"/>
          <w:szCs w:val="24"/>
        </w:rPr>
        <w:t xml:space="preserve">*1. </w:t>
      </w:r>
      <w:r>
        <w:rPr>
          <w:rFonts w:ascii="仿宋" w:eastAsia="仿宋" w:hAnsi="仿宋" w:cs="仿宋" w:hint="eastAsia"/>
          <w:b w:val="0"/>
          <w:bCs w:val="0"/>
          <w:sz w:val="24"/>
          <w:szCs w:val="24"/>
        </w:rPr>
        <w:t>技术、服务要求</w:t>
      </w:r>
    </w:p>
    <w:tbl>
      <w:tblPr>
        <w:tblW w:w="7319" w:type="dxa"/>
        <w:jc w:val="center"/>
        <w:tblLayout w:type="fixed"/>
        <w:tblLook w:val="04A0" w:firstRow="1" w:lastRow="0" w:firstColumn="1" w:lastColumn="0" w:noHBand="0" w:noVBand="1"/>
      </w:tblPr>
      <w:tblGrid>
        <w:gridCol w:w="877"/>
        <w:gridCol w:w="2492"/>
        <w:gridCol w:w="3950"/>
      </w:tblGrid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序号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项目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要求</w:t>
            </w:r>
          </w:p>
        </w:tc>
      </w:tr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887CB7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项目负责人（项目经理）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建筑工程专业二级及以上建造师</w:t>
            </w:r>
          </w:p>
        </w:tc>
      </w:tr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2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887CB7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技术负责人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建筑工程专业中级及以上职称</w:t>
            </w:r>
          </w:p>
        </w:tc>
      </w:tr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3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工期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-39" w:right="-86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工期总日历天数：</w:t>
            </w:r>
            <w:r>
              <w:rPr>
                <w:rFonts w:ascii="微软雅黑" w:hAnsi="微软雅黑" w:cs="微软雅黑" w:hint="eastAsia"/>
                <w:u w:val="single"/>
              </w:rPr>
              <w:t>60</w:t>
            </w:r>
            <w:r>
              <w:rPr>
                <w:rFonts w:ascii="仿宋" w:eastAsia="仿宋" w:hAnsi="仿宋" w:cs="仿宋" w:hint="eastAsia"/>
              </w:rPr>
              <w:t>天。</w:t>
            </w:r>
          </w:p>
        </w:tc>
      </w:tr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4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缺陷责任期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微软雅黑" w:hAnsi="微软雅黑" w:cs="微软雅黑" w:hint="eastAsia"/>
                <w:u w:val="single"/>
              </w:rPr>
              <w:t>12</w:t>
            </w:r>
            <w:proofErr w:type="gramStart"/>
            <w:r>
              <w:rPr>
                <w:rFonts w:ascii="仿宋" w:eastAsia="仿宋" w:hAnsi="仿宋" w:cs="仿宋" w:hint="eastAsia"/>
              </w:rPr>
              <w:t>个</w:t>
            </w:r>
            <w:proofErr w:type="gramEnd"/>
            <w:r>
              <w:rPr>
                <w:rFonts w:ascii="仿宋" w:eastAsia="仿宋" w:hAnsi="仿宋" w:cs="仿宋" w:hint="eastAsia"/>
              </w:rPr>
              <w:t>月</w:t>
            </w:r>
          </w:p>
        </w:tc>
      </w:tr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5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分包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不允许</w:t>
            </w:r>
          </w:p>
        </w:tc>
      </w:tr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6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价格调整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887CB7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ascii="仿宋" w:eastAsia="仿宋" w:hAnsi="仿宋" w:cs="仿宋" w:hint="eastAsia"/>
              </w:rPr>
              <w:t>见合同</w:t>
            </w:r>
            <w:proofErr w:type="gramEnd"/>
            <w:r>
              <w:rPr>
                <w:rFonts w:ascii="仿宋" w:eastAsia="仿宋" w:hAnsi="仿宋" w:cs="仿宋" w:hint="eastAsia"/>
              </w:rPr>
              <w:t>条款</w:t>
            </w:r>
          </w:p>
        </w:tc>
      </w:tr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7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履约保证金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887CB7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提供履约保函</w:t>
            </w:r>
          </w:p>
        </w:tc>
      </w:tr>
      <w:tr w:rsidR="00457B2C" w:rsidRPr="00C47926" w:rsidTr="00887CB7">
        <w:trPr>
          <w:trHeight w:val="1209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</w:rPr>
              <w:t>8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付款方式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firstLineChars="200" w:firstLine="440"/>
              <w:rPr>
                <w:rFonts w:ascii="仿宋" w:eastAsia="仿宋" w:hAnsi="仿宋" w:cs="仿宋"/>
              </w:rPr>
            </w:pPr>
            <w:r w:rsidRPr="00C47926">
              <w:rPr>
                <w:rFonts w:ascii="仿宋" w:eastAsia="仿宋" w:hAnsi="仿宋" w:cs="仿宋" w:hint="eastAsia"/>
              </w:rPr>
              <w:t>工程价款及预付款的支付按照专用合同条款约定执行</w:t>
            </w:r>
          </w:p>
        </w:tc>
      </w:tr>
      <w:tr w:rsidR="00457B2C" w:rsidTr="00887CB7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…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457B2C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…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7B2C" w:rsidRDefault="00457B2C" w:rsidP="00887CB7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…</w:t>
            </w:r>
          </w:p>
        </w:tc>
        <w:bookmarkStart w:id="0" w:name="_GoBack"/>
        <w:bookmarkEnd w:id="0"/>
      </w:tr>
    </w:tbl>
    <w:p w:rsidR="00457B2C" w:rsidRDefault="00457B2C" w:rsidP="00457B2C">
      <w:pPr>
        <w:spacing w:line="360" w:lineRule="auto"/>
        <w:ind w:firstLineChars="100" w:firstLine="241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 xml:space="preserve"> *</w:t>
      </w:r>
      <w:r>
        <w:rPr>
          <w:rFonts w:ascii="仿宋" w:eastAsia="仿宋" w:hAnsi="仿宋" w:cs="仿宋"/>
          <w:sz w:val="24"/>
          <w:szCs w:val="24"/>
        </w:rPr>
        <w:t>2.</w:t>
      </w:r>
      <w:r>
        <w:rPr>
          <w:rFonts w:ascii="仿宋" w:eastAsia="仿宋" w:hAnsi="仿宋" w:cs="仿宋" w:hint="eastAsia"/>
          <w:sz w:val="24"/>
          <w:szCs w:val="24"/>
        </w:rPr>
        <w:t>漏项工程处理：施工过程中，发现工程量清单存在漏项工程的，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该漏项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工程作为本项目本章采购需求的组成部分，采购人和供应商可以按照《中华人民共和国政府采购法》的规定签订不超过成交金额百分之十的补充合同。</w:t>
      </w:r>
    </w:p>
    <w:p w:rsidR="00457B2C" w:rsidRDefault="00457B2C" w:rsidP="00457B2C">
      <w:pPr>
        <w:spacing w:line="360" w:lineRule="auto"/>
        <w:ind w:firstLineChars="100" w:firstLine="241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>*</w:t>
      </w:r>
      <w:r>
        <w:rPr>
          <w:rFonts w:ascii="仿宋" w:eastAsia="仿宋" w:hAnsi="仿宋" w:cs="仿宋" w:hint="eastAsia"/>
          <w:sz w:val="24"/>
          <w:szCs w:val="24"/>
        </w:rPr>
        <w:t>3</w:t>
      </w:r>
      <w:r>
        <w:rPr>
          <w:rFonts w:ascii="仿宋" w:eastAsia="仿宋" w:hAnsi="仿宋" w:cs="仿宋" w:hint="eastAsia"/>
          <w:b/>
          <w:bCs/>
          <w:sz w:val="24"/>
          <w:szCs w:val="24"/>
        </w:rPr>
        <w:t>供应商针对本项目的施工，必须达到国家及行业现行技术规范标准，符合国家及行业验收合格标准。</w:t>
      </w:r>
    </w:p>
    <w:p w:rsidR="00457B2C" w:rsidRDefault="00457B2C" w:rsidP="00457B2C">
      <w:pPr>
        <w:ind w:firstLineChars="100" w:firstLine="241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>*</w:t>
      </w:r>
      <w:r>
        <w:rPr>
          <w:rFonts w:ascii="仿宋" w:eastAsia="仿宋" w:hAnsi="仿宋" w:cs="仿宋" w:hint="eastAsia"/>
          <w:sz w:val="24"/>
          <w:szCs w:val="24"/>
        </w:rPr>
        <w:t>4.针对本项目的其他技术服务要求：</w:t>
      </w:r>
    </w:p>
    <w:p w:rsidR="00457B2C" w:rsidRDefault="00457B2C" w:rsidP="00457B2C">
      <w:pPr>
        <w:pStyle w:val="a5"/>
        <w:spacing w:after="0" w:line="360" w:lineRule="auto"/>
        <w:ind w:firstLineChars="100" w:firstLine="211"/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lastRenderedPageBreak/>
        <w:t>（一）技术要求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1.根据工程量清单和设计图纸进行施工（工程量清单和设计图纸另附），供应商须严格按工程量清单和设计图纸要求执行，供应商不得随意增减工程量（若有设计图纸，则按设计图纸施工）。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2.工程质量、材料、施工等的特殊要求：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（1）工程质量要求：工程质量必须达到国家现行技术规范，符合国家及行业验收合格标准。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（2）材料要求：不符合施工图纸要求、国家及地区相关规范和标准的材料不得采用。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（3）施工要求：工程施工必须满足当地建设行政主管部门对工程建设的有关规定，并要符合施工规范及验收标准的相关要求。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（4）项目清单中未列及的，为实施项目所必需的各类辅材、配件、人工、税费等费用包含在供应商投标报价中。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color w:val="FF0000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3.供应商报价工程量清单须符合本项目的工程量清单及相关要求，投标报价清单需结合招标工程量清单格式及数据填报，且有造价人员签字并盖执业专用章。</w:t>
      </w:r>
      <w:r>
        <w:rPr>
          <w:rFonts w:ascii="仿宋" w:eastAsia="仿宋" w:hAnsi="仿宋" w:cs="仿宋"/>
          <w:color w:val="FF0000"/>
          <w:sz w:val="24"/>
          <w:szCs w:val="24"/>
        </w:rPr>
        <w:t xml:space="preserve"> </w:t>
      </w:r>
    </w:p>
    <w:p w:rsidR="00457B2C" w:rsidRDefault="00457B2C" w:rsidP="00457B2C">
      <w:pPr>
        <w:pStyle w:val="a5"/>
        <w:spacing w:after="0"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（二）施工要求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1.施工期间，与施工的相关材料、垃圾需堆放在采购人指定地点，不得随意堆放。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2.施工过程应保证施工内容外的设施、设备、环境无污染、无损坏，若有损坏，应保证将设施、设备、环境恢复原样，相应费用由供应商自行承担。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3.机电垃圾及生活垃圾不得滞留现场，应随生产清运，该费用供应商应在报价时自行考虑进报价中。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4.针对本项目配备项目负责人、技术负责人，项目组成员配备齐全；供应商拟投入本项目的项目负责人与技术负责人，未经采购人同意，不得变更。</w:t>
      </w:r>
    </w:p>
    <w:p w:rsidR="00457B2C" w:rsidRDefault="00457B2C" w:rsidP="00457B2C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5.供应商负责施工现场安全并承担施工期间一切安全责任，施工现场以及存放材料的库房，通风良好，严禁烟火，有相应的防火措施，施工时要配备必要的灭火设备等消防器材，施工现场不准混放易燃、易爆物品；非施工期间，供应商不得驻留施工现场。</w:t>
      </w:r>
    </w:p>
    <w:p w:rsidR="00457B2C" w:rsidRDefault="00457B2C" w:rsidP="00457B2C">
      <w:pPr>
        <w:pStyle w:val="a5"/>
        <w:spacing w:after="0" w:line="44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6.发生紧急事故需抢修的，成交供应商在接到事故通知后，应当及时到达事</w:t>
      </w:r>
      <w:r>
        <w:rPr>
          <w:rFonts w:ascii="仿宋" w:eastAsia="仿宋" w:hAnsi="仿宋" w:cs="仿宋" w:hint="eastAsia"/>
          <w:sz w:val="24"/>
          <w:szCs w:val="24"/>
        </w:rPr>
        <w:lastRenderedPageBreak/>
        <w:t>故现场抢修。在缺陷责任期内发生本项目范围的工程因质量问题、施工不到位等而造成的返工、维修、维护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由成交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供应商负责维修并自行承担相关费用。</w:t>
      </w:r>
    </w:p>
    <w:p w:rsidR="00457B2C" w:rsidRDefault="00457B2C" w:rsidP="00457B2C">
      <w:pPr>
        <w:pStyle w:val="a5"/>
        <w:spacing w:after="0" w:line="44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7.施工期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间做好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施工现场安全警示标志避免给群众出行带来不便和造成安全隐患。施工期间因项目需要的相关水电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接入需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经采购人同意并由专业人员接入，供应商不得随意私拉乱接水电。</w:t>
      </w:r>
    </w:p>
    <w:p w:rsidR="00457B2C" w:rsidRDefault="00457B2C" w:rsidP="00457B2C">
      <w:pPr>
        <w:pStyle w:val="a5"/>
        <w:spacing w:after="0" w:line="44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8.施工期间，采购人不定期对施工现场进行巡视监督，对于不规范的施工情况及有发现质量问题的，供应商应无条件完成整改（整改费用由供应商自行承担），直至合格为止。</w:t>
      </w:r>
    </w:p>
    <w:p w:rsidR="00457B2C" w:rsidRDefault="00457B2C" w:rsidP="00457B2C">
      <w:pPr>
        <w:pStyle w:val="a5"/>
        <w:spacing w:after="0" w:line="44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9.建设完成后，配合采购人完成本项目的审计工作，具体工作服务内容按照采购人的要求执行。</w:t>
      </w:r>
    </w:p>
    <w:p w:rsidR="00457B2C" w:rsidRDefault="00457B2C" w:rsidP="00457B2C">
      <w:pPr>
        <w:spacing w:line="36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 xml:space="preserve">10.由于供应商原因逾期竣工，专用合同条款约定。    </w:t>
      </w:r>
    </w:p>
    <w:p w:rsidR="00457B2C" w:rsidRDefault="00457B2C" w:rsidP="00457B2C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b/>
          <w:bCs/>
          <w:sz w:val="24"/>
          <w:szCs w:val="24"/>
        </w:rPr>
        <w:t>二、商务要求</w:t>
      </w:r>
      <w:r>
        <w:rPr>
          <w:rFonts w:ascii="仿宋" w:eastAsia="仿宋" w:hAnsi="仿宋" w:cs="仿宋" w:hint="eastAsia"/>
          <w:sz w:val="24"/>
          <w:szCs w:val="24"/>
        </w:rPr>
        <w:t xml:space="preserve"> </w:t>
      </w:r>
    </w:p>
    <w:p w:rsidR="00457B2C" w:rsidRDefault="00457B2C" w:rsidP="00457B2C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1.项目地点：采购人指定地点。</w:t>
      </w:r>
    </w:p>
    <w:p w:rsidR="00457B2C" w:rsidRDefault="00457B2C" w:rsidP="00457B2C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 xml:space="preserve">2.工期要求：合同签订生效之日起60天（日历天）内完工，并验收合格。 </w:t>
      </w:r>
    </w:p>
    <w:p w:rsidR="00457B2C" w:rsidRDefault="00457B2C" w:rsidP="00457B2C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3.缺陷期：缺陷期为一年（缺陷期为工程验收合格之日起开始计算）。</w:t>
      </w:r>
    </w:p>
    <w:p w:rsidR="00457B2C" w:rsidRDefault="00457B2C" w:rsidP="00457B2C">
      <w:pPr>
        <w:pStyle w:val="a5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4.售后服务：</w:t>
      </w:r>
    </w:p>
    <w:p w:rsidR="00457B2C" w:rsidRDefault="00457B2C" w:rsidP="00457B2C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（1）售后服务期限同缺陷期限，缺陷期内出现质量问题（不可抗力因素除外），成交供应商须免费进行维修，缺陷期外维修只收取成本费用。</w:t>
      </w:r>
    </w:p>
    <w:p w:rsidR="00457B2C" w:rsidRDefault="00457B2C" w:rsidP="00457B2C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（2）供应商在售后服务期内提供24小时电话服务，接到质量问题反应电话2小时内做出响应，24小时内派专业技术人员到场。</w:t>
      </w:r>
    </w:p>
    <w:p w:rsidR="00457B2C" w:rsidRDefault="00457B2C" w:rsidP="00457B2C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5.验收方法：</w:t>
      </w:r>
    </w:p>
    <w:p w:rsidR="00457B2C" w:rsidRDefault="00457B2C" w:rsidP="00457B2C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符合国家（或行业）相关标准并通过采购人组织的验收考核，并严格按照《财政部关于进一步加强政府采购需求和履约验收管理的指导意见》（财库〔2016〕205号）的相关要求组织验收。</w:t>
      </w:r>
    </w:p>
    <w:p w:rsidR="004358AB" w:rsidRDefault="00457B2C" w:rsidP="00457B2C">
      <w:pPr>
        <w:spacing w:line="220" w:lineRule="atLeast"/>
      </w:pPr>
      <w:r>
        <w:rPr>
          <w:rFonts w:hAnsi="宋体" w:hint="eastAsia"/>
          <w:b/>
          <w:bCs/>
          <w:sz w:val="24"/>
          <w:szCs w:val="24"/>
        </w:rPr>
        <w:t>注：</w:t>
      </w:r>
      <w:r>
        <w:rPr>
          <w:rFonts w:hAnsi="宋体" w:hint="eastAsia"/>
          <w:b/>
          <w:sz w:val="24"/>
          <w:szCs w:val="24"/>
        </w:rPr>
        <w:t xml:space="preserve"> </w:t>
      </w:r>
      <w:r>
        <w:rPr>
          <w:rFonts w:hAnsi="宋体" w:hint="eastAsia"/>
          <w:b/>
          <w:sz w:val="24"/>
          <w:szCs w:val="24"/>
        </w:rPr>
        <w:t>本章所包含的全部采购需求，在磋商过程中，磋商小组在获得采购人代表确认的前提下，可以根据磋商情况实质性变动相关内容。磋商小组对磋商文件</w:t>
      </w:r>
      <w:proofErr w:type="gramStart"/>
      <w:r>
        <w:rPr>
          <w:rFonts w:hAnsi="宋体" w:hint="eastAsia"/>
          <w:b/>
          <w:sz w:val="24"/>
          <w:szCs w:val="24"/>
        </w:rPr>
        <w:lastRenderedPageBreak/>
        <w:t>作出</w:t>
      </w:r>
      <w:proofErr w:type="gramEnd"/>
      <w:r>
        <w:rPr>
          <w:rFonts w:hAnsi="宋体" w:hint="eastAsia"/>
          <w:b/>
          <w:sz w:val="24"/>
          <w:szCs w:val="24"/>
        </w:rPr>
        <w:t>的实质性变动是磋商文件的有效组成部分，磋商小组会及时以书面形式通知所有参加磋商的供应商。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CE1" w:rsidRDefault="000B4CE1" w:rsidP="00457B2C">
      <w:pPr>
        <w:spacing w:after="0"/>
      </w:pPr>
      <w:r>
        <w:separator/>
      </w:r>
    </w:p>
  </w:endnote>
  <w:endnote w:type="continuationSeparator" w:id="0">
    <w:p w:rsidR="000B4CE1" w:rsidRDefault="000B4CE1" w:rsidP="00457B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CE1" w:rsidRDefault="000B4CE1" w:rsidP="00457B2C">
      <w:pPr>
        <w:spacing w:after="0"/>
      </w:pPr>
      <w:r>
        <w:separator/>
      </w:r>
    </w:p>
  </w:footnote>
  <w:footnote w:type="continuationSeparator" w:id="0">
    <w:p w:rsidR="000B4CE1" w:rsidRDefault="000B4CE1" w:rsidP="00457B2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B4CE1"/>
    <w:rsid w:val="00323B43"/>
    <w:rsid w:val="003D37D8"/>
    <w:rsid w:val="00426133"/>
    <w:rsid w:val="004358AB"/>
    <w:rsid w:val="00457B2C"/>
    <w:rsid w:val="008B7726"/>
    <w:rsid w:val="00D3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2">
    <w:name w:val="heading 2"/>
    <w:basedOn w:val="a"/>
    <w:next w:val="a"/>
    <w:link w:val="2Char"/>
    <w:uiPriority w:val="99"/>
    <w:qFormat/>
    <w:rsid w:val="00457B2C"/>
    <w:pPr>
      <w:keepNext/>
      <w:keepLines/>
      <w:widowControl w:val="0"/>
      <w:adjustRightInd/>
      <w:snapToGrid/>
      <w:spacing w:before="260" w:after="260" w:line="416" w:lineRule="auto"/>
      <w:jc w:val="both"/>
      <w:outlineLvl w:val="1"/>
    </w:pPr>
    <w:rPr>
      <w:rFonts w:ascii="Arial" w:eastAsia="黑体" w:hAnsi="Arial" w:cs="Arial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7B2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7B2C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7B2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7B2C"/>
    <w:rPr>
      <w:rFonts w:ascii="Tahoma" w:hAnsi="Tahoma"/>
      <w:sz w:val="18"/>
      <w:szCs w:val="18"/>
    </w:rPr>
  </w:style>
  <w:style w:type="character" w:customStyle="1" w:styleId="2Char">
    <w:name w:val="标题 2 Char"/>
    <w:basedOn w:val="a0"/>
    <w:link w:val="2"/>
    <w:uiPriority w:val="99"/>
    <w:qFormat/>
    <w:rsid w:val="00457B2C"/>
    <w:rPr>
      <w:rFonts w:ascii="Arial" w:eastAsia="黑体" w:hAnsi="Arial" w:cs="Arial"/>
      <w:b/>
      <w:bCs/>
      <w:kern w:val="2"/>
      <w:sz w:val="32"/>
      <w:szCs w:val="32"/>
    </w:rPr>
  </w:style>
  <w:style w:type="paragraph" w:styleId="a5">
    <w:name w:val="Body Text"/>
    <w:basedOn w:val="a"/>
    <w:next w:val="a"/>
    <w:link w:val="Char1"/>
    <w:uiPriority w:val="99"/>
    <w:qFormat/>
    <w:rsid w:val="00457B2C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Char1">
    <w:name w:val="正文文本 Char"/>
    <w:basedOn w:val="a0"/>
    <w:link w:val="a5"/>
    <w:uiPriority w:val="99"/>
    <w:qFormat/>
    <w:rsid w:val="00457B2C"/>
    <w:rPr>
      <w:rFonts w:ascii="Times New Roman" w:eastAsia="宋体" w:hAnsi="Times New Roman" w:cs="Times New Roman"/>
      <w:kern w:val="2"/>
      <w:sz w:val="21"/>
      <w:szCs w:val="21"/>
    </w:rPr>
  </w:style>
  <w:style w:type="paragraph" w:styleId="a6">
    <w:name w:val="Title"/>
    <w:basedOn w:val="a"/>
    <w:next w:val="a"/>
    <w:link w:val="Char2"/>
    <w:uiPriority w:val="99"/>
    <w:qFormat/>
    <w:rsid w:val="00457B2C"/>
    <w:pPr>
      <w:widowControl w:val="0"/>
      <w:adjustRightInd/>
      <w:snapToGrid/>
      <w:spacing w:before="240" w:after="60"/>
      <w:jc w:val="center"/>
      <w:outlineLvl w:val="0"/>
    </w:pPr>
    <w:rPr>
      <w:rFonts w:ascii="Cambria" w:eastAsia="宋体" w:hAnsi="Cambria" w:cs="Cambria"/>
      <w:b/>
      <w:bCs/>
      <w:kern w:val="2"/>
      <w:sz w:val="32"/>
      <w:szCs w:val="32"/>
    </w:rPr>
  </w:style>
  <w:style w:type="character" w:customStyle="1" w:styleId="Char2">
    <w:name w:val="标题 Char"/>
    <w:basedOn w:val="a0"/>
    <w:link w:val="a6"/>
    <w:uiPriority w:val="99"/>
    <w:qFormat/>
    <w:rsid w:val="00457B2C"/>
    <w:rPr>
      <w:rFonts w:ascii="Cambria" w:eastAsia="宋体" w:hAnsi="Cambria" w:cs="Cambria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xbany</cp:lastModifiedBy>
  <cp:revision>2</cp:revision>
  <dcterms:created xsi:type="dcterms:W3CDTF">2008-09-11T17:20:00Z</dcterms:created>
  <dcterms:modified xsi:type="dcterms:W3CDTF">2022-01-25T07:20:00Z</dcterms:modified>
</cp:coreProperties>
</file>