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hint="eastAsia"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t>招标公告</w:t>
      </w:r>
    </w:p>
    <w:p>
      <w:pPr>
        <w:pStyle w:val="2"/>
        <w:spacing w:before="0" w:line="360" w:lineRule="auto"/>
        <w:jc w:val="left"/>
        <w:rPr>
          <w:rFonts w:ascii="宋体" w:hAnsi="宋体" w:eastAsia="宋体" w:cs="宋体"/>
          <w:sz w:val="24"/>
          <w:szCs w:val="24"/>
        </w:rPr>
      </w:pPr>
      <w:bookmarkStart w:id="0" w:name="_Toc35393621"/>
      <w:bookmarkStart w:id="1" w:name="_Toc35393790"/>
      <w:bookmarkStart w:id="2" w:name="_Toc28359079"/>
      <w:bookmarkStart w:id="3" w:name="_Toc28359002"/>
      <w:bookmarkStart w:id="4" w:name="_Hlk24379207"/>
      <w:r>
        <w:rPr>
          <w:rFonts w:hint="eastAsia" w:ascii="宋体" w:hAnsi="宋体" w:eastAsia="宋体" w:cs="宋体"/>
          <w:sz w:val="24"/>
          <w:szCs w:val="24"/>
        </w:rPr>
        <w:t>一、项目基本情况</w:t>
      </w:r>
      <w:bookmarkEnd w:id="0"/>
      <w:bookmarkEnd w:id="1"/>
      <w:bookmarkEnd w:id="2"/>
      <w:bookmarkEnd w:id="3"/>
    </w:p>
    <w:p>
      <w:pPr>
        <w:spacing w:line="360" w:lineRule="auto"/>
        <w:ind w:firstLine="480" w:firstLineChars="200"/>
        <w:rPr>
          <w:rFonts w:ascii="宋体" w:hAnsi="宋体" w:cs="宋体"/>
          <w:sz w:val="24"/>
        </w:rPr>
      </w:pPr>
      <w:r>
        <w:rPr>
          <w:rFonts w:hint="eastAsia" w:ascii="宋体" w:hAnsi="宋体" w:cs="宋体"/>
          <w:sz w:val="24"/>
        </w:rPr>
        <w:t>1.项目编号/包号：TAHP-ZB-2024-0273</w:t>
      </w:r>
    </w:p>
    <w:p>
      <w:pPr>
        <w:spacing w:line="360" w:lineRule="auto"/>
        <w:ind w:firstLine="480" w:firstLineChars="200"/>
        <w:rPr>
          <w:rFonts w:ascii="宋体" w:hAnsi="宋体" w:cs="宋体"/>
          <w:sz w:val="24"/>
        </w:rPr>
      </w:pPr>
      <w:r>
        <w:rPr>
          <w:rFonts w:hint="eastAsia" w:ascii="宋体" w:hAnsi="宋体" w:cs="宋体"/>
          <w:sz w:val="24"/>
        </w:rPr>
        <w:t>2.项目名称：西城区密闭式清洁站及环卫停车场污水处置项目（第二次）</w:t>
      </w:r>
    </w:p>
    <w:bookmarkEnd w:id="4"/>
    <w:p>
      <w:pPr>
        <w:pStyle w:val="3"/>
        <w:spacing w:before="0" w:line="360" w:lineRule="auto"/>
        <w:ind w:firstLine="480" w:firstLineChars="200"/>
        <w:jc w:val="left"/>
        <w:rPr>
          <w:rFonts w:cs="宋体"/>
          <w:u w:val="single"/>
        </w:rPr>
      </w:pPr>
      <w:r>
        <w:rPr>
          <w:rFonts w:hint="eastAsia" w:cs="宋体"/>
        </w:rPr>
        <w:t>3.项目预算金额：</w:t>
      </w:r>
      <w:r>
        <w:rPr>
          <w:rFonts w:hint="eastAsia" w:cs="宋体"/>
          <w:bCs/>
          <w:u w:val="single"/>
        </w:rPr>
        <w:t>2267.72136</w:t>
      </w:r>
      <w:r>
        <w:rPr>
          <w:rFonts w:hint="eastAsia" w:cs="宋体"/>
          <w:u w:val="single"/>
        </w:rPr>
        <w:t>万元</w:t>
      </w:r>
      <w:r>
        <w:rPr>
          <w:rFonts w:hint="eastAsia" w:cs="宋体"/>
        </w:rPr>
        <w:t>，项目最高限价：</w:t>
      </w:r>
      <w:r>
        <w:rPr>
          <w:rFonts w:hint="eastAsia" w:cs="宋体"/>
          <w:bCs/>
          <w:u w:val="single"/>
        </w:rPr>
        <w:t>2267.72136</w:t>
      </w:r>
      <w:r>
        <w:rPr>
          <w:rFonts w:hint="eastAsia" w:cs="宋体"/>
          <w:u w:val="single"/>
        </w:rPr>
        <w:t>万元，</w:t>
      </w:r>
      <w:r>
        <w:rPr>
          <w:rFonts w:hint="eastAsia"/>
          <w:u w:val="single"/>
        </w:rPr>
        <w:t>清运处理综合单价不超过516.33元/吨。</w:t>
      </w:r>
    </w:p>
    <w:p>
      <w:pPr>
        <w:spacing w:line="360" w:lineRule="auto"/>
        <w:ind w:firstLine="480" w:firstLineChars="200"/>
        <w:rPr>
          <w:rFonts w:ascii="宋体" w:hAnsi="宋体" w:cs="宋体"/>
          <w:sz w:val="24"/>
        </w:rPr>
      </w:pPr>
      <w:r>
        <w:rPr>
          <w:rFonts w:hint="eastAsia" w:ascii="宋体" w:hAnsi="宋体" w:cs="宋体"/>
          <w:sz w:val="24"/>
        </w:rPr>
        <w:t>4.采购需求：</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9"/>
        <w:gridCol w:w="1525"/>
        <w:gridCol w:w="1416"/>
        <w:gridCol w:w="1147"/>
        <w:gridCol w:w="757"/>
        <w:gridCol w:w="3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5" w:type="pct"/>
            <w:vAlign w:val="center"/>
          </w:tcPr>
          <w:p>
            <w:pPr>
              <w:jc w:val="center"/>
              <w:rPr>
                <w:rFonts w:ascii="宋体" w:hAnsi="宋体" w:cs="宋体"/>
                <w:bCs/>
                <w:sz w:val="24"/>
              </w:rPr>
            </w:pPr>
            <w:r>
              <w:rPr>
                <w:rFonts w:hint="eastAsia" w:ascii="宋体" w:hAnsi="宋体" w:cs="宋体"/>
                <w:bCs/>
                <w:sz w:val="24"/>
              </w:rPr>
              <w:t>包号</w:t>
            </w:r>
          </w:p>
        </w:tc>
        <w:tc>
          <w:tcPr>
            <w:tcW w:w="909" w:type="pct"/>
            <w:vAlign w:val="center"/>
          </w:tcPr>
          <w:p>
            <w:pPr>
              <w:jc w:val="center"/>
              <w:rPr>
                <w:rFonts w:ascii="宋体" w:hAnsi="宋体" w:cs="宋体"/>
                <w:bCs/>
                <w:sz w:val="24"/>
              </w:rPr>
            </w:pPr>
            <w:r>
              <w:rPr>
                <w:rFonts w:hint="eastAsia" w:ascii="宋体" w:hAnsi="宋体" w:cs="宋体"/>
                <w:bCs/>
                <w:sz w:val="24"/>
              </w:rPr>
              <w:t>标的名称</w:t>
            </w:r>
          </w:p>
        </w:tc>
        <w:tc>
          <w:tcPr>
            <w:tcW w:w="764" w:type="pct"/>
            <w:vAlign w:val="center"/>
          </w:tcPr>
          <w:p>
            <w:pPr>
              <w:jc w:val="center"/>
              <w:rPr>
                <w:rFonts w:ascii="宋体" w:hAnsi="宋体" w:cs="宋体"/>
                <w:bCs/>
                <w:sz w:val="24"/>
              </w:rPr>
            </w:pPr>
            <w:r>
              <w:rPr>
                <w:rFonts w:hint="eastAsia" w:ascii="宋体" w:hAnsi="宋体" w:cs="宋体"/>
                <w:bCs/>
                <w:sz w:val="24"/>
              </w:rPr>
              <w:t>采购包预算金额</w:t>
            </w:r>
          </w:p>
          <w:p>
            <w:pPr>
              <w:jc w:val="center"/>
              <w:rPr>
                <w:rFonts w:ascii="宋体" w:hAnsi="宋体" w:cs="宋体"/>
                <w:bCs/>
                <w:sz w:val="24"/>
              </w:rPr>
            </w:pPr>
            <w:r>
              <w:rPr>
                <w:rFonts w:hint="eastAsia" w:ascii="宋体" w:hAnsi="宋体" w:cs="宋体"/>
                <w:bCs/>
                <w:sz w:val="24"/>
              </w:rPr>
              <w:t>（万元）</w:t>
            </w:r>
          </w:p>
        </w:tc>
        <w:tc>
          <w:tcPr>
            <w:tcW w:w="687" w:type="pct"/>
            <w:vAlign w:val="center"/>
          </w:tcPr>
          <w:p>
            <w:pPr>
              <w:tabs>
                <w:tab w:val="left" w:pos="334"/>
              </w:tabs>
              <w:jc w:val="left"/>
              <w:rPr>
                <w:rFonts w:ascii="宋体" w:hAnsi="宋体" w:cs="宋体"/>
                <w:bCs/>
                <w:sz w:val="24"/>
              </w:rPr>
            </w:pPr>
            <w:r>
              <w:rPr>
                <w:rFonts w:hint="eastAsia" w:ascii="宋体" w:hAnsi="宋体" w:cs="宋体"/>
                <w:bCs/>
                <w:sz w:val="24"/>
              </w:rPr>
              <w:t>综合单价预算金额（元/吨）</w:t>
            </w:r>
          </w:p>
        </w:tc>
        <w:tc>
          <w:tcPr>
            <w:tcW w:w="458" w:type="pct"/>
            <w:vAlign w:val="center"/>
          </w:tcPr>
          <w:p>
            <w:pPr>
              <w:jc w:val="center"/>
              <w:rPr>
                <w:rFonts w:ascii="宋体" w:hAnsi="宋体" w:cs="宋体"/>
                <w:bCs/>
                <w:sz w:val="24"/>
              </w:rPr>
            </w:pPr>
            <w:r>
              <w:rPr>
                <w:rFonts w:hint="eastAsia" w:ascii="宋体" w:hAnsi="宋体" w:cs="宋体"/>
                <w:bCs/>
                <w:sz w:val="24"/>
              </w:rPr>
              <w:t>数量</w:t>
            </w:r>
          </w:p>
        </w:tc>
        <w:tc>
          <w:tcPr>
            <w:tcW w:w="1887" w:type="pct"/>
            <w:vAlign w:val="center"/>
          </w:tcPr>
          <w:p>
            <w:pPr>
              <w:jc w:val="center"/>
              <w:rPr>
                <w:rFonts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5" w:type="pct"/>
            <w:vAlign w:val="center"/>
          </w:tcPr>
          <w:p>
            <w:pPr>
              <w:jc w:val="center"/>
              <w:rPr>
                <w:rFonts w:ascii="宋体" w:hAnsi="宋体" w:cs="宋体"/>
                <w:bCs/>
                <w:sz w:val="24"/>
              </w:rPr>
            </w:pPr>
            <w:r>
              <w:rPr>
                <w:rFonts w:hint="eastAsia" w:ascii="宋体" w:hAnsi="宋体" w:cs="宋体"/>
                <w:bCs/>
                <w:sz w:val="24"/>
              </w:rPr>
              <w:t>01</w:t>
            </w:r>
          </w:p>
        </w:tc>
        <w:tc>
          <w:tcPr>
            <w:tcW w:w="909" w:type="pct"/>
            <w:vAlign w:val="center"/>
          </w:tcPr>
          <w:p>
            <w:pPr>
              <w:jc w:val="center"/>
              <w:rPr>
                <w:rFonts w:ascii="宋体" w:hAnsi="宋体" w:cs="宋体"/>
                <w:bCs/>
                <w:sz w:val="24"/>
              </w:rPr>
            </w:pPr>
            <w:r>
              <w:rPr>
                <w:rFonts w:hint="eastAsia" w:ascii="宋体" w:hAnsi="宋体" w:cs="宋体"/>
                <w:sz w:val="24"/>
              </w:rPr>
              <w:t>西城区密闭式清洁站及环卫停车场污水处置项目（第二次）</w:t>
            </w:r>
          </w:p>
        </w:tc>
        <w:tc>
          <w:tcPr>
            <w:tcW w:w="764" w:type="pct"/>
            <w:vAlign w:val="center"/>
          </w:tcPr>
          <w:p>
            <w:pPr>
              <w:jc w:val="center"/>
              <w:rPr>
                <w:rFonts w:ascii="宋体" w:hAnsi="宋体" w:cs="宋体"/>
                <w:bCs/>
                <w:sz w:val="24"/>
              </w:rPr>
            </w:pPr>
            <w:r>
              <w:rPr>
                <w:rFonts w:hint="eastAsia" w:ascii="宋体" w:hAnsi="宋体" w:cs="宋体"/>
                <w:bCs/>
                <w:sz w:val="24"/>
              </w:rPr>
              <w:t>2267.72136</w:t>
            </w:r>
          </w:p>
        </w:tc>
        <w:tc>
          <w:tcPr>
            <w:tcW w:w="687" w:type="pct"/>
            <w:vAlign w:val="center"/>
          </w:tcPr>
          <w:p>
            <w:pPr>
              <w:jc w:val="center"/>
              <w:rPr>
                <w:rFonts w:ascii="宋体" w:hAnsi="宋体" w:cs="宋体"/>
                <w:bCs/>
                <w:sz w:val="24"/>
              </w:rPr>
            </w:pPr>
            <w:r>
              <w:rPr>
                <w:rFonts w:hint="eastAsia" w:ascii="宋体" w:hAnsi="宋体" w:cs="宋体"/>
                <w:bCs/>
                <w:sz w:val="24"/>
              </w:rPr>
              <w:t>516.33</w:t>
            </w:r>
          </w:p>
        </w:tc>
        <w:tc>
          <w:tcPr>
            <w:tcW w:w="458" w:type="pct"/>
            <w:vAlign w:val="center"/>
          </w:tcPr>
          <w:p>
            <w:pPr>
              <w:jc w:val="center"/>
              <w:rPr>
                <w:rFonts w:ascii="宋体" w:hAnsi="宋体" w:cs="宋体"/>
                <w:bCs/>
                <w:sz w:val="24"/>
              </w:rPr>
            </w:pPr>
            <w:r>
              <w:rPr>
                <w:rFonts w:hint="eastAsia" w:ascii="宋体" w:hAnsi="宋体" w:cs="宋体"/>
                <w:bCs/>
                <w:sz w:val="24"/>
              </w:rPr>
              <w:t>1项</w:t>
            </w:r>
          </w:p>
        </w:tc>
        <w:tc>
          <w:tcPr>
            <w:tcW w:w="1887" w:type="pct"/>
            <w:vAlign w:val="center"/>
          </w:tcPr>
          <w:p>
            <w:pPr>
              <w:jc w:val="center"/>
              <w:rPr>
                <w:rFonts w:ascii="宋体" w:hAnsi="宋体" w:cs="宋体"/>
                <w:kern w:val="0"/>
                <w:sz w:val="24"/>
              </w:rPr>
            </w:pPr>
            <w:r>
              <w:rPr>
                <w:rFonts w:ascii="宋体" w:hAnsi="宋体" w:cs="宋体"/>
                <w:kern w:val="0"/>
                <w:sz w:val="24"/>
              </w:rPr>
              <w:t>负责清运</w:t>
            </w:r>
            <w:r>
              <w:rPr>
                <w:rFonts w:hint="eastAsia" w:ascii="宋体" w:hAnsi="宋体" w:cs="宋体"/>
                <w:kern w:val="0"/>
                <w:sz w:val="24"/>
              </w:rPr>
              <w:t>处理</w:t>
            </w:r>
            <w:r>
              <w:rPr>
                <w:rFonts w:ascii="宋体" w:hAnsi="宋体" w:cs="宋体"/>
                <w:kern w:val="0"/>
                <w:sz w:val="24"/>
              </w:rPr>
              <w:t>北京市</w:t>
            </w:r>
            <w:r>
              <w:rPr>
                <w:rFonts w:hint="eastAsia" w:ascii="宋体" w:hAnsi="宋体" w:cs="宋体"/>
                <w:kern w:val="0"/>
                <w:sz w:val="24"/>
              </w:rPr>
              <w:t>西城区设置</w:t>
            </w:r>
            <w:r>
              <w:rPr>
                <w:rFonts w:ascii="宋体" w:hAnsi="宋体" w:cs="宋体"/>
                <w:kern w:val="0"/>
                <w:sz w:val="24"/>
              </w:rPr>
              <w:t>的</w:t>
            </w:r>
            <w:r>
              <w:rPr>
                <w:rFonts w:hint="eastAsia" w:ascii="宋体" w:hAnsi="宋体" w:cs="宋体"/>
                <w:kern w:val="0"/>
                <w:sz w:val="24"/>
              </w:rPr>
              <w:t xml:space="preserve"> 78 处密闭式清洁站和</w:t>
            </w:r>
            <w:r>
              <w:rPr>
                <w:rFonts w:hint="eastAsia" w:ascii="宋体" w:hAnsi="宋体" w:cs="宋体"/>
                <w:color w:val="auto"/>
                <w:kern w:val="0"/>
                <w:sz w:val="24"/>
              </w:rPr>
              <w:t>8处环卫停车场产生的污水（以实际完成改造情况为准）。</w:t>
            </w:r>
            <w:r>
              <w:rPr>
                <w:rFonts w:hint="eastAsia" w:ascii="宋体" w:hAnsi="宋体" w:cs="宋体"/>
                <w:kern w:val="0"/>
                <w:sz w:val="24"/>
              </w:rPr>
              <w:t>详见第五章采购需求。</w:t>
            </w:r>
          </w:p>
        </w:tc>
      </w:tr>
    </w:tbl>
    <w:p>
      <w:pPr>
        <w:spacing w:line="360" w:lineRule="auto"/>
        <w:ind w:firstLine="480" w:firstLineChars="200"/>
        <w:rPr>
          <w:rFonts w:ascii="宋体" w:hAnsi="宋体" w:cs="宋体"/>
          <w:sz w:val="24"/>
          <w:u w:val="single"/>
        </w:rPr>
      </w:pPr>
      <w:r>
        <w:rPr>
          <w:rFonts w:hint="eastAsia" w:ascii="宋体" w:hAnsi="宋体" w:cs="宋体"/>
          <w:sz w:val="24"/>
        </w:rPr>
        <w:t>5.合同履行期限：</w:t>
      </w:r>
      <w:r>
        <w:rPr>
          <w:rFonts w:hint="eastAsia" w:ascii="宋体" w:hAnsi="宋体" w:cs="宋体"/>
          <w:sz w:val="24"/>
          <w:u w:val="single"/>
        </w:rPr>
        <w:t>自合同签订之日起12个月</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6.本项目是否接受联合体投标：■是  □否。</w:t>
      </w:r>
    </w:p>
    <w:p>
      <w:pPr>
        <w:pStyle w:val="2"/>
        <w:spacing w:before="0" w:line="360" w:lineRule="auto"/>
        <w:jc w:val="left"/>
        <w:rPr>
          <w:rFonts w:ascii="宋体" w:hAnsi="宋体" w:eastAsia="宋体" w:cs="宋体"/>
          <w:sz w:val="24"/>
          <w:szCs w:val="24"/>
        </w:rPr>
      </w:pPr>
      <w:bookmarkStart w:id="5" w:name="_Toc28359003"/>
      <w:bookmarkStart w:id="6" w:name="_Toc35393622"/>
      <w:bookmarkStart w:id="7" w:name="_Toc35393791"/>
      <w:bookmarkStart w:id="8" w:name="_Toc28359080"/>
      <w:r>
        <w:rPr>
          <w:rFonts w:hint="eastAsia" w:ascii="宋体" w:hAnsi="宋体" w:eastAsia="宋体" w:cs="宋体"/>
          <w:sz w:val="24"/>
          <w:szCs w:val="24"/>
        </w:rPr>
        <w:t>二、申请人的资格要求（须同时满足）</w:t>
      </w:r>
      <w:bookmarkEnd w:id="5"/>
      <w:bookmarkEnd w:id="6"/>
      <w:bookmarkEnd w:id="7"/>
      <w:bookmarkEnd w:id="8"/>
    </w:p>
    <w:p>
      <w:pPr>
        <w:spacing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pPr>
        <w:spacing w:line="360" w:lineRule="auto"/>
        <w:ind w:firstLine="480" w:firstLineChars="200"/>
        <w:rPr>
          <w:rFonts w:ascii="宋体" w:hAnsi="宋体" w:cs="宋体"/>
          <w:sz w:val="24"/>
        </w:rPr>
      </w:pPr>
      <w:bookmarkStart w:id="9" w:name="_Toc28359081"/>
      <w:bookmarkStart w:id="10" w:name="_Toc28359004"/>
      <w:r>
        <w:rPr>
          <w:rFonts w:hint="eastAsia" w:ascii="宋体" w:hAnsi="宋体" w:cs="宋体"/>
          <w:sz w:val="24"/>
        </w:rPr>
        <w:t>2.落实政府采购政策需满足的资格要求：</w:t>
      </w:r>
    </w:p>
    <w:p>
      <w:pPr>
        <w:spacing w:line="360" w:lineRule="auto"/>
        <w:ind w:firstLine="480" w:firstLineChars="200"/>
        <w:rPr>
          <w:rFonts w:ascii="宋体" w:hAnsi="宋体" w:cs="宋体"/>
          <w:sz w:val="24"/>
        </w:rPr>
      </w:pPr>
      <w:r>
        <w:rPr>
          <w:rFonts w:hint="eastAsia" w:ascii="宋体" w:hAnsi="宋体" w:cs="宋体"/>
          <w:sz w:val="24"/>
        </w:rPr>
        <w:t>2.1 中小企业政策</w:t>
      </w:r>
    </w:p>
    <w:p>
      <w:pPr>
        <w:spacing w:line="360" w:lineRule="auto"/>
        <w:ind w:firstLine="480" w:firstLineChars="200"/>
        <w:rPr>
          <w:rFonts w:ascii="宋体" w:hAnsi="宋体" w:cs="宋体"/>
          <w:sz w:val="24"/>
        </w:rPr>
      </w:pPr>
      <w:r>
        <w:rPr>
          <w:rFonts w:hint="eastAsia" w:ascii="宋体" w:hAnsi="宋体" w:cs="宋体"/>
          <w:sz w:val="24"/>
        </w:rPr>
        <w:t>■本项目不专门面向中小企业预留采购份额。</w:t>
      </w:r>
    </w:p>
    <w:p>
      <w:pPr>
        <w:spacing w:line="360" w:lineRule="auto"/>
        <w:ind w:firstLine="480" w:firstLineChars="200"/>
        <w:rPr>
          <w:rFonts w:ascii="宋体" w:hAnsi="宋体" w:cs="宋体"/>
          <w:sz w:val="24"/>
        </w:rPr>
      </w:pPr>
      <w:r>
        <w:rPr>
          <w:rFonts w:hint="eastAsia" w:ascii="宋体" w:hAnsi="宋体" w:cs="宋体"/>
          <w:sz w:val="24"/>
        </w:rPr>
        <w:t>□本项目专门面向 □中小 □小微企业  采购。即：提供的货物全部由符合政策要求的中小/小微企业制造、服务全部由符合政策要求的中小/小微企业承接。</w:t>
      </w:r>
    </w:p>
    <w:p>
      <w:pPr>
        <w:spacing w:line="360" w:lineRule="auto"/>
        <w:ind w:firstLine="480" w:firstLineChars="200"/>
        <w:rPr>
          <w:rFonts w:ascii="宋体" w:hAnsi="宋体" w:cs="宋体"/>
          <w:sz w:val="24"/>
        </w:rPr>
      </w:pP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□本项目预留部分采购项目预算专门面向中小企业采购。对于预留份额，提供的货物由符合政策要求的中小企业制造、服务由符合政策要求的中小企业承接。预留份额通过以下措施进行：_____</w:t>
      </w:r>
      <w:r>
        <w:rPr>
          <w:rFonts w:hint="eastAsia" w:ascii="宋体" w:hAnsi="宋体" w:cs="宋体"/>
          <w:sz w:val="24"/>
          <w:u w:val="single"/>
        </w:rPr>
        <w:t>_/</w:t>
      </w:r>
      <w:r>
        <w:rPr>
          <w:rFonts w:hint="eastAsia" w:ascii="宋体" w:hAnsi="宋体" w:cs="宋体"/>
          <w:sz w:val="24"/>
        </w:rPr>
        <w:t>______。</w:t>
      </w:r>
    </w:p>
    <w:p>
      <w:pPr>
        <w:spacing w:line="360" w:lineRule="auto"/>
        <w:ind w:firstLine="480" w:firstLineChars="200"/>
        <w:rPr>
          <w:rFonts w:ascii="宋体" w:hAnsi="宋体" w:cs="宋体"/>
          <w:sz w:val="24"/>
        </w:rPr>
      </w:pPr>
      <w:r>
        <w:rPr>
          <w:rFonts w:hint="eastAsia" w:ascii="宋体" w:hAnsi="宋体" w:cs="宋体"/>
          <w:sz w:val="24"/>
        </w:rPr>
        <w:t>2.2 其它落实政府采购政策的资格要求（如有）：</w:t>
      </w:r>
    </w:p>
    <w:p>
      <w:pPr>
        <w:spacing w:line="360" w:lineRule="auto"/>
        <w:ind w:firstLine="480" w:firstLineChars="200"/>
        <w:rPr>
          <w:rFonts w:ascii="宋体" w:hAnsi="宋体" w:cs="宋体"/>
          <w:sz w:val="24"/>
        </w:rPr>
      </w:pPr>
      <w:r>
        <w:rPr>
          <w:rFonts w:hint="eastAsia" w:ascii="宋体" w:hAnsi="宋体" w:cs="宋体"/>
          <w:sz w:val="24"/>
        </w:rPr>
        <w:t>（1）节能产品强制采购；节能产品、环境标志产品优先采购；扶持不发达地区和少数民族地区；政府采购促进中小企业发展；政府采购支持监狱企业、戒毒企业发展；政府采购促进残疾人就业；政府采购信用担保；进口产品管理等。</w:t>
      </w:r>
    </w:p>
    <w:p>
      <w:pPr>
        <w:spacing w:line="360" w:lineRule="auto"/>
        <w:ind w:firstLine="480" w:firstLineChars="200"/>
        <w:rPr>
          <w:rFonts w:ascii="宋体" w:hAnsi="宋体" w:cs="宋体"/>
          <w:sz w:val="24"/>
        </w:rPr>
      </w:pPr>
      <w:r>
        <w:rPr>
          <w:rFonts w:hint="eastAsia" w:ascii="宋体" w:hAnsi="宋体" w:cs="宋体"/>
          <w:sz w:val="24"/>
        </w:rPr>
        <w:t>（2）依据（财库〔2016〕125号）文，供应商被“信用中国”网站、“中国政府采购网”网站列入失信被执行人、重大税收违法案件当事人名单、政府采购严重违法失信行为记录名单处罚期内的，不得参与本项目的政府采购活动；</w:t>
      </w:r>
    </w:p>
    <w:p>
      <w:pPr>
        <w:spacing w:line="360" w:lineRule="auto"/>
        <w:ind w:firstLine="360" w:firstLineChars="150"/>
        <w:rPr>
          <w:rFonts w:ascii="宋体" w:hAnsi="宋体" w:cs="宋体"/>
          <w:sz w:val="24"/>
        </w:rPr>
      </w:pPr>
      <w:r>
        <w:rPr>
          <w:rFonts w:hint="eastAsia" w:ascii="宋体" w:hAnsi="宋体" w:cs="宋体"/>
          <w:sz w:val="24"/>
        </w:rPr>
        <w:t>（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360" w:lineRule="auto"/>
        <w:ind w:firstLine="480" w:firstLineChars="200"/>
        <w:rPr>
          <w:rFonts w:ascii="宋体" w:hAnsi="宋体" w:cs="宋体"/>
          <w:i/>
          <w:iCs/>
          <w:sz w:val="24"/>
          <w:u w:val="single"/>
        </w:rPr>
      </w:pPr>
      <w:r>
        <w:rPr>
          <w:rFonts w:hint="eastAsia" w:ascii="宋体" w:hAnsi="宋体" w:cs="宋体"/>
          <w:sz w:val="24"/>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 xml:space="preserve">3.1本项目是否接受分支机构参与投标：□是   ■否； </w:t>
      </w:r>
    </w:p>
    <w:p>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3.2本项目是否属于政府购买服务：</w:t>
      </w:r>
    </w:p>
    <w:p>
      <w:pPr>
        <w:tabs>
          <w:tab w:val="left" w:pos="900"/>
          <w:tab w:val="left" w:pos="1134"/>
          <w:tab w:val="left" w:pos="1589"/>
          <w:tab w:val="left" w:pos="5521"/>
        </w:tabs>
        <w:snapToGrid w:val="0"/>
        <w:spacing w:line="360" w:lineRule="auto"/>
        <w:ind w:left="991" w:leftChars="472" w:firstLine="2"/>
        <w:rPr>
          <w:rFonts w:ascii="宋体" w:hAnsi="宋体" w:cs="宋体"/>
          <w:sz w:val="24"/>
        </w:rPr>
      </w:pPr>
      <w:r>
        <w:rPr>
          <w:rFonts w:hint="eastAsia" w:ascii="宋体" w:hAnsi="宋体" w:cs="宋体"/>
          <w:sz w:val="24"/>
        </w:rPr>
        <w:t>□否</w:t>
      </w:r>
    </w:p>
    <w:p>
      <w:pPr>
        <w:tabs>
          <w:tab w:val="left" w:pos="900"/>
          <w:tab w:val="left" w:pos="1134"/>
          <w:tab w:val="left" w:pos="1589"/>
          <w:tab w:val="left" w:pos="5521"/>
        </w:tabs>
        <w:snapToGrid w:val="0"/>
        <w:spacing w:line="360" w:lineRule="auto"/>
        <w:ind w:left="991" w:leftChars="472" w:firstLine="2"/>
        <w:rPr>
          <w:rFonts w:ascii="宋体" w:hAnsi="宋体" w:cs="宋体"/>
          <w:sz w:val="24"/>
        </w:rPr>
      </w:pPr>
      <w:r>
        <w:rPr>
          <w:rFonts w:hint="eastAsia" w:ascii="宋体" w:hAnsi="宋体" w:cs="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3.3其他特定资格要求：</w:t>
      </w:r>
    </w:p>
    <w:bookmarkEnd w:id="9"/>
    <w:bookmarkEnd w:id="10"/>
    <w:p>
      <w:pPr>
        <w:spacing w:line="360" w:lineRule="auto"/>
        <w:ind w:firstLine="480" w:firstLineChars="200"/>
        <w:rPr>
          <w:rFonts w:ascii="宋体" w:hAnsi="宋体" w:cs="宋体"/>
          <w:sz w:val="24"/>
        </w:rPr>
      </w:pPr>
      <w:bookmarkStart w:id="11" w:name="_Toc35393623"/>
      <w:bookmarkStart w:id="12" w:name="_Toc35393792"/>
      <w:r>
        <w:rPr>
          <w:rFonts w:hint="eastAsia" w:ascii="宋体" w:hAnsi="宋体" w:cs="宋体"/>
          <w:sz w:val="24"/>
        </w:rPr>
        <w:t>（1）供应商应具有有效的道路运输经营许可证。</w:t>
      </w:r>
    </w:p>
    <w:p>
      <w:pPr>
        <w:spacing w:line="360" w:lineRule="auto"/>
        <w:ind w:firstLine="480" w:firstLineChars="200"/>
        <w:rPr>
          <w:rFonts w:ascii="宋体" w:hAnsi="宋体" w:cs="宋体"/>
          <w:sz w:val="24"/>
        </w:rPr>
      </w:pPr>
      <w:r>
        <w:rPr>
          <w:rFonts w:hint="eastAsia" w:ascii="宋体" w:hAnsi="宋体" w:cs="宋体"/>
          <w:sz w:val="24"/>
        </w:rPr>
        <w:t>（2）供应商应具有有效的从事生活垃圾（含粪便）经营性清扫、收集、运输服务许可，许可范围须包含粪便的收集、运输（已取消该项行政许可的地区按照当地相关政策执行）；</w:t>
      </w:r>
    </w:p>
    <w:p>
      <w:pPr>
        <w:pStyle w:val="2"/>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rPr>
        <w:t>三、获</w:t>
      </w:r>
      <w:bookmarkStart w:id="29" w:name="_GoBack"/>
      <w:r>
        <w:rPr>
          <w:rFonts w:hint="eastAsia" w:ascii="宋体" w:hAnsi="宋体" w:eastAsia="宋体" w:cs="宋体"/>
          <w:sz w:val="24"/>
          <w:szCs w:val="24"/>
          <w:highlight w:val="none"/>
        </w:rPr>
        <w:t>取招标文件</w:t>
      </w:r>
      <w:bookmarkEnd w:id="11"/>
      <w:bookmarkEnd w:id="12"/>
    </w:p>
    <w:p>
      <w:pPr>
        <w:adjustRightInd w:val="0"/>
        <w:snapToGrid w:val="0"/>
        <w:spacing w:line="360" w:lineRule="auto"/>
        <w:ind w:firstLine="480" w:firstLineChars="200"/>
        <w:rPr>
          <w:rFonts w:ascii="宋体" w:hAnsi="宋体" w:cs="宋体"/>
          <w:sz w:val="24"/>
          <w:highlight w:val="none"/>
          <w:lang w:bidi="ar"/>
        </w:rPr>
      </w:pPr>
      <w:r>
        <w:rPr>
          <w:rFonts w:hint="eastAsia" w:ascii="宋体" w:hAnsi="宋体" w:cs="宋体"/>
          <w:sz w:val="24"/>
          <w:highlight w:val="none"/>
          <w:lang w:bidi="ar"/>
        </w:rPr>
        <w:t>1.时间：2024年4月10日至2024年4月16日，每天上午</w:t>
      </w:r>
      <w:r>
        <w:rPr>
          <w:rFonts w:hint="eastAsia" w:ascii="宋体" w:hAnsi="宋体" w:cs="宋体"/>
          <w:sz w:val="24"/>
          <w:highlight w:val="none"/>
          <w:u w:val="single"/>
          <w:lang w:bidi="ar"/>
        </w:rPr>
        <w:t>9:00</w:t>
      </w:r>
      <w:r>
        <w:rPr>
          <w:rFonts w:hint="eastAsia" w:ascii="宋体" w:hAnsi="宋体" w:cs="宋体"/>
          <w:sz w:val="24"/>
          <w:highlight w:val="none"/>
          <w:lang w:bidi="ar"/>
        </w:rPr>
        <w:t>至</w:t>
      </w:r>
      <w:r>
        <w:rPr>
          <w:rFonts w:hint="eastAsia" w:ascii="宋体" w:hAnsi="宋体" w:cs="宋体"/>
          <w:sz w:val="24"/>
          <w:highlight w:val="none"/>
          <w:u w:val="single"/>
          <w:lang w:bidi="ar"/>
        </w:rPr>
        <w:t>11:00</w:t>
      </w:r>
      <w:r>
        <w:rPr>
          <w:rFonts w:hint="eastAsia" w:ascii="宋体" w:hAnsi="宋体" w:cs="宋体"/>
          <w:sz w:val="24"/>
          <w:highlight w:val="none"/>
          <w:lang w:bidi="ar"/>
        </w:rPr>
        <w:t>，下午</w:t>
      </w:r>
      <w:r>
        <w:rPr>
          <w:rFonts w:hint="eastAsia" w:ascii="宋体" w:hAnsi="宋体" w:cs="宋体"/>
          <w:sz w:val="24"/>
          <w:highlight w:val="none"/>
          <w:u w:val="single"/>
          <w:lang w:bidi="ar"/>
        </w:rPr>
        <w:t>13:00</w:t>
      </w:r>
      <w:r>
        <w:rPr>
          <w:rFonts w:hint="eastAsia" w:ascii="宋体" w:hAnsi="宋体" w:cs="宋体"/>
          <w:sz w:val="24"/>
          <w:highlight w:val="none"/>
          <w:lang w:bidi="ar"/>
        </w:rPr>
        <w:t>至</w:t>
      </w:r>
      <w:r>
        <w:rPr>
          <w:rFonts w:hint="eastAsia" w:ascii="宋体" w:hAnsi="宋体" w:cs="宋体"/>
          <w:sz w:val="24"/>
          <w:highlight w:val="none"/>
          <w:u w:val="single"/>
          <w:lang w:bidi="ar"/>
        </w:rPr>
        <w:t>16:00</w:t>
      </w:r>
      <w:r>
        <w:rPr>
          <w:rFonts w:hint="eastAsia" w:ascii="宋体" w:hAnsi="宋体" w:cs="宋体"/>
          <w:sz w:val="24"/>
          <w:highlight w:val="none"/>
          <w:lang w:bidi="ar"/>
        </w:rPr>
        <w:t>（北京时间，法定节假日除外）。</w:t>
      </w:r>
    </w:p>
    <w:p>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bidi="ar"/>
        </w:rPr>
        <w:t>2.地点：北京市政府采购电子交易平台</w:t>
      </w:r>
    </w:p>
    <w:p>
      <w:pPr>
        <w:widowControl/>
        <w:adjustRightInd w:val="0"/>
        <w:snapToGrid w:val="0"/>
        <w:spacing w:line="360" w:lineRule="auto"/>
        <w:ind w:firstLine="480" w:firstLineChars="200"/>
        <w:jc w:val="left"/>
        <w:rPr>
          <w:rFonts w:ascii="宋体" w:hAnsi="宋体" w:cs="宋体"/>
          <w:sz w:val="24"/>
          <w:highlight w:val="none"/>
          <w:lang w:bidi="ar"/>
        </w:rPr>
      </w:pPr>
      <w:r>
        <w:rPr>
          <w:rFonts w:hint="eastAsia" w:ascii="宋体" w:hAnsi="宋体" w:cs="宋体"/>
          <w:sz w:val="24"/>
          <w:highlight w:val="none"/>
          <w:lang w:bidi="ar"/>
        </w:rPr>
        <w:t>3.方式：</w:t>
      </w:r>
      <w:r>
        <w:rPr>
          <w:rFonts w:ascii="宋体" w:hAnsi="宋体" w:cs="宋体"/>
          <w:sz w:val="24"/>
          <w:highlight w:val="none"/>
          <w:lang w:bidi="ar"/>
        </w:rPr>
        <w:t>供应商使用CA 数字证书或电子营业执照登录北京市政府采购电子交易平 台（</w:t>
      </w:r>
      <w:r>
        <w:rPr>
          <w:highlight w:val="none"/>
        </w:rPr>
        <w:fldChar w:fldCharType="begin"/>
      </w:r>
      <w:r>
        <w:rPr>
          <w:highlight w:val="none"/>
        </w:rPr>
        <w:instrText xml:space="preserve"> HYPERLINK "http://zbcg-bjzc.zhongcy.com/bjczj-portal-site/index.html%23/home" \h </w:instrText>
      </w:r>
      <w:r>
        <w:rPr>
          <w:highlight w:val="none"/>
        </w:rPr>
        <w:fldChar w:fldCharType="separate"/>
      </w:r>
      <w:r>
        <w:rPr>
          <w:rStyle w:val="7"/>
          <w:rFonts w:ascii="宋体" w:hAnsi="宋体" w:cs="宋体"/>
          <w:color w:val="auto"/>
          <w:sz w:val="24"/>
          <w:highlight w:val="none"/>
          <w:lang w:bidi="ar"/>
        </w:rPr>
        <w:t>http://zbcg-bjzc.zhongcy.com/bjczj-portal-site/index.html#/home</w:t>
      </w:r>
      <w:r>
        <w:rPr>
          <w:rStyle w:val="7"/>
          <w:rFonts w:ascii="宋体" w:hAnsi="宋体" w:cs="宋体"/>
          <w:color w:val="auto"/>
          <w:sz w:val="24"/>
          <w:highlight w:val="none"/>
          <w:lang w:bidi="ar"/>
        </w:rPr>
        <w:fldChar w:fldCharType="end"/>
      </w:r>
      <w:r>
        <w:rPr>
          <w:rFonts w:ascii="宋体" w:hAnsi="宋体" w:cs="宋体"/>
          <w:sz w:val="24"/>
          <w:highlight w:val="none"/>
          <w:lang w:bidi="ar"/>
        </w:rPr>
        <w:t>）获取电子版招标文件</w:t>
      </w:r>
      <w:r>
        <w:rPr>
          <w:rFonts w:hint="eastAsia" w:ascii="宋体" w:hAnsi="宋体" w:cs="宋体"/>
          <w:sz w:val="24"/>
          <w:highlight w:val="none"/>
          <w:lang w:bidi="ar"/>
        </w:rPr>
        <w:t>。</w:t>
      </w:r>
    </w:p>
    <w:p>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4.售价：0元。</w:t>
      </w:r>
    </w:p>
    <w:p>
      <w:pPr>
        <w:tabs>
          <w:tab w:val="left" w:pos="900"/>
          <w:tab w:val="left" w:pos="1980"/>
        </w:tabs>
        <w:snapToGrid w:val="0"/>
        <w:spacing w:line="360" w:lineRule="auto"/>
        <w:ind w:left="840"/>
        <w:rPr>
          <w:rFonts w:ascii="宋体" w:hAnsi="宋体" w:cs="宋体"/>
          <w:sz w:val="24"/>
          <w:highlight w:val="none"/>
        </w:rPr>
      </w:pPr>
    </w:p>
    <w:p>
      <w:pPr>
        <w:pStyle w:val="2"/>
        <w:widowControl/>
        <w:spacing w:before="0" w:line="360" w:lineRule="auto"/>
        <w:jc w:val="left"/>
        <w:rPr>
          <w:rFonts w:ascii="宋体" w:hAnsi="宋体" w:eastAsia="宋体" w:cs="宋体"/>
          <w:sz w:val="24"/>
          <w:szCs w:val="24"/>
          <w:highlight w:val="none"/>
        </w:rPr>
      </w:pPr>
      <w:bookmarkStart w:id="13" w:name="_Toc28359082"/>
      <w:bookmarkStart w:id="14" w:name="_Toc28359005"/>
      <w:bookmarkStart w:id="15" w:name="_Toc35393624"/>
      <w:bookmarkStart w:id="16" w:name="_Toc35393793"/>
      <w:r>
        <w:rPr>
          <w:rFonts w:hint="eastAsia" w:ascii="宋体" w:hAnsi="宋体" w:eastAsia="宋体" w:cs="宋体"/>
          <w:sz w:val="24"/>
          <w:szCs w:val="24"/>
          <w:highlight w:val="none"/>
        </w:rPr>
        <w:t>四、提交投标文件</w:t>
      </w:r>
      <w:bookmarkEnd w:id="13"/>
      <w:bookmarkEnd w:id="14"/>
      <w:r>
        <w:rPr>
          <w:rFonts w:hint="eastAsia" w:ascii="宋体" w:hAnsi="宋体" w:eastAsia="宋体" w:cs="宋体"/>
          <w:sz w:val="24"/>
          <w:szCs w:val="24"/>
          <w:highlight w:val="none"/>
        </w:rPr>
        <w:t>截止时间、开标时间和地点</w:t>
      </w:r>
      <w:bookmarkEnd w:id="15"/>
      <w:bookmarkEnd w:id="16"/>
    </w:p>
    <w:p>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lang w:bidi="ar"/>
        </w:rPr>
        <w:t>投标截止时间、开标时间：2024年4月30日09点30分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bookmarkEnd w:id="29"/>
    <w:p>
      <w:pPr>
        <w:spacing w:line="360" w:lineRule="auto"/>
        <w:ind w:firstLine="480" w:firstLineChars="200"/>
        <w:rPr>
          <w:rFonts w:ascii="宋体" w:hAnsi="宋体" w:cs="宋体"/>
          <w:sz w:val="24"/>
          <w:lang w:val="zh-TW" w:bidi="ar"/>
        </w:rPr>
      </w:pPr>
      <w:r>
        <w:rPr>
          <w:rFonts w:hint="eastAsia" w:ascii="宋体" w:hAnsi="宋体" w:cs="宋体"/>
          <w:sz w:val="24"/>
          <w:lang w:bidi="ar"/>
        </w:rPr>
        <w:t>地点：</w:t>
      </w:r>
      <w:r>
        <w:rPr>
          <w:rFonts w:hint="eastAsia" w:ascii="宋体" w:hAnsi="宋体" w:cs="宋体"/>
          <w:sz w:val="24"/>
          <w:u w:val="single"/>
          <w:lang w:bidi="ar"/>
        </w:rPr>
        <w:t>北京市丰台区汽车博物馆东路诺德中心二期6号楼803</w:t>
      </w:r>
      <w:r>
        <w:rPr>
          <w:rFonts w:hint="eastAsia" w:ascii="宋体" w:hAnsi="宋体" w:cs="宋体"/>
          <w:sz w:val="24"/>
          <w:lang w:val="zh-TW" w:bidi="ar"/>
        </w:rPr>
        <w:t>。</w:t>
      </w:r>
    </w:p>
    <w:p>
      <w:pPr>
        <w:spacing w:line="360" w:lineRule="auto"/>
        <w:ind w:firstLine="480" w:firstLineChars="200"/>
        <w:rPr>
          <w:rFonts w:ascii="宋体" w:hAnsi="宋体" w:cs="宋体"/>
          <w:bCs/>
          <w:sz w:val="24"/>
          <w:u w:val="single"/>
          <w:lang w:eastAsia="zh-TW"/>
        </w:rPr>
      </w:pPr>
    </w:p>
    <w:p>
      <w:pPr>
        <w:pStyle w:val="2"/>
        <w:spacing w:before="0" w:line="360" w:lineRule="auto"/>
        <w:jc w:val="left"/>
        <w:rPr>
          <w:rFonts w:ascii="宋体" w:hAnsi="宋体" w:eastAsia="宋体" w:cs="宋体"/>
          <w:sz w:val="24"/>
          <w:szCs w:val="24"/>
        </w:rPr>
      </w:pPr>
      <w:bookmarkStart w:id="17" w:name="_Toc28359007"/>
      <w:bookmarkStart w:id="18" w:name="_Toc28359084"/>
      <w:bookmarkStart w:id="19" w:name="_Toc35393794"/>
      <w:bookmarkStart w:id="20" w:name="_Toc35393625"/>
      <w:r>
        <w:rPr>
          <w:rFonts w:hint="eastAsia" w:ascii="宋体" w:hAnsi="宋体" w:eastAsia="宋体" w:cs="宋体"/>
          <w:sz w:val="24"/>
          <w:szCs w:val="24"/>
        </w:rPr>
        <w:t>五、公告期限</w:t>
      </w:r>
      <w:bookmarkEnd w:id="17"/>
      <w:bookmarkEnd w:id="18"/>
      <w:bookmarkEnd w:id="19"/>
      <w:bookmarkEnd w:id="20"/>
    </w:p>
    <w:p>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自本公告发布之日起5个工作日。</w:t>
      </w:r>
    </w:p>
    <w:p>
      <w:pPr>
        <w:spacing w:line="360" w:lineRule="auto"/>
        <w:ind w:firstLine="480" w:firstLineChars="200"/>
        <w:rPr>
          <w:rFonts w:ascii="宋体" w:hAnsi="宋体" w:cs="宋体"/>
          <w:kern w:val="0"/>
          <w:sz w:val="24"/>
        </w:rPr>
      </w:pPr>
    </w:p>
    <w:p>
      <w:pPr>
        <w:pStyle w:val="2"/>
        <w:spacing w:before="0" w:line="360" w:lineRule="auto"/>
        <w:jc w:val="left"/>
        <w:rPr>
          <w:rFonts w:ascii="宋体" w:hAnsi="宋体" w:eastAsia="宋体" w:cs="宋体"/>
          <w:sz w:val="24"/>
          <w:szCs w:val="24"/>
        </w:rPr>
      </w:pPr>
      <w:bookmarkStart w:id="21" w:name="_Toc35393795"/>
      <w:bookmarkStart w:id="22" w:name="_Toc35393626"/>
      <w:r>
        <w:rPr>
          <w:rFonts w:hint="eastAsia" w:ascii="宋体" w:hAnsi="宋体" w:eastAsia="宋体" w:cs="宋体"/>
          <w:sz w:val="24"/>
          <w:szCs w:val="24"/>
        </w:rPr>
        <w:t>六、其他补充事宜</w:t>
      </w:r>
      <w:bookmarkEnd w:id="21"/>
      <w:bookmarkEnd w:id="22"/>
    </w:p>
    <w:p>
      <w:pPr>
        <w:spacing w:line="360" w:lineRule="auto"/>
        <w:ind w:firstLine="480" w:firstLineChars="200"/>
        <w:rPr>
          <w:rFonts w:ascii="宋体" w:hAnsi="宋体" w:cs="宋体"/>
          <w:sz w:val="24"/>
        </w:rPr>
      </w:pPr>
      <w:r>
        <w:rPr>
          <w:rFonts w:hint="eastAsia" w:ascii="宋体" w:hAnsi="宋体" w:cs="宋体"/>
          <w:sz w:val="24"/>
        </w:rPr>
        <w:t>1.本项目需要落实的政府采购政策：</w:t>
      </w:r>
      <w:r>
        <w:rPr>
          <w:rFonts w:hint="eastAsia" w:ascii="宋体" w:hAnsi="宋体" w:cs="宋体"/>
          <w:sz w:val="24"/>
          <w:u w:val="single"/>
          <w:lang w:bidi="ar"/>
        </w:rPr>
        <w:t>同2.2</w:t>
      </w:r>
      <w:r>
        <w:rPr>
          <w:rFonts w:hint="eastAsia" w:ascii="宋体" w:hAnsi="宋体" w:cs="宋体"/>
          <w:sz w:val="24"/>
          <w:lang w:bidi="ar"/>
        </w:rPr>
        <w:t>。</w:t>
      </w:r>
      <w:r>
        <w:rPr>
          <w:rFonts w:hint="eastAsia" w:ascii="宋体" w:hAnsi="宋体" w:cs="宋体"/>
          <w:sz w:val="24"/>
        </w:rPr>
        <w:t xml:space="preserve"> </w:t>
      </w:r>
    </w:p>
    <w:p>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2</w:t>
      </w:r>
      <w:r>
        <w:rPr>
          <w:rFonts w:ascii="宋体" w:hAnsi="宋体" w:cs="宋体"/>
          <w:sz w:val="24"/>
          <w:lang w:bidi="ar"/>
        </w:rPr>
        <w:t>.本项目采用全流程电子化采购方式，请供应商认真学习北京市政府采购电子交易平台发布的相关操作手册（供应商可在交易平台下载相关手册），办理CA数字证书或 电子营业执照、进行北京市政府采购电子交易平台注册绑定，并认真核实CA数字证书 或电子营业执照情况确认是否符合本项目电子化采购流程要求。</w:t>
      </w:r>
    </w:p>
    <w:p>
      <w:pPr>
        <w:adjustRightInd w:val="0"/>
        <w:snapToGrid w:val="0"/>
        <w:spacing w:line="360" w:lineRule="auto"/>
        <w:ind w:firstLine="480" w:firstLineChars="200"/>
        <w:rPr>
          <w:rFonts w:ascii="宋体" w:hAnsi="宋体" w:cs="宋体"/>
          <w:sz w:val="24"/>
          <w:lang w:bidi="ar"/>
        </w:rPr>
      </w:pPr>
      <w:r>
        <w:rPr>
          <w:rFonts w:ascii="宋体" w:hAnsi="宋体" w:cs="宋体"/>
          <w:sz w:val="24"/>
          <w:lang w:bidi="ar"/>
        </w:rPr>
        <w:t>CA 数字证书服务热线010-58511086</w:t>
      </w:r>
    </w:p>
    <w:p>
      <w:pPr>
        <w:adjustRightInd w:val="0"/>
        <w:snapToGrid w:val="0"/>
        <w:spacing w:line="360" w:lineRule="auto"/>
        <w:ind w:firstLine="480" w:firstLineChars="200"/>
        <w:rPr>
          <w:rFonts w:ascii="宋体" w:hAnsi="宋体" w:cs="宋体"/>
          <w:sz w:val="24"/>
          <w:lang w:bidi="ar"/>
        </w:rPr>
      </w:pPr>
      <w:r>
        <w:rPr>
          <w:rFonts w:ascii="宋体" w:hAnsi="宋体" w:cs="宋体"/>
          <w:sz w:val="24"/>
          <w:lang w:bidi="ar"/>
        </w:rPr>
        <w:t>电子营业执照服务热线400-699-7000</w:t>
      </w:r>
    </w:p>
    <w:p>
      <w:pPr>
        <w:adjustRightInd w:val="0"/>
        <w:snapToGrid w:val="0"/>
        <w:spacing w:line="360" w:lineRule="auto"/>
        <w:ind w:firstLine="480" w:firstLineChars="200"/>
        <w:rPr>
          <w:rFonts w:ascii="宋体" w:hAnsi="宋体" w:cs="宋体"/>
          <w:sz w:val="24"/>
          <w:lang w:bidi="ar"/>
        </w:rPr>
      </w:pPr>
      <w:r>
        <w:rPr>
          <w:rFonts w:ascii="宋体" w:hAnsi="宋体" w:cs="宋体"/>
          <w:sz w:val="24"/>
          <w:lang w:bidi="ar"/>
        </w:rPr>
        <w:t>技术支持服务热线</w:t>
      </w:r>
      <w:r>
        <w:rPr>
          <w:rFonts w:ascii="宋体" w:hAnsi="宋体" w:cs="宋体"/>
          <w:sz w:val="24"/>
          <w:lang w:bidi="ar"/>
        </w:rPr>
        <w:tab/>
      </w:r>
      <w:r>
        <w:rPr>
          <w:rFonts w:ascii="宋体" w:hAnsi="宋体" w:cs="宋体"/>
          <w:sz w:val="24"/>
          <w:lang w:bidi="ar"/>
        </w:rPr>
        <w:t>010-86483801</w:t>
      </w:r>
    </w:p>
    <w:p>
      <w:pPr>
        <w:adjustRightInd w:val="0"/>
        <w:snapToGrid w:val="0"/>
        <w:spacing w:line="360" w:lineRule="auto"/>
        <w:ind w:firstLine="480" w:firstLineChars="200"/>
        <w:rPr>
          <w:rFonts w:ascii="宋体" w:hAnsi="宋体" w:cs="宋体"/>
          <w:sz w:val="24"/>
          <w:lang w:bidi="ar"/>
        </w:rPr>
      </w:pPr>
      <w:r>
        <w:rPr>
          <w:rFonts w:ascii="宋体" w:hAnsi="宋体" w:cs="宋体"/>
          <w:sz w:val="24"/>
          <w:lang w:bidi="ar"/>
        </w:rPr>
        <w:t>3.1 办理 CA数字证书或电子营业执照</w:t>
      </w:r>
    </w:p>
    <w:p>
      <w:pPr>
        <w:adjustRightInd w:val="0"/>
        <w:snapToGrid w:val="0"/>
        <w:spacing w:line="360" w:lineRule="auto"/>
        <w:ind w:firstLine="480" w:firstLineChars="200"/>
        <w:rPr>
          <w:rFonts w:ascii="宋体" w:hAnsi="宋体" w:cs="宋体"/>
          <w:sz w:val="24"/>
          <w:lang w:bidi="ar"/>
        </w:rPr>
      </w:pPr>
      <w:r>
        <w:rPr>
          <w:rFonts w:ascii="宋体" w:hAnsi="宋体" w:cs="宋体"/>
          <w:sz w:val="24"/>
          <w:lang w:bidi="ar"/>
        </w:rPr>
        <w:t>供应商登录北京市政府采购电子交易平台查阅 “用户指南”—“操作指南”—“市场 主体 CA办理操作流程指引”/“电子营业执照使用指南”，按照程序要求办理。</w:t>
      </w:r>
    </w:p>
    <w:p>
      <w:pPr>
        <w:adjustRightInd w:val="0"/>
        <w:snapToGrid w:val="0"/>
        <w:spacing w:line="360" w:lineRule="auto"/>
        <w:ind w:firstLine="480" w:firstLineChars="200"/>
        <w:rPr>
          <w:rFonts w:ascii="宋体" w:hAnsi="宋体" w:cs="宋体"/>
          <w:sz w:val="24"/>
          <w:lang w:bidi="ar"/>
        </w:rPr>
      </w:pPr>
      <w:r>
        <w:rPr>
          <w:rFonts w:ascii="宋体" w:hAnsi="宋体" w:cs="宋体"/>
          <w:sz w:val="24"/>
          <w:lang w:bidi="ar"/>
        </w:rPr>
        <w:t>3.2 注册 供应商登录北京市政府采购电子交易平台“用户指南”—“操作指南”—“市场主体注册入库操作流程指引”进行自助注册绑定。</w:t>
      </w:r>
    </w:p>
    <w:p>
      <w:pPr>
        <w:adjustRightInd w:val="0"/>
        <w:snapToGrid w:val="0"/>
        <w:spacing w:line="360" w:lineRule="auto"/>
        <w:ind w:firstLine="480" w:firstLineChars="200"/>
        <w:rPr>
          <w:rFonts w:ascii="宋体" w:hAnsi="宋体" w:cs="宋体"/>
          <w:sz w:val="24"/>
          <w:lang w:bidi="ar"/>
        </w:rPr>
      </w:pPr>
      <w:r>
        <w:rPr>
          <w:rFonts w:ascii="宋体" w:hAnsi="宋体" w:cs="宋体"/>
          <w:sz w:val="24"/>
          <w:lang w:bidi="ar"/>
        </w:rPr>
        <w:t>3.3 驱动、客户端下载 供应商登录北京市政府采购电子交易平台“用户指南”—“工具下载”—“招标采购系</w:t>
      </w:r>
    </w:p>
    <w:p>
      <w:pPr>
        <w:adjustRightInd w:val="0"/>
        <w:snapToGrid w:val="0"/>
        <w:spacing w:line="360" w:lineRule="auto"/>
        <w:ind w:firstLine="480" w:firstLineChars="200"/>
        <w:rPr>
          <w:rFonts w:ascii="宋体" w:hAnsi="宋体" w:cs="宋体"/>
          <w:sz w:val="24"/>
          <w:lang w:bidi="ar"/>
        </w:rPr>
      </w:pPr>
      <w:r>
        <w:rPr>
          <w:rFonts w:ascii="宋体" w:hAnsi="宋体" w:cs="宋体"/>
          <w:sz w:val="24"/>
          <w:lang w:bidi="ar"/>
        </w:rPr>
        <w:t>统文件驱动安装包”下载相关驱动。 供应商登录北京市政府采购电子交易平台“用户指南”—“工具下载”—“投标文件编制工具”下载相关客户端。</w:t>
      </w:r>
    </w:p>
    <w:p>
      <w:pPr>
        <w:adjustRightInd w:val="0"/>
        <w:snapToGrid w:val="0"/>
        <w:spacing w:line="360" w:lineRule="auto"/>
        <w:ind w:firstLine="480" w:firstLineChars="200"/>
        <w:rPr>
          <w:rFonts w:ascii="宋体" w:hAnsi="宋体" w:cs="宋体"/>
          <w:sz w:val="24"/>
          <w:lang w:bidi="ar"/>
        </w:rPr>
      </w:pPr>
      <w:r>
        <w:rPr>
          <w:rFonts w:ascii="宋体" w:hAnsi="宋体" w:cs="宋体"/>
          <w:sz w:val="24"/>
          <w:lang w:bidi="ar"/>
        </w:rPr>
        <w:t>3.4获取电子招标文件</w:t>
      </w:r>
    </w:p>
    <w:p>
      <w:pPr>
        <w:adjustRightInd w:val="0"/>
        <w:snapToGrid w:val="0"/>
        <w:spacing w:line="360" w:lineRule="auto"/>
        <w:ind w:firstLine="480" w:firstLineChars="200"/>
        <w:rPr>
          <w:rFonts w:ascii="宋体" w:hAnsi="宋体" w:cs="宋体"/>
          <w:sz w:val="24"/>
          <w:lang w:bidi="ar"/>
        </w:rPr>
      </w:pPr>
      <w:r>
        <w:rPr>
          <w:rFonts w:ascii="宋体" w:hAnsi="宋体" w:cs="宋体"/>
          <w:sz w:val="24"/>
          <w:lang w:bidi="ar"/>
        </w:rPr>
        <w:t>供应商使用CA 数字证书或电子营业执照登录北京市政府采购电子交易平台获取电 子招标文件</w:t>
      </w:r>
      <w:r>
        <w:rPr>
          <w:rFonts w:hint="eastAsia" w:ascii="宋体" w:hAnsi="宋体" w:cs="宋体"/>
          <w:sz w:val="24"/>
          <w:lang w:bidi="ar"/>
        </w:rPr>
        <w:t>。未在规定期限内通过北京市政府采购电子交易平台获取招标文件的</w:t>
      </w:r>
      <w:r>
        <w:rPr>
          <w:rFonts w:hint="eastAsia" w:ascii="宋体" w:hAnsi="宋体" w:cs="宋体"/>
          <w:b/>
          <w:sz w:val="24"/>
          <w:lang w:bidi="ar"/>
        </w:rPr>
        <w:t>投标无效</w:t>
      </w:r>
      <w:r>
        <w:rPr>
          <w:rFonts w:hint="eastAsia" w:ascii="宋体" w:hAnsi="宋体" w:cs="宋体"/>
          <w:sz w:val="24"/>
          <w:lang w:bidi="ar"/>
        </w:rPr>
        <w:t>。</w:t>
      </w:r>
    </w:p>
    <w:p>
      <w:pPr>
        <w:spacing w:line="360" w:lineRule="auto"/>
        <w:ind w:firstLine="480" w:firstLineChars="200"/>
        <w:rPr>
          <w:rFonts w:ascii="宋体" w:hAnsi="宋体" w:cs="宋体"/>
          <w:sz w:val="24"/>
        </w:rPr>
      </w:pPr>
    </w:p>
    <w:p>
      <w:pPr>
        <w:pStyle w:val="2"/>
        <w:spacing w:before="0" w:line="360" w:lineRule="auto"/>
        <w:jc w:val="left"/>
        <w:rPr>
          <w:rFonts w:ascii="宋体" w:hAnsi="宋体" w:eastAsia="宋体" w:cs="宋体"/>
          <w:sz w:val="24"/>
          <w:szCs w:val="24"/>
        </w:rPr>
      </w:pPr>
      <w:bookmarkStart w:id="23" w:name="_Toc28359085"/>
      <w:bookmarkStart w:id="24" w:name="_Toc35393627"/>
      <w:bookmarkStart w:id="25" w:name="_Toc28359008"/>
      <w:bookmarkStart w:id="26" w:name="_Toc35393796"/>
      <w:r>
        <w:rPr>
          <w:rFonts w:hint="eastAsia" w:ascii="宋体" w:hAnsi="宋体" w:eastAsia="宋体" w:cs="宋体"/>
          <w:sz w:val="24"/>
          <w:szCs w:val="24"/>
        </w:rPr>
        <w:t>七、对本次招标提出询问，请按以下方式联系。</w:t>
      </w:r>
      <w:bookmarkEnd w:id="23"/>
      <w:bookmarkEnd w:id="24"/>
      <w:bookmarkEnd w:id="25"/>
      <w:bookmarkEnd w:id="26"/>
    </w:p>
    <w:p>
      <w:pPr>
        <w:widowControl/>
        <w:spacing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pPr>
        <w:spacing w:line="360" w:lineRule="auto"/>
        <w:ind w:left="1079" w:leftChars="371" w:hanging="300" w:hangingChars="125"/>
        <w:jc w:val="left"/>
        <w:rPr>
          <w:rFonts w:ascii="宋体" w:hAnsi="宋体" w:cs="宋体"/>
          <w:sz w:val="24"/>
        </w:rPr>
      </w:pPr>
      <w:bookmarkStart w:id="27" w:name="_Toc28359009"/>
      <w:bookmarkStart w:id="28" w:name="_Toc28359086"/>
      <w:r>
        <w:rPr>
          <w:rFonts w:hint="eastAsia" w:ascii="宋体" w:hAnsi="宋体" w:cs="宋体"/>
          <w:sz w:val="24"/>
        </w:rPr>
        <w:t>名    称：</w:t>
      </w:r>
      <w:r>
        <w:rPr>
          <w:rFonts w:hint="eastAsia" w:ascii="宋体" w:hAnsi="宋体" w:cs="宋体"/>
          <w:sz w:val="24"/>
          <w:u w:val="single"/>
        </w:rPr>
        <w:t>北京市西城区城市管理委员会</w:t>
      </w:r>
    </w:p>
    <w:p>
      <w:pPr>
        <w:spacing w:line="360" w:lineRule="auto"/>
        <w:ind w:left="1079" w:leftChars="371" w:hanging="300" w:hangingChars="125"/>
        <w:jc w:val="left"/>
        <w:rPr>
          <w:rFonts w:ascii="宋体" w:hAnsi="宋体" w:cs="宋体"/>
          <w:sz w:val="24"/>
        </w:rPr>
      </w:pPr>
      <w:r>
        <w:rPr>
          <w:rFonts w:hint="eastAsia" w:ascii="宋体" w:hAnsi="宋体" w:cs="宋体"/>
          <w:sz w:val="24"/>
        </w:rPr>
        <w:t>地    址：</w:t>
      </w:r>
      <w:r>
        <w:rPr>
          <w:rFonts w:hint="eastAsia" w:ascii="宋体" w:hAnsi="宋体" w:cs="宋体"/>
          <w:sz w:val="24"/>
          <w:u w:val="single"/>
        </w:rPr>
        <w:t>北京市西城区北礼士路12号</w:t>
      </w:r>
    </w:p>
    <w:p>
      <w:pPr>
        <w:spacing w:line="360" w:lineRule="auto"/>
        <w:ind w:left="1079" w:leftChars="371" w:hanging="300" w:hangingChars="125"/>
        <w:jc w:val="left"/>
        <w:rPr>
          <w:rFonts w:ascii="宋体" w:hAnsi="宋体" w:cs="宋体"/>
          <w:sz w:val="24"/>
          <w:u w:val="single"/>
        </w:rPr>
      </w:pPr>
      <w:r>
        <w:rPr>
          <w:rFonts w:hint="eastAsia" w:ascii="宋体" w:hAnsi="宋体" w:cs="宋体"/>
          <w:sz w:val="24"/>
        </w:rPr>
        <w:t>联系方式：</w:t>
      </w:r>
      <w:r>
        <w:rPr>
          <w:rFonts w:hint="eastAsia" w:ascii="宋体" w:hAnsi="宋体" w:cs="宋体"/>
          <w:sz w:val="24"/>
          <w:u w:val="single"/>
        </w:rPr>
        <w:t>赵工，010-88391624</w:t>
      </w:r>
    </w:p>
    <w:p>
      <w:pPr>
        <w:spacing w:line="360" w:lineRule="auto"/>
        <w:ind w:left="1080" w:leftChars="371" w:hanging="301" w:hangingChars="125"/>
        <w:jc w:val="left"/>
        <w:rPr>
          <w:rFonts w:ascii="宋体" w:hAnsi="宋体" w:cs="宋体"/>
          <w:b/>
          <w:sz w:val="24"/>
        </w:rPr>
      </w:pPr>
      <w:r>
        <w:rPr>
          <w:rFonts w:hint="eastAsia" w:ascii="宋体" w:hAnsi="宋体" w:cs="宋体"/>
          <w:b/>
          <w:sz w:val="24"/>
        </w:rPr>
        <w:t>2.采购代理机构信息</w:t>
      </w:r>
      <w:bookmarkEnd w:id="27"/>
      <w:bookmarkEnd w:id="28"/>
    </w:p>
    <w:p>
      <w:pPr>
        <w:spacing w:line="360" w:lineRule="auto"/>
        <w:ind w:firstLine="720" w:firstLineChars="300"/>
        <w:rPr>
          <w:rFonts w:ascii="宋体" w:hAnsi="宋体" w:cs="宋体"/>
          <w:sz w:val="24"/>
        </w:rPr>
      </w:pPr>
      <w:r>
        <w:rPr>
          <w:rFonts w:hint="eastAsia" w:ascii="宋体" w:hAnsi="宋体" w:cs="宋体"/>
          <w:sz w:val="24"/>
          <w:lang w:bidi="ar"/>
        </w:rPr>
        <w:t>名    称：</w:t>
      </w:r>
      <w:r>
        <w:rPr>
          <w:rFonts w:hint="eastAsia" w:ascii="宋体" w:hAnsi="宋体" w:cs="宋体"/>
          <w:sz w:val="24"/>
          <w:u w:val="single"/>
          <w:lang w:bidi="ar"/>
        </w:rPr>
        <w:t>中和德汇工程技术有限公司</w:t>
      </w:r>
    </w:p>
    <w:p>
      <w:pPr>
        <w:spacing w:line="360" w:lineRule="auto"/>
        <w:ind w:firstLine="720" w:firstLineChars="300"/>
        <w:rPr>
          <w:rFonts w:ascii="宋体" w:hAnsi="宋体" w:cs="宋体"/>
          <w:sz w:val="24"/>
        </w:rPr>
      </w:pPr>
      <w:r>
        <w:rPr>
          <w:rFonts w:hint="eastAsia" w:ascii="宋体" w:hAnsi="宋体" w:cs="宋体"/>
          <w:sz w:val="24"/>
          <w:lang w:bidi="ar"/>
        </w:rPr>
        <w:t>地　　址：</w:t>
      </w:r>
      <w:r>
        <w:rPr>
          <w:rFonts w:hint="eastAsia" w:ascii="宋体" w:hAnsi="宋体" w:cs="宋体"/>
          <w:sz w:val="24"/>
          <w:u w:val="single"/>
          <w:lang w:bidi="ar"/>
        </w:rPr>
        <w:t>北京市丰台区汽车博物馆东路诺德中心二期6号楼803</w:t>
      </w:r>
    </w:p>
    <w:p>
      <w:pPr>
        <w:spacing w:line="360" w:lineRule="auto"/>
        <w:ind w:firstLine="720" w:firstLineChars="300"/>
        <w:rPr>
          <w:rFonts w:ascii="宋体" w:hAnsi="宋体" w:cs="宋体"/>
          <w:sz w:val="24"/>
          <w:u w:val="single"/>
        </w:rPr>
      </w:pPr>
      <w:r>
        <w:rPr>
          <w:rFonts w:hint="eastAsia" w:ascii="宋体" w:hAnsi="宋体" w:cs="宋体"/>
          <w:sz w:val="24"/>
          <w:lang w:bidi="ar"/>
        </w:rPr>
        <w:t>联系方式：</w:t>
      </w:r>
      <w:r>
        <w:rPr>
          <w:rFonts w:hint="eastAsia" w:ascii="宋体" w:hAnsi="宋体" w:cs="宋体"/>
          <w:sz w:val="24"/>
          <w:u w:val="single"/>
          <w:lang w:bidi="ar"/>
        </w:rPr>
        <w:t>宋艳博、姜婷、能文博、段少佐，010-63728378</w:t>
      </w:r>
    </w:p>
    <w:p>
      <w:pPr>
        <w:spacing w:line="360" w:lineRule="auto"/>
        <w:ind w:firstLine="723" w:firstLineChars="300"/>
        <w:rPr>
          <w:rFonts w:ascii="宋体" w:hAnsi="宋体" w:cs="宋体"/>
          <w:b/>
          <w:sz w:val="24"/>
          <w:u w:val="single"/>
        </w:rPr>
      </w:pPr>
      <w:r>
        <w:rPr>
          <w:rFonts w:hint="eastAsia" w:ascii="宋体" w:hAnsi="宋体" w:cs="宋体"/>
          <w:b/>
          <w:sz w:val="24"/>
        </w:rPr>
        <w:t>3.项目联系方式</w:t>
      </w:r>
    </w:p>
    <w:p>
      <w:pPr>
        <w:pStyle w:val="4"/>
        <w:spacing w:line="360" w:lineRule="auto"/>
        <w:ind w:firstLine="720" w:firstLineChars="300"/>
        <w:rPr>
          <w:rFonts w:hint="default" w:hAnsi="宋体" w:cs="宋体"/>
          <w:sz w:val="24"/>
          <w:szCs w:val="24"/>
        </w:rPr>
      </w:pPr>
      <w:r>
        <w:rPr>
          <w:rFonts w:hAnsi="宋体" w:cs="宋体"/>
          <w:sz w:val="24"/>
          <w:szCs w:val="24"/>
        </w:rPr>
        <w:t>项目联系人：</w:t>
      </w:r>
      <w:r>
        <w:rPr>
          <w:rFonts w:hAnsi="宋体" w:cs="宋体"/>
          <w:sz w:val="24"/>
          <w:szCs w:val="24"/>
          <w:u w:val="single"/>
        </w:rPr>
        <w:t>宋艳博、</w:t>
      </w:r>
      <w:r>
        <w:rPr>
          <w:rFonts w:hAnsi="宋体" w:cs="宋体"/>
          <w:sz w:val="24"/>
          <w:u w:val="single"/>
          <w:lang w:bidi="ar"/>
        </w:rPr>
        <w:t>姜婷、</w:t>
      </w:r>
      <w:r>
        <w:rPr>
          <w:rFonts w:hAnsi="宋体" w:cs="宋体"/>
          <w:sz w:val="24"/>
          <w:szCs w:val="24"/>
          <w:u w:val="single"/>
          <w:lang w:bidi="ar"/>
        </w:rPr>
        <w:t>能文博、段少佐</w:t>
      </w:r>
    </w:p>
    <w:p>
      <w:pPr>
        <w:spacing w:line="360" w:lineRule="auto"/>
        <w:ind w:firstLine="720" w:firstLineChars="300"/>
        <w:rPr>
          <w:rFonts w:ascii="宋体" w:hAnsi="宋体" w:cs="宋体"/>
          <w:sz w:val="24"/>
          <w:u w:val="single"/>
        </w:rPr>
      </w:pPr>
      <w:r>
        <w:rPr>
          <w:rFonts w:hint="eastAsia" w:ascii="宋体" w:hAnsi="宋体" w:cs="宋体"/>
          <w:sz w:val="24"/>
        </w:rPr>
        <w:t>电　　 话：</w:t>
      </w:r>
      <w:r>
        <w:rPr>
          <w:rFonts w:hint="eastAsia" w:ascii="宋体" w:hAnsi="宋体" w:cs="宋体"/>
          <w:sz w:val="24"/>
          <w:u w:val="single"/>
          <w:lang w:bidi="ar"/>
        </w:rPr>
        <w:t>010-63728378</w:t>
      </w:r>
    </w:p>
    <w:p>
      <w:pPr>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4MWVjYTQ2Zjk1ZjQ1MzE0NmFhMTlhMTExODhjZGMifQ=="/>
  </w:docVars>
  <w:rsids>
    <w:rsidRoot w:val="41953D53"/>
    <w:rsid w:val="41953D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Body Text"/>
    <w:basedOn w:val="1"/>
    <w:qFormat/>
    <w:uiPriority w:val="0"/>
    <w:pPr>
      <w:tabs>
        <w:tab w:val="left" w:pos="567"/>
      </w:tabs>
      <w:spacing w:before="120" w:line="22" w:lineRule="atLeast"/>
    </w:pPr>
    <w:rPr>
      <w:rFonts w:ascii="宋体" w:hAnsi="宋体"/>
      <w:sz w:val="24"/>
    </w:rPr>
  </w:style>
  <w:style w:type="paragraph" w:styleId="4">
    <w:name w:val="Plain Text"/>
    <w:basedOn w:val="1"/>
    <w:qFormat/>
    <w:uiPriority w:val="0"/>
    <w:rPr>
      <w:rFonts w:hint="eastAsia" w:ascii="宋体" w:hAnsi="Courier New"/>
      <w:szCs w:val="20"/>
    </w:rPr>
  </w:style>
  <w:style w:type="character" w:styleId="7">
    <w:name w:val="Hyperlink"/>
    <w:qFormat/>
    <w:uiPriority w:val="99"/>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2024-04-09T05:31:00Z</dcterms:created>
  <dc:creator>小迷糊</dc:creator>
  <cp:lastModifiedBy>小迷糊</cp:lastModifiedBy>
  <dcterms:modified xsi:type="dcterms:W3CDTF">2024-04-09T05:34:35Z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4A70709F76EE4297BBBE59C55F4EEF38_11</vt:lpwstr>
  </property>
</Properties>
</file>