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1516" w:type="dxa"/>
        <w:tblInd w:w="7320" w:type="dxa"/>
        <w:tblLook w:val="04A0"/>
      </w:tblPr>
      <w:tblGrid>
        <w:gridCol w:w="1516"/>
      </w:tblGrid>
      <w:tr w:rsidR="004A2481" w:rsidTr="004A2481">
        <w:trPr>
          <w:trHeight w:val="416"/>
        </w:trPr>
        <w:tc>
          <w:tcPr>
            <w:tcW w:w="1516" w:type="dxa"/>
          </w:tcPr>
          <w:p w:rsidR="004A2481" w:rsidRPr="004A2481" w:rsidRDefault="004A2481" w:rsidP="004A2481">
            <w:pPr>
              <w:adjustRightInd/>
              <w:snapToGrid/>
              <w:spacing w:before="60" w:after="60"/>
              <w:jc w:val="right"/>
              <w:rPr>
                <w:rFonts w:asciiTheme="minorEastAsia" w:eastAsiaTheme="minorEastAsia" w:hAnsiTheme="minorEastAsia" w:cs="宋体"/>
                <w:b/>
                <w:bCs/>
                <w:sz w:val="32"/>
                <w:szCs w:val="32"/>
              </w:rPr>
            </w:pPr>
            <w:r w:rsidRPr="004A2481">
              <w:rPr>
                <w:rFonts w:asciiTheme="minorEastAsia" w:eastAsiaTheme="minorEastAsia" w:hAnsiTheme="minorEastAsia" w:cs="宋体" w:hint="eastAsia"/>
                <w:b/>
                <w:bCs/>
                <w:sz w:val="32"/>
                <w:szCs w:val="32"/>
              </w:rPr>
              <w:t>预公告版</w:t>
            </w:r>
          </w:p>
        </w:tc>
      </w:tr>
    </w:tbl>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84"/>
          <w:szCs w:val="84"/>
        </w:rPr>
      </w:pPr>
      <w:r w:rsidRPr="00AE3371">
        <w:rPr>
          <w:rFonts w:asciiTheme="minorEastAsia" w:eastAsiaTheme="minorEastAsia" w:hAnsiTheme="minorEastAsia" w:cs="宋体"/>
          <w:b/>
          <w:bCs/>
          <w:sz w:val="84"/>
          <w:szCs w:val="84"/>
        </w:rPr>
        <w:t>福建省政府采购</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84"/>
          <w:szCs w:val="84"/>
        </w:rPr>
      </w:pPr>
      <w:r w:rsidRPr="00AE3371">
        <w:rPr>
          <w:rFonts w:asciiTheme="minorEastAsia" w:eastAsiaTheme="minorEastAsia" w:hAnsiTheme="minorEastAsia" w:cs="宋体"/>
          <w:b/>
          <w:bCs/>
          <w:sz w:val="84"/>
          <w:szCs w:val="84"/>
        </w:rPr>
        <w:t>货物和服务项目</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84"/>
          <w:szCs w:val="84"/>
        </w:rPr>
      </w:pPr>
      <w:r w:rsidRPr="00AE3371">
        <w:rPr>
          <w:rFonts w:asciiTheme="minorEastAsia" w:eastAsiaTheme="minorEastAsia" w:hAnsiTheme="minorEastAsia" w:cs="宋体"/>
          <w:b/>
          <w:bCs/>
          <w:sz w:val="84"/>
          <w:szCs w:val="84"/>
        </w:rPr>
        <w:t>公开招标文件</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b/>
          <w:bCs/>
          <w:sz w:val="58"/>
        </w:rPr>
        <w:t>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9"/>
          <w:szCs w:val="19"/>
        </w:rPr>
        <w:t>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9"/>
        </w:rPr>
        <w:t>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30"/>
          <w:szCs w:val="30"/>
        </w:rPr>
      </w:pPr>
      <w:r w:rsidRPr="00AE3371">
        <w:rPr>
          <w:rFonts w:asciiTheme="minorEastAsia" w:eastAsiaTheme="minorEastAsia" w:hAnsiTheme="minorEastAsia" w:cs="宋体"/>
          <w:b/>
          <w:bCs/>
          <w:sz w:val="30"/>
          <w:szCs w:val="30"/>
        </w:rPr>
        <w:t> </w:t>
      </w:r>
    </w:p>
    <w:p w:rsidR="00AE3371" w:rsidRDefault="00AE3371" w:rsidP="00AE3371">
      <w:pPr>
        <w:shd w:val="clear" w:color="auto" w:fill="FFFFFF"/>
        <w:adjustRightInd/>
        <w:snapToGrid/>
        <w:spacing w:before="60" w:after="60" w:line="360" w:lineRule="auto"/>
        <w:ind w:firstLine="840"/>
        <w:rPr>
          <w:rFonts w:asciiTheme="minorEastAsia" w:eastAsiaTheme="minorEastAsia" w:hAnsiTheme="minorEastAsia" w:cs="宋体"/>
          <w:b/>
          <w:bCs/>
          <w:sz w:val="28"/>
          <w:szCs w:val="28"/>
        </w:rPr>
      </w:pPr>
      <w:r w:rsidRPr="00AE3371">
        <w:rPr>
          <w:rFonts w:asciiTheme="minorEastAsia" w:eastAsiaTheme="minorEastAsia" w:hAnsiTheme="minorEastAsia" w:cs="宋体"/>
          <w:b/>
          <w:bCs/>
          <w:sz w:val="28"/>
          <w:szCs w:val="28"/>
        </w:rPr>
        <w:t> 项目名称：福建师范大学旗山校区实验动物中心</w:t>
      </w:r>
    </w:p>
    <w:p w:rsidR="00AE3371" w:rsidRPr="00AE3371" w:rsidRDefault="00AE3371" w:rsidP="00AE3371">
      <w:pPr>
        <w:shd w:val="clear" w:color="auto" w:fill="FFFFFF"/>
        <w:adjustRightInd/>
        <w:snapToGrid/>
        <w:spacing w:before="60" w:after="60" w:line="360" w:lineRule="auto"/>
        <w:ind w:firstLineChars="900" w:firstLine="2530"/>
        <w:rPr>
          <w:rFonts w:asciiTheme="minorEastAsia" w:eastAsiaTheme="minorEastAsia" w:hAnsiTheme="minorEastAsia" w:cs="宋体"/>
          <w:b/>
          <w:bCs/>
          <w:sz w:val="28"/>
          <w:szCs w:val="28"/>
        </w:rPr>
      </w:pPr>
      <w:r w:rsidRPr="00AE3371">
        <w:rPr>
          <w:rFonts w:asciiTheme="minorEastAsia" w:eastAsiaTheme="minorEastAsia" w:hAnsiTheme="minorEastAsia" w:cs="宋体"/>
          <w:b/>
          <w:bCs/>
          <w:sz w:val="28"/>
          <w:szCs w:val="28"/>
        </w:rPr>
        <w:t>扩建项目（SPF级洁净实验室建设）</w:t>
      </w:r>
    </w:p>
    <w:p w:rsidR="00AE3371" w:rsidRPr="00AE3371" w:rsidRDefault="00AE3371" w:rsidP="00AE3371">
      <w:pPr>
        <w:shd w:val="clear" w:color="auto" w:fill="FFFFFF"/>
        <w:adjustRightInd/>
        <w:snapToGrid/>
        <w:spacing w:before="60" w:after="6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r>
        <w:rPr>
          <w:rFonts w:asciiTheme="minorEastAsia" w:eastAsiaTheme="minorEastAsia" w:hAnsiTheme="minorEastAsia" w:cs="宋体" w:hint="eastAsia"/>
          <w:sz w:val="28"/>
          <w:szCs w:val="28"/>
        </w:rPr>
        <w:t xml:space="preserve">      </w:t>
      </w:r>
      <w:r w:rsidRPr="00AE3371">
        <w:rPr>
          <w:rFonts w:asciiTheme="minorEastAsia" w:eastAsiaTheme="minorEastAsia" w:hAnsiTheme="minorEastAsia" w:cs="宋体"/>
          <w:b/>
          <w:bCs/>
          <w:sz w:val="28"/>
          <w:szCs w:val="28"/>
        </w:rPr>
        <w:t>备案编号：K-SDU-GK-202204-B1393-ZXFZ</w:t>
      </w:r>
    </w:p>
    <w:p w:rsidR="00AE3371" w:rsidRPr="00AE3371" w:rsidRDefault="00AE3371" w:rsidP="00AE3371">
      <w:pPr>
        <w:shd w:val="clear" w:color="auto" w:fill="FFFFFF"/>
        <w:adjustRightInd/>
        <w:snapToGrid/>
        <w:spacing w:before="60" w:after="6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r>
        <w:rPr>
          <w:rFonts w:asciiTheme="minorEastAsia" w:eastAsiaTheme="minorEastAsia" w:hAnsiTheme="minorEastAsia" w:cs="宋体" w:hint="eastAsia"/>
          <w:sz w:val="28"/>
          <w:szCs w:val="28"/>
        </w:rPr>
        <w:t xml:space="preserve">      </w:t>
      </w:r>
      <w:r w:rsidRPr="00AE3371">
        <w:rPr>
          <w:rFonts w:asciiTheme="minorEastAsia" w:eastAsiaTheme="minorEastAsia" w:hAnsiTheme="minorEastAsia" w:cs="宋体"/>
          <w:b/>
          <w:bCs/>
          <w:sz w:val="28"/>
          <w:szCs w:val="28"/>
        </w:rPr>
        <w:t>项目编号：[3500]ZXFZ[GK]2022017</w:t>
      </w:r>
      <w:r w:rsidRPr="00AE3371">
        <w:rPr>
          <w:rFonts w:asciiTheme="minorEastAsia" w:eastAsiaTheme="minorEastAsia" w:hAnsiTheme="minorEastAsia" w:cs="宋体"/>
          <w:b/>
          <w:bCs/>
          <w:sz w:val="28"/>
          <w:szCs w:val="28"/>
        </w:rPr>
        <w:br/>
        <w:t>                   </w:t>
      </w:r>
    </w:p>
    <w:p w:rsidR="00AE3371" w:rsidRPr="00AE3371" w:rsidRDefault="00AE3371" w:rsidP="00AE3371">
      <w:pPr>
        <w:shd w:val="clear" w:color="auto" w:fill="FFFFFF"/>
        <w:adjustRightInd/>
        <w:snapToGrid/>
        <w:spacing w:before="60" w:after="6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p>
    <w:p w:rsidR="00AE3371" w:rsidRPr="00AE3371" w:rsidRDefault="00AE3371" w:rsidP="00AE3371">
      <w:pPr>
        <w:shd w:val="clear" w:color="auto" w:fill="FFFFFF"/>
        <w:adjustRightInd/>
        <w:snapToGrid/>
        <w:spacing w:before="60" w:after="6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b/>
          <w:bCs/>
          <w:sz w:val="28"/>
          <w:szCs w:val="28"/>
        </w:rPr>
        <w:t> </w:t>
      </w:r>
    </w:p>
    <w:p w:rsidR="00AE3371" w:rsidRPr="00AE3371" w:rsidRDefault="00AE3371" w:rsidP="00AE3371">
      <w:pPr>
        <w:shd w:val="clear" w:color="auto" w:fill="FFFFFF"/>
        <w:adjustRightInd/>
        <w:snapToGrid/>
        <w:spacing w:before="60" w:after="6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p>
    <w:p w:rsidR="00AE3371" w:rsidRDefault="00AE3371" w:rsidP="00AE3371">
      <w:pPr>
        <w:shd w:val="clear" w:color="auto" w:fill="FFFFFF"/>
        <w:adjustRightInd/>
        <w:snapToGrid/>
        <w:spacing w:after="0" w:line="360" w:lineRule="auto"/>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r>
        <w:rPr>
          <w:rFonts w:asciiTheme="minorEastAsia" w:eastAsiaTheme="minorEastAsia" w:hAnsiTheme="minorEastAsia" w:cs="宋体" w:hint="eastAsia"/>
          <w:sz w:val="28"/>
          <w:szCs w:val="28"/>
        </w:rPr>
        <w:t xml:space="preserve">     </w:t>
      </w:r>
      <w:r w:rsidRPr="00AE3371">
        <w:rPr>
          <w:rFonts w:asciiTheme="minorEastAsia" w:eastAsiaTheme="minorEastAsia" w:hAnsiTheme="minorEastAsia" w:cs="宋体"/>
          <w:b/>
          <w:bCs/>
          <w:sz w:val="28"/>
          <w:szCs w:val="28"/>
        </w:rPr>
        <w:t>采购人：</w:t>
      </w:r>
      <w:r w:rsidRPr="00AE3371">
        <w:rPr>
          <w:rFonts w:asciiTheme="minorEastAsia" w:eastAsiaTheme="minorEastAsia" w:hAnsiTheme="minorEastAsia" w:cs="宋体" w:hint="eastAsia"/>
          <w:sz w:val="28"/>
          <w:szCs w:val="28"/>
        </w:rPr>
        <w:t> </w:t>
      </w:r>
      <w:r w:rsidRPr="00AE3371">
        <w:rPr>
          <w:rFonts w:asciiTheme="minorEastAsia" w:eastAsiaTheme="minorEastAsia" w:hAnsiTheme="minorEastAsia" w:cs="宋体"/>
          <w:b/>
          <w:bCs/>
          <w:sz w:val="28"/>
          <w:szCs w:val="28"/>
        </w:rPr>
        <w:t>福建师范大学</w:t>
      </w:r>
    </w:p>
    <w:p w:rsidR="00AE3371" w:rsidRPr="00AE3371" w:rsidRDefault="00AE3371" w:rsidP="00AE3371">
      <w:pPr>
        <w:shd w:val="clear" w:color="auto" w:fill="FFFFFF"/>
        <w:adjustRightInd/>
        <w:snapToGrid/>
        <w:spacing w:before="60" w:after="60" w:line="360" w:lineRule="auto"/>
        <w:ind w:firstLineChars="400" w:firstLine="1124"/>
        <w:rPr>
          <w:rFonts w:asciiTheme="minorEastAsia" w:eastAsiaTheme="minorEastAsia" w:hAnsiTheme="minorEastAsia" w:cs="宋体"/>
          <w:sz w:val="28"/>
          <w:szCs w:val="28"/>
        </w:rPr>
      </w:pPr>
      <w:r w:rsidRPr="00AE3371">
        <w:rPr>
          <w:rFonts w:asciiTheme="minorEastAsia" w:eastAsiaTheme="minorEastAsia" w:hAnsiTheme="minorEastAsia" w:cs="宋体"/>
          <w:b/>
          <w:bCs/>
          <w:sz w:val="28"/>
          <w:szCs w:val="28"/>
        </w:rPr>
        <w:t>代理机构：福建省智信招标有限公司</w:t>
      </w:r>
    </w:p>
    <w:p w:rsidR="00AE3371" w:rsidRPr="00AE3371" w:rsidRDefault="00AE3371" w:rsidP="00AE3371">
      <w:pPr>
        <w:shd w:val="clear" w:color="auto" w:fill="FFFFFF"/>
        <w:adjustRightInd/>
        <w:snapToGrid/>
        <w:spacing w:before="60" w:after="60" w:line="360" w:lineRule="auto"/>
        <w:jc w:val="center"/>
        <w:rPr>
          <w:rFonts w:asciiTheme="minorEastAsia" w:eastAsiaTheme="minorEastAsia" w:hAnsiTheme="minorEastAsia" w:cs="宋体"/>
          <w:sz w:val="28"/>
          <w:szCs w:val="28"/>
        </w:rPr>
      </w:pPr>
      <w:r w:rsidRPr="00AE3371">
        <w:rPr>
          <w:rFonts w:asciiTheme="minorEastAsia" w:eastAsiaTheme="minorEastAsia" w:hAnsiTheme="minorEastAsia" w:cs="宋体" w:hint="eastAsia"/>
          <w:sz w:val="28"/>
          <w:szCs w:val="28"/>
        </w:rPr>
        <w:t> </w:t>
      </w:r>
    </w:p>
    <w:p w:rsidR="00AE3371" w:rsidRPr="00AE3371" w:rsidRDefault="00AE3371" w:rsidP="00AE3371">
      <w:pPr>
        <w:shd w:val="clear" w:color="auto" w:fill="FFFFFF"/>
        <w:adjustRightInd/>
        <w:snapToGrid/>
        <w:spacing w:before="60" w:after="60" w:line="360" w:lineRule="auto"/>
        <w:ind w:right="432"/>
        <w:jc w:val="center"/>
        <w:rPr>
          <w:rFonts w:asciiTheme="minorEastAsia" w:eastAsiaTheme="minorEastAsia" w:hAnsiTheme="minorEastAsia" w:cs="宋体"/>
          <w:sz w:val="30"/>
          <w:szCs w:val="30"/>
        </w:rPr>
      </w:pPr>
      <w:r w:rsidRPr="00AE3371">
        <w:rPr>
          <w:rFonts w:asciiTheme="minorEastAsia" w:eastAsiaTheme="minorEastAsia" w:hAnsiTheme="minorEastAsia" w:cs="宋体"/>
          <w:b/>
          <w:bCs/>
          <w:sz w:val="28"/>
          <w:szCs w:val="28"/>
        </w:rPr>
        <w:t>2022年04月</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第一章</w:t>
      </w:r>
      <w:r w:rsidRPr="00D73DF9">
        <w:rPr>
          <w:rFonts w:asciiTheme="minorEastAsia" w:eastAsiaTheme="minorEastAsia" w:hAnsiTheme="minorEastAsia" w:cs="宋体" w:hint="eastAsia"/>
          <w:b/>
          <w:bCs/>
          <w:sz w:val="24"/>
          <w:szCs w:val="24"/>
        </w:rPr>
        <w:t>   </w:t>
      </w:r>
      <w:r w:rsidRPr="00D73DF9">
        <w:rPr>
          <w:rFonts w:asciiTheme="minorEastAsia" w:eastAsiaTheme="minorEastAsia" w:hAnsiTheme="minorEastAsia" w:cs="宋体"/>
          <w:b/>
          <w:bCs/>
          <w:sz w:val="24"/>
          <w:szCs w:val="24"/>
        </w:rPr>
        <w:t>投标邀请</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采用</w:t>
      </w:r>
      <w:r w:rsidRPr="00AE3371">
        <w:rPr>
          <w:rFonts w:asciiTheme="minorEastAsia" w:eastAsiaTheme="minorEastAsia" w:hAnsiTheme="minorEastAsia" w:cs="宋体"/>
          <w:sz w:val="24"/>
          <w:szCs w:val="24"/>
          <w:u w:val="single"/>
        </w:rPr>
        <w:t>公开招标方式</w:t>
      </w:r>
      <w:r w:rsidRPr="00AE3371">
        <w:rPr>
          <w:rFonts w:asciiTheme="minorEastAsia" w:eastAsiaTheme="minorEastAsia" w:hAnsiTheme="minorEastAsia" w:cs="宋体"/>
          <w:sz w:val="24"/>
          <w:szCs w:val="24"/>
        </w:rPr>
        <w:t>组织</w:t>
      </w:r>
      <w:r w:rsidRPr="00D73DF9">
        <w:rPr>
          <w:rFonts w:asciiTheme="minorEastAsia" w:eastAsiaTheme="minorEastAsia" w:hAnsiTheme="minorEastAsia" w:cs="宋体"/>
          <w:sz w:val="24"/>
          <w:szCs w:val="24"/>
        </w:rPr>
        <w:t>福建师范大学旗山校区实验动物中心扩建项目（SPF级洁净实验室建设）</w:t>
      </w:r>
      <w:r w:rsidRPr="00AE3371">
        <w:rPr>
          <w:rFonts w:asciiTheme="minorEastAsia" w:eastAsiaTheme="minorEastAsia" w:hAnsiTheme="minorEastAsia" w:cs="宋体"/>
          <w:sz w:val="24"/>
          <w:szCs w:val="24"/>
        </w:rPr>
        <w:t>（以下简称：“本项目”）的政府采购活动，现邀请供应商参加投标。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1、备案编号：</w:t>
      </w:r>
      <w:r w:rsidRPr="00D73DF9">
        <w:rPr>
          <w:rFonts w:asciiTheme="minorEastAsia" w:eastAsiaTheme="minorEastAsia" w:hAnsiTheme="minorEastAsia" w:cs="宋体"/>
          <w:sz w:val="24"/>
          <w:szCs w:val="24"/>
          <w:u w:val="single"/>
        </w:rPr>
        <w:t>K-SDU-GK-202204-B1393-ZXFZ</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2、项目编号：</w:t>
      </w:r>
      <w:r w:rsidRPr="00D73DF9">
        <w:rPr>
          <w:rFonts w:asciiTheme="minorEastAsia" w:eastAsiaTheme="minorEastAsia" w:hAnsiTheme="minorEastAsia" w:cs="宋体"/>
          <w:sz w:val="24"/>
          <w:szCs w:val="24"/>
          <w:u w:val="single"/>
        </w:rPr>
        <w:t>[3500]ZXFZ[GK]2022017</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3、预算金额、最高限价：详见《采购标的一览表》。</w:t>
      </w:r>
      <w:r w:rsidRPr="00AE3371">
        <w:rPr>
          <w:rFonts w:asciiTheme="minorEastAsia" w:eastAsiaTheme="minorEastAsia" w:hAnsiTheme="minorEastAsia" w:cs="宋体"/>
          <w:sz w:val="24"/>
          <w:szCs w:val="24"/>
        </w:rPr>
        <w:br/>
        <w:t>  4、招标内容及要求：详见《采购标的一览表》及招标文件第五章。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需要落实的政府采购政策：节能产品：适用于（所有采购包），按照财库[2019]19号文所附品目清单执行；环境标志产品：适用于（所有采购包）,按照财库[2019]18号文所附品目清单执行。小型、微型企业，适用于（所有采购包）。监狱企业，适用于（所有采购包）。促进残疾人就业，适用于（所有采购包）。信用记录，适用于（所有采购包），按照下列规定执行：（1）投标人针对“信用记录查询结果”可自主提供证明材料，未提供该证明材料的不视为投标文件无效。（2）查询结果的审查：</w:t>
      </w: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由资格审查小组通过 “信用中国”网站（www.creditchina.gov.cn）和中国政府采购网（www.ccgp.gov.cn）网站查询并打印投标人信用记录（以下简称：“查询结果”）。若查询结果存在投标人应被拒绝参与政府采购活动相关信息的，其资格审查不合格。</w:t>
      </w: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因上述网站原因导致资格审查小组无法查询投标人信用记录的（资格审查小组应将通过上述网站查询投标人信用记录时的原始页面打印后随采购文件一并存档），视为查询结果未存在投标人应被拒绝参与政府采购活动相关的信息。其他政策：详见招标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6、投标人的资格要求</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6.1法定条件：符合政府采购法第二十二条第一款规定的条件。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6.2特定条件：</w:t>
      </w:r>
      <w:r w:rsidRPr="00AE3371">
        <w:rPr>
          <w:rFonts w:asciiTheme="minorEastAsia" w:eastAsiaTheme="minorEastAsia" w:hAnsiTheme="minorEastAsia" w:cs="宋体"/>
          <w:sz w:val="24"/>
          <w:szCs w:val="24"/>
        </w:rPr>
        <w:br/>
      </w:r>
      <w:r w:rsidRPr="00D73DF9">
        <w:rPr>
          <w:rFonts w:asciiTheme="minorEastAsia" w:eastAsiaTheme="minorEastAsia" w:hAnsiTheme="minorEastAsia" w:cs="宋体"/>
          <w:b/>
          <w:bCs/>
          <w:sz w:val="24"/>
          <w:szCs w:val="24"/>
        </w:rPr>
        <w:t>包：1</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3742"/>
        <w:gridCol w:w="4574"/>
      </w:tblGrid>
      <w:tr w:rsidR="00AE3371" w:rsidRPr="00AE3371" w:rsidTr="00AE3371">
        <w:trPr>
          <w:tblHeader/>
        </w:trPr>
        <w:tc>
          <w:tcPr>
            <w:tcW w:w="22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c>
          <w:tcPr>
            <w:tcW w:w="27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资格要求1</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投标人应具有有效的安全生产许可证。须提供证书复印件。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投标人应具有有效的建筑机电安装工程专业承包三级（或以上）资质。须提供证书复印件。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资格要求3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投标人应具有建筑装修装饰工程专业承包二级（或以上）资质，或具有建筑装饰装修工程设计与施工二级（或以上）资质。须提供证书复印件。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资格要求4</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投标人针对本项目拟派出的项目经理应具有二级（或以上）注册建造师证书，并取得建筑施工企业项目负责人安全B证。须提供证书复印件。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强制性节能认证产品</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财库〔2019〕19号、《市场监管总局关于发布参与实施政府采购节能产品、环境标志产品认证机构名录的公告》（2019年第16号）要求，投标人在投标时须提供所投品目号1-1序号36、37、38空调器由国家确定的认证机构出具的、处于有效期之内的节能产品认证证书复印件，否则按无效投标处理。</w:t>
            </w:r>
          </w:p>
        </w:tc>
      </w:tr>
    </w:tbl>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6.3是否接受联合体投标：不接受。</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根据上述资格要求，投标文件中应提交的“投标人的资格及资信证明文件”详见招标文件第四章。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7、招标文件的获取</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7.1、招标文件获取期限：详见招标公告或更正公告，若不一致，以更正公告为准。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7.2、在招标文件获取期限内，供应商应通过福建省政府采购网上公开信息系统的注册账号（免费注册）并获取招标文件(请根据项目所在地，登录对应的福建省政府采购网上公开信息系统(即省本级网址/地市分网))，否则</w:t>
      </w:r>
      <w:r w:rsidRPr="00D73DF9">
        <w:rPr>
          <w:rFonts w:asciiTheme="minorEastAsia" w:eastAsiaTheme="minorEastAsia" w:hAnsiTheme="minorEastAsia" w:cs="宋体"/>
          <w:b/>
          <w:bCs/>
          <w:sz w:val="24"/>
          <w:szCs w:val="24"/>
        </w:rPr>
        <w:t>投标将被拒绝。</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7.3、获取地点及方式：注册账号后，通过福建省政府采购网上公开信息系统以下载方式获取。</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7.4、招标文件售价：</w:t>
      </w:r>
      <w:r w:rsidRPr="00AE3371">
        <w:rPr>
          <w:rFonts w:asciiTheme="minorEastAsia" w:eastAsiaTheme="minorEastAsia" w:hAnsiTheme="minorEastAsia" w:cs="Times New Roman"/>
          <w:sz w:val="24"/>
          <w:szCs w:val="24"/>
        </w:rPr>
        <w:t>0</w:t>
      </w:r>
      <w:r w:rsidRPr="00AE3371">
        <w:rPr>
          <w:rFonts w:asciiTheme="minorEastAsia" w:eastAsiaTheme="minorEastAsia" w:hAnsiTheme="minorEastAsia" w:cs="宋体"/>
          <w:sz w:val="24"/>
          <w:szCs w:val="24"/>
        </w:rPr>
        <w:t>元。</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8、投标截止</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8.1、投标截止时间：详见招标公告或更正公告，若不一致，以更正公告为准。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8.2、投标人应在投标截止时间前按照福建省政府采购网上公开信息系统设定的操作流程将电子投标文件上传至福建省政府采购网上公开信息系统，同时将</w:t>
      </w:r>
      <w:r w:rsidRPr="00D73DF9">
        <w:rPr>
          <w:rFonts w:asciiTheme="minorEastAsia" w:eastAsiaTheme="minorEastAsia" w:hAnsiTheme="minorEastAsia" w:cs="宋体"/>
          <w:b/>
          <w:bCs/>
          <w:sz w:val="24"/>
          <w:szCs w:val="24"/>
        </w:rPr>
        <w:t>投标人的CA证书</w:t>
      </w:r>
      <w:r w:rsidRPr="00AE3371">
        <w:rPr>
          <w:rFonts w:asciiTheme="minorEastAsia" w:eastAsiaTheme="minorEastAsia" w:hAnsiTheme="minorEastAsia" w:cs="宋体"/>
          <w:sz w:val="24"/>
          <w:szCs w:val="24"/>
        </w:rPr>
        <w:t>送达招标文件第一章第9条载明的地点，否则</w:t>
      </w:r>
      <w:r w:rsidRPr="00D73DF9">
        <w:rPr>
          <w:rFonts w:asciiTheme="minorEastAsia" w:eastAsiaTheme="minorEastAsia" w:hAnsiTheme="minorEastAsia" w:cs="宋体"/>
          <w:b/>
          <w:bCs/>
          <w:sz w:val="24"/>
          <w:szCs w:val="24"/>
        </w:rPr>
        <w:t>投标将被拒绝。</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9、开标时间及地点：详见招标公告或更正公告，若不一致，以更正公告为准。</w:t>
      </w:r>
      <w:r w:rsidRPr="00D73DF9">
        <w:rPr>
          <w:rFonts w:asciiTheme="minorEastAsia" w:eastAsiaTheme="minorEastAsia" w:hAnsiTheme="minorEastAsia" w:cs="宋体"/>
          <w:b/>
          <w:bCs/>
          <w:sz w:val="24"/>
          <w:szCs w:val="24"/>
        </w:rPr>
        <w:t> </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10、公告期限</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10.1、招标公告的公告期限：自财政部和福建省财政厅指定的政府采购信息发布媒体最先发布公告之日起</w:t>
      </w:r>
      <w:r w:rsidRPr="00AE3371">
        <w:rPr>
          <w:rFonts w:asciiTheme="minorEastAsia" w:eastAsiaTheme="minorEastAsia" w:hAnsiTheme="minorEastAsia" w:cs="Times New Roman"/>
          <w:sz w:val="24"/>
          <w:szCs w:val="24"/>
        </w:rPr>
        <w:t>5</w:t>
      </w:r>
      <w:r w:rsidRPr="00AE3371">
        <w:rPr>
          <w:rFonts w:asciiTheme="minorEastAsia" w:eastAsiaTheme="minorEastAsia" w:hAnsiTheme="minorEastAsia" w:cs="宋体"/>
          <w:sz w:val="24"/>
          <w:szCs w:val="24"/>
        </w:rPr>
        <w:t>个工作日。</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10.2、招标文件公告期限：招标文件随同招标公告一并发布，其公告期限与招标公告的公告期限保持一致。</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11、采购人：</w:t>
      </w:r>
      <w:r w:rsidRPr="00D73DF9">
        <w:rPr>
          <w:rFonts w:asciiTheme="minorEastAsia" w:eastAsiaTheme="minorEastAsia" w:hAnsiTheme="minorEastAsia" w:cs="宋体"/>
          <w:sz w:val="24"/>
          <w:szCs w:val="24"/>
        </w:rPr>
        <w:t>福建师范大学</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地址：</w:t>
      </w:r>
      <w:r w:rsidRPr="00D73DF9">
        <w:rPr>
          <w:rFonts w:asciiTheme="minorEastAsia" w:eastAsiaTheme="minorEastAsia" w:hAnsiTheme="minorEastAsia" w:cs="宋体"/>
          <w:sz w:val="24"/>
          <w:szCs w:val="24"/>
        </w:rPr>
        <w:t>福建省福州市闽侯县上街镇学府南路8号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联系方法：</w:t>
      </w:r>
      <w:r w:rsidRPr="00D73DF9">
        <w:rPr>
          <w:rFonts w:asciiTheme="minorEastAsia" w:eastAsiaTheme="minorEastAsia" w:hAnsiTheme="minorEastAsia" w:cs="宋体"/>
          <w:sz w:val="24"/>
          <w:szCs w:val="24"/>
        </w:rPr>
        <w:t>高老师，0591-22867617</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12、代理机构：</w:t>
      </w:r>
      <w:r w:rsidRPr="00D73DF9">
        <w:rPr>
          <w:rFonts w:asciiTheme="minorEastAsia" w:eastAsiaTheme="minorEastAsia" w:hAnsiTheme="minorEastAsia" w:cs="宋体"/>
          <w:sz w:val="24"/>
          <w:szCs w:val="24"/>
        </w:rPr>
        <w:t>福建省智信招标有限公司</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地址：</w:t>
      </w:r>
      <w:r w:rsidRPr="00D73DF9">
        <w:rPr>
          <w:rFonts w:asciiTheme="minorEastAsia" w:eastAsiaTheme="minorEastAsia" w:hAnsiTheme="minorEastAsia" w:cs="宋体"/>
          <w:sz w:val="24"/>
          <w:szCs w:val="24"/>
        </w:rPr>
        <w:t>福州市鼓楼区五四路159号世界金龙大厦14层A区单元</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联系方法：</w:t>
      </w:r>
      <w:r w:rsidRPr="00D73DF9">
        <w:rPr>
          <w:rFonts w:asciiTheme="minorEastAsia" w:eastAsiaTheme="minorEastAsia" w:hAnsiTheme="minorEastAsia" w:cs="宋体"/>
          <w:sz w:val="24"/>
          <w:szCs w:val="24"/>
        </w:rPr>
        <w:t>郑雪妹、何敏捷、廖丽松，0591-88318332、87530730、87616211转810</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br/>
        <w:t>附1：账户信息</w:t>
      </w:r>
    </w:p>
    <w:tbl>
      <w:tblPr>
        <w:tblW w:w="92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9216"/>
      </w:tblGrid>
      <w:tr w:rsidR="00AE3371" w:rsidRPr="00AE3371" w:rsidTr="00AE3371">
        <w:tc>
          <w:tcPr>
            <w:tcW w:w="9216" w:type="dxa"/>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投标保证金账户</w:t>
            </w:r>
          </w:p>
        </w:tc>
      </w:tr>
      <w:tr w:rsidR="00AE3371" w:rsidRPr="00AE3371" w:rsidTr="00AE3371">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开户名称：</w:t>
            </w:r>
            <w:r w:rsidRPr="00D73DF9">
              <w:rPr>
                <w:rFonts w:asciiTheme="minorEastAsia" w:eastAsiaTheme="minorEastAsia" w:hAnsiTheme="minorEastAsia" w:cs="宋体"/>
                <w:sz w:val="24"/>
                <w:szCs w:val="24"/>
                <w:u w:val="single"/>
              </w:rPr>
              <w:t>福建省智信招标有限公司</w:t>
            </w:r>
          </w:p>
        </w:tc>
      </w:tr>
      <w:tr w:rsidR="00AE3371" w:rsidRPr="00AE3371" w:rsidTr="00AE3371">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开户银行：供应商在福建省政府采购网上公开信息系统获取招标文件后，根据其提示自行选择要缴交的投标保证金托管银行。</w:t>
            </w:r>
          </w:p>
        </w:tc>
      </w:tr>
      <w:tr w:rsidR="00AE3371" w:rsidRPr="00AE3371" w:rsidTr="00AE3371">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rsidR="00AE3371" w:rsidRPr="00AE3371" w:rsidTr="00AE3371">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特别提示</w:t>
            </w:r>
          </w:p>
        </w:tc>
      </w:tr>
      <w:tr w:rsidR="00AE3371" w:rsidRPr="00AE3371" w:rsidTr="00AE3371">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1、投标人应认真核对账户信息，将投标保证金汇入以上账户，并自行承担因汇错投标保证金而产生的一切后果。</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2、投标人在转账或电汇的凭证上应按照以下格式注明，以便核对：“（项目编号：</w:t>
            </w:r>
            <w:r w:rsidRPr="00AE3371">
              <w:rPr>
                <w:rFonts w:asciiTheme="minorEastAsia" w:eastAsiaTheme="minorEastAsia" w:hAnsiTheme="minorEastAsia" w:cs="Times New Roman"/>
                <w:sz w:val="24"/>
                <w:szCs w:val="24"/>
              </w:rPr>
              <w:t>***</w:t>
            </w:r>
            <w:r w:rsidRPr="00AE3371">
              <w:rPr>
                <w:rFonts w:asciiTheme="minorEastAsia" w:eastAsiaTheme="minorEastAsia" w:hAnsiTheme="minorEastAsia" w:cs="宋体"/>
                <w:sz w:val="24"/>
                <w:szCs w:val="24"/>
              </w:rPr>
              <w:t>）的投标保证金”。</w:t>
            </w:r>
          </w:p>
        </w:tc>
      </w:tr>
    </w:tbl>
    <w:p w:rsidR="004A2481" w:rsidRDefault="004A2481" w:rsidP="00D73DF9">
      <w:pPr>
        <w:shd w:val="clear" w:color="auto" w:fill="FFFFFF"/>
        <w:adjustRightInd/>
        <w:snapToGrid/>
        <w:spacing w:before="60" w:after="60" w:line="400" w:lineRule="exact"/>
        <w:rPr>
          <w:rFonts w:asciiTheme="minorEastAsia" w:eastAsiaTheme="minorEastAsia" w:hAnsiTheme="minorEastAsia" w:cs="宋体"/>
          <w:sz w:val="24"/>
          <w:szCs w:val="24"/>
        </w:rPr>
      </w:pP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附</w:t>
      </w:r>
      <w:r w:rsidRPr="00AE3371">
        <w:rPr>
          <w:rFonts w:asciiTheme="minorEastAsia" w:eastAsiaTheme="minorEastAsia" w:hAnsiTheme="minorEastAsia" w:cs="宋体" w:hint="eastAsia"/>
          <w:sz w:val="24"/>
          <w:szCs w:val="24"/>
        </w:rPr>
        <w:t>2</w:t>
      </w:r>
      <w:r w:rsidRPr="00AE3371">
        <w:rPr>
          <w:rFonts w:asciiTheme="minorEastAsia" w:eastAsiaTheme="minorEastAsia" w:hAnsiTheme="minorEastAsia" w:cs="宋体"/>
          <w:sz w:val="24"/>
          <w:szCs w:val="24"/>
        </w:rPr>
        <w:t>：采购标的一览表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after="120" w:line="400" w:lineRule="exact"/>
        <w:jc w:val="righ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金额单位：人民币元</w:t>
      </w:r>
    </w:p>
    <w:tbl>
      <w:tblPr>
        <w:tblW w:w="5195"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13"/>
        <w:gridCol w:w="816"/>
        <w:gridCol w:w="2062"/>
        <w:gridCol w:w="816"/>
        <w:gridCol w:w="817"/>
        <w:gridCol w:w="1690"/>
        <w:gridCol w:w="850"/>
        <w:gridCol w:w="776"/>
      </w:tblGrid>
      <w:tr w:rsidR="00C3174D" w:rsidRPr="00AE3371" w:rsidTr="00C3174D">
        <w:trPr>
          <w:tblHeader/>
        </w:trPr>
        <w:tc>
          <w:tcPr>
            <w:tcW w:w="471"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采购包</w:t>
            </w: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品目号</w:t>
            </w:r>
          </w:p>
        </w:tc>
        <w:tc>
          <w:tcPr>
            <w:tcW w:w="119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采购标的</w:t>
            </w: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允许进口</w:t>
            </w:r>
          </w:p>
        </w:tc>
        <w:tc>
          <w:tcPr>
            <w:tcW w:w="47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数量</w:t>
            </w:r>
          </w:p>
        </w:tc>
        <w:tc>
          <w:tcPr>
            <w:tcW w:w="978"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品目号预算</w:t>
            </w:r>
          </w:p>
        </w:tc>
        <w:tc>
          <w:tcPr>
            <w:tcW w:w="49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采购包预算</w:t>
            </w:r>
          </w:p>
        </w:tc>
        <w:tc>
          <w:tcPr>
            <w:tcW w:w="45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投标保证金</w:t>
            </w:r>
          </w:p>
        </w:tc>
      </w:tr>
      <w:tr w:rsidR="00C3174D" w:rsidRPr="00AE3371" w:rsidTr="00C3174D">
        <w:trPr>
          <w:tblHeader/>
        </w:trPr>
        <w:tc>
          <w:tcPr>
            <w:tcW w:w="471" w:type="pct"/>
            <w:vMerge w:val="restart"/>
            <w:tcBorders>
              <w:top w:val="single" w:sz="4" w:space="0" w:color="666666"/>
              <w:left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w:t>
            </w: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w:t>
            </w:r>
          </w:p>
        </w:tc>
        <w:tc>
          <w:tcPr>
            <w:tcW w:w="119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实验动物中心SPF洁净实验室建设（设备部分）</w:t>
            </w: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否</w:t>
            </w:r>
          </w:p>
        </w:tc>
        <w:tc>
          <w:tcPr>
            <w:tcW w:w="47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1（项）</w:t>
            </w:r>
          </w:p>
        </w:tc>
        <w:tc>
          <w:tcPr>
            <w:tcW w:w="978"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3,912,043.0000</w:t>
            </w:r>
          </w:p>
        </w:tc>
        <w:tc>
          <w:tcPr>
            <w:tcW w:w="492" w:type="pct"/>
            <w:vMerge w:val="restart"/>
            <w:tcBorders>
              <w:top w:val="single" w:sz="4" w:space="0" w:color="666666"/>
              <w:left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6850000</w:t>
            </w:r>
          </w:p>
        </w:tc>
        <w:tc>
          <w:tcPr>
            <w:tcW w:w="450" w:type="pct"/>
            <w:vMerge w:val="restart"/>
            <w:tcBorders>
              <w:top w:val="single" w:sz="4" w:space="0" w:color="666666"/>
              <w:left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68500</w:t>
            </w:r>
          </w:p>
        </w:tc>
      </w:tr>
      <w:tr w:rsidR="00C3174D" w:rsidRPr="00AE3371" w:rsidTr="00C3174D">
        <w:trPr>
          <w:tblHeader/>
        </w:trPr>
        <w:tc>
          <w:tcPr>
            <w:tcW w:w="471" w:type="pct"/>
            <w:vMerge/>
            <w:tcBorders>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w:t>
            </w:r>
          </w:p>
        </w:tc>
        <w:tc>
          <w:tcPr>
            <w:tcW w:w="119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实验动物中心SPF洁净实验室建设（工程部分）</w:t>
            </w:r>
          </w:p>
        </w:tc>
        <w:tc>
          <w:tcPr>
            <w:tcW w:w="472"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否</w:t>
            </w:r>
          </w:p>
        </w:tc>
        <w:tc>
          <w:tcPr>
            <w:tcW w:w="473"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1（批）</w:t>
            </w:r>
          </w:p>
        </w:tc>
        <w:tc>
          <w:tcPr>
            <w:tcW w:w="978"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2,937,957.0000</w:t>
            </w:r>
          </w:p>
        </w:tc>
        <w:tc>
          <w:tcPr>
            <w:tcW w:w="492" w:type="pct"/>
            <w:vMerge/>
            <w:tcBorders>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p>
        </w:tc>
        <w:tc>
          <w:tcPr>
            <w:tcW w:w="450" w:type="pct"/>
            <w:vMerge/>
            <w:tcBorders>
              <w:left w:val="single" w:sz="4" w:space="0" w:color="666666"/>
              <w:bottom w:val="single" w:sz="4" w:space="0" w:color="666666"/>
              <w:right w:val="single" w:sz="4" w:space="0" w:color="666666"/>
            </w:tcBorders>
            <w:shd w:val="clear" w:color="auto" w:fill="FFFFFF"/>
            <w:vAlign w:val="center"/>
            <w:hideMark/>
          </w:tcPr>
          <w:p w:rsidR="00C3174D" w:rsidRPr="00AE3371" w:rsidRDefault="00C3174D" w:rsidP="00C3174D">
            <w:pPr>
              <w:adjustRightInd/>
              <w:snapToGrid/>
              <w:spacing w:after="0" w:line="400" w:lineRule="exact"/>
              <w:jc w:val="center"/>
              <w:rPr>
                <w:rFonts w:asciiTheme="minorEastAsia" w:eastAsiaTheme="minorEastAsia" w:hAnsiTheme="minorEastAsia" w:cs="宋体"/>
                <w:sz w:val="24"/>
                <w:szCs w:val="24"/>
              </w:rPr>
            </w:pPr>
          </w:p>
        </w:tc>
      </w:tr>
    </w:tbl>
    <w:p w:rsidR="00C3174D" w:rsidRDefault="00C3174D" w:rsidP="00D73DF9">
      <w:pPr>
        <w:shd w:val="clear" w:color="auto" w:fill="FFFFFF"/>
        <w:adjustRightInd/>
        <w:snapToGrid/>
        <w:spacing w:before="60" w:after="60" w:line="400" w:lineRule="exact"/>
        <w:jc w:val="center"/>
        <w:rPr>
          <w:rFonts w:asciiTheme="minorEastAsia" w:eastAsiaTheme="minorEastAsia" w:hAnsiTheme="minorEastAsia" w:cs="宋体"/>
          <w:b/>
          <w:bCs/>
          <w:sz w:val="24"/>
          <w:szCs w:val="24"/>
        </w:rPr>
      </w:pPr>
    </w:p>
    <w:p w:rsidR="00C3174D" w:rsidRDefault="00C3174D">
      <w:pPr>
        <w:adjustRightInd/>
        <w:snapToGrid/>
        <w:spacing w:line="220" w:lineRule="atLeast"/>
        <w:rPr>
          <w:rFonts w:asciiTheme="minorEastAsia" w:eastAsiaTheme="minorEastAsia" w:hAnsiTheme="minorEastAsia" w:cs="宋体"/>
          <w:b/>
          <w:bCs/>
          <w:sz w:val="24"/>
          <w:szCs w:val="24"/>
        </w:rPr>
      </w:pPr>
      <w:r>
        <w:rPr>
          <w:rFonts w:asciiTheme="minorEastAsia" w:eastAsiaTheme="minorEastAsia" w:hAnsiTheme="minorEastAsia" w:cs="宋体"/>
          <w:b/>
          <w:bCs/>
          <w:sz w:val="24"/>
          <w:szCs w:val="24"/>
        </w:rPr>
        <w:br w:type="page"/>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第二章</w:t>
      </w:r>
      <w:r w:rsidRPr="00D73DF9">
        <w:rPr>
          <w:rFonts w:asciiTheme="minorEastAsia" w:eastAsiaTheme="minorEastAsia" w:hAnsiTheme="minorEastAsia" w:cs="宋体" w:hint="eastAsia"/>
          <w:b/>
          <w:bCs/>
          <w:sz w:val="24"/>
          <w:szCs w:val="24"/>
        </w:rPr>
        <w:t>   </w:t>
      </w:r>
      <w:r w:rsidRPr="00D73DF9">
        <w:rPr>
          <w:rFonts w:asciiTheme="minorEastAsia" w:eastAsiaTheme="minorEastAsia" w:hAnsiTheme="minorEastAsia" w:cs="宋体"/>
          <w:b/>
          <w:bCs/>
          <w:sz w:val="24"/>
          <w:szCs w:val="24"/>
        </w:rPr>
        <w:t>投标人须知前附表（表1、</w:t>
      </w:r>
      <w:r w:rsidRPr="00D73DF9">
        <w:rPr>
          <w:rFonts w:asciiTheme="minorEastAsia" w:eastAsiaTheme="minorEastAsia" w:hAnsiTheme="minorEastAsia" w:cs="Times New Roman"/>
          <w:b/>
          <w:bCs/>
          <w:sz w:val="24"/>
          <w:szCs w:val="24"/>
        </w:rPr>
        <w:t>2</w:t>
      </w:r>
      <w:r w:rsidRPr="00D73DF9">
        <w:rPr>
          <w:rFonts w:asciiTheme="minorEastAsia" w:eastAsiaTheme="minorEastAsia" w:hAnsiTheme="minorEastAsia" w:cs="宋体"/>
          <w:b/>
          <w:bCs/>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一、投标人须知前附表1</w:t>
      </w:r>
      <w:r w:rsidRPr="00AE3371">
        <w:rPr>
          <w:rFonts w:asciiTheme="minorEastAsia" w:eastAsiaTheme="minorEastAsia" w:hAnsiTheme="minorEastAsia" w:cs="宋体"/>
          <w:b/>
          <w:bCs/>
          <w:sz w:val="24"/>
          <w:szCs w:val="24"/>
        </w:rPr>
        <w:br/>
      </w:r>
    </w:p>
    <w:tbl>
      <w:tblPr>
        <w:tblW w:w="0" w:type="auto"/>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780"/>
        <w:gridCol w:w="1860"/>
        <w:gridCol w:w="5834"/>
      </w:tblGrid>
      <w:tr w:rsidR="00AE3371" w:rsidRPr="00AE3371" w:rsidTr="00AE3371">
        <w:tc>
          <w:tcPr>
            <w:tcW w:w="856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特别提示：本表与招标文件对应章节的内容若不一致，以本表为准。</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项号</w:t>
            </w:r>
          </w:p>
        </w:tc>
        <w:tc>
          <w:tcPr>
            <w:tcW w:w="1272"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招标文件</w:t>
            </w:r>
          </w:p>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（第三章）</w:t>
            </w:r>
          </w:p>
        </w:tc>
        <w:tc>
          <w:tcPr>
            <w:tcW w:w="6912"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编列内容</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6.1</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是否组织现场考察或召开开标前答疑会：</w:t>
            </w:r>
          </w:p>
          <w:p w:rsidR="00C3174D"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潜在投标人可自愿进行实地考察，各种可预见问题投标人均应考虑到，以便获取有关编制投标文件所涉及现场的资料，对于今后在服务中可能造成费用增加的，各投标人应综合考虑在投标报价内。采购人对投标人实地考察后做出的任何推论、理解和结论均不负责任，实地考察所发生的费用及发生的意外均由潜在投标人自行承担。未在规定时间内进行实地考察的潜在投标人，在中标后不得以此为理由要求额外增加项目费用。</w:t>
            </w:r>
          </w:p>
          <w:p w:rsidR="00C3174D"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参加实地考察的人员应符合上级及学校疫情防控要求，体温正常且持有48小时内核酸检测阴性证明。考察人员在本项目网上获取招标文件截止时间后的第一个工作日当天17:00前通过“平安福师大”微信公众号，点击“服务”选择“访客预约”。实地考察日期选择网上获取招标文件截止时间后的第二个工作日上午09:00-12:00、下午14:00-17:00（北京时间），其余时间不予接待。</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（3）实地考察地址：福建省福州市闽侯县上街镇学府南路8号福建师范大学；联系人:高老师，联系电话：0591-22867617。</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10.4</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投标文件的份数：</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（1）可读介质（光盘或</w:t>
            </w:r>
            <w:r w:rsidRPr="00AE3371">
              <w:rPr>
                <w:rFonts w:asciiTheme="minorEastAsia" w:eastAsiaTheme="minorEastAsia" w:hAnsiTheme="minorEastAsia" w:cs="Times New Roman"/>
                <w:sz w:val="24"/>
                <w:szCs w:val="24"/>
              </w:rPr>
              <w:t>U</w:t>
            </w:r>
            <w:r w:rsidRPr="00AE3371">
              <w:rPr>
                <w:rFonts w:asciiTheme="minorEastAsia" w:eastAsiaTheme="minorEastAsia" w:hAnsiTheme="minorEastAsia" w:cs="宋体"/>
                <w:sz w:val="24"/>
                <w:szCs w:val="24"/>
              </w:rPr>
              <w:t>盘）</w:t>
            </w:r>
            <w:r w:rsidRPr="00D73DF9">
              <w:rPr>
                <w:rFonts w:asciiTheme="minorEastAsia" w:eastAsiaTheme="minorEastAsia" w:hAnsiTheme="minorEastAsia" w:cs="宋体"/>
                <w:sz w:val="24"/>
                <w:szCs w:val="24"/>
                <w:u w:val="single"/>
              </w:rPr>
              <w:t>0</w:t>
            </w:r>
            <w:r w:rsidRPr="00AE3371">
              <w:rPr>
                <w:rFonts w:asciiTheme="minorEastAsia" w:eastAsiaTheme="minorEastAsia" w:hAnsiTheme="minorEastAsia" w:cs="宋体"/>
                <w:sz w:val="24"/>
                <w:szCs w:val="24"/>
              </w:rPr>
              <w:t>份：投标人应将其上传至福建省政府采购网上公开信息系统的电子投标文件在该可读介质中另存</w:t>
            </w:r>
            <w:r w:rsidRPr="00AE3371">
              <w:rPr>
                <w:rFonts w:asciiTheme="minorEastAsia" w:eastAsiaTheme="minorEastAsia" w:hAnsiTheme="minorEastAsia" w:cs="宋体"/>
                <w:sz w:val="24"/>
                <w:szCs w:val="24"/>
                <w:u w:val="single"/>
              </w:rPr>
              <w:t>0</w:t>
            </w:r>
            <w:r w:rsidRPr="00AE3371">
              <w:rPr>
                <w:rFonts w:asciiTheme="minorEastAsia" w:eastAsiaTheme="minorEastAsia" w:hAnsiTheme="minorEastAsia" w:cs="宋体"/>
                <w:sz w:val="24"/>
                <w:szCs w:val="24"/>
              </w:rPr>
              <w:t>份。</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（2）电子投标文件：详见投标人须知前附表2《关于电子招标投标活动的专门规定》。</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3</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10.7-（</w:t>
            </w:r>
            <w:r w:rsidRPr="00AE3371">
              <w:rPr>
                <w:rFonts w:asciiTheme="minorEastAsia" w:eastAsiaTheme="minorEastAsia" w:hAnsiTheme="minorEastAsia" w:cs="Times New Roman"/>
                <w:sz w:val="24"/>
                <w:szCs w:val="24"/>
              </w:rPr>
              <w:t>1</w:t>
            </w:r>
            <w:r w:rsidRPr="00AE3371">
              <w:rPr>
                <w:rFonts w:asciiTheme="minorEastAsia" w:eastAsiaTheme="minorEastAsia" w:hAnsiTheme="minorEastAsia" w:cs="宋体"/>
                <w:sz w:val="24"/>
                <w:szCs w:val="24"/>
              </w:rPr>
              <w:t>）</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是否允许中标人将本项目的非主体、非关键性工作进行分包：</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不允许。</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10.8-（</w:t>
            </w:r>
            <w:r w:rsidRPr="00AE3371">
              <w:rPr>
                <w:rFonts w:asciiTheme="minorEastAsia" w:eastAsiaTheme="minorEastAsia" w:hAnsiTheme="minorEastAsia" w:cs="Calibri"/>
                <w:sz w:val="24"/>
                <w:szCs w:val="24"/>
              </w:rPr>
              <w:t>1</w:t>
            </w:r>
            <w:r w:rsidRPr="00AE3371">
              <w:rPr>
                <w:rFonts w:asciiTheme="minorEastAsia" w:eastAsiaTheme="minorEastAsia" w:hAnsiTheme="minorEastAsia" w:cs="宋体"/>
                <w:sz w:val="24"/>
                <w:szCs w:val="24"/>
              </w:rPr>
              <w:t>）</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投标有效期</w:t>
            </w:r>
            <w:r w:rsidRPr="00AE3371">
              <w:rPr>
                <w:rFonts w:asciiTheme="minorEastAsia" w:eastAsiaTheme="minorEastAsia" w:hAnsiTheme="minorEastAsia" w:cs="宋体"/>
                <w:sz w:val="24"/>
                <w:szCs w:val="24"/>
              </w:rPr>
              <w:t>：投标截止时间起90个日历日。</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12.1</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本项目推荐项目包1中标候选人数为1家。</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60" w:type="dxa"/>
              <w:left w:w="120" w:type="dxa"/>
              <w:bottom w:w="60" w:type="dxa"/>
              <w:right w:w="12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6</w:t>
            </w:r>
          </w:p>
        </w:tc>
        <w:tc>
          <w:tcPr>
            <w:tcW w:w="1272"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12.2</w:t>
            </w:r>
          </w:p>
        </w:tc>
        <w:tc>
          <w:tcPr>
            <w:tcW w:w="6912"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本项目中标人的确定（以采购包为单位）：</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（1）采购人应在政府采购招投标管理办法规定的时限内确定中标人。</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（2）若出现中标候选人并列情形，则按照下列方式确定中标人：</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①招标文件规定的方式：</w:t>
            </w:r>
            <w:r w:rsidRPr="00D73DF9">
              <w:rPr>
                <w:rFonts w:asciiTheme="minorEastAsia" w:eastAsiaTheme="minorEastAsia" w:hAnsiTheme="minorEastAsia" w:cs="宋体"/>
                <w:sz w:val="24"/>
                <w:szCs w:val="24"/>
              </w:rPr>
              <w:t>投标人评标总得分（FA）且评标价（即价格扣除后的投标报价）相同的并列，则按“技术部分”的得分从高到低排序推荐中标候选人；若投标人的评标总得分（FA）且评标价（即价格扣除后的投标报价）相同、技术部分得分均相同的，则按“商务部分”的得分从高到低排序推荐中标候选人；若投标人的评标总得分（FA）且评标价（即价格扣除后的投标报价）相同、技术部分、商务部分得分均相同的，则评标委员会在有关监督人员的监督下通过随机抽签的形式，确定他们之间的排名顺序</w:t>
            </w:r>
            <w:r w:rsidRPr="00AE3371">
              <w:rPr>
                <w:rFonts w:asciiTheme="minorEastAsia" w:eastAsiaTheme="minorEastAsia" w:hAnsiTheme="minorEastAsia" w:cs="宋体"/>
                <w:sz w:val="24"/>
                <w:szCs w:val="24"/>
              </w:rPr>
              <w:t>。</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②若本款第①点规定方式为“无”，则按照下列方式确定：</w:t>
            </w:r>
            <w:r w:rsidR="002C60F9">
              <w:rPr>
                <w:rFonts w:asciiTheme="minorEastAsia" w:eastAsiaTheme="minorEastAsia" w:hAnsiTheme="minorEastAsia" w:cs="宋体"/>
                <w:sz w:val="24"/>
                <w:szCs w:val="24"/>
              </w:rPr>
              <w:t>无</w:t>
            </w:r>
            <w:r w:rsidRPr="00AE3371">
              <w:rPr>
                <w:rFonts w:asciiTheme="minorEastAsia" w:eastAsiaTheme="minorEastAsia" w:hAnsiTheme="minorEastAsia" w:cs="宋体"/>
                <w:sz w:val="24"/>
                <w:szCs w:val="24"/>
              </w:rPr>
              <w:t>。</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③若本款第①、②点规定方式均为“无”，则按照下列方式确定：随机抽取。</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（3）本项目确定的中标人家数：本项目确定项目包1中标人数为1家；</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15.1-（</w:t>
            </w:r>
            <w:r w:rsidRPr="00AE3371">
              <w:rPr>
                <w:rFonts w:asciiTheme="minorEastAsia" w:eastAsiaTheme="minorEastAsia" w:hAnsiTheme="minorEastAsia" w:cs="Times New Roman"/>
                <w:sz w:val="24"/>
                <w:szCs w:val="24"/>
              </w:rPr>
              <w:t>2</w:t>
            </w:r>
            <w:r w:rsidRPr="00AE3371">
              <w:rPr>
                <w:rFonts w:asciiTheme="minorEastAsia" w:eastAsiaTheme="minorEastAsia" w:hAnsiTheme="minorEastAsia" w:cs="宋体"/>
                <w:sz w:val="24"/>
                <w:szCs w:val="24"/>
              </w:rPr>
              <w:t>）</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质疑函原件应采用下列方式提交：</w:t>
            </w:r>
            <w:r w:rsidRPr="00AE3371">
              <w:rPr>
                <w:rFonts w:asciiTheme="minorEastAsia" w:eastAsiaTheme="minorEastAsia" w:hAnsiTheme="minorEastAsia" w:cs="宋体"/>
                <w:sz w:val="24"/>
                <w:szCs w:val="24"/>
              </w:rPr>
              <w:t>书面形式。</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15.4</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Calibri"/>
                <w:sz w:val="24"/>
                <w:szCs w:val="24"/>
              </w:rPr>
              <w:t> </w:t>
            </w:r>
          </w:p>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24"/>
                <w:szCs w:val="24"/>
              </w:rPr>
              <w:t> </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招标文件的质疑</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（1）潜在投标人可在质疑时效期间内对招标文件以书面形式提出质疑。</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（2）质疑时效期间：应在依法获取招标文件之日起7个工作日内向</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提出，依法获取招标文件的时间以福建省政府采购网上公开信息系统记载的为准。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※除上述规定外，对招标文件提出的质疑还应符合招标文件第三章第</w:t>
            </w:r>
            <w:r w:rsidRPr="00D73DF9">
              <w:rPr>
                <w:rFonts w:asciiTheme="minorEastAsia" w:eastAsiaTheme="minorEastAsia" w:hAnsiTheme="minorEastAsia" w:cs="Times New Roman"/>
                <w:b/>
                <w:bCs/>
                <w:sz w:val="24"/>
                <w:szCs w:val="24"/>
              </w:rPr>
              <w:t>15.1</w:t>
            </w:r>
            <w:r w:rsidRPr="00D73DF9">
              <w:rPr>
                <w:rFonts w:asciiTheme="minorEastAsia" w:eastAsiaTheme="minorEastAsia" w:hAnsiTheme="minorEastAsia" w:cs="宋体"/>
                <w:b/>
                <w:bCs/>
                <w:sz w:val="24"/>
                <w:szCs w:val="24"/>
              </w:rPr>
              <w:t>条的有关规定。</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9</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16.1</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监督管理部门：</w:t>
            </w:r>
            <w:r w:rsidRPr="00D73DF9">
              <w:rPr>
                <w:rFonts w:asciiTheme="minorEastAsia" w:eastAsiaTheme="minorEastAsia" w:hAnsiTheme="minorEastAsia" w:cs="宋体"/>
                <w:sz w:val="24"/>
                <w:szCs w:val="24"/>
              </w:rPr>
              <w:t>福建省财政厅</w:t>
            </w:r>
            <w:r w:rsidRPr="00D73DF9">
              <w:rPr>
                <w:rFonts w:asciiTheme="minorEastAsia" w:eastAsiaTheme="minorEastAsia" w:hAnsiTheme="minorEastAsia" w:cs="宋体"/>
                <w:b/>
                <w:bCs/>
                <w:sz w:val="24"/>
                <w:szCs w:val="24"/>
              </w:rPr>
              <w:t>（仅限依法进行政府采购的货物或服务类项目）</w:t>
            </w:r>
            <w:r w:rsidRPr="00AE3371">
              <w:rPr>
                <w:rFonts w:asciiTheme="minorEastAsia" w:eastAsiaTheme="minorEastAsia" w:hAnsiTheme="minorEastAsia" w:cs="宋体"/>
                <w:sz w:val="24"/>
                <w:szCs w:val="24"/>
              </w:rPr>
              <w:t>。</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18.1</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财政部和福建省财政厅指定的政府采购信息发布媒体（以下简称：“指定媒体”）：</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（1）中国政府采购网，网址www.ccgp.gov.cn。</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（2）中国政府采购网福建分网（福建省政府采购网），网址zfcg.czt.fujian.gov.cn。</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※若出现上述指定媒体信息不一致情形，应以中国政府采购网福建分网（福建省政府采购网）发布的为准。</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w:t>
            </w:r>
          </w:p>
        </w:tc>
        <w:tc>
          <w:tcPr>
            <w:tcW w:w="127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19</w:t>
            </w:r>
          </w:p>
        </w:tc>
        <w:tc>
          <w:tcPr>
            <w:tcW w:w="6912"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其他事项：</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(1)本项目代理服务费由中标人支付。</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 xml:space="preserve">(2)其他：收费标准：以采购包中标金额作为计算基数，按差额定率累进法计算收取代理服务费，收费费率标准如下：中标金额在100万元以下的部分，收费费率标准1.05%；中标金额在100-500万元的部分，收费费率标准 0.77%；中标金额在500-1000万元的部分，收费费率标准 0.56%。收取方式：中标人应按规定的标准以银行转账等方式一次性向招标代理机构缴清。 缴纳代理费账户信息：开户名：福建省智信招标有限公司，开户行：中国光大银行福州市杨桥支行，账号：087739120100304037933。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3）质疑受理的其它要求：在法定质疑期内质疑人须一次性提出针对同一采购程序环节的质疑，二（多）次质疑不予受理。质疑人递交质疑函时还应出具质疑人已在福建省政府采购网上公开信息系统上获取招标文件的证明文件（体现查看时间或获取招标文件时间）【查看时间或获取招标文件时间以福建省政府采购网上公开信息系统记载为准】。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（4）根据《福建省财政厅关于运用政府采购政策促进中小企业发展的通知》要求，因疫情影响享受缓缴或免缴社保、税款的企业，无法提供相关社保、税收缴</w:t>
            </w:r>
            <w:r w:rsidRPr="00D73DF9">
              <w:rPr>
                <w:rFonts w:asciiTheme="minorEastAsia" w:eastAsiaTheme="minorEastAsia" w:hAnsiTheme="minorEastAsia" w:cs="宋体"/>
                <w:b/>
                <w:bCs/>
                <w:sz w:val="24"/>
                <w:szCs w:val="24"/>
              </w:rPr>
              <w:lastRenderedPageBreak/>
              <w:t xml:space="preserve">纳证明材料的，提供有关情况说明视同社保、税收缴纳证明材料提交完整。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（5）无效投标及废标条款：以下为可能导致无效投标或废标的条款，具体内容详见招标文件各章节，请各投标人认真查看对照。 ①出现投标人须知前附表2关于电子招标投标活动的专门规定中投标无效规定的； ②出现第三章投标无效规定的； ③出现第四章投标无效规定的；④出现第五章招标内容及要求投标无效规定的；⑤出现第五章招标内容及要求中“★</w:t>
            </w:r>
            <w:r w:rsidRPr="00D73DF9">
              <w:rPr>
                <w:rFonts w:asciiTheme="minorEastAsia" w:eastAsiaTheme="minorEastAsia" w:hAnsiTheme="minorEastAsia" w:cs="Times New Roman"/>
                <w:b/>
                <w:bCs/>
                <w:sz w:val="24"/>
                <w:szCs w:val="24"/>
              </w:rPr>
              <w:t>”</w:t>
            </w:r>
            <w:r w:rsidRPr="00D73DF9">
              <w:rPr>
                <w:rFonts w:asciiTheme="minorEastAsia" w:eastAsiaTheme="minorEastAsia" w:hAnsiTheme="minorEastAsia" w:cs="宋体"/>
                <w:b/>
                <w:bCs/>
                <w:sz w:val="24"/>
                <w:szCs w:val="24"/>
              </w:rPr>
              <w:t xml:space="preserve">标示的内容为负偏离的；⑥符合专业条件的投标人或者对招标文件作实质响应的投标人不足三家的；⑦出现影响采购公正的违法、违规行为的；⑧投标人的报价均超过了采购预算，采购人不能支付的；⑨因重大变故，采购任务取消的。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(6) 本项目中标人与采购人签订合同时须使用福建师范大学合同范本，具体下载地址：http://zcc.fjnu.edu.cn/e1/af/c8852a188847/page.htm，合同范本各条款的详细内容要求请自行下载查看。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7）根据《关于建设工程企业资质延续有关事项的补充通知》（闽建许[2021]7号）规定，我省各级资质审批部门审批的工程勘察、设计、施工、监理等类别的企业资质证书，按照省厅《关于建设工程企业资质延续有关事项的通知》（闽建许〔2020〕2号）规定有效期延期至2021年12月31日的，以及有效期于2022年内届满的，其有效期统一延期至2022年12月31日。上述四类企业原资质证书仍可用于工程招标投标及企业其它经营等活动。上述四类资质证书统一延期后的有效期，可以在住建部全国建筑市场监管公共服务平台和福建省住房和城乡建设厅官网（http://zjt.fujian.gov.cn/）按照路径“首页&gt;办事服务&gt;福建省建设行业信息公开平台”查询。各级资质审批部门不再受理上述四类资质证书有效期延续申请事项。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8）根据福州市疫情防控要求，2022年4月10日起进入公共场所，需持48小时内核酸检测阴性证明方可进入，请各投标人提前准备好核酸检测阴性证明，防止影响自身参加投标。各投标人要密切关注各地的疫情防控特别是现场准入、管理要求，疫情防控要求有变动的，以当地主管部门最新文件为准。</w:t>
            </w:r>
          </w:p>
        </w:tc>
      </w:tr>
      <w:tr w:rsidR="00AE3371" w:rsidRPr="00AE3371" w:rsidTr="00AE3371">
        <w:tc>
          <w:tcPr>
            <w:tcW w:w="1656" w:type="dxa"/>
            <w:gridSpan w:val="2"/>
            <w:tcBorders>
              <w:top w:val="nil"/>
              <w:left w:val="single" w:sz="4" w:space="0" w:color="000000"/>
              <w:bottom w:val="single" w:sz="4" w:space="0" w:color="000000"/>
              <w:right w:val="single" w:sz="4" w:space="0" w:color="000000"/>
            </w:tcBorders>
            <w:shd w:val="clear" w:color="auto" w:fill="FFFFFF"/>
            <w:tcMar>
              <w:top w:w="60" w:type="dxa"/>
              <w:left w:w="120" w:type="dxa"/>
              <w:bottom w:w="60" w:type="dxa"/>
              <w:right w:w="12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     备注</w:t>
            </w:r>
          </w:p>
        </w:tc>
        <w:tc>
          <w:tcPr>
            <w:tcW w:w="6912"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后有投标人须知前附表</w:t>
            </w:r>
            <w:r w:rsidRPr="00D73DF9">
              <w:rPr>
                <w:rFonts w:asciiTheme="minorEastAsia" w:eastAsiaTheme="minorEastAsia" w:hAnsiTheme="minorEastAsia" w:cs="Times New Roman"/>
                <w:b/>
                <w:bCs/>
                <w:sz w:val="24"/>
                <w:szCs w:val="24"/>
              </w:rPr>
              <w:t>2</w:t>
            </w:r>
            <w:r w:rsidRPr="00D73DF9">
              <w:rPr>
                <w:rFonts w:asciiTheme="minorEastAsia" w:eastAsiaTheme="minorEastAsia" w:hAnsiTheme="minorEastAsia" w:cs="宋体"/>
                <w:b/>
                <w:bCs/>
                <w:sz w:val="24"/>
                <w:szCs w:val="24"/>
              </w:rPr>
              <w:t>，请勿遗漏。</w:t>
            </w:r>
          </w:p>
        </w:tc>
      </w:tr>
    </w:tbl>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二、投标人须知前附表2</w:t>
      </w:r>
      <w:r w:rsidRPr="00AE3371">
        <w:rPr>
          <w:rFonts w:asciiTheme="minorEastAsia" w:eastAsiaTheme="minorEastAsia" w:hAnsiTheme="minorEastAsia" w:cs="宋体"/>
          <w:b/>
          <w:bCs/>
          <w:sz w:val="24"/>
          <w:szCs w:val="24"/>
        </w:rPr>
        <w:br/>
      </w:r>
    </w:p>
    <w:tbl>
      <w:tblPr>
        <w:tblW w:w="0" w:type="auto"/>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408"/>
        <w:gridCol w:w="8066"/>
      </w:tblGrid>
      <w:tr w:rsidR="00AE3371" w:rsidRPr="00AE3371" w:rsidTr="00AE3371">
        <w:tc>
          <w:tcPr>
            <w:tcW w:w="889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关于电子招标投标活动的专门规定</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序号</w:t>
            </w:r>
          </w:p>
        </w:tc>
        <w:tc>
          <w:tcPr>
            <w:tcW w:w="8508"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编列内容</w:t>
            </w:r>
          </w:p>
        </w:tc>
      </w:tr>
      <w:tr w:rsidR="00AE3371" w:rsidRPr="00AE3371" w:rsidTr="00AE3371">
        <w:tc>
          <w:tcPr>
            <w:tcW w:w="384"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w:t>
            </w:r>
          </w:p>
        </w:tc>
        <w:tc>
          <w:tcPr>
            <w:tcW w:w="850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（1）电子招标投标活动的专门规定适用本项目电子招标投标活动。</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（2）将招标文件</w:t>
            </w:r>
            <w:r w:rsidRPr="00D73DF9">
              <w:rPr>
                <w:rFonts w:asciiTheme="minorEastAsia" w:eastAsiaTheme="minorEastAsia" w:hAnsiTheme="minorEastAsia" w:cs="宋体"/>
                <w:sz w:val="24"/>
                <w:szCs w:val="24"/>
                <w:u w:val="single"/>
              </w:rPr>
              <w:t>无。</w:t>
            </w:r>
            <w:r w:rsidRPr="00AE3371">
              <w:rPr>
                <w:rFonts w:asciiTheme="minorEastAsia" w:eastAsiaTheme="minorEastAsia" w:hAnsiTheme="minorEastAsia" w:cs="宋体"/>
                <w:sz w:val="24"/>
                <w:szCs w:val="24"/>
              </w:rPr>
              <w:t>的内容</w:t>
            </w:r>
            <w:r w:rsidRPr="00D73DF9">
              <w:rPr>
                <w:rFonts w:asciiTheme="minorEastAsia" w:eastAsiaTheme="minorEastAsia" w:hAnsiTheme="minorEastAsia" w:cs="宋体"/>
                <w:b/>
                <w:bCs/>
                <w:sz w:val="24"/>
                <w:szCs w:val="24"/>
              </w:rPr>
              <w:t>修正为</w:t>
            </w:r>
            <w:r w:rsidRPr="00AE3371">
              <w:rPr>
                <w:rFonts w:asciiTheme="minorEastAsia" w:eastAsiaTheme="minorEastAsia" w:hAnsiTheme="minorEastAsia" w:cs="宋体"/>
                <w:sz w:val="24"/>
                <w:szCs w:val="24"/>
              </w:rPr>
              <w:t>下列内容：</w:t>
            </w:r>
            <w:r w:rsidRPr="00D73DF9">
              <w:rPr>
                <w:rFonts w:asciiTheme="minorEastAsia" w:eastAsiaTheme="minorEastAsia" w:hAnsiTheme="minorEastAsia" w:cs="宋体"/>
                <w:sz w:val="24"/>
                <w:szCs w:val="24"/>
                <w:u w:val="single"/>
              </w:rPr>
              <w:t>无。</w:t>
            </w:r>
            <w:r w:rsidRPr="00AE3371">
              <w:rPr>
                <w:rFonts w:asciiTheme="minorEastAsia" w:eastAsiaTheme="minorEastAsia" w:hAnsiTheme="minorEastAsia" w:cs="宋体"/>
                <w:sz w:val="24"/>
                <w:szCs w:val="24"/>
              </w:rPr>
              <w:t>后适用本项目的电子招标投标活动。</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（3）将下列内容</w:t>
            </w:r>
            <w:r w:rsidRPr="00D73DF9">
              <w:rPr>
                <w:rFonts w:asciiTheme="minorEastAsia" w:eastAsiaTheme="minorEastAsia" w:hAnsiTheme="minorEastAsia" w:cs="宋体"/>
                <w:b/>
                <w:bCs/>
                <w:sz w:val="24"/>
                <w:szCs w:val="24"/>
              </w:rPr>
              <w:t>增列为</w:t>
            </w:r>
            <w:r w:rsidRPr="00AE3371">
              <w:rPr>
                <w:rFonts w:asciiTheme="minorEastAsia" w:eastAsiaTheme="minorEastAsia" w:hAnsiTheme="minorEastAsia" w:cs="宋体"/>
                <w:sz w:val="24"/>
                <w:szCs w:val="24"/>
              </w:rPr>
              <w:t>招标文件的组成部分（以下简称：“增列内容”）适用本项目的电子招标投标活动，若增列内容与招标文件其他章节内容有冲突，应以增列内容为准：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①电子招标投标活动的具体操作流程以福建省政府采购网上公开信息系统设定的为准。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②关于投标文件：</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a.投标人应按照福建省政府采购网上公开信息系统设定的评审节点编制电子投标文件，否则</w:t>
            </w:r>
            <w:r w:rsidRPr="00D73DF9">
              <w:rPr>
                <w:rFonts w:asciiTheme="minorEastAsia" w:eastAsiaTheme="minorEastAsia" w:hAnsiTheme="minorEastAsia" w:cs="宋体"/>
                <w:b/>
                <w:bCs/>
                <w:sz w:val="24"/>
                <w:szCs w:val="24"/>
              </w:rPr>
              <w:t>资格审查小组、评标委员会将按照不利于投标人的内容进行认定。</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b.投标人应在投标截止时间前按照福建省政府采购网上公开信息系统设定的操作流程将电子投标文件</w:t>
            </w:r>
            <w:r w:rsidRPr="00D73DF9">
              <w:rPr>
                <w:rFonts w:asciiTheme="minorEastAsia" w:eastAsiaTheme="minorEastAsia" w:hAnsiTheme="minorEastAsia" w:cs="宋体"/>
                <w:b/>
                <w:bCs/>
                <w:sz w:val="24"/>
                <w:szCs w:val="24"/>
                <w:u w:val="single"/>
              </w:rPr>
              <w:t>1</w:t>
            </w:r>
            <w:r w:rsidRPr="00AE3371">
              <w:rPr>
                <w:rFonts w:asciiTheme="minorEastAsia" w:eastAsiaTheme="minorEastAsia" w:hAnsiTheme="minorEastAsia" w:cs="宋体"/>
                <w:sz w:val="24"/>
                <w:szCs w:val="24"/>
              </w:rPr>
              <w:t>份上传至福建省政府采购网上公开信息系统。电子投标文件的分项报价一览表、投标客户端的分项报价一览表应保持一致，并以投标客户端的分项报价一览表为准。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③关于证明材料或资料：</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a.招标文件要求原件的，投标人在电子投标文件中可提供复印件（含扫描件），但同时应准备好原件备查</w:t>
            </w:r>
            <w:r w:rsidRPr="00D73DF9">
              <w:rPr>
                <w:rFonts w:asciiTheme="minorEastAsia" w:eastAsiaTheme="minorEastAsia" w:hAnsiTheme="minorEastAsia" w:cs="宋体"/>
                <w:b/>
                <w:bCs/>
                <w:sz w:val="24"/>
                <w:szCs w:val="24"/>
              </w:rPr>
              <w:t>（未能在规定时间内提供原件核查的，将按不利于投标人进行评审）</w:t>
            </w:r>
            <w:r w:rsidRPr="00AE3371">
              <w:rPr>
                <w:rFonts w:asciiTheme="minorEastAsia" w:eastAsiaTheme="minorEastAsia" w:hAnsiTheme="minorEastAsia" w:cs="宋体"/>
                <w:sz w:val="24"/>
                <w:szCs w:val="24"/>
              </w:rPr>
              <w:t>；招标文件要求复印件的，投标人在投标文件</w:t>
            </w:r>
            <w:r w:rsidRPr="00AE3371">
              <w:rPr>
                <w:rFonts w:asciiTheme="minorEastAsia" w:eastAsiaTheme="minorEastAsia" w:hAnsiTheme="minorEastAsia" w:cs="宋体"/>
                <w:sz w:val="24"/>
                <w:szCs w:val="24"/>
              </w:rPr>
              <w:lastRenderedPageBreak/>
              <w:t>中提供原件、复印件（含扫描件）皆可；招标文件对原件、复印件未作要求的，投标人在投标文件中提供原件、复印件（含扫描件）皆可。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b.若投标人提供注明“复印件无效”或“复印无效”的证明材料或资料，应结合上文a条款进行判定，若招标文件未要求投标人提供原件，投标人提供原件，复印件（含扫描件）均视为满足招标文件要求</w:t>
            </w:r>
            <w:r w:rsidRPr="00D73DF9">
              <w:rPr>
                <w:rFonts w:asciiTheme="minorEastAsia" w:eastAsiaTheme="minorEastAsia" w:hAnsiTheme="minorEastAsia" w:cs="宋体"/>
                <w:b/>
                <w:bCs/>
                <w:sz w:val="24"/>
                <w:szCs w:val="24"/>
              </w:rPr>
              <w:t>。</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④关于“全称”、“投标人代表签字”及“加盖单位公章”：</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a.在电子投标文件中，涉及“全称”和“投标人代表签字”的内容可使用打字录入方式完成。</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b.在电子投标文件中，涉及“加盖单位公章”的内容应使用投标人的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证书完成，否则</w:t>
            </w:r>
            <w:r w:rsidRPr="00D73DF9">
              <w:rPr>
                <w:rFonts w:asciiTheme="minorEastAsia" w:eastAsiaTheme="minorEastAsia" w:hAnsiTheme="minorEastAsia" w:cs="宋体"/>
                <w:b/>
                <w:bCs/>
                <w:sz w:val="24"/>
                <w:szCs w:val="24"/>
              </w:rPr>
              <w:t>投标无效。</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c.在电子投标文件中，若投标人按照本增列内容第④点第</w:t>
            </w:r>
            <w:r w:rsidRPr="00AE3371">
              <w:rPr>
                <w:rFonts w:asciiTheme="minorEastAsia" w:eastAsiaTheme="minorEastAsia" w:hAnsiTheme="minorEastAsia" w:cs="Calibri"/>
                <w:sz w:val="24"/>
                <w:szCs w:val="24"/>
              </w:rPr>
              <w:t>b</w:t>
            </w:r>
            <w:r w:rsidRPr="00AE3371">
              <w:rPr>
                <w:rFonts w:asciiTheme="minorEastAsia" w:eastAsiaTheme="minorEastAsia" w:hAnsiTheme="minorEastAsia" w:cs="宋体"/>
                <w:sz w:val="24"/>
                <w:szCs w:val="24"/>
              </w:rPr>
              <w:t>项规定加盖其单位公章，则出现无全称、或投标人代表未签字等情形，</w:t>
            </w:r>
            <w:r w:rsidRPr="00D73DF9">
              <w:rPr>
                <w:rFonts w:asciiTheme="minorEastAsia" w:eastAsiaTheme="minorEastAsia" w:hAnsiTheme="minorEastAsia" w:cs="宋体"/>
                <w:b/>
                <w:bCs/>
                <w:sz w:val="24"/>
                <w:szCs w:val="24"/>
              </w:rPr>
              <w:t>不视为投标无效。</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⑤关于投标人的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证书应在投标截止时间前送达招标文件第一章第</w:t>
            </w:r>
            <w:r w:rsidRPr="00AE3371">
              <w:rPr>
                <w:rFonts w:asciiTheme="minorEastAsia" w:eastAsiaTheme="minorEastAsia" w:hAnsiTheme="minorEastAsia" w:cs="Calibri"/>
                <w:sz w:val="24"/>
                <w:szCs w:val="24"/>
              </w:rPr>
              <w:t>9</w:t>
            </w:r>
            <w:r w:rsidRPr="00AE3371">
              <w:rPr>
                <w:rFonts w:asciiTheme="minorEastAsia" w:eastAsiaTheme="minorEastAsia" w:hAnsiTheme="minorEastAsia" w:cs="宋体"/>
                <w:sz w:val="24"/>
                <w:szCs w:val="24"/>
              </w:rPr>
              <w:t>条载明的地点，否则</w:t>
            </w:r>
            <w:r w:rsidRPr="00D73DF9">
              <w:rPr>
                <w:rFonts w:asciiTheme="minorEastAsia" w:eastAsiaTheme="minorEastAsia" w:hAnsiTheme="minorEastAsia" w:cs="宋体"/>
                <w:b/>
                <w:bCs/>
                <w:sz w:val="24"/>
                <w:szCs w:val="24"/>
              </w:rPr>
              <w:t>投标将被拒绝。</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证书可采用信封（包括但不限于：信封、档案袋、文件袋等）作为外包装进行单独包装。外包装密封、不密封皆可。</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c.投标人的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证书或外包装应标记“项目名称、项目编号、投标人的全称”等内容，以方便识别、使用。</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d.投标人的</w:t>
            </w:r>
            <w:r w:rsidRPr="00AE3371">
              <w:rPr>
                <w:rFonts w:asciiTheme="minorEastAsia" w:eastAsiaTheme="minorEastAsia" w:hAnsiTheme="minorEastAsia" w:cs="Calibri"/>
                <w:sz w:val="24"/>
                <w:szCs w:val="24"/>
              </w:rPr>
              <w:t>CA</w:t>
            </w:r>
            <w:r w:rsidRPr="00AE3371">
              <w:rPr>
                <w:rFonts w:asciiTheme="minorEastAsia" w:eastAsiaTheme="minorEastAsia" w:hAnsiTheme="minorEastAsia" w:cs="宋体"/>
                <w:sz w:val="24"/>
                <w:szCs w:val="24"/>
              </w:rPr>
              <w:t>证书应能正常、有效使用，否则产生不利后果由投标人承担责任。</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⑥关于投标截止时间过后</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a.未按招标文件规定提交投标保证金的，</w:t>
            </w:r>
            <w:r w:rsidRPr="00D73DF9">
              <w:rPr>
                <w:rFonts w:asciiTheme="minorEastAsia" w:eastAsiaTheme="minorEastAsia" w:hAnsiTheme="minorEastAsia" w:cs="宋体"/>
                <w:b/>
                <w:bCs/>
                <w:sz w:val="24"/>
                <w:szCs w:val="24"/>
              </w:rPr>
              <w:t>其投标将按无效投标处理。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b.有下列情形之一的，其</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,其保证金不予退还：</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b1不同投标人的电子投标文件具有相同内部识别码；</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b2不同投标人的投标保证金从同一单位或个人的账户转出；</w:t>
            </w:r>
          </w:p>
          <w:p w:rsidR="00AE3371" w:rsidRPr="00AE3371" w:rsidRDefault="00AE3371" w:rsidP="00C3174D">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b3投标人的投标保证金同一采购包下有其他投标人提交的投标保证金</w:t>
            </w:r>
            <w:r w:rsidRPr="00AE3371">
              <w:rPr>
                <w:rFonts w:asciiTheme="minorEastAsia" w:eastAsiaTheme="minorEastAsia" w:hAnsiTheme="minorEastAsia" w:cs="宋体"/>
                <w:sz w:val="24"/>
                <w:szCs w:val="24"/>
              </w:rPr>
              <w:br/>
              <w:t>b4不同投标人存在串通投标的其他情形。</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⑦接受联合体投标且投标人为联合体的，投标人应由“联合体牵头方”完成福建省政府采购网上公开信息系统设定的具体操作流程（包括但不限于：招标文件获取、提交投标保证金、编制电子投标文件等）。</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⑧其他：</w:t>
            </w:r>
            <w:r w:rsidRPr="00D73DF9">
              <w:rPr>
                <w:rFonts w:asciiTheme="minorEastAsia" w:eastAsiaTheme="minorEastAsia" w:hAnsiTheme="minorEastAsia" w:cs="宋体"/>
                <w:sz w:val="24"/>
                <w:szCs w:val="24"/>
              </w:rPr>
              <w:t>出现《福建省财政厅关于电子化政府采购项目中视为串标情形认定与处理的指导意见》中规定的视为串标情形的，将按照《福建省财政厅</w:t>
            </w:r>
            <w:r w:rsidRPr="00D73DF9">
              <w:rPr>
                <w:rFonts w:asciiTheme="minorEastAsia" w:eastAsiaTheme="minorEastAsia" w:hAnsiTheme="minorEastAsia" w:cs="宋体"/>
                <w:sz w:val="24"/>
                <w:szCs w:val="24"/>
              </w:rPr>
              <w:lastRenderedPageBreak/>
              <w:t>关于电子化政府采购项目中视为串标情形认定与处理的指导意见》进行处理</w:t>
            </w:r>
            <w:r w:rsidRPr="00AE3371">
              <w:rPr>
                <w:rFonts w:asciiTheme="minorEastAsia" w:eastAsiaTheme="minorEastAsia" w:hAnsiTheme="minorEastAsia" w:cs="宋体"/>
                <w:sz w:val="24"/>
                <w:szCs w:val="24"/>
              </w:rPr>
              <w:t>。</w:t>
            </w:r>
          </w:p>
        </w:tc>
      </w:tr>
    </w:tbl>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 </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C3174D" w:rsidRDefault="00C3174D">
      <w:pPr>
        <w:adjustRightInd/>
        <w:snapToGrid/>
        <w:spacing w:line="220" w:lineRule="atLeast"/>
        <w:rPr>
          <w:rFonts w:asciiTheme="minorEastAsia" w:eastAsiaTheme="minorEastAsia" w:hAnsiTheme="minorEastAsia" w:cs="宋体"/>
          <w:b/>
          <w:bCs/>
          <w:sz w:val="24"/>
          <w:szCs w:val="24"/>
        </w:rPr>
      </w:pPr>
      <w:r>
        <w:rPr>
          <w:rFonts w:asciiTheme="minorEastAsia" w:eastAsiaTheme="minorEastAsia" w:hAnsiTheme="minorEastAsia" w:cs="宋体"/>
          <w:b/>
          <w:bCs/>
          <w:sz w:val="24"/>
          <w:szCs w:val="24"/>
        </w:rPr>
        <w:br w:type="page"/>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第三章   投标人须知</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一、总则</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1、适用范围</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1.1适用于招标文件载明项目的政府采购活动（以下简称：“本次采购活动”）。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2、定义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2.1“采购标的”指招标文件载明的需要采购的货物或服务。</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2.2“潜在投标人”指按照招标文件第一章第</w:t>
      </w:r>
      <w:r w:rsidRPr="00AE3371">
        <w:rPr>
          <w:rFonts w:asciiTheme="minorEastAsia" w:eastAsiaTheme="minorEastAsia" w:hAnsiTheme="minorEastAsia" w:cs="Calibri"/>
          <w:sz w:val="24"/>
          <w:szCs w:val="24"/>
        </w:rPr>
        <w:t>7</w:t>
      </w:r>
      <w:r w:rsidRPr="00AE3371">
        <w:rPr>
          <w:rFonts w:asciiTheme="minorEastAsia" w:eastAsiaTheme="minorEastAsia" w:hAnsiTheme="minorEastAsia" w:cs="宋体"/>
          <w:sz w:val="24"/>
          <w:szCs w:val="24"/>
        </w:rPr>
        <w:t>条规定获取招标文件且有意向参加本项目投标的供应商。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2.3“投标人”指按照招标文件第一章第</w:t>
      </w:r>
      <w:r w:rsidRPr="00AE3371">
        <w:rPr>
          <w:rFonts w:asciiTheme="minorEastAsia" w:eastAsiaTheme="minorEastAsia" w:hAnsiTheme="minorEastAsia" w:cs="Calibri"/>
          <w:sz w:val="24"/>
          <w:szCs w:val="24"/>
        </w:rPr>
        <w:t>7</w:t>
      </w:r>
      <w:r w:rsidRPr="00AE3371">
        <w:rPr>
          <w:rFonts w:asciiTheme="minorEastAsia" w:eastAsiaTheme="minorEastAsia" w:hAnsiTheme="minorEastAsia" w:cs="宋体"/>
          <w:sz w:val="24"/>
          <w:szCs w:val="24"/>
        </w:rPr>
        <w:t>条规定获取招标文件并参加本项目投标的供应商。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2.4“单位负责人”指单位法定代表人或法律、法规规定代表单位行使职权的主要负责人。</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2.5“投标人代表”指投标人的单位负责人或“单位负责人授权书”中载明的接受授权方。</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二、投标人</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3、合格投标人</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3.1一般规定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（1）投标人应遵守政府采购法及实施条例、政府采购招投标管理办法、政府采购质疑和投诉办法及财政部、福建省财政厅有关政府采购文件的规定，同时还应遵守有关法律、法规和规章的强制性规定。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（2）投标人的资格要求：详见招标文件第一章。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3.2若本项目接受联合体投标且投标人为联合体，则联合体各方应遵守本章第3.1条规定，同时还应遵守下列规定：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（1）联合体各方应提交联合体协议，联合体协议应符合招标文件规定。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（2）联合体各方不得再单独参加或与其他供应商另外组成联合体参加同一合同项下的投标。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（3）联合体各方应共同与采购人签订政府采购合同，就政府采购合同约定的事项对采购人承担连带责任。</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4、投标费用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4.1除招标文件另有规定外，投标人应自行承担其参加本项目投标所涉及的一切费用。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三、招标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5、招标文件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5.1招标文件由下述部分组成：</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（1）投标邀请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（2）投标人须知前附表（表</w:t>
      </w:r>
      <w:r w:rsidRPr="00AE3371">
        <w:rPr>
          <w:rFonts w:asciiTheme="minorEastAsia" w:eastAsiaTheme="minorEastAsia" w:hAnsiTheme="minorEastAsia" w:cs="Calibri"/>
          <w:sz w:val="24"/>
          <w:szCs w:val="24"/>
        </w:rPr>
        <w:t>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2</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（3）投标人须知</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（4）资格审查与评标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（5）招标内容及要求</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（6）政府采购合同（参考文本）</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（7）投标文件格式</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（8）按照招标文件规定作为招标文件组成部分的其他内容（若有）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5.2招标文件的澄清或修改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w:t>
      </w:r>
      <w:r w:rsidRPr="00D73DF9">
        <w:rPr>
          <w:rFonts w:asciiTheme="minorEastAsia" w:eastAsiaTheme="minorEastAsia" w:hAnsiTheme="minorEastAsia" w:cs="宋体" w:hint="eastAsia"/>
          <w:sz w:val="24"/>
          <w:szCs w:val="24"/>
          <w:u w:val="single"/>
        </w:rPr>
        <w:t>福建省智信招标有限公司</w:t>
      </w:r>
      <w:r w:rsidRPr="00AE3371">
        <w:rPr>
          <w:rFonts w:asciiTheme="minorEastAsia" w:eastAsiaTheme="minorEastAsia" w:hAnsiTheme="minorEastAsia" w:cs="宋体"/>
          <w:sz w:val="24"/>
          <w:szCs w:val="24"/>
        </w:rPr>
        <w:t>可对已发出的招标文件进行必要的澄清或修改，但不得对招标文件载明的采购标的和投标人的资格要求进行改变。</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（2）除本章第</w:t>
      </w:r>
      <w:r w:rsidRPr="00AE3371">
        <w:rPr>
          <w:rFonts w:asciiTheme="minorEastAsia" w:eastAsiaTheme="minorEastAsia" w:hAnsiTheme="minorEastAsia" w:cs="Calibri"/>
          <w:sz w:val="24"/>
          <w:szCs w:val="24"/>
        </w:rPr>
        <w:t>5.2</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3</w:t>
      </w:r>
      <w:r w:rsidRPr="00AE3371">
        <w:rPr>
          <w:rFonts w:asciiTheme="minorEastAsia" w:eastAsiaTheme="minorEastAsia" w:hAnsiTheme="minorEastAsia" w:cs="宋体"/>
          <w:sz w:val="24"/>
          <w:szCs w:val="24"/>
        </w:rPr>
        <w:t>）款规定情形外，澄清或修改的内容可能影响投标文件编制的，</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将在投标截止时间至少15个日历日前，在招标文件载明的指定媒体以更正公告的形式发布澄清或修改的内容。不足</w:t>
      </w:r>
      <w:r w:rsidRPr="00AE3371">
        <w:rPr>
          <w:rFonts w:asciiTheme="minorEastAsia" w:eastAsiaTheme="minorEastAsia" w:hAnsiTheme="minorEastAsia" w:cs="Calibri"/>
          <w:sz w:val="24"/>
          <w:szCs w:val="24"/>
        </w:rPr>
        <w:t>15</w:t>
      </w:r>
      <w:r w:rsidRPr="00AE3371">
        <w:rPr>
          <w:rFonts w:asciiTheme="minorEastAsia" w:eastAsiaTheme="minorEastAsia" w:hAnsiTheme="minorEastAsia" w:cs="宋体"/>
          <w:sz w:val="24"/>
          <w:szCs w:val="24"/>
        </w:rPr>
        <w:t>个日历日的，</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将顺延投标截止时间及开标时间，</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和投标人受原投标截止时间及开标时间制约的所有权利和义务均延长至新的投标截止时间及开标时间。</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（3）澄清或修改的内容可能改变招标文件载明的采购标的和投标人的资格要求的，本次采购活动结束，</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将依法组织后续采购活动（包括但不限于：重新招标、采用其他方式采购等）。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6、现场考察或开标前答疑会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6.1是否组织现场考察或召开开标前答疑会：详见招标文件第二章。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7、更正公告</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7.1若</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发布更正公告，则更正公告及其所发布的内容或信息（包括但不限于：招标文件的澄清或修改、现场考察或答疑会的有关事宜等）</w:t>
      </w:r>
      <w:r w:rsidRPr="00D73DF9">
        <w:rPr>
          <w:rFonts w:asciiTheme="minorEastAsia" w:eastAsiaTheme="minorEastAsia" w:hAnsiTheme="minorEastAsia" w:cs="宋体"/>
          <w:b/>
          <w:bCs/>
          <w:sz w:val="24"/>
          <w:szCs w:val="24"/>
        </w:rPr>
        <w:t>作为招标文件组成部分</w:t>
      </w:r>
      <w:r w:rsidRPr="00AE3371">
        <w:rPr>
          <w:rFonts w:asciiTheme="minorEastAsia" w:eastAsiaTheme="minorEastAsia" w:hAnsiTheme="minorEastAsia" w:cs="宋体"/>
          <w:sz w:val="24"/>
          <w:szCs w:val="24"/>
        </w:rPr>
        <w:t>，对投标人具有约束力。</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7.2更正公告作为</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通知所有潜在投标人的书面形式。</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8、终止公告</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8.1若出现因重大变故导致采购任务取消情形，</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可终止招标并发布终止公告。</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8.2终止公告作为</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通知所有潜在投标人的书面形式。</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四、投标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9、投标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9.1投标人可对招标文件载明的全部或部分采购包进行投标。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9.2投标人应对同一个采购包内的所有内容进行完整投标，否则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9.3投标人代表只能接受一个投标人的授权参加投标，否则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9.4单位负责人为同一人或存在直接控股、管理关系的不同供应商，不得同时参加同一合同项下的投标，否则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9.5为本项目提供整体设计、规范编制或项目管理、监理、检测等服务的供应商，不得参加本项目除整体设计、规范编制和项目管理、监理、检测等服务外的采购活动，否则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9.6列入失信被执行人、重大税收违法案件当事人名单、政府采购严重违法失信行为记录名单及其他不符合政府采购法第二十二条规定条件的供应商，不得参加投标，否则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9.7有下列情形之一的，视为投标人串通投标，</w:t>
      </w:r>
      <w:r w:rsidRPr="00D73DF9">
        <w:rPr>
          <w:rFonts w:asciiTheme="minorEastAsia" w:eastAsiaTheme="minorEastAsia" w:hAnsiTheme="minorEastAsia" w:cs="宋体"/>
          <w:b/>
          <w:bCs/>
          <w:sz w:val="24"/>
          <w:szCs w:val="24"/>
        </w:rPr>
        <w:t>其投标无效：</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（1）不同投标人的投标文件由同一单位或个人编制；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（2）不同投标人委托同一单位或个人办理投标事宜；</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（3）不同投标人的投标文件载明的项目管理成员或联系人员为同一人；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（4）不同投标人的投标文件异常一致或投标报价呈规律性差异；</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（5）不同投标人的投标文件相互混装；</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（6）不同投标人的投标保证金从同一单位或个人的账户转出；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（7）有关法律、法规和规章及招标文件规定的其他串通投标情形。</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10、投标文件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10.1投标文件的编制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（1）投标人应先仔细阅读招标文件的全部内容后，再进行投标文件的编制。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（2）投标文件应按照本章第</w:t>
      </w:r>
      <w:r w:rsidRPr="00AE3371">
        <w:rPr>
          <w:rFonts w:asciiTheme="minorEastAsia" w:eastAsiaTheme="minorEastAsia" w:hAnsiTheme="minorEastAsia" w:cs="Calibri"/>
          <w:sz w:val="24"/>
          <w:szCs w:val="24"/>
        </w:rPr>
        <w:t>10.2</w:t>
      </w:r>
      <w:r w:rsidRPr="00AE3371">
        <w:rPr>
          <w:rFonts w:asciiTheme="minorEastAsia" w:eastAsiaTheme="minorEastAsia" w:hAnsiTheme="minorEastAsia" w:cs="宋体"/>
          <w:sz w:val="24"/>
          <w:szCs w:val="24"/>
        </w:rPr>
        <w:t>条规定编制其组成部分。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（3）投标文件应满足招标文件提出的实质性要求和条件，并保证其所提交的全部资料是不可割离且真实、有效、准确、完整和不具有任何误导性的，否则造成不利后果由投标人承担责任。</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10.2投标文件由下述部分组成：</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（1）资格及资信证明部分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投标函</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投标人的资格及资信证明文件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投标保证金</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（2）报价部分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开标一览表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投标分项报价表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招标文件规定的价格扣除证明材料（若有）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招标文件规定的加分证明材料（若有）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（3）技术商务部分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标的说明一览表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技术和服务要求响应表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商务条件响应表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投标人提交的其他资料（若有）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招标文件规定作为投标文件组成部分的其他内容（若有）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10.3投标文件的语言</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（1）除招标文件另有规定外，投标文件应使用中文文本，若有不同文本，以中文文本为准。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10.4投标文件的份数：详见招标文件第二章。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10.5投标文件的格式</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（1）除招标文件另有规定外，投标文件应使用招标文件第七章规定的格式。</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（2）除招标文件另有规定外，投标文件应使用不能擦去的墨料或墨水打印、书写或复印。</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（3）除招标文件另有规定外，投标文件应使用人民币作为计量货币。</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（4）除招标文件另有规定外，签署、盖章应遵守下列规定：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投标文件应加盖投标人的单位公章。若投标人代表为单位授权的委托代理人，应提供“单位授权书”。</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投标文件应没有涂改或行间插字，除非这些改动是根据</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的指示进行的，或是为改正投标人造成的应修改的错误而进行的。若有前述改动，应按照下列规定之一对改动处进行处理：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a.投标人代表签字确认；</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b.加盖投标人的单位公章或校正章。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10.6投标报价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（1）投标报价超出最高限价将导致</w:t>
      </w:r>
      <w:r w:rsidRPr="00D73DF9">
        <w:rPr>
          <w:rFonts w:asciiTheme="minorEastAsia" w:eastAsiaTheme="minorEastAsia" w:hAnsiTheme="minorEastAsia" w:cs="宋体"/>
          <w:b/>
          <w:bCs/>
          <w:sz w:val="24"/>
          <w:szCs w:val="24"/>
        </w:rPr>
        <w:t>投标无效。</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（2）最高限价由采购人根据价格测算情况，在预算金额的额度内合理设定。最高限价不得超出预算金额。</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（3）除招标文件另有规定外，投标文件不能出现任何选择性的投标报价，即每一个采购包和品目号的采购标的都只能有一个投标报价。任何选择性的投标报价将导致</w:t>
      </w:r>
      <w:r w:rsidRPr="00D73DF9">
        <w:rPr>
          <w:rFonts w:asciiTheme="minorEastAsia" w:eastAsiaTheme="minorEastAsia" w:hAnsiTheme="minorEastAsia" w:cs="宋体"/>
          <w:b/>
          <w:bCs/>
          <w:sz w:val="24"/>
          <w:szCs w:val="24"/>
        </w:rPr>
        <w:t>投标无效。</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10.7分包</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（1）是否允许中标人将本项目的非主体、非关键性工作进行分包：详见招标文件第二章。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若允许中标人将本项目的非主体、非关键性工作进行分包且投标人拟在中标后进行分包，则应在投标文件中提供分包意向协议，同时投标人应在投标文件中载明分包承担主体，分包承担主体应具备相应资质条件（若有）且不得再次分包。</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（3）招标文件允许中标人将非主体、非关键性工作进行分包的项目，有下列情形之一的，中标人不得分包：</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投标文件中未载明分包承担主体；</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投标文件载明的分包承担主体不具备相应资质条件；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③</w:t>
      </w:r>
      <w:r w:rsidRPr="00AE3371">
        <w:rPr>
          <w:rFonts w:asciiTheme="minorEastAsia" w:eastAsiaTheme="minorEastAsia" w:hAnsiTheme="minorEastAsia" w:cs="宋体"/>
          <w:sz w:val="24"/>
          <w:szCs w:val="24"/>
        </w:rPr>
        <w:t>投标文件载明的分包承担主体拟再次分包；</w:t>
      </w:r>
      <w:r w:rsidRPr="00AE3371">
        <w:rPr>
          <w:rFonts w:asciiTheme="minorEastAsia" w:eastAsiaTheme="minorEastAsia" w:hAnsiTheme="minorEastAsia" w:cs="宋体"/>
          <w:sz w:val="24"/>
          <w:szCs w:val="24"/>
        </w:rPr>
        <w:br/>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  </w:t>
      </w: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享受中小企业扶持政策获得政府采购合同的，小微企业不得将合同分包给大中型企业，中型企业不得将合同分包给大型企业。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10.8投标有效期</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（1）招标文件载明的投标有效期：详见招标文件第二章。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（2）投标文件承诺的投标有效期不得少于招标文件载明的投标有效期，否则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（3）根据本次采购活动的需要，</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可于投标有效期届满之前书面要求投标人延长投标有效期，投标人应在</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规定的期限内以书面形式予以答复。对于延长投标有效期的要求，投标人可以拒绝也可以接受，投标人答复不明确或逾期未答复的，均视为拒绝该要求。对于接受延长投标有效期的投标人，既不要求也不允许修改投标文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10.9投标保证金</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（1）投标保证金作为投标人按照招标文件规定履行相应投标责任、义务的约束及担保。</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（2）投标保证金的有效期应与投标文件承诺的投标有效期保持一致，否则</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（3）提交</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投标人应从其银行账户</w:t>
      </w:r>
      <w:r w:rsidRPr="00D73DF9">
        <w:rPr>
          <w:rFonts w:asciiTheme="minorEastAsia" w:eastAsiaTheme="minorEastAsia" w:hAnsiTheme="minorEastAsia" w:cs="宋体"/>
          <w:b/>
          <w:bCs/>
          <w:sz w:val="24"/>
          <w:szCs w:val="24"/>
        </w:rPr>
        <w:t>（基本存款账户）</w:t>
      </w:r>
      <w:r w:rsidRPr="00AE3371">
        <w:rPr>
          <w:rFonts w:asciiTheme="minorEastAsia" w:eastAsiaTheme="minorEastAsia" w:hAnsiTheme="minorEastAsia" w:cs="宋体"/>
          <w:sz w:val="24"/>
          <w:szCs w:val="24"/>
        </w:rPr>
        <w:t>按照下列方式：</w:t>
      </w:r>
      <w:r w:rsidRPr="00D73DF9">
        <w:rPr>
          <w:rFonts w:asciiTheme="minorEastAsia" w:eastAsiaTheme="minorEastAsia" w:hAnsiTheme="minorEastAsia" w:cs="宋体"/>
          <w:b/>
          <w:bCs/>
          <w:sz w:val="24"/>
          <w:szCs w:val="24"/>
        </w:rPr>
        <w:t>公对公转账方式</w:t>
      </w:r>
      <w:r w:rsidRPr="00AE3371">
        <w:rPr>
          <w:rFonts w:asciiTheme="minorEastAsia" w:eastAsiaTheme="minorEastAsia" w:hAnsiTheme="minorEastAsia" w:cs="宋体"/>
          <w:sz w:val="24"/>
          <w:szCs w:val="24"/>
        </w:rPr>
        <w:t>向招标文件载明的投标保证金账户提交投标保证金，具体金额详见招标文件第一章。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投标保证金应于投标截止时间前到达招标文件载明的投标保证金账户，否则视为投标保证金未提交；是否到达按照下列方式认定：</w:t>
      </w:r>
      <w:r w:rsidRPr="00D73DF9">
        <w:rPr>
          <w:rFonts w:asciiTheme="minorEastAsia" w:eastAsiaTheme="minorEastAsia" w:hAnsiTheme="minorEastAsia" w:cs="宋体"/>
          <w:b/>
          <w:bCs/>
          <w:sz w:val="24"/>
          <w:szCs w:val="24"/>
        </w:rPr>
        <w:t>以福建省政府采购网上公开信息系统记载的为准。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若本项目接受联合体投标且投标人为联合体，则联合体中的牵头方应按照本章第</w:t>
      </w:r>
      <w:r w:rsidRPr="00AE3371">
        <w:rPr>
          <w:rFonts w:asciiTheme="minorEastAsia" w:eastAsiaTheme="minorEastAsia" w:hAnsiTheme="minorEastAsia" w:cs="Calibri"/>
          <w:sz w:val="24"/>
          <w:szCs w:val="24"/>
        </w:rPr>
        <w:t>10.9</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3</w:t>
      </w:r>
      <w:r w:rsidRPr="00AE3371">
        <w:rPr>
          <w:rFonts w:asciiTheme="minorEastAsia" w:eastAsiaTheme="minorEastAsia" w:hAnsiTheme="minorEastAsia" w:cs="宋体"/>
          <w:sz w:val="24"/>
          <w:szCs w:val="24"/>
        </w:rPr>
        <w:t>）款第</w:t>
      </w: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w:t>
      </w: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点规定提交投标保证金。</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除招标文件另有规定外，未按照上述规定提交投标保证金将导致资格审查不合格。</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（4）退还</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①</w:t>
      </w:r>
      <w:r w:rsidRPr="00AE3371">
        <w:rPr>
          <w:rFonts w:asciiTheme="minorEastAsia" w:eastAsiaTheme="minorEastAsia" w:hAnsiTheme="minorEastAsia" w:cs="宋体"/>
          <w:sz w:val="24"/>
          <w:szCs w:val="24"/>
        </w:rPr>
        <w:t>在投标截止时间前撤回已提交的投标文件的投标人，其投标保证金将在</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收到投标人书面撤回通知之日起5个工作日内退回原账户。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未中标人的投标保证金将在中标通知书发出之日起</w:t>
      </w:r>
      <w:r w:rsidRPr="00AE3371">
        <w:rPr>
          <w:rFonts w:asciiTheme="minorEastAsia" w:eastAsiaTheme="minorEastAsia" w:hAnsiTheme="minorEastAsia" w:cs="Calibri"/>
          <w:sz w:val="24"/>
          <w:szCs w:val="24"/>
        </w:rPr>
        <w:t>5</w:t>
      </w:r>
      <w:r w:rsidRPr="00AE3371">
        <w:rPr>
          <w:rFonts w:asciiTheme="minorEastAsia" w:eastAsiaTheme="minorEastAsia" w:hAnsiTheme="minorEastAsia" w:cs="宋体"/>
          <w:sz w:val="24"/>
          <w:szCs w:val="24"/>
        </w:rPr>
        <w:t>个工作日内退回原账户。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中标人的投标保证金将在政府采购合同签订之日起</w:t>
      </w:r>
      <w:r w:rsidRPr="00AE3371">
        <w:rPr>
          <w:rFonts w:asciiTheme="minorEastAsia" w:eastAsiaTheme="minorEastAsia" w:hAnsiTheme="minorEastAsia" w:cs="Calibri"/>
          <w:sz w:val="24"/>
          <w:szCs w:val="24"/>
        </w:rPr>
        <w:t>5</w:t>
      </w:r>
      <w:r w:rsidRPr="00AE3371">
        <w:rPr>
          <w:rFonts w:asciiTheme="minorEastAsia" w:eastAsiaTheme="minorEastAsia" w:hAnsiTheme="minorEastAsia" w:cs="宋体"/>
          <w:sz w:val="24"/>
          <w:szCs w:val="24"/>
        </w:rPr>
        <w:t>个工作日内退回原账户；合同签订之日</w:t>
      </w:r>
      <w:r w:rsidRPr="00D73DF9">
        <w:rPr>
          <w:rFonts w:asciiTheme="minorEastAsia" w:eastAsiaTheme="minorEastAsia" w:hAnsiTheme="minorEastAsia" w:cs="宋体"/>
          <w:b/>
          <w:bCs/>
          <w:sz w:val="24"/>
          <w:szCs w:val="24"/>
        </w:rPr>
        <w:t>以福建省政府采购网上公开信息系统记载的为准。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终止招标的，</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将在终止公告发布之日起5个工作日内退回已收取的投标保证金及其在银行产生的孳息。</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除招标文件另有规定外，质疑或投诉涉及的投标人，若投标保证金尚未退还，则待质疑或投诉处理完毕后不计利息原额退还。</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本章第</w:t>
      </w:r>
      <w:r w:rsidRPr="00D73DF9">
        <w:rPr>
          <w:rFonts w:asciiTheme="minorEastAsia" w:eastAsiaTheme="minorEastAsia" w:hAnsiTheme="minorEastAsia" w:cs="Calibri"/>
          <w:b/>
          <w:bCs/>
          <w:sz w:val="24"/>
          <w:szCs w:val="24"/>
        </w:rPr>
        <w:t>10.9</w:t>
      </w:r>
      <w:r w:rsidRPr="00D73DF9">
        <w:rPr>
          <w:rFonts w:asciiTheme="minorEastAsia" w:eastAsiaTheme="minorEastAsia" w:hAnsiTheme="minorEastAsia" w:cs="宋体"/>
          <w:b/>
          <w:bCs/>
          <w:sz w:val="24"/>
          <w:szCs w:val="24"/>
        </w:rPr>
        <w:t>条第（</w:t>
      </w:r>
      <w:r w:rsidRPr="00D73DF9">
        <w:rPr>
          <w:rFonts w:asciiTheme="minorEastAsia" w:eastAsiaTheme="minorEastAsia" w:hAnsiTheme="minorEastAsia" w:cs="Calibri"/>
          <w:b/>
          <w:bCs/>
          <w:sz w:val="24"/>
          <w:szCs w:val="24"/>
        </w:rPr>
        <w:t>4</w:t>
      </w:r>
      <w:r w:rsidRPr="00D73DF9">
        <w:rPr>
          <w:rFonts w:asciiTheme="minorEastAsia" w:eastAsiaTheme="minorEastAsia" w:hAnsiTheme="minorEastAsia" w:cs="宋体"/>
          <w:b/>
          <w:bCs/>
          <w:sz w:val="24"/>
          <w:szCs w:val="24"/>
        </w:rPr>
        <w:t>）款第</w:t>
      </w:r>
      <w:r w:rsidRPr="00D73DF9">
        <w:rPr>
          <w:rFonts w:asciiTheme="minorEastAsia" w:eastAsiaTheme="minorEastAsia" w:hAnsiTheme="minorEastAsia" w:cs="宋体" w:hint="eastAsia"/>
          <w:b/>
          <w:bCs/>
          <w:sz w:val="24"/>
          <w:szCs w:val="24"/>
        </w:rPr>
        <w:t>①</w:t>
      </w:r>
      <w:r w:rsidRPr="00D73DF9">
        <w:rPr>
          <w:rFonts w:asciiTheme="minorEastAsia" w:eastAsiaTheme="minorEastAsia" w:hAnsiTheme="minorEastAsia" w:cs="宋体"/>
          <w:b/>
          <w:bCs/>
          <w:sz w:val="24"/>
          <w:szCs w:val="24"/>
        </w:rPr>
        <w:t>、</w:t>
      </w:r>
      <w:r w:rsidRPr="00D73DF9">
        <w:rPr>
          <w:rFonts w:asciiTheme="minorEastAsia" w:eastAsiaTheme="minorEastAsia" w:hAnsiTheme="minorEastAsia" w:cs="宋体" w:hint="eastAsia"/>
          <w:b/>
          <w:bCs/>
          <w:sz w:val="24"/>
          <w:szCs w:val="24"/>
        </w:rPr>
        <w:t>②</w:t>
      </w:r>
      <w:r w:rsidRPr="00D73DF9">
        <w:rPr>
          <w:rFonts w:asciiTheme="minorEastAsia" w:eastAsiaTheme="minorEastAsia" w:hAnsiTheme="minorEastAsia" w:cs="宋体"/>
          <w:b/>
          <w:bCs/>
          <w:sz w:val="24"/>
          <w:szCs w:val="24"/>
        </w:rPr>
        <w:t>、</w:t>
      </w:r>
      <w:r w:rsidRPr="00D73DF9">
        <w:rPr>
          <w:rFonts w:asciiTheme="minorEastAsia" w:eastAsiaTheme="minorEastAsia" w:hAnsiTheme="minorEastAsia" w:cs="宋体" w:hint="eastAsia"/>
          <w:b/>
          <w:bCs/>
          <w:sz w:val="24"/>
          <w:szCs w:val="24"/>
        </w:rPr>
        <w:t>③</w:t>
      </w:r>
      <w:r w:rsidRPr="00D73DF9">
        <w:rPr>
          <w:rFonts w:asciiTheme="minorEastAsia" w:eastAsiaTheme="minorEastAsia" w:hAnsiTheme="minorEastAsia" w:cs="宋体"/>
          <w:b/>
          <w:bCs/>
          <w:sz w:val="24"/>
          <w:szCs w:val="24"/>
        </w:rPr>
        <w:t>点规定的投标保证金退还时限不包括因投标人自身原因导致无法及时退还而增加的时间。</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（5）若出现本章第</w:t>
      </w:r>
      <w:r w:rsidRPr="00AE3371">
        <w:rPr>
          <w:rFonts w:asciiTheme="minorEastAsia" w:eastAsiaTheme="minorEastAsia" w:hAnsiTheme="minorEastAsia" w:cs="Calibri"/>
          <w:sz w:val="24"/>
          <w:szCs w:val="24"/>
        </w:rPr>
        <w:t>10.8</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3</w:t>
      </w:r>
      <w:r w:rsidRPr="00AE3371">
        <w:rPr>
          <w:rFonts w:asciiTheme="minorEastAsia" w:eastAsiaTheme="minorEastAsia" w:hAnsiTheme="minorEastAsia" w:cs="宋体"/>
          <w:sz w:val="24"/>
          <w:szCs w:val="24"/>
        </w:rPr>
        <w:t>）款规定情形，对于拒绝延长投标有效期的投标人，投标保证金仍可退还。对于接受延长投标有效期的投标人，相应延长投标保证金有效期，招标文件关于退还和不予退还投标保证金的规定继续适用。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（6）有下列情形之一的，投标保证金将不予退还：</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投标人串通投标；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投标人提供虚假材料；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投标人采取不正当手段诋毁、排挤其他投标人；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投标截止时间后，投标人在投标有效期内撤销投标文件；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招标文件规定的其他不予退还情形；</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⑥</w:t>
      </w:r>
      <w:r w:rsidRPr="00AE3371">
        <w:rPr>
          <w:rFonts w:asciiTheme="minorEastAsia" w:eastAsiaTheme="minorEastAsia" w:hAnsiTheme="minorEastAsia" w:cs="宋体"/>
          <w:sz w:val="24"/>
          <w:szCs w:val="24"/>
        </w:rPr>
        <w:t>中标人有下列情形之一的：</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Calibri"/>
          <w:sz w:val="24"/>
          <w:szCs w:val="24"/>
        </w:rPr>
        <w:t>a</w:t>
      </w:r>
      <w:r w:rsidRPr="00AE3371">
        <w:rPr>
          <w:rFonts w:asciiTheme="minorEastAsia" w:eastAsiaTheme="minorEastAsia" w:hAnsiTheme="minorEastAsia" w:cs="宋体"/>
          <w:sz w:val="24"/>
          <w:szCs w:val="24"/>
        </w:rPr>
        <w:t>.除不可抗力外，因中标人自身原因未在中标通知书要求的期限内与采购人签订政府采购合同；</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b.未按照招标文件、投标文件的约定签订政府采购合同或提交履约保证金。</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若上述投标保证金不予退还情形给采购人（采购代理机构）造成损失，则投标人还要承担相应的赔偿责任。</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10.10投标文件的提交</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（1）一个投标人只能提交一个投标文件，并按照招标文件第一章规定将其送达。</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10.11投标文件的补充、修改或撤回</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（1）投标截止时间前，投标人可对所提交的投标文件进行补充、修改或撤回，并书面通知</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（2）补充、修改的内容应按照本章第</w:t>
      </w:r>
      <w:r w:rsidRPr="00AE3371">
        <w:rPr>
          <w:rFonts w:asciiTheme="minorEastAsia" w:eastAsiaTheme="minorEastAsia" w:hAnsiTheme="minorEastAsia" w:cs="Calibri"/>
          <w:sz w:val="24"/>
          <w:szCs w:val="24"/>
        </w:rPr>
        <w:t>10.5</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4</w:t>
      </w:r>
      <w:r w:rsidRPr="00AE3371">
        <w:rPr>
          <w:rFonts w:asciiTheme="minorEastAsia" w:eastAsiaTheme="minorEastAsia" w:hAnsiTheme="minorEastAsia" w:cs="宋体"/>
          <w:sz w:val="24"/>
          <w:szCs w:val="24"/>
        </w:rPr>
        <w:t>）款规定进行签署、盖章，并按照本章第</w:t>
      </w:r>
      <w:r w:rsidRPr="00AE3371">
        <w:rPr>
          <w:rFonts w:asciiTheme="minorEastAsia" w:eastAsiaTheme="minorEastAsia" w:hAnsiTheme="minorEastAsia" w:cs="Calibri"/>
          <w:sz w:val="24"/>
          <w:szCs w:val="24"/>
        </w:rPr>
        <w:t>10.10</w:t>
      </w:r>
      <w:r w:rsidRPr="00AE3371">
        <w:rPr>
          <w:rFonts w:asciiTheme="minorEastAsia" w:eastAsiaTheme="minorEastAsia" w:hAnsiTheme="minorEastAsia" w:cs="宋体"/>
          <w:sz w:val="24"/>
          <w:szCs w:val="24"/>
        </w:rPr>
        <w:t>条规定提交，</w:t>
      </w:r>
      <w:r w:rsidRPr="00D73DF9">
        <w:rPr>
          <w:rFonts w:asciiTheme="minorEastAsia" w:eastAsiaTheme="minorEastAsia" w:hAnsiTheme="minorEastAsia" w:cs="宋体"/>
          <w:b/>
          <w:bCs/>
          <w:sz w:val="24"/>
          <w:szCs w:val="24"/>
        </w:rPr>
        <w:t>否则将被拒收。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按照上述规定提交的补充、修改内容作为投标文件组成部分。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10.12除招标文件另有规定外，有下列情形之一的，</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（1）投标文件未按照招标文件要求签署、盖章；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（2）不符合招标文件中规定的资格要求；</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（3）投标报价超过招标文件中规定的预算金额或最高限价；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（4）投标文件含有采购人不能接受的附加条件；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（5）有关法律、法规和规章及招标文件规定的其他无效情形。</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五、开标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11、开标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11.1</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将在招标文件载明的开标时间及地点主持召开开标会，并邀请投标人参加。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11.2开标会的主持人、唱标人、记录人及其他工作人员（若有）均由</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派出，现场监督人员（若有）可由有关方面派出。</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11.3参加现场开标会的投标人应签到。</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11.4开标会应遵守下列规定：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（1）首先由主持人宣布开标会须知，然后由投标人代表对投标文件的密封情况进行检查，经确认无误后，由工作人员对密封的投标文件当众拆封。</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唱标时，唱标人将依次宣布“投标人名称”、“各投标人关于投标文件补充、修改或撤回的书面通知（若有）”、“各投标人的投标报价”和招标文件规定的需要宣布的其他内容（包括但不限于：开标一览表中的内容、唱标人认为需要宣布的内容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（3）记录人对唱标人宣布的内容作开标记录。</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4）唱标结束后，投标人代表应对开标记录进行签字确认。投标人代表的签字确认，视为投标人对开标过程和开标记录予以认可。投标人代表拒绝签字确认且无正当理由，亦视为投标人对开标过程和开标记录予以认可。</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（5）投标人代表对开标过程和开标记录有疑义，以及认为采购人（采购代理机构）相关工作人员有需要回避情形的，应当场提出询问或回避申请。否则，视为投标人对开标过程和开标记录予以认可。</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（6）若投标人未参加开标会（包括但不限于投标人派出的人员不是投标人代表），视同其对开标过程和开标记录予以认可。</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若出现本章第</w:t>
      </w:r>
      <w:r w:rsidRPr="00D73DF9">
        <w:rPr>
          <w:rFonts w:asciiTheme="minorEastAsia" w:eastAsiaTheme="minorEastAsia" w:hAnsiTheme="minorEastAsia" w:cs="Calibri"/>
          <w:b/>
          <w:bCs/>
          <w:sz w:val="24"/>
          <w:szCs w:val="24"/>
        </w:rPr>
        <w:t>11.4</w:t>
      </w:r>
      <w:r w:rsidRPr="00D73DF9">
        <w:rPr>
          <w:rFonts w:asciiTheme="minorEastAsia" w:eastAsiaTheme="minorEastAsia" w:hAnsiTheme="minorEastAsia" w:cs="宋体"/>
          <w:b/>
          <w:bCs/>
          <w:sz w:val="24"/>
          <w:szCs w:val="24"/>
        </w:rPr>
        <w:t>条第（</w:t>
      </w:r>
      <w:r w:rsidRPr="00D73DF9">
        <w:rPr>
          <w:rFonts w:asciiTheme="minorEastAsia" w:eastAsiaTheme="minorEastAsia" w:hAnsiTheme="minorEastAsia" w:cs="Calibri"/>
          <w:b/>
          <w:bCs/>
          <w:sz w:val="24"/>
          <w:szCs w:val="24"/>
        </w:rPr>
        <w:t>4</w:t>
      </w:r>
      <w:r w:rsidRPr="00D73DF9">
        <w:rPr>
          <w:rFonts w:asciiTheme="minorEastAsia" w:eastAsiaTheme="minorEastAsia" w:hAnsiTheme="minorEastAsia" w:cs="宋体"/>
          <w:b/>
          <w:bCs/>
          <w:sz w:val="24"/>
          <w:szCs w:val="24"/>
        </w:rPr>
        <w:t>）、（</w:t>
      </w:r>
      <w:r w:rsidRPr="00D73DF9">
        <w:rPr>
          <w:rFonts w:asciiTheme="minorEastAsia" w:eastAsiaTheme="minorEastAsia" w:hAnsiTheme="minorEastAsia" w:cs="Calibri"/>
          <w:b/>
          <w:bCs/>
          <w:sz w:val="24"/>
          <w:szCs w:val="24"/>
        </w:rPr>
        <w:t>5</w:t>
      </w:r>
      <w:r w:rsidRPr="00D73DF9">
        <w:rPr>
          <w:rFonts w:asciiTheme="minorEastAsia" w:eastAsiaTheme="minorEastAsia" w:hAnsiTheme="minorEastAsia" w:cs="宋体"/>
          <w:b/>
          <w:bCs/>
          <w:sz w:val="24"/>
          <w:szCs w:val="24"/>
        </w:rPr>
        <w:t>）、（</w:t>
      </w:r>
      <w:r w:rsidRPr="00D73DF9">
        <w:rPr>
          <w:rFonts w:asciiTheme="minorEastAsia" w:eastAsiaTheme="minorEastAsia" w:hAnsiTheme="minorEastAsia" w:cs="Calibri"/>
          <w:b/>
          <w:bCs/>
          <w:sz w:val="24"/>
          <w:szCs w:val="24"/>
        </w:rPr>
        <w:t>6</w:t>
      </w:r>
      <w:r w:rsidRPr="00D73DF9">
        <w:rPr>
          <w:rFonts w:asciiTheme="minorEastAsia" w:eastAsiaTheme="minorEastAsia" w:hAnsiTheme="minorEastAsia" w:cs="宋体"/>
          <w:b/>
          <w:bCs/>
          <w:sz w:val="24"/>
          <w:szCs w:val="24"/>
        </w:rPr>
        <w:t>）款规定情形之一</w:t>
      </w:r>
      <w:r w:rsidRPr="00AE3371">
        <w:rPr>
          <w:rFonts w:asciiTheme="minorEastAsia" w:eastAsiaTheme="minorEastAsia" w:hAnsiTheme="minorEastAsia" w:cs="宋体"/>
          <w:sz w:val="24"/>
          <w:szCs w:val="24"/>
        </w:rPr>
        <w:t>，</w:t>
      </w:r>
      <w:r w:rsidRPr="00D73DF9">
        <w:rPr>
          <w:rFonts w:asciiTheme="minorEastAsia" w:eastAsiaTheme="minorEastAsia" w:hAnsiTheme="minorEastAsia" w:cs="宋体"/>
          <w:b/>
          <w:bCs/>
          <w:sz w:val="24"/>
          <w:szCs w:val="24"/>
        </w:rPr>
        <w:t>则投标人不得在开标会后就开标过程和开标记录涉及或可能涉及的有关事由（包括但不限于：“投标报价”、“投标文件的格式”、“投标文件的提交”、“投标文件的补充、修改或撤回”等）向</w:t>
      </w:r>
      <w:r w:rsidRPr="00D73DF9">
        <w:rPr>
          <w:rFonts w:asciiTheme="minorEastAsia" w:eastAsiaTheme="minorEastAsia" w:hAnsiTheme="minorEastAsia" w:cs="宋体"/>
          <w:sz w:val="24"/>
          <w:szCs w:val="24"/>
          <w:u w:val="single"/>
        </w:rPr>
        <w:t>福建省智信招标有限公司</w:t>
      </w:r>
      <w:r w:rsidRPr="00D73DF9">
        <w:rPr>
          <w:rFonts w:asciiTheme="minorEastAsia" w:eastAsiaTheme="minorEastAsia" w:hAnsiTheme="minorEastAsia" w:cs="宋体"/>
          <w:b/>
          <w:bCs/>
          <w:sz w:val="24"/>
          <w:szCs w:val="24"/>
        </w:rPr>
        <w:t>提出任何疑义或要求（包括质疑）。</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11.5投标截止时间后，参加投标的投标人不足三家的，不进行开标。同时，本次采购活动结束，</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将依法组织后续采购活动（包括但不限于：重新招标、采用其他方式采购等）。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11.6投标截止时间后撤销投标的处理</w:t>
      </w:r>
      <w:r w:rsidRPr="00AE3371">
        <w:rPr>
          <w:rFonts w:asciiTheme="minorEastAsia" w:eastAsiaTheme="minorEastAsia" w:hAnsiTheme="minorEastAsia" w:cs="宋体"/>
          <w:sz w:val="24"/>
          <w:szCs w:val="24"/>
        </w:rPr>
        <w:br/>
        <w:t>  投标截止时间后，投标人在投标有效期内撤销投标的，其撤销投标的行为无效。    </w:t>
      </w:r>
      <w:r w:rsidRPr="00AE3371">
        <w:rPr>
          <w:rFonts w:asciiTheme="minorEastAsia" w:eastAsiaTheme="minorEastAsia" w:hAnsiTheme="minorEastAsia" w:cs="宋体"/>
          <w:sz w:val="24"/>
          <w:szCs w:val="24"/>
        </w:rPr>
        <w:br/>
      </w:r>
      <w:r w:rsidRPr="00AE3371">
        <w:rPr>
          <w:rFonts w:asciiTheme="minorEastAsia" w:eastAsiaTheme="minorEastAsia" w:hAnsiTheme="minorEastAsia" w:cs="宋体"/>
          <w:sz w:val="24"/>
          <w:szCs w:val="24"/>
        </w:rPr>
        <w:br/>
      </w:r>
      <w:r w:rsidRPr="00AE3371">
        <w:rPr>
          <w:rFonts w:asciiTheme="minorEastAsia" w:eastAsiaTheme="minorEastAsia" w:hAnsiTheme="minorEastAsia" w:cs="宋体"/>
          <w:sz w:val="24"/>
          <w:szCs w:val="24"/>
        </w:rPr>
        <w:br/>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六、中标与政府采购合同</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12、中标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12.1本项目推荐的中标候选人家数：详见招标文件第二章。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12.2本项目中标人的确定：详见招标文件第二章。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12.3中标公告</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（1）中标人确定之日起</w:t>
      </w:r>
      <w:r w:rsidRPr="00AE3371">
        <w:rPr>
          <w:rFonts w:asciiTheme="minorEastAsia" w:eastAsiaTheme="minorEastAsia" w:hAnsiTheme="minorEastAsia" w:cs="Calibri"/>
          <w:sz w:val="24"/>
          <w:szCs w:val="24"/>
        </w:rPr>
        <w:t>2</w:t>
      </w:r>
      <w:r w:rsidRPr="00AE3371">
        <w:rPr>
          <w:rFonts w:asciiTheme="minorEastAsia" w:eastAsiaTheme="minorEastAsia" w:hAnsiTheme="minorEastAsia" w:cs="宋体"/>
          <w:sz w:val="24"/>
          <w:szCs w:val="24"/>
        </w:rPr>
        <w:t>个工作日内，</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将在招标文件载明的指定媒体以中标公告的形式发布中标结果。</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（2）中标公告的公告期限为</w:t>
      </w:r>
      <w:r w:rsidRPr="00AE3371">
        <w:rPr>
          <w:rFonts w:asciiTheme="minorEastAsia" w:eastAsiaTheme="minorEastAsia" w:hAnsiTheme="minorEastAsia" w:cs="Calibri"/>
          <w:sz w:val="24"/>
          <w:szCs w:val="24"/>
        </w:rPr>
        <w:t>1</w:t>
      </w:r>
      <w:r w:rsidRPr="00AE3371">
        <w:rPr>
          <w:rFonts w:asciiTheme="minorEastAsia" w:eastAsiaTheme="minorEastAsia" w:hAnsiTheme="minorEastAsia" w:cs="宋体"/>
          <w:sz w:val="24"/>
          <w:szCs w:val="24"/>
        </w:rPr>
        <w:t>个工作日。</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12.4中标通知书</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（1）中标公告发布的同时，</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将向中标人发出中标通知书。</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（2）中标通知书发出后，采购人不得违法改变中标结果，中标人无正当理由不得放弃中标。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13、政府采购合同</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13.1签订政府采购合同应遵守政府采购法及实施条例的规定，不得对招标文件确定的事项和中标人的投标文件作实质性修改。采购人不得向中标人提出任何不合理的要求作为政府采购合同的签订条件。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13.2签订时限：自中标通知书发出之日起</w:t>
      </w:r>
      <w:r w:rsidRPr="00AE3371">
        <w:rPr>
          <w:rFonts w:asciiTheme="minorEastAsia" w:eastAsiaTheme="minorEastAsia" w:hAnsiTheme="minorEastAsia" w:cs="Calibri"/>
          <w:sz w:val="24"/>
          <w:szCs w:val="24"/>
        </w:rPr>
        <w:t>30</w:t>
      </w:r>
      <w:r w:rsidRPr="00AE3371">
        <w:rPr>
          <w:rFonts w:asciiTheme="minorEastAsia" w:eastAsiaTheme="minorEastAsia" w:hAnsiTheme="minorEastAsia" w:cs="宋体"/>
          <w:sz w:val="24"/>
          <w:szCs w:val="24"/>
        </w:rPr>
        <w:t>个日历日内。</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13.3政府采购合同的履行、违约责任和解决争议的方法等适用民法典。</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13.4采购人与中标人应根据政府采购合同的约定依法履行合同义务。</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13.5政府采购合同履行过程中，采购人若需追加与合同标的相同的货物或服务，则追加采购金额不得超过原合同采购金额的</w:t>
      </w:r>
      <w:r w:rsidRPr="00AE3371">
        <w:rPr>
          <w:rFonts w:asciiTheme="minorEastAsia" w:eastAsiaTheme="minorEastAsia" w:hAnsiTheme="minorEastAsia" w:cs="Calibri"/>
          <w:sz w:val="24"/>
          <w:szCs w:val="24"/>
        </w:rPr>
        <w:t>10%</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13.6中标人在政府采购合同履行过程中应遵守有关法律、法规和规章的强制性规定（即使前述强制性规定有可能在招标文件中未予列明）。</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七、询问、质疑与投诉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14、询问</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14.1潜在投标人或投标人对本次采购活动的有关事项若有疑问，可向</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提出询问，</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将按照政府采购法及实施条例的有关规定进行答复。</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15、质疑</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15.1针对同一采购程序环节的质疑应在政府采购法及实施条例的时限内一次性提出，对一个项目的不同采购包提出质疑的，应当将各采购包质疑事项集中在一份质疑函中提出，并同时符合下列条件：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（1）对招标文件提出质疑的，质疑人应为潜在投标人，且两者的身份、名称等均应保持一致。对采购过程、结果提出质疑的，质疑人应为投标人，且两者的身份、名称等均应保持一致。</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（2）质疑人应按照招标文件第二章规定方式提交质疑函。</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（3）质疑函应包括下列主要内容：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质疑人的基本信息，至少包括：全称、地址、邮政编码等；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②</w:t>
      </w:r>
      <w:r w:rsidRPr="00AE3371">
        <w:rPr>
          <w:rFonts w:asciiTheme="minorEastAsia" w:eastAsiaTheme="minorEastAsia" w:hAnsiTheme="minorEastAsia" w:cs="宋体"/>
          <w:sz w:val="24"/>
          <w:szCs w:val="24"/>
        </w:rPr>
        <w:t>所质疑项目的基本信息，至少包括：项目编号、项目名称等；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所质疑的具体事项（以下简称：“质疑事项”）；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针对质疑事项提出的明确请求，前述明确请求指质疑人提出质疑的目的以及希望</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对其质疑作出的处理结果，如：暂停招标投标活动、修改招标文件、停止或纠正违法违规行为、中标结果无效、废标、重新招标等；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针对质疑事项导致质疑人自身权益受到损害的必要证明材料，至少包括：</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a.质疑人代表的身份证明材料：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a2若本项目接受自然人投标且质疑人为自然人的，提供本人的身份证复印件。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b.其他证明材料（即事实依据和必要的法律依据）包括但不限于下列材料：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b1所质疑的具体事项是与自已有利害关系的证明材料；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b2质疑函所述事实存在的证明材料，如：采购文件、采购过程或中标结果违法违规或不符合采购文件要求等证明材料；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b3依法应终止采购程序的证明材料；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b4应重新采购的证明材料；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b5采购文件、采购过程或中标、成交结果损害自已合法权益的证明材料等；</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6若质疑的具体事项按照有关法律、法规和规章规定处于保密阶段，则应提供信息或证明材料为合法或公开渠道获得的有效证据（若证据无法有效表明信息或证明材料为合法或公开渠道获得，则前述信息或证明材料</w:t>
      </w:r>
      <w:r w:rsidRPr="00D73DF9">
        <w:rPr>
          <w:rFonts w:asciiTheme="minorEastAsia" w:eastAsiaTheme="minorEastAsia" w:hAnsiTheme="minorEastAsia" w:cs="宋体"/>
          <w:b/>
          <w:bCs/>
          <w:sz w:val="24"/>
          <w:szCs w:val="24"/>
        </w:rPr>
        <w:t>视为无效</w:t>
      </w:r>
      <w:r w:rsidRPr="00AE3371">
        <w:rPr>
          <w:rFonts w:asciiTheme="minorEastAsia" w:eastAsiaTheme="minorEastAsia" w:hAnsiTheme="minorEastAsia" w:cs="宋体"/>
          <w:sz w:val="24"/>
          <w:szCs w:val="24"/>
        </w:rPr>
        <w:t>）。</w:t>
      </w:r>
      <w:r w:rsidRPr="00AE3371">
        <w:rPr>
          <w:rFonts w:asciiTheme="minorEastAsia" w:eastAsiaTheme="minorEastAsia" w:hAnsiTheme="minorEastAsia" w:cs="宋体"/>
          <w:sz w:val="24"/>
          <w:szCs w:val="24"/>
        </w:rPr>
        <w:br/>
        <w:t>   </w:t>
      </w:r>
      <w:r w:rsidRPr="00AE3371">
        <w:rPr>
          <w:rFonts w:asciiTheme="minorEastAsia" w:eastAsiaTheme="minorEastAsia" w:hAnsiTheme="minorEastAsia" w:cs="宋体" w:hint="eastAsia"/>
          <w:sz w:val="24"/>
          <w:szCs w:val="24"/>
        </w:rPr>
        <w:t>⑥</w:t>
      </w:r>
      <w:r w:rsidRPr="00AE3371">
        <w:rPr>
          <w:rFonts w:asciiTheme="minorEastAsia" w:eastAsiaTheme="minorEastAsia" w:hAnsiTheme="minorEastAsia" w:cs="宋体"/>
          <w:sz w:val="24"/>
          <w:szCs w:val="24"/>
        </w:rPr>
        <w:t>质疑人代表及其联系方法的信息，至少包括：姓名、手机、电子信箱、邮寄地址等。</w:t>
      </w:r>
      <w:r w:rsidRPr="00AE3371">
        <w:rPr>
          <w:rFonts w:asciiTheme="minorEastAsia" w:eastAsiaTheme="minorEastAsia" w:hAnsiTheme="minorEastAsia" w:cs="宋体"/>
          <w:sz w:val="24"/>
          <w:szCs w:val="24"/>
        </w:rPr>
        <w:br/>
        <w:t>   </w:t>
      </w:r>
      <w:r w:rsidRPr="00AE3371">
        <w:rPr>
          <w:rFonts w:asciiTheme="minorEastAsia" w:eastAsiaTheme="minorEastAsia" w:hAnsiTheme="minorEastAsia" w:cs="宋体" w:hint="eastAsia"/>
          <w:sz w:val="24"/>
          <w:szCs w:val="24"/>
        </w:rPr>
        <w:t>⑦</w:t>
      </w:r>
      <w:r w:rsidRPr="00AE3371">
        <w:rPr>
          <w:rFonts w:asciiTheme="minorEastAsia" w:eastAsiaTheme="minorEastAsia" w:hAnsiTheme="minorEastAsia" w:cs="宋体"/>
          <w:sz w:val="24"/>
          <w:szCs w:val="24"/>
        </w:rPr>
        <w:t>提出质疑的日期。</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质疑人为法人或其他组织的，质疑函应由单位负责人或委托代理人签字或盖章，并加盖投标人的单位公章。质疑人为自然人的，质疑函应由本人签字。</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15.2对不符合本章第</w:t>
      </w:r>
      <w:r w:rsidRPr="00AE3371">
        <w:rPr>
          <w:rFonts w:asciiTheme="minorEastAsia" w:eastAsiaTheme="minorEastAsia" w:hAnsiTheme="minorEastAsia" w:cs="Calibri"/>
          <w:sz w:val="24"/>
          <w:szCs w:val="24"/>
        </w:rPr>
        <w:t>15.1</w:t>
      </w:r>
      <w:r w:rsidRPr="00AE3371">
        <w:rPr>
          <w:rFonts w:asciiTheme="minorEastAsia" w:eastAsiaTheme="minorEastAsia" w:hAnsiTheme="minorEastAsia" w:cs="宋体"/>
          <w:sz w:val="24"/>
          <w:szCs w:val="24"/>
        </w:rPr>
        <w:t>条规定的质疑，将按照下列规定进行处理：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（1）不符合其中第（</w:t>
      </w:r>
      <w:r w:rsidRPr="00AE3371">
        <w:rPr>
          <w:rFonts w:asciiTheme="minorEastAsia" w:eastAsiaTheme="minorEastAsia" w:hAnsiTheme="minorEastAsia" w:cs="Calibri"/>
          <w:sz w:val="24"/>
          <w:szCs w:val="24"/>
        </w:rPr>
        <w:t>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2</w:t>
      </w:r>
      <w:r w:rsidRPr="00AE3371">
        <w:rPr>
          <w:rFonts w:asciiTheme="minorEastAsia" w:eastAsiaTheme="minorEastAsia" w:hAnsiTheme="minorEastAsia" w:cs="宋体"/>
          <w:sz w:val="24"/>
          <w:szCs w:val="24"/>
        </w:rPr>
        <w:t>）条规定的，书面告知质疑人不予受理及其理由。</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（2）不符合其中第（</w:t>
      </w:r>
      <w:r w:rsidRPr="00AE3371">
        <w:rPr>
          <w:rFonts w:asciiTheme="minorEastAsia" w:eastAsiaTheme="minorEastAsia" w:hAnsiTheme="minorEastAsia" w:cs="Calibri"/>
          <w:sz w:val="24"/>
          <w:szCs w:val="24"/>
        </w:rPr>
        <w:t>3</w:t>
      </w:r>
      <w:r w:rsidRPr="00AE3371">
        <w:rPr>
          <w:rFonts w:asciiTheme="minorEastAsia" w:eastAsiaTheme="minorEastAsia" w:hAnsiTheme="minorEastAsia" w:cs="宋体"/>
          <w:sz w:val="24"/>
          <w:szCs w:val="24"/>
        </w:rPr>
        <w:t>）条规定的，书面告知质疑人修改、补充后在规定时限内重新提交质疑函。</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15.3对符合本章第</w:t>
      </w:r>
      <w:r w:rsidRPr="00AE3371">
        <w:rPr>
          <w:rFonts w:asciiTheme="minorEastAsia" w:eastAsiaTheme="minorEastAsia" w:hAnsiTheme="minorEastAsia" w:cs="Calibri"/>
          <w:sz w:val="24"/>
          <w:szCs w:val="24"/>
        </w:rPr>
        <w:t>15.1</w:t>
      </w:r>
      <w:r w:rsidRPr="00AE3371">
        <w:rPr>
          <w:rFonts w:asciiTheme="minorEastAsia" w:eastAsiaTheme="minorEastAsia" w:hAnsiTheme="minorEastAsia" w:cs="宋体"/>
          <w:sz w:val="24"/>
          <w:szCs w:val="24"/>
        </w:rPr>
        <w:t>条规定的质疑，将按照政府采购法及实施条例、政府采购质疑和投诉办法的有关规定进行答复。</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15.4招标文件的质疑：详见招标文件第二章。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16、投诉</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16.1若对质疑答复不满意或质疑答复未在答复期限内作出，质疑人可在答复期限届满之日起</w:t>
      </w:r>
      <w:r w:rsidRPr="00AE3371">
        <w:rPr>
          <w:rFonts w:asciiTheme="minorEastAsia" w:eastAsiaTheme="minorEastAsia" w:hAnsiTheme="minorEastAsia" w:cs="Calibri"/>
          <w:sz w:val="24"/>
          <w:szCs w:val="24"/>
        </w:rPr>
        <w:t>15</w:t>
      </w:r>
      <w:r w:rsidRPr="00AE3371">
        <w:rPr>
          <w:rFonts w:asciiTheme="minorEastAsia" w:eastAsiaTheme="minorEastAsia" w:hAnsiTheme="minorEastAsia" w:cs="宋体"/>
          <w:sz w:val="24"/>
          <w:szCs w:val="24"/>
        </w:rPr>
        <w:t>个工作日内按照政府采购质疑和投诉办法的有关规定向招标文件第二章载明的本项目监督管理部门提起投诉。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16.2投诉应有明确的请求和必要的证明材料，投诉的事项不得超出已质疑事项的范围。</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八、政府采购政策</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17、政府采购政策由财政部根据国家的经济和社会发展政策并会同国家有关部委制定，包括但不限于下列具体政策要求：</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17.1进口产品指通过中国海关报关验放进入中国境内且产自关境外的产品，其中：</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（2）凡在海关特殊监管区域内企业生产或加工（包括从境外进口料件）销往境内其他地区的产品，不作为政府采购项下进口产品。</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（3）对从境外进入海关特殊监管区域，再经办理报关手续后从海关特殊监管区进入境内其他地区的产品，认定为进口产品。</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（4）招标文件列明不允许或未列明允许进口产品参加投标的，均视为拒绝进口产品参加投标。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17.2政府采购节能产品、环境标志产品实施品目清单管理。财政部、发展改革委、生态环境部等部门根据产品节能环保性能、技术水平和市场成熟程度等因</w:t>
      </w:r>
      <w:r w:rsidRPr="00AE3371">
        <w:rPr>
          <w:rFonts w:asciiTheme="minorEastAsia" w:eastAsiaTheme="minorEastAsia" w:hAnsiTheme="minorEastAsia" w:cs="宋体"/>
          <w:sz w:val="24"/>
          <w:szCs w:val="24"/>
        </w:rPr>
        <w:lastRenderedPageBreak/>
        <w:t>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r w:rsidRPr="00AE3371">
        <w:rPr>
          <w:rFonts w:asciiTheme="minorEastAsia" w:eastAsiaTheme="minorEastAsia" w:hAnsiTheme="minorEastAsia" w:cs="宋体"/>
          <w:sz w:val="24"/>
          <w:szCs w:val="24"/>
        </w:rPr>
        <w:br/>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w:t>
      </w:r>
      <w:r w:rsidRPr="00D73DF9">
        <w:rPr>
          <w:rFonts w:asciiTheme="minorEastAsia" w:eastAsiaTheme="minorEastAsia" w:hAnsiTheme="minorEastAsia" w:cs="宋体"/>
          <w:b/>
          <w:bCs/>
          <w:sz w:val="24"/>
          <w:szCs w:val="24"/>
        </w:rPr>
        <w:t>“残疾人福利性单位”</w:t>
      </w:r>
      <w:r w:rsidRPr="00AE3371">
        <w:rPr>
          <w:rFonts w:asciiTheme="minorEastAsia" w:eastAsiaTheme="minorEastAsia" w:hAnsiTheme="minorEastAsia" w:cs="宋体"/>
          <w:sz w:val="24"/>
          <w:szCs w:val="24"/>
        </w:rPr>
        <w:t>）亦可享受前述扶持政策。其中：</w:t>
      </w:r>
    </w:p>
    <w:p w:rsidR="00AE3371" w:rsidRPr="00AE3371" w:rsidRDefault="00AE3371" w:rsidP="00D73DF9">
      <w:pPr>
        <w:shd w:val="clear" w:color="auto" w:fill="FFFFFF"/>
        <w:adjustRightInd/>
        <w:snapToGrid/>
        <w:spacing w:before="60" w:after="60" w:line="400" w:lineRule="exact"/>
        <w:ind w:firstLine="192"/>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（1）中小企业指符合下列条件的中型、小型、微型企业：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符合《工业和信息化部、国家统计局、国家发展和改革委员会、财政部关于印发中小企业划型标准规定的通知》（工信部联企业</w:t>
      </w:r>
      <w:r w:rsidRPr="00AE3371">
        <w:rPr>
          <w:rFonts w:asciiTheme="minorEastAsia" w:eastAsiaTheme="minorEastAsia" w:hAnsiTheme="minorEastAsia" w:cs="Calibri"/>
          <w:sz w:val="24"/>
          <w:szCs w:val="24"/>
        </w:rPr>
        <w:t>[2011]300</w:t>
      </w:r>
      <w:r w:rsidRPr="00AE3371">
        <w:rPr>
          <w:rFonts w:asciiTheme="minorEastAsia" w:eastAsiaTheme="minorEastAsia" w:hAnsiTheme="minorEastAsia" w:cs="宋体"/>
          <w:sz w:val="24"/>
          <w:szCs w:val="24"/>
        </w:rPr>
        <w:t>号）规定的划分标准，但与大企业的负责人为同一人，或者与大企业存在直接控股、管理关系的除外；；</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符合中小企业划分标准的个体工商户，在政府采购活动中视同中小企业。</w:t>
      </w:r>
    </w:p>
    <w:p w:rsidR="00AE3371" w:rsidRPr="00AE3371" w:rsidRDefault="00AE3371" w:rsidP="00D73DF9">
      <w:pPr>
        <w:shd w:val="clear" w:color="auto" w:fill="FFFFFF"/>
        <w:adjustRightInd/>
        <w:snapToGrid/>
        <w:spacing w:before="60" w:after="60" w:line="400" w:lineRule="exact"/>
        <w:ind w:firstLine="192"/>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（2）在政府采购活动中，供应商提供的货物、工程或者服务符合下列情形的，享受本办法规定的中小企业扶持政策：</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在货物采购项目中，货物由中小企业制造，即货物由中小企业生产且使用该中小企业商号或者注册商标；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在工程采购项目中，工程由中小企业承建，即工程施工单位为中小企业；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在服务采购项目中，服务由中小企业承接，即提供服务的人员为中小企业依照《中华人民共和国劳动合同法》 订立劳动合同的从业人员。</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在货物采购项目中，供应商提供的货物既有中小企业制造货物，也有大型企业制造货物的，不享受本办法规定的中小企业扶持政策。</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以联合体形式参加政府采购活动，联合体各方均为中小企业的，联合体视同中小企业。其中，联合体各方均为小微企业的，联合体视同小微企业。</w:t>
      </w:r>
    </w:p>
    <w:p w:rsidR="00AE3371" w:rsidRPr="00AE3371" w:rsidRDefault="00AE3371" w:rsidP="00D73DF9">
      <w:pPr>
        <w:shd w:val="clear" w:color="auto" w:fill="FFFFFF"/>
        <w:adjustRightInd/>
        <w:snapToGrid/>
        <w:spacing w:before="60" w:after="60" w:line="400" w:lineRule="exact"/>
        <w:ind w:firstLine="192"/>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监狱企业参加采购活动时，应提供由省级以上监狱管理局、戒毒管理局（含新疆生产建设兵团）出具的属于监狱企业的证明文件。</w:t>
      </w:r>
    </w:p>
    <w:p w:rsidR="00AE3371" w:rsidRPr="00AE3371" w:rsidRDefault="00AE3371" w:rsidP="00D73DF9">
      <w:pPr>
        <w:shd w:val="clear" w:color="auto" w:fill="FFFFFF"/>
        <w:adjustRightInd/>
        <w:snapToGrid/>
        <w:spacing w:before="60" w:after="192"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监狱企业视同小型、微型企业。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（4）残疾人福利性单位指同时符合下列条件的单位：</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安置的残疾人占本单位在职职工人数的比例不低于</w:t>
      </w:r>
      <w:r w:rsidRPr="00AE3371">
        <w:rPr>
          <w:rFonts w:asciiTheme="minorEastAsia" w:eastAsiaTheme="minorEastAsia" w:hAnsiTheme="minorEastAsia" w:cs="Calibri"/>
          <w:sz w:val="24"/>
          <w:szCs w:val="24"/>
        </w:rPr>
        <w:t>25%</w:t>
      </w:r>
      <w:r w:rsidRPr="00AE3371">
        <w:rPr>
          <w:rFonts w:asciiTheme="minorEastAsia" w:eastAsiaTheme="minorEastAsia" w:hAnsiTheme="minorEastAsia" w:cs="宋体"/>
          <w:sz w:val="24"/>
          <w:szCs w:val="24"/>
        </w:rPr>
        <w:t>（含</w:t>
      </w:r>
      <w:r w:rsidRPr="00AE3371">
        <w:rPr>
          <w:rFonts w:asciiTheme="minorEastAsia" w:eastAsiaTheme="minorEastAsia" w:hAnsiTheme="minorEastAsia" w:cs="Calibri"/>
          <w:sz w:val="24"/>
          <w:szCs w:val="24"/>
        </w:rPr>
        <w:t>25%</w:t>
      </w:r>
      <w:r w:rsidRPr="00AE3371">
        <w:rPr>
          <w:rFonts w:asciiTheme="minorEastAsia" w:eastAsiaTheme="minorEastAsia" w:hAnsiTheme="minorEastAsia" w:cs="宋体"/>
          <w:sz w:val="24"/>
          <w:szCs w:val="24"/>
        </w:rPr>
        <w:t>），并且安置的残疾人人数不少于</w:t>
      </w:r>
      <w:r w:rsidRPr="00AE3371">
        <w:rPr>
          <w:rFonts w:asciiTheme="minorEastAsia" w:eastAsiaTheme="minorEastAsia" w:hAnsiTheme="minorEastAsia" w:cs="Calibri"/>
          <w:sz w:val="24"/>
          <w:szCs w:val="24"/>
        </w:rPr>
        <w:t>10</w:t>
      </w:r>
      <w:r w:rsidRPr="00AE3371">
        <w:rPr>
          <w:rFonts w:asciiTheme="minorEastAsia" w:eastAsiaTheme="minorEastAsia" w:hAnsiTheme="minorEastAsia" w:cs="宋体"/>
          <w:sz w:val="24"/>
          <w:szCs w:val="24"/>
        </w:rPr>
        <w:t>人（含</w:t>
      </w:r>
      <w:r w:rsidRPr="00AE3371">
        <w:rPr>
          <w:rFonts w:asciiTheme="minorEastAsia" w:eastAsiaTheme="minorEastAsia" w:hAnsiTheme="minorEastAsia" w:cs="Calibri"/>
          <w:sz w:val="24"/>
          <w:szCs w:val="24"/>
        </w:rPr>
        <w:t>10</w:t>
      </w:r>
      <w:r w:rsidRPr="00AE3371">
        <w:rPr>
          <w:rFonts w:asciiTheme="minorEastAsia" w:eastAsiaTheme="minorEastAsia" w:hAnsiTheme="minorEastAsia" w:cs="宋体"/>
          <w:sz w:val="24"/>
          <w:szCs w:val="24"/>
        </w:rPr>
        <w:t>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依法与安置的每位残疾人签订了一年以上（含一年）的劳动合同或服务协议；</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为安置的每位残疾人按月足额缴纳了基本养老保险、基本医疗保险、失业保险、工伤保险和生育保险等社会保险费；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通过银行等金融机构向安置的每位残疾人，按月支付了不低于单位所在区县适用的经省级人民政府批准的月最低工资标准的工资；</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提供本单位制造的货物、承担的工程或服务，或提供其他残疾人福利性单位制造的货物（不包括使用非残疾人福利性单位注册商标的货物）。</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前款所称残疾人指法定劳动年龄内，持有《中华人民共和国残疾人证》或《中华人民共和国残疾军人证（1至</w:t>
      </w:r>
      <w:r w:rsidRPr="00AE3371">
        <w:rPr>
          <w:rFonts w:asciiTheme="minorEastAsia" w:eastAsiaTheme="minorEastAsia" w:hAnsiTheme="minorEastAsia" w:cs="Calibri"/>
          <w:sz w:val="24"/>
          <w:szCs w:val="24"/>
        </w:rPr>
        <w:t>8</w:t>
      </w:r>
      <w:r w:rsidRPr="00AE3371">
        <w:rPr>
          <w:rFonts w:asciiTheme="minorEastAsia" w:eastAsiaTheme="minorEastAsia" w:hAnsiTheme="minorEastAsia" w:cs="宋体"/>
          <w:sz w:val="24"/>
          <w:szCs w:val="24"/>
        </w:rPr>
        <w:t>级）》的自然人，包括具有劳动条件和劳动意愿的精神残疾人。在职职工人数是指与残疾人福利性单位建立劳动关系并依法签订劳动合同或服务协议的雇员人数。</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17.5信用记录指由财政部确定的有关网站提供的相关主体信用信息。信用记录的查询及使用应符合财政部文件（财库</w:t>
      </w:r>
      <w:r w:rsidRPr="00AE3371">
        <w:rPr>
          <w:rFonts w:asciiTheme="minorEastAsia" w:eastAsiaTheme="minorEastAsia" w:hAnsiTheme="minorEastAsia" w:cs="Calibri"/>
          <w:sz w:val="24"/>
          <w:szCs w:val="24"/>
        </w:rPr>
        <w:t>[2016]125</w:t>
      </w:r>
      <w:r w:rsidRPr="00AE3371">
        <w:rPr>
          <w:rFonts w:asciiTheme="minorEastAsia" w:eastAsiaTheme="minorEastAsia" w:hAnsiTheme="minorEastAsia" w:cs="宋体"/>
          <w:sz w:val="24"/>
          <w:szCs w:val="24"/>
        </w:rPr>
        <w:t>号）规定。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17.6为落实政府采购政策需满足的要求：详见招标文件第一章。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九、本项目的有关信息</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18、本项目的有关信息，包括但不限于：招标公告、更正公告（若有）、招标文件、招标文件的澄清或修改（若有）、中标公告、终止公告（若有）、废标公告（若有）等都将在招标文件载明的指定媒体发布。</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18.1指定媒体：详见招标文件第二章。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18.2本项目的潜在投标人或投标人应随时关注指定媒体，否则产生不利后果由其自行承担。</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十、其他事项</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19、其他事项：</w:t>
      </w:r>
      <w:r w:rsidRPr="00AE3371">
        <w:rPr>
          <w:rFonts w:asciiTheme="minorEastAsia" w:eastAsiaTheme="minorEastAsia" w:hAnsiTheme="minorEastAsia" w:cs="宋体"/>
          <w:sz w:val="24"/>
          <w:szCs w:val="24"/>
        </w:rPr>
        <w:br/>
        <w:t>  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19.2其他：详见招标文件第二章。</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br/>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192" w:line="400" w:lineRule="exact"/>
        <w:rPr>
          <w:rFonts w:asciiTheme="minorEastAsia" w:eastAsiaTheme="minorEastAsia" w:hAnsiTheme="minorEastAsia" w:cs="宋体"/>
          <w:sz w:val="24"/>
          <w:szCs w:val="24"/>
        </w:rPr>
      </w:pPr>
      <w:r w:rsidRPr="00AE3371">
        <w:rPr>
          <w:rFonts w:asciiTheme="minorEastAsia" w:eastAsiaTheme="minorEastAsia" w:hAnsiTheme="minorEastAsia" w:cs="Calibri"/>
          <w:sz w:val="24"/>
          <w:szCs w:val="24"/>
        </w:rPr>
        <w:t> </w:t>
      </w:r>
    </w:p>
    <w:p w:rsidR="00C3174D" w:rsidRDefault="00C3174D">
      <w:pPr>
        <w:adjustRightInd/>
        <w:snapToGrid/>
        <w:spacing w:line="220" w:lineRule="atLeast"/>
        <w:rPr>
          <w:rFonts w:asciiTheme="minorEastAsia" w:eastAsiaTheme="minorEastAsia" w:hAnsiTheme="minorEastAsia" w:cs="宋体"/>
          <w:b/>
          <w:bCs/>
          <w:sz w:val="24"/>
          <w:szCs w:val="24"/>
        </w:rPr>
      </w:pPr>
      <w:r>
        <w:rPr>
          <w:rFonts w:asciiTheme="minorEastAsia" w:eastAsiaTheme="minorEastAsia" w:hAnsiTheme="minorEastAsia" w:cs="宋体"/>
          <w:b/>
          <w:bCs/>
          <w:sz w:val="24"/>
          <w:szCs w:val="24"/>
        </w:rPr>
        <w:br w:type="page"/>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第四章   资格审查与评标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一、资格审查</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1、开标结束后，由</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负责资格审查小组的组建及资格审查工作的组织。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1.1资格审查小组由</w:t>
      </w:r>
      <w:r w:rsidRPr="00AE3371">
        <w:rPr>
          <w:rFonts w:asciiTheme="minorEastAsia" w:eastAsiaTheme="minorEastAsia" w:hAnsiTheme="minorEastAsia" w:cs="Calibri"/>
          <w:sz w:val="24"/>
          <w:szCs w:val="24"/>
        </w:rPr>
        <w:t>3</w:t>
      </w:r>
      <w:r w:rsidRPr="00AE3371">
        <w:rPr>
          <w:rFonts w:asciiTheme="minorEastAsia" w:eastAsiaTheme="minorEastAsia" w:hAnsiTheme="minorEastAsia" w:cs="宋体"/>
          <w:sz w:val="24"/>
          <w:szCs w:val="24"/>
        </w:rPr>
        <w:t>人组成，并负责具体审查事务，其中：由采购人派出的采购人代表至少</w:t>
      </w:r>
      <w:r w:rsidRPr="00AE3371">
        <w:rPr>
          <w:rFonts w:asciiTheme="minorEastAsia" w:eastAsiaTheme="minorEastAsia" w:hAnsiTheme="minorEastAsia" w:cs="宋体"/>
          <w:sz w:val="24"/>
          <w:szCs w:val="24"/>
          <w:u w:val="single"/>
        </w:rPr>
        <w:t>1</w:t>
      </w:r>
      <w:r w:rsidRPr="00AE3371">
        <w:rPr>
          <w:rFonts w:asciiTheme="minorEastAsia" w:eastAsiaTheme="minorEastAsia" w:hAnsiTheme="minorEastAsia" w:cs="宋体"/>
          <w:sz w:val="24"/>
          <w:szCs w:val="24"/>
        </w:rPr>
        <w:t>人，由</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派出的工作人员至少</w:t>
      </w:r>
      <w:r w:rsidRPr="00AE3371">
        <w:rPr>
          <w:rFonts w:asciiTheme="minorEastAsia" w:eastAsiaTheme="minorEastAsia" w:hAnsiTheme="minorEastAsia" w:cs="宋体"/>
          <w:sz w:val="24"/>
          <w:szCs w:val="24"/>
          <w:u w:val="single"/>
        </w:rPr>
        <w:t>1</w:t>
      </w:r>
      <w:r w:rsidRPr="00AE3371">
        <w:rPr>
          <w:rFonts w:asciiTheme="minorEastAsia" w:eastAsiaTheme="minorEastAsia" w:hAnsiTheme="minorEastAsia" w:cs="宋体"/>
          <w:sz w:val="24"/>
          <w:szCs w:val="24"/>
        </w:rPr>
        <w:t>人，其余</w:t>
      </w:r>
      <w:r w:rsidRPr="00AE3371">
        <w:rPr>
          <w:rFonts w:asciiTheme="minorEastAsia" w:eastAsiaTheme="minorEastAsia" w:hAnsiTheme="minorEastAsia" w:cs="宋体"/>
          <w:sz w:val="24"/>
          <w:szCs w:val="24"/>
          <w:u w:val="single"/>
        </w:rPr>
        <w:t>1</w:t>
      </w:r>
      <w:r w:rsidRPr="00AE3371">
        <w:rPr>
          <w:rFonts w:asciiTheme="minorEastAsia" w:eastAsiaTheme="minorEastAsia" w:hAnsiTheme="minorEastAsia" w:cs="宋体"/>
          <w:sz w:val="24"/>
          <w:szCs w:val="24"/>
        </w:rPr>
        <w:t>人可为采购人代表或</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的工作人员。</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1.2资格审查的依据是招标文件和投标文件。</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1.3资格审查的范围及内容：投标文件（资格及资信证明部分），具体如下：</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（1）“投标函”；</w:t>
      </w:r>
      <w:r w:rsidRPr="00AE3371">
        <w:rPr>
          <w:rFonts w:asciiTheme="minorEastAsia" w:eastAsiaTheme="minorEastAsia" w:hAnsiTheme="minorEastAsia" w:cs="宋体"/>
          <w:sz w:val="24"/>
          <w:szCs w:val="24"/>
        </w:rPr>
        <w:br/>
        <w:t>  （2）“投标人的资格及资信证明文件”</w:t>
      </w:r>
      <w:r w:rsidRPr="00AE3371">
        <w:rPr>
          <w:rFonts w:asciiTheme="minorEastAsia" w:eastAsiaTheme="minorEastAsia" w:hAnsiTheme="minorEastAsia" w:cs="宋体"/>
          <w:sz w:val="24"/>
          <w:szCs w:val="24"/>
        </w:rPr>
        <w:br/>
        <w:t>   </w:t>
      </w: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一般资格证明文件：</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3742"/>
        <w:gridCol w:w="4574"/>
      </w:tblGrid>
      <w:tr w:rsidR="00AE3371" w:rsidRPr="00AE3371" w:rsidTr="00AE3371">
        <w:trPr>
          <w:tblHeader/>
        </w:trPr>
        <w:tc>
          <w:tcPr>
            <w:tcW w:w="22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c>
          <w:tcPr>
            <w:tcW w:w="27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（1）单位授权书</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（2）营业执照等证明文件</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（3）提供财务状况报告（财务报告、或资信证明）</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①投标人提供的财务报告复印件（成立年限按照投标截止时间推算）应符合下列规定： </w:t>
            </w:r>
            <w:r w:rsidRPr="00AE3371">
              <w:rPr>
                <w:rFonts w:asciiTheme="minorEastAsia" w:eastAsiaTheme="minorEastAsia" w:hAnsiTheme="minorEastAsia" w:cs="宋体"/>
                <w:sz w:val="24"/>
                <w:szCs w:val="24"/>
              </w:rPr>
              <w:lastRenderedPageBreak/>
              <w:t>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（4）依法缴纳税收证明材料</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①投标人提供的税收凭据复印件应符合下列规定： a.投标截止时间前（不含投标截止时间的当月）已依法缴纳税收的投标人，提供投标截止时间前六个月（不含投标截止时间的当月）中任一月份的税收凭据复印件。 b.投标截止时间的当月成立且已依法缴纳税收的投标人，提供投标截止时间当月的税收凭据复印件。 c.投标截止时间的当月成立但因税务机关原因导致其尚未依法缴纳税收的投标人，提供依法缴纳税收承诺书（格式自拟），该承诺书视同税收凭据。</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（5）依法缴纳社会保障资金证明材料</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①投标人提供的社会保险凭据复印件应符合下列规定： a.投标截止时间前（不含投标截止时间的当月）已依法缴纳社会保障资金的投标人，提供投标截止时间前六个月（不含投标截止时间的当月）中任一月份的社会保险凭据复印件。 b.投标截止时间的当月成立且已依法缴纳社会保障资金的投标人，提供投标截止时间当月的社会保险凭据复印件。 c.投标截止标截止时间的当月成立但因税务机关/社会保障资金管理机关原因导致其尚未依法缴纳社会保障资金的投标人，提供依法缴纳社会保障资金承诺书（格式自</w:t>
            </w:r>
            <w:r w:rsidRPr="00AE3371">
              <w:rPr>
                <w:rFonts w:asciiTheme="minorEastAsia" w:eastAsiaTheme="minorEastAsia" w:hAnsiTheme="minorEastAsia" w:cs="宋体"/>
                <w:sz w:val="24"/>
                <w:szCs w:val="24"/>
              </w:rPr>
              <w:lastRenderedPageBreak/>
              <w:t>拟），该承诺书视同社会保险凭据。</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（6）具备履行合同所必需设备和专业技术能力的声明函(若有)</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（7）参加采购活动前三年内在经营活动中没有重大违法记录的声明</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（8）信用记录查询结果</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（9）中小企业声明函（以资格条件落实中小企业扶持政策时适用 ）</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w:t>
            </w:r>
            <w:r w:rsidRPr="00AE3371">
              <w:rPr>
                <w:rFonts w:asciiTheme="minorEastAsia" w:eastAsiaTheme="minorEastAsia" w:hAnsiTheme="minorEastAsia" w:cs="宋体"/>
                <w:sz w:val="24"/>
                <w:szCs w:val="24"/>
              </w:rPr>
              <w:lastRenderedPageBreak/>
              <w:t>(2017)&gt;的通知》规定准确划分企业类型。本项目采购标的对应的中小企业划分标准所属行业详见特定资格条件。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（10）联合体协议（若有）</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①招标文件接受联合体投标且投标人为联合体的，投标人应提供本协议；否则无须提供。 ②本协议由委托代理人签字或盖章的，应按照招标文件第七章载明的格式提供“单位授权书”。</w:t>
            </w:r>
          </w:p>
        </w:tc>
      </w:tr>
    </w:tbl>
    <w:p w:rsidR="00C3174D"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w:t>
      </w:r>
      <w:r w:rsidRPr="00AE3371">
        <w:rPr>
          <w:rFonts w:asciiTheme="minorEastAsia" w:eastAsiaTheme="minorEastAsia" w:hAnsiTheme="minorEastAsia" w:cs="宋体"/>
          <w:sz w:val="24"/>
          <w:szCs w:val="24"/>
        </w:rPr>
        <w:t>备注说明</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投标人应根据自身实际情况提供上述资格要求的证明材料，格式可参考招标文件第七章提供。</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投标人提供的相应证明材料复印件均应符合：内容完整、清晰、整洁，并由投标人加盖其单位公章。</w:t>
      </w:r>
    </w:p>
    <w:p w:rsidR="00C3174D" w:rsidRDefault="00C3174D" w:rsidP="00D73DF9">
      <w:pPr>
        <w:shd w:val="clear" w:color="auto" w:fill="FFFFFF"/>
        <w:adjustRightInd/>
        <w:snapToGrid/>
        <w:spacing w:after="120" w:line="400" w:lineRule="exact"/>
        <w:rPr>
          <w:rFonts w:asciiTheme="minorEastAsia" w:eastAsiaTheme="minorEastAsia" w:hAnsiTheme="minorEastAsia" w:cs="宋体"/>
          <w:sz w:val="24"/>
          <w:szCs w:val="24"/>
        </w:rPr>
      </w:pP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Times New Roman"/>
          <w:sz w:val="24"/>
          <w:szCs w:val="24"/>
        </w:rPr>
        <w:t>.</w:t>
      </w:r>
      <w:r w:rsidRPr="00AE3371">
        <w:rPr>
          <w:rFonts w:asciiTheme="minorEastAsia" w:eastAsiaTheme="minorEastAsia" w:hAnsiTheme="minorEastAsia" w:cs="宋体"/>
          <w:sz w:val="24"/>
          <w:szCs w:val="24"/>
        </w:rPr>
        <w:t>其他资格证明文件：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包：1</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3742"/>
        <w:gridCol w:w="4574"/>
      </w:tblGrid>
      <w:tr w:rsidR="00AE3371" w:rsidRPr="00AE3371" w:rsidTr="00AE3371">
        <w:trPr>
          <w:tblHeader/>
        </w:trPr>
        <w:tc>
          <w:tcPr>
            <w:tcW w:w="22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c>
          <w:tcPr>
            <w:tcW w:w="275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资格要求1</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投标人应具有有效的安全生产许可证。须提供证书复印件。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资格要求2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投标人应具有有效的建筑机电安装工程专业承包三级（或以上）资质。须提供证书复印件。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投标人应具有建筑装修装饰工程专业承包二级（或以上）资质，或具有建筑装饰装修工程设计与施工二级（或以上）资质。须提供证书复印件。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资格要求4</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投标人针对本项目拟派出的项目经理应具有二级（或以上）注册建造师证书，并取得建筑施工企业项目负责人安全B证。须提供证书复印件。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强制性节能认证产品</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财库〔2019〕19号、《市场监管总局关于发布参与实施政府采购节能产品、环境标志产品认证机构名录的公告》（2019年第16号）要求，投标人在投标时须提供所投品目号1-1序号36、37、38空调器由国家确定的认证机构出具的、处于有效期之内的节能产品认证证书复印件，否则按无效投标处理。</w:t>
            </w:r>
          </w:p>
        </w:tc>
      </w:tr>
    </w:tbl>
    <w:p w:rsidR="00AE3371" w:rsidRPr="00AE3371" w:rsidRDefault="00AE3371" w:rsidP="00D73DF9">
      <w:pPr>
        <w:shd w:val="clear" w:color="auto" w:fill="FFFFFF"/>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（3）投标保证金。</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1.4有下列情形之一的，</w:t>
      </w:r>
      <w:r w:rsidRPr="00D73DF9">
        <w:rPr>
          <w:rFonts w:asciiTheme="minorEastAsia" w:eastAsiaTheme="minorEastAsia" w:hAnsiTheme="minorEastAsia" w:cs="宋体"/>
          <w:b/>
          <w:bCs/>
          <w:sz w:val="24"/>
          <w:szCs w:val="24"/>
        </w:rPr>
        <w:t>资格审查不合格：</w:t>
      </w:r>
      <w:r w:rsidRPr="00AE3371">
        <w:rPr>
          <w:rFonts w:asciiTheme="minorEastAsia" w:eastAsiaTheme="minorEastAsia" w:hAnsiTheme="minorEastAsia" w:cs="宋体"/>
          <w:b/>
          <w:bCs/>
          <w:sz w:val="24"/>
          <w:szCs w:val="24"/>
        </w:rPr>
        <w:br/>
      </w:r>
      <w:r w:rsidRPr="00AE3371">
        <w:rPr>
          <w:rFonts w:asciiTheme="minorEastAsia" w:eastAsiaTheme="minorEastAsia" w:hAnsiTheme="minorEastAsia" w:cs="宋体"/>
          <w:sz w:val="24"/>
          <w:szCs w:val="24"/>
        </w:rPr>
        <w:t>  （1）一般情形：</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未按照招标文件规定提交投标函</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未按照招标文件规定提交投标人的资格及资信文件</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未按照招标文件规定提交投标保证金</w:t>
            </w:r>
          </w:p>
        </w:tc>
      </w:tr>
    </w:tbl>
    <w:p w:rsidR="00AE3371" w:rsidRPr="00AE3371" w:rsidRDefault="00AE3371" w:rsidP="00D73DF9">
      <w:pPr>
        <w:shd w:val="clear" w:color="auto" w:fill="FFFFFF"/>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（2）本项目规定的其他情形：</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包：1</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资格及资信证明部分中出现报价部分的全部或部分的投标报价信息（或组成资料）的。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出现招标文件中载明“资格审查不合格”条款的规定。</w:t>
            </w:r>
          </w:p>
        </w:tc>
      </w:tr>
    </w:tbl>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1.5若本项目接受联合体投标且投标人为联合体，联合体中有同类资质的供应商按照联合体分工承担相同工作的，应先按照资质等级较低的供应商确定资质等级，再按照本章第</w:t>
      </w:r>
      <w:r w:rsidRPr="00AE3371">
        <w:rPr>
          <w:rFonts w:asciiTheme="minorEastAsia" w:eastAsiaTheme="minorEastAsia" w:hAnsiTheme="minorEastAsia" w:cs="Calibri"/>
          <w:sz w:val="24"/>
          <w:szCs w:val="24"/>
        </w:rPr>
        <w:t>1.2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1.3</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1.4</w:t>
      </w:r>
      <w:r w:rsidRPr="00AE3371">
        <w:rPr>
          <w:rFonts w:asciiTheme="minorEastAsia" w:eastAsiaTheme="minorEastAsia" w:hAnsiTheme="minorEastAsia" w:cs="宋体"/>
          <w:sz w:val="24"/>
          <w:szCs w:val="24"/>
        </w:rPr>
        <w:t>条规定进行资格审查。</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2、资格审查情况不得私自外泄，有关信息由</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统一对外发布。</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3、资格审查合格的投标人不足三家的，不进行评标。同时，本次采购活动结束，</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将依法组织后续采购活动（包括但不限于：重新招标、采用其他方式采购等）。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二、评标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4、资格审查结束后，由</w:t>
      </w:r>
      <w:r w:rsidRPr="00D73DF9">
        <w:rPr>
          <w:rFonts w:asciiTheme="minorEastAsia" w:eastAsiaTheme="minorEastAsia" w:hAnsiTheme="minorEastAsia" w:cs="宋体"/>
          <w:sz w:val="24"/>
          <w:szCs w:val="24"/>
        </w:rPr>
        <w:t>福建省智信招标有限公司</w:t>
      </w:r>
      <w:r w:rsidRPr="00AE3371">
        <w:rPr>
          <w:rFonts w:asciiTheme="minorEastAsia" w:eastAsiaTheme="minorEastAsia" w:hAnsiTheme="minorEastAsia" w:cs="宋体"/>
          <w:sz w:val="24"/>
          <w:szCs w:val="24"/>
        </w:rPr>
        <w:t>负责评标委员会的组建及评标工作的组织。</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5、评标委员会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5.1评标委员会由采购人代表和评标专家两部分共</w:t>
      </w:r>
      <w:r w:rsidRPr="00AE3371">
        <w:rPr>
          <w:rFonts w:asciiTheme="minorEastAsia" w:eastAsiaTheme="minorEastAsia" w:hAnsiTheme="minorEastAsia" w:cs="宋体"/>
          <w:sz w:val="24"/>
          <w:szCs w:val="24"/>
          <w:u w:val="single"/>
        </w:rPr>
        <w:t>5</w:t>
      </w:r>
      <w:r w:rsidRPr="00AE3371">
        <w:rPr>
          <w:rFonts w:asciiTheme="minorEastAsia" w:eastAsiaTheme="minorEastAsia" w:hAnsiTheme="minorEastAsia" w:cs="宋体"/>
          <w:sz w:val="24"/>
          <w:szCs w:val="24"/>
        </w:rPr>
        <w:t>人（以下简称“评委”）组成，其中：由采购人派出的采购人代表</w:t>
      </w:r>
      <w:r w:rsidRPr="00AE3371">
        <w:rPr>
          <w:rFonts w:asciiTheme="minorEastAsia" w:eastAsiaTheme="minorEastAsia" w:hAnsiTheme="minorEastAsia" w:cs="宋体"/>
          <w:sz w:val="24"/>
          <w:szCs w:val="24"/>
          <w:u w:val="single"/>
        </w:rPr>
        <w:t>1</w:t>
      </w:r>
      <w:r w:rsidRPr="00AE3371">
        <w:rPr>
          <w:rFonts w:asciiTheme="minorEastAsia" w:eastAsiaTheme="minorEastAsia" w:hAnsiTheme="minorEastAsia" w:cs="宋体"/>
          <w:sz w:val="24"/>
          <w:szCs w:val="24"/>
        </w:rPr>
        <w:t>人，由福建省政府采购评审专家库产生的评标专家</w:t>
      </w:r>
      <w:r w:rsidRPr="00AE3371">
        <w:rPr>
          <w:rFonts w:asciiTheme="minorEastAsia" w:eastAsiaTheme="minorEastAsia" w:hAnsiTheme="minorEastAsia" w:cs="宋体"/>
          <w:sz w:val="24"/>
          <w:szCs w:val="24"/>
          <w:u w:val="single"/>
        </w:rPr>
        <w:t>4</w:t>
      </w:r>
      <w:r w:rsidRPr="00AE3371">
        <w:rPr>
          <w:rFonts w:asciiTheme="minorEastAsia" w:eastAsiaTheme="minorEastAsia" w:hAnsiTheme="minorEastAsia" w:cs="宋体"/>
          <w:sz w:val="24"/>
          <w:szCs w:val="24"/>
        </w:rPr>
        <w:t>人。</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5.2评标委员会负责具体评标事务，并按照下列原则依法独立履行有关职责：</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（1）评标应保护国家利益、社会公共利益和各方当事人合法权益，提高采购效益，保证项目质量。</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（2）评标应遵循公平、公正、科学、严谨和择优原则。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（3）评标的依据是招标文件和投标文件。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（4）应按照招标文件规定推荐中标候选人或确定中标人。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（5）评标应遵守下列评标纪律：</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评标情况不得私自外泄，有关信息由</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统一对外发布。</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对</w:t>
      </w:r>
      <w:r w:rsidRPr="00D73DF9">
        <w:rPr>
          <w:rFonts w:asciiTheme="minorEastAsia" w:eastAsiaTheme="minorEastAsia" w:hAnsiTheme="minorEastAsia" w:cs="宋体"/>
          <w:sz w:val="24"/>
          <w:szCs w:val="24"/>
          <w:u w:val="single"/>
        </w:rPr>
        <w:t>福建省智信招标有限公司</w:t>
      </w:r>
      <w:r w:rsidRPr="00AE3371">
        <w:rPr>
          <w:rFonts w:asciiTheme="minorEastAsia" w:eastAsiaTheme="minorEastAsia" w:hAnsiTheme="minorEastAsia" w:cs="宋体"/>
          <w:sz w:val="24"/>
          <w:szCs w:val="24"/>
        </w:rPr>
        <w:t>或投标人提供的要求保密的资料，不得摘记翻印和外传。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不得收受投标人或有关人员的任何礼物，不得串联鼓动其他人袒护某投标人。若与投标人存在利害关系，则应主动声明并回避。</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全体评委应按照招标文件规定进行评标，一切认定事项应查有实据且不得弄虚作假。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⑤</w:t>
      </w:r>
      <w:r w:rsidRPr="00AE3371">
        <w:rPr>
          <w:rFonts w:asciiTheme="minorEastAsia" w:eastAsiaTheme="minorEastAsia" w:hAnsiTheme="minorEastAsia" w:cs="宋体"/>
          <w:sz w:val="24"/>
          <w:szCs w:val="24"/>
        </w:rPr>
        <w:t>评标中应充分发扬民主，推荐中标候选人或确定中标人后要服从评标报告。</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对违反评标纪律的评委，将取消其评委资格，对评标工作造成严重损失者将予以通报批评乃至追究法律责任。</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6、评标程序</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6.1评标前的准备工作</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（1）全体评委应认真审阅招标文件，了解评委应履行或遵守的职责、义务和评标纪律。</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（2）参加评标委员会的采购人代表可对本项目的背景和采购需求进行介绍，介绍材料应以书面形式提交（随采购文件一并存档），介绍内容不得含有歧视性、倾向性意见，不得超出招标文件所述范围。</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6.2符合性审查</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（1）评标委员会依据招标文件的实质性要求，对通过资格审查的投标文件进行符合性审查，以确定其是否满足招标文件的实质性要求。</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（2）满足招标文件的实质性要求指投标文件对招标文件实质性要求的响应不存在重大偏差或保留。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评标委员会审查判断投标文件是否满足招标文件的实质性要求仅基于投标文件本身而不寻求其他的外部证据。未满足招标文件实质性要求的投标文件将被评标委员会否决（即符合性审查不合格），被否决的投标文件不能通过补充、修改（澄清、说明或补正）等方式重新成为满足招标文件实质性要求的投标文件。</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（5）评标委员会对所有投标人都执行相同的程序和标准。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（6）有下列情形之一的，</w:t>
      </w:r>
      <w:r w:rsidRPr="00D73DF9">
        <w:rPr>
          <w:rFonts w:asciiTheme="minorEastAsia" w:eastAsiaTheme="minorEastAsia" w:hAnsiTheme="minorEastAsia" w:cs="宋体"/>
          <w:b/>
          <w:bCs/>
          <w:sz w:val="24"/>
          <w:szCs w:val="24"/>
        </w:rPr>
        <w:t>符合性审查不合格：</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项目一般情形：</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违反招标文件中载明“投标无效”条款的规定；</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属于招标文件第三章第10.12条规定的投标无效情形；</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投标文件对招标文件实质性要求的响应存在重大偏离或保留。</w:t>
            </w:r>
          </w:p>
        </w:tc>
      </w:tr>
    </w:tbl>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②</w:t>
      </w:r>
      <w:r w:rsidRPr="00AE3371">
        <w:rPr>
          <w:rFonts w:asciiTheme="minorEastAsia" w:eastAsiaTheme="minorEastAsia" w:hAnsiTheme="minorEastAsia" w:cs="宋体"/>
          <w:sz w:val="24"/>
          <w:szCs w:val="24"/>
        </w:rPr>
        <w:t>本项目规定的其他情形：</w:t>
      </w:r>
      <w:r w:rsidRPr="00AE3371">
        <w:rPr>
          <w:rFonts w:asciiTheme="minorEastAsia" w:eastAsiaTheme="minorEastAsia" w:hAnsiTheme="minorEastAsia" w:cs="宋体"/>
          <w:sz w:val="24"/>
          <w:szCs w:val="24"/>
        </w:rPr>
        <w:br/>
        <w:t>包：1</w:t>
      </w:r>
      <w:r w:rsidRPr="00AE3371">
        <w:rPr>
          <w:rFonts w:asciiTheme="minorEastAsia" w:eastAsiaTheme="minorEastAsia" w:hAnsiTheme="minorEastAsia" w:cs="宋体"/>
          <w:sz w:val="24"/>
          <w:szCs w:val="24"/>
        </w:rPr>
        <w:br/>
        <w:t>包一般情形</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招标文件第五章第二款“技术和服务要求”标注“★”的技术服务要求出现负偏离的。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技术和商务部分中出现报价部分的全部或部分的投标报价信息（或组成资料）的。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投标人的技术因素实际得分少于招标文件设定的技术因素总分50%的。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招标文件第五章第三款“商务条件”响应有任一项不满足招标文件要求的。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投标报价超出招标文件规定的最高限价的。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投标人未按招标文件提供分项报价的。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投标人样品上出现投标人公司的相关标记的。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属于招标文件规定的符合性审查不合格情形的。</w:t>
            </w:r>
          </w:p>
        </w:tc>
      </w:tr>
    </w:tbl>
    <w:p w:rsidR="00AE3371" w:rsidRPr="00AE3371" w:rsidRDefault="00AE3371" w:rsidP="00D73DF9">
      <w:pPr>
        <w:shd w:val="clear" w:color="auto" w:fill="FFFFFF"/>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br/>
        <w:t>技术符合性</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招标文件第五章第二款“技术和服务要求”标注“★”的技术服务要求出现负偏离的。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技术部分中出现报价部分的全部或部分的投标报价信息（或组成资料）的。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投标人的技术因素实际得分少于招标文件设定的技术因素总分50%的。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投标人样品上出现投标人公司的相关标记的。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属于招标文件规定的符合性审查不合格情形的。</w:t>
            </w:r>
          </w:p>
        </w:tc>
      </w:tr>
    </w:tbl>
    <w:p w:rsidR="00AE3371" w:rsidRPr="00AE3371" w:rsidRDefault="00AE3371" w:rsidP="00D73DF9">
      <w:pPr>
        <w:shd w:val="clear" w:color="auto" w:fill="FFFFFF"/>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br/>
        <w:t>商务符合性</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316"/>
      </w:tblGrid>
      <w:tr w:rsidR="00AE3371" w:rsidRPr="00AE3371" w:rsidTr="00AE3371">
        <w:trPr>
          <w:tblHeader/>
        </w:trPr>
        <w:tc>
          <w:tcPr>
            <w:tcW w:w="5000" w:type="pct"/>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b/>
                <w:bCs/>
                <w:sz w:val="24"/>
                <w:szCs w:val="24"/>
              </w:rPr>
            </w:pPr>
            <w:r w:rsidRPr="00AE3371">
              <w:rPr>
                <w:rFonts w:asciiTheme="minorEastAsia" w:eastAsiaTheme="minorEastAsia" w:hAnsiTheme="minorEastAsia" w:cs="宋体"/>
                <w:b/>
                <w:bCs/>
                <w:sz w:val="24"/>
                <w:szCs w:val="24"/>
              </w:rPr>
              <w:t>明细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招标文件第五章第三款“商务条件”响应有任一项不满足招标文件要求的。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商务部分中出现报价部分的全部或部分的投标报价信息（或组成资料）的。</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属于招标文件规定的符合性审查不合格情形的。</w:t>
            </w:r>
          </w:p>
        </w:tc>
      </w:tr>
    </w:tbl>
    <w:p w:rsidR="00AE3371" w:rsidRPr="00AE3371" w:rsidRDefault="00AE3371" w:rsidP="00D73DF9">
      <w:pPr>
        <w:shd w:val="clear" w:color="auto" w:fill="FFFFFF"/>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br/>
        <w:t>附加符合性</w:t>
      </w:r>
      <w:r w:rsidRPr="00AE3371">
        <w:rPr>
          <w:rFonts w:asciiTheme="minorEastAsia" w:eastAsiaTheme="minorEastAsia" w:hAnsiTheme="minorEastAsia" w:cs="宋体" w:hint="eastAsia"/>
          <w:sz w:val="24"/>
          <w:szCs w:val="24"/>
        </w:rPr>
        <w:br/>
      </w:r>
      <w:r w:rsidRPr="00D73DF9">
        <w:rPr>
          <w:rFonts w:asciiTheme="minorEastAsia" w:eastAsiaTheme="minorEastAsia" w:hAnsiTheme="minorEastAsia" w:cs="宋体" w:hint="eastAsia"/>
          <w:b/>
          <w:bCs/>
          <w:sz w:val="24"/>
          <w:szCs w:val="24"/>
        </w:rPr>
        <w:t>         无</w:t>
      </w:r>
      <w:r w:rsidRPr="00AE3371">
        <w:rPr>
          <w:rFonts w:asciiTheme="minorEastAsia" w:eastAsiaTheme="minorEastAsia" w:hAnsiTheme="minorEastAsia" w:cs="宋体" w:hint="eastAsia"/>
          <w:sz w:val="24"/>
          <w:szCs w:val="24"/>
        </w:rPr>
        <w:br/>
      </w:r>
      <w:r w:rsidRPr="00AE3371">
        <w:rPr>
          <w:rFonts w:asciiTheme="minorEastAsia" w:eastAsiaTheme="minorEastAsia" w:hAnsiTheme="minorEastAsia" w:cs="宋体" w:hint="eastAsia"/>
          <w:sz w:val="24"/>
          <w:szCs w:val="24"/>
        </w:rPr>
        <w:lastRenderedPageBreak/>
        <w:br/>
        <w:t>价格符合性</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6.3澄清有关问题</w:t>
      </w:r>
    </w:p>
    <w:p w:rsidR="00AE3371" w:rsidRPr="00AE3371" w:rsidRDefault="00AE3371" w:rsidP="00D73DF9">
      <w:pPr>
        <w:shd w:val="clear" w:color="auto" w:fill="FFFFFF"/>
        <w:adjustRightInd/>
        <w:snapToGrid/>
        <w:spacing w:before="60" w:after="60" w:line="400" w:lineRule="exact"/>
        <w:ind w:firstLine="336"/>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（1）对通过符合性审查的投标文件中含义不明确、同类问题表述不一致或有明显文字和计算错误的内容，评标委员会将以书面形式要求投标人作出必要的澄清、说明或补正。</w:t>
      </w:r>
    </w:p>
    <w:p w:rsidR="00AE3371" w:rsidRPr="00AE3371" w:rsidRDefault="00AE3371" w:rsidP="00D73DF9">
      <w:pPr>
        <w:shd w:val="clear" w:color="auto" w:fill="FFFFFF"/>
        <w:adjustRightInd/>
        <w:snapToGrid/>
        <w:spacing w:before="60" w:after="60" w:line="400" w:lineRule="exact"/>
        <w:ind w:firstLine="336"/>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投标人的澄清、说明或补正应由投标人代表在评标委员会规定的时间内（一般在半个小时左右，具体要求将根据实际情况在澄清通知中约定）以书面形式向评标委员会提交，前述澄清、说明或补正不得超出投标文件的范围或改变投标文件的实质性内容。若投标人未按照前述规定向评标委员会提交书面澄清、说明或补正，则评标委员会将按照不利于投标人的内容进行认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（3）投标文件报价出现前后不一致的，除招标文件另有规定外，按照下列规定修正：</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开标一览表内容与投标文件中相应内容不一致的，以开标一览表为准；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大写金额和小写金额不一致的，以大写金额为准；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单价金额小数点或百分比有明显错位的，以开标一览表的总价为准，并修改单价；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总价金额与按照单价汇总金额不一致的，以单价金额计算结果为准。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宋体"/>
          <w:b/>
          <w:bCs/>
          <w:sz w:val="24"/>
          <w:szCs w:val="24"/>
        </w:rPr>
        <w:t>同时出现两种以上不一致的，按照前款规定的顺序修正。修正后的报价应按照本章第</w:t>
      </w:r>
      <w:r w:rsidRPr="00D73DF9">
        <w:rPr>
          <w:rFonts w:asciiTheme="minorEastAsia" w:eastAsiaTheme="minorEastAsia" w:hAnsiTheme="minorEastAsia" w:cs="Calibri"/>
          <w:b/>
          <w:bCs/>
          <w:sz w:val="24"/>
          <w:szCs w:val="24"/>
        </w:rPr>
        <w:t>6.3</w:t>
      </w:r>
      <w:r w:rsidRPr="00D73DF9">
        <w:rPr>
          <w:rFonts w:asciiTheme="minorEastAsia" w:eastAsiaTheme="minorEastAsia" w:hAnsiTheme="minorEastAsia" w:cs="宋体"/>
          <w:b/>
          <w:bCs/>
          <w:sz w:val="24"/>
          <w:szCs w:val="24"/>
        </w:rPr>
        <w:t>条第（</w:t>
      </w:r>
      <w:r w:rsidRPr="00D73DF9">
        <w:rPr>
          <w:rFonts w:asciiTheme="minorEastAsia" w:eastAsiaTheme="minorEastAsia" w:hAnsiTheme="minorEastAsia" w:cs="Calibri"/>
          <w:b/>
          <w:bCs/>
          <w:sz w:val="24"/>
          <w:szCs w:val="24"/>
        </w:rPr>
        <w:t>1</w:t>
      </w:r>
      <w:r w:rsidRPr="00D73DF9">
        <w:rPr>
          <w:rFonts w:asciiTheme="minorEastAsia" w:eastAsiaTheme="minorEastAsia" w:hAnsiTheme="minorEastAsia" w:cs="宋体"/>
          <w:b/>
          <w:bCs/>
          <w:sz w:val="24"/>
          <w:szCs w:val="24"/>
        </w:rPr>
        <w:t>）、（</w:t>
      </w:r>
      <w:r w:rsidRPr="00D73DF9">
        <w:rPr>
          <w:rFonts w:asciiTheme="minorEastAsia" w:eastAsiaTheme="minorEastAsia" w:hAnsiTheme="minorEastAsia" w:cs="Calibri"/>
          <w:b/>
          <w:bCs/>
          <w:sz w:val="24"/>
          <w:szCs w:val="24"/>
        </w:rPr>
        <w:t>2</w:t>
      </w:r>
      <w:r w:rsidRPr="00D73DF9">
        <w:rPr>
          <w:rFonts w:asciiTheme="minorEastAsia" w:eastAsiaTheme="minorEastAsia" w:hAnsiTheme="minorEastAsia" w:cs="宋体"/>
          <w:b/>
          <w:bCs/>
          <w:sz w:val="24"/>
          <w:szCs w:val="24"/>
        </w:rPr>
        <w:t>）款规定经投标人确认后产生约束力，投标人不确认的，其投标无效。</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（4）关于细微偏差</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细微偏差指投标文件实质性响应招标文件要求，但在个别地方存在漏项或提供了不完整的技术信息和数据等情况，并且补正这些遗漏或不完整不会对其他投标人造成不公平的结果。细微偏差不影响投标文件的有效性。</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评标委员会将以书面形式要求存在细微偏差的投标人在评标委员会规定的时间内予以补正。若无法补正，则评标委员会将按照不利于投标人的内容进行认定。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（5）关于投标描述（即投标文件中描述的内容）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投标描述前后不一致且不涉及证明材料的：按照本章第</w:t>
      </w:r>
      <w:r w:rsidRPr="00AE3371">
        <w:rPr>
          <w:rFonts w:asciiTheme="minorEastAsia" w:eastAsiaTheme="minorEastAsia" w:hAnsiTheme="minorEastAsia" w:cs="Calibri"/>
          <w:sz w:val="24"/>
          <w:szCs w:val="24"/>
        </w:rPr>
        <w:t>6.3</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2</w:t>
      </w:r>
      <w:r w:rsidRPr="00AE3371">
        <w:rPr>
          <w:rFonts w:asciiTheme="minorEastAsia" w:eastAsiaTheme="minorEastAsia" w:hAnsiTheme="minorEastAsia" w:cs="宋体"/>
          <w:sz w:val="24"/>
          <w:szCs w:val="24"/>
        </w:rPr>
        <w:t>）款规定执行。</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投标描述与证明材料不一致或多份证明材料之间不一致的：</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a.评标委员会将要求投标人进行书面澄清，并按照不利于投标人的内容进行评标。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6.4比较与评价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（1）按照本章第</w:t>
      </w:r>
      <w:r w:rsidRPr="00AE3371">
        <w:rPr>
          <w:rFonts w:asciiTheme="minorEastAsia" w:eastAsiaTheme="minorEastAsia" w:hAnsiTheme="minorEastAsia" w:cs="Calibri"/>
          <w:sz w:val="24"/>
          <w:szCs w:val="24"/>
        </w:rPr>
        <w:t>7</w:t>
      </w:r>
      <w:r w:rsidRPr="00AE3371">
        <w:rPr>
          <w:rFonts w:asciiTheme="minorEastAsia" w:eastAsiaTheme="minorEastAsia" w:hAnsiTheme="minorEastAsia" w:cs="宋体"/>
          <w:sz w:val="24"/>
          <w:szCs w:val="24"/>
        </w:rPr>
        <w:t>条载明的评标方法和标准，对符合性审查合格的投标文件进行比较与评价。</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（2）关于相同品牌产品</w:t>
      </w:r>
      <w:r w:rsidRPr="00D73DF9">
        <w:rPr>
          <w:rFonts w:asciiTheme="minorEastAsia" w:eastAsiaTheme="minorEastAsia" w:hAnsiTheme="minorEastAsia" w:cs="宋体"/>
          <w:b/>
          <w:bCs/>
          <w:sz w:val="24"/>
          <w:szCs w:val="24"/>
        </w:rPr>
        <w:t>（政府采购服务类项目不适用本条款规定）</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采用最低评标价法的，提供相同品牌产品的不同投标人参加同一合同项下投标的，以其中通过资格审查、符合性审查且报价最低的参加评标；报价相同的，由评标委员会按照下列方式确定一个参加评标的投标人：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a.招标文件规定的方式：</w:t>
      </w:r>
      <w:r w:rsidRPr="00D73DF9">
        <w:rPr>
          <w:rFonts w:asciiTheme="minorEastAsia" w:eastAsiaTheme="minorEastAsia" w:hAnsiTheme="minorEastAsia" w:cs="宋体" w:hint="eastAsia"/>
          <w:sz w:val="24"/>
          <w:szCs w:val="24"/>
          <w:u w:val="single"/>
        </w:rPr>
        <w:t>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b.招标文件未规定的，采取随机抽取方式确定，其他</w:t>
      </w:r>
      <w:r w:rsidRPr="00D73DF9">
        <w:rPr>
          <w:rFonts w:asciiTheme="minorEastAsia" w:eastAsiaTheme="minorEastAsia" w:hAnsiTheme="minorEastAsia" w:cs="宋体"/>
          <w:b/>
          <w:bCs/>
          <w:sz w:val="24"/>
          <w:szCs w:val="24"/>
        </w:rPr>
        <w:t>投标无效。</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a.招标文件规定的方式：</w:t>
      </w:r>
      <w:r w:rsidRPr="00D73DF9">
        <w:rPr>
          <w:rFonts w:asciiTheme="minorEastAsia" w:eastAsiaTheme="minorEastAsia" w:hAnsiTheme="minorEastAsia" w:cs="宋体" w:hint="eastAsia"/>
          <w:sz w:val="24"/>
          <w:szCs w:val="24"/>
          <w:u w:val="single"/>
        </w:rPr>
        <w:t>投标人评标总得分（FA）且评标价（即价格扣除后的投标报价）相同的并列，则按“技术部分”的得分从高到低排序推荐中标候选人；若投标人的评标总得分（FA）且评标价（即价格扣除后的投标报价）相同、技术部分得分均相同的，则按“商务部分”的得分从高到低排序推荐中标候选人；若投标人的评标总得分（FA）且评标价（即价格扣除后的投标报价）相同、技术部分、商务部分得分均相同的，则评标委员会在有关监督人员的监督下通过随机抽签的形式，确定他们之间的排名顺序</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b.招标文件未规定的，采取随机抽取方式确定，其他同品牌投标人不作为中标候选人。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非单一产品采购项目，多家投标人提供的核心产品品牌相同的，按照本章第</w:t>
      </w:r>
      <w:r w:rsidRPr="00AE3371">
        <w:rPr>
          <w:rFonts w:asciiTheme="minorEastAsia" w:eastAsiaTheme="minorEastAsia" w:hAnsiTheme="minorEastAsia" w:cs="Calibri"/>
          <w:sz w:val="24"/>
          <w:szCs w:val="24"/>
        </w:rPr>
        <w:t>6.4</w:t>
      </w:r>
      <w:r w:rsidRPr="00AE3371">
        <w:rPr>
          <w:rFonts w:asciiTheme="minorEastAsia" w:eastAsiaTheme="minorEastAsia" w:hAnsiTheme="minorEastAsia" w:cs="宋体"/>
          <w:sz w:val="24"/>
          <w:szCs w:val="24"/>
        </w:rPr>
        <w:t>条第（</w:t>
      </w:r>
      <w:r w:rsidRPr="00AE3371">
        <w:rPr>
          <w:rFonts w:asciiTheme="minorEastAsia" w:eastAsiaTheme="minorEastAsia" w:hAnsiTheme="minorEastAsia" w:cs="Calibri"/>
          <w:sz w:val="24"/>
          <w:szCs w:val="24"/>
        </w:rPr>
        <w:t>2</w:t>
      </w:r>
      <w:r w:rsidRPr="00AE3371">
        <w:rPr>
          <w:rFonts w:asciiTheme="minorEastAsia" w:eastAsiaTheme="minorEastAsia" w:hAnsiTheme="minorEastAsia" w:cs="宋体"/>
          <w:sz w:val="24"/>
          <w:szCs w:val="24"/>
        </w:rPr>
        <w:t>）款第</w:t>
      </w: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w:t>
      </w: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规定处理。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（3）漏（缺）项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招标文件中要求列入报价的费用（含配置、功能），漏（缺）项的报价视为已经包括在投标总价中。</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对多报项及赠送项的价格评标时不予核减，全部进入评标价评议。</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6.5推荐中标候选人：详见本章第</w:t>
      </w:r>
      <w:r w:rsidRPr="00AE3371">
        <w:rPr>
          <w:rFonts w:asciiTheme="minorEastAsia" w:eastAsiaTheme="minorEastAsia" w:hAnsiTheme="minorEastAsia" w:cs="Calibri"/>
          <w:sz w:val="24"/>
          <w:szCs w:val="24"/>
        </w:rPr>
        <w:t>7.2</w:t>
      </w:r>
      <w:r w:rsidRPr="00AE3371">
        <w:rPr>
          <w:rFonts w:asciiTheme="minorEastAsia" w:eastAsiaTheme="minorEastAsia" w:hAnsiTheme="minorEastAsia" w:cs="宋体"/>
          <w:sz w:val="24"/>
          <w:szCs w:val="24"/>
        </w:rPr>
        <w:t>条规定。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6.6编写评标报告</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（1）评标报告由评标委员会负责编写。</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（2）评标报告应包括下列内容：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招标公告刊登的媒体名称、开标日期和地点；</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②</w:t>
      </w:r>
      <w:r w:rsidRPr="00AE3371">
        <w:rPr>
          <w:rFonts w:asciiTheme="minorEastAsia" w:eastAsiaTheme="minorEastAsia" w:hAnsiTheme="minorEastAsia" w:cs="宋体"/>
          <w:sz w:val="24"/>
          <w:szCs w:val="24"/>
        </w:rPr>
        <w:t>投标人名单和评标委员会成员名单；</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评标方法和标准；</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开标记录和评标情况及说明，包括无效投标人名单及原因；</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⑤</w:t>
      </w:r>
      <w:r w:rsidRPr="00AE3371">
        <w:rPr>
          <w:rFonts w:asciiTheme="minorEastAsia" w:eastAsiaTheme="minorEastAsia" w:hAnsiTheme="minorEastAsia" w:cs="宋体"/>
          <w:sz w:val="24"/>
          <w:szCs w:val="24"/>
        </w:rPr>
        <w:t>评标结果，包括中标候选人名单或确定的中标人；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⑥</w:t>
      </w:r>
      <w:r w:rsidRPr="00AE3371">
        <w:rPr>
          <w:rFonts w:asciiTheme="minorEastAsia" w:eastAsiaTheme="minorEastAsia" w:hAnsiTheme="minorEastAsia" w:cs="宋体"/>
          <w:sz w:val="24"/>
          <w:szCs w:val="24"/>
        </w:rPr>
        <w:t>其他需要说明的情况，包括但不限于：评标过程中投标人的澄清、说明或补正，评委更换等。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处理。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6.8评委对需要共同认定的事项存在争议的，应按照少数服从多数的原则进行认定。</w:t>
      </w:r>
      <w:r w:rsidRPr="00D73DF9">
        <w:rPr>
          <w:rFonts w:asciiTheme="minorEastAsia" w:eastAsiaTheme="minorEastAsia" w:hAnsiTheme="minorEastAsia" w:cs="宋体"/>
          <w:b/>
          <w:bCs/>
          <w:sz w:val="24"/>
          <w:szCs w:val="24"/>
        </w:rPr>
        <w:t>持不同意见的评委应在评标报告上签署不同意见及理由，否则视为同意评标报告。</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6.9在评标过程中发现投标人有下列情形之一的，评标委员会应认定其</w:t>
      </w:r>
      <w:r w:rsidRPr="00D73DF9">
        <w:rPr>
          <w:rFonts w:asciiTheme="minorEastAsia" w:eastAsiaTheme="minorEastAsia" w:hAnsiTheme="minorEastAsia" w:cs="宋体"/>
          <w:b/>
          <w:bCs/>
          <w:sz w:val="24"/>
          <w:szCs w:val="24"/>
        </w:rPr>
        <w:t>投标无效</w:t>
      </w:r>
      <w:r w:rsidRPr="00AE3371">
        <w:rPr>
          <w:rFonts w:asciiTheme="minorEastAsia" w:eastAsiaTheme="minorEastAsia" w:hAnsiTheme="minorEastAsia" w:cs="宋体"/>
          <w:sz w:val="24"/>
          <w:szCs w:val="24"/>
        </w:rPr>
        <w:t>，并书面报告本项目监督管理部门：</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（1）恶意串通（包括但不限于招标文件第三章第</w:t>
      </w:r>
      <w:r w:rsidRPr="00AE3371">
        <w:rPr>
          <w:rFonts w:asciiTheme="minorEastAsia" w:eastAsiaTheme="minorEastAsia" w:hAnsiTheme="minorEastAsia" w:cs="Calibri"/>
          <w:sz w:val="24"/>
          <w:szCs w:val="24"/>
        </w:rPr>
        <w:t>9.7</w:t>
      </w:r>
      <w:r w:rsidRPr="00AE3371">
        <w:rPr>
          <w:rFonts w:asciiTheme="minorEastAsia" w:eastAsiaTheme="minorEastAsia" w:hAnsiTheme="minorEastAsia" w:cs="宋体"/>
          <w:sz w:val="24"/>
          <w:szCs w:val="24"/>
        </w:rPr>
        <w:t>条规定情形）；</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（2）妨碍其他投标人的竞争行为；</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（3）损害采购人或其他投标人的合法权益。</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6.10评标过程中，有下列情形之一的，应予废标：</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（1）符合性审查合格的投标人不足三家的；</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（2）有关法律、法规和规章规定废标的情形。</w:t>
      </w:r>
    </w:p>
    <w:p w:rsidR="00AE3371" w:rsidRPr="00AE3371" w:rsidRDefault="00AE3371" w:rsidP="00D73DF9">
      <w:pPr>
        <w:shd w:val="clear" w:color="auto" w:fill="FFFFFF"/>
        <w:adjustRightInd/>
        <w:snapToGrid/>
        <w:spacing w:before="60" w:after="60" w:line="400" w:lineRule="exact"/>
        <w:ind w:firstLine="384"/>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lastRenderedPageBreak/>
        <w:t>※</w:t>
      </w:r>
      <w:r w:rsidRPr="00D73DF9">
        <w:rPr>
          <w:rFonts w:asciiTheme="minorEastAsia" w:eastAsiaTheme="minorEastAsia" w:hAnsiTheme="minorEastAsia" w:cs="宋体"/>
          <w:b/>
          <w:bCs/>
          <w:sz w:val="24"/>
          <w:szCs w:val="24"/>
        </w:rPr>
        <w:t>若废标，则本次采购活动结束，</w:t>
      </w:r>
      <w:r w:rsidRPr="00D73DF9">
        <w:rPr>
          <w:rFonts w:asciiTheme="minorEastAsia" w:eastAsiaTheme="minorEastAsia" w:hAnsiTheme="minorEastAsia" w:cs="宋体"/>
          <w:sz w:val="24"/>
          <w:szCs w:val="24"/>
          <w:u w:val="single"/>
        </w:rPr>
        <w:t>福建省智信招标有限公司</w:t>
      </w:r>
      <w:r w:rsidRPr="00D73DF9">
        <w:rPr>
          <w:rFonts w:asciiTheme="minorEastAsia" w:eastAsiaTheme="minorEastAsia" w:hAnsiTheme="minorEastAsia" w:cs="宋体"/>
          <w:b/>
          <w:bCs/>
          <w:sz w:val="24"/>
          <w:szCs w:val="24"/>
        </w:rPr>
        <w:t>将依法组织后续采购活动（包括但不限于：重新招标、采用其他方式采购等）。</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7、评标方法和标准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7.1评标方法：</w:t>
      </w:r>
      <w:r w:rsidRPr="00AE3371">
        <w:rPr>
          <w:rFonts w:asciiTheme="minorEastAsia" w:eastAsiaTheme="minorEastAsia" w:hAnsiTheme="minorEastAsia" w:cs="宋体" w:hint="eastAsia"/>
          <w:sz w:val="24"/>
          <w:szCs w:val="24"/>
        </w:rPr>
        <w:t> 项目包1采用综合评分法。</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7.2评标标准 </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采购包1采用综合评分法</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（1）投标文件满足招标文件全部实质性要求，且按照评审因素的量化指标评审得分（即评标总得分）最高的投标人为中标候选人。</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（2）每个投标人的评标总得分</w:t>
      </w:r>
      <w:r w:rsidRPr="00AE3371">
        <w:rPr>
          <w:rFonts w:asciiTheme="minorEastAsia" w:eastAsiaTheme="minorEastAsia" w:hAnsiTheme="minorEastAsia" w:cs="Calibri"/>
          <w:sz w:val="24"/>
          <w:szCs w:val="24"/>
        </w:rPr>
        <w:t>FA</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F3</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A3</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F4</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A4</w:t>
      </w:r>
      <w:r w:rsidRPr="00AE3371">
        <w:rPr>
          <w:rFonts w:asciiTheme="minorEastAsia" w:eastAsiaTheme="minorEastAsia" w:hAnsiTheme="minorEastAsia" w:cs="宋体"/>
          <w:sz w:val="24"/>
          <w:szCs w:val="24"/>
        </w:rPr>
        <w:t>（若有），其中：</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指价格项评审因素得分、</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指技术项评审因素得分、</w:t>
      </w:r>
      <w:r w:rsidRPr="00AE3371">
        <w:rPr>
          <w:rFonts w:asciiTheme="minorEastAsia" w:eastAsiaTheme="minorEastAsia" w:hAnsiTheme="minorEastAsia" w:cs="Calibri"/>
          <w:sz w:val="24"/>
          <w:szCs w:val="24"/>
        </w:rPr>
        <w:t>F3</w:t>
      </w:r>
      <w:r w:rsidRPr="00AE3371">
        <w:rPr>
          <w:rFonts w:asciiTheme="minorEastAsia" w:eastAsiaTheme="minorEastAsia" w:hAnsiTheme="minorEastAsia" w:cs="宋体"/>
          <w:sz w:val="24"/>
          <w:szCs w:val="24"/>
        </w:rPr>
        <w:t>指商务项评审因素得分，</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指价格项评审因素所占的权重、</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指技术项评审因素所占的权重、</w:t>
      </w:r>
      <w:r w:rsidRPr="00AE3371">
        <w:rPr>
          <w:rFonts w:asciiTheme="minorEastAsia" w:eastAsiaTheme="minorEastAsia" w:hAnsiTheme="minorEastAsia" w:cs="Calibri"/>
          <w:sz w:val="24"/>
          <w:szCs w:val="24"/>
        </w:rPr>
        <w:t>A3</w:t>
      </w:r>
      <w:r w:rsidRPr="00AE3371">
        <w:rPr>
          <w:rFonts w:asciiTheme="minorEastAsia" w:eastAsiaTheme="minorEastAsia" w:hAnsiTheme="minorEastAsia" w:cs="宋体"/>
          <w:sz w:val="24"/>
          <w:szCs w:val="24"/>
        </w:rPr>
        <w:t>指商务项评审因素所占的权重，</w:t>
      </w:r>
      <w:r w:rsidRPr="00AE3371">
        <w:rPr>
          <w:rFonts w:asciiTheme="minorEastAsia" w:eastAsiaTheme="minorEastAsia" w:hAnsiTheme="minorEastAsia" w:cs="Calibri"/>
          <w:sz w:val="24"/>
          <w:szCs w:val="24"/>
        </w:rPr>
        <w:t>A1+A2+A3=1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F3</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A3=100</w:t>
      </w:r>
      <w:r w:rsidRPr="00AE3371">
        <w:rPr>
          <w:rFonts w:asciiTheme="minorEastAsia" w:eastAsiaTheme="minorEastAsia" w:hAnsiTheme="minorEastAsia" w:cs="宋体"/>
          <w:sz w:val="24"/>
          <w:szCs w:val="24"/>
        </w:rPr>
        <w:t>分（满分时），</w:t>
      </w:r>
      <w:r w:rsidRPr="00AE3371">
        <w:rPr>
          <w:rFonts w:asciiTheme="minorEastAsia" w:eastAsiaTheme="minorEastAsia" w:hAnsiTheme="minorEastAsia" w:cs="Calibri"/>
          <w:sz w:val="24"/>
          <w:szCs w:val="24"/>
        </w:rPr>
        <w:t>F4</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A4</w:t>
      </w:r>
      <w:r w:rsidRPr="00AE3371">
        <w:rPr>
          <w:rFonts w:asciiTheme="minorEastAsia" w:eastAsiaTheme="minorEastAsia" w:hAnsiTheme="minorEastAsia" w:cs="宋体"/>
          <w:sz w:val="24"/>
          <w:szCs w:val="24"/>
        </w:rPr>
        <w:t>为加分项（即优先类节能产品、环境标志产品在采购活动中可享有的加分优惠）。</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（3）各项评审因素的设置如下：</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①</w:t>
      </w:r>
      <w:r w:rsidRPr="00AE3371">
        <w:rPr>
          <w:rFonts w:asciiTheme="minorEastAsia" w:eastAsiaTheme="minorEastAsia" w:hAnsiTheme="minorEastAsia" w:cs="宋体"/>
          <w:sz w:val="24"/>
          <w:szCs w:val="24"/>
        </w:rPr>
        <w:t>价格项（</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）满分为</w:t>
      </w:r>
      <w:r w:rsidRPr="00AE3371">
        <w:rPr>
          <w:rFonts w:asciiTheme="minorEastAsia" w:eastAsiaTheme="minorEastAsia" w:hAnsiTheme="minorEastAsia" w:cs="宋体"/>
          <w:sz w:val="24"/>
          <w:szCs w:val="24"/>
          <w:u w:val="single"/>
        </w:rPr>
        <w:t>30</w:t>
      </w:r>
      <w:r w:rsidRPr="00AE3371">
        <w:rPr>
          <w:rFonts w:asciiTheme="minorEastAsia" w:eastAsiaTheme="minorEastAsia" w:hAnsiTheme="minorEastAsia" w:cs="宋体"/>
          <w:sz w:val="24"/>
          <w:szCs w:val="24"/>
        </w:rPr>
        <w:t>分。</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a.价格分采用低价优先法计算，即满足招标文件要求且投标价格最低的投标报价为评标基准价，其价格分为满分。其他投标人的价格分统一按照下列公式计算：投标报价得分</w:t>
      </w:r>
      <w:r w:rsidRPr="00AE3371">
        <w:rPr>
          <w:rFonts w:asciiTheme="minorEastAsia" w:eastAsiaTheme="minorEastAsia" w:hAnsiTheme="minorEastAsia" w:cs="Calibri"/>
          <w:sz w:val="24"/>
          <w:szCs w:val="24"/>
        </w:rPr>
        <w:t>=</w:t>
      </w:r>
      <w:r w:rsidRPr="00AE3371">
        <w:rPr>
          <w:rFonts w:asciiTheme="minorEastAsia" w:eastAsiaTheme="minorEastAsia" w:hAnsiTheme="minorEastAsia" w:cs="宋体"/>
          <w:sz w:val="24"/>
          <w:szCs w:val="24"/>
        </w:rPr>
        <w:t>（评标基准价／投标报价）×</w:t>
      </w:r>
      <w:r w:rsidRPr="00AE3371">
        <w:rPr>
          <w:rFonts w:asciiTheme="minorEastAsia" w:eastAsiaTheme="minorEastAsia" w:hAnsiTheme="minorEastAsia" w:cs="Calibri"/>
          <w:sz w:val="24"/>
          <w:szCs w:val="24"/>
        </w:rPr>
        <w:t>100</w:t>
      </w:r>
      <w:r w:rsidRPr="00AE3371">
        <w:rPr>
          <w:rFonts w:asciiTheme="minorEastAsia" w:eastAsiaTheme="minorEastAsia" w:hAnsiTheme="minorEastAsia" w:cs="宋体"/>
          <w:sz w:val="24"/>
          <w:szCs w:val="24"/>
        </w:rPr>
        <w:t>。因落实政府采购政策需进行价格扣除的，以扣除后的价格计算评标基准价和投标报价。</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Calibri"/>
          <w:sz w:val="24"/>
          <w:szCs w:val="24"/>
        </w:rPr>
        <w:t>b.</w:t>
      </w:r>
      <w:r w:rsidRPr="00AE3371">
        <w:rPr>
          <w:rFonts w:asciiTheme="minorEastAsia" w:eastAsiaTheme="minorEastAsia" w:hAnsiTheme="minorEastAsia" w:cs="宋体"/>
          <w:sz w:val="24"/>
          <w:szCs w:val="24"/>
        </w:rPr>
        <w:t>价格扣除的规则如下：</w:t>
      </w:r>
    </w:p>
    <w:tbl>
      <w:tblPr>
        <w:tblW w:w="0" w:type="auto"/>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1156"/>
        <w:gridCol w:w="7160"/>
      </w:tblGrid>
      <w:tr w:rsidR="00AE3371" w:rsidRPr="00AE3371" w:rsidTr="00AE3371">
        <w:trPr>
          <w:tblHeader/>
        </w:trPr>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评标项目</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评标方法</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小型、微型企业，监狱企业，残疾人</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一）报价要求：（1）投标人须对第五章“二、技术和服务要求”品目号1-1、品目号1-2（第二部分工程量清单）中各序号进行分项报价，其中品目号1-2有规定各序号单价、序号总价的最高限价，各投标人投标报价不得超过相应序号的最高限价，且各品目号、采购包投标总价不得超过《采购标的一览表中》各品目号预算、采购包预算。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（2）上述分项报价,投标人须在福建省政府采购网上公开信息系统中电子投标文件的价格扣除部分（小型、微型企业，监狱企业，残疾人）或加分项部分（优先类节能产品、环境标志产品）上传分项</w:t>
            </w:r>
            <w:r w:rsidRPr="00D73DF9">
              <w:rPr>
                <w:rFonts w:asciiTheme="minorEastAsia" w:eastAsiaTheme="minorEastAsia" w:hAnsiTheme="minorEastAsia" w:cs="宋体"/>
                <w:b/>
                <w:bCs/>
                <w:sz w:val="24"/>
                <w:szCs w:val="24"/>
              </w:rPr>
              <w:lastRenderedPageBreak/>
              <w:t xml:space="preserve">报价表。 </w:t>
            </w:r>
          </w:p>
          <w:p w:rsidR="00C3174D"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（3）未按以上（1）、（2）要求报价的，视为报价部分符合性审查不合格，按无效投标处理（注：资格及资信证明部分、技术商务部分不得出现报价有关的内容，否则按无效投标处理）。 </w:t>
            </w:r>
          </w:p>
          <w:p w:rsidR="00437E63"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二）经采购人确认，本项目非专门面向中小企业预留采购份额。1、评审时，对符合《政府采购促进中小企业发展管理办法》（财库﹝2020﹞46号）规定的小微企业报价给予价格扣除【货物和服务项目为10%；工程项目为 3%；对于联合协议或者分包意向协议约定小微企业的合同份额占到合同总金额 30%以上的，对联合体或者大中型企业的报价扣除比例为 2%（工程项目为2%）】，用扣除后的价格参加评审。投标人须提供合格的中小企业声明函（格式详见第七章），否则不予价格扣除。若同一采购包内的小型、微型企业产品仅是构成报价产品的部件、组件或零件的，则该报价产品不给予价格扣除。 </w:t>
            </w:r>
          </w:p>
          <w:p w:rsidR="00437E63"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10%的价格扣除，但必须提供由省级以上监狱管理局、戒毒管理局（含新疆生产建设兵团）出具的属于监狱企业的证明文件，否则评审时不予价格扣除优惠。 </w:t>
            </w:r>
          </w:p>
          <w:p w:rsidR="00437E63"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3、根据财政部、民政部、中国残联文件（财库[2017]141号）及福建省财政、福建省民政厅、福建省残疾人联合会联合发布的《关于进一步落实政府采购支持残疾人就业政策的通知》、福建省财政厅《关于残疾人福利性单位参加政府 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10%的扣除（对残疾人福利性单位与其他组织组成联合体参与政府采购活动的，残疾人福利性单位的协议合同金额占总合同金额30%以上的，给予联合体合同金额3%的价格扣除），但必须提供《残疾人福利性单位声明函》（格式详见第七章），对于残疾人福利性单位参与货物项目的，必须标明具体哪些货物是其本</w:t>
            </w:r>
            <w:r w:rsidRPr="00D73DF9">
              <w:rPr>
                <w:rFonts w:asciiTheme="minorEastAsia" w:eastAsiaTheme="minorEastAsia" w:hAnsiTheme="minorEastAsia" w:cs="宋体"/>
                <w:b/>
                <w:bCs/>
                <w:sz w:val="24"/>
                <w:szCs w:val="24"/>
              </w:rPr>
              <w:lastRenderedPageBreak/>
              <w:t xml:space="preserve">单位制造的货物，或者是由其他残疾人福利性单位制造的货物（不包括使用非残疾人福利性单位注册商标的货物），仅有标明部分的货物才能启动价格扣除，并对声明的真实性负责，否则评审时不予价格扣除优惠。 </w:t>
            </w:r>
          </w:p>
          <w:p w:rsidR="00437E63" w:rsidRDefault="00AE3371" w:rsidP="00D73DF9">
            <w:pPr>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b/>
                <w:bCs/>
                <w:sz w:val="24"/>
                <w:szCs w:val="24"/>
              </w:rPr>
              <w:t xml:space="preserve">4、具体详见招标文件第三章、第七章规定，上述规定与政府采购相关法律、法规、制度等有冲突的，以现行法律、法规、制度等执行。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注：享受扶持政策获得政府采购合同的，小微企业不得将合同分包给大中型企业，中型企业不得将合同分包给大型企业。本采购包为货物类采购项目，投标人须对本项目中全部货物的制造商进行声明【具体货物清单详见招标文件第五章《招标内容及要求》的采购清单，不含品目号1-2实验动物中心SPF洁净实验室建设（工程部分）】，采购标的对应的中小企业划分标准所属行业为“工业”。</w:t>
            </w:r>
          </w:p>
        </w:tc>
      </w:tr>
    </w:tbl>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②</w:t>
      </w:r>
      <w:r w:rsidRPr="00AE3371">
        <w:rPr>
          <w:rFonts w:asciiTheme="minorEastAsia" w:eastAsiaTheme="minorEastAsia" w:hAnsiTheme="minorEastAsia" w:cs="宋体"/>
          <w:sz w:val="24"/>
          <w:szCs w:val="24"/>
        </w:rPr>
        <w:t>技术项（</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）满分为</w:t>
      </w:r>
      <w:r w:rsidRPr="00AE3371">
        <w:rPr>
          <w:rFonts w:asciiTheme="minorEastAsia" w:eastAsiaTheme="minorEastAsia" w:hAnsiTheme="minorEastAsia" w:cs="宋体"/>
          <w:sz w:val="24"/>
          <w:szCs w:val="24"/>
          <w:u w:val="single"/>
        </w:rPr>
        <w:t>55</w:t>
      </w:r>
      <w:r w:rsidRPr="00AE3371">
        <w:rPr>
          <w:rFonts w:asciiTheme="minorEastAsia" w:eastAsiaTheme="minorEastAsia" w:hAnsiTheme="minorEastAsia" w:cs="宋体"/>
          <w:sz w:val="24"/>
          <w:szCs w:val="24"/>
        </w:rPr>
        <w:t>分。</w:t>
      </w:r>
    </w:p>
    <w:tbl>
      <w:tblPr>
        <w:tblW w:w="0" w:type="auto"/>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847"/>
        <w:gridCol w:w="393"/>
        <w:gridCol w:w="7076"/>
      </w:tblGrid>
      <w:tr w:rsidR="00AE3371" w:rsidRPr="00AE3371" w:rsidTr="00AE3371">
        <w:trPr>
          <w:tblHeader/>
        </w:trPr>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评标项目</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评标分值</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评标方法描述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1、响应情况</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37</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根据各投标人对第五章《招标内容及要求》“二、技术和服务要求”中各项要求的响应承诺情况，由评委按以下标准进行评议并评分：（1）完全满足招标文件要求的得37分；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（2）技术参数中标注“★”号的为重要技术指标（共5项），不允许负偏离，否则按无效投标处理。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（3）技术参数中标注“▲”号的参数，每负偏离一项扣3分（共4个评分项，合计12分）；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（4）技术参数中标注“△”号的参数，出现负偏离扣1分（共1个评分项，合计1分）；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（5）品目号1-1 A、门窗设备、C、自控设备、D、空调设备及E、通风设备的技术参数（不含标注符号的参数）按一项计算，任一参数负偏离视同整项技术参数负偏离，出现负偏离扣3分（共1个评分项，合计3分）。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（6）品目号1-1 B、大型设备（序号5-序号18），以每个序号产品作为一个评分项（不含标注符号的参数），每个序号产品对应的</w:t>
            </w:r>
            <w:r w:rsidRPr="00AE3371">
              <w:rPr>
                <w:rFonts w:asciiTheme="minorEastAsia" w:eastAsiaTheme="minorEastAsia" w:hAnsiTheme="minorEastAsia" w:cs="宋体"/>
                <w:sz w:val="24"/>
                <w:szCs w:val="24"/>
              </w:rPr>
              <w:lastRenderedPageBreak/>
              <w:t xml:space="preserve">技术参数全部满足招标文件要求的得21分，每个序号产品任一参数出现负偏离的扣1.5分（即序号5-序号18，共14个评分项，合计21分）。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注：正偏离不加分。招标文件中技术指标若有要求投标人提供相应佐证材料的，投标人未提供相应佐证材料或者投标人的响应承诺与其佐证材料不一致的，评标委员会将以不利于投标人的内容为准进行评审（负偏离）】。</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2、产品配置情况</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委根据各投标人提供的投标设备、材料的配置情况进行评分：配置完整、质量性能好且有详细说明的得3分；配置完整、质量性能较好且有较为详细说明的得2分；质量性能一般或仅附表格未做详细说明的得1分；配置不完整或未提供的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3、总体实施方案</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各投标人针对本项目提供的总体实施方案（至少包括施工进度计划、设备进场计划、施工程序、施工工艺及技术措施），由评委进行评分：方案描述详细具体、合理可行实用的得3分；方案描述较为详细具体、基本合理可行的得2分；方案描述内容过于简单且可行性一般的得1分；未提供方案的本项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4、关键步骤的思路和要点</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各投标人针对本项目提供的针对本项目施工的关键步骤的思路和要点情况，由评委进行评分：描述详细具体、合理可行实用的得3分；描述较为详细具体、基本合理可行的得2分；描述内容过于简单且可行性一般的得1分；未提供的本项不得分。</w:t>
            </w:r>
          </w:p>
        </w:tc>
      </w:tr>
      <w:tr w:rsidR="00AE3371" w:rsidRPr="00AE3371" w:rsidTr="00AE3371">
        <w:tc>
          <w:tcPr>
            <w:tcW w:w="0" w:type="auto"/>
            <w:vMerge w:val="restar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5、优化方案</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5.1根据各投标人针对本项目提供的品目号1-1序号7一体扰流喷淋除臭设备的优化方案（至少包括：若纳米半导体光催化段只是部分设备，如何全面将设备运行过程整体优化，提升除臭性能指标等），由评委进行评分：方案描述详细具体、合理可行实用的得2分；方案描述较为详细具体、基本合理可行的得1分；方案描述内容过于简单且可行性一般的得0.5分；未提供方案的本项不得分。</w:t>
            </w:r>
          </w:p>
        </w:tc>
      </w:tr>
      <w:tr w:rsidR="00AE3371" w:rsidRPr="00AE3371" w:rsidTr="00AE3371">
        <w:tc>
          <w:tcPr>
            <w:tcW w:w="0" w:type="auto"/>
            <w:vMerge/>
            <w:tcBorders>
              <w:top w:val="single" w:sz="4" w:space="0" w:color="666666"/>
              <w:left w:val="single" w:sz="4" w:space="0" w:color="666666"/>
              <w:bottom w:val="single" w:sz="4" w:space="0" w:color="666666"/>
              <w:right w:val="single" w:sz="4" w:space="0" w:color="666666"/>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5.2根据各投标人针对本项目提供的品目号1-1序号10、序号11无间段运行洁净空气送风处理机组的优化方案（至少包括：空气处理机组的进一步优化配置、实验动物屏障系统的温（湿）度及智能控制性能的技术参数的优化等），由评委进行评分：方案描述详细</w:t>
            </w:r>
            <w:r w:rsidRPr="00AE3371">
              <w:rPr>
                <w:rFonts w:asciiTheme="minorEastAsia" w:eastAsiaTheme="minorEastAsia" w:hAnsiTheme="minorEastAsia" w:cs="宋体"/>
                <w:sz w:val="24"/>
                <w:szCs w:val="24"/>
              </w:rPr>
              <w:lastRenderedPageBreak/>
              <w:t>具体、合理可行实用的得2分；方案描述较为详细具体、基本合理可行的得1分；方案描述内容过于简单且可行性一般的得0.5分；未提供方案的本项不得分。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6、项目深化设计方案</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根据本项目的项目设计图纸，提供项目深化设计方案（至少包括设计理念、设计功能、深化设计的具体内容等）由评委进行评分：方案描述详细具体、合理可行实用的得3分；方案描述较为详细具体、基本合理可行的得2分；方案描述内容过于简单且可行性一般的得1分；未提供方案的本项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7、样品质量</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委根据各投标人提供环氧刚玉的样品材质、制作水平、表面硬度、美观度情况进行评分：样品光滑度好、无毛刺、抗损坏性能高、表面漆膜坚实、硬度高、耐磨且美观的得2分；样品光滑度一般，有毛刺，抗损坏性能一般，表面漆膜硬度一般的得1分，未提供样品的不得分。</w:t>
            </w:r>
          </w:p>
        </w:tc>
      </w:tr>
    </w:tbl>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③</w:t>
      </w:r>
      <w:r w:rsidRPr="00AE3371">
        <w:rPr>
          <w:rFonts w:asciiTheme="minorEastAsia" w:eastAsiaTheme="minorEastAsia" w:hAnsiTheme="minorEastAsia" w:cs="宋体"/>
          <w:sz w:val="24"/>
          <w:szCs w:val="24"/>
        </w:rPr>
        <w:t>商务项（</w:t>
      </w:r>
      <w:r w:rsidRPr="00AE3371">
        <w:rPr>
          <w:rFonts w:asciiTheme="minorEastAsia" w:eastAsiaTheme="minorEastAsia" w:hAnsiTheme="minorEastAsia" w:cs="Calibri"/>
          <w:sz w:val="24"/>
          <w:szCs w:val="24"/>
        </w:rPr>
        <w:t>F3</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A3</w:t>
      </w:r>
      <w:r w:rsidRPr="00AE3371">
        <w:rPr>
          <w:rFonts w:asciiTheme="minorEastAsia" w:eastAsiaTheme="minorEastAsia" w:hAnsiTheme="minorEastAsia" w:cs="宋体"/>
          <w:sz w:val="24"/>
          <w:szCs w:val="24"/>
        </w:rPr>
        <w:t>）满分为</w:t>
      </w:r>
      <w:r w:rsidRPr="00AE3371">
        <w:rPr>
          <w:rFonts w:asciiTheme="minorEastAsia" w:eastAsiaTheme="minorEastAsia" w:hAnsiTheme="minorEastAsia" w:cs="宋体"/>
          <w:sz w:val="24"/>
          <w:szCs w:val="24"/>
          <w:u w:val="single"/>
        </w:rPr>
        <w:t>15</w:t>
      </w:r>
      <w:r w:rsidRPr="00AE3371">
        <w:rPr>
          <w:rFonts w:asciiTheme="minorEastAsia" w:eastAsiaTheme="minorEastAsia" w:hAnsiTheme="minorEastAsia" w:cs="宋体"/>
          <w:sz w:val="24"/>
          <w:szCs w:val="24"/>
        </w:rPr>
        <w:t>分。</w:t>
      </w:r>
    </w:p>
    <w:tbl>
      <w:tblPr>
        <w:tblW w:w="0" w:type="auto"/>
        <w:tblCellMar>
          <w:left w:w="0" w:type="dxa"/>
          <w:right w:w="0" w:type="dxa"/>
        </w:tblCellMar>
        <w:tblLook w:val="04A0"/>
      </w:tblPr>
      <w:tblGrid>
        <w:gridCol w:w="673"/>
        <w:gridCol w:w="401"/>
        <w:gridCol w:w="7242"/>
      </w:tblGrid>
      <w:tr w:rsidR="00AE3371" w:rsidRPr="00AE3371" w:rsidTr="00AE3371">
        <w:trPr>
          <w:tblHeader/>
        </w:trPr>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评标项目</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评标分值</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评标方法描述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1、业绩</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各投标人提供自2019年1月1日至本项目投标截止时间止（日期以验收报告时间为准），由投标人自身已完成的同类业绩情况由评委进行打分：每提供一份合格的业绩得0.5分，最多得3分。投标人须同时提供该业绩项目的①中标/成交公告（提供相关网站中标 /成交公告的下载网页并注明网址）、②中标/成交通知书复印件、③采购合同文本复印件、④能够证明该业绩项目已经采购人验收合格的证明文件复印件，上述项目业绩证明材料所有材料缺一不可，否则不得分。 注：本项评分与“2、满意度评价”出现同一项目不重复得分。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2、满意度评价</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各投标人提供自2019年1月1日至本项目投标截止时间止（日期以验收报告时间为准），由投标人自身已完成的同类项目满意度评价情况，由评委进行打分：每提供一份满意度评价为满意或优秀等类似肯定评价的得0.5分，最多得2分。投标人须同时提供该项目的①</w:t>
            </w:r>
            <w:r w:rsidRPr="00AE3371">
              <w:rPr>
                <w:rFonts w:asciiTheme="minorEastAsia" w:eastAsiaTheme="minorEastAsia" w:hAnsiTheme="minorEastAsia" w:cs="宋体"/>
                <w:sz w:val="24"/>
                <w:szCs w:val="24"/>
              </w:rPr>
              <w:lastRenderedPageBreak/>
              <w:t>中标/成交公告、②采购合同文本复印件、③该项目已经采购人验收合格的证明文件复印件、④加盖业主单位公章的满意度评价证明材料，否则不得分。 注：本项评分与“1、业绩”出现同一项目不重复得分。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3、技术负责人</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投标人拟投入本项目的技术负责人具有高级职称和注册工程师（如公用设备/暖通空调/动力/电气等相关专业的注册工程师）的得2分； 投标人拟投入本项目的技术负责人具有高级职称或注册工程师（如公用设备/暖通空调/动力/电气等相关专业的注册工程师）的得1分。 投标人须提供证书复印件及投标截止时间前六个月（不含投标截止时间的当月）中任一月份投标人为其缴纳的社保证明材料，否则不得分。满分2分。 注：本项评分不累计得分。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4、质保期</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根据各投标人对本项目提供质保期的承诺情况由评委进行评分，在招标文件要求的基础上每延长一年(针对整个采购包，三年不加分)得1分，最多得2分。投标人须提供承诺，否则不得分。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5、售后服务方案</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根据投标人针对本项目提供的售后服务方案（包含但不限于售后服务内容、响应方式、质量保证）情况，由评委进行评分：售后服务方案详细合理、切实可行的得2分，售后服务方案较为详细、基本合理可行的得1分，售后服务方案内容过于简单且可行性一般的得0.5分，未提供的本项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6、售后维修时间</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委根据投标人针对本项目提供的售后维修时间情况进行评分：能在接到采购人现场维修通知后，可以在6个小时内派出≥2名售后服务人员到达现场提供维修服务的得2分；能在接到采购人现场维修通知后，可以在10个小时内派出1名售后维修人员到达现场提供维修服务的得1分。须提供承诺书，否则不得分。</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7、相关专利</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评委根据投标人具有与本项目相关的专利证书(包括发明专利与实用新型专利等)进行评分：每提供一个专利证书的得0.5分，满分2分，须提供有效的证书复印件，否则不得分。</w:t>
            </w:r>
          </w:p>
        </w:tc>
      </w:tr>
    </w:tbl>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④</w:t>
      </w:r>
      <w:r w:rsidRPr="00AE3371">
        <w:rPr>
          <w:rFonts w:asciiTheme="minorEastAsia" w:eastAsiaTheme="minorEastAsia" w:hAnsiTheme="minorEastAsia" w:cs="宋体"/>
          <w:sz w:val="24"/>
          <w:szCs w:val="24"/>
        </w:rPr>
        <w:t>加分项（</w:t>
      </w:r>
      <w:r w:rsidRPr="00AE3371">
        <w:rPr>
          <w:rFonts w:asciiTheme="minorEastAsia" w:eastAsiaTheme="minorEastAsia" w:hAnsiTheme="minorEastAsia" w:cs="Calibri"/>
          <w:sz w:val="24"/>
          <w:szCs w:val="24"/>
        </w:rPr>
        <w:t>F4</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A4</w:t>
      </w:r>
      <w:r w:rsidRPr="00AE3371">
        <w:rPr>
          <w:rFonts w:asciiTheme="minorEastAsia" w:eastAsiaTheme="minorEastAsia" w:hAnsiTheme="minorEastAsia" w:cs="宋体"/>
          <w:sz w:val="24"/>
          <w:szCs w:val="24"/>
        </w:rPr>
        <w:t>）</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a.优先类节能产品、环境标志产品：</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a1若同一采购包内节能、环境标志产品报价总金额低于该采购包报价总金额</w:t>
      </w:r>
      <w:r w:rsidRPr="00AE3371">
        <w:rPr>
          <w:rFonts w:asciiTheme="minorEastAsia" w:eastAsiaTheme="minorEastAsia" w:hAnsiTheme="minorEastAsia" w:cs="Calibri"/>
          <w:sz w:val="24"/>
          <w:szCs w:val="24"/>
        </w:rPr>
        <w:t>20%</w:t>
      </w:r>
      <w:r w:rsidRPr="00AE3371">
        <w:rPr>
          <w:rFonts w:asciiTheme="minorEastAsia" w:eastAsiaTheme="minorEastAsia" w:hAnsiTheme="minorEastAsia" w:cs="宋体"/>
          <w:sz w:val="24"/>
          <w:szCs w:val="24"/>
        </w:rPr>
        <w:t>（含</w:t>
      </w:r>
      <w:r w:rsidRPr="00AE3371">
        <w:rPr>
          <w:rFonts w:asciiTheme="minorEastAsia" w:eastAsiaTheme="minorEastAsia" w:hAnsiTheme="minorEastAsia" w:cs="Calibri"/>
          <w:sz w:val="24"/>
          <w:szCs w:val="24"/>
        </w:rPr>
        <w:t>20%</w:t>
      </w:r>
      <w:r w:rsidRPr="00AE3371">
        <w:rPr>
          <w:rFonts w:asciiTheme="minorEastAsia" w:eastAsiaTheme="minorEastAsia" w:hAnsiTheme="minorEastAsia" w:cs="宋体"/>
          <w:sz w:val="24"/>
          <w:szCs w:val="24"/>
        </w:rPr>
        <w:t>）以下，将分别给予节能、环境标志产品价格项（</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，按照满分计）和技术项（</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，按照满分计）</w:t>
      </w:r>
      <w:r w:rsidRPr="00AE3371">
        <w:rPr>
          <w:rFonts w:asciiTheme="minorEastAsia" w:eastAsiaTheme="minorEastAsia" w:hAnsiTheme="minorEastAsia" w:cs="Calibri"/>
          <w:sz w:val="24"/>
          <w:szCs w:val="24"/>
        </w:rPr>
        <w:t>4%</w:t>
      </w:r>
      <w:r w:rsidRPr="00AE3371">
        <w:rPr>
          <w:rFonts w:asciiTheme="minorEastAsia" w:eastAsiaTheme="minorEastAsia" w:hAnsiTheme="minorEastAsia" w:cs="宋体"/>
          <w:sz w:val="24"/>
          <w:szCs w:val="24"/>
        </w:rPr>
        <w:t>的加分；若同一合同包内节能、环境标志产品报价总金额占该合同包报价总金额</w:t>
      </w:r>
      <w:r w:rsidRPr="00AE3371">
        <w:rPr>
          <w:rFonts w:asciiTheme="minorEastAsia" w:eastAsiaTheme="minorEastAsia" w:hAnsiTheme="minorEastAsia" w:cs="Calibri"/>
          <w:sz w:val="24"/>
          <w:szCs w:val="24"/>
        </w:rPr>
        <w:t>20%-50%</w:t>
      </w:r>
      <w:r w:rsidRPr="00AE3371">
        <w:rPr>
          <w:rFonts w:asciiTheme="minorEastAsia" w:eastAsiaTheme="minorEastAsia" w:hAnsiTheme="minorEastAsia" w:cs="宋体"/>
          <w:sz w:val="24"/>
          <w:szCs w:val="24"/>
        </w:rPr>
        <w:t>（含</w:t>
      </w:r>
      <w:r w:rsidRPr="00AE3371">
        <w:rPr>
          <w:rFonts w:asciiTheme="minorEastAsia" w:eastAsiaTheme="minorEastAsia" w:hAnsiTheme="minorEastAsia" w:cs="Calibri"/>
          <w:sz w:val="24"/>
          <w:szCs w:val="24"/>
        </w:rPr>
        <w:t>50%</w:t>
      </w:r>
      <w:r w:rsidRPr="00AE3371">
        <w:rPr>
          <w:rFonts w:asciiTheme="minorEastAsia" w:eastAsiaTheme="minorEastAsia" w:hAnsiTheme="minorEastAsia" w:cs="宋体"/>
          <w:sz w:val="24"/>
          <w:szCs w:val="24"/>
        </w:rPr>
        <w:t>），将分别给予节能、环境标志产品价格项（</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，按照满分计）和技术项（</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，按照满分计）</w:t>
      </w:r>
      <w:r w:rsidRPr="00AE3371">
        <w:rPr>
          <w:rFonts w:asciiTheme="minorEastAsia" w:eastAsiaTheme="minorEastAsia" w:hAnsiTheme="minorEastAsia" w:cs="Calibri"/>
          <w:sz w:val="24"/>
          <w:szCs w:val="24"/>
        </w:rPr>
        <w:t>6%</w:t>
      </w:r>
      <w:r w:rsidRPr="00AE3371">
        <w:rPr>
          <w:rFonts w:asciiTheme="minorEastAsia" w:eastAsiaTheme="minorEastAsia" w:hAnsiTheme="minorEastAsia" w:cs="宋体"/>
          <w:sz w:val="24"/>
          <w:szCs w:val="24"/>
        </w:rPr>
        <w:t>的加分；若同一采购包内节能、环境标志产品报价总金额占该采购包报价总金额</w:t>
      </w:r>
      <w:r w:rsidRPr="00AE3371">
        <w:rPr>
          <w:rFonts w:asciiTheme="minorEastAsia" w:eastAsiaTheme="minorEastAsia" w:hAnsiTheme="minorEastAsia" w:cs="Calibri"/>
          <w:sz w:val="24"/>
          <w:szCs w:val="24"/>
        </w:rPr>
        <w:t>50%</w:t>
      </w:r>
      <w:r w:rsidRPr="00AE3371">
        <w:rPr>
          <w:rFonts w:asciiTheme="minorEastAsia" w:eastAsiaTheme="minorEastAsia" w:hAnsiTheme="minorEastAsia" w:cs="宋体"/>
          <w:sz w:val="24"/>
          <w:szCs w:val="24"/>
        </w:rPr>
        <w:t>以上的，将分别给予节能、环境标志产品价格项（</w:t>
      </w:r>
      <w:r w:rsidRPr="00AE3371">
        <w:rPr>
          <w:rFonts w:asciiTheme="minorEastAsia" w:eastAsiaTheme="minorEastAsia" w:hAnsiTheme="minorEastAsia" w:cs="Calibri"/>
          <w:sz w:val="24"/>
          <w:szCs w:val="24"/>
        </w:rPr>
        <w:t>F1</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A1</w:t>
      </w:r>
      <w:r w:rsidRPr="00AE3371">
        <w:rPr>
          <w:rFonts w:asciiTheme="minorEastAsia" w:eastAsiaTheme="minorEastAsia" w:hAnsiTheme="minorEastAsia" w:cs="宋体"/>
          <w:sz w:val="24"/>
          <w:szCs w:val="24"/>
        </w:rPr>
        <w:t>，按照满分计）和技术项（</w:t>
      </w:r>
      <w:r w:rsidRPr="00AE3371">
        <w:rPr>
          <w:rFonts w:asciiTheme="minorEastAsia" w:eastAsiaTheme="minorEastAsia" w:hAnsiTheme="minorEastAsia" w:cs="Calibri"/>
          <w:sz w:val="24"/>
          <w:szCs w:val="24"/>
        </w:rPr>
        <w:t>F2</w:t>
      </w:r>
      <w:r w:rsidRPr="00AE3371">
        <w:rPr>
          <w:rFonts w:asciiTheme="minorEastAsia" w:eastAsiaTheme="minorEastAsia" w:hAnsiTheme="minorEastAsia" w:cs="宋体"/>
          <w:sz w:val="24"/>
          <w:szCs w:val="24"/>
        </w:rPr>
        <w:t>×</w:t>
      </w:r>
      <w:r w:rsidRPr="00AE3371">
        <w:rPr>
          <w:rFonts w:asciiTheme="minorEastAsia" w:eastAsiaTheme="minorEastAsia" w:hAnsiTheme="minorEastAsia" w:cs="Calibri"/>
          <w:sz w:val="24"/>
          <w:szCs w:val="24"/>
        </w:rPr>
        <w:t>A2</w:t>
      </w:r>
      <w:r w:rsidRPr="00AE3371">
        <w:rPr>
          <w:rFonts w:asciiTheme="minorEastAsia" w:eastAsiaTheme="minorEastAsia" w:hAnsiTheme="minorEastAsia" w:cs="宋体"/>
          <w:sz w:val="24"/>
          <w:szCs w:val="24"/>
        </w:rPr>
        <w:t>，按照满分计）</w:t>
      </w:r>
      <w:r w:rsidRPr="00AE3371">
        <w:rPr>
          <w:rFonts w:asciiTheme="minorEastAsia" w:eastAsiaTheme="minorEastAsia" w:hAnsiTheme="minorEastAsia" w:cs="Calibri"/>
          <w:sz w:val="24"/>
          <w:szCs w:val="24"/>
        </w:rPr>
        <w:t>8%</w:t>
      </w:r>
      <w:r w:rsidRPr="00AE3371">
        <w:rPr>
          <w:rFonts w:asciiTheme="minorEastAsia" w:eastAsiaTheme="minorEastAsia" w:hAnsiTheme="minorEastAsia" w:cs="宋体"/>
          <w:sz w:val="24"/>
          <w:szCs w:val="24"/>
        </w:rPr>
        <w:t>的加分。</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a2若节能、环境标志产品仅是构成投标产品的部件、组件或零件，则该投标产品不享受鼓励优惠政策。同一品目中各认证证书不重复计算加分。强制类节能产品不享受加分。</w:t>
      </w:r>
    </w:p>
    <w:tbl>
      <w:tblPr>
        <w:tblW w:w="0" w:type="auto"/>
        <w:tblCellMar>
          <w:left w:w="0" w:type="dxa"/>
          <w:right w:w="0" w:type="dxa"/>
        </w:tblCellMar>
        <w:tblLook w:val="04A0"/>
      </w:tblPr>
      <w:tblGrid>
        <w:gridCol w:w="1044"/>
        <w:gridCol w:w="486"/>
        <w:gridCol w:w="6786"/>
      </w:tblGrid>
      <w:tr w:rsidR="00AE3371" w:rsidRPr="00AE3371" w:rsidTr="00AE3371">
        <w:trPr>
          <w:tblHeader/>
        </w:trPr>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评标项目</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评标分值</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评标方法描述</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优先类节能产品、环境标志产品</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6.8</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一）报价要求：（1）投标人须对第五章“二、技术和服务要求”品目号1-1、品目号1-2（第二部分工程量清单）中各序号进行分项报价，其中品目号1-2有规定各序号单价、序号总价的最高限价，各投标人投标报价不得超过相应序号的最高限价，且各品目号、采购包投标总价不得超过《采购标的一览表中》各品目号预算、采购包预算。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（2）上述分项报价,投标人须在福建省政府采购网上公开信息系统中电子投标文件的价格扣除部分（小型、微型企业，监狱企业，残疾人）或加分项部分（优先类节能产品、环境标志产品）上传分项报价表。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（3）未按以上（1）、（2）要求报价的，视为报价部分符合性审查不合格，按无效投标处理（注：资格及资信证明部分、技术商务部分不得出现报价有关的内容，否则按无效投标处理）。</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二）采用综合评分法时，同一采购包内的节能、环境标志产品报价总金额占本采购包报价总金额20%（含20%）以下的，给予价格评标项标准总分值4%的加分和技术评标项标准总分值4%的加分，同一采购包内的节能、环境标志产品报价总金额占本采购包报价总金额20%-50%（含50%），给予价格评标项标准总分值</w:t>
            </w:r>
            <w:r w:rsidRPr="00AE3371">
              <w:rPr>
                <w:rFonts w:asciiTheme="minorEastAsia" w:eastAsiaTheme="minorEastAsia" w:hAnsiTheme="minorEastAsia" w:cs="宋体"/>
                <w:sz w:val="24"/>
                <w:szCs w:val="24"/>
              </w:rPr>
              <w:lastRenderedPageBreak/>
              <w:t>6%的加分和技术评标项标准总分值6%的加分，同一采购包内的节能、环境标志产品报价总金额占本采购包报价总金额50%以上，给予价格评标项标准总分值8%的加分和技术评标项标准总分值8%的加分。注：投标人在投标报价时必须对节能（非强制类产品）、环境标志产品单独分项报价，并于投标文件中提供属于节能（非强制类产品）、环境标志产品的证明资料（国家确定的认证机构出具的、处于有效期之内的产品认证证书复印件。）加盖投标人公章。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加分只对属于清单内的非强制类产品进行加分，强制类产品不给予加分。③若同一采购包内的节能、环境标志产品仅是构成投标产品的部件、组件或零件的，则不给予加分。获得上述认证的产品在投标时应提供有效证明材料）。同一品目中各认证证书不重复计算加分。属于政府强制采购的节能产品不享受加分。其他详见招标文件第七章。</w:t>
            </w:r>
          </w:p>
        </w:tc>
      </w:tr>
    </w:tbl>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（4）中标候选人排列规则顺序如下：</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a.按照评标总得分（</w:t>
      </w:r>
      <w:r w:rsidRPr="00AE3371">
        <w:rPr>
          <w:rFonts w:asciiTheme="minorEastAsia" w:eastAsiaTheme="minorEastAsia" w:hAnsiTheme="minorEastAsia" w:cs="Calibri"/>
          <w:sz w:val="24"/>
          <w:szCs w:val="24"/>
        </w:rPr>
        <w:t>FA</w:t>
      </w:r>
      <w:r w:rsidRPr="00AE3371">
        <w:rPr>
          <w:rFonts w:asciiTheme="minorEastAsia" w:eastAsiaTheme="minorEastAsia" w:hAnsiTheme="minorEastAsia" w:cs="宋体"/>
          <w:sz w:val="24"/>
          <w:szCs w:val="24"/>
        </w:rPr>
        <w:t>）由高到低顺序排列。</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b.评标总得分（</w:t>
      </w:r>
      <w:r w:rsidRPr="00AE3371">
        <w:rPr>
          <w:rFonts w:asciiTheme="minorEastAsia" w:eastAsiaTheme="minorEastAsia" w:hAnsiTheme="minorEastAsia" w:cs="Calibri"/>
          <w:sz w:val="24"/>
          <w:szCs w:val="24"/>
        </w:rPr>
        <w:t>FA</w:t>
      </w:r>
      <w:r w:rsidRPr="00AE3371">
        <w:rPr>
          <w:rFonts w:asciiTheme="minorEastAsia" w:eastAsiaTheme="minorEastAsia" w:hAnsiTheme="minorEastAsia" w:cs="宋体"/>
          <w:sz w:val="24"/>
          <w:szCs w:val="24"/>
        </w:rPr>
        <w:t>）相同的，按照评标价（即价格扣除后的投标报价）由低到高顺序排列。</w:t>
      </w:r>
    </w:p>
    <w:p w:rsidR="00AE3371" w:rsidRPr="00AE3371" w:rsidRDefault="00AE3371" w:rsidP="00D73DF9">
      <w:pPr>
        <w:shd w:val="clear" w:color="auto" w:fill="FFFFFF"/>
        <w:adjustRightInd/>
        <w:snapToGrid/>
        <w:spacing w:after="120" w:line="400" w:lineRule="exact"/>
        <w:ind w:firstLine="384"/>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c.评标总得分（</w:t>
      </w:r>
      <w:r w:rsidRPr="00AE3371">
        <w:rPr>
          <w:rFonts w:asciiTheme="minorEastAsia" w:eastAsiaTheme="minorEastAsia" w:hAnsiTheme="minorEastAsia" w:cs="Calibri"/>
          <w:sz w:val="24"/>
          <w:szCs w:val="24"/>
        </w:rPr>
        <w:t>FA</w:t>
      </w:r>
      <w:r w:rsidRPr="00AE3371">
        <w:rPr>
          <w:rFonts w:asciiTheme="minorEastAsia" w:eastAsiaTheme="minorEastAsia" w:hAnsiTheme="minorEastAsia" w:cs="宋体"/>
          <w:sz w:val="24"/>
          <w:szCs w:val="24"/>
        </w:rPr>
        <w:t>）且评标价（即价格扣除后的投标报价）相同的并列。</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8、其他规定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8.1评标应全程保密且不得透露给任一投标人或与评标工作无关的人员。</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8.2评标将进行全程实时录音录像，录音录像资料随采购文件一并存档。</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lastRenderedPageBreak/>
        <w:t>8.3若投标人有任何试图干扰具体评标事务，影响评标委员会独立履行职责的行为，其投标无效且不予退还投标保证金。情节严重的，由财政部门列入不良行为记录。</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8.4其他：</w:t>
      </w:r>
      <w:r w:rsidRPr="00D73DF9">
        <w:rPr>
          <w:rFonts w:asciiTheme="minorEastAsia" w:eastAsiaTheme="minorEastAsia" w:hAnsiTheme="minorEastAsia" w:cs="宋体" w:hint="eastAsia"/>
          <w:sz w:val="24"/>
          <w:szCs w:val="24"/>
        </w:rPr>
        <w:t>无。</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 </w:t>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w:t>
      </w:r>
    </w:p>
    <w:p w:rsidR="00437E63" w:rsidRDefault="00437E63">
      <w:pPr>
        <w:adjustRightInd/>
        <w:snapToGrid/>
        <w:spacing w:line="220" w:lineRule="atLeast"/>
        <w:rPr>
          <w:rFonts w:asciiTheme="minorEastAsia" w:eastAsiaTheme="minorEastAsia" w:hAnsiTheme="minorEastAsia" w:cs="宋体"/>
          <w:b/>
          <w:bCs/>
          <w:sz w:val="24"/>
          <w:szCs w:val="24"/>
        </w:rPr>
      </w:pPr>
      <w:r>
        <w:rPr>
          <w:rFonts w:asciiTheme="minorEastAsia" w:eastAsiaTheme="minorEastAsia" w:hAnsiTheme="minorEastAsia" w:cs="宋体"/>
          <w:b/>
          <w:bCs/>
          <w:sz w:val="24"/>
          <w:szCs w:val="24"/>
        </w:rPr>
        <w:br w:type="page"/>
      </w:r>
    </w:p>
    <w:p w:rsidR="00AE3371" w:rsidRPr="00AE3371" w:rsidRDefault="00AE3371" w:rsidP="00D73DF9">
      <w:pPr>
        <w:shd w:val="clear" w:color="auto" w:fill="FFFFFF"/>
        <w:adjustRightInd/>
        <w:snapToGrid/>
        <w:spacing w:before="60" w:after="6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lastRenderedPageBreak/>
        <w:t>第五章</w:t>
      </w:r>
      <w:r w:rsidRPr="00D73DF9">
        <w:rPr>
          <w:rFonts w:asciiTheme="minorEastAsia" w:eastAsiaTheme="minorEastAsia" w:hAnsiTheme="minorEastAsia" w:cs="宋体" w:hint="eastAsia"/>
          <w:b/>
          <w:bCs/>
          <w:sz w:val="24"/>
          <w:szCs w:val="24"/>
        </w:rPr>
        <w:t>   </w:t>
      </w:r>
      <w:r w:rsidRPr="00D73DF9">
        <w:rPr>
          <w:rFonts w:asciiTheme="minorEastAsia" w:eastAsiaTheme="minorEastAsia" w:hAnsiTheme="minorEastAsia" w:cs="宋体"/>
          <w:b/>
          <w:bCs/>
          <w:sz w:val="24"/>
          <w:szCs w:val="24"/>
        </w:rPr>
        <w:t>招标内容及要求</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一、项目概况（采购标的）</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1.本次采购项目投标设备必须为全新原装未启封的设备(未经使用和非展览会展示样品设备，外观无刮、碰痕迹，并有下列明显标记：名 称、品 牌型号、制造 商 标识、产地、出厂日期、出厂序列号等)。设备的制造标准及技术规范等有关资料必须符合国家相关标准、规范要求。国家有CCC强制性规定的产品，还必须符合国家 CCC 强制性认证规定。</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2.投标人必须保证提供的所有产品具有在中国境内的合法使用权和用户保护权且为全新原装 品 牌产品，若投标人所投产品国家有强制性要求认证的，则投标人应提供通过认证的产品进行投标。投标人所提供的服务应符合国家相关法律法规，软件必须是正版的合法的产品。如因产品违反国家相关规定而产生的纠纷和责任，均由投标人负全责。若因此给采购人造成损失的，投标人还要负赔偿责任。所提供的工程质量应符合国家现行的《工程施工质量验收规范》合格标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3.本项目核心产品为二、技术和服务要求中B、大型设备（洁净级别）中</w:t>
      </w:r>
      <w:r w:rsidRPr="00D73DF9">
        <w:rPr>
          <w:rFonts w:asciiTheme="minorEastAsia" w:eastAsiaTheme="minorEastAsia" w:hAnsiTheme="minorEastAsia" w:cs="宋体" w:hint="eastAsia"/>
          <w:b/>
          <w:bCs/>
          <w:sz w:val="24"/>
          <w:szCs w:val="24"/>
          <w:u w:val="single"/>
        </w:rPr>
        <w:t>序号9四管制多功能冷热水机组</w:t>
      </w:r>
      <w:r w:rsidRPr="00D73DF9">
        <w:rPr>
          <w:rFonts w:asciiTheme="minorEastAsia" w:eastAsiaTheme="minorEastAsia" w:hAnsiTheme="minorEastAsia" w:cs="宋体" w:hint="eastAsia"/>
          <w:b/>
          <w:bCs/>
          <w:sz w:val="24"/>
          <w:szCs w:val="24"/>
        </w:rPr>
        <w:t>，若提供相同品 牌产品且通过资格审查、符合性审查的不同投标人参加同一合同项下投标的，按一家投标人计算，评审后得分最高的同品 牌投标人作为中标候选人推荐；评审得分相同的，由评标委员会按照招标文件规定确定一家投标人作为中标候选人推荐。</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4.本项目的技术参数规格尺寸等数值没有规定范围的，允许±3%的偏差。</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5.报价要求：</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投标人须对第五章“二、技术和服务要求”品目号1-1、品目号1-2（第二部分工程量清单）中各序号进行分项报价，其中品目号1-2有规定各序号单价、序号总价的最高限价，各投标人投标报价不得超过相应序号的最高限价，且各品目号、采购包投标总价不得超过《采购标的一览表中》各品目号预算、采购包预算。</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（2）上述分项报价,投标人须在福建省政府采购网上公开信息系统中电子投标文件的价格扣除部分（小型、微型企业，监狱企业，残疾人）或加分项部分（优先类节能产品、环境标志产品）上传分项报价表。</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（3）未按以上（1）、（2）要求报价的，视为报价部分符合性审查不合格，按无效投标处理（注：资格及资信证明部分、技术商务部分不得出现报价有关的内容，否则按无效投标处理）。</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6.投标人务必仔细阅读招标文件中所规定的，其中包括技术规格在内的所有细则。</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二、技术和服务要求</w:t>
      </w:r>
      <w:r w:rsidRPr="00D73DF9">
        <w:rPr>
          <w:rFonts w:asciiTheme="minorEastAsia" w:eastAsiaTheme="minorEastAsia" w:hAnsiTheme="minorEastAsia" w:cs="宋体"/>
          <w:b/>
          <w:bCs/>
          <w:sz w:val="24"/>
          <w:szCs w:val="24"/>
        </w:rPr>
        <w:t>（以“</w:t>
      </w: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Times New Roman"/>
          <w:b/>
          <w:bCs/>
          <w:sz w:val="24"/>
          <w:szCs w:val="24"/>
        </w:rPr>
        <w:t>”</w:t>
      </w:r>
      <w:r w:rsidRPr="00D73DF9">
        <w:rPr>
          <w:rFonts w:asciiTheme="minorEastAsia" w:eastAsiaTheme="minorEastAsia" w:hAnsiTheme="minorEastAsia" w:cs="宋体"/>
          <w:b/>
          <w:bCs/>
          <w:sz w:val="24"/>
          <w:szCs w:val="24"/>
        </w:rPr>
        <w:t>标示的内容为不允许负偏离的实质性要求）</w:t>
      </w:r>
    </w:p>
    <w:p w:rsidR="00AE3371" w:rsidRPr="00AE3371" w:rsidRDefault="00AE3371" w:rsidP="00D73DF9">
      <w:pPr>
        <w:shd w:val="clear" w:color="auto" w:fill="FFFFFF"/>
        <w:adjustRightInd/>
        <w:snapToGrid/>
        <w:spacing w:after="72" w:line="400" w:lineRule="exact"/>
        <w:ind w:firstLine="252"/>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★（一）本项目中标人必须配合采购人做好SPF级洁净实验室建设验收的相关工作，取得第三方检测机构出具的符合国家最新标准要求的实验动物设施环境检测报告和通过省 级科技主管部门行政管理部门的验收。投标人须对上述内容提供承诺函，否则按无效投标处理。</w:t>
      </w:r>
    </w:p>
    <w:p w:rsidR="00AE3371" w:rsidRPr="00AE3371" w:rsidRDefault="00AE3371" w:rsidP="00D73DF9">
      <w:pPr>
        <w:shd w:val="clear" w:color="auto" w:fill="FFFFFF"/>
        <w:adjustRightInd/>
        <w:snapToGrid/>
        <w:spacing w:after="72" w:line="400" w:lineRule="exact"/>
        <w:ind w:firstLine="252"/>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（二）技术参数及要求</w:t>
      </w:r>
    </w:p>
    <w:tbl>
      <w:tblPr>
        <w:tblW w:w="8501"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651"/>
        <w:gridCol w:w="1276"/>
        <w:gridCol w:w="4583"/>
        <w:gridCol w:w="704"/>
        <w:gridCol w:w="1273"/>
        <w:gridCol w:w="14"/>
      </w:tblGrid>
      <w:tr w:rsidR="00AE3371" w:rsidRPr="00AE3371" w:rsidTr="004A2481">
        <w:trPr>
          <w:trHeight w:val="324"/>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4A2481">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序号</w:t>
            </w:r>
          </w:p>
        </w:tc>
        <w:tc>
          <w:tcPr>
            <w:tcW w:w="1276" w:type="dxa"/>
            <w:vMerge w:val="restart"/>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4A2481">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货 物</w:t>
            </w:r>
            <w:r w:rsidRPr="00AE3371">
              <w:rPr>
                <w:rFonts w:asciiTheme="minorEastAsia" w:eastAsiaTheme="minorEastAsia" w:hAnsiTheme="minorEastAsia" w:cs="宋体" w:hint="eastAsia"/>
                <w:sz w:val="24"/>
                <w:szCs w:val="24"/>
              </w:rPr>
              <w:br/>
              <w:t>名 称</w:t>
            </w:r>
          </w:p>
        </w:tc>
        <w:tc>
          <w:tcPr>
            <w:tcW w:w="4583" w:type="dxa"/>
            <w:vMerge w:val="restart"/>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4A2481">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技术参数及要求</w:t>
            </w:r>
          </w:p>
        </w:tc>
        <w:tc>
          <w:tcPr>
            <w:tcW w:w="704" w:type="dxa"/>
            <w:vMerge w:val="restart"/>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4A2481">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计量单位</w:t>
            </w:r>
          </w:p>
        </w:tc>
        <w:tc>
          <w:tcPr>
            <w:tcW w:w="1273" w:type="dxa"/>
            <w:vMerge w:val="restart"/>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4A2481">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数量</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72"/>
        </w:trPr>
        <w:tc>
          <w:tcPr>
            <w:tcW w:w="6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6" w:type="dxa"/>
            <w:vMerge/>
            <w:tcBorders>
              <w:top w:val="single" w:sz="4" w:space="0" w:color="auto"/>
              <w:left w:val="nil"/>
              <w:bottom w:val="single" w:sz="4" w:space="0" w:color="auto"/>
              <w:right w:val="single" w:sz="4" w:space="0" w:color="auto"/>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24"/>
        </w:trPr>
        <w:tc>
          <w:tcPr>
            <w:tcW w:w="6510" w:type="dxa"/>
            <w:gridSpan w:val="3"/>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品目号1-1实验动物中心SPF洁净实验室建设（设备部分）</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1927"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A、门窗设备</w:t>
            </w:r>
          </w:p>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（洁净级别）</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洁净钢板门（成型门）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(1)冷轧钢板移门(带观察窗) ，TM1022，门框及门扇为冷轧钢板喷塑，钢板厚度≥1.0mm；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(2)带闭门器（隐藏式）、观察窗、门地密封条、扫地条（隐藏式）；</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(3)1000mm*2200mm*50mm。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樘</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洁净钢板门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(1)M1022单开门；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(2)洁净钢质门(带观察窗)；</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(3)含五金及配件；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(4)1000mm*2200mm*50mm。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樘</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洁净钢板门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(1)M1222子母门；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(2)洁净钢质门(带观察窗)；</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(3)含五金及配件；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(4)1200mm*2200mm*50mm。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樘</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洁净钢板门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(1)M1522双开门；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(2)洁净钢质门(带观察窗)；</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(3)含五金及配件；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(4)1500mm*2200mm*50mm。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樘</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1927"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B、大型设备</w:t>
            </w:r>
          </w:p>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（洁净级别）</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47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脉动真空灭菌器（下沉式）</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(1)主体结构：下沉式，应确保地面硬化处理效果，设备使用过程不发生下陷情况；环形加强筋结构，内腔强度和稳定 性更高；内壳采用316L不锈钢材质，夹套、门板、门档条采用304不锈钢；主体设 计寿命10年及以上（20000次灭菌循环）；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(2)密封门：电机齿轮链条驱动门板上下移动，侧开门式开启柜门。与主体啮合齿数≥13个；双门通道型、机动门、带有安全联锁装置、双门互锁以保证灭菌器前后区域的有效隔离；</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(3)门密封圈：高抗撕圆形硅胶条，装于主体密封槽内，与压缩气连接管路为金属固定管路；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(4)设 计压力：≥0.3Mpa，设 计温度：≥144℃，容积≥1.38升；</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控制系统：采用PLC控制器控制程序运行，运行过程中的数据通过打印机打印,预留电脑远程监控接口；网络协议：支持工业以太网，可通过Internet远程维护，支持TCP/IP等众多网络协议。通讯协议：带有多种通讯接口支持MODBUS_TCP、RTU及多种自定义协议，能够同多种组态软件互联（WinCC、组态</w:t>
            </w:r>
            <w:r w:rsidRPr="00AE3371">
              <w:rPr>
                <w:rFonts w:asciiTheme="minorEastAsia" w:eastAsiaTheme="minorEastAsia" w:hAnsiTheme="minorEastAsia" w:cs="宋体" w:hint="eastAsia"/>
                <w:sz w:val="24"/>
                <w:szCs w:val="24"/>
              </w:rPr>
              <w:lastRenderedPageBreak/>
              <w:t>王、LabView等）；</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(6)触摸屏：与PLC同品 牌，≥7寸64K真彩触摸屏；分辨率：分辨率为≥800×480；控制功能：控制系统配备有校正程序，可以实现不同海拔地区的压力、温度等参数的校正；灭菌程序的压力、温度、时间等参数可根据需要自行设定，具有多级控制保护、帮助功能；</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(7)管理员、工艺员、操作员三级权限管理，保障设备正常运行；</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程序选择：设备应有≥121℃饲料灭菌、≥121℃塑料物品灭菌、≥134℃金属物品灭菌、≥134℃织物灭菌、≥121℃开口容器液体灭菌、≥121℃固体废弃物灭菌、≥134℃垫料灭菌、≥134℃塑料物品灭菌、≥121℃快速液体程序、BD测试、真空测试、自定义程序（</w:t>
            </w:r>
            <w:r w:rsidR="00E622C4">
              <w:rPr>
                <w:rFonts w:asciiTheme="minorEastAsia" w:eastAsiaTheme="minorEastAsia" w:hAnsiTheme="minorEastAsia" w:cs="宋体" w:hint="eastAsia"/>
                <w:b/>
                <w:bCs/>
                <w:sz w:val="24"/>
                <w:szCs w:val="24"/>
              </w:rPr>
              <w:t>须提供国家认可的具有检测资质的检测机构出具的检测报告复印件证明</w:t>
            </w:r>
            <w:r w:rsidRPr="00AE3371">
              <w:rPr>
                <w:rFonts w:asciiTheme="minorEastAsia" w:eastAsiaTheme="minorEastAsia" w:hAnsiTheme="minorEastAsia" w:cs="宋体" w:hint="eastAsia"/>
                <w:sz w:val="24"/>
                <w:szCs w:val="24"/>
              </w:rPr>
              <w:t>）。整个过程自动控制、有低温、高温报警和误操作保护提示，</w:t>
            </w:r>
            <w:r w:rsidRPr="00D73DF9">
              <w:rPr>
                <w:rFonts w:asciiTheme="minorEastAsia" w:eastAsiaTheme="minorEastAsia" w:hAnsiTheme="minorEastAsia" w:cs="宋体" w:hint="eastAsia"/>
                <w:b/>
                <w:bCs/>
                <w:sz w:val="24"/>
                <w:szCs w:val="24"/>
              </w:rPr>
              <w:t>须提供程序选择及运行界面照片证明</w:t>
            </w:r>
            <w:r w:rsidRPr="00AE3371">
              <w:rPr>
                <w:rFonts w:asciiTheme="minorEastAsia" w:eastAsiaTheme="minorEastAsia" w:hAnsiTheme="minorEastAsia" w:cs="宋体" w:hint="eastAsia"/>
                <w:sz w:val="24"/>
                <w:szCs w:val="24"/>
              </w:rPr>
              <w:t>；灭菌具有数据存储功能，灭菌过程的温度、压力、时间、过程阶段、预置参数等应在触摸屏上自动显示，可配监控电脑，程序运行中参数应永久保存在电脑中，配有打印机打印工作过程参数；</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(9)隔离密封墙：设备的后端应自带密封结构，以保证设备前后区域严格的隔离密封，</w:t>
            </w:r>
            <w:r w:rsidRPr="00D73DF9">
              <w:rPr>
                <w:rFonts w:asciiTheme="minorEastAsia" w:eastAsiaTheme="minorEastAsia" w:hAnsiTheme="minorEastAsia" w:cs="宋体" w:hint="eastAsia"/>
                <w:b/>
                <w:bCs/>
                <w:sz w:val="24"/>
                <w:szCs w:val="24"/>
              </w:rPr>
              <w:t>须提供设备密封结构的照片证明</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(10)设备保温要求：灭菌器主体有良好保温措施，其表层温度≦45℃；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(11)气动阀门：符合产品配套需求；</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(12)抽空装置：可直连式水环真空泵，噪音低、稳定 性好，真空泵安装；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（13）换热装置：板式换热器，换热效率高，使用寿命长；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（14）降噪系统：带有节水降噪装置；</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（15）水回收装置：带有换热器水回收系统，节约能源；</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（16）管路要求：卫生级管路，卡箍连接，管路内外抛光处理；</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（17）消毒车：消毒车整体使用304不锈钢加工成型。</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1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低温消毒传递舱</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(1)外形尺寸≤(1845mm×2016mm×2354mm)（5000型），内室尺寸≥(1205mm×1844mm×2174mm)（5000型），下沉式，应确保地面硬化处理效果，设备使用过程不发生下陷情况；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▲(2)消毒方式：至少3面消毒，具有紫外线照射消毒功能、过氧化氢气体消毒功能（一体式）、通风功能，可使用任意一种方式消毒，也可在使用紫外线照射消毒时，使用其他消毒方式；</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(3)紫外灯照射消毒：紫外线灯管功率≥40W，紫外线强度：≥100μW/c㎡；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(4)过氧化氢使用要求：H</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O</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溶液浓度：30-35%；H</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O</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溶液储存量≥500mL；H</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O</w:t>
            </w:r>
            <w:r w:rsidRPr="00AE3371">
              <w:rPr>
                <w:rFonts w:asciiTheme="minorEastAsia" w:eastAsiaTheme="minorEastAsia" w:hAnsiTheme="minorEastAsia" w:cs="宋体" w:hint="eastAsia"/>
                <w:sz w:val="24"/>
                <w:szCs w:val="24"/>
                <w:vertAlign w:val="subscript"/>
              </w:rPr>
              <w:t>2</w:t>
            </w:r>
            <w:r w:rsidRPr="00AE3371">
              <w:rPr>
                <w:rFonts w:asciiTheme="minorEastAsia" w:eastAsiaTheme="minorEastAsia" w:hAnsiTheme="minorEastAsia" w:cs="宋体" w:hint="eastAsia"/>
                <w:sz w:val="24"/>
                <w:szCs w:val="24"/>
              </w:rPr>
              <w:t>溶液用量可调；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(5)程序选择：预设内置消毒传递程序：金属类传递程序、卫生用具消毒程序、饲料包传递程序、动物传递程序、IVC主机消毒程序、IVC笼架消毒程序及自定义程</w:t>
            </w:r>
            <w:r w:rsidRPr="00AE3371">
              <w:rPr>
                <w:rFonts w:asciiTheme="minorEastAsia" w:eastAsiaTheme="minorEastAsia" w:hAnsiTheme="minorEastAsia" w:cs="宋体" w:hint="eastAsia"/>
                <w:sz w:val="24"/>
                <w:szCs w:val="24"/>
              </w:rPr>
              <w:lastRenderedPageBreak/>
              <w:t>序，</w:t>
            </w:r>
            <w:r w:rsidRPr="00D73DF9">
              <w:rPr>
                <w:rFonts w:asciiTheme="minorEastAsia" w:eastAsiaTheme="minorEastAsia" w:hAnsiTheme="minorEastAsia" w:cs="宋体" w:hint="eastAsia"/>
                <w:b/>
                <w:bCs/>
                <w:sz w:val="24"/>
                <w:szCs w:val="24"/>
              </w:rPr>
              <w:t>须提供设备显示屏实际程序照片证明；</w:t>
            </w:r>
            <w:r w:rsidRPr="00AE3371">
              <w:rPr>
                <w:rFonts w:asciiTheme="minorEastAsia" w:eastAsiaTheme="minorEastAsia" w:hAnsiTheme="minorEastAsia" w:cs="宋体" w:hint="eastAsia"/>
                <w:sz w:val="24"/>
                <w:szCs w:val="24"/>
              </w:rPr>
              <w:t>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(6)高效性：消毒消亡率应≥90%，灭菌应达到10</w:t>
            </w:r>
            <w:r w:rsidRPr="00AE3371">
              <w:rPr>
                <w:rFonts w:asciiTheme="minorEastAsia" w:eastAsiaTheme="minorEastAsia" w:hAnsiTheme="minorEastAsia" w:cs="宋体" w:hint="eastAsia"/>
                <w:sz w:val="24"/>
                <w:szCs w:val="24"/>
                <w:vertAlign w:val="superscript"/>
              </w:rPr>
              <w:t>-6</w:t>
            </w:r>
            <w:r w:rsidRPr="00AE3371">
              <w:rPr>
                <w:rFonts w:asciiTheme="minorEastAsia" w:eastAsiaTheme="minorEastAsia" w:hAnsiTheme="minorEastAsia" w:cs="宋体" w:hint="eastAsia"/>
                <w:sz w:val="24"/>
                <w:szCs w:val="24"/>
              </w:rPr>
              <w:t>无菌保证水平；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(7)控制系统：配≧10寸彩色触摸屏，实时显示工作流程及工作过程中的温度、时间等参数，且消毒完成自动提示；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(8)配通风机，排出残留消毒剂，配优质品  牌的温湿度传感器，实时监测舱体内温湿度；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(9)配有过氧化氢气体浓度传感器，实时监测、控制过氧化氢气体浓度；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(10)记录方式：设备带有打印机，对消毒过程中的参数、工艺过程数据进行记录打印；</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★(11)高效过滤器带有压差监控、PAO检漏放烟口及检测口，传递舱内应达到A级净化水平；</w:t>
            </w:r>
            <w:r w:rsidRPr="00AE3371">
              <w:rPr>
                <w:rFonts w:asciiTheme="minorEastAsia" w:eastAsiaTheme="minorEastAsia" w:hAnsiTheme="minorEastAsia" w:cs="宋体" w:hint="eastAsia"/>
                <w:sz w:val="24"/>
                <w:szCs w:val="24"/>
              </w:rPr>
              <w:t>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(12)密封门：手动平开式密封门，门的开度可达110°。整体应采用304不锈钢，双门通道型设 计，双门互锁，应有防紫外线可视中空玻璃视窗；采用主动充气胶条密封方式进行密封；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(13)舱体：SUS316L镜面板，板厚≥2mm，采用非焊接方式固定；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(14)管路系统：采用304卫生级管路。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（15）过氧化氢排残系统：具备排残风机和管路，可在60min内将舱内过氧化氢浓度降低到安全范围内（＜1mg/m</w:t>
            </w:r>
            <w:r w:rsidRPr="002C60F9">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（16）安全保障系统：具备过氧化氢危险</w:t>
            </w:r>
            <w:r w:rsidRPr="00AE3371">
              <w:rPr>
                <w:rFonts w:asciiTheme="minorEastAsia" w:eastAsiaTheme="minorEastAsia" w:hAnsiTheme="minorEastAsia" w:cs="宋体" w:hint="eastAsia"/>
                <w:sz w:val="24"/>
                <w:szCs w:val="24"/>
              </w:rPr>
              <w:lastRenderedPageBreak/>
              <w:t>警示、舱外紧急停止、舱内人员逃生功能。</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78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一体扰流喷淋除臭设备</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(1)纳米半导体光催化+气液扰流喷淋；包含：进风段、纳米半导体光催化段、扰流段、喷淋段、除雾段、出风段等功能段位；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(2)外形尺寸≤（长*宽*高）(mm):4950*1413*2800，体积≥30L；</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设备工作重量≤1490kg；设备电压220V/50Hz/AC；日耗水量≤1.0t；风阻≤550pa；装置运行环境可在-30℃-50℃环境下正常工作；箱体的框架结构和箱体壁板等，冬季应无冷桥现象；整个箱体及检修门应具有良好的气密性，无漏风和冷桥现象，箱体密闭性好无漏风；</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（4）处理风量≥30000m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/h，总功率≥4.4kW；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（5）设备顶面设防堵塞措施。装置箱体的壁板、顶板和底板，均采用304不锈钢，板材厚度≥1.5mm。装置的所有金属配件均采用304不锈钢材质；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（6）装置壳体寿命期≥10年；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▲（7）纳米半导体光催化段：最高功率≤3.65KW,且可在全开、开50%、全关之间选择；臭氧泄漏量应≤160μg/m</w:t>
            </w:r>
            <w:r w:rsidRPr="002C60F9">
              <w:rPr>
                <w:rFonts w:asciiTheme="minorEastAsia" w:eastAsiaTheme="minorEastAsia" w:hAnsiTheme="minorEastAsia" w:cs="宋体" w:hint="eastAsia"/>
                <w:b/>
                <w:bCs/>
                <w:sz w:val="24"/>
                <w:szCs w:val="24"/>
                <w:vertAlign w:val="superscript"/>
              </w:rPr>
              <w:t>3</w:t>
            </w:r>
            <w:r w:rsidRPr="00D73DF9">
              <w:rPr>
                <w:rFonts w:asciiTheme="minorEastAsia" w:eastAsiaTheme="minorEastAsia" w:hAnsiTheme="minorEastAsia" w:cs="宋体" w:hint="eastAsia"/>
                <w:b/>
                <w:bCs/>
                <w:sz w:val="24"/>
                <w:szCs w:val="24"/>
              </w:rPr>
              <w:t>（</w:t>
            </w:r>
            <w:r w:rsidR="00E622C4">
              <w:rPr>
                <w:rFonts w:asciiTheme="minorEastAsia" w:eastAsiaTheme="minorEastAsia" w:hAnsiTheme="minorEastAsia" w:cs="宋体" w:hint="eastAsia"/>
                <w:b/>
                <w:bCs/>
                <w:sz w:val="24"/>
                <w:szCs w:val="24"/>
              </w:rPr>
              <w:t>须提供国家认可的具有检测资质的检测机构出具的检测报告复印件证明</w:t>
            </w:r>
            <w:r w:rsidRPr="00D73DF9">
              <w:rPr>
                <w:rFonts w:asciiTheme="minorEastAsia" w:eastAsiaTheme="minorEastAsia" w:hAnsiTheme="minorEastAsia" w:cs="宋体" w:hint="eastAsia"/>
                <w:b/>
                <w:bCs/>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（8）气液扰流段最高功率≤0.75KW,有不低于350mm高度的填料，应有不低于30个喷淋头，以保证溶解吸收效率。内部填料应采用直径为Φ50mm的PP材质多面空心球；孔隙率：≥91%，比表面积:≥</w:t>
            </w:r>
            <w:r w:rsidRPr="00AE3371">
              <w:rPr>
                <w:rFonts w:asciiTheme="minorEastAsia" w:eastAsiaTheme="minorEastAsia" w:hAnsiTheme="minorEastAsia" w:cs="宋体" w:hint="eastAsia"/>
                <w:sz w:val="24"/>
                <w:szCs w:val="24"/>
              </w:rPr>
              <w:lastRenderedPageBreak/>
              <w:t>200m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，堆积密度：≥105Kg/m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；孔隙率：≥91% ，比表面积:≥200m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，堆积密度：≥105Kg/m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（9）智能控制系统（DDC控制，HMI通讯接口），软件系统终身免费使用，每台设备自带一套控制，触摸屏操作，屏上可显示设备运行的工作参数（水位、泵口水压等）</w:t>
            </w:r>
            <w:r w:rsidRPr="00D73DF9">
              <w:rPr>
                <w:rFonts w:asciiTheme="minorEastAsia" w:eastAsiaTheme="minorEastAsia" w:hAnsiTheme="minorEastAsia" w:cs="宋体" w:hint="eastAsia"/>
                <w:b/>
                <w:bCs/>
                <w:sz w:val="24"/>
                <w:szCs w:val="24"/>
              </w:rPr>
              <w:t>（须提供触摸屏界面图片证明）</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（10）设备运行中，除消耗水、电之外，设备无其他耗材；</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△（11）设备须通过中国环境保护产品认证，认证标准符合《环保产品认证实施规则 除臭设备》（CCAEPI-RG-Q-046）；处理后的外排气体浓度满足《恶臭污染物排放标准》（GB14554-93），须提供中国环境保护产品认证证书复印件；</w:t>
            </w:r>
          </w:p>
          <w:p w:rsidR="00AE3371" w:rsidRPr="00AE3371" w:rsidRDefault="00AE3371" w:rsidP="00D73DF9">
            <w:pPr>
              <w:adjustRightInd/>
              <w:snapToGrid/>
              <w:spacing w:after="15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（12）所投一体扰流喷淋除臭设备应是用于实验动物设施，且除臭效果可达标</w:t>
            </w:r>
            <w:r w:rsidRPr="00D73DF9">
              <w:rPr>
                <w:rFonts w:asciiTheme="minorEastAsia" w:eastAsiaTheme="minorEastAsia" w:hAnsiTheme="minorEastAsia" w:cs="宋体" w:hint="eastAsia"/>
                <w:b/>
                <w:bCs/>
                <w:sz w:val="24"/>
                <w:szCs w:val="24"/>
              </w:rPr>
              <w:t>（</w:t>
            </w:r>
            <w:r w:rsidR="00E622C4">
              <w:rPr>
                <w:rFonts w:asciiTheme="minorEastAsia" w:eastAsiaTheme="minorEastAsia" w:hAnsiTheme="minorEastAsia" w:cs="宋体" w:hint="eastAsia"/>
                <w:b/>
                <w:bCs/>
                <w:sz w:val="24"/>
                <w:szCs w:val="24"/>
              </w:rPr>
              <w:t>须提供国家认可的具有检测资质的检测机构出具的检测报告复印件证明</w:t>
            </w:r>
            <w:r w:rsidRPr="00D73DF9">
              <w:rPr>
                <w:rFonts w:asciiTheme="minorEastAsia" w:eastAsiaTheme="minorEastAsia" w:hAnsiTheme="minorEastAsia" w:cs="宋体" w:hint="eastAsia"/>
                <w:b/>
                <w:bCs/>
                <w:sz w:val="24"/>
                <w:szCs w:val="24"/>
              </w:rPr>
              <w:t>）</w:t>
            </w:r>
            <w:r w:rsidRPr="00AE3371">
              <w:rPr>
                <w:rFonts w:asciiTheme="minorEastAsia" w:eastAsiaTheme="minorEastAsia" w:hAnsiTheme="minorEastAsia" w:cs="宋体" w:hint="eastAsia"/>
                <w:sz w:val="24"/>
                <w:szCs w:val="24"/>
              </w:rPr>
              <w:t>。</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79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洁净电热蒸汽发生器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洁净电热蒸汽发生器为脉动真空灭菌器及其他设备提供蒸汽源；</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（1）电热管功率：≤60KW；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（2）额定蒸发量：≥80Kg/h；</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（3）功能要求：具有自动加水、压力自动控制、缺水自动保护、超压自动保护和过电流自动保护的控制功能；</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（4）工作压力：最大工作压力≥0.65 Mpa；最高蒸汽温度：≥168℃；设 计寿命：≥8年；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（5）材质：设备器身为SUS304不锈钢材</w:t>
            </w:r>
            <w:r w:rsidRPr="00AE3371">
              <w:rPr>
                <w:rFonts w:asciiTheme="minorEastAsia" w:eastAsiaTheme="minorEastAsia" w:hAnsiTheme="minorEastAsia" w:cs="宋体" w:hint="eastAsia"/>
                <w:sz w:val="24"/>
                <w:szCs w:val="24"/>
              </w:rPr>
              <w:lastRenderedPageBreak/>
              <w:t>质锅炉专用材质20G无缝钢管；</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（6）控制：具有电热管单、双组自动转换、手动进水、手动排污功能；</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（7）设备占地面积：≤0.5m</w:t>
            </w:r>
            <w:r w:rsidRPr="002C60F9">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压力控制：应采用机械式压力控制器进行工作压力的控制及调整，当器身内蒸汽压力达到压力控制器所设置的上限值时，可自动切断加热电源；当器身内蒸汽压力降低到所设置的下限值时，可自动接通加热电源，同时触发低水位报警指示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（9）应具有加热保护，当加热管发生无水干烧情况时可自动切断加热电源，同时触发声光报警提醒用户，保护安全；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（10）应具有过电流保护功能，工作过程中，由于各种意外造成电流过大时，将会启动电路保护功能，防止对人员及设备造成伤害；</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（11）应具有注水超时保护功能，注水泵持续工作，一定时间内未检测到水位信号，则应切断加水泵电源并报警，防止加水不停引起危险，同时保护加水泵；</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（12）应具有自动排污功能，加热管每累计加热一定时间后，自动排污阀打开一定时间，定期自动排出的水中的沉淀物，延长加热管寿命，提高蒸汽洁净度，定期排污周期时间应可调；</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（13）作面板应设有急停开关，发生异常时按下，切断设备供电。</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79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四管制多功能冷热</w:t>
            </w:r>
            <w:r w:rsidRPr="00AE3371">
              <w:rPr>
                <w:rFonts w:asciiTheme="minorEastAsia" w:eastAsiaTheme="minorEastAsia" w:hAnsiTheme="minorEastAsia" w:cs="宋体" w:hint="eastAsia"/>
                <w:sz w:val="24"/>
                <w:szCs w:val="24"/>
              </w:rPr>
              <w:lastRenderedPageBreak/>
              <w:t>水机组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lastRenderedPageBreak/>
              <w:t>▲(1)单冷制冷量：≥222kW，COP≥3；单热制热量：≥240kW，COP≥3。水流量≥</w:t>
            </w:r>
            <w:r w:rsidRPr="00D73DF9">
              <w:rPr>
                <w:rFonts w:asciiTheme="minorEastAsia" w:eastAsiaTheme="minorEastAsia" w:hAnsiTheme="minorEastAsia" w:cs="宋体" w:hint="eastAsia"/>
                <w:b/>
                <w:bCs/>
                <w:sz w:val="24"/>
                <w:szCs w:val="24"/>
              </w:rPr>
              <w:lastRenderedPageBreak/>
              <w:t>35CMH，水阻力≤44kPa；同时供冷供热：制冷量：≥220kW，制热量：≥280kW，综合能效比≥8，蒸发侧水流量≥38CMH，水阻力≤32kPa，冷凝侧热回收水流量≥48CMH，水压降≤50kPa。接管尺寸DN100，法兰连接，制冷剂：环保冷媒，外形尺寸：≤3300mm*2300mm*2300mm，运行重量≤3750kg，电源：380V/3N~/50H。热回收进出水温度40/45℃，带水流开关、水泵连锁、橡胶减震垫；</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(2)带通讯接口RS485，开放通讯协议，远程开关、制冷制热容量控制、进出水温度显示和进水温度控制、智能除霜、制冷机停机和风扇变速控制、电气启动自检、故障显示、故障记录等功能；</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(3)户外型：机组框架和底盘均由加厚镀锌钢制彩钢板制成，外涂环氧树脂，防腐防锈；面板由优质合金制作；</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(4)带自动除霜功能，确保冬季安全可靠稳定供热；冷冻水进出口温度：12/7度；热水进出口温度：40/45度；</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(5)运行模式：满足五种空调使用工况，即单独夏季制冷、单独冬季制热、同时制冷制热、制冷+热回收（制冷优先）、制热+冷回收（制热优先）；</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★(6) 压缩机，多机头多回路，制冷量调节范围：25%、50%、75%、100%四级调节单台；单台整机机组需要制冷的同时提供空调热水，无需外置设备自动平衡冷热量，不允许直接混用或通过换热器混用；不允许热泵热回收机组；不允许不能满足五种运行模式的其它热泵机组作为替代设</w:t>
            </w:r>
            <w:r w:rsidRPr="00D73DF9">
              <w:rPr>
                <w:rFonts w:asciiTheme="minorEastAsia" w:eastAsiaTheme="minorEastAsia" w:hAnsiTheme="minorEastAsia" w:cs="宋体" w:hint="eastAsia"/>
                <w:b/>
                <w:bCs/>
                <w:sz w:val="24"/>
                <w:szCs w:val="24"/>
              </w:rPr>
              <w:lastRenderedPageBreak/>
              <w:t>备；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（7）IPLV≥4.25，</w:t>
            </w:r>
            <w:r w:rsidRPr="00D73DF9">
              <w:rPr>
                <w:rFonts w:asciiTheme="minorEastAsia" w:eastAsiaTheme="minorEastAsia" w:hAnsiTheme="minorEastAsia" w:cs="宋体" w:hint="eastAsia"/>
                <w:b/>
                <w:bCs/>
                <w:sz w:val="24"/>
                <w:szCs w:val="24"/>
              </w:rPr>
              <w:t>须提供中国能效标识网备案信息证明。</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7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br/>
              <w:t>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无间段运行洁净空气送风处理机组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(1)双通道空调机组MAU-1F-01，含安装及调试；</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★(2)机组风量：≥22800m</w:t>
            </w:r>
            <w:r w:rsidRPr="00D73DF9">
              <w:rPr>
                <w:rFonts w:asciiTheme="minorEastAsia" w:eastAsiaTheme="minorEastAsia" w:hAnsiTheme="minorEastAsia" w:cs="宋体" w:hint="eastAsia"/>
                <w:b/>
                <w:bCs/>
                <w:sz w:val="24"/>
                <w:szCs w:val="24"/>
                <w:vertAlign w:val="superscript"/>
              </w:rPr>
              <w:t>3</w:t>
            </w:r>
            <w:r w:rsidRPr="00D73DF9">
              <w:rPr>
                <w:rFonts w:asciiTheme="minorEastAsia" w:eastAsiaTheme="minorEastAsia" w:hAnsiTheme="minorEastAsia" w:cs="宋体" w:hint="eastAsia"/>
                <w:b/>
                <w:bCs/>
                <w:sz w:val="24"/>
                <w:szCs w:val="24"/>
              </w:rPr>
              <w:t>/h，功率：≥22kw，（变频）制冷量≥380KW,制热量≥150KW,电热加湿≥125kg/h，机外余压：≥1000pa，换气次数≥20次/h；功能段组成：粗中效过滤段(G4)+电预热段+风机段+中效过滤段(F8)+表冷段+制热段+电极加湿器+出风；</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(3)交流异步电动机检查接线(交流异步电动机，功率≤30kw)；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r w:rsidRPr="00D73DF9">
              <w:rPr>
                <w:rFonts w:asciiTheme="minorEastAsia" w:eastAsiaTheme="minorEastAsia" w:hAnsiTheme="minorEastAsia" w:cs="宋体" w:hint="eastAsia"/>
                <w:b/>
                <w:bCs/>
                <w:sz w:val="24"/>
                <w:szCs w:val="24"/>
              </w:rPr>
              <w:t>。</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03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无间段运行洁净空气送风处理机组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(1)单通道新风空调机组PAU-1F-01，含安装及调试；</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(2)机组风量：</w:t>
            </w:r>
            <w:r w:rsidRPr="00D73DF9">
              <w:rPr>
                <w:rFonts w:asciiTheme="minorEastAsia" w:eastAsiaTheme="minorEastAsia" w:hAnsiTheme="minorEastAsia" w:cs="宋体" w:hint="eastAsia"/>
                <w:b/>
                <w:bCs/>
                <w:sz w:val="24"/>
                <w:szCs w:val="24"/>
              </w:rPr>
              <w:t>≥</w:t>
            </w:r>
            <w:r w:rsidRPr="00AE3371">
              <w:rPr>
                <w:rFonts w:asciiTheme="minorEastAsia" w:eastAsiaTheme="minorEastAsia" w:hAnsiTheme="minorEastAsia" w:cs="宋体" w:hint="eastAsia"/>
                <w:sz w:val="24"/>
                <w:szCs w:val="24"/>
              </w:rPr>
              <w:t>1800m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/h，功率：≥3kw （变频），制冷量≥22KW,制热量≥12kW,干蒸汽加湿≥10kg/h，机外余压：≥300pa，换气次数≥20次/h；功能段组成：粗中效过滤段(G4)+电预热段+风机段+中效过滤段(F8)+表冷段+制热段+电极加湿器+出风段；</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r w:rsidRPr="00D73DF9">
              <w:rPr>
                <w:rFonts w:asciiTheme="minorEastAsia" w:eastAsiaTheme="minorEastAsia" w:hAnsiTheme="minorEastAsia" w:cs="宋体" w:hint="eastAsia"/>
                <w:b/>
                <w:bCs/>
                <w:sz w:val="24"/>
                <w:szCs w:val="24"/>
              </w:rPr>
              <w:t>。</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03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无间段运行洁净空气排风处理机组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(1)双通道排风机箱PF-1F-01，含安装及调试；</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(2)机组风量：≥22000m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/h，机外余压≥900pa，功率≥18kw（变频），换气次数≥20次/h；放置于屋面，左右叠加；</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(3)交流异步电动机检查接线(交流异步电动机，功率≤30kw)；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(5)温度控制20-27摄氏度，控制湿度40%-70%。</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无间段运行洁净空气排风处理机组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(1)单通道变频排风机组PF-1F-02，含安装及调试；</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(2)机组风量：≥3300m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 ，机外余压≥800pa，功率≥18kw（变频）,换气次数≥20次/h；</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(3)交流异步电动机检查接线(交流异步电动机，功率≤30kw)；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无间段运行洁净空气排风处理机组</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(1)连接除臭设备单通道排风机组PJK-1F-01，含安装及调试；</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(2)组风量≥26000m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/h，机外余压≥550Pa,电机功率≥15kW,换气次数≥20次/h；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(3)交流异步电动机检查接线(交流异步电动机，功率≤30kw)；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21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离心式泵</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(1)冷冻水循环泵CCWP-RF-01~03；</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(2)流量≥45T/H；</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(3)扬程≥30米；</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(4)输入功率:≥11KW；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(5)减震垫；</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(6)交流异步电动机检查接线(交流异步电动机，功率≤13kw)。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(7)交流异步机负载调试(低压笼型，刀开关控制)。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21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离心式泵</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(1)热水循环泵CHWP-RF-01~02；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(2)流量≥50T/H；</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(3)扬程≥30米；</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(4)输入功率: ≥11KW；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(5)减震垫；</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(6)交流异步电动机检查接线(交流异步电动机，功率≤13kw)；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(7)交流异步机负载调试(低压笼型，刀开关控制)。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03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冷水系统定压补水装置</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(1)含立式隔膜式气压罐容积≥0.4m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，设 计压力≥1.0MPa，自带补水泵（流量≥1.5m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/小时）、补水箱（≥0.5m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）、全自动软水器（处理水量≥1T/H）及水泵水箱软水器之间阀门管路；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(2)交流异步电动机检查接线(交流异步电动机，功率≤3kw)；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(3)交流异步机负载调试(低压笼型，刀开关控制)；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(4)变频控制柜。</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032"/>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热水系统定压补水装置</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(1)含立式隔膜式气压罐容积≥0.4m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 ，设</w:t>
            </w:r>
            <w:r w:rsidRPr="00AE3371">
              <w:rPr>
                <w:rFonts w:asciiTheme="minorEastAsia" w:eastAsiaTheme="minorEastAsia" w:hAnsiTheme="minorEastAsia" w:cs="宋体" w:hint="eastAsia"/>
                <w:sz w:val="24"/>
                <w:szCs w:val="24"/>
              </w:rPr>
              <w:br/>
              <w:t>计压力≥1.0MPa，自带补水泵（流量≥1.5m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/小时）、补水箱（≥0.5m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）、全自动软水器（处理水量≥1T/H）及水泵水箱软水器之间阀门管路；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(2)交流异步电动机检查接线(交流异步电动机，功率≤3kw)；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(3)交流异步机负载调试(低压笼型，刀开关控制)；  </w:t>
            </w:r>
            <w:r w:rsidRPr="00AE3371">
              <w:rPr>
                <w:rFonts w:asciiTheme="minorEastAsia" w:eastAsiaTheme="minorEastAsia" w:hAnsiTheme="minorEastAsia" w:cs="宋体"/>
                <w:sz w:val="24"/>
                <w:szCs w:val="24"/>
              </w:rPr>
              <w:t>  </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(4)变频控制柜。</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1927"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C、自控设备（洁净级别）</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DDC控制器AC24V供电，不少于8个通用IO点，含DI/DO/AO点，含安装及调试。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控制模块，AC24V供电，不少于8个通用IO点，含DO/AO点，含安装及调试。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房间压差传感器（含面板显示功能），DC24V,4~20mA，量程0-100 PA,含安装及调试。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房间温湿度传感器（含面板显示功能），DC24V,4~20mA，量程温度：-5~55，湿度0-100% ，温度/湿度精度：±0.5℃/±4％RH，含安装及调试。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DDC控制柜≥（1800*800*400）mm，含内部成套，变压器，开关，线槽，导轨等,含安装及调试。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风管温湿度传感器，DC24V,0-10v，量程温度：0~50 ,湿度0-100%,含安装及调试。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滤网压差传感器，无源触点，50-500pa，含安装及调试。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风机压差传感器，无源触点，50-500pa，含安装及调试。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送风风速变送器，DC24V,4~20mA，量程：0~15m/s，含安装及调试。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传感器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排风风速变送器DC24V,4~20mA，量程：0~15m/s，含安装及调试。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电动调节阀执行器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（1）三通冷水阀门，AC24V供电，带位置反馈，0-10v，直行程，含安装及调试。阀门行程：20mm/40mm；</w:t>
            </w:r>
          </w:p>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（2）阀门泄漏率相对于KVS：A-AB:0-0.02%；B-AB:0-1%；</w:t>
            </w:r>
          </w:p>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（3）阀门流量特性：等百分比；</w:t>
            </w:r>
          </w:p>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（4）阀门可调比：50:1；</w:t>
            </w:r>
          </w:p>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（5）允许的工作压力：PN16；</w:t>
            </w:r>
          </w:p>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（6）介质：热水高达130℃，冷冻水可低至2℃；</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新风阀执行器，AC24V供电，带位置反馈，10NM，含安装及调试。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送风阀执行器，AC24V供电，带位置反馈，10NM，含安装及调试。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房间排风风阀执行器AC24V供电，带位置反馈，0-10v，10NM，含安装及调试。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房间送风风阀执行器，AC24V供电，带位置反馈，10NM，含安装及调试。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交换机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16口交换机，含安装及调试。</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系统软件</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组态软件开发运行不低于5000个IO点，带历史记录及报表功能，含安装及调试，</w:t>
            </w:r>
            <w:r w:rsidRPr="00AE3371">
              <w:rPr>
                <w:rFonts w:asciiTheme="minorEastAsia" w:eastAsiaTheme="minorEastAsia" w:hAnsiTheme="minorEastAsia" w:cs="宋体" w:hint="eastAsia"/>
                <w:sz w:val="24"/>
                <w:szCs w:val="24"/>
              </w:rPr>
              <w:lastRenderedPageBreak/>
              <w:t>预留端口满足智能化接口要求。</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套</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1927"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lastRenderedPageBreak/>
              <w:t>D、空调设备</w:t>
            </w:r>
          </w:p>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（洁净级别）</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(1)两面出风室内天花机，制冷量≥2.2kw 制热量≥2.5kw，额定功率≥100w, 220V/50Hz附带冷凝水提升泵,水泵扬程≥850mm；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(1)四面出风室内天花机，制冷量≥7.1kw 制热量≥8kw，额定功率≥210w ,220V/50Hz附带冷凝水提升泵,水泵扬程≥850mm；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(1)变冷媒流量多联机室外机   制冷量≥33.5kw，制热量≥37.5kw,380V/50Hz 额定功率≥10.8kw，≥12HP；</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(2)落地安装；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(3)减振垫。</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1927"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E、通风设备</w:t>
            </w:r>
          </w:p>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（洁净级别）</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9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离心式通风机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(1)高温防排烟离心风机，机组风量≥20000m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/h，机外余压≥650Pa,电机功率≥11kW；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(2)吊装；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(3)交流异步电动机检查接线(交流异步电动机，功率≤13kw)；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(4)交流异步机负载调试(低压笼型，电磁控制)。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w:t>
            </w:r>
            <w:r w:rsidRPr="00AE3371">
              <w:rPr>
                <w:rFonts w:asciiTheme="minorEastAsia" w:eastAsiaTheme="minorEastAsia" w:hAnsiTheme="minorEastAsia" w:cs="宋体" w:hint="eastAsia"/>
                <w:sz w:val="24"/>
                <w:szCs w:val="24"/>
              </w:rPr>
              <w:lastRenderedPageBreak/>
              <w:t>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防雨百叶风口≤（2000×1200L）,风量≥</w:t>
            </w:r>
            <w:r w:rsidRPr="00AE3371">
              <w:rPr>
                <w:rFonts w:asciiTheme="minorEastAsia" w:eastAsiaTheme="minorEastAsia" w:hAnsiTheme="minorEastAsia" w:cs="宋体" w:hint="eastAsia"/>
                <w:sz w:val="24"/>
                <w:szCs w:val="24"/>
              </w:rPr>
              <w:lastRenderedPageBreak/>
              <w:t>18000 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41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板式排烟口≤（800mm×600mm），风量≥   15000m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带远程控制缆绳及执行器。</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864"/>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直蓬式净化一体机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(1)大风量高静压直蓬机，后回风尺寸≥（860mm×770mm×430mm）(不带回风箱)，中档风量≥860m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/h，制冷量≥5750w，制热量≥8390w，输入功率≥280w，标准静压≥130pa，最大静压≥180pa；</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(2)吊顶安装；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(3)型钢支吊架；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(4)低压电器装置接线(风机盘管接线)。</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864"/>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轴流通风机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(1)管道风机PF-1F-03吊顶安装；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(2)机组风量：≥500m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/h，机外余压≥150pa，功率≥0.4kw；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(3)型钢支吊架；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(4)交流异步电动机检查接线(交流异步电动机 功率≤3kw)；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(5)交流异步机负载调试(低压笼型，刀开关控制)。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静压箱</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(1)双高效送风箱，额定风量(高风量型)≥1600CMH,过滤器(H13)≥（610mm×305mm×295mm）,接管尺寸≥（500mm×250mm）；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静压箱</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(1)双高效送风箱，额定风量(高风量型)3300CMH ，过滤器(H13)≥（610mm×610mm×295mm）,接管尺寸≥（500mm×</w:t>
            </w:r>
            <w:r w:rsidRPr="00AE3371">
              <w:rPr>
                <w:rFonts w:asciiTheme="minorEastAsia" w:eastAsiaTheme="minorEastAsia" w:hAnsiTheme="minorEastAsia" w:cs="宋体" w:hint="eastAsia"/>
                <w:sz w:val="24"/>
                <w:szCs w:val="24"/>
              </w:rPr>
              <w:lastRenderedPageBreak/>
              <w:t>500mm）；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516"/>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46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静压箱</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(1)双高效送风箱，额定风量(高风量型)800CMH ，过滤器(H13)≥（610mm×305mm×220mm）,接管尺寸≥（320mm×250mm）；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除湿机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采用国内品 牌的手推式除湿机，服务区域:饲/垫料间，除湿量≥2.0kg/h，适用面积50-80m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 ，功率≥0.78KW，220V，长×宽×高(mm):≥（550mm×500mm×825mm）。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消声器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微穿孔板消声器≥（1600mm×500mm）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型钢支吊架。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带阀方形散流器风口，额定风量：≥1350CMH,尺寸≥（475mm×475mm）。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带阀方形散流器风口，额定风量：≥700CMH,尺寸≥（375mm×375mm）。</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袋式亚高效送风口，额定风量≥1000m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 亚高效过滤器尺寸(长×宽×厚mmx袋数)≥（484mm×484mm×220mm×8mm），初阻力≤120Pa,过滤效率≥98%。</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袋式亚高效送风口，额定风量≥1500m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 亚高效过滤器尺寸(长×宽×厚mmx袋数)≥（630mm×630mm×220mm×10mm），初阻力≤120Pa,过滤效率≥98%。</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w:t>
            </w:r>
            <w:r w:rsidRPr="00AE3371">
              <w:rPr>
                <w:rFonts w:asciiTheme="minorEastAsia" w:eastAsiaTheme="minorEastAsia" w:hAnsiTheme="minorEastAsia" w:cs="宋体" w:hint="eastAsia"/>
                <w:sz w:val="24"/>
                <w:szCs w:val="24"/>
              </w:rPr>
              <w:lastRenderedPageBreak/>
              <w:t>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(1)袋式亚高效送风口,额定风量≥500m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/h,亚高效过滤器尺寸(长×宽×厚mmx袋数)≥（320mm×320mm×220mm×</w:t>
            </w:r>
            <w:r w:rsidRPr="00AE3371">
              <w:rPr>
                <w:rFonts w:asciiTheme="minorEastAsia" w:eastAsiaTheme="minorEastAsia" w:hAnsiTheme="minorEastAsia" w:cs="宋体" w:hint="eastAsia"/>
                <w:sz w:val="24"/>
                <w:szCs w:val="24"/>
              </w:rPr>
              <w:lastRenderedPageBreak/>
              <w:t>5mm）, 初阻力≤120Pa,过滤效率≥98%。</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54</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单层百叶回排风口尺寸≥（400mm×300mm）,额定风量≥650m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/h,风速≥1.5m/s。</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55</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单层百叶回排风口尺寸≥（600mm×250mm）,额定风量≥800m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 风速≥1.5m/s。</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单层百叶回排风口尺寸≥（600mm×600mm）,额定风量≥1900m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/h,风速≥1.5m/s。</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57</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防雨百叶风口尺寸≥（400mm×200mm），风量≥500m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58</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防雨百叶风口尺寸≥（4000mm×1000mm），风量≥25000m</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/h。</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铝及铝合金风口、散流器</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齿轮回(排)风口，额定风量≥500CMH，风口尺寸(mm×mm)≥（476×198），颈尺寸(mm×mm)≥（528×250），接管尺寸(mm×mm)≥（250×160）。</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58.000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2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风淋室</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成品风淋室≥（1400W*1000D*2100H），柜体采用≥1.2mm厚304拉丝不锈钢板制。</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4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61</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传递窗</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传递窗尺寸≥（600W*600D*600H），三面杀菌电子互锁、紫外灯孔板防护,离地900安装≥1.2mm SUS304拉丝不锈钢。</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008"/>
        </w:trPr>
        <w:tc>
          <w:tcPr>
            <w:tcW w:w="651"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62</w:t>
            </w:r>
          </w:p>
        </w:tc>
        <w:tc>
          <w:tcPr>
            <w:tcW w:w="12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快速笼盒清洗机</w:t>
            </w:r>
          </w:p>
        </w:tc>
        <w:tc>
          <w:tcPr>
            <w:tcW w:w="45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(1)用于对大小鼠笼盒、盒盖、金属网架的全自动清洗。</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(2)适应电源：380VAC，50Hz，功率≤43KW（电加热）。</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(3)设备外形尺寸≤（2000mm×880mm×</w:t>
            </w:r>
            <w:r w:rsidRPr="00AE3371">
              <w:rPr>
                <w:rFonts w:asciiTheme="minorEastAsia" w:eastAsiaTheme="minorEastAsia" w:hAnsiTheme="minorEastAsia" w:cs="宋体" w:hint="eastAsia"/>
                <w:sz w:val="24"/>
                <w:szCs w:val="24"/>
              </w:rPr>
              <w:lastRenderedPageBreak/>
              <w:t>2240mm），清洗舱尺寸≥（1590mm×780mm×1150mm）。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▲(4)单次清洗程序运行时间≤6分钟，每次清洗一代小鼠笼盒的数量不低于40个。</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(5)开门方式：上下对开式密封门，下拉式开门结构，打开以后，能自然的形成一个工作平台，可推拉放置清洗篮筐。</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(6)采用主动膨胀充气胶条密封，双观察视窗结构，可方便观察物品的清洗状态；</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(7)清洗架≥2个专用清洗架，用于笼盒的清洗装载。</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(8)舱体内带有照明灯，便于观察内部物品清洗情况。</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(9)循环泵的水压≥2.0bar, 清洗舱内部装有三层喷射臂：上部喷射臂、中部喷射臂和下部喷射臂，清洗喷头的总数量不低于68个。</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(10)采用品 牌的彩色触摸式控制屏加PLC控制系统，中文操作界面，能够实时显示清洗时的工艺流程及相关清洗参数。</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(11)具有节水设 计：设备的终末漂洗用水能回收用于下一次的清洗用水。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(12)设备的密封门未关闭时，清洗程序应无法启动，程序运行结束后，才能开启密封门。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(13)清洗舱的材质采用316L不锈钢镜面板。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(14)清洗舱的外部贴有隔热保温材料，减少热量散失，降低设备运行噪音。</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(15)管路系统采用304不锈钢卫生级管</w:t>
            </w:r>
            <w:r w:rsidRPr="00AE3371">
              <w:rPr>
                <w:rFonts w:asciiTheme="minorEastAsia" w:eastAsiaTheme="minorEastAsia" w:hAnsiTheme="minorEastAsia" w:cs="宋体" w:hint="eastAsia"/>
                <w:sz w:val="24"/>
                <w:szCs w:val="24"/>
              </w:rPr>
              <w:lastRenderedPageBreak/>
              <w:t>路，布置于设备单侧，易于后期的维修。</w:t>
            </w:r>
          </w:p>
        </w:tc>
        <w:tc>
          <w:tcPr>
            <w:tcW w:w="70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127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4" w:type="dxa"/>
            <w:tcBorders>
              <w:top w:val="nil"/>
              <w:left w:val="nil"/>
              <w:bottom w:val="nil"/>
              <w:right w:val="nil"/>
            </w:tcBorders>
            <w:shd w:val="clear" w:color="auto" w:fill="FFFFFF"/>
            <w:tcMar>
              <w:top w:w="0" w:type="dxa"/>
              <w:left w:w="0" w:type="dxa"/>
              <w:bottom w:w="0" w:type="dxa"/>
              <w:right w:w="0"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bl>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w:t>
      </w:r>
      <w:r w:rsidRPr="00D73DF9">
        <w:rPr>
          <w:rFonts w:asciiTheme="minorEastAsia" w:eastAsiaTheme="minorEastAsia" w:hAnsiTheme="minorEastAsia" w:cs="宋体" w:hint="eastAsia"/>
          <w:b/>
          <w:bCs/>
          <w:sz w:val="24"/>
          <w:szCs w:val="24"/>
        </w:rPr>
        <w:t>品目号1-2</w:t>
      </w:r>
      <w:r w:rsidRPr="00AE3371">
        <w:rPr>
          <w:rFonts w:asciiTheme="minorEastAsia" w:eastAsiaTheme="minorEastAsia" w:hAnsiTheme="minorEastAsia" w:cs="宋体" w:hint="eastAsia"/>
          <w:sz w:val="24"/>
          <w:szCs w:val="24"/>
          <w:shd w:val="clear" w:color="auto" w:fill="F5F5F5"/>
        </w:rPr>
        <w:t>实验动物中心SPF洁净实验室建设</w:t>
      </w:r>
      <w:r w:rsidRPr="00AE3371">
        <w:rPr>
          <w:rFonts w:asciiTheme="minorEastAsia" w:eastAsiaTheme="minorEastAsia" w:hAnsiTheme="minorEastAsia" w:cs="宋体" w:hint="eastAsia"/>
          <w:sz w:val="24"/>
          <w:szCs w:val="24"/>
        </w:rPr>
        <w:t>（工程部分）</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第一部分：工程质量设 计依据和技术标准</w:t>
      </w:r>
    </w:p>
    <w:tbl>
      <w:tblPr>
        <w:tblW w:w="0" w:type="auto"/>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432"/>
        <w:gridCol w:w="2487"/>
        <w:gridCol w:w="5529"/>
      </w:tblGrid>
      <w:tr w:rsidR="00AE3371" w:rsidRPr="00AE3371" w:rsidTr="00437E63">
        <w:trPr>
          <w:trHeight w:val="372"/>
        </w:trPr>
        <w:tc>
          <w:tcPr>
            <w:tcW w:w="43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2487"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GB50736-2012</w:t>
            </w:r>
          </w:p>
        </w:tc>
        <w:tc>
          <w:tcPr>
            <w:tcW w:w="5529"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《民用建筑供暖通风与空气调节设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GB50243-2002</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《通风与空调工程施工质量验收规范》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GB/T14295-2019</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《空气过滤器》</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GB/T13554-2020</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《高效空气过滤器》</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GB50015-2019</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《建筑给排水设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GB50242-2002</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《建筑给水排水及采暖工程施工质量验收规范》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GB50016-2018</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《建筑设 计防火规范》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GB50222-2017</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《建筑内部装修设 计防火规范》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GB50054-2011</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《低压配电设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GB50055-2011</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《通用用电设备配电设 计规范》</w:t>
            </w:r>
          </w:p>
        </w:tc>
      </w:tr>
      <w:tr w:rsidR="00AE3371" w:rsidRPr="00AE3371" w:rsidTr="00437E63">
        <w:trPr>
          <w:trHeight w:val="348"/>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JGJ16-2019</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《民用建筑电气设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GB50591-2010</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《洁净室施工及验收规范》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GB50395-2007</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《视频安防监控系统工程设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GB50312-2007</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《综合布线系统工程验收规范》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GB50314-2015</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《智能建筑设 计标准》</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GB50034-2013</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《建筑照明设 计标准》</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GB50029-2014</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《压缩空气站设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GB50316-2008</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《工业金属管道设 计规范》</w:t>
            </w:r>
          </w:p>
        </w:tc>
      </w:tr>
      <w:tr w:rsidR="00AE3371" w:rsidRPr="00AE3371" w:rsidTr="00437E63">
        <w:trPr>
          <w:trHeight w:val="372"/>
        </w:trPr>
        <w:tc>
          <w:tcPr>
            <w:tcW w:w="43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textAlignment w:val="baseline"/>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w:t>
            </w:r>
          </w:p>
        </w:tc>
        <w:tc>
          <w:tcPr>
            <w:tcW w:w="24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GB50189-2015</w:t>
            </w:r>
          </w:p>
        </w:tc>
        <w:tc>
          <w:tcPr>
            <w:tcW w:w="5529"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《公共建筑节能设 计标准》</w:t>
            </w:r>
          </w:p>
        </w:tc>
      </w:tr>
    </w:tbl>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注：以上设 计依据和技术标准若有变更的，以最新的设 计依据和技术标准为准。</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第二部分：工程量清单</w:t>
      </w:r>
    </w:p>
    <w:tbl>
      <w:tblPr>
        <w:tblW w:w="8589" w:type="dxa"/>
        <w:jc w:val="center"/>
        <w:tblBorders>
          <w:top w:val="outset" w:sz="4" w:space="0" w:color="666666"/>
          <w:left w:val="outset" w:sz="4" w:space="0" w:color="666666"/>
          <w:bottom w:val="outset" w:sz="4" w:space="0" w:color="666666"/>
          <w:right w:val="outset" w:sz="4" w:space="0" w:color="666666"/>
        </w:tblBorders>
        <w:tblLayout w:type="fixed"/>
        <w:tblCellMar>
          <w:top w:w="15" w:type="dxa"/>
          <w:left w:w="15" w:type="dxa"/>
          <w:bottom w:w="15" w:type="dxa"/>
          <w:right w:w="15" w:type="dxa"/>
        </w:tblCellMar>
        <w:tblLook w:val="04A0"/>
      </w:tblPr>
      <w:tblGrid>
        <w:gridCol w:w="604"/>
        <w:gridCol w:w="1040"/>
        <w:gridCol w:w="2760"/>
        <w:gridCol w:w="687"/>
        <w:gridCol w:w="962"/>
        <w:gridCol w:w="1291"/>
        <w:gridCol w:w="1245"/>
      </w:tblGrid>
      <w:tr w:rsidR="00AE3371" w:rsidRPr="00AE3371" w:rsidTr="004A2481">
        <w:trPr>
          <w:trHeight w:val="444"/>
          <w:jc w:val="center"/>
        </w:trPr>
        <w:tc>
          <w:tcPr>
            <w:tcW w:w="604"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序号</w:t>
            </w:r>
          </w:p>
        </w:tc>
        <w:tc>
          <w:tcPr>
            <w:tcW w:w="104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名 称</w:t>
            </w:r>
          </w:p>
        </w:tc>
        <w:tc>
          <w:tcPr>
            <w:tcW w:w="276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技术参数及要求</w:t>
            </w:r>
          </w:p>
        </w:tc>
        <w:tc>
          <w:tcPr>
            <w:tcW w:w="687"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计量单位</w:t>
            </w:r>
          </w:p>
        </w:tc>
        <w:tc>
          <w:tcPr>
            <w:tcW w:w="96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数量</w:t>
            </w:r>
          </w:p>
        </w:tc>
        <w:tc>
          <w:tcPr>
            <w:tcW w:w="1291"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序号单价最高限价（元）</w:t>
            </w:r>
          </w:p>
        </w:tc>
        <w:tc>
          <w:tcPr>
            <w:tcW w:w="1245"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序号总价最高限价（元）</w:t>
            </w:r>
          </w:p>
        </w:tc>
      </w:tr>
      <w:tr w:rsidR="00AE3371" w:rsidRPr="00AE3371" w:rsidTr="004A2481">
        <w:trPr>
          <w:trHeight w:val="44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A、电气工程（洁净级别）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(1)配电箱A1AL；</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6019.46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6019.46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(1)配电箱A1SB；</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8837.12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8837.12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(1)配电箱A1AD；</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12508.50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12508.50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(1)配电箱APFJ01；</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54613.03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54613.03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(1)配电箱APFJ02；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64323.11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64323.11</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(1)配电箱APFJ03；</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59866.43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59866.43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(1)配电箱PYAEP1；</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15649.62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15649.62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(1)配电箱ALE；</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7960.47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7960.47</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(1)冷热水机组自带控制箱CH-RF-01（仅计取安装费）；</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239.58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239.58</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配电箱</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(1)冷热水机组自带控制箱CH-RF-02（仅计取安装费）；</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(2)壁挂。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239.58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239.58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荧光灯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(1)LED平板灯20W；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421.70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16446.30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荧光灯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(1)LED平板灯38W；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597.19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14929.75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荧光灯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(1)LED平板灯48W；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12607.98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荧光灯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(1)单管荧光灯；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91.08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1457.28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荧光灯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(1)单管应急荧光灯；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125.68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251.36</w:t>
            </w:r>
          </w:p>
        </w:tc>
      </w:tr>
      <w:tr w:rsidR="00AE3371" w:rsidRPr="00AE3371" w:rsidTr="004A2481">
        <w:trPr>
          <w:trHeight w:val="100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装饰灯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(1)安全出口灯 自带储能装置应急指示灯 自带电池供电时间≥90min；</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(2)墙壁式安装。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103.94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519.70</w:t>
            </w:r>
          </w:p>
        </w:tc>
      </w:tr>
      <w:tr w:rsidR="00AE3371" w:rsidRPr="00AE3371" w:rsidTr="004A2481">
        <w:trPr>
          <w:trHeight w:val="100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装饰灯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(1)单面单向疏散指示灯 自带储能装置应急指示灯 自带电池供电时间≥90min；</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(2)嵌入式安装。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108.24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649.44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装饰灯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(1)36V应急照明筒灯3W；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233.24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1865.92</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装饰灯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(2)吸顶安装。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177.34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1418.72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医疗专用灯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(1)紫外线杀菌灯TUV25W。</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254.08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7622.40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医疗专</w:t>
            </w:r>
            <w:r w:rsidRPr="00AE3371">
              <w:rPr>
                <w:rFonts w:asciiTheme="minorEastAsia" w:eastAsiaTheme="minorEastAsia" w:hAnsiTheme="minorEastAsia" w:cs="宋体" w:hint="eastAsia"/>
                <w:sz w:val="24"/>
                <w:szCs w:val="24"/>
              </w:rPr>
              <w:lastRenderedPageBreak/>
              <w:t>用灯</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(1)紫外线杀菌灯</w:t>
            </w:r>
            <w:r w:rsidRPr="00AE3371">
              <w:rPr>
                <w:rFonts w:asciiTheme="minorEastAsia" w:eastAsiaTheme="minorEastAsia" w:hAnsiTheme="minorEastAsia" w:cs="宋体" w:hint="eastAsia"/>
                <w:sz w:val="24"/>
                <w:szCs w:val="24"/>
              </w:rPr>
              <w:lastRenderedPageBreak/>
              <w:t>TUV36W。</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339.16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10513.96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(1)单相二、三孔插座 10A；</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25.33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151.98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(1)单相二、三孔防水插座 10A；</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28.05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3057.45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(1)单相二、三孔防水插座 16A；</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30.83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30.83</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(1)暗装单极开关。</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21.54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172.32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(1)紫外灯照明开关220v,10A 带定时功能,带警示标识。</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23.73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379.68</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(1)暗装双极开关。</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24.64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665.28</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(1)暗装三极开关。</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29.82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29.82</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(1)暗装单极双控开关。</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259.40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控制开关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(1)名 称:空调调速开关（仅计取安装费）。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17.39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139.12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照明开关</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(1)调光器；</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18.52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129.64</w:t>
            </w:r>
          </w:p>
        </w:tc>
      </w:tr>
      <w:tr w:rsidR="00AE3371" w:rsidRPr="00AE3371" w:rsidTr="004A2481">
        <w:trPr>
          <w:trHeight w:val="2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接线盒</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(1)灯头盒安装；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(2)金属；</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1424.86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接线盒</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(1)开关插座盒；</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(2)金属；</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(3)暗装。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7.64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1421.04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961.540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20.22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19442.34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18.220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423.61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250.900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3670.67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70.76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133.700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19.88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2657.96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118.34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789.33</w:t>
            </w:r>
          </w:p>
        </w:tc>
      </w:tr>
      <w:tr w:rsidR="00AE3371" w:rsidRPr="00AE3371" w:rsidTr="004A2481">
        <w:trPr>
          <w:trHeight w:val="70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(1)SC50；</w:t>
            </w:r>
            <w:r w:rsidRPr="00AE3371">
              <w:rPr>
                <w:rFonts w:asciiTheme="minorEastAsia" w:eastAsiaTheme="minorEastAsia" w:hAnsiTheme="minorEastAsia" w:cs="宋体" w:hint="eastAsia"/>
                <w:sz w:val="24"/>
                <w:szCs w:val="24"/>
              </w:rPr>
              <w:br/>
              <w:t>(2)明配；</w:t>
            </w:r>
            <w:r w:rsidRPr="00AE3371">
              <w:rPr>
                <w:rFonts w:asciiTheme="minorEastAsia" w:eastAsiaTheme="minorEastAsia" w:hAnsiTheme="minorEastAsia" w:cs="宋体" w:hint="eastAsia"/>
                <w:sz w:val="24"/>
                <w:szCs w:val="24"/>
              </w:rPr>
              <w:b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13.200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747.52</w:t>
            </w:r>
          </w:p>
        </w:tc>
      </w:tr>
      <w:tr w:rsidR="00AE3371" w:rsidRPr="00AE3371" w:rsidTr="004A2481">
        <w:trPr>
          <w:trHeight w:val="30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21.630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48.17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1041.92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42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39.45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167.27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(1)SC25；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15.220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508.04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(2)MR-200*100；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62.230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102.26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6363.64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(1)金属防雨桥架安装；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(2)MR-200*100；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39.030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123.07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4803.42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(1)金属防雨桥架安装；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(2)MR-100*100；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12.330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74.21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915.01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(2)MR-800*200；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55.220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480.86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26553.09</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防火堵洞</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(1)防火堵料(墙板)。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处</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104.95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104.95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铁构件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(1)一般铁构件制作安装；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(2)防腐刷油。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129.540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2585.62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铁构件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(1)电缆桥架支撑架制作安装；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(2)防腐刷油。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295.500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17.91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5292.41</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51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(1)管内穿铜芯照明线；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(2)WDN-BYJ-2.5。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50.610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221.17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(1)管内穿铜芯照明线；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(2)WDZAN-BYJ-2.5。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273.400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1295.92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(1)管内穿铜芯照明线；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(2)WDZ-BYJ-2.5。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3533.800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16538.18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(1)线槽配线；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(2)WDZAN-BYJ-2.5。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26.240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109.95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(1)线槽配线；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(2)WDZ-BYJ-2.5。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3766.260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15629.98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(2)WDZBN-RYS-2×1.5。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136.700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5.58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762.79</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(1)线槽配线；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(2)WDZBN-RYS-2×1.5。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13.120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68.09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(2)NG-A(BTLY)-5×10。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54.760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84.05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4602.58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(2)NG-A(BTLY)-5×16。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93.580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118.29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11069.58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(2)WDN-YJY-4×6。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36.35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269.72</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(2)WDZ-YJY22-4×185+1×95。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497.680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777.00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386697.36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62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97.390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50.62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4929.88</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(2)WDZ-YJY-4×120+1×70。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32.240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501.09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16155.14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(2)WDZ-YJY-4×16。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83.050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73.06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6067.63</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(2)WDZ-YJY-4×185+1×150。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789.19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4285.30</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(2)WDZ-YJY-4×185+1×90。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748.70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5076.19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(2)WDZ-YJY-4×4。</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52.250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26.54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1386.72</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(2)WDZ-YJY-4×50+1×25。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211.79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1116.13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100.960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34.31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3463.94</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70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(2)WDZ-YJY-4×70+1×35。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68.400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295.24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20194.42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(2)WDZ-YJY-5×10。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42.060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2550.10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(2)WDZ-YJY-5×16。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88.81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342.81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(2)WDZ-YJY-5×2.5。</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60.320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24.91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1502.57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(2)WDZ-YJY-5×4。</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38.060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32.31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1229.72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(1)室内铜芯电力电缆敷设；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(2)WDZ-YJY-5×6。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15.780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41.41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653.45</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(1)规格:电缆截面≤16mm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r w:rsidRPr="00AE3371">
              <w:rPr>
                <w:rFonts w:asciiTheme="minorEastAsia" w:eastAsiaTheme="minorEastAsia" w:hAnsiTheme="minorEastAsia" w:cs="宋体" w:hint="eastAsia"/>
                <w:sz w:val="24"/>
                <w:szCs w:val="24"/>
              </w:rPr>
              <w:br/>
              <w:t>(2)名 称:电力电缆头；</w:t>
            </w:r>
            <w:r w:rsidRPr="00AE3371">
              <w:rPr>
                <w:rFonts w:asciiTheme="minorEastAsia" w:eastAsiaTheme="minorEastAsia" w:hAnsiTheme="minorEastAsia" w:cs="宋体" w:hint="eastAsia"/>
                <w:sz w:val="24"/>
                <w:szCs w:val="24"/>
              </w:rPr>
              <w:br/>
              <w:t>(3)安装部位:室内；</w:t>
            </w:r>
            <w:r w:rsidRPr="00AE3371">
              <w:rPr>
                <w:rFonts w:asciiTheme="minorEastAsia" w:eastAsiaTheme="minorEastAsia" w:hAnsiTheme="minorEastAsia" w:cs="宋体" w:hint="eastAsia"/>
                <w:sz w:val="24"/>
                <w:szCs w:val="24"/>
              </w:rPr>
              <w:br/>
              <w:t>(4)材质、类型:铜芯；</w:t>
            </w:r>
            <w:r w:rsidRPr="00AE3371">
              <w:rPr>
                <w:rFonts w:asciiTheme="minorEastAsia" w:eastAsiaTheme="minorEastAsia" w:hAnsiTheme="minorEastAsia" w:cs="宋体" w:hint="eastAsia"/>
                <w:sz w:val="24"/>
                <w:szCs w:val="24"/>
              </w:rPr>
              <w:br/>
              <w:t>(5)电压等级(kV):1KV以下；</w:t>
            </w:r>
            <w:r w:rsidRPr="00AE3371">
              <w:rPr>
                <w:rFonts w:asciiTheme="minorEastAsia" w:eastAsiaTheme="minorEastAsia" w:hAnsiTheme="minorEastAsia" w:cs="宋体" w:hint="eastAsia"/>
                <w:sz w:val="24"/>
                <w:szCs w:val="24"/>
              </w:rPr>
              <w:br/>
              <w:t>(6)五芯电缆头。  </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121.94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243.88</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77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(1)规格:电缆截面≤16mm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称:电力电缆头；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(6)四芯电缆头。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97.57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975.70</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(1)规格:电缆截面≤50mm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称:电力电缆头；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(6)五芯电缆头。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232.53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465.06</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(1)规格:电缆截面≤70mm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称:电力电缆头；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(6)五芯电缆头。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275.68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2205.44</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(1)规格:电缆截面≤240mm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称:电力电缆头；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(6)五芯电缆头。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565.03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12430.66</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81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(1)规格:电缆截面≤10mm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称:矿物电缆头；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197.89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395.78</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电力电缆头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(1)规格:电缆截面≤16mm</w:t>
            </w:r>
            <w:r w:rsidRPr="00AE3371">
              <w:rPr>
                <w:rFonts w:asciiTheme="minorEastAsia" w:eastAsiaTheme="minorEastAsia" w:hAnsiTheme="minorEastAsia" w:cs="宋体" w:hint="eastAsia"/>
                <w:sz w:val="24"/>
                <w:szCs w:val="24"/>
                <w:vertAlign w:val="superscript"/>
              </w:rPr>
              <w:t>2</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(2)名 称:矿物电缆头；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(3)安装部位:室内；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(4)材质、类型:铜芯；</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(5)电压等级(kV):1KV以下；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(6)五芯电缆头。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212.14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424.28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送配电装置系统</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(1)输配电装置系统调试(≤1kV交流供电)。</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系统</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332.96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1331.84</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自动投入装置</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(1)双电源配电箱切换调试。</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469.58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939.16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(1)KDG20；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986.370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17.99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17744.80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(2)MR-200*100；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48.220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102.26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4930.98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87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桥架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(1)金属桥架安装；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(2)MR-100*100；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(3)接地跨接。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52.900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66.89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3538.48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(2)RVV-2x1.0。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544.270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2830.20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(2)RVVP-2x1.0。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978.180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5106.10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(2)RVVP-3x1.0。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489.630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3412.72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(2)RVVP-4x1.0。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752.890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9.46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7122.34</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(2)RVVP-6x1.0。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1852.900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24773.27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(2)RVV-8x1.0。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661.770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17.22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11395.68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(1)管内穿多芯软导线；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(2)RVSP-2x1.0。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213.650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993.47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铁构件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(1)一般铁构件制作安装；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(2)防腐刷油。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111.600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19.81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2210.80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铁构件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(1)电缆桥架支撑架制作安装；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(2)防腐刷油。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65.160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1170.27</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B、纯水工程（洁净级别）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97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(1)316L不锈钢管，卡压连接DN15；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(2)酸洗钝化消毒。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47.26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237.25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(1)316L不锈钢管，卡压连接DN32；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(2)酸洗钝化消毒。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128.100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81.97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10500.36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(1)不锈钢U型管及隔膜阀DN15；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241.09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2410.90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(1)不锈钢球阀DN15；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54.61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546.10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(1)不锈钢球阀DN32；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108.23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216.46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(1)不锈钢平焊法兰DN20。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73.36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1467.20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(1)不锈钢平焊法兰DN32。</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113.63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227.26</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C、给水工程（洁净级别）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塑料管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(1)聚丙烯管(PP-R),S5系列,公称压力为1.25MPa De25；</w:t>
            </w:r>
            <w:r w:rsidRPr="00AE3371">
              <w:rPr>
                <w:rFonts w:asciiTheme="minorEastAsia" w:eastAsiaTheme="minorEastAsia" w:hAnsiTheme="minorEastAsia" w:cs="宋体" w:hint="eastAsia"/>
                <w:sz w:val="24"/>
                <w:szCs w:val="24"/>
              </w:rPr>
              <w:br/>
              <w:t>  (2)室内给水；</w:t>
            </w:r>
            <w:r w:rsidRPr="00AE3371">
              <w:rPr>
                <w:rFonts w:asciiTheme="minorEastAsia" w:eastAsiaTheme="minorEastAsia" w:hAnsiTheme="minorEastAsia" w:cs="宋体" w:hint="eastAsia"/>
                <w:sz w:val="24"/>
                <w:szCs w:val="24"/>
              </w:rPr>
              <w:br/>
              <w:t>  (3)热熔连接；</w:t>
            </w:r>
            <w:r w:rsidRPr="00AE3371">
              <w:rPr>
                <w:rFonts w:asciiTheme="minorEastAsia" w:eastAsiaTheme="minorEastAsia" w:hAnsiTheme="minorEastAsia" w:cs="宋体" w:hint="eastAsia"/>
                <w:sz w:val="24"/>
                <w:szCs w:val="24"/>
              </w:rPr>
              <w:br/>
              <w:t>  (4)管道试压试验、消毒。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8.620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29.69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255.93</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塑料管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(1)聚丙烯管(PP-R),S5系列,公称压力为1.25MPa De32；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(2)室内给水；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(3)热熔连接；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(4)管道试压试验、消毒。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12.020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35.89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431.40</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106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塑料管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(1)聚丙烯管(PP-R),S5系列,公称压力为1.25MPa De40；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(2)室内给水；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(3)热熔连接；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(4)管道试压试验、消毒。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16.730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43.52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728.09</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(1)橡塑管壳安装(管道)(管道 DN50mm以下)；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0.063</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1928.41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121.49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套管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(1)一般钢套管制作安装(介质管道公称直径20mm以内)。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21.71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21.71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(1)铜质球阀DN20；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(3)1.25Mpa。</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138.76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(1)铜质球阀DN25；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(3)1.25Mpa。</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88.01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264.03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(1)铜质球阀DN32；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(3)1.25Mpa。</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115.16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230.32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w:t>
            </w:r>
            <w:r w:rsidRPr="00AE3371">
              <w:rPr>
                <w:rFonts w:asciiTheme="minorEastAsia" w:eastAsiaTheme="minorEastAsia" w:hAnsiTheme="minorEastAsia" w:cs="宋体" w:hint="eastAsia"/>
                <w:sz w:val="24"/>
                <w:szCs w:val="24"/>
              </w:rPr>
              <w:lastRenderedPageBreak/>
              <w:t>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(1)倒流防止器DN25；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(3)1.25Mpa。</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374.93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374.93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113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热水器、开水炉</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(1)容积式电热水器3kw 80L；</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(2)挂式。</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2312.62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2312.62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水表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(1)远传水表DN32；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组</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502.45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502.45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打洞(孔)</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(1)预留孔洞(混凝土楼板 公称直径50mm以内)。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7.82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7.82</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D、空调工程（洁净级别）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设备支架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(1)设备支架制作(单件重量50kg以内)；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11.82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236.40</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金属结构刷油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(1)名 称:金属结构刷油；</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(2)除锈级别: 轻锈；</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(3)油漆品种:红丹防锈漆、调和漆；</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(4)涂刷遍数、漆膜厚度:两遍。</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47.60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(1)脱脂铜管Φ6.35；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(2)承插银焊连接。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12.240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41.25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504.90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(1)脱脂铜管Φ9.52；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(2)承插银焊连接。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36.460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46.29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1687.73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(1)脱脂铜管Φ12.7；</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(2)承插银焊连接。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14.970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50.99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763.32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121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(1)脱脂铜管Φ19.05；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(2)承插银焊连接。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15.710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63.74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1001.36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(1)脱脂铜管Φ25.4；</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(2)承插银焊连接。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77.78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855.58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(1)冷媒管铜分支器(公称直径20mm以内)。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64.94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194.82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铜管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(1)冷媒管铜分支器(公称直径25mm以内)。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77.29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154.58</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(1)橡塑管壳安装(管道)(管道 DN50mm以下)；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0.969</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1928.42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1868.64</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加注冷媒</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(1)加注冷媒R410A。</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45.67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274.02</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(1)镀锌钢管DN25；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(3)室内空调凝结水；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(4)灌水试验。</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47.95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1141.21</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(1)镀锌钢管DN32；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(3)室内空调凝结水；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(4)灌水试验。</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16.500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52.80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871.20</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空调水工程系统调试</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空调水工程系统调试。</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系统</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86.18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86.18</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E、通风工程（洁净级别）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21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130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(1)规格:长边≤1000mm；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(4)板材厚度:≥1mm；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42.950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170.64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7328.99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(1)280度防火阀1000×400；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1544.90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3089.80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柔性接口</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(1)风管软接制作、安装；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(2)帆布。</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0.672</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437.71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294.14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设备支架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(1)设备支架制作、安装(设备及部件支架≤50kg)。</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15.55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155.50</w:t>
            </w:r>
          </w:p>
        </w:tc>
      </w:tr>
      <w:tr w:rsidR="00AE3371" w:rsidRPr="00AE3371" w:rsidTr="004A2481">
        <w:trPr>
          <w:trHeight w:val="1692"/>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金属结构刷油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(1)结构类型:一般管道支架；</w:t>
            </w:r>
            <w:r w:rsidRPr="00AE3371">
              <w:rPr>
                <w:rFonts w:asciiTheme="minorEastAsia" w:eastAsiaTheme="minorEastAsia" w:hAnsiTheme="minorEastAsia" w:cs="宋体" w:hint="eastAsia"/>
                <w:sz w:val="24"/>
                <w:szCs w:val="24"/>
              </w:rPr>
              <w:br/>
              <w:t>(2)除锈级别:手工除锈，一般钢结构，轻锈；</w:t>
            </w:r>
            <w:r w:rsidRPr="00AE3371">
              <w:rPr>
                <w:rFonts w:asciiTheme="minorEastAsia" w:eastAsiaTheme="minorEastAsia" w:hAnsiTheme="minorEastAsia" w:cs="宋体" w:hint="eastAsia"/>
                <w:sz w:val="24"/>
                <w:szCs w:val="24"/>
              </w:rPr>
              <w:br/>
              <w:t>(3)油漆品种:红丹防锈漆、调和漆；</w:t>
            </w:r>
            <w:r w:rsidRPr="00AE3371">
              <w:rPr>
                <w:rFonts w:asciiTheme="minorEastAsia" w:eastAsiaTheme="minorEastAsia" w:hAnsiTheme="minorEastAsia" w:cs="宋体" w:hint="eastAsia"/>
                <w:sz w:val="24"/>
                <w:szCs w:val="24"/>
              </w:rPr>
              <w:br/>
              <w:t>(4)涂刷遍数、漆膜厚度:各两遍。</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21.560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51.31</w:t>
            </w:r>
          </w:p>
        </w:tc>
      </w:tr>
      <w:tr w:rsidR="00AE3371" w:rsidRPr="00AE3371" w:rsidTr="004A2481">
        <w:trPr>
          <w:trHeight w:val="1932"/>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135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不锈钢板风管制作安装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(1)规格:长边长≤200mm；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(2)材质:不锈钢板；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(4)板材厚度:≥2mm；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(5)接口形式:电弧焊；</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33.350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956.87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31911.61</w:t>
            </w:r>
          </w:p>
        </w:tc>
      </w:tr>
      <w:tr w:rsidR="00AE3371" w:rsidRPr="00AE3371" w:rsidTr="004A2481">
        <w:trPr>
          <w:trHeight w:val="21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(1)规格:直径≤320mm；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(3)形状:圆形；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(4)板材厚度:≥0.5mm；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0.730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201.93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147.41</w:t>
            </w:r>
          </w:p>
        </w:tc>
      </w:tr>
      <w:tr w:rsidR="00AE3371" w:rsidRPr="00AE3371" w:rsidTr="004A2481">
        <w:trPr>
          <w:trHeight w:val="230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(1)规格:长边长≤320mm；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(4)板材厚度:≥0.5mm；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w:t>
            </w:r>
            <w:r w:rsidRPr="00AE3371">
              <w:rPr>
                <w:rFonts w:asciiTheme="minorEastAsia" w:eastAsiaTheme="minorEastAsia" w:hAnsiTheme="minorEastAsia" w:cs="宋体" w:hint="eastAsia"/>
                <w:sz w:val="24"/>
                <w:szCs w:val="24"/>
              </w:rPr>
              <w:lastRenderedPageBreak/>
              <w:t>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193.56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60584.28</w:t>
            </w:r>
          </w:p>
        </w:tc>
      </w:tr>
      <w:tr w:rsidR="00AE3371" w:rsidRPr="00AE3371" w:rsidTr="004A2481">
        <w:trPr>
          <w:trHeight w:val="230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138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(1)规格:长边长≤450mm；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(4)板材厚度:≥0.6mm；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88.290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159.83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14111.39</w:t>
            </w:r>
          </w:p>
        </w:tc>
      </w:tr>
      <w:tr w:rsidR="00AE3371" w:rsidRPr="00AE3371" w:rsidTr="004A2481">
        <w:trPr>
          <w:trHeight w:val="232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(1)规格:长边长≤1000mm；</w:t>
            </w:r>
            <w:r w:rsidRPr="00AE3371">
              <w:rPr>
                <w:rFonts w:asciiTheme="minorEastAsia" w:eastAsiaTheme="minorEastAsia" w:hAnsiTheme="minorEastAsia" w:cs="宋体" w:hint="eastAsia"/>
                <w:sz w:val="24"/>
                <w:szCs w:val="24"/>
              </w:rPr>
              <w:br/>
              <w:t>  (2)材质:镀锌薄钢板；</w:t>
            </w:r>
            <w:r w:rsidRPr="00AE3371">
              <w:rPr>
                <w:rFonts w:asciiTheme="minorEastAsia" w:eastAsiaTheme="minorEastAsia" w:hAnsiTheme="minorEastAsia" w:cs="宋体" w:hint="eastAsia"/>
                <w:sz w:val="24"/>
                <w:szCs w:val="24"/>
              </w:rPr>
              <w:br/>
              <w:t>  (3)形状:矩形；</w:t>
            </w:r>
            <w:r w:rsidRPr="00AE3371">
              <w:rPr>
                <w:rFonts w:asciiTheme="minorEastAsia" w:eastAsiaTheme="minorEastAsia" w:hAnsiTheme="minorEastAsia" w:cs="宋体" w:hint="eastAsia"/>
                <w:sz w:val="24"/>
                <w:szCs w:val="24"/>
              </w:rPr>
              <w:br/>
              <w:t>  (4)板材厚度:≥0.75mm；</w:t>
            </w:r>
            <w:r w:rsidRPr="00AE3371">
              <w:rPr>
                <w:rFonts w:asciiTheme="minorEastAsia" w:eastAsiaTheme="minorEastAsia" w:hAnsiTheme="minorEastAsia" w:cs="宋体" w:hint="eastAsia"/>
                <w:sz w:val="24"/>
                <w:szCs w:val="24"/>
              </w:rPr>
              <w:br/>
              <w:t>  (5)接口形式:咬口连接；</w:t>
            </w:r>
            <w:r w:rsidRPr="00AE3371">
              <w:rPr>
                <w:rFonts w:asciiTheme="minorEastAsia" w:eastAsiaTheme="minorEastAsia" w:hAnsiTheme="minorEastAsia" w:cs="宋体" w:hint="eastAsia"/>
                <w:sz w:val="24"/>
                <w:szCs w:val="24"/>
              </w:rPr>
              <w:br/>
              <w:t>  (6)管件、法兰等附件及支架设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464.260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154.71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71825.66</w:t>
            </w:r>
          </w:p>
        </w:tc>
      </w:tr>
      <w:tr w:rsidR="00AE3371" w:rsidRPr="00AE3371" w:rsidTr="004A2481">
        <w:trPr>
          <w:trHeight w:val="230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140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(1)规格:长边长≤1250mm；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(4)板材厚度:≥1.0mm；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32.170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176.21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5668.68</w:t>
            </w:r>
          </w:p>
        </w:tc>
      </w:tr>
      <w:tr w:rsidR="00AE3371" w:rsidRPr="00AE3371" w:rsidTr="004A2481">
        <w:trPr>
          <w:trHeight w:val="230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碳钢通风管道制作安装</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(1)规格:长边长≤2000mm；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(2)材质:镀锌薄钢板；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(3)形状:矩形；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(4)板材厚度:≥1.2mm；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(5)接口形式:咬口连接；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(6)管件、法兰等附件及支架设 计要求:管件、法兰、零件支吊架制作安装。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69.880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207.36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14490.32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通风工程检测、调试</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(1)系统调整费 通风空调工程。</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系统</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8798.15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8798.15</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金属结构刷油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(1)结构类型:一般管道支架；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(2)除锈级别:手工除锈 一般钢结构   轻锈；</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(3)油漆品种:红丹防锈漆、调和漆；</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(4)涂刷遍数、漆膜厚度:各两遍。</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5487.620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13060.54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144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柔性接口</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(1)风管软接制作、安装；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(2)帆布。</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0.230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437.70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100.67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风扇</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(1)卫生间排气扇；</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(2)接线。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382.96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382.96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(1)70度防火阀(1600×500)mm；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1331.83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1331.83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(1)70度防火阀1600×630；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1532.26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1532.26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(1)70度防火阀400×320；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812.31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812.31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(1)70度防火阀500×400；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926.03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1852.06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(1)电动密闭阀160×120；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404.88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809.76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(1)电动密闭阀160×160；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418.83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2512.98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w:t>
            </w:r>
            <w:r w:rsidRPr="00AE3371">
              <w:rPr>
                <w:rFonts w:asciiTheme="minorEastAsia" w:eastAsiaTheme="minorEastAsia" w:hAnsiTheme="minorEastAsia" w:cs="宋体" w:hint="eastAsia"/>
                <w:sz w:val="24"/>
                <w:szCs w:val="24"/>
              </w:rPr>
              <w:lastRenderedPageBreak/>
              <w:t>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(1)电动密闭阀320×</w:t>
            </w:r>
            <w:r w:rsidRPr="00AE3371">
              <w:rPr>
                <w:rFonts w:asciiTheme="minorEastAsia" w:eastAsiaTheme="minorEastAsia" w:hAnsiTheme="minorEastAsia" w:cs="宋体" w:hint="eastAsia"/>
                <w:sz w:val="24"/>
                <w:szCs w:val="24"/>
              </w:rPr>
              <w:lastRenderedPageBreak/>
              <w:t>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492.78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492.78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153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(1)电动密闭阀320×250；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523.24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523.24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(1)电动密闭阀500×250；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586.68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4693.44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(1)电动密闭阀500×400；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675.63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675.63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(1)电动密闭阀500×500；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711.14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1422.28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(1)定风量阀250×160；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1083.97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9755.73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(1)定风量阀320×160；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1149.95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10349.55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(1)定风量阀320×200；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1193.08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9544.64</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(1)定风量阀320×250；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1246.36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1246.36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(1)定风量阀400×200；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1270.47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1270.47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(1)定风量阀500×250；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1429.04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2858.08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w:t>
            </w:r>
            <w:r w:rsidRPr="00AE3371">
              <w:rPr>
                <w:rFonts w:asciiTheme="minorEastAsia" w:eastAsiaTheme="minorEastAsia" w:hAnsiTheme="minorEastAsia" w:cs="宋体" w:hint="eastAsia"/>
                <w:sz w:val="24"/>
                <w:szCs w:val="24"/>
              </w:rPr>
              <w:lastRenderedPageBreak/>
              <w:t>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(1)定风量阀500×500；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1769.17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1769.17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164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(1)手动碟阀160×120；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191.75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383.50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(1)手动碟阀160×160；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200.63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1203.78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(1)手动对开多叶调节阀1600×500；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1045.07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1045.07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(1)手动对开多叶调节阀250×160；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299.48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29648.52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(1)手动对开多叶调节阀320×160；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319.79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8954.12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(1)手动对开多叶调节阀320×200；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333.74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333.74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(1)手动对开多叶调节阀320×250；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360.39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1801.95</w:t>
            </w:r>
          </w:p>
        </w:tc>
      </w:tr>
      <w:tr w:rsidR="00AE3371" w:rsidRPr="00AE3371" w:rsidTr="004A2481">
        <w:trPr>
          <w:trHeight w:val="672"/>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(1)手动对开多叶调节阀400×200；</w:t>
            </w:r>
            <w:r w:rsidRPr="00AE3371">
              <w:rPr>
                <w:rFonts w:asciiTheme="minorEastAsia" w:eastAsiaTheme="minorEastAsia" w:hAnsiTheme="minorEastAsia" w:cs="宋体" w:hint="eastAsia"/>
                <w:sz w:val="24"/>
                <w:szCs w:val="24"/>
              </w:rPr>
              <w:br/>
              <w:t>  (2)型钢支吊架。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357.84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715.68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(1)手动对开多叶调节阀400×250；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385.76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1157.28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(1)手动对开多叶调节阀400×320；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411.13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411.13</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174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(1)手动对开多叶调节阀500×250；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417.48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3339.84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(1)手动对开多叶调节阀500×320；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444.11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888.22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(1)手动对开多叶调节阀500×500；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512.62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1537.86</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(1)手动对开多叶调节阀630×320；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487.25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1461.75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(1)手动对开多叶调节阀800×800；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774.15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774.15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(1)双位定风量阀250×160；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1083.97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24931.31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(1)双位定风量阀320×160；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1149.95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4599.80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(1)双位定风量阀320×200；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1193.08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1193.08</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(1)双位定风量阀400×200；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1270.47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1270.47</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183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(1)双位定风量阀400×250；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1327.55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1327.55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(1)止回阀500×400；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440.99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440.99</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(1)止回阀800×800；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744.00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744.00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碳钢阀门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(1)粗效过滤段1800×800；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(2)型钢支吊架。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1194.50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1194.50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柔性接口</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(1)弯头导流叶片及其他(弯头导流叶片)。</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8.138</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275.51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2242.10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通风管道绝热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(1)风管橡塑板保温；</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31.339</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1665.31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52189.15</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F、空调水工程（洁净级别）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(1)无缝钢管DN32；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(2)电弧焊连接；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(4)水压试验、水冲洗。</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11.260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39.60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445.90</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(1)无缝钢管DN40；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(2)电弧焊连接；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(4)水压试验、水冲洗。</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27.660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1243.04</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(1)无缝钢管DN80；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(2)电弧焊连接；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(3)室内空调水；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(4)水压试验、水冲洗。</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20.650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82.55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1704.66</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192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(1)无缝钢管DN100；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(2)电弧焊连接；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(4)水压试验、水冲洗。</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96.640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106.54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10296.03</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(1)无缝钢管DN125；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(2)电弧焊连接；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(3)室内空调水；</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(4)水压试验、水冲洗。</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36.090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148.13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5346.01</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管道刷油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(1)手工除管道轻锈；</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(2)防锈漆、调和漆各2遍。</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59.410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23.75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1410.99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管道支架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(1)材质:型钢；</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(2)管架形式:一般管架。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108.430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19.67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2132.82</w:t>
            </w:r>
          </w:p>
        </w:tc>
      </w:tr>
      <w:tr w:rsidR="00AE3371" w:rsidRPr="00AE3371" w:rsidTr="004A2481">
        <w:trPr>
          <w:trHeight w:val="156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金属结构刷油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(1)结构类型:一般钢结构；</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(2)除锈级别:手工除轻锈；</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(3)油漆品种:红色调和漆、底漆；</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(4)涂刷遍数、漆膜厚度:各2遍。</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kg</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108.430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258.06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(1)电磁阀DN100；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1714.35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6857.40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电动调节阀执</w:t>
            </w:r>
            <w:r w:rsidRPr="00AE3371">
              <w:rPr>
                <w:rFonts w:asciiTheme="minorEastAsia" w:eastAsiaTheme="minorEastAsia" w:hAnsiTheme="minorEastAsia" w:cs="宋体" w:hint="eastAsia"/>
                <w:sz w:val="24"/>
                <w:szCs w:val="24"/>
              </w:rPr>
              <w:lastRenderedPageBreak/>
              <w:t>行机构</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(1)电动三通调节阀DN32。</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4207.85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4207.85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199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电动调节阀执行机构</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(1)电动三通调节阀DN40。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5361.03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5361.03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电动调节阀执行机构</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(1)电动三通调节阀DN100。</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21881.18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43762.36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(1)蝶阀DN32；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127.17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635.85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(1)蝶阀DN40；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150.77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753.85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(1)蝶阀DN100；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298.44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8953.20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(1)蝶阀DN125；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402.49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804.98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(1)排气阀DN25；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94.97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379.88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(1)闸阀DN100；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665.87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3329.35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(1)止回阀DN100；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473.90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2369.50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(1)过滤器DN100；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665.87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7324.57</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(1)过滤器DN32；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159.71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159.71</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(1)过滤器DN40；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224.23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224.23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211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软接头(软管)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(1)软接头DN100；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309.18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6801.96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软接头(软管)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(1)软接头DN40；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183.90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367.80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软接头(软管)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(1)软接头DN32；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154.71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309.42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焊接法兰阀门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(1)靶式流量计DN100；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1117.38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4469.52</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温度仪表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(1)普通温度计。</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119.57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2510.97</w:t>
            </w:r>
          </w:p>
        </w:tc>
      </w:tr>
      <w:tr w:rsidR="00AE3371" w:rsidRPr="00AE3371" w:rsidTr="004A2481">
        <w:trPr>
          <w:trHeight w:val="11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压力仪表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(1)压力仪表(压力表 盘装)；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(2)取源部件制作安装(压力表弯安装)；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(3)仪表阀门安装与研磨(内螺纹阀门 碳钢)。</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260.73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8082.63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(1)碳钢平焊法兰安装(公称直径32mm以内)。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61.21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244.84</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(1)碳钢平焊法兰安装(公称直径40mm以内)。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74.84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299.36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(1)碳钢平焊法兰安装(公称直径100mm以内)。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183.58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8995.42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(1)碳钢平焊法兰安装(公称直径125mm以内)。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238.12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476.24</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(1)橡塑管壳安装(管道)(管道 DN50mm以下)。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(2)25mm厚。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0.122</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1928.44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235.27</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222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管道绝热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(1)橡塑板安装(管道、风管)(管道 DN125mm以内)；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1.745</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1624.27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2834.35</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阀门绝热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(1)橡塑板安装(阀门、法兰)(阀门 DN125mm以下)；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39.44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3746.80</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法兰绝热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(1)橡塑板安装(阀门、法兰)(法兰 DN125mm以下)；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(2)32mm厚。</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3</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59.000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36.04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2126.36</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防潮层、保护层</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(1)防潮层、保护层安装(铁皮保护层，涂抹密封胶)；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(2)0.75mm镀锌钢板。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29.705</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57.79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1716.65</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防潮层、保护层</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(1)防潮层、保护层安装(铁皮保护层，涂抹密封胶)；</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(2)0.5mm镀锌钢板。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29.705</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41.93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1245.53</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防潮层、保护层</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(1)防潮层、保护层安装(铝箔 管道)。</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29.705</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23.53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698.96</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空调水工程系统调试</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系统</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1954.22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1954.22</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G、综合布线工程</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229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(1)110配线架。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架</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338.49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338.49</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(1)12口光缆配线架。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架</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313.38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313.38</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配线架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(1)24口配线架。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架</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804.56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4022.80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机柜、机架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(1)IT柜；</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(2)落地安装。</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1700.49</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1700.49</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双绞线缆测试</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(1)测试(4对双绞线缆)。</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链路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14.06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745.18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双绞线缆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(1)管内穿放；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(2)UTP-CAT6。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556.520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5.38</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2994.08</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双绞线缆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(1)桥架内布放；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(2)CAT6。</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1721.626</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8677.00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光缆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(1)线槽内穿放；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(2)8芯室内单模光纤。</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42.210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9.86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416.19</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大对数电缆</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(1)线槽内布放；</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(2)50对大对数电缆。</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42.210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41.14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1736.52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光纤测试</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(1)测试类别:测试(光纤)。</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链路/点</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24.00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48.00</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(1)PDU插座。</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80.25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80.25</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信息插座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(1)六类非屏蔽数据单孔插座；</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(2)信息底盒。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66.70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1800.90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信息插座</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(1)六类非屏蔽语音单孔插座；</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(2)信息底盒。</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73.11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1900.86</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交换机</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(1)48口交换机。</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3375.65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6751.30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(2)明配；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144.861</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3036.29</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244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配管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(1)JDG20；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(2)暗配；</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(3)防腐接地刷油。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70.490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1058.76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跳线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(1)RJ45/RJ11语音跳线。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条</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34.60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899.60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跳线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(1)六类RJ45/RJ45数据跳线。</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条</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34.60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934.20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光纤连接</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(1)光纤连接(熔接法 单模)。</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芯</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87.41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1398.56</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H、气体工程</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(1)304不锈钢管10×1.5；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(2)焊接连接；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(3)管道空气吹扫。</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69.190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38.96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2695.64</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(1)304不锈钢管14×2.0；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(2)焊接连接；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(3)管道空气吹扫。</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23.500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45.46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1068.31</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(1)304不锈钢管20×2.0；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(2)焊接连接；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(3)管道空气吹扫。</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27.330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52.07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1423.07</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不锈钢管</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(1)304不锈钢管25×2.0；</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(2)焊接连接；</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(3)管道空气吹扫。</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23.500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60.12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1412.82</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252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(1)不锈钢内螺纹球阀DN15；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1423.50</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(1)不锈钢内螺纹球阀DN25；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79.23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316.92</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(1)不锈钢止回阀DN25；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148.56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148.56</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(1)不锈钢球阀DN15；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56.40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564.00</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螺纹法兰阀门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(1)不锈钢球阀DN32；</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(2)法兰连接。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110.32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220.64</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气体喷头</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(1)快速插拔自闭型气体终端插头。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107.65</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2475.95</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压力仪表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(1)压力仪表(压力表 盘装)；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(2)取源部件制作安装(压力表弯安装)；</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(3)仪表阀门安装与研磨(内螺纹阀门   不锈钢)。</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280.94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842.82</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螺纹阀门</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(1)精密过滤器(三级过滤) 0.01ppm(除油、除水) DN25；</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(2)螺纹连接。</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个</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148.56</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148.56</w:t>
            </w: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回转式螺杆压缩机</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(1)微油螺杆式空压机(自带储气罐、干燥机、前后过滤器、油水分离器等) P≥0.7MPa，N≥</w:t>
            </w:r>
            <w:r w:rsidRPr="00AE3371">
              <w:rPr>
                <w:rFonts w:asciiTheme="minorEastAsia" w:eastAsiaTheme="minorEastAsia" w:hAnsiTheme="minorEastAsia" w:cs="宋体" w:hint="eastAsia"/>
                <w:sz w:val="24"/>
                <w:szCs w:val="24"/>
              </w:rPr>
              <w:lastRenderedPageBreak/>
              <w:t>5.5K，L≥0.8m/min</w:t>
            </w:r>
            <w:r w:rsidRPr="00AE3371">
              <w:rPr>
                <w:rFonts w:asciiTheme="minorEastAsia" w:eastAsiaTheme="minorEastAsia" w:hAnsiTheme="minorEastAsia" w:cs="宋体" w:hint="eastAsia"/>
                <w:sz w:val="24"/>
                <w:szCs w:val="24"/>
                <w:vertAlign w:val="superscript"/>
              </w:rPr>
              <w:t>3</w:t>
            </w:r>
            <w:r w:rsidRPr="00AE3371">
              <w:rPr>
                <w:rFonts w:asciiTheme="minorEastAsia" w:eastAsiaTheme="minorEastAsia" w:hAnsiTheme="minorEastAsia" w:cs="宋体" w:hint="eastAsia"/>
                <w:sz w:val="24"/>
                <w:szCs w:val="24"/>
              </w:rPr>
              <w:t>；</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(2)空压机系统调试(锅炉蒸发量≤50t/h)。</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50830.83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50830.83</w:t>
            </w:r>
          </w:p>
        </w:tc>
      </w:tr>
      <w:tr w:rsidR="00AE3371" w:rsidRPr="00AE3371" w:rsidTr="004A2481">
        <w:trPr>
          <w:trHeight w:val="11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261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低压交流异步电动机</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(1)交流异步电动机检查接线(交流异步电动机，功率≤13kw)；</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(2)交流异步机负载调试(低压笼型，电磁控制)。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台</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1.000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150.54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150.54</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I、楼地面工程（洁净级别）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自流坪楼地面</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(1)自流平环氧胶泥，强度达标后表面打磨。</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441.790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36.40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16081.16</w:t>
            </w:r>
          </w:p>
        </w:tc>
      </w:tr>
      <w:tr w:rsidR="00AE3371" w:rsidRPr="00AE3371" w:rsidTr="004A2481">
        <w:trPr>
          <w:trHeight w:val="340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塑料板楼地面</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(1)采用PVC防滑地板或彩砂材质楼地面铺设，地板等级要求：抗化学性、抗菌防霉、无方向性。</w:t>
            </w:r>
            <w:r w:rsidRPr="00AE3371">
              <w:rPr>
                <w:rFonts w:asciiTheme="minorEastAsia" w:eastAsiaTheme="minorEastAsia" w:hAnsiTheme="minorEastAsia" w:cs="宋体" w:hint="eastAsia"/>
                <w:sz w:val="24"/>
                <w:szCs w:val="24"/>
              </w:rPr>
              <w:br/>
              <w:t>（2）采用PVC防滑地板至少要满足：洁净区域内的地面采用≥2mm厚同质透芯PVC卷材地板，铺设PVC地板前采用2mm-5mm厚自流平进行平整度找平。专用粘结剂黏贴；PVC卷材地板防火等级要符合：GB18586-2001要求。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441.790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181.70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80273.24</w:t>
            </w:r>
          </w:p>
        </w:tc>
      </w:tr>
      <w:tr w:rsidR="00AE3371" w:rsidRPr="00AE3371" w:rsidTr="004A2481">
        <w:trPr>
          <w:trHeight w:val="11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环氧刚玉</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(1)环氧刚玉地面；</w:t>
            </w:r>
            <w:r w:rsidRPr="00AE3371">
              <w:rPr>
                <w:rFonts w:asciiTheme="minorEastAsia" w:eastAsiaTheme="minorEastAsia" w:hAnsiTheme="minorEastAsia" w:cs="宋体" w:hint="eastAsia"/>
                <w:sz w:val="24"/>
                <w:szCs w:val="24"/>
              </w:rPr>
              <w:br/>
              <w:t>(2)环氧渗透层+环氧底涂+环氧中途+石英砂2</w:t>
            </w:r>
            <w:r w:rsidRPr="00AE3371">
              <w:rPr>
                <w:rFonts w:asciiTheme="minorEastAsia" w:eastAsiaTheme="minorEastAsia" w:hAnsiTheme="minorEastAsia" w:cs="宋体" w:hint="eastAsia"/>
                <w:sz w:val="24"/>
                <w:szCs w:val="24"/>
              </w:rPr>
              <w:lastRenderedPageBreak/>
              <w:t>遍+环氧补浆着色+耐刮擦聚氨酯透明层罩面面涂。</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191.319</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36.40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bottom"/>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186404.01</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265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环氧刚玉踢脚线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(1)环氧刚玉踢脚线  H=100mm。</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11.890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974.31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11584.55</w:t>
            </w:r>
          </w:p>
        </w:tc>
      </w:tr>
      <w:tr w:rsidR="00AE3371" w:rsidRPr="00AE3371" w:rsidTr="004A2481">
        <w:trPr>
          <w:trHeight w:val="44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266</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塑料板踢脚线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(1)成品PVC踢脚线  H=100mm。</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42.577</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159.3</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6782.52</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J、内墙柱面工程（洁净级别）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1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267</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金属隔断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(1)50厚手工双面玻镁岩棉彩钢板，单面涂PVDF涂料；</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(2)含阴角条、铝型材地槽、抽芯铆钉等构件。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546.040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499.32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272648.69</w:t>
            </w:r>
          </w:p>
        </w:tc>
      </w:tr>
      <w:tr w:rsidR="00AE3371" w:rsidRPr="00AE3371" w:rsidTr="004A2481">
        <w:trPr>
          <w:trHeight w:val="1188"/>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268</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金属隔断</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(1)50厚手工双面玻镁岩棉彩钢板，双面涂PVDF涂料；</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(2)含阴角条、铝型材地槽、抽芯铆钉等构件。</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396.150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512.77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203133.84</w:t>
            </w:r>
          </w:p>
        </w:tc>
      </w:tr>
      <w:tr w:rsidR="00AE3371" w:rsidRPr="00AE3371" w:rsidTr="004A2481">
        <w:trPr>
          <w:trHeight w:val="63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269</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金属装饰线</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(1)1.0SU304拉丝不锈钢防撞带，宽100mm；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(2)专用胶粘贴。</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85.896</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57.70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4956.20</w:t>
            </w:r>
          </w:p>
        </w:tc>
      </w:tr>
      <w:tr w:rsidR="00AE3371" w:rsidRPr="00AE3371" w:rsidTr="004A2481">
        <w:trPr>
          <w:trHeight w:val="324"/>
          <w:jc w:val="center"/>
        </w:trPr>
        <w:tc>
          <w:tcPr>
            <w:tcW w:w="1644"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K、天棚工程（洁净级别）</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p>
        </w:tc>
      </w:tr>
      <w:tr w:rsidR="00AE3371" w:rsidRPr="00AE3371" w:rsidTr="004A2481">
        <w:trPr>
          <w:trHeight w:val="1380"/>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270</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天棚吊顶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(1)U型轻钢龙骨上人型；</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(2)Φ8吊杆 间距1200mm；</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(3)50厚手工双面玻镁岩棉彩钢板；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(4)单面涂PVDF涂料。</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488.170</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548.87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267941.87</w:t>
            </w:r>
          </w:p>
        </w:tc>
      </w:tr>
      <w:tr w:rsidR="00AE3371" w:rsidRPr="00AE3371" w:rsidTr="004A2481">
        <w:trPr>
          <w:trHeight w:val="324"/>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271</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钢平台</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(1)马道。</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t</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4.364</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9998.82</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43634.85</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272</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天棚吊顶</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(1)马道；</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(2)50厚手工双面玻镁岩棉彩钢板；</w:t>
            </w:r>
          </w:p>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(3)面涂PVDF涂料。</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m</w:t>
            </w:r>
            <w:r w:rsidRPr="00AE3371">
              <w:rPr>
                <w:rFonts w:asciiTheme="minorEastAsia" w:eastAsiaTheme="minorEastAsia" w:hAnsiTheme="minorEastAsia" w:cs="宋体" w:hint="eastAsia"/>
                <w:sz w:val="24"/>
                <w:szCs w:val="24"/>
                <w:vertAlign w:val="superscript"/>
              </w:rPr>
              <w:t>2</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63.091</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460.30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29040.79</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273</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暂列金</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为固定金额，不可变动</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项</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50000</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50000</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274</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安全文明施工费</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安全文明施工费</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项</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24477</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24477</w:t>
            </w:r>
          </w:p>
        </w:tc>
      </w:tr>
      <w:tr w:rsidR="00AE3371" w:rsidRPr="00AE3371" w:rsidTr="004A2481">
        <w:trPr>
          <w:trHeight w:val="816"/>
          <w:jc w:val="center"/>
        </w:trPr>
        <w:tc>
          <w:tcPr>
            <w:tcW w:w="6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275</w:t>
            </w:r>
          </w:p>
        </w:tc>
        <w:tc>
          <w:tcPr>
            <w:tcW w:w="104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工程其他费用（含措施费等）</w:t>
            </w:r>
          </w:p>
        </w:tc>
        <w:tc>
          <w:tcPr>
            <w:tcW w:w="276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工程其他费用（含措施费等）</w:t>
            </w:r>
          </w:p>
        </w:tc>
        <w:tc>
          <w:tcPr>
            <w:tcW w:w="68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项</w:t>
            </w:r>
          </w:p>
        </w:tc>
        <w:tc>
          <w:tcPr>
            <w:tcW w:w="96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w:t>
            </w:r>
          </w:p>
        </w:tc>
        <w:tc>
          <w:tcPr>
            <w:tcW w:w="1291"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30020.64</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D73DF9">
            <w:pPr>
              <w:adjustRightInd/>
              <w:snapToGrid/>
              <w:spacing w:after="120" w:line="400" w:lineRule="exact"/>
              <w:jc w:val="center"/>
              <w:textAlignment w:val="center"/>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30020.64</w:t>
            </w:r>
          </w:p>
        </w:tc>
      </w:tr>
    </w:tbl>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三、商务条件</w:t>
      </w:r>
      <w:r w:rsidRPr="00D73DF9">
        <w:rPr>
          <w:rFonts w:asciiTheme="minorEastAsia" w:eastAsiaTheme="minorEastAsia" w:hAnsiTheme="minorEastAsia" w:cs="宋体"/>
          <w:b/>
          <w:bCs/>
          <w:sz w:val="24"/>
          <w:szCs w:val="24"/>
        </w:rPr>
        <w:t>（以“</w:t>
      </w:r>
      <w:r w:rsidRPr="00D73DF9">
        <w:rPr>
          <w:rFonts w:asciiTheme="minorEastAsia" w:eastAsiaTheme="minorEastAsia" w:hAnsiTheme="minorEastAsia" w:cs="宋体" w:hint="eastAsia"/>
          <w:b/>
          <w:bCs/>
          <w:sz w:val="24"/>
          <w:szCs w:val="24"/>
        </w:rPr>
        <w:t>★</w:t>
      </w:r>
      <w:r w:rsidRPr="00D73DF9">
        <w:rPr>
          <w:rFonts w:asciiTheme="minorEastAsia" w:eastAsiaTheme="minorEastAsia" w:hAnsiTheme="minorEastAsia" w:cs="Times New Roman"/>
          <w:b/>
          <w:bCs/>
          <w:sz w:val="24"/>
          <w:szCs w:val="24"/>
        </w:rPr>
        <w:t>”</w:t>
      </w:r>
      <w:r w:rsidRPr="00D73DF9">
        <w:rPr>
          <w:rFonts w:asciiTheme="minorEastAsia" w:eastAsiaTheme="minorEastAsia" w:hAnsiTheme="minorEastAsia" w:cs="宋体"/>
          <w:b/>
          <w:bCs/>
          <w:sz w:val="24"/>
          <w:szCs w:val="24"/>
        </w:rPr>
        <w:t>标示的内容为不允许负偏离的实质性要求）</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b/>
          <w:bCs/>
          <w:sz w:val="24"/>
          <w:szCs w:val="24"/>
        </w:rPr>
        <w:t>包：1</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1、交付地点：福建省福州市闽侯县上街镇学府南路8号福建师范大学（具体以采购人指定地点为准）。</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2、交付时间：合同生效之日起120个工作日内验收合格并交付使用。因采购人原因或不可抗力等因素导致的交付延迟，交付期顺延。</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3、交付条件：验收合格。</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4、是否收取履约保证金： 是。履约保证金百分比：3%。说明：中标人在签订政府采购合同前向采购人缴纳合同总金额3%的履约保证金，该履约保证金于质量保证期满后且中标人无违约前提下无息退还(本项目为非专门面向中小企业的政府采购项目，若中标人符合中小企业认定标准且按招标文件规定提供有效证明文件的，履约保证金收取比例为合同总金额的2%)。</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lastRenderedPageBreak/>
        <w:t>5、是否邀请投标人参与验收：否</w:t>
      </w:r>
      <w:r w:rsidRPr="00AE3371">
        <w:rPr>
          <w:rFonts w:asciiTheme="minorEastAsia" w:eastAsiaTheme="minorEastAsia" w:hAnsiTheme="minorEastAsia" w:cs="宋体"/>
          <w:b/>
          <w:bCs/>
          <w:sz w:val="24"/>
          <w:szCs w:val="24"/>
        </w:rPr>
        <w:br/>
      </w:r>
      <w:r w:rsidRPr="00D73DF9">
        <w:rPr>
          <w:rFonts w:asciiTheme="minorEastAsia" w:eastAsiaTheme="minorEastAsia" w:hAnsiTheme="minorEastAsia" w:cs="宋体"/>
          <w:b/>
          <w:bCs/>
          <w:sz w:val="24"/>
          <w:szCs w:val="24"/>
        </w:rPr>
        <w:t>6、验收方式数据表格</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1663"/>
        <w:gridCol w:w="6653"/>
      </w:tblGrid>
      <w:tr w:rsidR="00AE3371" w:rsidRPr="00AE3371" w:rsidTr="00AE3371">
        <w:trPr>
          <w:tblHeader/>
        </w:trPr>
        <w:tc>
          <w:tcPr>
            <w:tcW w:w="100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验收期次</w:t>
            </w:r>
          </w:p>
        </w:tc>
        <w:tc>
          <w:tcPr>
            <w:tcW w:w="400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验收期次说明</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按招标文件、中标人投标文件及合同约定执行。工程部分验收按采购人有关管理部门相关规定执行，工程质量符合国家现行的《工程施工质量验收规范》合格标准。</w:t>
            </w:r>
          </w:p>
        </w:tc>
      </w:tr>
    </w:tbl>
    <w:p w:rsidR="00AE3371" w:rsidRPr="00D73DF9" w:rsidRDefault="00AE3371" w:rsidP="00D73DF9">
      <w:pPr>
        <w:shd w:val="clear" w:color="auto" w:fill="FFFFFF"/>
        <w:adjustRightInd/>
        <w:snapToGrid/>
        <w:spacing w:after="0" w:line="400" w:lineRule="exact"/>
        <w:rPr>
          <w:rFonts w:asciiTheme="minorEastAsia" w:eastAsiaTheme="minorEastAsia" w:hAnsiTheme="minorEastAsia" w:cs="宋体"/>
          <w:b/>
          <w:bCs/>
          <w:sz w:val="24"/>
          <w:szCs w:val="24"/>
        </w:rPr>
      </w:pPr>
      <w:r w:rsidRPr="00D73DF9">
        <w:rPr>
          <w:rFonts w:asciiTheme="minorEastAsia" w:eastAsiaTheme="minorEastAsia" w:hAnsiTheme="minorEastAsia" w:cs="宋体" w:hint="eastAsia"/>
          <w:b/>
          <w:bCs/>
          <w:sz w:val="24"/>
          <w:szCs w:val="24"/>
        </w:rPr>
        <w:t>7、支付方式数据表格</w:t>
      </w:r>
    </w:p>
    <w:tbl>
      <w:tblPr>
        <w:tblW w:w="5000" w:type="pct"/>
        <w:tblBorders>
          <w:top w:val="outset" w:sz="4" w:space="0" w:color="666666"/>
          <w:left w:val="outset" w:sz="4" w:space="0" w:color="666666"/>
          <w:bottom w:val="outset" w:sz="4" w:space="0" w:color="666666"/>
          <w:right w:val="outset" w:sz="4" w:space="0" w:color="666666"/>
        </w:tblBorders>
        <w:tblCellMar>
          <w:left w:w="0" w:type="dxa"/>
          <w:right w:w="0" w:type="dxa"/>
        </w:tblCellMar>
        <w:tblLook w:val="04A0"/>
      </w:tblPr>
      <w:tblGrid>
        <w:gridCol w:w="1663"/>
        <w:gridCol w:w="1663"/>
        <w:gridCol w:w="4990"/>
      </w:tblGrid>
      <w:tr w:rsidR="00AE3371" w:rsidRPr="00AE3371" w:rsidTr="00AE3371">
        <w:trPr>
          <w:tblHeader/>
        </w:trPr>
        <w:tc>
          <w:tcPr>
            <w:tcW w:w="100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支付期次</w:t>
            </w:r>
          </w:p>
        </w:tc>
        <w:tc>
          <w:tcPr>
            <w:tcW w:w="100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支付比例(%)</w:t>
            </w:r>
          </w:p>
        </w:tc>
        <w:tc>
          <w:tcPr>
            <w:tcW w:w="3000" w:type="pct"/>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支付期次说明</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70</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第1期：①工程部分：装饰材料进场安装完成，经采购人组织验收合格，付款至合同工程部分的70%。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②设备部分：设备完成安装，试运行后采购人组织设备验收合格，支付至合同设备部分总价的70%。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注：中标人向采购人出具的税务发票(对应金额发票)必须是正式合法且采购人当地税务部门能认可，中标人应保证采购人在使用时不受第三方的指控。</w:t>
            </w:r>
          </w:p>
        </w:tc>
      </w:tr>
      <w:tr w:rsidR="00AE3371" w:rsidRPr="00AE3371" w:rsidTr="00AE3371">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2</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30</w:t>
            </w:r>
          </w:p>
        </w:tc>
        <w:tc>
          <w:tcPr>
            <w:tcW w:w="0" w:type="auto"/>
            <w:tcBorders>
              <w:top w:val="single" w:sz="4" w:space="0" w:color="666666"/>
              <w:left w:val="single" w:sz="4" w:space="0" w:color="666666"/>
              <w:bottom w:val="single" w:sz="4" w:space="0" w:color="666666"/>
              <w:right w:val="single" w:sz="4" w:space="0" w:color="666666"/>
            </w:tcBorders>
            <w:shd w:val="clear" w:color="auto" w:fill="FFFFFF"/>
            <w:vAlign w:val="center"/>
            <w:hideMark/>
          </w:tcPr>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第2期：①工程部分：验收合格经工程结算审核后付款至合同工程部分的100%。（注：工程部分的实际结算金额以采购人委托的第三方审计机构出具的审计结果为准。） </w:t>
            </w:r>
          </w:p>
          <w:p w:rsidR="00437E63"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 xml:space="preserve">②设备部分：项目全部安装完成，具有第三方检测机构出具的符合国家最新标准要求的实验动物设施环境检测报告，配合学校取得省 级科技厅颁发的实验动物使用许可证，且经审计完成，付款至合同设备部分总价的100%。 </w:t>
            </w:r>
          </w:p>
          <w:p w:rsidR="00AE3371" w:rsidRPr="00AE3371" w:rsidRDefault="00AE3371" w:rsidP="00D73DF9">
            <w:pPr>
              <w:adjustRightInd/>
              <w:snapToGrid/>
              <w:spacing w:after="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注：中标人向采购人出具的税务发票(对应金额发票)必须是正式合法且采购人当地税务部门能认可，中标人应保证采购人在使用时不受第三方的指控。</w:t>
            </w:r>
          </w:p>
        </w:tc>
      </w:tr>
    </w:tbl>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8、基本要求</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8.1 投标人应根据采购人提供的参 考图纸、资料、以及国家规范和标准对招标范围内的洁净装饰工程（包括轻质隔墙）、净化空调系统工程、照明配电系</w:t>
      </w:r>
      <w:r w:rsidRPr="00AE3371">
        <w:rPr>
          <w:rFonts w:asciiTheme="minorEastAsia" w:eastAsiaTheme="minorEastAsia" w:hAnsiTheme="minorEastAsia" w:cs="宋体" w:hint="eastAsia"/>
          <w:sz w:val="24"/>
          <w:szCs w:val="24"/>
          <w:shd w:val="clear" w:color="auto" w:fill="FFFFFF"/>
        </w:rPr>
        <w:lastRenderedPageBreak/>
        <w:t>统、自控控制系统、送（排）风系统及辅助设施等，各投标人应以招标文件中的设 计图纸为基础进行仔细核对，实现上述总体项目要求。</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8.2对设备安装进度、质量、安全、环保、安装人员管理等承担全部责任。</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8.3遵守设备安装现场各项管理制度，服从采购人的管理，做好责任范围内的现场文明施工及卫生清理工作。</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8.4及时向采购人提供设备安装进度计划及进度报表，并对报表的正确性、完整性负主要责任。</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8.5做好各项安全防范措施，保障作业人员及相邻区域的安全，防止相邻区域的管道堵塞、渗漏水、停水停电、物品毁坏等事故发生。如有发生，承担所造成事故的一切责任。</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8.6严格按照施工图纸、技术规范、操作规程、工艺流程进行安装，确保质量。</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8.7本项目为全包项目，投标人应根据招标人提供的设 计方案及施工图纸进行投标报价，投标报价应为全包价；在合同实施期间，其合同价格不受市场价格及政策性价格的调整而增减，除非合同另有规定。投标所报的单价和总价应包括：设备和材料、检测费用、施工设备、调试及验收、暂列金（50000元为固定金额，不可变动）、安全文明施工费、工程其他费用（含措施费等）、劳务、管理、安装、施工、维护、保险、利 润、税款及合同包含的奉献、责任等所有的费用,</w:t>
      </w:r>
      <w:r w:rsidRPr="00D73DF9">
        <w:rPr>
          <w:rFonts w:asciiTheme="minorEastAsia" w:eastAsiaTheme="minorEastAsia" w:hAnsiTheme="minorEastAsia" w:cs="宋体" w:hint="eastAsia"/>
          <w:b/>
          <w:bCs/>
          <w:sz w:val="24"/>
          <w:szCs w:val="24"/>
        </w:rPr>
        <w:t>其中第三方检测机构对实验动物设施环境检测费用第一次由采购人全额支付，若第一次检测不合格，后续产生的检测费用由中标人全额支付。</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9、货物包装方式</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9.1 包装：货物交货时应按国家有关标准要求进行包装。</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9.2 方式：包装必须与运输方式相适应，包装方式的确定及包装费用均由中标人负责；由于不适当的包装而造成货物在运输过程中有任何损坏由中标人负责。</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注：包装应足以承受整个过程中的运输、转运、装卸、储存等，充分考虑到运输途中的各种情况(如暴露于恶劣气候等)和项目所在地的气候特点，以及露天存放的需要。</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10、施工及设备安装要求</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10.1 中标人须按照经确认的施工图纸负责装修施工、设备安装、调试及试运行。采购人提供设备存放场地，设备装卸、安装时所需的水电、脚手架等措施费用全部由中标人承担。</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lastRenderedPageBreak/>
        <w:t>10.2 中标人在施工期间必须制定切实可行的安全措施，确保设备安装和装修作业期间减小对现有实验动物和实验人员的环境影响，特别是噪声影响。</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10.3中标人应对净化实验室的装修、安装、调试、试运行负责，直至验收合格，系统验收单位由采购人指 定，中标人承担所有的验收费用。</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10.4 未经采购人同意不得将设备委托第三方进行安装。</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10.5 设备验收安装合格，交付采购人使用以前的设备保护及费用由中标人负责。</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10.6 在完工装修之前，所有不需要特殊装修并且是暴露的钢制件应在表面进行防锈防腐处理，若是非暴露的零件、部件、机器等，可在制造时进行除锈、防腐处理。</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10.7 设备到达前，中标人应提供安装前期准备书面通知，并协助采购人做好安装前准备。</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10.8 设备到达后，中标人及时安排有经验的工程技术人员到现场。安装、调试仪器，设备安装完成。</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10.9 到货后由中标人的技术人员到现场免费进行安装调试。安装、调试及试运行后应达到承诺的技术指标。</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11、设备检验标准</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11.1 验收标准：货物按生产厂家的产品验收标准、合同中的相关条款进行验收。所有设备必须是原装包装。若发现原包装破损或保修条款不满足要求，采购人有权不予接收，并要求中标人无条件免费重新更换，并按合同条款的有关规定执行。</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11.2 出厂检验：中标人负责所提供货物的出厂检验，应按货物技术标准规定的检验项目和检验方法进行全面检验，保证货物原厂地和技术指标的真实性、完整性，并负责将货物送达采购人指 定的供货地点。</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11.3 到货验收：货物送至采购人安装现场后，中标人和采购人一同拆箱，对其全部货物、零件、配件的型号、规格、数量、外型、外观、包装进行到货验收。中标人应负责在项目验收时将系统的全部有关技术文件、资料(包括但不限于设备配置文档等)、及安装、报告等文档汇集成册交付项目单位。</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11.4 试运行：货物安装部署完成后，中标人应对货物的整体性能和功能进行自检，自检结果必须符合招标文件要求及合同中的相关条款，自检合格后，转入为期1个月的试运行。试运行结束后，中标人应向采购人提交自检记录和试</w:t>
      </w:r>
      <w:r w:rsidRPr="00AE3371">
        <w:rPr>
          <w:rFonts w:asciiTheme="minorEastAsia" w:eastAsiaTheme="minorEastAsia" w:hAnsiTheme="minorEastAsia" w:cs="宋体" w:hint="eastAsia"/>
          <w:sz w:val="24"/>
          <w:szCs w:val="24"/>
          <w:shd w:val="clear" w:color="auto" w:fill="FFFFFF"/>
        </w:rPr>
        <w:lastRenderedPageBreak/>
        <w:t>运行记录，并提出验收申请。经采购人同意后，采购人和中标人共同进行设备的验收。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11.5最终验收：采购人将按照政府采购合同规定的技术、服务、安全标准组织对供 应商履约情况进行验收，并出具验收书。验收书应当包括每一项技术、服务、安全标准的履约情况。验收结果经双方确认后，双方代表必须按规定的验收交接单上的项目对照本合同填好验收结果并签名盖章。验收过程中，若发现货物质量有问题中标人应无条件免费更换，并无条件重新检测并调试直至验收合格交付使用。在此期间，中标人在采购人现场进行安装、调试、试运行直至验收所发生的一切费用由中标人承担且已含在投标总价中。</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12、项目验收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12.1采购人最终用户负责货物清点和验收。中标人所提供的货物安装调试完成并且运行稳定后，采购人最终用户必须按本合同所约定的货物清单及要求对货物的品 牌、外观、规格、数量、配件及安装调试后的使用性能、运行状况及其他进行验收，中标人必须在验收现场提供必要的技术支持。</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12.2对于特殊或需依据检测结果做出结论的项目应邀请国家认可的质量检测机构或部门参与验收。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12.3验收结果经采购人、中标人双方确认后，采购人、中标人双方代表必须按《福建师范大学货物与服务采购验收单》上规定的项目对照本合同填好验收结果并签名，采购人最终用户加盖单位公章后，提交相关主管部门备案。</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12.4如货物在质量保证期内被证明存在缺陷，包括潜在的缺陷或使用不合适的材料，采购人有权凭有关证明文件向中标人提出索赔。</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12.5异议期：货物验收后10个工作日内采购人对货物有异议的，中标人应在2个工作日内负责解决，否则视为中标人根本违约。</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13、整体项目验收要求</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13.1 产品保护</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项目完成后，中标人负责全部设备的保护和清洁工作，直至设备验收合格并正常运行为止。在安装过程，如将土建结构或其它设备损坏，中标人需负责修理或赔偿损失。</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13.2验收合格条件</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（1）运行结果符合产品标准和技术规范及合同要求；</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（2）在进行测试和验收运行过程中发生的故障已被消除并得到采购人的认可；</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lastRenderedPageBreak/>
        <w:t>（3）所有合同中规定的货物、材料和技术文件都已提交；</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（4）系统在交由采购人使用之前通过消防部门验收（如需要）；</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（5）系统在交由采购人使用之前必须通过省 级科技主管部门行政管理部门的验收；</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（6）整套施工图纸及技术文件都已提交并得到接受。</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13.3 验收方法</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（1）项目完成后，中标人必须按照实验动物设施建筑技术规范国家标准GB 50447-2008和GB14925-2010《实验动物环境及设施》的要求进行自检，并填报实验动物设施检测记录用表（附录A）和实验动物设施工程验收项目（附录B），脉动真空灭菌器取得《特种设备使用登记证》。中标人邀请符合要求的第三方检测机构（检测机构需采购人认可，检测费用由中标人承担）对氨气和硫化氢进行检测，模拟生成动物房常见的氨气和硫化氢（两种气体可同时生成和检测），通过对除臭系统进风管道臭气浓度的测试，以及对除臭系统出风口臭气浓度的测试，检测设备的处理效果必须满足《恶臭污染物排放标准》（GB14554-93）的二级标准，并出具检测报告。</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（2）中标人自检结束后，采购人邀请有资质的第三方检测机构进行检测，并出具的实验动物设施环境检测报告（符合国家最新标准）。</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备注：上述国家标准有变更的，以最新的标准为准。</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14、技术培训</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14.1 中标人须对采购人的技术人员、维修人员及操作人员进行免费的培训。</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14.2 中标人负责培训的人员应具备同类产品5年以上的维修经验，同时提供不少于一周的使用培训。</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14.3 提供免费操作和维护培训及相关的技术资料。</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15、所需提供资料</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15.1 如获中标，中标人应向采购人提供以下中文或中英文对照的技术资料（但不限于这些资料），技术资料均一式肆份：</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（1）设备（或器件）的系统原理图，系统功能说明；</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（2）设备（或器件）的系统安装线路图及配置图；</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（3）安装手册；操作手册；维修手册；</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（4）使用说明书</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（5）设备安装、调试等安装调试资料</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lastRenderedPageBreak/>
        <w:t>（6）施工标准及技术规范；</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（7）出厂明细表(装箱单)</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（8）其他必需的技术资料。</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15.2 项目文件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全套项目实施文档（包括：隐蔽工程、接线、施工图纸、设备、材料、安装等文件）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（1）系统测试文件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（2）用户培训文件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（3）系统维护文件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（4）质量保证文件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（5）竣工验收文件</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16、质保期和售后 服务</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16.1 保修期：</w:t>
      </w:r>
      <w:r w:rsidRPr="00D73DF9">
        <w:rPr>
          <w:rFonts w:asciiTheme="minorEastAsia" w:eastAsiaTheme="minorEastAsia" w:hAnsiTheme="minorEastAsia" w:cs="宋体" w:hint="eastAsia"/>
          <w:b/>
          <w:bCs/>
          <w:sz w:val="24"/>
          <w:szCs w:val="24"/>
        </w:rPr>
        <w:t>整体项目至少质保三年（从验收合格后之日起开始计算）</w:t>
      </w:r>
      <w:r w:rsidRPr="00AE3371">
        <w:rPr>
          <w:rFonts w:asciiTheme="minorEastAsia" w:eastAsiaTheme="minorEastAsia" w:hAnsiTheme="minorEastAsia" w:cs="宋体" w:hint="eastAsia"/>
          <w:sz w:val="24"/>
          <w:szCs w:val="24"/>
          <w:shd w:val="clear" w:color="auto" w:fill="FFFFFF"/>
        </w:rPr>
        <w:t>，质保期内中标人对所有配置提供保修服务，人工、配件、交通等任何费用全免。质保期内每半年进行一次巡查检修。质保期满后应提供至少两年免人工费的维保服务。</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16.2 中标人应设置暖通、智能系统维修点，提供7×24小时的电话咨询服务，维修点需提供足够的备件以适应维修需要，质保期内一切维修或更换零配件服务均应是免费的。</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16.3 维修保养事项应包括但不限于以下的项目：</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（1）为保持系统的正常运作，如有需要时须对设备进行维修或更换工作。</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（2）提供维修保养记录书，以便采购人工作人员随时查阅有关设备的维修保养、部件更换次数、检查及维修日期等纪录。</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（3）按照以下要求安排定期维修及检查：</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a.对所有系统设备进行例行检查；</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b.清理所有主要设备；</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c.调试所有设备；</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d.替换所有不正常的机电设备。</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lastRenderedPageBreak/>
        <w:t>（4）无论在正常工作时间或非正常工作时间收到采购人紧急事故报警时，中标人须在12小时之内作出有效的回应到现场进行抢修工作。</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（5）在系统试运行的第一个月，中标人必须安排驻现场人员作应急指导。</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16.4质保期后的服务要求</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（1）保修期间设备发生故障，中标人应在2小时内对采购人的服务要求做出响应，如未能解决，应在12小时内派人到现场进行维修。</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（2）质保期内应制定周、月、季、年维修保养计划，并按对计划对设备进行定期维保与巡检。</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（3）质量保证期结束后，中标人仍应提供优良的售后 服务。在采购人提出问题后2小时内给予答复，接到采购人维修通知后1个工作日内必须到达现场。</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（4）免费保修期结束后，中标人更换配件时只能收配件成本费，各配件的折扣价格应在投标文件中注明。</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（5）各投标人可视自身能力在投标文件中提供更优、更合理的质保期和售 后服务承诺。</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17、违约责任</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17.1采购人在中标人将合同清单上的货物运达指 定地点15个工作日后无正当理由不接收的，或不及时验收的，中标人有权按规定提请有关部门依法处理，并根据处理结果依法由采购人赔偿中标人损失。</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17.2中标人所交货物不符合本合同要求的，采购人有权拒收；同时，中标人应向采购人赔偿该合同款总额30%的违约金，且涉及到的部分合同条款采购人有权终止履行。</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17.3中标人不能按时交付货物的，每逾期1日，应按该合同款总额3‰的标准向采购人支付日违约金，逾期超过15日的，采购人有权单方解除本合同，中标人除了应退还已收取的全部货款外，同时中标人还应向采购人偿付该合同款总额30%的违约金。</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17.4中标人未经采购人同意单方面终止合同的，中标人除了应向采购人赔偿因合同终止导致的损失外，还应向采购人偿付该合同款总额30%的违约金。</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17.5因中标人违约对采购人造成损失的赔偿金及合同约定的违约金均可由采购人从未支付的合同款或履约保证金中扣除。</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17.6因采购人原因导致中标人未能按合同约定履行的，中标人可免于承担违约责任。</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lastRenderedPageBreak/>
        <w:t>18、其他</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18.1中标人须无条件接受采购人委托的监理单位、质量监督管理部门的质量检查和管理，共同把好质量关。因中标人施工不当造成的质量问题而影响本项目的其他工程施工，由此造成的损失均由中标人负责。</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18.2在安装期间，中标人应遵守有关部门的管理，并遵守相关的规定。</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18.3本章中未尽的技术条件和要求，均按有关国家标准和行业标准执行。</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18.4本章中所发生的一切费用均应包含在投标总价中。</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D73DF9">
        <w:rPr>
          <w:rFonts w:asciiTheme="minorEastAsia" w:eastAsiaTheme="minorEastAsia" w:hAnsiTheme="minorEastAsia" w:cs="宋体" w:hint="eastAsia"/>
          <w:b/>
          <w:bCs/>
          <w:sz w:val="24"/>
          <w:szCs w:val="24"/>
        </w:rPr>
        <w:t>18.5本招标文件所附图纸（见附件），如果出现图纸中的数据与本章不一致时，以本章招标内容及要求为准。</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18.6投标人提供的所有产品必须具有在中国境内的合法使用权和用户保护权且为全新原装产品，投标人所提供的服务应符合国家相关法律法规。</w:t>
      </w:r>
    </w:p>
    <w:p w:rsidR="00AE3371" w:rsidRPr="00AE3371" w:rsidRDefault="00AE3371" w:rsidP="00D73DF9">
      <w:pPr>
        <w:shd w:val="clear" w:color="auto" w:fill="FFFFFF"/>
        <w:adjustRightInd/>
        <w:snapToGrid/>
        <w:spacing w:after="96"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u w:val="single"/>
          <w:shd w:val="clear" w:color="auto" w:fill="FFFFFF"/>
        </w:rPr>
        <w:t>19、</w:t>
      </w:r>
      <w:r w:rsidRPr="00D73DF9">
        <w:rPr>
          <w:rFonts w:asciiTheme="minorEastAsia" w:eastAsiaTheme="minorEastAsia" w:hAnsiTheme="minorEastAsia" w:cs="宋体" w:hint="eastAsia"/>
          <w:b/>
          <w:bCs/>
          <w:sz w:val="24"/>
          <w:szCs w:val="24"/>
          <w:u w:val="single"/>
        </w:rPr>
        <w:t>本项目中标人与采购人签订合同时须使用福建师范大学合同范本，具体下载地址：http://zcc.fjnu.edu.cn/e1/af/c8852a188847/page.htm，合同范本各条款的详细内容要求请自行下载查看。</w:t>
      </w:r>
    </w:p>
    <w:p w:rsidR="00AE3371" w:rsidRPr="00AE3371" w:rsidRDefault="00AE3371" w:rsidP="00D73DF9">
      <w:pPr>
        <w:shd w:val="clear" w:color="auto" w:fill="FFFFFF"/>
        <w:adjustRightInd/>
        <w:snapToGrid/>
        <w:spacing w:after="120" w:line="400" w:lineRule="exact"/>
        <w:rPr>
          <w:rFonts w:asciiTheme="minorEastAsia" w:eastAsiaTheme="minorEastAsia" w:hAnsiTheme="minorEastAsia" w:cs="宋体"/>
          <w:sz w:val="24"/>
          <w:szCs w:val="24"/>
        </w:rPr>
      </w:pP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四、其他事项</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sz w:val="24"/>
          <w:szCs w:val="24"/>
        </w:rPr>
        <w:t>1、除招标文件另有规定外，若出现有关法律、法规和规章有强制性规定但招标文件未列明的情形，则投标人应按照有关法律、法规和规章强制性规定执行。</w:t>
      </w:r>
    </w:p>
    <w:p w:rsidR="00AE3371" w:rsidRPr="00AE3371" w:rsidRDefault="00AE3371" w:rsidP="00D73DF9">
      <w:pPr>
        <w:shd w:val="clear" w:color="auto" w:fill="FFFFFF"/>
        <w:adjustRightInd/>
        <w:snapToGrid/>
        <w:spacing w:before="60" w:after="60"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rPr>
        <w:t>2、其他：</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关于样品的规定：</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（1）投标人需提供的样品：</w:t>
      </w:r>
      <w:r w:rsidRPr="00AE3371">
        <w:rPr>
          <w:rFonts w:asciiTheme="minorEastAsia" w:eastAsiaTheme="minorEastAsia" w:hAnsiTheme="minorEastAsia" w:cs="宋体" w:hint="eastAsia"/>
          <w:sz w:val="24"/>
          <w:szCs w:val="24"/>
        </w:rPr>
        <w:t>环氧刚玉</w:t>
      </w:r>
      <w:r w:rsidRPr="00AE3371">
        <w:rPr>
          <w:rFonts w:asciiTheme="minorEastAsia" w:eastAsiaTheme="minorEastAsia" w:hAnsiTheme="minorEastAsia" w:cs="宋体" w:hint="eastAsia"/>
          <w:sz w:val="24"/>
          <w:szCs w:val="24"/>
          <w:shd w:val="clear" w:color="auto" w:fill="FFFFFF"/>
        </w:rPr>
        <w:t>1面（尺寸：150mm*150mm，尺寸允许±1%范围内偏离）；</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（2）样品须在提交投标文件截止时间前送达福建省智信招标有限公司指 定地点并安装完毕，办理样品签到手续。逾期送达或未在规定时间内安装完毕并完成登记的样品均不予接收。样品由招标代 理单位现场编号供评标委员会评标。</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（3）投标人样品须有序排列，样品均应粘贴标签，上面标明货物名 称、</w:t>
      </w:r>
      <w:r w:rsidRPr="00AE3371">
        <w:rPr>
          <w:rFonts w:asciiTheme="minorEastAsia" w:eastAsiaTheme="minorEastAsia" w:hAnsiTheme="minorEastAsia" w:cs="宋体" w:hint="eastAsia"/>
          <w:sz w:val="24"/>
          <w:szCs w:val="24"/>
        </w:rPr>
        <w:t>采购包</w:t>
      </w:r>
      <w:r w:rsidRPr="00AE3371">
        <w:rPr>
          <w:rFonts w:asciiTheme="minorEastAsia" w:eastAsiaTheme="minorEastAsia" w:hAnsiTheme="minorEastAsia" w:cs="宋体" w:hint="eastAsia"/>
          <w:sz w:val="24"/>
          <w:szCs w:val="24"/>
          <w:shd w:val="clear" w:color="auto" w:fill="FFFFFF"/>
        </w:rPr>
        <w:t>、品目号等，标签应粘贴牢固，书写应正楷、清晰。样品上不得出现投标人公司的相关标记，否则按无效投标处理。</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4）采购人有权对中标人的样品封存保留作为验收依据,若所提供实物与样品不符，则采购人有权退货，按合同规定进行赔偿或采购人暂时使用中标人提供的与样品不符的货物直至中标人重新提供与样品相符的货物直至采购人满意为止。</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lastRenderedPageBreak/>
        <w:t>（5）未中标人提供的样品须接到招标代 理公司通知的当日内办理样品退回手续，未在规定时间内取回样品的，若发生样品损毁丢失后果自负。</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（6）评标过程中对样品可能造成的损坏由投标人自行承担。</w:t>
      </w:r>
    </w:p>
    <w:p w:rsidR="00AE3371" w:rsidRPr="00AE3371" w:rsidRDefault="00AE3371" w:rsidP="00D73DF9">
      <w:pPr>
        <w:shd w:val="clear" w:color="auto" w:fill="FFFFFF"/>
        <w:adjustRightInd/>
        <w:snapToGrid/>
        <w:spacing w:before="48" w:after="48" w:line="400" w:lineRule="exact"/>
        <w:rPr>
          <w:rFonts w:asciiTheme="minorEastAsia" w:eastAsiaTheme="minorEastAsia" w:hAnsiTheme="minorEastAsia" w:cs="宋体"/>
          <w:sz w:val="24"/>
          <w:szCs w:val="24"/>
        </w:rPr>
      </w:pPr>
      <w:r w:rsidRPr="00AE3371">
        <w:rPr>
          <w:rFonts w:asciiTheme="minorEastAsia" w:eastAsiaTheme="minorEastAsia" w:hAnsiTheme="minorEastAsia" w:cs="宋体" w:hint="eastAsia"/>
          <w:sz w:val="24"/>
          <w:szCs w:val="24"/>
          <w:shd w:val="clear" w:color="auto" w:fill="FFFFFF"/>
        </w:rPr>
        <w:t>注：若本次招标需复议，评标委员会对样品不作再次评审，样品评审结果不作更改。</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9"/>
          <w:szCs w:val="19"/>
        </w:rPr>
        <w:t> </w:t>
      </w:r>
    </w:p>
    <w:p w:rsidR="00437E63" w:rsidRDefault="00437E63">
      <w:pPr>
        <w:adjustRightInd/>
        <w:snapToGrid/>
        <w:spacing w:line="220" w:lineRule="atLeast"/>
        <w:rPr>
          <w:rFonts w:asciiTheme="minorEastAsia" w:eastAsiaTheme="minorEastAsia" w:hAnsiTheme="minorEastAsia" w:cs="宋体"/>
          <w:b/>
          <w:bCs/>
          <w:sz w:val="25"/>
        </w:rPr>
      </w:pPr>
      <w:r>
        <w:rPr>
          <w:rFonts w:asciiTheme="minorEastAsia" w:eastAsiaTheme="minorEastAsia" w:hAnsiTheme="minorEastAsia" w:cs="宋体"/>
          <w:b/>
          <w:bCs/>
          <w:sz w:val="25"/>
        </w:rPr>
        <w:br w:type="page"/>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lastRenderedPageBreak/>
        <w:t>第六章   政府采购合同（参考文本）</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9"/>
        </w:rPr>
        <w:t>编制说明</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b/>
          <w:bCs/>
          <w:sz w:val="19"/>
        </w:rPr>
        <w:t>1、签订合同应遵守政府采购法、民法典。</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b/>
          <w:bCs/>
          <w:sz w:val="19"/>
        </w:rPr>
        <w:t>2、签订合同时，采购人与中标人应结合招标文件第五章规定填列相应内容。招标文件第五章已有规定的，双方均不得变更或调整；招标文件第五章未作规定的，双方可通过友好协商进行约定。</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b/>
          <w:bCs/>
          <w:sz w:val="19"/>
        </w:rPr>
        <w:t>3、国家有关部门对若干合同有规范文本的，可使用相应合同文本。</w:t>
      </w:r>
      <w:r w:rsidRPr="00AE3371">
        <w:rPr>
          <w:rFonts w:asciiTheme="minorEastAsia" w:eastAsiaTheme="minorEastAsia" w:hAnsiTheme="minorEastAsia" w:cs="宋体"/>
          <w:b/>
          <w:bCs/>
          <w:sz w:val="19"/>
          <w:szCs w:val="19"/>
        </w:rPr>
        <w:br/>
      </w:r>
      <w:r w:rsidRPr="00AE3371">
        <w:rPr>
          <w:rFonts w:asciiTheme="minorEastAsia" w:eastAsiaTheme="minorEastAsia" w:hAnsiTheme="minorEastAsia" w:cs="宋体"/>
          <w:b/>
          <w:bCs/>
          <w:sz w:val="19"/>
          <w:szCs w:val="19"/>
        </w:rPr>
        <w:br/>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甲方：</w:t>
      </w:r>
      <w:r w:rsidRPr="00AE3371">
        <w:rPr>
          <w:rFonts w:asciiTheme="minorEastAsia" w:eastAsiaTheme="minorEastAsia" w:hAnsiTheme="minorEastAsia" w:cs="宋体"/>
          <w:sz w:val="19"/>
          <w:szCs w:val="19"/>
          <w:u w:val="single"/>
        </w:rPr>
        <w:t>（采购人全称）</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乙方：</w:t>
      </w:r>
      <w:r w:rsidRPr="00AE3371">
        <w:rPr>
          <w:rFonts w:asciiTheme="minorEastAsia" w:eastAsiaTheme="minorEastAsia" w:hAnsiTheme="minorEastAsia" w:cs="宋体"/>
          <w:sz w:val="19"/>
          <w:szCs w:val="19"/>
          <w:u w:val="single"/>
        </w:rPr>
        <w:t>（中标人全称）</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根据项目编号为</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的</w:t>
      </w:r>
      <w:r w:rsidRPr="00AE3371">
        <w:rPr>
          <w:rFonts w:asciiTheme="minorEastAsia" w:eastAsiaTheme="minorEastAsia" w:hAnsiTheme="minorEastAsia" w:cs="宋体"/>
          <w:sz w:val="19"/>
          <w:szCs w:val="19"/>
          <w:u w:val="single"/>
        </w:rPr>
        <w:t>（填写“项目名称”）</w:t>
      </w:r>
      <w:r w:rsidRPr="00AE3371">
        <w:rPr>
          <w:rFonts w:asciiTheme="minorEastAsia" w:eastAsiaTheme="minorEastAsia" w:hAnsiTheme="minorEastAsia" w:cs="宋体"/>
          <w:sz w:val="19"/>
          <w:szCs w:val="19"/>
        </w:rPr>
        <w:t>项目（以下简称：“本项目”）的招标结果，乙方为中标人。现经甲乙双方友好协商，就以下事项达成一致并签订本合同：</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1、下列合同文件是构成本合同不可分割的部分：</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1.1合同条款；</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1.2招标文件、乙方的投标文件；</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1.3其他文件或材料：□无。□</w:t>
      </w:r>
      <w:r w:rsidRPr="00AE3371">
        <w:rPr>
          <w:rFonts w:asciiTheme="minorEastAsia" w:eastAsiaTheme="minorEastAsia" w:hAnsiTheme="minorEastAsia" w:cs="宋体"/>
          <w:sz w:val="16"/>
          <w:szCs w:val="16"/>
        </w:rPr>
        <w:t>（若有联合协议或分包意向协议）。</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2、合同标的</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3、合同总金额</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3.1合同总金额为人民币大写：</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元（￥</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4、合同标的交付时间、地点和条件</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4.1交付时间：</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4.2交付地点：</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4.3交付条件：</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5、合同标的应符合招标文件、乙方投标文件的规定或约定，具体如下：</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6、验收</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6.1验收应按照招标文件、乙方投标文件的规定或约定进行，具体如下：</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6.2本项目是否邀请其他投标人参与验收：</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□不邀请。□邀请，具体如下：</w:t>
      </w:r>
      <w:r w:rsidRPr="00AE3371">
        <w:rPr>
          <w:rFonts w:asciiTheme="minorEastAsia" w:eastAsiaTheme="minorEastAsia" w:hAnsiTheme="minorEastAsia" w:cs="宋体"/>
          <w:sz w:val="19"/>
          <w:szCs w:val="19"/>
          <w:u w:val="single"/>
        </w:rPr>
        <w:t>（按照招标文件规定填写）</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7、合同款项的支付应按照招标文件的规定进行，具体如下：</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（按照实际情况编制填写，可以是表格或文字描述，包括一次性支付或分期支付等）</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8、履约保证金</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□无。□有，具体如下：</w:t>
      </w:r>
      <w:r w:rsidRPr="00AE3371">
        <w:rPr>
          <w:rFonts w:asciiTheme="minorEastAsia" w:eastAsiaTheme="minorEastAsia" w:hAnsiTheme="minorEastAsia" w:cs="宋体"/>
          <w:sz w:val="19"/>
          <w:szCs w:val="19"/>
          <w:u w:val="single"/>
        </w:rPr>
        <w:t>（按照招标文件规定填写）</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9、合同有效期</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10、违约责任</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（按照实际情况编制填写，可以是表格或文字描述）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11、知识产权</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11.1乙方提供的采购标的应符合国家知识产权法律、法规的规定且非假冒伪劣品；乙方还应保证甲方不受到第三方关于侵犯知识产权及专利权、商标权或工业设计权等知识产权方面的指控，若</w:t>
      </w:r>
      <w:r w:rsidRPr="00AE3371">
        <w:rPr>
          <w:rFonts w:asciiTheme="minorEastAsia" w:eastAsiaTheme="minorEastAsia" w:hAnsiTheme="minorEastAsia" w:cs="宋体"/>
          <w:sz w:val="19"/>
          <w:szCs w:val="19"/>
        </w:rPr>
        <w:lastRenderedPageBreak/>
        <w:t>任何第三方提出此方面指控均与甲方无关，乙方应与第三方交涉，并承担可能发生的一切法律责任、费用和后果；若甲方因此而遭致损失，则乙方应赔偿该损失。</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11.2若乙方提供的采购标的不符合国家知识产权法律、法规的规定或被有关主管机关认定为假冒伪劣品，则乙方中标资格将被取消；甲方还将按照有关法律、法规和规章的规定进行处理，具体如下：</w:t>
      </w:r>
      <w:r w:rsidRPr="00AE3371">
        <w:rPr>
          <w:rFonts w:asciiTheme="minorEastAsia" w:eastAsiaTheme="minorEastAsia" w:hAnsiTheme="minorEastAsia" w:cs="宋体"/>
          <w:sz w:val="19"/>
          <w:szCs w:val="19"/>
          <w:u w:val="single"/>
        </w:rPr>
        <w:t>（按照实际情况编制填写）</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12、解决争议的方法</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12.1甲、乙双方协商解决。</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12.2若协商解决不成，则通过下列途径之一解决：</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□提交仲裁委员会仲裁，具体如下：</w:t>
      </w:r>
      <w:r w:rsidRPr="00AE3371">
        <w:rPr>
          <w:rFonts w:asciiTheme="minorEastAsia" w:eastAsiaTheme="minorEastAsia" w:hAnsiTheme="minorEastAsia" w:cs="宋体"/>
          <w:sz w:val="19"/>
          <w:szCs w:val="19"/>
          <w:u w:val="single"/>
        </w:rPr>
        <w:t>（按照实际情况编制填写）</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□向人民法院提起诉讼，具体如下：</w:t>
      </w:r>
      <w:r w:rsidRPr="00AE3371">
        <w:rPr>
          <w:rFonts w:asciiTheme="minorEastAsia" w:eastAsiaTheme="minorEastAsia" w:hAnsiTheme="minorEastAsia" w:cs="宋体"/>
          <w:sz w:val="19"/>
          <w:szCs w:val="19"/>
          <w:u w:val="single"/>
        </w:rPr>
        <w:t>（按照实际情况编制填写）</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13、不可抗力</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13.1因不可抗力造成违约的，遭受不可抗力一方应及时向对方通报不能履行或不能完全履行的理由，并在随后取得有关主管机关证明后的</w:t>
      </w:r>
      <w:r w:rsidRPr="00AE3371">
        <w:rPr>
          <w:rFonts w:asciiTheme="minorEastAsia" w:eastAsiaTheme="minorEastAsia" w:hAnsiTheme="minorEastAsia" w:cs="Calibri"/>
          <w:sz w:val="19"/>
          <w:szCs w:val="19"/>
        </w:rPr>
        <w:t>15</w:t>
      </w:r>
      <w:r w:rsidRPr="00AE3371">
        <w:rPr>
          <w:rFonts w:asciiTheme="minorEastAsia" w:eastAsiaTheme="minorEastAsia" w:hAnsiTheme="minorEastAsia" w:cs="宋体"/>
          <w:sz w:val="19"/>
          <w:szCs w:val="19"/>
        </w:rPr>
        <w:t>日内向另一方提供不可抗力发生及持续期间的充分证据。基于以上行为，允许遭受不可抗力一方延期履行、部分履行或不履行合同，并根据情况可部分或全部免于承担违约责任。</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13.2本合同中的不可抗力指不能预见、不能避免、不能克服的客观情况，包括但不限于：自然灾害如地震、台风、洪水、火灾及政府行为、法律规定或其适用的变化或其他任何无法预见、避免或控制的事件。</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14、合同条款</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u w:val="single"/>
        </w:rPr>
        <w:t>（按照实际情况编制填写。招标文件第五章已有规定的，双方均不得变更或调整；招标文件第五章未作规定的，双方可通过友好协商进行约定）</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15、其他约定</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15.1合同文件与本合同具有同等法律效力。</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15.2本合同未尽事宜，双方可另行补充。</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15.3合同生效：自签订之日起生效；通过福建省政府采购网上公开信息系统采用电子形式签订合同的，签订之日以系统记载的双方使用各自</w:t>
      </w:r>
      <w:r w:rsidRPr="00AE3371">
        <w:rPr>
          <w:rFonts w:asciiTheme="minorEastAsia" w:eastAsiaTheme="minorEastAsia" w:hAnsiTheme="minorEastAsia" w:cs="Calibri"/>
          <w:sz w:val="19"/>
          <w:szCs w:val="19"/>
        </w:rPr>
        <w:t>CA</w:t>
      </w:r>
      <w:r w:rsidRPr="00AE3371">
        <w:rPr>
          <w:rFonts w:asciiTheme="minorEastAsia" w:eastAsiaTheme="minorEastAsia" w:hAnsiTheme="minorEastAsia" w:cs="宋体"/>
          <w:sz w:val="19"/>
          <w:szCs w:val="19"/>
        </w:rPr>
        <w:t>证书在合同上加盖单位公章或合同章的日期中的最晚时间为准。</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15.4本合同一式</w:t>
      </w:r>
      <w:r w:rsidRPr="00AE3371">
        <w:rPr>
          <w:rFonts w:asciiTheme="minorEastAsia" w:eastAsiaTheme="minorEastAsia" w:hAnsiTheme="minorEastAsia" w:cs="宋体"/>
          <w:sz w:val="19"/>
          <w:szCs w:val="19"/>
          <w:u w:val="single"/>
        </w:rPr>
        <w:t>（填写具体份数）</w:t>
      </w:r>
      <w:r w:rsidRPr="00AE3371">
        <w:rPr>
          <w:rFonts w:asciiTheme="minorEastAsia" w:eastAsiaTheme="minorEastAsia" w:hAnsiTheme="minorEastAsia" w:cs="宋体"/>
          <w:sz w:val="19"/>
          <w:szCs w:val="19"/>
        </w:rPr>
        <w:t>份，经双方授权代表签字并盖章后生效。甲方、乙方各执</w:t>
      </w:r>
      <w:r w:rsidRPr="00AE3371">
        <w:rPr>
          <w:rFonts w:asciiTheme="minorEastAsia" w:eastAsiaTheme="minorEastAsia" w:hAnsiTheme="minorEastAsia" w:cs="宋体"/>
          <w:sz w:val="19"/>
          <w:szCs w:val="19"/>
          <w:u w:val="single"/>
        </w:rPr>
        <w:t>（填写具体份数）</w:t>
      </w:r>
      <w:r w:rsidRPr="00AE3371">
        <w:rPr>
          <w:rFonts w:asciiTheme="minorEastAsia" w:eastAsiaTheme="minorEastAsia" w:hAnsiTheme="minorEastAsia" w:cs="宋体"/>
          <w:sz w:val="19"/>
          <w:szCs w:val="19"/>
        </w:rPr>
        <w:t>份，送</w:t>
      </w:r>
      <w:r w:rsidRPr="00AE3371">
        <w:rPr>
          <w:rFonts w:asciiTheme="minorEastAsia" w:eastAsiaTheme="minorEastAsia" w:hAnsiTheme="minorEastAsia" w:cs="宋体"/>
          <w:sz w:val="19"/>
          <w:szCs w:val="19"/>
          <w:u w:val="single"/>
        </w:rPr>
        <w:t>（填写需要备案的监管部门的全称）</w:t>
      </w:r>
      <w:r w:rsidRPr="00AE3371">
        <w:rPr>
          <w:rFonts w:asciiTheme="minorEastAsia" w:eastAsiaTheme="minorEastAsia" w:hAnsiTheme="minorEastAsia" w:cs="宋体"/>
          <w:sz w:val="19"/>
          <w:szCs w:val="19"/>
        </w:rPr>
        <w:t>备案</w:t>
      </w:r>
      <w:r w:rsidRPr="00AE3371">
        <w:rPr>
          <w:rFonts w:asciiTheme="minorEastAsia" w:eastAsiaTheme="minorEastAsia" w:hAnsiTheme="minorEastAsia" w:cs="宋体"/>
          <w:sz w:val="19"/>
          <w:szCs w:val="19"/>
          <w:u w:val="single"/>
        </w:rPr>
        <w:t>（填写具体份数）</w:t>
      </w:r>
      <w:r w:rsidRPr="00AE3371">
        <w:rPr>
          <w:rFonts w:asciiTheme="minorEastAsia" w:eastAsiaTheme="minorEastAsia" w:hAnsiTheme="minorEastAsia" w:cs="宋体"/>
          <w:sz w:val="19"/>
          <w:szCs w:val="19"/>
        </w:rPr>
        <w:t>份，具有同等效力。</w:t>
      </w:r>
    </w:p>
    <w:p w:rsidR="00AE3371" w:rsidRPr="00AE3371" w:rsidRDefault="00AE3371" w:rsidP="00AE3371">
      <w:pPr>
        <w:shd w:val="clear" w:color="auto" w:fill="FFFFFF"/>
        <w:adjustRightInd/>
        <w:snapToGrid/>
        <w:spacing w:before="60" w:after="6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15.5其他：□无。□</w:t>
      </w:r>
      <w:r w:rsidRPr="00AE3371">
        <w:rPr>
          <w:rFonts w:asciiTheme="minorEastAsia" w:eastAsiaTheme="minorEastAsia" w:hAnsiTheme="minorEastAsia" w:cs="宋体"/>
          <w:sz w:val="19"/>
          <w:szCs w:val="19"/>
          <w:u w:val="single"/>
        </w:rPr>
        <w:t>（按照实际情况编制填写需要增加的内容）</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（以下无正文）</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甲方：                                  乙方：</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住所：                                  住所：</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单位负责人：                            单位负责人：</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委托代理人：                            委托代理人：</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联系方法：                                        联系方法：</w:t>
      </w:r>
      <w:r w:rsidRPr="00AE3371">
        <w:rPr>
          <w:rFonts w:asciiTheme="minorEastAsia" w:eastAsiaTheme="minorEastAsia" w:hAnsiTheme="minorEastAsia" w:cs="宋体"/>
          <w:sz w:val="19"/>
          <w:szCs w:val="19"/>
        </w:rPr>
        <w:br/>
        <w:t>纳税人识别号：                                   纳税人识别号：</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开户银行：                              开户银行：</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账号：                                  账号：</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签订地点：</w:t>
      </w:r>
      <w:r w:rsidRPr="00AE3371">
        <w:rPr>
          <w:rFonts w:asciiTheme="minorEastAsia" w:eastAsiaTheme="minorEastAsia" w:hAnsiTheme="minorEastAsia" w:cs="宋体"/>
          <w:sz w:val="19"/>
          <w:szCs w:val="19"/>
          <w:u w:val="single"/>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签订日期：</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年</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月</w:t>
      </w:r>
      <w:r w:rsidRPr="00AE3371">
        <w:rPr>
          <w:rFonts w:asciiTheme="minorEastAsia" w:eastAsiaTheme="minorEastAsia" w:hAnsiTheme="minorEastAsia" w:cs="宋体"/>
          <w:sz w:val="19"/>
          <w:szCs w:val="19"/>
          <w:u w:val="single"/>
        </w:rPr>
        <w:t>   </w:t>
      </w:r>
      <w:r w:rsidRPr="00AE3371">
        <w:rPr>
          <w:rFonts w:asciiTheme="minorEastAsia" w:eastAsiaTheme="minorEastAsia" w:hAnsiTheme="minorEastAsia" w:cs="宋体"/>
          <w:sz w:val="19"/>
          <w:szCs w:val="19"/>
        </w:rPr>
        <w:t>日</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9"/>
          <w:szCs w:val="19"/>
        </w:rPr>
        <w:t> </w:t>
      </w:r>
    </w:p>
    <w:p w:rsidR="00AE3371" w:rsidRPr="00AE3371" w:rsidRDefault="00AE3371" w:rsidP="00AE3371">
      <w:pPr>
        <w:shd w:val="clear" w:color="auto" w:fill="FFFFFF"/>
        <w:adjustRightInd/>
        <w:snapToGrid/>
        <w:spacing w:before="60" w:after="192"/>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lastRenderedPageBreak/>
        <w:t>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第七章   投标文件格式</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9"/>
        </w:rPr>
        <w:t>编制说明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1、除招标文件另有规定外，本章中：</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1.1涉及投标人的</w:t>
      </w:r>
      <w:r w:rsidRPr="00AE3371">
        <w:rPr>
          <w:rFonts w:asciiTheme="minorEastAsia" w:eastAsiaTheme="minorEastAsia" w:hAnsiTheme="minorEastAsia" w:cs="宋体"/>
          <w:b/>
          <w:bCs/>
          <w:sz w:val="19"/>
        </w:rPr>
        <w:t>“全称”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（1）不接受联合体投标的，指</w:t>
      </w:r>
      <w:r w:rsidRPr="00AE3371">
        <w:rPr>
          <w:rFonts w:asciiTheme="minorEastAsia" w:eastAsiaTheme="minorEastAsia" w:hAnsiTheme="minorEastAsia" w:cs="宋体"/>
          <w:b/>
          <w:bCs/>
          <w:sz w:val="19"/>
        </w:rPr>
        <w:t>投标人的全称</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（2）接受联合体投标且投标人为联合体的，指</w:t>
      </w:r>
      <w:r w:rsidRPr="00AE3371">
        <w:rPr>
          <w:rFonts w:asciiTheme="minorEastAsia" w:eastAsiaTheme="minorEastAsia" w:hAnsiTheme="minorEastAsia" w:cs="宋体"/>
          <w:b/>
          <w:bCs/>
          <w:sz w:val="19"/>
        </w:rPr>
        <w:t>牵头方的全称</w:t>
      </w:r>
      <w:r w:rsidRPr="00AE3371">
        <w:rPr>
          <w:rFonts w:asciiTheme="minorEastAsia" w:eastAsiaTheme="minorEastAsia" w:hAnsiTheme="minorEastAsia" w:cs="宋体"/>
          <w:sz w:val="19"/>
          <w:szCs w:val="19"/>
        </w:rPr>
        <w:t>并加注</w:t>
      </w:r>
      <w:r w:rsidRPr="00AE3371">
        <w:rPr>
          <w:rFonts w:asciiTheme="minorEastAsia" w:eastAsiaTheme="minorEastAsia" w:hAnsiTheme="minorEastAsia" w:cs="宋体"/>
          <w:b/>
          <w:bCs/>
          <w:sz w:val="19"/>
        </w:rPr>
        <w:t>（联合体牵头方）</w:t>
      </w:r>
      <w:r w:rsidRPr="00AE3371">
        <w:rPr>
          <w:rFonts w:asciiTheme="minorEastAsia" w:eastAsiaTheme="minorEastAsia" w:hAnsiTheme="minorEastAsia" w:cs="宋体"/>
          <w:sz w:val="19"/>
          <w:szCs w:val="19"/>
        </w:rPr>
        <w:t>，即应表述为：</w:t>
      </w:r>
      <w:r w:rsidRPr="00AE3371">
        <w:rPr>
          <w:rFonts w:asciiTheme="minorEastAsia" w:eastAsiaTheme="minorEastAsia" w:hAnsiTheme="minorEastAsia" w:cs="宋体"/>
          <w:b/>
          <w:bCs/>
          <w:sz w:val="19"/>
        </w:rPr>
        <w:t>“牵头方的全称（联合体牵头方）”</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1.2涉及投标人</w:t>
      </w:r>
      <w:r w:rsidRPr="00AE3371">
        <w:rPr>
          <w:rFonts w:asciiTheme="minorEastAsia" w:eastAsiaTheme="minorEastAsia" w:hAnsiTheme="minorEastAsia" w:cs="宋体"/>
          <w:b/>
          <w:bCs/>
          <w:sz w:val="19"/>
        </w:rPr>
        <w:t>“加盖单位公章”</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（1）不接受联合体投标的，指</w:t>
      </w:r>
      <w:r w:rsidRPr="00AE3371">
        <w:rPr>
          <w:rFonts w:asciiTheme="minorEastAsia" w:eastAsiaTheme="minorEastAsia" w:hAnsiTheme="minorEastAsia" w:cs="宋体"/>
          <w:b/>
          <w:bCs/>
          <w:sz w:val="19"/>
        </w:rPr>
        <w:t>加盖投标人的单位公章</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（2）接受联合体投标且投标人为联合体的，指</w:t>
      </w:r>
      <w:r w:rsidRPr="00AE3371">
        <w:rPr>
          <w:rFonts w:asciiTheme="minorEastAsia" w:eastAsiaTheme="minorEastAsia" w:hAnsiTheme="minorEastAsia" w:cs="宋体"/>
          <w:b/>
          <w:bCs/>
          <w:sz w:val="19"/>
        </w:rPr>
        <w:t>加盖联合体牵头方的单位公章</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1.3涉及</w:t>
      </w:r>
      <w:r w:rsidRPr="00AE3371">
        <w:rPr>
          <w:rFonts w:asciiTheme="minorEastAsia" w:eastAsiaTheme="minorEastAsia" w:hAnsiTheme="minorEastAsia" w:cs="宋体"/>
          <w:b/>
          <w:bCs/>
          <w:sz w:val="19"/>
        </w:rPr>
        <w:t>“投标人代表签字”</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（1）不接受联合体投标的，指由</w:t>
      </w:r>
      <w:r w:rsidRPr="00AE3371">
        <w:rPr>
          <w:rFonts w:asciiTheme="minorEastAsia" w:eastAsiaTheme="minorEastAsia" w:hAnsiTheme="minorEastAsia" w:cs="宋体"/>
          <w:b/>
          <w:bCs/>
          <w:sz w:val="19"/>
        </w:rPr>
        <w:t>投标人的单位负责人或其授权的委托代理人签字</w:t>
      </w:r>
      <w:r w:rsidRPr="00AE3371">
        <w:rPr>
          <w:rFonts w:asciiTheme="minorEastAsia" w:eastAsiaTheme="minorEastAsia" w:hAnsiTheme="minorEastAsia" w:cs="宋体"/>
          <w:sz w:val="19"/>
          <w:szCs w:val="19"/>
        </w:rPr>
        <w:t>，由委托代理人签字的，应提供“单位授权书”。</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（2）接受联合体投标且投标人为联合体的，指由</w:t>
      </w:r>
      <w:r w:rsidRPr="00AE3371">
        <w:rPr>
          <w:rFonts w:asciiTheme="minorEastAsia" w:eastAsiaTheme="minorEastAsia" w:hAnsiTheme="minorEastAsia" w:cs="宋体"/>
          <w:b/>
          <w:bCs/>
          <w:sz w:val="19"/>
        </w:rPr>
        <w:t>联合体牵头方的单位负责人或其授权的委托代理人签字</w:t>
      </w:r>
      <w:r w:rsidRPr="00AE3371">
        <w:rPr>
          <w:rFonts w:asciiTheme="minorEastAsia" w:eastAsiaTheme="minorEastAsia" w:hAnsiTheme="minorEastAsia" w:cs="宋体"/>
          <w:sz w:val="19"/>
          <w:szCs w:val="19"/>
        </w:rPr>
        <w:t>，由委托代理人签字的，应提供“单位授权书”。</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1.4</w:t>
      </w:r>
      <w:r w:rsidRPr="00AE3371">
        <w:rPr>
          <w:rFonts w:asciiTheme="minorEastAsia" w:eastAsiaTheme="minorEastAsia" w:hAnsiTheme="minorEastAsia" w:cs="宋体"/>
          <w:b/>
          <w:bCs/>
          <w:sz w:val="19"/>
        </w:rPr>
        <w:t>“其他组织”</w:t>
      </w:r>
      <w:r w:rsidRPr="00AE3371">
        <w:rPr>
          <w:rFonts w:asciiTheme="minorEastAsia" w:eastAsiaTheme="minorEastAsia" w:hAnsiTheme="minorEastAsia" w:cs="宋体"/>
          <w:sz w:val="19"/>
          <w:szCs w:val="19"/>
        </w:rPr>
        <w:t>指合伙企业、非企业专业服务机构、个体工商户、农村承包经营户等。</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1.5</w:t>
      </w:r>
      <w:r w:rsidRPr="00AE3371">
        <w:rPr>
          <w:rFonts w:asciiTheme="minorEastAsia" w:eastAsiaTheme="minorEastAsia" w:hAnsiTheme="minorEastAsia" w:cs="宋体"/>
          <w:b/>
          <w:bCs/>
          <w:sz w:val="19"/>
        </w:rPr>
        <w:t>“自然人”</w:t>
      </w:r>
      <w:r w:rsidRPr="00AE3371">
        <w:rPr>
          <w:rFonts w:asciiTheme="minorEastAsia" w:eastAsiaTheme="minorEastAsia" w:hAnsiTheme="minorEastAsia" w:cs="宋体"/>
          <w:sz w:val="19"/>
          <w:szCs w:val="19"/>
        </w:rPr>
        <w:t>指具有完全民事行为能力、能够承担民事责任和义务的中国公民。</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2、除招标文件另有规定外，本章中</w:t>
      </w:r>
      <w:r w:rsidRPr="00AE3371">
        <w:rPr>
          <w:rFonts w:asciiTheme="minorEastAsia" w:eastAsiaTheme="minorEastAsia" w:hAnsiTheme="minorEastAsia" w:cs="宋体"/>
          <w:b/>
          <w:bCs/>
          <w:sz w:val="19"/>
        </w:rPr>
        <w:t>“投标人的资格及资信证明文件”</w:t>
      </w:r>
      <w:r w:rsidRPr="00AE3371">
        <w:rPr>
          <w:rFonts w:asciiTheme="minorEastAsia" w:eastAsiaTheme="minorEastAsia" w:hAnsiTheme="minorEastAsia" w:cs="宋体"/>
          <w:sz w:val="19"/>
          <w:szCs w:val="19"/>
        </w:rPr>
        <w:t>：</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2.1投标人应按照招标文件第四章第</w:t>
      </w:r>
      <w:r w:rsidRPr="00AE3371">
        <w:rPr>
          <w:rFonts w:asciiTheme="minorEastAsia" w:eastAsiaTheme="minorEastAsia" w:hAnsiTheme="minorEastAsia" w:cs="Calibri"/>
          <w:sz w:val="19"/>
          <w:szCs w:val="19"/>
        </w:rPr>
        <w:t>1.3</w:t>
      </w:r>
      <w:r w:rsidRPr="00AE3371">
        <w:rPr>
          <w:rFonts w:asciiTheme="minorEastAsia" w:eastAsiaTheme="minorEastAsia" w:hAnsiTheme="minorEastAsia" w:cs="宋体"/>
          <w:sz w:val="19"/>
          <w:szCs w:val="19"/>
        </w:rPr>
        <w:t>条第（</w:t>
      </w:r>
      <w:r w:rsidRPr="00AE3371">
        <w:rPr>
          <w:rFonts w:asciiTheme="minorEastAsia" w:eastAsiaTheme="minorEastAsia" w:hAnsiTheme="minorEastAsia" w:cs="Calibri"/>
          <w:sz w:val="19"/>
          <w:szCs w:val="19"/>
        </w:rPr>
        <w:t>2</w:t>
      </w:r>
      <w:r w:rsidRPr="00AE3371">
        <w:rPr>
          <w:rFonts w:asciiTheme="minorEastAsia" w:eastAsiaTheme="minorEastAsia" w:hAnsiTheme="minorEastAsia" w:cs="宋体"/>
          <w:sz w:val="19"/>
          <w:szCs w:val="19"/>
        </w:rPr>
        <w:t>）款规定及本章规定进行编制，如有必要，可增加附页，附页作为资格及资信文件的组成部分。</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2.2接受联合体投标且投标人为联合体的，联合体中的各方均应按照本章第</w:t>
      </w:r>
      <w:r w:rsidRPr="00AE3371">
        <w:rPr>
          <w:rFonts w:asciiTheme="minorEastAsia" w:eastAsiaTheme="minorEastAsia" w:hAnsiTheme="minorEastAsia" w:cs="Calibri"/>
          <w:sz w:val="19"/>
          <w:szCs w:val="19"/>
        </w:rPr>
        <w:t>2.1</w:t>
      </w:r>
      <w:r w:rsidRPr="00AE3371">
        <w:rPr>
          <w:rFonts w:asciiTheme="minorEastAsia" w:eastAsiaTheme="minorEastAsia" w:hAnsiTheme="minorEastAsia" w:cs="宋体"/>
          <w:sz w:val="19"/>
          <w:szCs w:val="19"/>
        </w:rPr>
        <w:t>条规定提交相应的全部资料。</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3、投标人对投标文件的索引应编制页码。</w:t>
      </w:r>
    </w:p>
    <w:p w:rsidR="00AE3371" w:rsidRPr="00AE3371" w:rsidRDefault="00AE3371" w:rsidP="00AE3371">
      <w:pPr>
        <w:shd w:val="clear" w:color="auto" w:fill="FFFFFF"/>
        <w:adjustRightInd/>
        <w:snapToGrid/>
        <w:spacing w:after="120"/>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4、本章提供格式仅供参考，投标人应根据自身实际情况制作投标文件。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437E63">
      <w:pPr>
        <w:adjustRightInd/>
        <w:snapToGrid/>
        <w:spacing w:line="220" w:lineRule="atLeast"/>
        <w:rPr>
          <w:rFonts w:asciiTheme="minorEastAsia" w:eastAsiaTheme="minorEastAsia" w:hAnsiTheme="minorEastAsia" w:cs="宋体"/>
          <w:b/>
          <w:bCs/>
          <w:sz w:val="23"/>
        </w:rPr>
      </w:pPr>
      <w:r>
        <w:rPr>
          <w:rFonts w:asciiTheme="minorEastAsia" w:eastAsiaTheme="minorEastAsia" w:hAnsiTheme="minorEastAsia" w:cs="宋体"/>
          <w:b/>
          <w:bCs/>
          <w:sz w:val="23"/>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lastRenderedPageBreak/>
        <w:t>封面格式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福建省政府采购投标文件</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（资格及资信证明部分）</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9"/>
          <w:u w:val="single"/>
        </w:rPr>
        <w:t>（填写正本或副本）</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37E63" w:rsidRDefault="00437E63" w:rsidP="00AE3371">
      <w:pPr>
        <w:shd w:val="clear" w:color="auto" w:fill="FFFFFF"/>
        <w:adjustRightInd/>
        <w:snapToGrid/>
        <w:spacing w:after="120"/>
        <w:rPr>
          <w:rFonts w:asciiTheme="minorEastAsia" w:eastAsiaTheme="minorEastAsia" w:hAnsiTheme="minorEastAsia" w:cs="宋体"/>
          <w:sz w:val="29"/>
          <w:szCs w:val="29"/>
        </w:rPr>
      </w:pPr>
    </w:p>
    <w:p w:rsidR="00437E63" w:rsidRPr="00AE3371" w:rsidRDefault="00437E63"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项目名称：</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备案编号：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所投采购包：</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投标人：</w:t>
      </w:r>
      <w:r w:rsidRPr="00AE3371">
        <w:rPr>
          <w:rFonts w:asciiTheme="minorEastAsia" w:eastAsiaTheme="minorEastAsia" w:hAnsiTheme="minorEastAsia" w:cs="宋体"/>
          <w:b/>
          <w:bCs/>
          <w:sz w:val="25"/>
          <w:u w:val="single"/>
        </w:rPr>
        <w:t>（填写“全称”）</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年</w:t>
      </w: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月</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23"/>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b/>
          <w:bCs/>
          <w:sz w:val="23"/>
        </w:rPr>
      </w:pPr>
      <w:r>
        <w:rPr>
          <w:rFonts w:asciiTheme="minorEastAsia" w:eastAsiaTheme="minorEastAsia" w:hAnsiTheme="minorEastAsia" w:cs="宋体"/>
          <w:b/>
          <w:bCs/>
          <w:sz w:val="23"/>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lastRenderedPageBreak/>
        <w:t>索引</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一、投标函</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二、投标人的资格及资信证明文件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三、投标保证金</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资格及资信证明部分中不得出现报价部分的全部或部分的投标报价信息（或组成资料），否则</w:t>
      </w:r>
      <w:r w:rsidRPr="00AE3371">
        <w:rPr>
          <w:rFonts w:asciiTheme="minorEastAsia" w:eastAsiaTheme="minorEastAsia" w:hAnsiTheme="minorEastAsia" w:cs="宋体"/>
          <w:b/>
          <w:bCs/>
          <w:sz w:val="17"/>
        </w:rPr>
        <w:t>资格审查不合格</w:t>
      </w:r>
      <w:r w:rsidRPr="00AE3371">
        <w:rPr>
          <w:rFonts w:asciiTheme="minorEastAsia" w:eastAsiaTheme="minorEastAsia" w:hAnsiTheme="minorEastAsia" w:cs="宋体"/>
          <w:sz w:val="17"/>
          <w:szCs w:val="17"/>
        </w:rPr>
        <w:t>。（联合体协议及分包意向协议中的比例规定，不适用本条款）</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一、投标函</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兹收到贵单位关于</w:t>
      </w:r>
      <w:r w:rsidRPr="00AE3371">
        <w:rPr>
          <w:rFonts w:asciiTheme="minorEastAsia" w:eastAsiaTheme="minorEastAsia" w:hAnsiTheme="minorEastAsia" w:cs="宋体"/>
          <w:sz w:val="17"/>
          <w:szCs w:val="17"/>
          <w:u w:val="single"/>
        </w:rPr>
        <w:t>（填写“项目名称”）</w:t>
      </w:r>
      <w:r w:rsidRPr="00AE3371">
        <w:rPr>
          <w:rFonts w:asciiTheme="minorEastAsia" w:eastAsiaTheme="minorEastAsia" w:hAnsiTheme="minorEastAsia" w:cs="宋体"/>
          <w:sz w:val="17"/>
          <w:szCs w:val="17"/>
        </w:rPr>
        <w:t>项目（项目编号：</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）的投标邀请，本投标人代表</w:t>
      </w:r>
      <w:r w:rsidRPr="00AE3371">
        <w:rPr>
          <w:rFonts w:asciiTheme="minorEastAsia" w:eastAsiaTheme="minorEastAsia" w:hAnsiTheme="minorEastAsia" w:cs="宋体"/>
          <w:sz w:val="17"/>
          <w:szCs w:val="17"/>
          <w:u w:val="single"/>
        </w:rPr>
        <w:t>（填写“全名”）</w:t>
      </w:r>
      <w:r w:rsidRPr="00AE3371">
        <w:rPr>
          <w:rFonts w:asciiTheme="minorEastAsia" w:eastAsiaTheme="minorEastAsia" w:hAnsiTheme="minorEastAsia" w:cs="宋体"/>
          <w:sz w:val="17"/>
          <w:szCs w:val="17"/>
        </w:rPr>
        <w:t>已获得我方正式授权并代表投标人</w:t>
      </w:r>
      <w:r w:rsidRPr="00AE3371">
        <w:rPr>
          <w:rFonts w:asciiTheme="minorEastAsia" w:eastAsiaTheme="minorEastAsia" w:hAnsiTheme="minorEastAsia" w:cs="宋体"/>
          <w:sz w:val="17"/>
          <w:szCs w:val="17"/>
          <w:u w:val="single"/>
        </w:rPr>
        <w:t>（填写“全称”）</w:t>
      </w:r>
      <w:r w:rsidRPr="00AE3371">
        <w:rPr>
          <w:rFonts w:asciiTheme="minorEastAsia" w:eastAsiaTheme="minorEastAsia" w:hAnsiTheme="minorEastAsia" w:cs="宋体"/>
          <w:sz w:val="17"/>
          <w:szCs w:val="17"/>
        </w:rPr>
        <w:t>参加投标，并提交招标文件。我方提交的全部投标文件均由下述部分组成：</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（1）资格及资信证明部分</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①</w:t>
      </w:r>
      <w:r w:rsidRPr="00AE3371">
        <w:rPr>
          <w:rFonts w:asciiTheme="minorEastAsia" w:eastAsiaTheme="minorEastAsia" w:hAnsiTheme="minorEastAsia" w:cs="宋体"/>
          <w:sz w:val="17"/>
          <w:szCs w:val="17"/>
        </w:rPr>
        <w:t>投标函</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②</w:t>
      </w:r>
      <w:r w:rsidRPr="00AE3371">
        <w:rPr>
          <w:rFonts w:asciiTheme="minorEastAsia" w:eastAsiaTheme="minorEastAsia" w:hAnsiTheme="minorEastAsia" w:cs="宋体"/>
          <w:sz w:val="17"/>
          <w:szCs w:val="17"/>
        </w:rPr>
        <w:t>投标人的资格及资信证明文件</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③</w:t>
      </w:r>
      <w:r w:rsidRPr="00AE3371">
        <w:rPr>
          <w:rFonts w:asciiTheme="minorEastAsia" w:eastAsiaTheme="minorEastAsia" w:hAnsiTheme="minorEastAsia" w:cs="宋体"/>
          <w:sz w:val="17"/>
          <w:szCs w:val="17"/>
        </w:rPr>
        <w:t>投标保证金</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（2）报价部分</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①</w:t>
      </w:r>
      <w:r w:rsidRPr="00AE3371">
        <w:rPr>
          <w:rFonts w:asciiTheme="minorEastAsia" w:eastAsiaTheme="minorEastAsia" w:hAnsiTheme="minorEastAsia" w:cs="宋体"/>
          <w:sz w:val="17"/>
          <w:szCs w:val="17"/>
        </w:rPr>
        <w:t>开标一览表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②</w:t>
      </w:r>
      <w:r w:rsidRPr="00AE3371">
        <w:rPr>
          <w:rFonts w:asciiTheme="minorEastAsia" w:eastAsiaTheme="minorEastAsia" w:hAnsiTheme="minorEastAsia" w:cs="宋体"/>
          <w:sz w:val="17"/>
          <w:szCs w:val="17"/>
        </w:rPr>
        <w:t>投标分项报价表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③</w:t>
      </w:r>
      <w:r w:rsidRPr="00AE3371">
        <w:rPr>
          <w:rFonts w:asciiTheme="minorEastAsia" w:eastAsiaTheme="minorEastAsia" w:hAnsiTheme="minorEastAsia" w:cs="宋体"/>
          <w:sz w:val="17"/>
          <w:szCs w:val="17"/>
        </w:rPr>
        <w:t>招标文件规定的价格扣除证明材料（若有）</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④</w:t>
      </w:r>
      <w:r w:rsidRPr="00AE3371">
        <w:rPr>
          <w:rFonts w:asciiTheme="minorEastAsia" w:eastAsiaTheme="minorEastAsia" w:hAnsiTheme="minorEastAsia" w:cs="宋体"/>
          <w:sz w:val="17"/>
          <w:szCs w:val="17"/>
        </w:rPr>
        <w:t>招标文件规定的加分证明材料（若有）</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（3）技术商务部分</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①</w:t>
      </w:r>
      <w:r w:rsidRPr="00AE3371">
        <w:rPr>
          <w:rFonts w:asciiTheme="minorEastAsia" w:eastAsiaTheme="minorEastAsia" w:hAnsiTheme="minorEastAsia" w:cs="宋体"/>
          <w:sz w:val="17"/>
          <w:szCs w:val="17"/>
        </w:rPr>
        <w:t>标的说明一览表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②</w:t>
      </w:r>
      <w:r w:rsidRPr="00AE3371">
        <w:rPr>
          <w:rFonts w:asciiTheme="minorEastAsia" w:eastAsiaTheme="minorEastAsia" w:hAnsiTheme="minorEastAsia" w:cs="宋体"/>
          <w:sz w:val="17"/>
          <w:szCs w:val="17"/>
        </w:rPr>
        <w:t>技术和服务要求响应表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③</w:t>
      </w:r>
      <w:r w:rsidRPr="00AE3371">
        <w:rPr>
          <w:rFonts w:asciiTheme="minorEastAsia" w:eastAsiaTheme="minorEastAsia" w:hAnsiTheme="minorEastAsia" w:cs="宋体"/>
          <w:sz w:val="17"/>
          <w:szCs w:val="17"/>
        </w:rPr>
        <w:t>商务条件响应表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④</w:t>
      </w:r>
      <w:r w:rsidRPr="00AE3371">
        <w:rPr>
          <w:rFonts w:asciiTheme="minorEastAsia" w:eastAsiaTheme="minorEastAsia" w:hAnsiTheme="minorEastAsia" w:cs="宋体"/>
          <w:sz w:val="17"/>
          <w:szCs w:val="17"/>
        </w:rPr>
        <w:t>投标人提交的其他资料（若有）</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根据本函，本投标人代表宣布我方保证遵守招标文件的全部规定，同时：</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w:t>
      </w:r>
      <w:r w:rsidRPr="00AE3371">
        <w:rPr>
          <w:rFonts w:asciiTheme="minorEastAsia" w:eastAsiaTheme="minorEastAsia" w:hAnsiTheme="minorEastAsia" w:cs="宋体"/>
          <w:b/>
          <w:bCs/>
          <w:sz w:val="17"/>
        </w:rPr>
        <w:t>确认：</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1.1所投采购包的投标报价详见“开标一览表”及“投标分项报价表”。</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1.2我方已详细审查全部招标文件</w:t>
      </w: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包括但不限于：有关附件（若有）、澄清或修改（若有）等</w:t>
      </w: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，并自行承担因对全部招标文件理解不正确或误解而产生的相应后果和责任。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w:t>
      </w:r>
      <w:r w:rsidRPr="00AE3371">
        <w:rPr>
          <w:rFonts w:asciiTheme="minorEastAsia" w:eastAsiaTheme="minorEastAsia" w:hAnsiTheme="minorEastAsia" w:cs="宋体"/>
          <w:b/>
          <w:bCs/>
          <w:sz w:val="17"/>
        </w:rPr>
        <w:t>承诺及声明：</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2.1我方具备招标文件第一章载明的“投标人的资格要求”且符合招标文件第三章载明的“二、投标人”之规定，否则</w:t>
      </w:r>
      <w:r w:rsidRPr="00AE3371">
        <w:rPr>
          <w:rFonts w:asciiTheme="minorEastAsia" w:eastAsiaTheme="minorEastAsia" w:hAnsiTheme="minorEastAsia" w:cs="宋体"/>
          <w:b/>
          <w:bCs/>
          <w:sz w:val="17"/>
        </w:rPr>
        <w:t>投标无效。</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2.2我方提交的投标文件各组成部分的全部内容及资料是不可割离且真实、有效、准确、完整和不具有任何误导性的，否则产生不利后果由我方承担责任。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2.3我方提供的标的价格不高于同期市场价格，否则产生不利后果由我方承担责任。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2.4投标保证金：若出现招标文件第三章规定的不予退还情形，同意贵单位不予退还。</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2.5投标有效期：按照招标文件第三章规定执行，并在招标文件第二章载明的期限内保持有效。</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2.6若中标，将按照招标文件、我方投标文件及政府采购合同履行责任和义务。</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2.7若贵单位要求，我方同意提供与本项目投标有关的一切资料、数据或文件，并完全理解贵单位不一定要接受最低的投标报价或收到的任何投标。</w:t>
      </w:r>
      <w:r w:rsidRPr="00AE3371">
        <w:rPr>
          <w:rFonts w:asciiTheme="minorEastAsia" w:eastAsiaTheme="minorEastAsia" w:hAnsiTheme="minorEastAsia" w:cs="宋体"/>
          <w:sz w:val="17"/>
          <w:szCs w:val="17"/>
        </w:rPr>
        <w:br/>
        <w:t>  2.8我方承诺投标文件所提供的全部资料真实可靠，并接受评标委员会、采购人、采购代理机构、监管部门进一步审查其中任何资料真实性的要求。</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2.9除招标文件另有规定外，对于贵单位按照下述联络方式发出的任何信息或通知，均视为我方已收悉前述信息或通知的全部内容：</w:t>
      </w:r>
      <w:r w:rsidRPr="00AE3371">
        <w:rPr>
          <w:rFonts w:asciiTheme="minorEastAsia" w:eastAsiaTheme="minorEastAsia" w:hAnsiTheme="minorEastAsia" w:cs="宋体"/>
          <w:sz w:val="17"/>
          <w:szCs w:val="17"/>
        </w:rPr>
        <w:br/>
        <w:t>  通信地址：                                        </w:t>
      </w:r>
      <w:r w:rsidRPr="00AE3371">
        <w:rPr>
          <w:rFonts w:asciiTheme="minorEastAsia" w:eastAsiaTheme="minorEastAsia" w:hAnsiTheme="minorEastAsia" w:cs="宋体"/>
          <w:sz w:val="17"/>
          <w:szCs w:val="17"/>
        </w:rPr>
        <w:br/>
        <w:t>  邮编：                                           </w:t>
      </w:r>
      <w:r w:rsidRPr="00AE3371">
        <w:rPr>
          <w:rFonts w:asciiTheme="minorEastAsia" w:eastAsiaTheme="minorEastAsia" w:hAnsiTheme="minorEastAsia" w:cs="宋体"/>
          <w:sz w:val="17"/>
          <w:szCs w:val="17"/>
        </w:rPr>
        <w:br/>
        <w:t>  联系方法：（包括但不限于：联系人、联系电话、手机、传真、电子邮箱等）</w:t>
      </w:r>
      <w:r w:rsidRPr="00AE3371">
        <w:rPr>
          <w:rFonts w:asciiTheme="minorEastAsia" w:eastAsiaTheme="minorEastAsia" w:hAnsiTheme="minorEastAsia" w:cs="宋体"/>
          <w:sz w:val="17"/>
          <w:szCs w:val="17"/>
        </w:rPr>
        <w:br/>
        <w:t>  投标人：（全称并加盖单位公章）</w:t>
      </w:r>
      <w:r w:rsidRPr="00AE3371">
        <w:rPr>
          <w:rFonts w:asciiTheme="minorEastAsia" w:eastAsiaTheme="minorEastAsia" w:hAnsiTheme="minorEastAsia" w:cs="宋体"/>
          <w:sz w:val="17"/>
          <w:szCs w:val="17"/>
        </w:rPr>
        <w:br/>
        <w:t>  日期：    年   月   日</w:t>
      </w: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37E63" w:rsidRDefault="00437E63" w:rsidP="00AE3371">
      <w:pPr>
        <w:shd w:val="clear" w:color="auto" w:fill="FFFFFF"/>
        <w:adjustRightInd/>
        <w:snapToGrid/>
        <w:spacing w:after="120"/>
        <w:jc w:val="center"/>
        <w:rPr>
          <w:rFonts w:asciiTheme="minorEastAsia" w:eastAsiaTheme="minorEastAsia" w:hAnsiTheme="minorEastAsia" w:cs="宋体"/>
          <w:b/>
          <w:bCs/>
          <w:sz w:val="17"/>
        </w:rPr>
      </w:pP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二、投标人的资格及资信证明文件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二-1单位授权书（若有）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我方的单位负责人</w:t>
      </w:r>
      <w:r w:rsidRPr="00AE3371">
        <w:rPr>
          <w:rFonts w:asciiTheme="minorEastAsia" w:eastAsiaTheme="minorEastAsia" w:hAnsiTheme="minorEastAsia" w:cs="宋体"/>
          <w:sz w:val="17"/>
          <w:szCs w:val="17"/>
          <w:u w:val="single"/>
        </w:rPr>
        <w:t>（填写“单位负责人全名”）</w:t>
      </w:r>
      <w:r w:rsidRPr="00AE3371">
        <w:rPr>
          <w:rFonts w:asciiTheme="minorEastAsia" w:eastAsiaTheme="minorEastAsia" w:hAnsiTheme="minorEastAsia" w:cs="宋体"/>
          <w:sz w:val="17"/>
          <w:szCs w:val="17"/>
        </w:rPr>
        <w:t>授权</w:t>
      </w:r>
      <w:r w:rsidRPr="00AE3371">
        <w:rPr>
          <w:rFonts w:asciiTheme="minorEastAsia" w:eastAsiaTheme="minorEastAsia" w:hAnsiTheme="minorEastAsia" w:cs="宋体"/>
          <w:sz w:val="17"/>
          <w:szCs w:val="17"/>
          <w:u w:val="single"/>
        </w:rPr>
        <w:t>（填写“投标人代表全名”）</w:t>
      </w:r>
      <w:r w:rsidRPr="00AE3371">
        <w:rPr>
          <w:rFonts w:asciiTheme="minorEastAsia" w:eastAsiaTheme="minorEastAsia" w:hAnsiTheme="minorEastAsia" w:cs="宋体"/>
          <w:sz w:val="17"/>
          <w:szCs w:val="17"/>
        </w:rPr>
        <w:t>为投标人代表，代表我方参加</w:t>
      </w:r>
      <w:r w:rsidRPr="00AE3371">
        <w:rPr>
          <w:rFonts w:asciiTheme="minorEastAsia" w:eastAsiaTheme="minorEastAsia" w:hAnsiTheme="minorEastAsia" w:cs="宋体"/>
          <w:sz w:val="17"/>
          <w:szCs w:val="17"/>
          <w:u w:val="single"/>
        </w:rPr>
        <w:t>（填写“项目名称”）</w:t>
      </w:r>
      <w:r w:rsidRPr="00AE3371">
        <w:rPr>
          <w:rFonts w:asciiTheme="minorEastAsia" w:eastAsiaTheme="minorEastAsia" w:hAnsiTheme="minorEastAsia" w:cs="宋体"/>
          <w:sz w:val="17"/>
          <w:szCs w:val="17"/>
        </w:rPr>
        <w:t>项目（项目编号：</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的投标，全权代表我方处理投标过程的一切事宜，包括但不限于：投标、参加开标、谈判、澄清、签约等。投标人代表在投标过程中所签署的一切文件和处理与之有关的一切事务，我方均予以认可并对此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投标人代表无转委权。特此授权。</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（以下无正文）</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单位负责人：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身份证号：</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手机：</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投标人代表：</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身份证号：</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手机：</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授权方</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签署日期：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附：单位负责人、投标人代表的身份证正反面复印件</w:t>
      </w:r>
    </w:p>
    <w:tbl>
      <w:tblPr>
        <w:tblW w:w="68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6816"/>
      </w:tblGrid>
      <w:tr w:rsidR="00AE3371" w:rsidRPr="00AE3371" w:rsidTr="00AE3371">
        <w:tc>
          <w:tcPr>
            <w:tcW w:w="6816"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b/>
                <w:bCs/>
                <w:sz w:val="17"/>
              </w:rPr>
              <w:t> </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b/>
                <w:bCs/>
                <w:sz w:val="17"/>
              </w:rPr>
              <w:t>要求：真实有效且内容完整、清晰、整洁。</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b/>
                <w:bCs/>
                <w:sz w:val="17"/>
              </w:rPr>
              <w:t> </w:t>
            </w: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1、企业（银行、保险、石油石化、电力、电信等行业除外）、事业单位和社会团体法人的“单位负责人”指</w:t>
      </w:r>
      <w:r w:rsidRPr="00AE3371">
        <w:rPr>
          <w:rFonts w:asciiTheme="minorEastAsia" w:eastAsiaTheme="minorEastAsia" w:hAnsiTheme="minorEastAsia" w:cs="宋体"/>
          <w:b/>
          <w:bCs/>
          <w:sz w:val="17"/>
        </w:rPr>
        <w:t>法定代表人</w:t>
      </w:r>
      <w:r w:rsidRPr="00AE3371">
        <w:rPr>
          <w:rFonts w:asciiTheme="minorEastAsia" w:eastAsiaTheme="minorEastAsia" w:hAnsiTheme="minorEastAsia" w:cs="宋体"/>
          <w:sz w:val="17"/>
          <w:szCs w:val="17"/>
        </w:rPr>
        <w:t>，即与实际提交的“营业执照等证明文件”载明的一致。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3、投标人（自然人除外）：若投标人代表为单位授权的委托代理人，应提供本授权书；若投标人代表为单位负责人，应在此项下提交其身份证正反面复印件，可不提供本授权书。</w:t>
      </w:r>
      <w:r w:rsidRPr="00AE3371">
        <w:rPr>
          <w:rFonts w:asciiTheme="minorEastAsia" w:eastAsiaTheme="minorEastAsia" w:hAnsiTheme="minorEastAsia" w:cs="宋体"/>
          <w:sz w:val="17"/>
          <w:szCs w:val="17"/>
        </w:rPr>
        <w:br/>
        <w:t>4、投标人为自然人的，可不填写本授权书。</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37E63" w:rsidRDefault="00437E63" w:rsidP="00AE3371">
      <w:pPr>
        <w:shd w:val="clear" w:color="auto" w:fill="FFFFFF"/>
        <w:adjustRightInd/>
        <w:snapToGrid/>
        <w:spacing w:after="120"/>
        <w:jc w:val="center"/>
        <w:rPr>
          <w:rFonts w:asciiTheme="minorEastAsia" w:eastAsiaTheme="minorEastAsia" w:hAnsiTheme="minorEastAsia" w:cs="宋体"/>
          <w:b/>
          <w:bCs/>
          <w:sz w:val="17"/>
        </w:rPr>
      </w:pP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二-2营业执照等证明文件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）投标人为法人（包括企业、事业单位和社会团体）的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现附上由</w:t>
      </w:r>
      <w:r w:rsidRPr="00AE3371">
        <w:rPr>
          <w:rFonts w:asciiTheme="minorEastAsia" w:eastAsiaTheme="minorEastAsia" w:hAnsiTheme="minorEastAsia" w:cs="宋体"/>
          <w:sz w:val="17"/>
          <w:szCs w:val="17"/>
          <w:u w:val="single"/>
        </w:rPr>
        <w:t>（填写“签发机关全称”）</w:t>
      </w:r>
      <w:r w:rsidRPr="00AE3371">
        <w:rPr>
          <w:rFonts w:asciiTheme="minorEastAsia" w:eastAsiaTheme="minorEastAsia" w:hAnsiTheme="minorEastAsia" w:cs="宋体"/>
          <w:sz w:val="17"/>
          <w:szCs w:val="17"/>
        </w:rPr>
        <w:t>签发的我方统一社会信用代码</w:t>
      </w:r>
      <w:r w:rsidRPr="00AE3371">
        <w:rPr>
          <w:rFonts w:asciiTheme="minorEastAsia" w:eastAsiaTheme="minorEastAsia" w:hAnsiTheme="minorEastAsia" w:cs="宋体"/>
          <w:sz w:val="17"/>
          <w:szCs w:val="17"/>
          <w:u w:val="single"/>
        </w:rPr>
        <w:t>（请填写法人的具体证照名称）</w:t>
      </w:r>
      <w:r w:rsidRPr="00AE3371">
        <w:rPr>
          <w:rFonts w:asciiTheme="minorEastAsia" w:eastAsiaTheme="minorEastAsia" w:hAnsiTheme="minorEastAsia" w:cs="宋体"/>
          <w:sz w:val="17"/>
          <w:szCs w:val="17"/>
        </w:rPr>
        <w:t>复印件，该证明材料真实有效，否则我方负全部责任。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）投标人为非法人（包括其他组织、自然人）的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□现附上由</w:t>
      </w:r>
      <w:r w:rsidRPr="00AE3371">
        <w:rPr>
          <w:rFonts w:asciiTheme="minorEastAsia" w:eastAsiaTheme="minorEastAsia" w:hAnsiTheme="minorEastAsia" w:cs="宋体"/>
          <w:sz w:val="17"/>
          <w:szCs w:val="17"/>
          <w:u w:val="single"/>
        </w:rPr>
        <w:t>（填写“签发机关全称”）</w:t>
      </w:r>
      <w:r w:rsidRPr="00AE3371">
        <w:rPr>
          <w:rFonts w:asciiTheme="minorEastAsia" w:eastAsiaTheme="minorEastAsia" w:hAnsiTheme="minorEastAsia" w:cs="宋体"/>
          <w:sz w:val="17"/>
          <w:szCs w:val="17"/>
        </w:rPr>
        <w:t>签发的我方</w:t>
      </w:r>
      <w:r w:rsidRPr="00AE3371">
        <w:rPr>
          <w:rFonts w:asciiTheme="minorEastAsia" w:eastAsiaTheme="minorEastAsia" w:hAnsiTheme="minorEastAsia" w:cs="宋体"/>
          <w:sz w:val="17"/>
          <w:szCs w:val="17"/>
          <w:u w:val="single"/>
        </w:rPr>
        <w:t>（请填写非自然人的非法人的具体证照名称）</w:t>
      </w:r>
      <w:r w:rsidRPr="00AE3371">
        <w:rPr>
          <w:rFonts w:asciiTheme="minorEastAsia" w:eastAsiaTheme="minorEastAsia" w:hAnsiTheme="minorEastAsia" w:cs="宋体"/>
          <w:sz w:val="17"/>
          <w:szCs w:val="17"/>
        </w:rPr>
        <w:t>复印件，该证明材料真实有效，否则我方负全部责任。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□现附上由</w:t>
      </w:r>
      <w:r w:rsidRPr="00AE3371">
        <w:rPr>
          <w:rFonts w:asciiTheme="minorEastAsia" w:eastAsiaTheme="minorEastAsia" w:hAnsiTheme="minorEastAsia" w:cs="宋体"/>
          <w:sz w:val="17"/>
          <w:szCs w:val="17"/>
          <w:u w:val="single"/>
        </w:rPr>
        <w:t>（填写“签发机关全称”）</w:t>
      </w:r>
      <w:r w:rsidRPr="00AE3371">
        <w:rPr>
          <w:rFonts w:asciiTheme="minorEastAsia" w:eastAsiaTheme="minorEastAsia" w:hAnsiTheme="minorEastAsia" w:cs="宋体"/>
          <w:sz w:val="17"/>
          <w:szCs w:val="17"/>
        </w:rPr>
        <w:t>签发的我方</w:t>
      </w:r>
      <w:r w:rsidRPr="00AE3371">
        <w:rPr>
          <w:rFonts w:asciiTheme="minorEastAsia" w:eastAsiaTheme="minorEastAsia" w:hAnsiTheme="minorEastAsia" w:cs="宋体"/>
          <w:sz w:val="17"/>
          <w:szCs w:val="17"/>
          <w:u w:val="single"/>
        </w:rPr>
        <w:t>（请填写自然人的身份证件名称）</w:t>
      </w:r>
      <w:r w:rsidRPr="00AE3371">
        <w:rPr>
          <w:rFonts w:asciiTheme="minorEastAsia" w:eastAsiaTheme="minorEastAsia" w:hAnsiTheme="minorEastAsia" w:cs="宋体"/>
          <w:sz w:val="17"/>
          <w:szCs w:val="17"/>
        </w:rPr>
        <w:t>复印件，该证明材料真实有效，否则我方负全部责任。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1、请投标人按照实际情况编制填写，在相应的（）中打“√”并选择相应的“□”（若有）后，再按照本格式的要求提供相应证明材料的复印件。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二-3财务状况报告（财务报告、或资信证明）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）投标人提供财务报告的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□企业适用：现附上我方</w:t>
      </w:r>
      <w:r w:rsidRPr="00AE3371">
        <w:rPr>
          <w:rFonts w:asciiTheme="minorEastAsia" w:eastAsiaTheme="minorEastAsia" w:hAnsiTheme="minorEastAsia" w:cs="宋体"/>
          <w:sz w:val="17"/>
          <w:szCs w:val="17"/>
          <w:u w:val="single"/>
        </w:rPr>
        <w:t>（填写“具体的年度、或半年度、或季度”）</w:t>
      </w:r>
      <w:r w:rsidRPr="00AE3371">
        <w:rPr>
          <w:rFonts w:asciiTheme="minorEastAsia" w:eastAsiaTheme="minorEastAsia" w:hAnsiTheme="minorEastAsia" w:cs="宋体"/>
          <w:sz w:val="17"/>
          <w:szCs w:val="17"/>
        </w:rPr>
        <w:t>财务报告复印件，包括资产负债表、利润表、现金流量表、所有者权益变动表（若有）及其附注（若有）、会计师事务所营业执照和注册会计师资格证书，上述证明材料真实有效，否则我方负全部责任。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□事业单位适用：现附上我方</w:t>
      </w:r>
      <w:r w:rsidRPr="00AE3371">
        <w:rPr>
          <w:rFonts w:asciiTheme="minorEastAsia" w:eastAsiaTheme="minorEastAsia" w:hAnsiTheme="minorEastAsia" w:cs="宋体"/>
          <w:sz w:val="17"/>
          <w:szCs w:val="17"/>
          <w:u w:val="single"/>
        </w:rPr>
        <w:t>（填写“具体的年度、或半年度、或季度”）</w:t>
      </w:r>
      <w:r w:rsidRPr="00AE3371">
        <w:rPr>
          <w:rFonts w:asciiTheme="minorEastAsia" w:eastAsiaTheme="minorEastAsia" w:hAnsiTheme="minorEastAsia" w:cs="宋体"/>
          <w:sz w:val="17"/>
          <w:szCs w:val="17"/>
        </w:rPr>
        <w:t>财务报告复印件，包括资产负债表、收入支出表（或收入费用表）、财政补助收入支出表（若有）、会计师事务所营业执照和注册会计师资格证书，上述证明材料真实有效，否则我方负全部责任。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□社会团体、民办非企适用：现附上我方</w:t>
      </w:r>
      <w:r w:rsidRPr="00AE3371">
        <w:rPr>
          <w:rFonts w:asciiTheme="minorEastAsia" w:eastAsiaTheme="minorEastAsia" w:hAnsiTheme="minorEastAsia" w:cs="宋体"/>
          <w:sz w:val="17"/>
          <w:szCs w:val="17"/>
          <w:u w:val="single"/>
        </w:rPr>
        <w:t>（填写“具体的年度、或半年度、或季度”）</w:t>
      </w:r>
      <w:r w:rsidRPr="00AE3371">
        <w:rPr>
          <w:rFonts w:asciiTheme="minorEastAsia" w:eastAsiaTheme="minorEastAsia" w:hAnsiTheme="minorEastAsia" w:cs="宋体"/>
          <w:sz w:val="17"/>
          <w:szCs w:val="17"/>
        </w:rPr>
        <w:t>财务报告复印件，包括资产负债表、业务活动表、现金流量表、会计师事务所营业执照和注册会计师资格证书，上述证明材料真实有效，否则我方负全部责任。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）投标人提供资信证明的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□非自然人适用（包括企业、事业单位、社会团体和其他组织）：现附上我方银行：（填写“开户银行全称”）出具的资信证明复印件，上述证明材料真实有效，否则我方负全部责任。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□自然人适用：现附上我方银行：</w:t>
      </w:r>
      <w:r w:rsidRPr="00AE3371">
        <w:rPr>
          <w:rFonts w:asciiTheme="minorEastAsia" w:eastAsiaTheme="minorEastAsia" w:hAnsiTheme="minorEastAsia" w:cs="宋体"/>
          <w:sz w:val="17"/>
          <w:szCs w:val="17"/>
          <w:u w:val="single"/>
        </w:rPr>
        <w:t>（填写自然人的“个人账户的开户银行全称”）</w:t>
      </w:r>
      <w:r w:rsidRPr="00AE3371">
        <w:rPr>
          <w:rFonts w:asciiTheme="minorEastAsia" w:eastAsiaTheme="minorEastAsia" w:hAnsiTheme="minorEastAsia" w:cs="宋体"/>
          <w:sz w:val="17"/>
          <w:szCs w:val="17"/>
        </w:rPr>
        <w:t>出具的资信证明复印件，上述证明材料真实有效，否则我方负全部责任。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1、请投标人按照实际情况编制填写，在相应的（）中打“√”并选择相应的“□”（若有）后，再按照本格式的要求提供相应证明材料的复印件。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2、投标人提供的财务报告复印件（成立年限按照投标截止时间推算）应符合下列规定：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2.1成立年限满</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年及以上的投标人，提供经审计的招标文件规定的年度财务报告。</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2.2成立年限满半年但不足</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年的投标人，提供该半年度中任一季度的季度财务报告或该半年度的半年度财务报告。</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b/>
          <w:bCs/>
          <w:sz w:val="19"/>
        </w:rPr>
        <w:t>※</w:t>
      </w:r>
      <w:r w:rsidRPr="00AE3371">
        <w:rPr>
          <w:rFonts w:asciiTheme="minorEastAsia" w:eastAsiaTheme="minorEastAsia" w:hAnsiTheme="minorEastAsia" w:cs="宋体"/>
          <w:b/>
          <w:bCs/>
          <w:sz w:val="19"/>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6"/>
          <w:szCs w:val="16"/>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sz w:val="17"/>
          <w:szCs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二</w:t>
      </w:r>
      <w:r w:rsidRPr="00AE3371">
        <w:rPr>
          <w:rFonts w:asciiTheme="minorEastAsia" w:eastAsiaTheme="minorEastAsia" w:hAnsiTheme="minorEastAsia" w:cs="宋体"/>
          <w:b/>
          <w:bCs/>
          <w:sz w:val="17"/>
        </w:rPr>
        <w:t>-4依法缴纳税收证明材料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1、依法缴纳税收的投标人</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）法人（包括企业、事业单位和社会团体）的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现附上自</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日至</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日期间我方缴纳</w:t>
      </w:r>
      <w:r w:rsidRPr="00AE3371">
        <w:rPr>
          <w:rFonts w:asciiTheme="minorEastAsia" w:eastAsiaTheme="minorEastAsia" w:hAnsiTheme="minorEastAsia" w:cs="宋体"/>
          <w:sz w:val="17"/>
          <w:szCs w:val="17"/>
          <w:u w:val="single"/>
        </w:rPr>
        <w:t>（包括但不限于税务机关出具的专用收据、税收缴纳证明或税收代缴银行的缴款收讫凭证）等</w:t>
      </w:r>
      <w:r w:rsidRPr="00AE3371">
        <w:rPr>
          <w:rFonts w:asciiTheme="minorEastAsia" w:eastAsiaTheme="minorEastAsia" w:hAnsiTheme="minorEastAsia" w:cs="宋体"/>
          <w:sz w:val="17"/>
          <w:szCs w:val="17"/>
        </w:rPr>
        <w:t>税收凭据复印件，上述证明材料真实有效，否则我方负全部责任。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）非法人（包括其他组织、自然人）的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现附上自</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日至</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日期间我方缴纳</w:t>
      </w:r>
      <w:r w:rsidRPr="00AE3371">
        <w:rPr>
          <w:rFonts w:asciiTheme="minorEastAsia" w:eastAsiaTheme="minorEastAsia" w:hAnsiTheme="minorEastAsia" w:cs="宋体"/>
          <w:sz w:val="17"/>
          <w:szCs w:val="17"/>
          <w:u w:val="single"/>
        </w:rPr>
        <w:t>（包括但不限于税务机关出具的专用收据、税收缴纳证明或税收代缴银行的缴款收讫凭证）等</w:t>
      </w:r>
      <w:r w:rsidRPr="00AE3371">
        <w:rPr>
          <w:rFonts w:asciiTheme="minorEastAsia" w:eastAsiaTheme="minorEastAsia" w:hAnsiTheme="minorEastAsia" w:cs="宋体"/>
          <w:sz w:val="17"/>
          <w:szCs w:val="17"/>
        </w:rPr>
        <w:t>税收凭据复印件，上述证明材料真实有效，否则我方负全部责任。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2、依法免税的投标人</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）现附上我方依法免税证明材料复印件，上述证明材料真实有效，否则我方负全部责任。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1、请投标人按照实际情况编制填写，在相应的（）中打“√”，并按照本格式的要求提供相应证明材料的复印件。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2、投标人提供的税收凭据复印件应符合下列规定：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2.1投标截止时间前（不含投标截止时间的当月）已依法缴纳税收的投标人，提供投标截止时间前六个月（不含投标截止时间的当月）中任一月份的税收凭据复印件。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2.2投标截止时间的当月成立且已依法缴纳税收的投标人，提供投标截止时间当月的税收凭据复印件。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2.3投标截止时间的当月成立但因税务机关原因导致其尚未依法缴纳税收的投标人，提供依法缴纳税收承诺书（格式自拟），该承诺书视同税收凭据。</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二-5依法缴纳社会保障资金证明材料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1、依法缴纳社会保障资金的投标人</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）法人（包括企业、事业单位和社会团体）的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现附上自</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日至</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日我方缴纳的社会保险凭据（限：税务机关/社会保障资金管理机关的专用收据或社会保险缴纳清单，或社会保险的银行缴款收讫凭证）复印件，上述证明材料真实有效，否则我方负全部责任。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）非法人（包括其他组织、自然人）的</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自</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日至</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日我方缴纳的社会保险凭据（限：税务机关/社会保障资金管理机关的专用收据或社会保险缴纳清单，或社会保险的银行缴款收讫凭证）复印件，上述证明材料真实有效，否则我方负全部责任。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2、依法不需要缴纳社会保障资金的投标人</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）现附上我方依法不需要缴纳社会保障资金证明材料复印件，上述证明材料真实有效，否则我方负全部责任。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1、请投标人按照实际情况编制填写，在相应的（）中打“√”，并按照本格式的要求提供相应证明材料的复印件。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2、投标人提供的社会保险凭据复印件应符合下列规定：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2.1投标截止时间前（不含投标截止时间的当月）已依法缴纳社会保障资金的投标人，提供投标截止时间前六个月（不含投标截止时间的当月）中任一月份的社会保险凭据复印件。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2.2投标截止时间的当月成立且已依法缴纳社会保障资金的投标人，提供投标截止时间当月的社会保险凭据复印件。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2.3投标截止时间的当月成立但因税务机关</w:t>
      </w: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社会保障资金管理机关原因导致其尚未依法缴纳社会保障资金的投标人，提供依法缴纳社会保障资金承诺书（格式自拟），该承诺书视同社会保险凭据。</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sz w:val="17"/>
          <w:szCs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二</w:t>
      </w:r>
      <w:r w:rsidRPr="00AE3371">
        <w:rPr>
          <w:rFonts w:asciiTheme="minorEastAsia" w:eastAsiaTheme="minorEastAsia" w:hAnsiTheme="minorEastAsia" w:cs="宋体"/>
          <w:b/>
          <w:bCs/>
          <w:sz w:val="17"/>
        </w:rPr>
        <w:t>-6具备履行合同所必需设备和专业技术能力的声明函（若有）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我方具备履行合同所必需的设备和专业技术能力，否则产生不利后果由我方承担责任。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特此声明。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1、招标文件未要求投标人提供“具备履行合同所必需的设备和专业技术能力专项证明材料”的，投标人应提供本声明函。</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2、招标文件要求投标人提供“具备履行合同所必需的设备和专业技术能力专项证明材料”的，投标人可不提供本声明函。</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3、请投标人根据实际情况如实声明，否则</w:t>
      </w:r>
      <w:r w:rsidRPr="00AE3371">
        <w:rPr>
          <w:rFonts w:asciiTheme="minorEastAsia" w:eastAsiaTheme="minorEastAsia" w:hAnsiTheme="minorEastAsia" w:cs="宋体"/>
          <w:b/>
          <w:bCs/>
          <w:sz w:val="17"/>
        </w:rPr>
        <w:t>视为提供虚假材料。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sz w:val="17"/>
          <w:szCs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二</w:t>
      </w:r>
      <w:r w:rsidRPr="00AE3371">
        <w:rPr>
          <w:rFonts w:asciiTheme="minorEastAsia" w:eastAsiaTheme="minorEastAsia" w:hAnsiTheme="minorEastAsia" w:cs="宋体"/>
          <w:b/>
          <w:bCs/>
          <w:sz w:val="17"/>
        </w:rPr>
        <w:t>-7参加采购活动前三年内在经营活动中没有重大违法记录书面声明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参加采购活动前三年内，我方在经营活动中没有重大违法记录，即没有因违法经营受到刑事处罚或责令停产停业、吊销许可证或执照、较大数额罚款等行政处罚。否则产生不利后果由我方承担责任。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特此声明。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请投标人根据实际情况如实声明，否则</w:t>
      </w:r>
      <w:r w:rsidRPr="00AE3371">
        <w:rPr>
          <w:rFonts w:asciiTheme="minorEastAsia" w:eastAsiaTheme="minorEastAsia" w:hAnsiTheme="minorEastAsia" w:cs="宋体"/>
          <w:b/>
          <w:bCs/>
          <w:sz w:val="17"/>
        </w:rPr>
        <w:t>视为提供虚假材料。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37E63" w:rsidRDefault="00AE3371" w:rsidP="00AE3371">
      <w:pPr>
        <w:shd w:val="clear" w:color="auto" w:fill="FFFFFF"/>
        <w:adjustRightInd/>
        <w:snapToGrid/>
        <w:spacing w:after="120"/>
        <w:jc w:val="center"/>
        <w:rPr>
          <w:rFonts w:asciiTheme="minorEastAsia" w:eastAsiaTheme="minorEastAsia" w:hAnsiTheme="minorEastAsia" w:cs="宋体"/>
          <w:sz w:val="17"/>
          <w:szCs w:val="17"/>
        </w:rPr>
      </w:pPr>
      <w:r w:rsidRPr="00AE3371">
        <w:rPr>
          <w:rFonts w:asciiTheme="minorEastAsia" w:eastAsiaTheme="minorEastAsia" w:hAnsiTheme="minorEastAsia" w:cs="Calibri"/>
          <w:sz w:val="17"/>
          <w:szCs w:val="17"/>
        </w:rPr>
        <w:br/>
      </w:r>
    </w:p>
    <w:p w:rsidR="00437E63" w:rsidRDefault="00437E63">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二</w:t>
      </w:r>
      <w:r w:rsidRPr="00AE3371">
        <w:rPr>
          <w:rFonts w:asciiTheme="minorEastAsia" w:eastAsiaTheme="minorEastAsia" w:hAnsiTheme="minorEastAsia" w:cs="宋体"/>
          <w:b/>
          <w:bCs/>
          <w:sz w:val="17"/>
        </w:rPr>
        <w:t>-8信用记录查询提示</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6"/>
          <w:szCs w:val="16"/>
        </w:rPr>
        <w:t>  1、由资格审查小组通过网站查询并打印投标人的信用记录。</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6"/>
          <w:szCs w:val="16"/>
        </w:rPr>
        <w:t>  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6"/>
          <w:szCs w:val="16"/>
        </w:rPr>
        <w:t>  3、投标人应了解投标人自身的信用记录情况。当投标人受到200万以上罚款的行政处罚且该罚款不属较大数额罚款时，投标人应在投标文件中提供此项罚款不属于较大数额罚款的依据（如提供：相关法律制度的规定、行政执法机构对该罚款不属于较大数额罚款的认定或者其他有效依据）。</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b/>
          <w:bCs/>
          <w:sz w:val="17"/>
          <w:szCs w:val="17"/>
        </w:rPr>
        <w:br/>
      </w:r>
    </w:p>
    <w:p w:rsidR="00437E63" w:rsidRDefault="00437E63">
      <w:pPr>
        <w:adjustRightInd/>
        <w:snapToGrid/>
        <w:spacing w:line="220" w:lineRule="atLeast"/>
        <w:rPr>
          <w:rFonts w:asciiTheme="minorEastAsia" w:eastAsiaTheme="minorEastAsia" w:hAnsiTheme="minorEastAsia" w:cs="Helvetica"/>
          <w:b/>
          <w:bCs/>
        </w:rPr>
      </w:pPr>
      <w:r>
        <w:rPr>
          <w:rFonts w:asciiTheme="minorEastAsia" w:eastAsiaTheme="minorEastAsia" w:hAnsiTheme="minorEastAsia" w:cs="Helvetica"/>
          <w:b/>
          <w:bCs/>
        </w:rPr>
        <w:br w:type="page"/>
      </w:r>
    </w:p>
    <w:p w:rsidR="00AE3371" w:rsidRPr="00AE3371" w:rsidRDefault="00AE3371" w:rsidP="00AE3371">
      <w:pPr>
        <w:shd w:val="clear" w:color="auto" w:fill="FFFFFF"/>
        <w:adjustRightInd/>
        <w:snapToGrid/>
        <w:spacing w:before="120" w:after="120"/>
        <w:jc w:val="center"/>
        <w:outlineLvl w:val="3"/>
        <w:rPr>
          <w:rFonts w:asciiTheme="minorEastAsia" w:eastAsiaTheme="minorEastAsia" w:hAnsiTheme="minorEastAsia" w:cs="Helvetica"/>
        </w:rPr>
      </w:pPr>
      <w:r w:rsidRPr="00AE3371">
        <w:rPr>
          <w:rFonts w:asciiTheme="minorEastAsia" w:eastAsiaTheme="minorEastAsia" w:hAnsiTheme="minorEastAsia" w:cs="Helvetica"/>
          <w:b/>
          <w:bCs/>
        </w:rPr>
        <w:lastRenderedPageBreak/>
        <w:t>二-9中小企业声明函</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（以资格条件落实中小企业扶持政策时适用，若有）</w:t>
      </w:r>
      <w:r w:rsidRPr="00AE3371">
        <w:rPr>
          <w:rFonts w:asciiTheme="minorEastAsia" w:eastAsiaTheme="minorEastAsia" w:hAnsiTheme="minorEastAsia" w:cs="宋体"/>
          <w:b/>
          <w:bCs/>
          <w:sz w:val="17"/>
          <w:szCs w:val="17"/>
        </w:rPr>
        <w:br/>
      </w:r>
      <w:r w:rsidRPr="00AE3371">
        <w:rPr>
          <w:rFonts w:asciiTheme="minorEastAsia" w:eastAsiaTheme="minorEastAsia" w:hAnsiTheme="minorEastAsia" w:cs="宋体"/>
          <w:b/>
          <w:bCs/>
          <w:sz w:val="17"/>
          <w:szCs w:val="17"/>
        </w:rPr>
        <w:br/>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中小企业声明函（货物）</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本公司（联合体）郑重声明，根据《政府采购促进中小企业发展管理办法》（财库﹝2020﹞46 号）的规定，本公司（联合体）参加</w:t>
      </w:r>
      <w:r w:rsidRPr="00AE3371">
        <w:rPr>
          <w:rFonts w:asciiTheme="minorEastAsia" w:eastAsiaTheme="minorEastAsia" w:hAnsiTheme="minorEastAsia" w:cs="宋体"/>
          <w:sz w:val="17"/>
          <w:szCs w:val="17"/>
          <w:u w:val="single"/>
        </w:rPr>
        <w:t>（单位名称）</w:t>
      </w:r>
      <w:r w:rsidRPr="00AE3371">
        <w:rPr>
          <w:rFonts w:asciiTheme="minorEastAsia" w:eastAsiaTheme="minorEastAsia" w:hAnsiTheme="minorEastAsia" w:cs="宋体"/>
          <w:sz w:val="17"/>
          <w:szCs w:val="17"/>
        </w:rPr>
        <w:t>的</w:t>
      </w:r>
      <w:r w:rsidRPr="00AE3371">
        <w:rPr>
          <w:rFonts w:asciiTheme="minorEastAsia" w:eastAsiaTheme="minorEastAsia" w:hAnsiTheme="minorEastAsia" w:cs="宋体"/>
          <w:sz w:val="17"/>
          <w:szCs w:val="17"/>
          <w:u w:val="single"/>
        </w:rPr>
        <w:t>（项目名称）</w:t>
      </w:r>
      <w:r w:rsidRPr="00AE3371">
        <w:rPr>
          <w:rFonts w:asciiTheme="minorEastAsia" w:eastAsiaTheme="minorEastAsia" w:hAnsiTheme="minorEastAsia" w:cs="宋体"/>
          <w:sz w:val="17"/>
          <w:szCs w:val="17"/>
        </w:rPr>
        <w:t>采购活动，提供的货物全部由符合政策要求的中小企业制造。相关企业（含联合体中的中小企业、签订分包意向协议的中小企业）的具体情况如下：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1. </w:t>
      </w:r>
      <w:r w:rsidRPr="00AE3371">
        <w:rPr>
          <w:rFonts w:asciiTheme="minorEastAsia" w:eastAsiaTheme="minorEastAsia" w:hAnsiTheme="minorEastAsia" w:cs="宋体"/>
          <w:sz w:val="17"/>
          <w:szCs w:val="17"/>
          <w:u w:val="single"/>
        </w:rPr>
        <w:t> （标的名称） </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（采购文件中明确的所属行业）行业</w:t>
      </w:r>
      <w:r w:rsidRPr="00AE3371">
        <w:rPr>
          <w:rFonts w:asciiTheme="minorEastAsia" w:eastAsiaTheme="minorEastAsia" w:hAnsiTheme="minorEastAsia" w:cs="宋体"/>
          <w:sz w:val="17"/>
          <w:szCs w:val="17"/>
        </w:rPr>
        <w:t>；制造商为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w:t>
      </w:r>
      <w:r w:rsidRPr="00AE3371">
        <w:rPr>
          <w:rFonts w:asciiTheme="minorEastAsia" w:eastAsiaTheme="minorEastAsia" w:hAnsiTheme="minorEastAsia" w:cs="宋体"/>
          <w:sz w:val="17"/>
          <w:szCs w:val="17"/>
          <w:vertAlign w:val="superscript"/>
        </w:rPr>
        <w:t>1</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（中型企业、小型企业、微型企业）；</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2. </w:t>
      </w:r>
      <w:r w:rsidRPr="00AE3371">
        <w:rPr>
          <w:rFonts w:asciiTheme="minorEastAsia" w:eastAsiaTheme="minorEastAsia" w:hAnsiTheme="minorEastAsia" w:cs="宋体"/>
          <w:sz w:val="17"/>
          <w:szCs w:val="17"/>
          <w:u w:val="single"/>
        </w:rPr>
        <w:t> （标的名称） </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 （采购文件中明确的所属行业 ）行业；</w:t>
      </w:r>
      <w:r w:rsidRPr="00AE3371">
        <w:rPr>
          <w:rFonts w:asciiTheme="minorEastAsia" w:eastAsiaTheme="minorEastAsia" w:hAnsiTheme="minorEastAsia" w:cs="宋体"/>
          <w:sz w:val="17"/>
          <w:szCs w:val="17"/>
        </w:rPr>
        <w:t>制造商为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万元，属于</w:t>
      </w:r>
      <w:r w:rsidRPr="00AE3371">
        <w:rPr>
          <w:rFonts w:asciiTheme="minorEastAsia" w:eastAsiaTheme="minorEastAsia" w:hAnsiTheme="minorEastAsia" w:cs="宋体"/>
          <w:sz w:val="17"/>
          <w:szCs w:val="17"/>
          <w:u w:val="single"/>
        </w:rPr>
        <w:t>（中型企业、小型企业、微型企业）；</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9"/>
          <w:szCs w:val="19"/>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以上企业，不属于大企业的分支机构，不存在控股股东为大企业的情形，也不存在与大企业的负责人为同一人的情形。</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本企业对上述声明内容的真实性负责。如有虚假，将依法承担相应责任。</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t>   </w:t>
      </w:r>
      <w:r w:rsidR="00437E63">
        <w:rPr>
          <w:rFonts w:asciiTheme="minorEastAsia" w:eastAsiaTheme="minorEastAsia" w:hAnsiTheme="minorEastAsia" w:cs="宋体" w:hint="eastAsia"/>
          <w:sz w:val="17"/>
          <w:szCs w:val="17"/>
        </w:rPr>
        <w:t xml:space="preserve">                                              </w:t>
      </w:r>
      <w:r w:rsidRPr="00AE3371">
        <w:rPr>
          <w:rFonts w:asciiTheme="minorEastAsia" w:eastAsiaTheme="minorEastAsia" w:hAnsiTheme="minorEastAsia" w:cs="宋体"/>
          <w:sz w:val="17"/>
          <w:szCs w:val="17"/>
        </w:rPr>
        <w:t>企业名称（盖章）：</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日期：</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hint="eastAsia"/>
          <w:b/>
          <w:bCs/>
          <w:sz w:val="17"/>
        </w:rPr>
        <w:t>※</w:t>
      </w:r>
      <w:r w:rsidRPr="00AE3371">
        <w:rPr>
          <w:rFonts w:asciiTheme="minorEastAsia" w:eastAsiaTheme="minorEastAsia" w:hAnsiTheme="minorEastAsia" w:cs="宋体"/>
          <w:b/>
          <w:bCs/>
          <w:sz w:val="17"/>
        </w:rPr>
        <w:t>注意：</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1、从业人员、营业收入、资产总额填报上一年度数据，无上一年度数据的新成立企业可不填报。</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Helvetica"/>
          <w:b/>
          <w:bCs/>
          <w:sz w:val="19"/>
        </w:rPr>
      </w:pPr>
      <w:r>
        <w:rPr>
          <w:rFonts w:asciiTheme="minorEastAsia" w:eastAsiaTheme="minorEastAsia" w:hAnsiTheme="minorEastAsia" w:cs="Helvetica"/>
          <w:b/>
          <w:bCs/>
          <w:sz w:val="19"/>
        </w:rPr>
        <w:br w:type="page"/>
      </w:r>
    </w:p>
    <w:p w:rsidR="00AE3371" w:rsidRPr="00AE3371" w:rsidRDefault="00AE3371" w:rsidP="00AE3371">
      <w:pPr>
        <w:shd w:val="clear" w:color="auto" w:fill="FFFFFF"/>
        <w:adjustRightInd/>
        <w:snapToGrid/>
        <w:spacing w:before="120" w:after="120"/>
        <w:jc w:val="center"/>
        <w:outlineLvl w:val="4"/>
        <w:rPr>
          <w:rFonts w:asciiTheme="minorEastAsia" w:eastAsiaTheme="minorEastAsia" w:hAnsiTheme="minorEastAsia" w:cs="Helvetica"/>
          <w:sz w:val="18"/>
          <w:szCs w:val="18"/>
        </w:rPr>
      </w:pPr>
      <w:r w:rsidRPr="00AE3371">
        <w:rPr>
          <w:rFonts w:asciiTheme="minorEastAsia" w:eastAsiaTheme="minorEastAsia" w:hAnsiTheme="minorEastAsia" w:cs="Helvetica"/>
          <w:b/>
          <w:bCs/>
          <w:sz w:val="19"/>
        </w:rPr>
        <w:lastRenderedPageBreak/>
        <w:t>中小企业声明函（工程、服务）</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本公司（联合体）郑重声明，根据《政府采购促进中小企业发展管理办法》（财库﹝2020﹞46 号）的规定，本公司（联合体）参加</w:t>
      </w:r>
      <w:r w:rsidRPr="00AE3371">
        <w:rPr>
          <w:rFonts w:asciiTheme="minorEastAsia" w:eastAsiaTheme="minorEastAsia" w:hAnsiTheme="minorEastAsia" w:cs="宋体"/>
          <w:sz w:val="17"/>
          <w:szCs w:val="17"/>
          <w:u w:val="single"/>
        </w:rPr>
        <w:t>（单位名称）</w:t>
      </w:r>
      <w:r w:rsidRPr="00AE3371">
        <w:rPr>
          <w:rFonts w:asciiTheme="minorEastAsia" w:eastAsiaTheme="minorEastAsia" w:hAnsiTheme="minorEastAsia" w:cs="宋体"/>
          <w:sz w:val="17"/>
          <w:szCs w:val="17"/>
        </w:rPr>
        <w:t>的</w:t>
      </w:r>
      <w:r w:rsidRPr="00AE3371">
        <w:rPr>
          <w:rFonts w:asciiTheme="minorEastAsia" w:eastAsiaTheme="minorEastAsia" w:hAnsiTheme="minorEastAsia" w:cs="宋体"/>
          <w:sz w:val="17"/>
          <w:szCs w:val="17"/>
          <w:u w:val="single"/>
        </w:rPr>
        <w:t>（项目名称）</w:t>
      </w:r>
      <w:r w:rsidRPr="00AE3371">
        <w:rPr>
          <w:rFonts w:asciiTheme="minorEastAsia" w:eastAsiaTheme="minorEastAsia" w:hAnsiTheme="minorEastAsia" w:cs="宋体"/>
          <w:sz w:val="17"/>
          <w:szCs w:val="17"/>
        </w:rPr>
        <w:t>采购活动，工程的施工单位全部为符合政策要求的中小企业（或者：服务全部由符合政策要求的中小企业承接）。相关企业（含联合体中的中小企业、签订分包意向协议的中小企业）的具体情况如下：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1. </w:t>
      </w:r>
      <w:r w:rsidRPr="00AE3371">
        <w:rPr>
          <w:rFonts w:asciiTheme="minorEastAsia" w:eastAsiaTheme="minorEastAsia" w:hAnsiTheme="minorEastAsia" w:cs="宋体"/>
          <w:sz w:val="17"/>
          <w:szCs w:val="17"/>
          <w:u w:val="single"/>
        </w:rPr>
        <w:t>（标的名称）</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w:t>
      </w:r>
      <w:r w:rsidRPr="00AE3371">
        <w:rPr>
          <w:rFonts w:asciiTheme="minorEastAsia" w:eastAsiaTheme="minorEastAsia" w:hAnsiTheme="minorEastAsia" w:cs="宋体"/>
          <w:sz w:val="17"/>
          <w:szCs w:val="17"/>
        </w:rPr>
        <w:t>；承建（承接）企业为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w:t>
      </w:r>
      <w:r w:rsidRPr="00AE3371">
        <w:rPr>
          <w:rFonts w:asciiTheme="minorEastAsia" w:eastAsiaTheme="minorEastAsia" w:hAnsiTheme="minorEastAsia" w:cs="宋体"/>
          <w:sz w:val="17"/>
          <w:szCs w:val="17"/>
          <w:vertAlign w:val="superscript"/>
        </w:rPr>
        <w:t>1</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（中型企业、小型企业、微型企业）；</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xml:space="preserve">　　2. </w:t>
      </w:r>
      <w:r w:rsidRPr="00AE3371">
        <w:rPr>
          <w:rFonts w:asciiTheme="minorEastAsia" w:eastAsiaTheme="minorEastAsia" w:hAnsiTheme="minorEastAsia" w:cs="宋体"/>
          <w:sz w:val="17"/>
          <w:szCs w:val="17"/>
          <w:u w:val="single"/>
        </w:rPr>
        <w:t>（标的名称）</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w:t>
      </w:r>
      <w:r w:rsidRPr="00AE3371">
        <w:rPr>
          <w:rFonts w:asciiTheme="minorEastAsia" w:eastAsiaTheme="minorEastAsia" w:hAnsiTheme="minorEastAsia" w:cs="宋体"/>
          <w:sz w:val="17"/>
          <w:szCs w:val="17"/>
        </w:rPr>
        <w:t>承建（承接）企业为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万元，属于</w:t>
      </w:r>
      <w:r w:rsidRPr="00AE3371">
        <w:rPr>
          <w:rFonts w:asciiTheme="minorEastAsia" w:eastAsiaTheme="minorEastAsia" w:hAnsiTheme="minorEastAsia" w:cs="宋体"/>
          <w:sz w:val="17"/>
          <w:szCs w:val="17"/>
          <w:u w:val="single"/>
        </w:rPr>
        <w:t>（中型企业、小型企业、微型企业）；</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以上企业，不属于大企业的分支机构，不存在控股股东为大企业的情形，也不存在与大企业的负责人为同一人的情形。</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本企业对上述声明内容的真实性负责。如有虚假，将依法承担相应责任。</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before="60" w:after="60"/>
        <w:rPr>
          <w:rFonts w:asciiTheme="minorEastAsia" w:eastAsiaTheme="minorEastAsia" w:hAnsiTheme="minorEastAsia" w:cs="宋体"/>
          <w:sz w:val="17"/>
          <w:szCs w:val="17"/>
        </w:rPr>
      </w:pPr>
      <w:r w:rsidRPr="00AE3371">
        <w:rPr>
          <w:rFonts w:asciiTheme="minorEastAsia" w:eastAsiaTheme="minorEastAsia" w:hAnsiTheme="minorEastAsia" w:cs="宋体"/>
          <w:sz w:val="17"/>
          <w:szCs w:val="17"/>
        </w:rPr>
        <w:t> </w:t>
      </w:r>
      <w:r w:rsidR="004A2481">
        <w:rPr>
          <w:rFonts w:asciiTheme="minorEastAsia" w:eastAsiaTheme="minorEastAsia" w:hAnsiTheme="minorEastAsia" w:cs="宋体" w:hint="eastAsia"/>
          <w:sz w:val="17"/>
          <w:szCs w:val="17"/>
        </w:rPr>
        <w:t xml:space="preserve">                                    </w:t>
      </w:r>
      <w:r w:rsidRPr="00AE3371">
        <w:rPr>
          <w:rFonts w:asciiTheme="minorEastAsia" w:eastAsiaTheme="minorEastAsia" w:hAnsiTheme="minorEastAsia" w:cs="宋体"/>
          <w:sz w:val="17"/>
          <w:szCs w:val="17"/>
        </w:rPr>
        <w:t>企业名称（盖章）：                           </w:t>
      </w:r>
    </w:p>
    <w:p w:rsidR="00AE3371" w:rsidRPr="00AE3371" w:rsidRDefault="00AE3371" w:rsidP="004A2481">
      <w:pPr>
        <w:shd w:val="clear" w:color="auto" w:fill="FFFFFF"/>
        <w:adjustRightInd/>
        <w:snapToGrid/>
        <w:spacing w:before="60" w:after="60"/>
        <w:ind w:firstLineChars="1900" w:firstLine="323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hint="eastAsia"/>
          <w:b/>
          <w:bCs/>
          <w:sz w:val="17"/>
        </w:rPr>
        <w:t>※</w:t>
      </w:r>
      <w:r w:rsidRPr="00AE3371">
        <w:rPr>
          <w:rFonts w:asciiTheme="minorEastAsia" w:eastAsiaTheme="minorEastAsia" w:hAnsiTheme="minorEastAsia" w:cs="宋体"/>
          <w:b/>
          <w:bCs/>
          <w:sz w:val="17"/>
        </w:rPr>
        <w:t>注意：</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1、从业人员、营业收入、资产总额填报上一年度数据，无上一年度数据的新成立企业可不填报。</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r w:rsidRPr="00AE3371">
        <w:rPr>
          <w:rFonts w:asciiTheme="minorEastAsia" w:eastAsiaTheme="minorEastAsia" w:hAnsiTheme="minorEastAsia" w:cs="宋体"/>
          <w:b/>
          <w:bCs/>
          <w:sz w:val="17"/>
          <w:szCs w:val="17"/>
        </w:rPr>
        <w:br/>
      </w:r>
      <w:r w:rsidRPr="00AE3371">
        <w:rPr>
          <w:rFonts w:asciiTheme="minorEastAsia" w:eastAsiaTheme="minorEastAsia" w:hAnsiTheme="minorEastAsia" w:cs="宋体"/>
          <w:b/>
          <w:bCs/>
          <w:sz w:val="17"/>
        </w:rPr>
        <w:t>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r w:rsidRPr="00AE3371">
        <w:rPr>
          <w:rFonts w:asciiTheme="minorEastAsia" w:eastAsiaTheme="minorEastAsia" w:hAnsiTheme="minorEastAsia" w:cs="Calibri"/>
          <w:b/>
          <w:bCs/>
          <w:sz w:val="17"/>
        </w:rPr>
        <w:t>     </w:t>
      </w: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附：</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6"/>
        </w:rPr>
        <w:t>残疾人福利性单位声明函</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（以资格条件落实中小企业扶持政策时适用，若有）</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w:t>
      </w:r>
      <w:r w:rsidRPr="00AE3371">
        <w:rPr>
          <w:rFonts w:asciiTheme="minorEastAsia" w:eastAsiaTheme="minorEastAsia" w:hAnsiTheme="minorEastAsia" w:cs="宋体"/>
          <w:sz w:val="17"/>
          <w:szCs w:val="17"/>
          <w:u w:val="single"/>
        </w:rPr>
        <w:t>（填写“项目名称”）</w:t>
      </w:r>
      <w:r w:rsidRPr="00AE3371">
        <w:rPr>
          <w:rFonts w:asciiTheme="minorEastAsia" w:eastAsiaTheme="minorEastAsia" w:hAnsiTheme="minorEastAsia" w:cs="宋体"/>
          <w:sz w:val="17"/>
          <w:szCs w:val="17"/>
        </w:rPr>
        <w:t>项目采购活动：</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）提供本投标人制造的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货物，或提供其他残疾人福利性单位制造的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货物（不包括使用非残疾人福利性单位注册商标的货物）。（说明：只有部分货物由残疾人福利企业制造的，在该货物后标</w:t>
      </w:r>
      <w:r w:rsidRPr="00AE3371">
        <w:rPr>
          <w:rFonts w:asciiTheme="minorEastAsia" w:eastAsiaTheme="minorEastAsia" w:hAnsiTheme="minorEastAsia" w:cs="宋体"/>
          <w:sz w:val="16"/>
          <w:szCs w:val="16"/>
          <w:shd w:val="clear" w:color="auto" w:fill="FFFFFF"/>
        </w:rPr>
        <w:t>※</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）由本投标人承建的（填写“所投采购包、品目号”）工程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）由本投标人承接的（填写“所投采购包、品目号”）服务；</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本投标人对上述声明的真实性负责。如有虚假，将依法承担相应责任。</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备注：</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1、请投标人按照实际情况编制填写本声明函，并在相应的（）中打“√”。</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2、若《残疾人福利性单位声明函》内容不真实，</w:t>
      </w:r>
      <w:r w:rsidRPr="00AE3371">
        <w:rPr>
          <w:rFonts w:asciiTheme="minorEastAsia" w:eastAsiaTheme="minorEastAsia" w:hAnsiTheme="minorEastAsia" w:cs="宋体"/>
          <w:b/>
          <w:bCs/>
          <w:sz w:val="17"/>
        </w:rPr>
        <w:t>视为提供虚假材料。</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9"/>
          <w:szCs w:val="19"/>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9"/>
          <w:szCs w:val="19"/>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附：                          </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6"/>
        </w:rPr>
        <w:t>监狱企业证明材料</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6"/>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shd w:val="clear" w:color="auto" w:fill="FFFFFF"/>
        </w:rPr>
        <w:t>投标人为监狱企业，提供本单位制造的货物（承接的服务），并在投标文件中提供省级以上监狱管理局、戒毒管理局（含新疆生产建设兵团）出具的属于监狱企业的证明文件。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二-10联合体协议（若有）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兹有</w:t>
      </w:r>
      <w:r w:rsidRPr="00AE3371">
        <w:rPr>
          <w:rFonts w:asciiTheme="minorEastAsia" w:eastAsiaTheme="minorEastAsia" w:hAnsiTheme="minorEastAsia" w:cs="宋体"/>
          <w:sz w:val="17"/>
          <w:szCs w:val="17"/>
          <w:u w:val="single"/>
        </w:rPr>
        <w:t>（填写“联合体中各方的全称”，各方的全称之间请用“、”分割）</w:t>
      </w:r>
      <w:r w:rsidRPr="00AE3371">
        <w:rPr>
          <w:rFonts w:asciiTheme="minorEastAsia" w:eastAsiaTheme="minorEastAsia" w:hAnsiTheme="minorEastAsia" w:cs="宋体"/>
          <w:sz w:val="17"/>
          <w:szCs w:val="17"/>
        </w:rPr>
        <w:t>自愿组成联合体，共同参加</w:t>
      </w:r>
      <w:r w:rsidRPr="00AE3371">
        <w:rPr>
          <w:rFonts w:asciiTheme="minorEastAsia" w:eastAsiaTheme="minorEastAsia" w:hAnsiTheme="minorEastAsia" w:cs="宋体"/>
          <w:sz w:val="17"/>
          <w:szCs w:val="17"/>
          <w:u w:val="single"/>
        </w:rPr>
        <w:t>（填写“项目名称”） </w:t>
      </w:r>
      <w:r w:rsidRPr="00AE3371">
        <w:rPr>
          <w:rFonts w:asciiTheme="minorEastAsia" w:eastAsiaTheme="minorEastAsia" w:hAnsiTheme="minorEastAsia" w:cs="宋体"/>
          <w:sz w:val="17"/>
          <w:szCs w:val="17"/>
        </w:rPr>
        <w:t>项目（项目编号：</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）的投标。现就联合体参加本项目投标的有关事宜达成下列协议：</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一、联合体各方应承担的工作和义务具体如下：</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1、牵头方（</w:t>
      </w:r>
      <w:r w:rsidRPr="00AE3371">
        <w:rPr>
          <w:rFonts w:asciiTheme="minorEastAsia" w:eastAsiaTheme="minorEastAsia" w:hAnsiTheme="minorEastAsia" w:cs="宋体"/>
          <w:sz w:val="17"/>
          <w:szCs w:val="17"/>
          <w:u w:val="single"/>
        </w:rPr>
        <w:t>全称</w:t>
      </w:r>
      <w:r w:rsidRPr="00AE3371">
        <w:rPr>
          <w:rFonts w:asciiTheme="minorEastAsia" w:eastAsiaTheme="minorEastAsia" w:hAnsiTheme="minorEastAsia" w:cs="宋体"/>
          <w:sz w:val="17"/>
          <w:szCs w:val="17"/>
        </w:rPr>
        <w:t>）：</w:t>
      </w:r>
      <w:r w:rsidRPr="00AE3371">
        <w:rPr>
          <w:rFonts w:asciiTheme="minorEastAsia" w:eastAsiaTheme="minorEastAsia" w:hAnsiTheme="minorEastAsia" w:cs="宋体"/>
          <w:sz w:val="17"/>
          <w:szCs w:val="17"/>
          <w:u w:val="single"/>
        </w:rPr>
        <w:t> （填写“工作及义务的具体内容”） </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2、成员方：</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w:t>
      </w:r>
      <w:r w:rsidRPr="00AE3371">
        <w:rPr>
          <w:rFonts w:asciiTheme="minorEastAsia" w:eastAsiaTheme="minorEastAsia" w:hAnsiTheme="minorEastAsia" w:cs="宋体"/>
          <w:sz w:val="17"/>
          <w:szCs w:val="17"/>
          <w:u w:val="single"/>
        </w:rPr>
        <w:t>（成员一的全称）</w:t>
      </w:r>
      <w:r w:rsidRPr="00AE3371">
        <w:rPr>
          <w:rFonts w:asciiTheme="minorEastAsia" w:eastAsiaTheme="minorEastAsia" w:hAnsiTheme="minorEastAsia" w:cs="宋体"/>
          <w:sz w:val="17"/>
          <w:szCs w:val="17"/>
        </w:rPr>
        <w:t>：</w:t>
      </w:r>
      <w:r w:rsidRPr="00AE3371">
        <w:rPr>
          <w:rFonts w:asciiTheme="minorEastAsia" w:eastAsiaTheme="minorEastAsia" w:hAnsiTheme="minorEastAsia" w:cs="宋体"/>
          <w:sz w:val="17"/>
          <w:szCs w:val="17"/>
          <w:u w:val="single"/>
        </w:rPr>
        <w:t> （填写“工作及义务的具体内容”） </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w:t>
      </w: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before="60" w:after="6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二、联合体各方的合同金额占比，具体如下：</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1.牵头方（</w:t>
      </w:r>
      <w:r w:rsidRPr="00AE3371">
        <w:rPr>
          <w:rFonts w:asciiTheme="minorEastAsia" w:eastAsiaTheme="minorEastAsia" w:hAnsiTheme="minorEastAsia" w:cs="宋体"/>
          <w:sz w:val="17"/>
          <w:szCs w:val="17"/>
          <w:u w:val="single"/>
        </w:rPr>
        <w:t>  全称 </w:t>
      </w:r>
      <w:r w:rsidRPr="00AE3371">
        <w:rPr>
          <w:rFonts w:asciiTheme="minorEastAsia" w:eastAsiaTheme="minorEastAsia" w:hAnsiTheme="minorEastAsia" w:cs="宋体"/>
          <w:sz w:val="17"/>
          <w:szCs w:val="17"/>
        </w:rPr>
        <w:t>）的合同金额占合同总额的＿%；</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2.成员方：</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2.1（</w:t>
      </w:r>
      <w:r w:rsidRPr="00AE3371">
        <w:rPr>
          <w:rFonts w:asciiTheme="minorEastAsia" w:eastAsiaTheme="minorEastAsia" w:hAnsiTheme="minorEastAsia" w:cs="宋体"/>
          <w:sz w:val="17"/>
          <w:szCs w:val="17"/>
          <w:u w:val="single"/>
        </w:rPr>
        <w:t> 成员1的全称 </w:t>
      </w:r>
      <w:r w:rsidRPr="00AE3371">
        <w:rPr>
          <w:rFonts w:asciiTheme="minorEastAsia" w:eastAsiaTheme="minorEastAsia" w:hAnsiTheme="minorEastAsia" w:cs="宋体"/>
          <w:sz w:val="17"/>
          <w:szCs w:val="17"/>
        </w:rPr>
        <w:t>）的合同金额占合同总额的＿%；</w:t>
      </w:r>
    </w:p>
    <w:p w:rsidR="00AE3371" w:rsidRPr="00AE3371" w:rsidRDefault="00AE3371" w:rsidP="00AE3371">
      <w:pPr>
        <w:shd w:val="clear" w:color="auto" w:fill="FFFFFF"/>
        <w:adjustRightInd/>
        <w:snapToGrid/>
        <w:spacing w:before="60" w:after="6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三、联合体各方约定：</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1、由</w:t>
      </w:r>
      <w:r w:rsidRPr="00AE3371">
        <w:rPr>
          <w:rFonts w:asciiTheme="minorEastAsia" w:eastAsiaTheme="minorEastAsia" w:hAnsiTheme="minorEastAsia" w:cs="宋体"/>
          <w:sz w:val="17"/>
          <w:szCs w:val="17"/>
          <w:u w:val="single"/>
        </w:rPr>
        <w:t>（填写“牵头方的全称”）</w:t>
      </w:r>
      <w:r w:rsidRPr="00AE3371">
        <w:rPr>
          <w:rFonts w:asciiTheme="minorEastAsia" w:eastAsiaTheme="minorEastAsia" w:hAnsiTheme="minorEastAsia" w:cs="宋体"/>
          <w:sz w:val="17"/>
          <w:szCs w:val="17"/>
        </w:rPr>
        <w:t>代表联合体办理参加本项目投标的有关事宜（包括但不限于：注册账号、派出投标人代表、提交投标文件及参加开标、谈判、澄清等），在此过程中，投标人代表签字的一切文件和处理结果，联合体均予以认可并对此承担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2、联合体各方约定由</w:t>
      </w:r>
      <w:r w:rsidRPr="00AE3371">
        <w:rPr>
          <w:rFonts w:asciiTheme="minorEastAsia" w:eastAsiaTheme="minorEastAsia" w:hAnsiTheme="minorEastAsia" w:cs="宋体"/>
          <w:sz w:val="17"/>
          <w:szCs w:val="17"/>
          <w:u w:val="single"/>
        </w:rPr>
        <w:t>（填写“牵头方的全称”）</w:t>
      </w:r>
      <w:r w:rsidRPr="00AE3371">
        <w:rPr>
          <w:rFonts w:asciiTheme="minorEastAsia" w:eastAsiaTheme="minorEastAsia" w:hAnsiTheme="minorEastAsia" w:cs="宋体"/>
          <w:sz w:val="17"/>
          <w:szCs w:val="17"/>
        </w:rPr>
        <w:t>代表联合体办理投标保证金事宜。</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3、根据福建省财政厅文件（闽财购[2008]10号）的规定，若本项目采用综合评分法，则联合体只能确定由其中一方的条件参与商务部分的评标。因此，联合体各方约定以</w:t>
      </w:r>
      <w:r w:rsidRPr="00AE3371">
        <w:rPr>
          <w:rFonts w:asciiTheme="minorEastAsia" w:eastAsiaTheme="minorEastAsia" w:hAnsiTheme="minorEastAsia" w:cs="宋体"/>
          <w:sz w:val="17"/>
          <w:szCs w:val="17"/>
          <w:u w:val="single"/>
        </w:rPr>
        <w:t>（应填写“其中一方的全称”，如：联合体确定以成员一的条件参与商务部分的评标，则填写“成员一的全称”…；否则填写“无”）</w:t>
      </w:r>
      <w:r w:rsidRPr="00AE3371">
        <w:rPr>
          <w:rFonts w:asciiTheme="minorEastAsia" w:eastAsiaTheme="minorEastAsia" w:hAnsiTheme="minorEastAsia" w:cs="宋体"/>
          <w:sz w:val="17"/>
          <w:szCs w:val="17"/>
        </w:rPr>
        <w:t>的条件参与商务部分的评标。</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四、若中标，牵头方将代表联合体与采购人就合同签订事宜进行协商；若协商一致，则联合体各方将共同与采购人签订政府采购合同，并就政府采购合同约定的事项对采购人承担连带责任。</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五、本协议自签署之日起生效，政府采购合同履行完毕后自动失效。</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六、本协议一式</w:t>
      </w:r>
      <w:r w:rsidRPr="00AE3371">
        <w:rPr>
          <w:rFonts w:asciiTheme="minorEastAsia" w:eastAsiaTheme="minorEastAsia" w:hAnsiTheme="minorEastAsia" w:cs="宋体"/>
          <w:sz w:val="17"/>
          <w:szCs w:val="17"/>
          <w:u w:val="single"/>
        </w:rPr>
        <w:t>（填写具体份数）</w:t>
      </w:r>
      <w:r w:rsidRPr="00AE3371">
        <w:rPr>
          <w:rFonts w:asciiTheme="minorEastAsia" w:eastAsiaTheme="minorEastAsia" w:hAnsiTheme="minorEastAsia" w:cs="宋体"/>
          <w:sz w:val="17"/>
          <w:szCs w:val="17"/>
        </w:rPr>
        <w:t>份，联合体各方各执一份，投标文件中提交一份。</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（以下无正文）</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牵头方：</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法定代表人或其委托代理人：</w:t>
      </w:r>
      <w:r w:rsidRPr="00AE3371">
        <w:rPr>
          <w:rFonts w:asciiTheme="minorEastAsia" w:eastAsiaTheme="minorEastAsia" w:hAnsiTheme="minorEastAsia" w:cs="宋体"/>
          <w:sz w:val="17"/>
          <w:szCs w:val="17"/>
          <w:u w:val="single"/>
        </w:rPr>
        <w:t>  （签字或盖章）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成员一：</w:t>
      </w:r>
      <w:r w:rsidRPr="00AE3371">
        <w:rPr>
          <w:rFonts w:asciiTheme="minorEastAsia" w:eastAsiaTheme="minorEastAsia" w:hAnsiTheme="minorEastAsia" w:cs="宋体"/>
          <w:sz w:val="17"/>
          <w:szCs w:val="17"/>
          <w:u w:val="single"/>
        </w:rPr>
        <w:t>（全称并加盖成员一的单位公章）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法定代表人或其委托代理人：</w:t>
      </w:r>
      <w:r w:rsidRPr="00AE3371">
        <w:rPr>
          <w:rFonts w:asciiTheme="minorEastAsia" w:eastAsiaTheme="minorEastAsia" w:hAnsiTheme="minorEastAsia" w:cs="宋体"/>
          <w:sz w:val="17"/>
          <w:szCs w:val="17"/>
          <w:u w:val="single"/>
        </w:rPr>
        <w:t>  （签字或盖章）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成员**：</w:t>
      </w:r>
      <w:r w:rsidRPr="00AE3371">
        <w:rPr>
          <w:rFonts w:asciiTheme="minorEastAsia" w:eastAsiaTheme="minorEastAsia" w:hAnsiTheme="minorEastAsia" w:cs="宋体"/>
          <w:sz w:val="17"/>
          <w:szCs w:val="17"/>
          <w:u w:val="single"/>
        </w:rPr>
        <w:t>（全称并加盖成员**的单位公章）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法定代表人或其委托代理人：</w:t>
      </w:r>
      <w:r w:rsidRPr="00AE3371">
        <w:rPr>
          <w:rFonts w:asciiTheme="minorEastAsia" w:eastAsiaTheme="minorEastAsia" w:hAnsiTheme="minorEastAsia" w:cs="宋体"/>
          <w:sz w:val="17"/>
          <w:szCs w:val="17"/>
          <w:u w:val="single"/>
        </w:rPr>
        <w:t>  （签字或盖章）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签署日期：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1、招标文件接受联合体投标且投标人为联合体的，投标人应提供本协议；否则无须提供。</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2、本协议由委托代理人签字或盖章的，应按照本章载明的格式提供“单位授权书”。</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3、在以联合体形式落实中小企业预留份额项目中，投标人除了要提供《中小企业声明函》，还需提供本协议。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Helvetica"/>
          <w:b/>
          <w:bCs/>
        </w:rPr>
      </w:pPr>
      <w:r>
        <w:rPr>
          <w:rFonts w:asciiTheme="minorEastAsia" w:eastAsiaTheme="minorEastAsia" w:hAnsiTheme="minorEastAsia" w:cs="Helvetica"/>
          <w:b/>
          <w:bCs/>
        </w:rPr>
        <w:br w:type="page"/>
      </w:r>
    </w:p>
    <w:p w:rsidR="00AE3371" w:rsidRPr="00AE3371" w:rsidRDefault="00AE3371" w:rsidP="00AE3371">
      <w:pPr>
        <w:shd w:val="clear" w:color="auto" w:fill="FFFFFF"/>
        <w:adjustRightInd/>
        <w:snapToGrid/>
        <w:spacing w:after="0"/>
        <w:jc w:val="center"/>
        <w:outlineLvl w:val="3"/>
        <w:rPr>
          <w:rFonts w:asciiTheme="minorEastAsia" w:eastAsiaTheme="minorEastAsia" w:hAnsiTheme="minorEastAsia" w:cs="Helvetica"/>
        </w:rPr>
      </w:pPr>
      <w:r w:rsidRPr="00AE3371">
        <w:rPr>
          <w:rFonts w:asciiTheme="minorEastAsia" w:eastAsiaTheme="minorEastAsia" w:hAnsiTheme="minorEastAsia" w:cs="Helvetica"/>
          <w:b/>
          <w:bCs/>
        </w:rPr>
        <w:lastRenderedPageBreak/>
        <w:t>二-11分包意向协议（若有）</w:t>
      </w:r>
    </w:p>
    <w:p w:rsidR="00AE3371" w:rsidRPr="00AE3371" w:rsidRDefault="00AE3371" w:rsidP="00AE3371">
      <w:pPr>
        <w:shd w:val="clear" w:color="auto" w:fill="FFFFFF"/>
        <w:adjustRightInd/>
        <w:snapToGrid/>
        <w:spacing w:after="120" w:line="348" w:lineRule="atLeas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甲方（总包方）：</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hint="eastAsia"/>
          <w:sz w:val="16"/>
          <w:szCs w:val="16"/>
          <w:u w:val="single"/>
        </w:rPr>
        <w:t xml:space="preserve">　</w:t>
      </w:r>
      <w:r w:rsidRPr="00AE3371">
        <w:rPr>
          <w:rFonts w:asciiTheme="minorEastAsia" w:eastAsiaTheme="minorEastAsia" w:hAnsiTheme="minorEastAsia" w:cs="宋体"/>
          <w:sz w:val="17"/>
          <w:szCs w:val="17"/>
        </w:rPr>
        <w:t>（即本项目的投标人）</w:t>
      </w:r>
    </w:p>
    <w:p w:rsidR="00AE3371" w:rsidRPr="00AE3371" w:rsidRDefault="00AE3371" w:rsidP="00AE3371">
      <w:pPr>
        <w:shd w:val="clear" w:color="auto" w:fill="FFFFFF"/>
        <w:adjustRightInd/>
        <w:snapToGrid/>
        <w:spacing w:before="60" w:after="60" w:line="234" w:lineRule="atLeas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乙方（分包方）：</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before="60" w:after="6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兹有甲方参加</w:t>
      </w:r>
      <w:r w:rsidRPr="00AE3371">
        <w:rPr>
          <w:rFonts w:asciiTheme="minorEastAsia" w:eastAsiaTheme="minorEastAsia" w:hAnsiTheme="minorEastAsia" w:cs="宋体"/>
          <w:sz w:val="17"/>
          <w:szCs w:val="17"/>
          <w:u w:val="single"/>
        </w:rPr>
        <w:t>（填写“项目名称”） </w:t>
      </w:r>
      <w:r w:rsidRPr="00AE3371">
        <w:rPr>
          <w:rFonts w:asciiTheme="minorEastAsia" w:eastAsiaTheme="minorEastAsia" w:hAnsiTheme="minorEastAsia" w:cs="宋体"/>
          <w:sz w:val="17"/>
          <w:szCs w:val="17"/>
        </w:rPr>
        <w:t>项目（项目编号：</w:t>
      </w:r>
      <w:r w:rsidRPr="00AE3371">
        <w:rPr>
          <w:rFonts w:asciiTheme="minorEastAsia" w:eastAsiaTheme="minorEastAsia" w:hAnsiTheme="minorEastAsia" w:cs="Calibri"/>
          <w:sz w:val="17"/>
          <w:szCs w:val="17"/>
          <w:u w:val="single"/>
        </w:rPr>
        <w:t>         </w:t>
      </w:r>
      <w:r w:rsidRPr="00AE3371">
        <w:rPr>
          <w:rFonts w:asciiTheme="minorEastAsia" w:eastAsiaTheme="minorEastAsia" w:hAnsiTheme="minorEastAsia" w:cs="宋体"/>
          <w:sz w:val="17"/>
          <w:szCs w:val="17"/>
        </w:rPr>
        <w:t>）的政府采购活动。甲方期望将采购项目的部分采购标的分包给乙方完成，而乙方保证能够向甲方提供本协议项下的采购标的，甲、乙双方就合同分包的有关事宜达成下列协议：</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一、分包标的</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u w:val="single"/>
        </w:rPr>
        <w:t>（根据双方的意向填写，可以是表格或文字描述）</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二、分包合同金额占比</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分包合同价占投标总价的比例：　　%</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三、其他条款</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p w:rsidR="00AE3371" w:rsidRPr="00AE3371" w:rsidRDefault="00AE3371" w:rsidP="00AE3371">
      <w:pPr>
        <w:shd w:val="clear" w:color="auto" w:fill="FFFFFF"/>
        <w:adjustRightInd/>
        <w:snapToGrid/>
        <w:spacing w:after="0" w:line="234" w:lineRule="atLeast"/>
        <w:ind w:firstLine="384"/>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tbl>
      <w:tblPr>
        <w:tblW w:w="0" w:type="auto"/>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3396"/>
        <w:gridCol w:w="3252"/>
      </w:tblGrid>
      <w:tr w:rsidR="00AE3371" w:rsidRPr="00AE3371" w:rsidTr="00AE3371">
        <w:tc>
          <w:tcPr>
            <w:tcW w:w="3396"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甲方：</w:t>
            </w:r>
          </w:p>
        </w:tc>
        <w:tc>
          <w:tcPr>
            <w:tcW w:w="325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乙方：</w:t>
            </w:r>
          </w:p>
        </w:tc>
      </w:tr>
      <w:tr w:rsidR="00AE3371" w:rsidRPr="00AE3371" w:rsidTr="00AE3371">
        <w:tc>
          <w:tcPr>
            <w:tcW w:w="339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住所：</w:t>
            </w:r>
          </w:p>
        </w:tc>
        <w:tc>
          <w:tcPr>
            <w:tcW w:w="325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住所：</w:t>
            </w:r>
          </w:p>
        </w:tc>
      </w:tr>
      <w:tr w:rsidR="00AE3371" w:rsidRPr="00AE3371" w:rsidTr="00AE3371">
        <w:tc>
          <w:tcPr>
            <w:tcW w:w="339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单</w:t>
            </w:r>
            <w:r w:rsidRPr="00AE3371">
              <w:rPr>
                <w:rFonts w:asciiTheme="minorEastAsia" w:eastAsiaTheme="minorEastAsia" w:hAnsiTheme="minorEastAsia" w:cs="宋体"/>
                <w:spacing w:val="-12"/>
                <w:sz w:val="17"/>
                <w:szCs w:val="17"/>
              </w:rPr>
              <w:t>位负责人或委托代理人：</w:t>
            </w:r>
          </w:p>
        </w:tc>
        <w:tc>
          <w:tcPr>
            <w:tcW w:w="325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单</w:t>
            </w:r>
            <w:r w:rsidRPr="00AE3371">
              <w:rPr>
                <w:rFonts w:asciiTheme="minorEastAsia" w:eastAsiaTheme="minorEastAsia" w:hAnsiTheme="minorEastAsia" w:cs="宋体"/>
                <w:spacing w:val="-12"/>
                <w:sz w:val="17"/>
                <w:szCs w:val="17"/>
              </w:rPr>
              <w:t>位负责人或委托代理人：</w:t>
            </w:r>
          </w:p>
        </w:tc>
      </w:tr>
      <w:tr w:rsidR="00AE3371" w:rsidRPr="00AE3371" w:rsidTr="00AE3371">
        <w:tc>
          <w:tcPr>
            <w:tcW w:w="339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联系方法：</w:t>
            </w:r>
          </w:p>
        </w:tc>
        <w:tc>
          <w:tcPr>
            <w:tcW w:w="325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联系方法：</w:t>
            </w:r>
          </w:p>
        </w:tc>
      </w:tr>
      <w:tr w:rsidR="00AE3371" w:rsidRPr="00AE3371" w:rsidTr="00AE3371">
        <w:tc>
          <w:tcPr>
            <w:tcW w:w="339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开户银行：</w:t>
            </w:r>
          </w:p>
        </w:tc>
        <w:tc>
          <w:tcPr>
            <w:tcW w:w="325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开户银行：</w:t>
            </w:r>
          </w:p>
        </w:tc>
      </w:tr>
      <w:tr w:rsidR="00AE3371" w:rsidRPr="00AE3371" w:rsidTr="00AE3371">
        <w:tc>
          <w:tcPr>
            <w:tcW w:w="339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账号：</w:t>
            </w:r>
          </w:p>
        </w:tc>
        <w:tc>
          <w:tcPr>
            <w:tcW w:w="325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before="60" w:after="60"/>
              <w:jc w:val="both"/>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账号：</w:t>
            </w:r>
          </w:p>
        </w:tc>
      </w:tr>
      <w:tr w:rsidR="00AE3371" w:rsidRPr="00AE3371" w:rsidTr="00AE3371">
        <w:tc>
          <w:tcPr>
            <w:tcW w:w="6648" w:type="dxa"/>
            <w:gridSpan w:val="2"/>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before="120" w:after="0"/>
              <w:ind w:left="2436"/>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签订地点：</w:t>
            </w:r>
            <w:r w:rsidRPr="00AE3371">
              <w:rPr>
                <w:rFonts w:asciiTheme="minorEastAsia" w:eastAsiaTheme="minorEastAsia" w:hAnsiTheme="minorEastAsia" w:cs="Calibri"/>
                <w:sz w:val="17"/>
                <w:szCs w:val="17"/>
                <w:u w:val="single"/>
              </w:rPr>
              <w:t>                </w:t>
            </w:r>
          </w:p>
          <w:p w:rsidR="00AE3371" w:rsidRPr="00AE3371" w:rsidRDefault="00AE3371" w:rsidP="00AE3371">
            <w:pPr>
              <w:adjustRightInd/>
              <w:snapToGrid/>
              <w:spacing w:after="0" w:line="234" w:lineRule="atLeast"/>
              <w:ind w:left="2436"/>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签订日期：</w:t>
            </w:r>
            <w:r w:rsidRPr="00AE3371">
              <w:rPr>
                <w:rFonts w:asciiTheme="minorEastAsia" w:eastAsiaTheme="minorEastAsia" w:hAnsiTheme="minorEastAsia" w:cs="Calibri"/>
                <w:sz w:val="17"/>
                <w:szCs w:val="17"/>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Calibri"/>
                <w:sz w:val="17"/>
                <w:szCs w:val="17"/>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Calibri"/>
                <w:sz w:val="17"/>
                <w:szCs w:val="17"/>
              </w:rPr>
              <w:t>   </w:t>
            </w:r>
            <w:r w:rsidRPr="00AE3371">
              <w:rPr>
                <w:rFonts w:asciiTheme="minorEastAsia" w:eastAsiaTheme="minorEastAsia" w:hAnsiTheme="minorEastAsia" w:cs="宋体"/>
                <w:sz w:val="17"/>
                <w:szCs w:val="17"/>
              </w:rPr>
              <w:t>日</w:t>
            </w:r>
          </w:p>
        </w:tc>
      </w:tr>
    </w:tbl>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hint="eastAsia"/>
          <w:b/>
          <w:bCs/>
          <w:sz w:val="17"/>
        </w:rPr>
        <w:t>※</w:t>
      </w:r>
      <w:r w:rsidRPr="00AE3371">
        <w:rPr>
          <w:rFonts w:asciiTheme="minorEastAsia" w:eastAsiaTheme="minorEastAsia" w:hAnsiTheme="minorEastAsia" w:cs="宋体"/>
          <w:b/>
          <w:bCs/>
          <w:sz w:val="17"/>
        </w:rPr>
        <w:t>注意：</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1.招标文件接受合同分包且投标人拟将合同分包的，应提供本协议；否则无须提供。</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2.本协议由委托代理人签字或盖章的，应按照本章载明的格式提供“单位授权书”。</w:t>
      </w:r>
    </w:p>
    <w:p w:rsidR="00AE3371" w:rsidRPr="00AE3371" w:rsidRDefault="00AE3371" w:rsidP="00AE3371">
      <w:pPr>
        <w:shd w:val="clear" w:color="auto" w:fill="FFFFFF"/>
        <w:adjustRightInd/>
        <w:snapToGrid/>
        <w:spacing w:after="120" w:line="234" w:lineRule="atLeast"/>
        <w:ind w:firstLine="348"/>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3.在以合同分包形式落实中小企业预留份额项目中，投标人除了要提供《中小企业声明函》，还需提供本协议。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Calibri"/>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二-12其他资格证明文件（若有）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二</w:t>
      </w:r>
      <w:r w:rsidRPr="00AE3371">
        <w:rPr>
          <w:rFonts w:asciiTheme="minorEastAsia" w:eastAsiaTheme="minorEastAsia" w:hAnsiTheme="minorEastAsia" w:cs="宋体"/>
          <w:b/>
          <w:bCs/>
          <w:sz w:val="17"/>
        </w:rPr>
        <w:t>-12-</w:t>
      </w:r>
      <w:r w:rsidRPr="00AE3371">
        <w:rPr>
          <w:rFonts w:asciiTheme="minorEastAsia" w:eastAsiaTheme="minorEastAsia" w:hAnsiTheme="minorEastAsia" w:cs="宋体" w:hint="eastAsia"/>
          <w:b/>
          <w:bCs/>
          <w:sz w:val="17"/>
        </w:rPr>
        <w:t>①</w:t>
      </w:r>
      <w:r w:rsidRPr="00AE3371">
        <w:rPr>
          <w:rFonts w:asciiTheme="minorEastAsia" w:eastAsiaTheme="minorEastAsia" w:hAnsiTheme="minorEastAsia" w:cs="宋体"/>
          <w:b/>
          <w:bCs/>
          <w:sz w:val="17"/>
        </w:rPr>
        <w:t>具备履行合同所必需设备和专业技术能力专项证明材料（若有）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致：</w:t>
      </w:r>
      <w:r w:rsidRPr="00AE3371">
        <w:rPr>
          <w:rFonts w:asciiTheme="minorEastAsia" w:eastAsiaTheme="minorEastAsia" w:hAnsiTheme="minorEastAsia" w:cs="宋体"/>
          <w:sz w:val="17"/>
          <w:szCs w:val="17"/>
          <w:u w:val="single"/>
        </w:rPr>
        <w:t>          （采购人或采购代理机构）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现附上我方具备履行合同所必需的设备和专业技术能力的专项证明材料复印件（具体附后），上述证明材料真实有效，否则我方负全部责任。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1、招标文件要求投标人提供“具备履行合同所必需的设备和专业技术能力专项证明材料”的，投标人应按照招标文件规定在此项下提供相应证明材料复印件。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2、投标人提供的相应证明材料复印件均应符合：内容完整、清晰、整洁，并由投标人加盖其单位公章。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宋体"/>
          <w:b/>
          <w:bCs/>
          <w:sz w:val="17"/>
        </w:rPr>
        <w:t>二-12-</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招标文件规定的其他资格证明文件（若有）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除招标文件另有规定外，招标文件要求提交的除前述资格证明文件外的其他资格证明文件（若有）加盖投标人的单位公章后应在此项下提交。</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宋体"/>
          <w:sz w:val="17"/>
          <w:szCs w:val="17"/>
        </w:rPr>
        <w:t>三</w:t>
      </w:r>
      <w:r w:rsidRPr="00AE3371">
        <w:rPr>
          <w:rFonts w:asciiTheme="minorEastAsia" w:eastAsiaTheme="minorEastAsia" w:hAnsiTheme="minorEastAsia" w:cs="宋体"/>
          <w:b/>
          <w:bCs/>
          <w:sz w:val="17"/>
        </w:rPr>
        <w:t>、投标保证金</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1、在此项下提交的</w:t>
      </w:r>
      <w:r w:rsidRPr="00AE3371">
        <w:rPr>
          <w:rFonts w:asciiTheme="minorEastAsia" w:eastAsiaTheme="minorEastAsia" w:hAnsiTheme="minorEastAsia" w:cs="宋体"/>
          <w:b/>
          <w:bCs/>
          <w:sz w:val="17"/>
        </w:rPr>
        <w:t>“投标保证金”</w:t>
      </w:r>
      <w:r w:rsidRPr="00AE3371">
        <w:rPr>
          <w:rFonts w:asciiTheme="minorEastAsia" w:eastAsiaTheme="minorEastAsia" w:hAnsiTheme="minorEastAsia" w:cs="宋体"/>
          <w:sz w:val="17"/>
          <w:szCs w:val="17"/>
        </w:rPr>
        <w:t>材料可使用转账凭证复印件或从福建省政府采购网上公开信息系统中下载的有关原始页面的打印件。</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2、投标保证金是否已提交的认定按照招标文件第三章规定执行。</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t>封面格式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福建省政府采购投标文件</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（报价部分）</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9"/>
          <w:u w:val="single"/>
        </w:rPr>
        <w:t>（填写正本或副本）</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Pr="00AE3371" w:rsidRDefault="004A248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项目名称：</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备案编号：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所投采购包：</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Pr="00AE3371" w:rsidRDefault="004A248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投标人：</w:t>
      </w:r>
      <w:r w:rsidRPr="00AE3371">
        <w:rPr>
          <w:rFonts w:asciiTheme="minorEastAsia" w:eastAsiaTheme="minorEastAsia" w:hAnsiTheme="minorEastAsia" w:cs="宋体"/>
          <w:b/>
          <w:bCs/>
          <w:sz w:val="25"/>
          <w:u w:val="single"/>
        </w:rPr>
        <w:t>（填写“全称”）</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年</w:t>
      </w: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月</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4A2481">
      <w:pPr>
        <w:shd w:val="clear" w:color="auto" w:fill="FFFFFF"/>
        <w:adjustRightInd/>
        <w:snapToGrid/>
        <w:spacing w:after="120"/>
        <w:rPr>
          <w:rFonts w:asciiTheme="minorEastAsia" w:eastAsiaTheme="minorEastAsia" w:hAnsiTheme="minorEastAsia" w:cs="宋体"/>
          <w:b/>
          <w:bCs/>
          <w:sz w:val="23"/>
        </w:rPr>
      </w:pPr>
      <w:r w:rsidRPr="00AE3371">
        <w:rPr>
          <w:rFonts w:asciiTheme="minorEastAsia" w:eastAsiaTheme="minorEastAsia" w:hAnsiTheme="minorEastAsia" w:cs="宋体"/>
          <w:sz w:val="17"/>
          <w:szCs w:val="17"/>
        </w:rPr>
        <w:t> </w:t>
      </w:r>
    </w:p>
    <w:p w:rsidR="004A2481" w:rsidRDefault="004A2481">
      <w:pPr>
        <w:adjustRightInd/>
        <w:snapToGrid/>
        <w:spacing w:line="220" w:lineRule="atLeast"/>
        <w:rPr>
          <w:rFonts w:asciiTheme="minorEastAsia" w:eastAsiaTheme="minorEastAsia" w:hAnsiTheme="minorEastAsia" w:cs="宋体"/>
          <w:b/>
          <w:bCs/>
          <w:sz w:val="23"/>
        </w:rPr>
      </w:pPr>
      <w:r>
        <w:rPr>
          <w:rFonts w:asciiTheme="minorEastAsia" w:eastAsiaTheme="minorEastAsia" w:hAnsiTheme="minorEastAsia" w:cs="宋体"/>
          <w:b/>
          <w:bCs/>
          <w:sz w:val="23"/>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lastRenderedPageBreak/>
        <w:t>索引</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一、开标一览表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二、投标分项报价表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三、招标文件规定的价格扣除证明材料（若有）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四、招标文件规定的加分证明材料（若有）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宋体"/>
          <w:b/>
          <w:bCs/>
          <w:sz w:val="17"/>
        </w:rPr>
        <w:t>一、开标一览表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货币及单位：人民币元</w:t>
      </w:r>
    </w:p>
    <w:tbl>
      <w:tblPr>
        <w:tblW w:w="7597"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822"/>
        <w:gridCol w:w="4588"/>
        <w:gridCol w:w="557"/>
        <w:gridCol w:w="1630"/>
      </w:tblGrid>
      <w:tr w:rsidR="00AE3371" w:rsidRPr="00AE3371" w:rsidTr="004A2481">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458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投标报价</w:t>
            </w:r>
          </w:p>
        </w:tc>
        <w:tc>
          <w:tcPr>
            <w:tcW w:w="557"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保证金</w:t>
            </w:r>
          </w:p>
        </w:tc>
        <w:tc>
          <w:tcPr>
            <w:tcW w:w="163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备注</w:t>
            </w:r>
          </w:p>
        </w:tc>
      </w:tr>
      <w:tr w:rsidR="00AE3371" w:rsidRPr="00AE3371" w:rsidTr="004A2481">
        <w:trPr>
          <w:trHeight w:val="1440"/>
        </w:trPr>
        <w:tc>
          <w:tcPr>
            <w:tcW w:w="82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458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投标总价（大写金额）：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tc>
        <w:tc>
          <w:tcPr>
            <w:tcW w:w="55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630" w:type="dxa"/>
            <w:vMerge w:val="restart"/>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a.投标报价的明细：详见《投标分项报价表》。</w:t>
            </w:r>
          </w:p>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b.招标文件规定的价格扣除证明材料（若有）：详见报价部分。</w:t>
            </w:r>
          </w:p>
        </w:tc>
      </w:tr>
      <w:tr w:rsidR="00AE3371" w:rsidRPr="00AE3371" w:rsidTr="004A2481">
        <w:tc>
          <w:tcPr>
            <w:tcW w:w="82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458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投标总价（大写金额）：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tc>
        <w:tc>
          <w:tcPr>
            <w:tcW w:w="55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630" w:type="dxa"/>
            <w:vMerge/>
            <w:tcBorders>
              <w:top w:val="nil"/>
              <w:left w:val="nil"/>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1、本表应按照下列规定填写：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1.1投标人应按照本表格式填写所投的采购包的“投标报价”。</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1.2本表中列示的“采购包”应与《投标分项报价表》中列示的“采购包”保持一致，即：若本表中列示的“采购包”为“</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”时，《投标分项报价表》中列示的“采购包”亦应为“</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”，以此类推。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1.3“大写金额”指“投标报价”应用“壹、贰、叁、肆、伍、陆、柒、捌、玖、拾、佰、仟、万、亿、元、角、分、零”等进行填写。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b/>
          <w:bCs/>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二、投标分项报价表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货币及单位：人民币元</w:t>
      </w:r>
    </w:p>
    <w:tbl>
      <w:tblPr>
        <w:tblW w:w="68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338"/>
        <w:gridCol w:w="765"/>
        <w:gridCol w:w="1244"/>
        <w:gridCol w:w="1017"/>
        <w:gridCol w:w="683"/>
        <w:gridCol w:w="791"/>
        <w:gridCol w:w="456"/>
        <w:gridCol w:w="875"/>
        <w:gridCol w:w="647"/>
      </w:tblGrid>
      <w:tr w:rsidR="00AE3371" w:rsidRPr="00AE3371" w:rsidTr="00AE3371">
        <w:tc>
          <w:tcPr>
            <w:tcW w:w="336"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76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124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投标标的</w:t>
            </w:r>
          </w:p>
        </w:tc>
        <w:tc>
          <w:tcPr>
            <w:tcW w:w="102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规格</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来源地</w:t>
            </w:r>
          </w:p>
        </w:tc>
        <w:tc>
          <w:tcPr>
            <w:tcW w:w="79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单价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45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数量</w:t>
            </w:r>
          </w:p>
        </w:tc>
        <w:tc>
          <w:tcPr>
            <w:tcW w:w="8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总价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64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备注</w:t>
            </w:r>
          </w:p>
        </w:tc>
      </w:tr>
      <w:tr w:rsidR="00AE3371" w:rsidRPr="00AE3371" w:rsidTr="00AE3371">
        <w:tc>
          <w:tcPr>
            <w:tcW w:w="336"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76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12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02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8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76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2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02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8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336"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76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2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02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8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48"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1、本表应按照下列规定填写：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”时，本表中列示的“采购包”亦应为“</w:t>
      </w:r>
      <w:r w:rsidRPr="00AE3371">
        <w:rPr>
          <w:rFonts w:asciiTheme="minorEastAsia" w:eastAsiaTheme="minorEastAsia" w:hAnsiTheme="minorEastAsia" w:cs="Calibri"/>
          <w:sz w:val="17"/>
          <w:szCs w:val="17"/>
        </w:rPr>
        <w:t>1</w:t>
      </w:r>
      <w:r w:rsidRPr="00AE3371">
        <w:rPr>
          <w:rFonts w:asciiTheme="minorEastAsia" w:eastAsiaTheme="minorEastAsia" w:hAnsiTheme="minorEastAsia" w:cs="宋体"/>
          <w:sz w:val="17"/>
          <w:szCs w:val="17"/>
        </w:rPr>
        <w:t>”，以此类推。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1.2“投标标的”为货物的：</w:t>
      </w:r>
      <w:r w:rsidRPr="00AE3371">
        <w:rPr>
          <w:rFonts w:asciiTheme="minorEastAsia" w:eastAsiaTheme="minorEastAsia" w:hAnsiTheme="minorEastAsia" w:cs="宋体"/>
          <w:b/>
          <w:bCs/>
          <w:sz w:val="17"/>
        </w:rPr>
        <w:t>“规格”</w:t>
      </w:r>
      <w:r w:rsidRPr="00AE3371">
        <w:rPr>
          <w:rFonts w:asciiTheme="minorEastAsia" w:eastAsiaTheme="minorEastAsia" w:hAnsiTheme="minorEastAsia" w:cs="宋体"/>
          <w:sz w:val="17"/>
          <w:szCs w:val="17"/>
        </w:rPr>
        <w:t>项下应填写货物制造厂商赋予的品牌（属于节能、环保清单产品的货物，填写的品牌名称应与清单载明的品牌名称保持一致）及具体型号。</w:t>
      </w:r>
      <w:r w:rsidRPr="00AE3371">
        <w:rPr>
          <w:rFonts w:asciiTheme="minorEastAsia" w:eastAsiaTheme="minorEastAsia" w:hAnsiTheme="minorEastAsia" w:cs="宋体"/>
          <w:b/>
          <w:bCs/>
          <w:sz w:val="17"/>
        </w:rPr>
        <w:t>“来源地”</w:t>
      </w:r>
      <w:r w:rsidRPr="00AE3371">
        <w:rPr>
          <w:rFonts w:asciiTheme="minorEastAsia" w:eastAsiaTheme="minorEastAsia" w:hAnsiTheme="minorEastAsia" w:cs="宋体"/>
          <w:sz w:val="17"/>
          <w:szCs w:val="17"/>
        </w:rPr>
        <w:t>应填写货物的原产地。</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1.3“投标标的”为服务的：</w:t>
      </w:r>
      <w:r w:rsidRPr="00AE3371">
        <w:rPr>
          <w:rFonts w:asciiTheme="minorEastAsia" w:eastAsiaTheme="minorEastAsia" w:hAnsiTheme="minorEastAsia" w:cs="宋体"/>
          <w:b/>
          <w:bCs/>
          <w:sz w:val="17"/>
        </w:rPr>
        <w:t>“规格”</w:t>
      </w:r>
      <w:r w:rsidRPr="00AE3371">
        <w:rPr>
          <w:rFonts w:asciiTheme="minorEastAsia" w:eastAsiaTheme="minorEastAsia" w:hAnsiTheme="minorEastAsia" w:cs="宋体"/>
          <w:sz w:val="17"/>
          <w:szCs w:val="17"/>
        </w:rPr>
        <w:t>项下应填写服务提供者提供的服务标准及品牌（若有）。</w:t>
      </w:r>
      <w:r w:rsidRPr="00AE3371">
        <w:rPr>
          <w:rFonts w:asciiTheme="minorEastAsia" w:eastAsiaTheme="minorEastAsia" w:hAnsiTheme="minorEastAsia" w:cs="宋体"/>
          <w:b/>
          <w:bCs/>
          <w:sz w:val="17"/>
        </w:rPr>
        <w:t>“来源地”</w:t>
      </w:r>
      <w:r w:rsidRPr="00AE3371">
        <w:rPr>
          <w:rFonts w:asciiTheme="minorEastAsia" w:eastAsiaTheme="minorEastAsia" w:hAnsiTheme="minorEastAsia" w:cs="宋体"/>
          <w:sz w:val="17"/>
          <w:szCs w:val="17"/>
        </w:rPr>
        <w:t>应填写服务提供者的所在地。</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1.4同一采购包中，</w:t>
      </w:r>
      <w:r w:rsidRPr="00AE3371">
        <w:rPr>
          <w:rFonts w:asciiTheme="minorEastAsia" w:eastAsiaTheme="minorEastAsia" w:hAnsiTheme="minorEastAsia" w:cs="宋体"/>
          <w:b/>
          <w:bCs/>
          <w:sz w:val="17"/>
        </w:rPr>
        <w:t>“单价（现场）”</w:t>
      </w:r>
      <w:r w:rsidRPr="00AE3371">
        <w:rPr>
          <w:rFonts w:asciiTheme="minorEastAsia" w:eastAsiaTheme="minorEastAsia" w:hAnsiTheme="minorEastAsia" w:cs="宋体"/>
          <w:sz w:val="17"/>
          <w:szCs w:val="17"/>
        </w:rPr>
        <w:t>×</w:t>
      </w:r>
      <w:r w:rsidRPr="00AE3371">
        <w:rPr>
          <w:rFonts w:asciiTheme="minorEastAsia" w:eastAsiaTheme="minorEastAsia" w:hAnsiTheme="minorEastAsia" w:cs="宋体"/>
          <w:b/>
          <w:bCs/>
          <w:sz w:val="17"/>
        </w:rPr>
        <w:t>“数量”</w:t>
      </w:r>
      <w:r w:rsidRPr="00AE3371">
        <w:rPr>
          <w:rFonts w:asciiTheme="minorEastAsia" w:eastAsiaTheme="minorEastAsia" w:hAnsiTheme="minorEastAsia" w:cs="宋体"/>
          <w:sz w:val="17"/>
          <w:szCs w:val="17"/>
        </w:rPr>
        <w:t>=</w:t>
      </w:r>
      <w:r w:rsidRPr="00AE3371">
        <w:rPr>
          <w:rFonts w:asciiTheme="minorEastAsia" w:eastAsiaTheme="minorEastAsia" w:hAnsiTheme="minorEastAsia" w:cs="宋体"/>
          <w:b/>
          <w:bCs/>
          <w:sz w:val="17"/>
        </w:rPr>
        <w:t>“总价（现场）”</w:t>
      </w:r>
      <w:r w:rsidRPr="00AE3371">
        <w:rPr>
          <w:rFonts w:asciiTheme="minorEastAsia" w:eastAsiaTheme="minorEastAsia" w:hAnsiTheme="minorEastAsia" w:cs="宋体"/>
          <w:sz w:val="17"/>
          <w:szCs w:val="17"/>
        </w:rPr>
        <w:t>，全部品目号</w:t>
      </w:r>
      <w:r w:rsidRPr="00AE3371">
        <w:rPr>
          <w:rFonts w:asciiTheme="minorEastAsia" w:eastAsiaTheme="minorEastAsia" w:hAnsiTheme="minorEastAsia" w:cs="宋体"/>
          <w:b/>
          <w:bCs/>
          <w:sz w:val="17"/>
        </w:rPr>
        <w:t>“总价（现场）”</w:t>
      </w:r>
      <w:r w:rsidRPr="00AE3371">
        <w:rPr>
          <w:rFonts w:asciiTheme="minorEastAsia" w:eastAsiaTheme="minorEastAsia" w:hAnsiTheme="minorEastAsia" w:cs="宋体"/>
          <w:sz w:val="17"/>
          <w:szCs w:val="17"/>
        </w:rPr>
        <w:t>的合计金额应与《开标一览表》中相应采购包列示的</w:t>
      </w:r>
      <w:r w:rsidRPr="00AE3371">
        <w:rPr>
          <w:rFonts w:asciiTheme="minorEastAsia" w:eastAsiaTheme="minorEastAsia" w:hAnsiTheme="minorEastAsia" w:cs="宋体"/>
          <w:b/>
          <w:bCs/>
          <w:sz w:val="17"/>
        </w:rPr>
        <w:t>“投标总价”</w:t>
      </w:r>
      <w:r w:rsidRPr="00AE3371">
        <w:rPr>
          <w:rFonts w:asciiTheme="minorEastAsia" w:eastAsiaTheme="minorEastAsia" w:hAnsiTheme="minorEastAsia" w:cs="宋体"/>
          <w:sz w:val="17"/>
          <w:szCs w:val="17"/>
        </w:rPr>
        <w:t>保持一致。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1.5若招标文件要求投标人对“备品备件价格、专用工具价格、技术服务费、安装调试费、检验培训费、运输费、保险费、税收”等进行报价的，请在本表的</w:t>
      </w:r>
      <w:r w:rsidRPr="00AE3371">
        <w:rPr>
          <w:rFonts w:asciiTheme="minorEastAsia" w:eastAsiaTheme="minorEastAsia" w:hAnsiTheme="minorEastAsia" w:cs="宋体"/>
          <w:b/>
          <w:bCs/>
          <w:sz w:val="17"/>
        </w:rPr>
        <w:t>“备注”</w:t>
      </w:r>
      <w:r w:rsidRPr="00AE3371">
        <w:rPr>
          <w:rFonts w:asciiTheme="minorEastAsia" w:eastAsiaTheme="minorEastAsia" w:hAnsiTheme="minorEastAsia" w:cs="宋体"/>
          <w:sz w:val="17"/>
          <w:szCs w:val="17"/>
        </w:rPr>
        <w:t>项下填写。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三、招标文件规定的价格扣除证明材料（若有）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三-1优先类节能产品、环境标志产品价格扣除证明材料（若有）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三-1-</w:t>
      </w:r>
      <w:r w:rsidRPr="00AE3371">
        <w:rPr>
          <w:rFonts w:asciiTheme="minorEastAsia" w:eastAsiaTheme="minorEastAsia" w:hAnsiTheme="minorEastAsia" w:cs="宋体" w:hint="eastAsia"/>
          <w:b/>
          <w:bCs/>
          <w:sz w:val="17"/>
        </w:rPr>
        <w:t>①</w:t>
      </w:r>
      <w:r w:rsidRPr="00AE3371">
        <w:rPr>
          <w:rFonts w:asciiTheme="minorEastAsia" w:eastAsiaTheme="minorEastAsia" w:hAnsiTheme="minorEastAsia" w:cs="宋体"/>
          <w:b/>
          <w:bCs/>
          <w:sz w:val="17"/>
        </w:rPr>
        <w:t>优先类节能产品、环境标志产品统计表（价格扣除适用，若有）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货币及单位：人民币元</w:t>
      </w:r>
    </w:p>
    <w:tbl>
      <w:tblPr>
        <w:tblW w:w="7881"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972"/>
        <w:gridCol w:w="972"/>
        <w:gridCol w:w="1684"/>
        <w:gridCol w:w="972"/>
        <w:gridCol w:w="972"/>
        <w:gridCol w:w="972"/>
        <w:gridCol w:w="1337"/>
      </w:tblGrid>
      <w:tr w:rsidR="00AE3371" w:rsidRPr="00AE3371" w:rsidTr="004A2481">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909" w:type="dxa"/>
            <w:gridSpan w:val="6"/>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本采购包内属于节能、环境标志产品的情况</w:t>
            </w:r>
          </w:p>
        </w:tc>
      </w:tr>
      <w:tr w:rsidR="00AE3371" w:rsidRPr="00AE3371" w:rsidTr="004A2481">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1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货物名称</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单价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数量</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总价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1337"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认证种类</w:t>
            </w:r>
          </w:p>
        </w:tc>
      </w:tr>
      <w:tr w:rsidR="00AE3371" w:rsidRPr="00AE3371" w:rsidTr="004A2481">
        <w:tc>
          <w:tcPr>
            <w:tcW w:w="972"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1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33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4A248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1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337"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4A2481">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备注</w:t>
            </w:r>
          </w:p>
        </w:tc>
        <w:tc>
          <w:tcPr>
            <w:tcW w:w="6909" w:type="dxa"/>
            <w:gridSpan w:val="6"/>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a.采购包内属于节能、环境标志产品的报价总金额：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b.采购包投标总价（报价总金额）：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c.“采购包内属于节能、环境标志产品的报价总金额”占“采购包投标总价（报价总金额）”的比例（以</w:t>
            </w: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列示）：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1、对节能、环境标志产品计算价格扣除时，只依据投标文件</w:t>
      </w:r>
      <w:r w:rsidRPr="00AE3371">
        <w:rPr>
          <w:rFonts w:asciiTheme="minorEastAsia" w:eastAsiaTheme="minorEastAsia" w:hAnsiTheme="minorEastAsia" w:cs="宋体"/>
          <w:b/>
          <w:bCs/>
          <w:sz w:val="17"/>
        </w:rPr>
        <w:t>“三</w:t>
      </w:r>
      <w:r w:rsidRPr="00AE3371">
        <w:rPr>
          <w:rFonts w:asciiTheme="minorEastAsia" w:eastAsiaTheme="minorEastAsia" w:hAnsiTheme="minorEastAsia" w:cs="Calibri"/>
          <w:b/>
          <w:bCs/>
          <w:sz w:val="17"/>
        </w:rPr>
        <w:t>-1-</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优先类节能产品、环境标志产品证明材料（价格扣除适用，若有）”。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2、本表以采购包为单位，不同采购包请分别填写；同一采购包请按照其品目号顺序分别填写。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3、具体统计、计算：</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3.1若节能、环境标志产品仅是构成投标产品的部件、组件或零件，则该投标产品不享受鼓励优惠政策。同一品目中各认证证书不重复计算价格扣除。强制类节能产品不享受价格扣除。</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3.2计算结果若除不尽，可四舍五入保留到小数点后两位。</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3.3投标人应按照招标文件要求认真统计、计算，否则评标委员会不予认定。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3.4若无节能、环境标志产品，不填写本表，否则，</w:t>
      </w:r>
      <w:r w:rsidRPr="00AE3371">
        <w:rPr>
          <w:rFonts w:asciiTheme="minorEastAsia" w:eastAsiaTheme="minorEastAsia" w:hAnsiTheme="minorEastAsia" w:cs="宋体"/>
          <w:b/>
          <w:bCs/>
          <w:sz w:val="17"/>
        </w:rPr>
        <w:t>视为提供虚假材料。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b/>
          <w:bCs/>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三-1-</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优先类节能产品、环境标志产品证明材料（价格扣除适用，若有）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b/>
          <w:bCs/>
          <w:sz w:val="17"/>
          <w:szCs w:val="17"/>
        </w:rPr>
        <w:br/>
      </w:r>
      <w:r w:rsidRPr="00AE3371">
        <w:rPr>
          <w:rFonts w:asciiTheme="minorEastAsia" w:eastAsiaTheme="minorEastAsia" w:hAnsiTheme="minorEastAsia" w:cs="宋体"/>
          <w:b/>
          <w:bCs/>
          <w:sz w:val="17"/>
        </w:rPr>
        <w:t>三-2小型、微型企业产品等价格扣除证明材料（若有）</w:t>
      </w:r>
      <w:r w:rsidRPr="00AE3371">
        <w:rPr>
          <w:rFonts w:asciiTheme="minorEastAsia" w:eastAsiaTheme="minorEastAsia" w:hAnsiTheme="minorEastAsia" w:cs="宋体"/>
          <w:b/>
          <w:bCs/>
          <w:sz w:val="17"/>
          <w:szCs w:val="17"/>
        </w:rPr>
        <w:br/>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szCs w:val="17"/>
        </w:rPr>
        <w:br/>
      </w:r>
      <w:r w:rsidRPr="00AE3371">
        <w:rPr>
          <w:rFonts w:asciiTheme="minorEastAsia" w:eastAsiaTheme="minorEastAsia" w:hAnsiTheme="minorEastAsia" w:cs="宋体"/>
          <w:b/>
          <w:bCs/>
          <w:sz w:val="17"/>
        </w:rPr>
        <w:t>三-2-</w:t>
      </w:r>
      <w:r w:rsidRPr="00AE3371">
        <w:rPr>
          <w:rFonts w:asciiTheme="minorEastAsia" w:eastAsiaTheme="minorEastAsia" w:hAnsiTheme="minorEastAsia" w:cs="宋体" w:hint="eastAsia"/>
          <w:b/>
          <w:bCs/>
          <w:sz w:val="17"/>
        </w:rPr>
        <w:t>①</w:t>
      </w:r>
      <w:r w:rsidRPr="00AE3371">
        <w:rPr>
          <w:rFonts w:asciiTheme="minorEastAsia" w:eastAsiaTheme="minorEastAsia" w:hAnsiTheme="minorEastAsia" w:cs="宋体"/>
          <w:b/>
          <w:bCs/>
          <w:sz w:val="17"/>
        </w:rPr>
        <w:t>中小企业声明函（价格扣除适用，若有）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szCs w:val="17"/>
        </w:rPr>
        <w:br/>
      </w:r>
    </w:p>
    <w:p w:rsidR="00AE3371" w:rsidRPr="00AE3371" w:rsidRDefault="00AE3371" w:rsidP="00AE3371">
      <w:pPr>
        <w:shd w:val="clear" w:color="auto" w:fill="FFFFFF"/>
        <w:adjustRightInd/>
        <w:snapToGrid/>
        <w:spacing w:before="120" w:after="120"/>
        <w:jc w:val="center"/>
        <w:outlineLvl w:val="5"/>
        <w:rPr>
          <w:rFonts w:asciiTheme="minorEastAsia" w:eastAsiaTheme="minorEastAsia" w:hAnsiTheme="minorEastAsia" w:cs="Helvetica"/>
          <w:sz w:val="16"/>
          <w:szCs w:val="16"/>
        </w:rPr>
      </w:pPr>
      <w:r w:rsidRPr="00AE3371">
        <w:rPr>
          <w:rFonts w:asciiTheme="minorEastAsia" w:eastAsiaTheme="minorEastAsia" w:hAnsiTheme="minorEastAsia" w:cs="Helvetica"/>
          <w:b/>
          <w:bCs/>
          <w:sz w:val="19"/>
        </w:rPr>
        <w:t>中小企业声明函（货物）</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 的具体情况如下：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1. </w:t>
      </w:r>
      <w:r w:rsidRPr="00AE3371">
        <w:rPr>
          <w:rFonts w:asciiTheme="minorEastAsia" w:eastAsiaTheme="minorEastAsia" w:hAnsiTheme="minorEastAsia" w:cs="宋体"/>
          <w:sz w:val="17"/>
          <w:szCs w:val="17"/>
          <w:u w:val="single"/>
        </w:rPr>
        <w:t> （标的名称） </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w:t>
      </w:r>
      <w:r w:rsidRPr="00AE3371">
        <w:rPr>
          <w:rFonts w:asciiTheme="minorEastAsia" w:eastAsiaTheme="minorEastAsia" w:hAnsiTheme="minorEastAsia" w:cs="宋体"/>
          <w:sz w:val="17"/>
          <w:szCs w:val="17"/>
        </w:rPr>
        <w:t>行业；制造商为（企业名称），从业人员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w:t>
      </w:r>
      <w:r w:rsidRPr="00AE3371">
        <w:rPr>
          <w:rFonts w:asciiTheme="minorEastAsia" w:eastAsiaTheme="minorEastAsia" w:hAnsiTheme="minorEastAsia" w:cs="宋体"/>
          <w:sz w:val="17"/>
          <w:szCs w:val="17"/>
          <w:vertAlign w:val="superscript"/>
        </w:rPr>
        <w:t>1</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（中型企业、小型企业、微型企业）</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2. </w:t>
      </w:r>
      <w:r w:rsidRPr="00AE3371">
        <w:rPr>
          <w:rFonts w:asciiTheme="minorEastAsia" w:eastAsiaTheme="minorEastAsia" w:hAnsiTheme="minorEastAsia" w:cs="宋体"/>
          <w:sz w:val="17"/>
          <w:szCs w:val="17"/>
          <w:u w:val="single"/>
        </w:rPr>
        <w:t> （标的名称） </w:t>
      </w:r>
      <w:r w:rsidRPr="00AE3371">
        <w:rPr>
          <w:rFonts w:asciiTheme="minorEastAsia" w:eastAsiaTheme="minorEastAsia" w:hAnsiTheme="minorEastAsia" w:cs="宋体"/>
          <w:sz w:val="17"/>
          <w:szCs w:val="17"/>
        </w:rPr>
        <w:t>， 属于</w:t>
      </w:r>
      <w:r w:rsidRPr="00AE3371">
        <w:rPr>
          <w:rFonts w:asciiTheme="minorEastAsia" w:eastAsiaTheme="minorEastAsia" w:hAnsiTheme="minorEastAsia" w:cs="宋体"/>
          <w:sz w:val="17"/>
          <w:szCs w:val="17"/>
          <w:u w:val="single"/>
        </w:rPr>
        <w:t> （采购文件中明确的所属行业 ）</w:t>
      </w:r>
      <w:r w:rsidRPr="00AE3371">
        <w:rPr>
          <w:rFonts w:asciiTheme="minorEastAsia" w:eastAsiaTheme="minorEastAsia" w:hAnsiTheme="minorEastAsia" w:cs="宋体"/>
          <w:sz w:val="17"/>
          <w:szCs w:val="17"/>
        </w:rPr>
        <w:t>行业；制造商为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万元，属于</w:t>
      </w:r>
      <w:r w:rsidRPr="00AE3371">
        <w:rPr>
          <w:rFonts w:asciiTheme="minorEastAsia" w:eastAsiaTheme="minorEastAsia" w:hAnsiTheme="minorEastAsia" w:cs="宋体"/>
          <w:sz w:val="17"/>
          <w:szCs w:val="17"/>
          <w:u w:val="single"/>
        </w:rPr>
        <w:t>（中型企业、小型企业、微型企业）</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9"/>
          <w:szCs w:val="19"/>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以上企业，不属于大企业的分支机构，不存在控股股东为大企业的情形，也不存在与大企业的负责人为同一人的情形。</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本企业对上述声明内容的真实性负责。如有虚假，将依法承担相应责任。</w:t>
      </w:r>
    </w:p>
    <w:p w:rsidR="004A2481" w:rsidRDefault="00AE3371" w:rsidP="00AE3371">
      <w:pPr>
        <w:shd w:val="clear" w:color="auto" w:fill="FFFFFF"/>
        <w:adjustRightInd/>
        <w:snapToGrid/>
        <w:spacing w:before="60" w:after="60"/>
        <w:ind w:firstLine="336"/>
        <w:rPr>
          <w:rFonts w:asciiTheme="minorEastAsia" w:eastAsiaTheme="minorEastAsia" w:hAnsiTheme="minorEastAsia" w:cs="宋体"/>
          <w:sz w:val="17"/>
          <w:szCs w:val="17"/>
        </w:rPr>
      </w:pPr>
      <w:r w:rsidRPr="00AE3371">
        <w:rPr>
          <w:rFonts w:asciiTheme="minorEastAsia" w:eastAsiaTheme="minorEastAsia" w:hAnsiTheme="minorEastAsia" w:cs="宋体"/>
          <w:sz w:val="17"/>
          <w:szCs w:val="17"/>
        </w:rPr>
        <w:t xml:space="preserve">                                                                              </w:t>
      </w:r>
      <w:r w:rsidR="004A2481">
        <w:rPr>
          <w:rFonts w:asciiTheme="minorEastAsia" w:eastAsiaTheme="minorEastAsia" w:hAnsiTheme="minorEastAsia" w:cs="宋体" w:hint="eastAsia"/>
          <w:sz w:val="17"/>
          <w:szCs w:val="17"/>
        </w:rPr>
        <w:t xml:space="preserve">                    </w:t>
      </w:r>
      <w:r w:rsidRPr="00AE3371">
        <w:rPr>
          <w:rFonts w:asciiTheme="minorEastAsia" w:eastAsiaTheme="minorEastAsia" w:hAnsiTheme="minorEastAsia" w:cs="宋体"/>
          <w:sz w:val="17"/>
          <w:szCs w:val="17"/>
        </w:rPr>
        <w:t xml:space="preserve"> 企业名称（盖章）：           </w:t>
      </w:r>
    </w:p>
    <w:p w:rsidR="00AE3371" w:rsidRPr="00AE3371" w:rsidRDefault="00AE3371" w:rsidP="004A2481">
      <w:pPr>
        <w:shd w:val="clear" w:color="auto" w:fill="FFFFFF"/>
        <w:adjustRightInd/>
        <w:snapToGrid/>
        <w:spacing w:before="60" w:after="60"/>
        <w:ind w:firstLineChars="2200" w:firstLine="374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日期：</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1、从业人员、营业收入、资产总额填报上一年度数据，无上一年度数据的新成立企业可不填报。</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2、投标人须按招标文件第四章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4A2481" w:rsidRDefault="004A2481">
      <w:pPr>
        <w:adjustRightInd/>
        <w:snapToGrid/>
        <w:spacing w:line="220" w:lineRule="atLeast"/>
        <w:rPr>
          <w:rFonts w:asciiTheme="minorEastAsia" w:eastAsiaTheme="minorEastAsia" w:hAnsiTheme="minorEastAsia" w:cs="Helvetica"/>
          <w:b/>
          <w:bCs/>
          <w:sz w:val="19"/>
        </w:rPr>
      </w:pPr>
      <w:r>
        <w:rPr>
          <w:rFonts w:asciiTheme="minorEastAsia" w:eastAsiaTheme="minorEastAsia" w:hAnsiTheme="minorEastAsia" w:cs="Helvetica"/>
          <w:b/>
          <w:bCs/>
          <w:sz w:val="19"/>
        </w:rPr>
        <w:br w:type="page"/>
      </w:r>
    </w:p>
    <w:p w:rsidR="00AE3371" w:rsidRPr="00AE3371" w:rsidRDefault="00AE3371" w:rsidP="00AE3371">
      <w:pPr>
        <w:shd w:val="clear" w:color="auto" w:fill="FFFFFF"/>
        <w:adjustRightInd/>
        <w:snapToGrid/>
        <w:spacing w:before="120" w:after="120"/>
        <w:jc w:val="center"/>
        <w:outlineLvl w:val="5"/>
        <w:rPr>
          <w:rFonts w:asciiTheme="minorEastAsia" w:eastAsiaTheme="minorEastAsia" w:hAnsiTheme="minorEastAsia" w:cs="Helvetica"/>
          <w:sz w:val="16"/>
          <w:szCs w:val="16"/>
        </w:rPr>
      </w:pPr>
      <w:r w:rsidRPr="00AE3371">
        <w:rPr>
          <w:rFonts w:asciiTheme="minorEastAsia" w:eastAsiaTheme="minorEastAsia" w:hAnsiTheme="minorEastAsia" w:cs="Helvetica"/>
          <w:b/>
          <w:bCs/>
          <w:sz w:val="19"/>
        </w:rPr>
        <w:lastRenderedPageBreak/>
        <w:t>中小企业声明函（工程、服务</w:t>
      </w:r>
      <w:r w:rsidRPr="00AE3371">
        <w:rPr>
          <w:rFonts w:asciiTheme="minorEastAsia" w:eastAsiaTheme="minorEastAsia" w:hAnsiTheme="minorEastAsia" w:cs="Helvetica"/>
          <w:b/>
          <w:bCs/>
          <w:sz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本公司（联合体）郑重声明，根据《政府采购促进中小企业发展管理办法》（财库﹝2020﹞46 号）的规定，本公司（联合体）参加</w:t>
      </w:r>
      <w:r w:rsidRPr="00AE3371">
        <w:rPr>
          <w:rFonts w:asciiTheme="minorEastAsia" w:eastAsiaTheme="minorEastAsia" w:hAnsiTheme="minorEastAsia" w:cs="宋体"/>
          <w:sz w:val="17"/>
          <w:szCs w:val="17"/>
          <w:u w:val="single"/>
        </w:rPr>
        <w:t>（单位名称）</w:t>
      </w:r>
      <w:r w:rsidRPr="00AE3371">
        <w:rPr>
          <w:rFonts w:asciiTheme="minorEastAsia" w:eastAsiaTheme="minorEastAsia" w:hAnsiTheme="minorEastAsia" w:cs="宋体"/>
          <w:sz w:val="17"/>
          <w:szCs w:val="17"/>
        </w:rPr>
        <w:t>的</w:t>
      </w:r>
      <w:r w:rsidRPr="00AE3371">
        <w:rPr>
          <w:rFonts w:asciiTheme="minorEastAsia" w:eastAsiaTheme="minorEastAsia" w:hAnsiTheme="minorEastAsia" w:cs="宋体"/>
          <w:sz w:val="17"/>
          <w:szCs w:val="17"/>
          <w:u w:val="single"/>
        </w:rPr>
        <w:t>（项目名称）</w:t>
      </w:r>
      <w:r w:rsidRPr="00AE3371">
        <w:rPr>
          <w:rFonts w:asciiTheme="minorEastAsia" w:eastAsiaTheme="minorEastAsia" w:hAnsiTheme="minorEastAsia" w:cs="宋体"/>
          <w:sz w:val="17"/>
          <w:szCs w:val="17"/>
        </w:rPr>
        <w:t>采购活动，工程的施工单位全部为符合政策要求的中小企业（或者：服务全部由符合政策要求的中小企业承接）。相关企业（含联合体中的中小企业、签订分包意向协议的中小企业）的具体情况如下：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w:t>
      </w:r>
      <w:r w:rsidRPr="00AE3371">
        <w:rPr>
          <w:rFonts w:asciiTheme="minorEastAsia" w:eastAsiaTheme="minorEastAsia" w:hAnsiTheme="minorEastAsia" w:cs="宋体"/>
          <w:sz w:val="17"/>
          <w:szCs w:val="17"/>
          <w:u w:val="single"/>
        </w:rPr>
        <w:t> （标的名称）</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w:t>
      </w:r>
      <w:r w:rsidRPr="00AE3371">
        <w:rPr>
          <w:rFonts w:asciiTheme="minorEastAsia" w:eastAsiaTheme="minorEastAsia" w:hAnsiTheme="minorEastAsia" w:cs="宋体"/>
          <w:sz w:val="17"/>
          <w:szCs w:val="17"/>
        </w:rPr>
        <w:t>；承建（承接）企业为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w:t>
      </w:r>
      <w:r w:rsidRPr="00AE3371">
        <w:rPr>
          <w:rFonts w:asciiTheme="minorEastAsia" w:eastAsiaTheme="minorEastAsia" w:hAnsiTheme="minorEastAsia" w:cs="宋体"/>
          <w:sz w:val="17"/>
          <w:szCs w:val="17"/>
          <w:vertAlign w:val="superscript"/>
        </w:rPr>
        <w:t>1</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（中型企业、小型企业、微型企业）</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2.</w:t>
      </w:r>
      <w:r w:rsidRPr="00AE3371">
        <w:rPr>
          <w:rFonts w:asciiTheme="minorEastAsia" w:eastAsiaTheme="minorEastAsia" w:hAnsiTheme="minorEastAsia" w:cs="宋体"/>
          <w:sz w:val="17"/>
          <w:szCs w:val="17"/>
          <w:u w:val="single"/>
        </w:rPr>
        <w:t> （标的名称）</w:t>
      </w:r>
      <w:r w:rsidRPr="00AE3371">
        <w:rPr>
          <w:rFonts w:asciiTheme="minorEastAsia" w:eastAsiaTheme="minorEastAsia" w:hAnsiTheme="minorEastAsia" w:cs="宋体"/>
          <w:sz w:val="17"/>
          <w:szCs w:val="17"/>
        </w:rPr>
        <w:t>，属于</w:t>
      </w:r>
      <w:r w:rsidRPr="00AE3371">
        <w:rPr>
          <w:rFonts w:asciiTheme="minorEastAsia" w:eastAsiaTheme="minorEastAsia" w:hAnsiTheme="minorEastAsia" w:cs="宋体"/>
          <w:sz w:val="17"/>
          <w:szCs w:val="17"/>
          <w:u w:val="single"/>
        </w:rPr>
        <w:t>（采购文件中明确的所属行业）</w:t>
      </w:r>
      <w:r w:rsidRPr="00AE3371">
        <w:rPr>
          <w:rFonts w:asciiTheme="minorEastAsia" w:eastAsiaTheme="minorEastAsia" w:hAnsiTheme="minorEastAsia" w:cs="宋体"/>
          <w:sz w:val="17"/>
          <w:szCs w:val="17"/>
        </w:rPr>
        <w:t>；承建（承接）企业为</w:t>
      </w:r>
      <w:r w:rsidRPr="00AE3371">
        <w:rPr>
          <w:rFonts w:asciiTheme="minorEastAsia" w:eastAsiaTheme="minorEastAsia" w:hAnsiTheme="minorEastAsia" w:cs="宋体"/>
          <w:sz w:val="17"/>
          <w:szCs w:val="17"/>
          <w:u w:val="single"/>
        </w:rPr>
        <w:t>（企业名称）</w:t>
      </w:r>
      <w:r w:rsidRPr="00AE3371">
        <w:rPr>
          <w:rFonts w:asciiTheme="minorEastAsia" w:eastAsiaTheme="minorEastAsia" w:hAnsiTheme="minorEastAsia" w:cs="宋体"/>
          <w:sz w:val="17"/>
          <w:szCs w:val="17"/>
        </w:rPr>
        <w:t>，从业人员</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人，营业收入为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万元，资产总额为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万元，属于</w:t>
      </w:r>
      <w:r w:rsidRPr="00AE3371">
        <w:rPr>
          <w:rFonts w:asciiTheme="minorEastAsia" w:eastAsiaTheme="minorEastAsia" w:hAnsiTheme="minorEastAsia" w:cs="宋体"/>
          <w:sz w:val="17"/>
          <w:szCs w:val="17"/>
          <w:u w:val="single"/>
        </w:rPr>
        <w:t>（中型企业、小型企业、微型企业）</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以上企业，不属于大企业的分支机构，不存在控股股东为大企业的情形，也不存在与大企业的负责人为同一人的情形。</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本企业对上述声明内容的真实性负责。如有虚假，将依法承担相应责任。</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xml:space="preserve">                                                         　　　　　　　　　　　　　　　　　　　　</w:t>
      </w:r>
      <w:r w:rsidR="004A2481">
        <w:rPr>
          <w:rFonts w:asciiTheme="minorEastAsia" w:eastAsiaTheme="minorEastAsia" w:hAnsiTheme="minorEastAsia" w:cs="宋体" w:hint="eastAsia"/>
          <w:sz w:val="17"/>
          <w:szCs w:val="17"/>
        </w:rPr>
        <w:t xml:space="preserve">            </w:t>
      </w:r>
      <w:r w:rsidRPr="00AE3371">
        <w:rPr>
          <w:rFonts w:asciiTheme="minorEastAsia" w:eastAsiaTheme="minorEastAsia" w:hAnsiTheme="minorEastAsia" w:cs="宋体"/>
          <w:sz w:val="17"/>
          <w:szCs w:val="17"/>
        </w:rPr>
        <w:t>企业名称（盖章）：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日期：</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1、从业人员、营业收入、资产总额填报上一年度数据，无上一年度数据的新成立企业可不填报。</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2、投标人须按招标文件第四章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Calibri"/>
          <w:sz w:val="17"/>
          <w:szCs w:val="17"/>
        </w:rPr>
        <w:br/>
      </w:r>
      <w:r w:rsidRPr="00AE3371">
        <w:rPr>
          <w:rFonts w:asciiTheme="minorEastAsia" w:eastAsiaTheme="minorEastAsia" w:hAnsiTheme="minorEastAsia" w:cs="Calibri"/>
          <w:sz w:val="17"/>
          <w:szCs w:val="17"/>
        </w:rPr>
        <w:br/>
      </w: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三-2-</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小型、微型企业等证明材料（价格扣除适用，若有）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1、投标人应按照招标文件要求提供相应证明材料，证明材料应与《中小企业声明函》的内容相一致，否则视为《中小企业声明函》内容不真实。</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2、投标人为监狱企业的，根据其提供的由省级以上监狱管理局、戒毒管理局（含新疆生产建设兵团）出具的属于监狱企业的证明文件进行认定，监狱企业视同小型、微型企业。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3、投标人为残疾人福利性单位的，根据其提供的《残疾人福利性单位声明函》（格式附后）进行认定，残疾人福利性单位视同小型、微型企业。残疾人福利性单位属于小型、微型企业的，不重复享受政策。</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rPr>
          <w:rFonts w:asciiTheme="minorEastAsia" w:eastAsiaTheme="minorEastAsia" w:hAnsiTheme="minorEastAsia" w:cs="宋体"/>
          <w:sz w:val="17"/>
          <w:szCs w:val="17"/>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附：</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残疾人福利性单位声明函（价格扣除适用，若有）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w:t>
      </w:r>
      <w:r w:rsidRPr="00AE3371">
        <w:rPr>
          <w:rFonts w:asciiTheme="minorEastAsia" w:eastAsiaTheme="minorEastAsia" w:hAnsiTheme="minorEastAsia" w:cs="宋体"/>
          <w:sz w:val="17"/>
          <w:szCs w:val="17"/>
          <w:u w:val="single"/>
        </w:rPr>
        <w:t>（填写“项目名称”）</w:t>
      </w:r>
      <w:r w:rsidRPr="00AE3371">
        <w:rPr>
          <w:rFonts w:asciiTheme="minorEastAsia" w:eastAsiaTheme="minorEastAsia" w:hAnsiTheme="minorEastAsia" w:cs="宋体"/>
          <w:sz w:val="17"/>
          <w:szCs w:val="17"/>
        </w:rPr>
        <w:t>项目采购活动：</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）提供本投标人制造的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货物，或提供其他残疾人福利性单位制造的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货物（不包括使用非残疾人福利性单位注册商标的货物）。（说明：只有部分货物由残疾人福利企业制造的，在该货物后标</w:t>
      </w:r>
      <w:r w:rsidRPr="00AE3371">
        <w:rPr>
          <w:rFonts w:asciiTheme="minorEastAsia" w:eastAsiaTheme="minorEastAsia" w:hAnsiTheme="minorEastAsia" w:cs="宋体"/>
          <w:sz w:val="16"/>
          <w:szCs w:val="16"/>
          <w:shd w:val="clear" w:color="auto" w:fill="FFFFFF"/>
        </w:rPr>
        <w:t>★</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）由本投标人承建的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工程</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）由本投标人承接的</w:t>
      </w:r>
      <w:r w:rsidRPr="00AE3371">
        <w:rPr>
          <w:rFonts w:asciiTheme="minorEastAsia" w:eastAsiaTheme="minorEastAsia" w:hAnsiTheme="minorEastAsia" w:cs="宋体"/>
          <w:sz w:val="17"/>
          <w:szCs w:val="17"/>
          <w:u w:val="single"/>
        </w:rPr>
        <w:t>（填写“所投采购包、品目号”）</w:t>
      </w:r>
      <w:r w:rsidRPr="00AE3371">
        <w:rPr>
          <w:rFonts w:asciiTheme="minorEastAsia" w:eastAsiaTheme="minorEastAsia" w:hAnsiTheme="minorEastAsia" w:cs="宋体"/>
          <w:sz w:val="17"/>
          <w:szCs w:val="17"/>
        </w:rPr>
        <w:t>服务；</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本投标人对上述声明的真实性负责。如有虚假，将依法承担相应责任。</w:t>
      </w:r>
    </w:p>
    <w:p w:rsidR="00AE3371" w:rsidRPr="00AE3371" w:rsidRDefault="00AE3371" w:rsidP="00AE3371">
      <w:pPr>
        <w:shd w:val="clear" w:color="auto" w:fill="FFFFFF"/>
        <w:adjustRightInd/>
        <w:snapToGrid/>
        <w:spacing w:before="60" w:after="60"/>
        <w:ind w:firstLine="336"/>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备注：</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1、请投标人按照实际情况编制填写本声明函，并在相应的（）中打“√”。</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2、若《残疾人福利性单位声明函》内容不真实，</w:t>
      </w:r>
      <w:r w:rsidRPr="00AE3371">
        <w:rPr>
          <w:rFonts w:asciiTheme="minorEastAsia" w:eastAsiaTheme="minorEastAsia" w:hAnsiTheme="minorEastAsia" w:cs="宋体"/>
          <w:b/>
          <w:bCs/>
          <w:sz w:val="17"/>
        </w:rPr>
        <w:t>视为提供虚假材料。</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宋体"/>
          <w:sz w:val="17"/>
          <w:szCs w:val="17"/>
        </w:rPr>
      </w:pPr>
      <w:r>
        <w:rPr>
          <w:rFonts w:asciiTheme="minorEastAsia" w:eastAsiaTheme="minorEastAsia" w:hAnsiTheme="minorEastAsia" w:cs="宋体"/>
          <w:sz w:val="17"/>
          <w:szCs w:val="17"/>
        </w:rPr>
        <w:br w:type="page"/>
      </w:r>
    </w:p>
    <w:p w:rsidR="00AE3371" w:rsidRPr="00AE3371" w:rsidRDefault="00AE3371" w:rsidP="00AE3371">
      <w:pPr>
        <w:shd w:val="clear" w:color="auto" w:fill="FFFFFF"/>
        <w:adjustRightInd/>
        <w:snapToGrid/>
        <w:spacing w:after="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lastRenderedPageBreak/>
        <w:t>附：</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Calibri"/>
          <w:b/>
          <w:bCs/>
          <w:sz w:val="16"/>
        </w:rPr>
        <w:t>监狱企业证明材料</w:t>
      </w:r>
    </w:p>
    <w:p w:rsidR="00AE3371" w:rsidRPr="00AE3371" w:rsidRDefault="00AE3371" w:rsidP="00AE3371">
      <w:pPr>
        <w:shd w:val="clear" w:color="auto" w:fill="FFFFFF"/>
        <w:adjustRightInd/>
        <w:snapToGrid/>
        <w:spacing w:before="60" w:after="6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6"/>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9"/>
          <w:szCs w:val="19"/>
        </w:rPr>
        <w:t>  投标人为监狱企业，提供本单位制造的货物（承接的服务），并在投标文件中提供省级以上监狱管理局、戒毒管理局（含新疆生产建设兵团）出具的属于监狱企业的证明文件。</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宋体"/>
          <w:b/>
          <w:bCs/>
          <w:sz w:val="17"/>
        </w:rPr>
        <w:t>三-3招标文件规定的其他价格扣除证明材料（若有）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若投标人可享受招标文件规定的除</w:t>
      </w:r>
      <w:r w:rsidRPr="00AE3371">
        <w:rPr>
          <w:rFonts w:asciiTheme="minorEastAsia" w:eastAsiaTheme="minorEastAsia" w:hAnsiTheme="minorEastAsia" w:cs="宋体"/>
          <w:b/>
          <w:bCs/>
          <w:sz w:val="17"/>
        </w:rPr>
        <w:t>“节能（非强制类）、环境标志产品价格扣除”及“小型、微型企业产品等价格扣除”</w:t>
      </w:r>
      <w:r w:rsidRPr="00AE3371">
        <w:rPr>
          <w:rFonts w:asciiTheme="minorEastAsia" w:eastAsiaTheme="minorEastAsia" w:hAnsiTheme="minorEastAsia" w:cs="宋体"/>
          <w:sz w:val="17"/>
          <w:szCs w:val="17"/>
        </w:rPr>
        <w:t>外的其他价格扣除优惠，则投标人应按照招标文件要求提供相应证明材料。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四、招标文件规定的加分证明材料（若有）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四-1优先类节能产品、环境标志产品加分证明材料（若有）</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四-1-</w:t>
      </w:r>
      <w:r w:rsidRPr="00AE3371">
        <w:rPr>
          <w:rFonts w:asciiTheme="minorEastAsia" w:eastAsiaTheme="minorEastAsia" w:hAnsiTheme="minorEastAsia" w:cs="宋体" w:hint="eastAsia"/>
          <w:b/>
          <w:bCs/>
          <w:sz w:val="17"/>
        </w:rPr>
        <w:t>①</w:t>
      </w:r>
      <w:r w:rsidRPr="00AE3371">
        <w:rPr>
          <w:rFonts w:asciiTheme="minorEastAsia" w:eastAsiaTheme="minorEastAsia" w:hAnsiTheme="minorEastAsia" w:cs="宋体"/>
          <w:b/>
          <w:bCs/>
          <w:sz w:val="17"/>
        </w:rPr>
        <w:t>优先类节能产品、环境标志产品统计表（加分适用，若有）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p w:rsidR="00AE3371" w:rsidRPr="00AE3371" w:rsidRDefault="00AE3371" w:rsidP="00AE3371">
      <w:pPr>
        <w:shd w:val="clear" w:color="auto" w:fill="FFFFFF"/>
        <w:adjustRightInd/>
        <w:snapToGrid/>
        <w:spacing w:after="120"/>
        <w:jc w:val="right"/>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货币及单位：人民币元</w:t>
      </w:r>
    </w:p>
    <w:tbl>
      <w:tblPr>
        <w:tblW w:w="7788"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972"/>
        <w:gridCol w:w="972"/>
        <w:gridCol w:w="1944"/>
        <w:gridCol w:w="972"/>
        <w:gridCol w:w="972"/>
        <w:gridCol w:w="972"/>
        <w:gridCol w:w="984"/>
      </w:tblGrid>
      <w:tr w:rsidR="00AE3371" w:rsidRPr="00AE3371" w:rsidTr="004A2481">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16" w:type="dxa"/>
            <w:gridSpan w:val="6"/>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本采购包内属于节能、环境标志产品的情况</w:t>
            </w:r>
          </w:p>
        </w:tc>
      </w:tr>
      <w:tr w:rsidR="00AE3371" w:rsidRPr="00AE3371" w:rsidTr="004A2481">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194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货物名称</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单价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数量</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总价</w:t>
            </w:r>
          </w:p>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（现场）</w:t>
            </w:r>
          </w:p>
        </w:tc>
        <w:tc>
          <w:tcPr>
            <w:tcW w:w="9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认证种类</w:t>
            </w:r>
          </w:p>
        </w:tc>
      </w:tr>
      <w:tr w:rsidR="00AE3371" w:rsidRPr="00AE3371" w:rsidTr="004A2481">
        <w:tc>
          <w:tcPr>
            <w:tcW w:w="972"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194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4A248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194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4A2481">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备注</w:t>
            </w:r>
          </w:p>
        </w:tc>
        <w:tc>
          <w:tcPr>
            <w:tcW w:w="6816" w:type="dxa"/>
            <w:gridSpan w:val="6"/>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a.采购包内属于节能、环境标志产品的报价总金额：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b.采购包投标总价（报价总金额）：</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p w:rsidR="00AE3371" w:rsidRPr="00AE3371" w:rsidRDefault="00AE3371" w:rsidP="00AE3371">
            <w:pPr>
              <w:adjustRightInd/>
              <w:snapToGrid/>
              <w:spacing w:after="120"/>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c.“采购包内属于节能、环境标志产品的报价总金额”占“采购包投标总价（报价总金额）”的比例（以</w:t>
            </w:r>
            <w:r w:rsidRPr="00AE3371">
              <w:rPr>
                <w:rFonts w:asciiTheme="minorEastAsia" w:eastAsiaTheme="minorEastAsia" w:hAnsiTheme="minorEastAsia" w:cs="Calibri"/>
                <w:sz w:val="17"/>
                <w:szCs w:val="17"/>
              </w:rPr>
              <w:t>%</w:t>
            </w:r>
            <w:r w:rsidRPr="00AE3371">
              <w:rPr>
                <w:rFonts w:asciiTheme="minorEastAsia" w:eastAsiaTheme="minorEastAsia" w:hAnsiTheme="minorEastAsia" w:cs="宋体"/>
                <w:sz w:val="17"/>
                <w:szCs w:val="17"/>
              </w:rPr>
              <w:t>列示）：</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w:t>
            </w: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1、对节能、环境标志产品计算加分时，只依据投标文件</w:t>
      </w:r>
      <w:r w:rsidRPr="00AE3371">
        <w:rPr>
          <w:rFonts w:asciiTheme="minorEastAsia" w:eastAsiaTheme="minorEastAsia" w:hAnsiTheme="minorEastAsia" w:cs="宋体"/>
          <w:b/>
          <w:bCs/>
          <w:sz w:val="17"/>
        </w:rPr>
        <w:t>“四</w:t>
      </w:r>
      <w:r w:rsidRPr="00AE3371">
        <w:rPr>
          <w:rFonts w:asciiTheme="minorEastAsia" w:eastAsiaTheme="minorEastAsia" w:hAnsiTheme="minorEastAsia" w:cs="Calibri"/>
          <w:b/>
          <w:bCs/>
          <w:sz w:val="17"/>
        </w:rPr>
        <w:t>-1-</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优先类节能产品、环境标志产品加分证明材料（加分适用，若有）”。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2、本表以采购包为单位，不同采购包请分别填写；同一采购包请按照其品目号顺序分别填写。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3、具体统计、计算：</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3.1</w:t>
      </w:r>
      <w:r w:rsidRPr="00AE3371">
        <w:rPr>
          <w:rFonts w:asciiTheme="minorEastAsia" w:eastAsiaTheme="minorEastAsia" w:hAnsiTheme="minorEastAsia" w:cs="Calibri"/>
          <w:sz w:val="17"/>
          <w:szCs w:val="17"/>
        </w:rPr>
        <w:t> </w:t>
      </w:r>
      <w:r w:rsidRPr="00AE3371">
        <w:rPr>
          <w:rFonts w:asciiTheme="minorEastAsia" w:eastAsiaTheme="minorEastAsia" w:hAnsiTheme="minorEastAsia" w:cs="宋体"/>
          <w:sz w:val="17"/>
          <w:szCs w:val="17"/>
        </w:rPr>
        <w:t>若节能、环境标志产品仅是构成投标产品的部件、组件或零件，则该投标产品不享受鼓励优惠政策。同一品目中各认证证书不重复计算加分。强制类节能产品不享受加分。</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3.2计算结果若除不尽，可四舍五入保留到小数点后两位。</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3.3投标人应按照招标文件要求认真统计、计算，否则评标委员会不予认定。</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3.4若无节能、环境标志产品，不填写本表，否则，</w:t>
      </w:r>
      <w:r w:rsidRPr="00AE3371">
        <w:rPr>
          <w:rFonts w:asciiTheme="minorEastAsia" w:eastAsiaTheme="minorEastAsia" w:hAnsiTheme="minorEastAsia" w:cs="宋体"/>
          <w:b/>
          <w:bCs/>
          <w:sz w:val="17"/>
        </w:rPr>
        <w:t>视为提供虚假材料</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r w:rsidRPr="00AE3371">
        <w:rPr>
          <w:rFonts w:asciiTheme="minorEastAsia" w:eastAsiaTheme="minorEastAsia" w:hAnsiTheme="minorEastAsia" w:cs="宋体"/>
          <w:b/>
          <w:bCs/>
          <w:sz w:val="17"/>
          <w:szCs w:val="17"/>
        </w:rPr>
        <w:br/>
      </w:r>
      <w:r w:rsidRPr="00AE3371">
        <w:rPr>
          <w:rFonts w:asciiTheme="minorEastAsia" w:eastAsiaTheme="minorEastAsia" w:hAnsiTheme="minorEastAsia" w:cs="宋体"/>
          <w:b/>
          <w:bCs/>
          <w:sz w:val="17"/>
          <w:szCs w:val="17"/>
        </w:rPr>
        <w:br/>
      </w:r>
      <w:r w:rsidRPr="00AE3371">
        <w:rPr>
          <w:rFonts w:asciiTheme="minorEastAsia" w:eastAsiaTheme="minorEastAsia" w:hAnsiTheme="minorEastAsia" w:cs="宋体"/>
          <w:b/>
          <w:bCs/>
          <w:sz w:val="17"/>
          <w:szCs w:val="17"/>
        </w:rPr>
        <w:br/>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b/>
          <w:bCs/>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四-1-</w:t>
      </w:r>
      <w:r w:rsidRPr="00AE3371">
        <w:rPr>
          <w:rFonts w:asciiTheme="minorEastAsia" w:eastAsiaTheme="minorEastAsia" w:hAnsiTheme="minorEastAsia" w:cs="宋体" w:hint="eastAsia"/>
          <w:b/>
          <w:bCs/>
          <w:sz w:val="17"/>
        </w:rPr>
        <w:t>②</w:t>
      </w:r>
      <w:r w:rsidRPr="00AE3371">
        <w:rPr>
          <w:rFonts w:asciiTheme="minorEastAsia" w:eastAsiaTheme="minorEastAsia" w:hAnsiTheme="minorEastAsia" w:cs="宋体"/>
          <w:b/>
          <w:bCs/>
          <w:sz w:val="17"/>
        </w:rPr>
        <w:t>优先类节能产品、环境标志产品证明材料（加分适用，若有）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t> </w:t>
      </w: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r w:rsidRPr="00AE3371">
        <w:rPr>
          <w:rFonts w:asciiTheme="minorEastAsia" w:eastAsiaTheme="minorEastAsia" w:hAnsiTheme="minorEastAsia" w:cs="宋体"/>
          <w:sz w:val="17"/>
          <w:szCs w:val="17"/>
        </w:rPr>
        <w:t>四</w:t>
      </w:r>
      <w:r w:rsidRPr="00AE3371">
        <w:rPr>
          <w:rFonts w:asciiTheme="minorEastAsia" w:eastAsiaTheme="minorEastAsia" w:hAnsiTheme="minorEastAsia" w:cs="宋体"/>
          <w:b/>
          <w:bCs/>
          <w:sz w:val="17"/>
        </w:rPr>
        <w:t>-2招标文件规定的其他加分证明材料（若有）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若投标人可享受招标文件规定的除</w:t>
      </w:r>
      <w:r w:rsidRPr="00AE3371">
        <w:rPr>
          <w:rFonts w:asciiTheme="minorEastAsia" w:eastAsiaTheme="minorEastAsia" w:hAnsiTheme="minorEastAsia" w:cs="宋体"/>
          <w:b/>
          <w:bCs/>
          <w:sz w:val="17"/>
        </w:rPr>
        <w:t>“优先类节能产品、环境标志产品加分”</w:t>
      </w:r>
      <w:r w:rsidRPr="00AE3371">
        <w:rPr>
          <w:rFonts w:asciiTheme="minorEastAsia" w:eastAsiaTheme="minorEastAsia" w:hAnsiTheme="minorEastAsia" w:cs="宋体"/>
          <w:sz w:val="17"/>
          <w:szCs w:val="17"/>
        </w:rPr>
        <w:t>外的其他加分优惠，则投标人应按照招标文件要求提供相应证明材料。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br/>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4A2481">
      <w:pPr>
        <w:adjustRightInd/>
        <w:snapToGrid/>
        <w:spacing w:line="220" w:lineRule="atLeast"/>
        <w:rPr>
          <w:rFonts w:asciiTheme="minorEastAsia" w:eastAsiaTheme="minorEastAsia" w:hAnsiTheme="minorEastAsia" w:cs="宋体"/>
          <w:b/>
          <w:bCs/>
          <w:sz w:val="23"/>
        </w:rPr>
      </w:pPr>
      <w:r>
        <w:rPr>
          <w:rFonts w:asciiTheme="minorEastAsia" w:eastAsiaTheme="minorEastAsia" w:hAnsiTheme="minorEastAsia" w:cs="宋体"/>
          <w:b/>
          <w:bCs/>
          <w:sz w:val="23"/>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lastRenderedPageBreak/>
        <w:t>封面格式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A2481" w:rsidRPr="00AE3371" w:rsidRDefault="004A248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福建省政府采购投标文件</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38"/>
        </w:rPr>
        <w:t>（技术商务部分）</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9"/>
          <w:u w:val="single"/>
        </w:rPr>
        <w:t>（填写正本或副本）</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Pr="00AE3371" w:rsidRDefault="004A248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项目名称：</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备案编号：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项目编号：</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ind w:firstLine="1536"/>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所投采购包：</w:t>
      </w:r>
      <w:r w:rsidRPr="00AE3371">
        <w:rPr>
          <w:rFonts w:asciiTheme="minorEastAsia" w:eastAsiaTheme="minorEastAsia" w:hAnsiTheme="minorEastAsia" w:cs="宋体"/>
          <w:b/>
          <w:bCs/>
          <w:sz w:val="25"/>
          <w:u w:val="single"/>
        </w:rPr>
        <w:t>（由投标人填写）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Default="00AE3371" w:rsidP="00AE3371">
      <w:pPr>
        <w:shd w:val="clear" w:color="auto" w:fill="FFFFFF"/>
        <w:adjustRightInd/>
        <w:snapToGrid/>
        <w:spacing w:after="120"/>
        <w:rPr>
          <w:rFonts w:asciiTheme="minorEastAsia" w:eastAsiaTheme="minorEastAsia" w:hAnsiTheme="minorEastAsia" w:cs="宋体"/>
          <w:sz w:val="29"/>
          <w:szCs w:val="29"/>
        </w:rPr>
      </w:pPr>
      <w:r w:rsidRPr="00AE3371">
        <w:rPr>
          <w:rFonts w:asciiTheme="minorEastAsia" w:eastAsiaTheme="minorEastAsia" w:hAnsiTheme="minorEastAsia" w:cs="宋体"/>
          <w:sz w:val="29"/>
          <w:szCs w:val="29"/>
        </w:rPr>
        <w:t> </w:t>
      </w:r>
    </w:p>
    <w:p w:rsidR="004A2481" w:rsidRDefault="004A2481" w:rsidP="00AE3371">
      <w:pPr>
        <w:shd w:val="clear" w:color="auto" w:fill="FFFFFF"/>
        <w:adjustRightInd/>
        <w:snapToGrid/>
        <w:spacing w:after="120"/>
        <w:rPr>
          <w:rFonts w:asciiTheme="minorEastAsia" w:eastAsiaTheme="minorEastAsia" w:hAnsiTheme="minorEastAsia" w:cs="宋体"/>
          <w:sz w:val="29"/>
          <w:szCs w:val="29"/>
        </w:rPr>
      </w:pPr>
    </w:p>
    <w:p w:rsidR="004A2481" w:rsidRPr="00AE3371" w:rsidRDefault="004A248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9"/>
          <w:szCs w:val="29"/>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rPr>
        <w:t>投标人：</w:t>
      </w:r>
      <w:r w:rsidRPr="00AE3371">
        <w:rPr>
          <w:rFonts w:asciiTheme="minorEastAsia" w:eastAsiaTheme="minorEastAsia" w:hAnsiTheme="minorEastAsia" w:cs="宋体"/>
          <w:b/>
          <w:bCs/>
          <w:sz w:val="25"/>
          <w:u w:val="single"/>
        </w:rPr>
        <w:t>（填写“全称”）</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年</w:t>
      </w:r>
      <w:r w:rsidRPr="00AE3371">
        <w:rPr>
          <w:rFonts w:asciiTheme="minorEastAsia" w:eastAsiaTheme="minorEastAsia" w:hAnsiTheme="minorEastAsia" w:cs="宋体"/>
          <w:b/>
          <w:bCs/>
          <w:sz w:val="25"/>
          <w:u w:val="single"/>
        </w:rPr>
        <w:t>（由投标人填写）</w:t>
      </w:r>
      <w:r w:rsidRPr="00AE3371">
        <w:rPr>
          <w:rFonts w:asciiTheme="minorEastAsia" w:eastAsiaTheme="minorEastAsia" w:hAnsiTheme="minorEastAsia" w:cs="宋体"/>
          <w:b/>
          <w:bCs/>
          <w:sz w:val="25"/>
        </w:rPr>
        <w:t>月</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23"/>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23"/>
        </w:rPr>
      </w:pPr>
      <w:r>
        <w:rPr>
          <w:rFonts w:asciiTheme="minorEastAsia" w:eastAsiaTheme="minorEastAsia" w:hAnsiTheme="minorEastAsia" w:cs="宋体"/>
          <w:b/>
          <w:bCs/>
          <w:sz w:val="23"/>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23"/>
        </w:rPr>
        <w:lastRenderedPageBreak/>
        <w:t>索引</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一、标的说明一览表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二、技术和服务要求响应表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三、商务条件响应表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23"/>
          <w:szCs w:val="23"/>
        </w:rPr>
        <w:t>四、投标人提交的其他资料（若有）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技术商务部分中不得出现报价部分的全部或部分的投标报价信息（或组成资料），否则</w:t>
      </w:r>
      <w:r w:rsidRPr="00AE3371">
        <w:rPr>
          <w:rFonts w:asciiTheme="minorEastAsia" w:eastAsiaTheme="minorEastAsia" w:hAnsiTheme="minorEastAsia" w:cs="宋体"/>
          <w:b/>
          <w:bCs/>
          <w:sz w:val="17"/>
        </w:rPr>
        <w:t>符合性审查不合格</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ind w:firstLine="336"/>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一、标的说明一览表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tbl>
      <w:tblPr>
        <w:tblW w:w="68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767"/>
        <w:gridCol w:w="683"/>
        <w:gridCol w:w="1353"/>
        <w:gridCol w:w="683"/>
        <w:gridCol w:w="911"/>
        <w:gridCol w:w="910"/>
        <w:gridCol w:w="1509"/>
      </w:tblGrid>
      <w:tr w:rsidR="00AE3371" w:rsidRPr="00AE3371" w:rsidTr="00AE3371">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135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投标标的</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数量</w:t>
            </w:r>
          </w:p>
        </w:tc>
        <w:tc>
          <w:tcPr>
            <w:tcW w:w="9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规格（品牌/型号）</w:t>
            </w:r>
          </w:p>
        </w:tc>
        <w:tc>
          <w:tcPr>
            <w:tcW w:w="9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来源地</w:t>
            </w:r>
          </w:p>
        </w:tc>
        <w:tc>
          <w:tcPr>
            <w:tcW w:w="15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备注</w:t>
            </w:r>
          </w:p>
        </w:tc>
      </w:tr>
      <w:tr w:rsidR="00AE3371" w:rsidRPr="00AE3371" w:rsidTr="00AE3371">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13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13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35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1、本表应按照下列规定填写：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1.1“采购包”、“品目号”、“投标标的”及“数量”应与招标文件《采购标的一览表》中的有关内容（“采购包”、“品目号”、“采购标的”及“数量”）保持一致。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1.2“投标标的”为货物的：</w:t>
      </w:r>
      <w:r w:rsidRPr="00AE3371">
        <w:rPr>
          <w:rFonts w:asciiTheme="minorEastAsia" w:eastAsiaTheme="minorEastAsia" w:hAnsiTheme="minorEastAsia" w:cs="宋体"/>
          <w:b/>
          <w:bCs/>
          <w:sz w:val="17"/>
        </w:rPr>
        <w:t>“规格”</w:t>
      </w:r>
      <w:r w:rsidRPr="00AE3371">
        <w:rPr>
          <w:rFonts w:asciiTheme="minorEastAsia" w:eastAsiaTheme="minorEastAsia" w:hAnsiTheme="minorEastAsia" w:cs="宋体"/>
          <w:sz w:val="17"/>
          <w:szCs w:val="17"/>
        </w:rPr>
        <w:t>项下应填写货物制造厂商赋予的品牌（属于节能、环保清单产品的货物，填写的品牌名称应与清单载明的品牌名称保持一致）及具体型号。</w:t>
      </w:r>
      <w:r w:rsidRPr="00AE3371">
        <w:rPr>
          <w:rFonts w:asciiTheme="minorEastAsia" w:eastAsiaTheme="minorEastAsia" w:hAnsiTheme="minorEastAsia" w:cs="宋体"/>
          <w:b/>
          <w:bCs/>
          <w:sz w:val="17"/>
        </w:rPr>
        <w:t>“来源地”</w:t>
      </w:r>
      <w:r w:rsidRPr="00AE3371">
        <w:rPr>
          <w:rFonts w:asciiTheme="minorEastAsia" w:eastAsiaTheme="minorEastAsia" w:hAnsiTheme="minorEastAsia" w:cs="宋体"/>
          <w:sz w:val="17"/>
          <w:szCs w:val="17"/>
        </w:rPr>
        <w:t>应填写货物的原产地。</w:t>
      </w:r>
      <w:r w:rsidRPr="00AE3371">
        <w:rPr>
          <w:rFonts w:asciiTheme="minorEastAsia" w:eastAsiaTheme="minorEastAsia" w:hAnsiTheme="minorEastAsia" w:cs="宋体"/>
          <w:b/>
          <w:bCs/>
          <w:sz w:val="17"/>
        </w:rPr>
        <w:t>“备注”</w:t>
      </w:r>
      <w:r w:rsidRPr="00AE3371">
        <w:rPr>
          <w:rFonts w:asciiTheme="minorEastAsia" w:eastAsiaTheme="minorEastAsia" w:hAnsiTheme="minorEastAsia" w:cs="宋体"/>
          <w:sz w:val="17"/>
          <w:szCs w:val="17"/>
        </w:rPr>
        <w:t>项下应填写货物的详细性能说明及供货范围清单（若有），其中供货范围清单包括但不限于：组成货物的主要件和关键件的名称、数量、原产地，专用工具（若有）的名称、数量、原产地，备品备件（若有）的名称、数量、原产地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1.3“投标标的”为服务的：</w:t>
      </w:r>
      <w:r w:rsidRPr="00AE3371">
        <w:rPr>
          <w:rFonts w:asciiTheme="minorEastAsia" w:eastAsiaTheme="minorEastAsia" w:hAnsiTheme="minorEastAsia" w:cs="宋体"/>
          <w:b/>
          <w:bCs/>
          <w:sz w:val="17"/>
        </w:rPr>
        <w:t>“规格”</w:t>
      </w:r>
      <w:r w:rsidRPr="00AE3371">
        <w:rPr>
          <w:rFonts w:asciiTheme="minorEastAsia" w:eastAsiaTheme="minorEastAsia" w:hAnsiTheme="minorEastAsia" w:cs="宋体"/>
          <w:sz w:val="17"/>
          <w:szCs w:val="17"/>
        </w:rPr>
        <w:t>项下应填写服务提供者提供的服务标准及品牌（若有）。</w:t>
      </w:r>
      <w:r w:rsidRPr="00AE3371">
        <w:rPr>
          <w:rFonts w:asciiTheme="minorEastAsia" w:eastAsiaTheme="minorEastAsia" w:hAnsiTheme="minorEastAsia" w:cs="宋体"/>
          <w:b/>
          <w:bCs/>
          <w:sz w:val="17"/>
        </w:rPr>
        <w:t>“来源地”</w:t>
      </w:r>
      <w:r w:rsidRPr="00AE3371">
        <w:rPr>
          <w:rFonts w:asciiTheme="minorEastAsia" w:eastAsiaTheme="minorEastAsia" w:hAnsiTheme="minorEastAsia" w:cs="宋体"/>
          <w:sz w:val="17"/>
          <w:szCs w:val="17"/>
        </w:rPr>
        <w:t>应填写服务提供者的所在地。</w:t>
      </w:r>
      <w:r w:rsidRPr="00AE3371">
        <w:rPr>
          <w:rFonts w:asciiTheme="minorEastAsia" w:eastAsiaTheme="minorEastAsia" w:hAnsiTheme="minorEastAsia" w:cs="宋体"/>
          <w:b/>
          <w:bCs/>
          <w:sz w:val="17"/>
        </w:rPr>
        <w:t>“备注”</w:t>
      </w:r>
      <w:r w:rsidRPr="00AE3371">
        <w:rPr>
          <w:rFonts w:asciiTheme="minorEastAsia" w:eastAsiaTheme="minorEastAsia" w:hAnsiTheme="minorEastAsia" w:cs="宋体"/>
          <w:sz w:val="17"/>
          <w:szCs w:val="17"/>
        </w:rPr>
        <w:t>项下应填写关于服务标准所涵盖的具体项目或内容的说明等。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2、投标人需要说明的内容若需特殊表达，应先在本表中进行相应说明，再另页应答，但应做好标注说明，方便评委查阅评审。未标注说明可能导致的不利的评审后果由投标人自行承担。</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3、投标文件中涉及</w:t>
      </w:r>
      <w:r w:rsidRPr="00AE3371">
        <w:rPr>
          <w:rFonts w:asciiTheme="minorEastAsia" w:eastAsiaTheme="minorEastAsia" w:hAnsiTheme="minorEastAsia" w:cs="宋体"/>
          <w:b/>
          <w:bCs/>
          <w:sz w:val="17"/>
        </w:rPr>
        <w:t>“投标标的”、“数量”、“规格”、“来源地”</w:t>
      </w:r>
      <w:r w:rsidRPr="00AE3371">
        <w:rPr>
          <w:rFonts w:asciiTheme="minorEastAsia" w:eastAsiaTheme="minorEastAsia" w:hAnsiTheme="minorEastAsia" w:cs="宋体"/>
          <w:sz w:val="17"/>
          <w:szCs w:val="17"/>
        </w:rPr>
        <w:t>的内容若不一致，</w:t>
      </w:r>
      <w:r w:rsidRPr="00AE3371">
        <w:rPr>
          <w:rFonts w:asciiTheme="minorEastAsia" w:eastAsiaTheme="minorEastAsia" w:hAnsiTheme="minorEastAsia" w:cs="宋体"/>
          <w:b/>
          <w:bCs/>
          <w:sz w:val="17"/>
        </w:rPr>
        <w:t>应以本表为准</w:t>
      </w:r>
      <w:r w:rsidRPr="00AE3371">
        <w:rPr>
          <w:rFonts w:asciiTheme="minorEastAsia" w:eastAsiaTheme="minorEastAsia" w:hAnsiTheme="minorEastAsia" w:cs="宋体"/>
          <w:sz w:val="17"/>
          <w:szCs w:val="17"/>
        </w:rPr>
        <w:t>。</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b/>
          <w:bCs/>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二、技术和服务要求响应表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tbl>
      <w:tblPr>
        <w:tblW w:w="68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768"/>
        <w:gridCol w:w="684"/>
        <w:gridCol w:w="2376"/>
        <w:gridCol w:w="1476"/>
        <w:gridCol w:w="1512"/>
      </w:tblGrid>
      <w:tr w:rsidR="00AE3371" w:rsidRPr="00AE3371" w:rsidTr="00AE3371">
        <w:trPr>
          <w:trHeight w:val="204"/>
        </w:trPr>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line="204" w:lineRule="atLeas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line="204" w:lineRule="atLeas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23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line="204" w:lineRule="atLeas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技术和服务要求</w:t>
            </w:r>
          </w:p>
        </w:tc>
        <w:tc>
          <w:tcPr>
            <w:tcW w:w="14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line="204" w:lineRule="atLeas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投标响应</w:t>
            </w:r>
          </w:p>
        </w:tc>
        <w:tc>
          <w:tcPr>
            <w:tcW w:w="15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line="204" w:lineRule="atLeast"/>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是否偏离及说明</w:t>
            </w:r>
          </w:p>
        </w:tc>
      </w:tr>
      <w:tr w:rsidR="00AE3371" w:rsidRPr="00AE3371" w:rsidTr="00AE3371">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1、本表应按照下列规定填写：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1.1“技术和服务要求”项下填写的内容应与招标文件第五章“技术和服务要求”的内容保持一致。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1.3“是否偏离及说明”项下应按下列规定填写：优于的，填写“正偏离”；符合的，填写“无偏离”；低于的，填写“负偏离”。</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2、投标人需要说明的内容若需特殊表达，应先在本表中进行相应说明，再另页应答，但应做好标注说明，方便评委查阅评审。未标注说明可能导致的不利的评审后果由投标人自行承担。</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Calibri"/>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三、商务条件响应表</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项目编号：</w:t>
      </w:r>
      <w:r w:rsidRPr="00AE3371">
        <w:rPr>
          <w:rFonts w:asciiTheme="minorEastAsia" w:eastAsiaTheme="minorEastAsia" w:hAnsiTheme="minorEastAsia" w:cs="宋体"/>
          <w:sz w:val="17"/>
          <w:szCs w:val="17"/>
          <w:u w:val="single"/>
        </w:rPr>
        <w:t>                   </w:t>
      </w:r>
    </w:p>
    <w:tbl>
      <w:tblPr>
        <w:tblW w:w="6816" w:type="dxa"/>
        <w:tblBorders>
          <w:top w:val="outset" w:sz="4" w:space="0" w:color="666666"/>
          <w:left w:val="outset" w:sz="4" w:space="0" w:color="666666"/>
          <w:bottom w:val="outset" w:sz="4" w:space="0" w:color="666666"/>
          <w:right w:val="outset" w:sz="4" w:space="0" w:color="666666"/>
        </w:tblBorders>
        <w:tblCellMar>
          <w:top w:w="15" w:type="dxa"/>
          <w:left w:w="15" w:type="dxa"/>
          <w:bottom w:w="15" w:type="dxa"/>
          <w:right w:w="15" w:type="dxa"/>
        </w:tblCellMar>
        <w:tblLook w:val="04A0"/>
      </w:tblPr>
      <w:tblGrid>
        <w:gridCol w:w="768"/>
        <w:gridCol w:w="684"/>
        <w:gridCol w:w="2376"/>
        <w:gridCol w:w="1476"/>
        <w:gridCol w:w="1512"/>
      </w:tblGrid>
      <w:tr w:rsidR="00AE3371" w:rsidRPr="00AE3371" w:rsidTr="00AE3371">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采购包</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品目号</w:t>
            </w:r>
          </w:p>
        </w:tc>
        <w:tc>
          <w:tcPr>
            <w:tcW w:w="23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商务条件</w:t>
            </w:r>
          </w:p>
        </w:tc>
        <w:tc>
          <w:tcPr>
            <w:tcW w:w="14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投标响应</w:t>
            </w:r>
          </w:p>
        </w:tc>
        <w:tc>
          <w:tcPr>
            <w:tcW w:w="15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是否偏离及说明</w:t>
            </w:r>
          </w:p>
        </w:tc>
      </w:tr>
      <w:tr w:rsidR="00AE3371" w:rsidRPr="00AE3371" w:rsidTr="00AE3371">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宋体"/>
                <w:sz w:val="17"/>
                <w:szCs w:val="17"/>
              </w:rPr>
              <w:t>*-1</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r w:rsidR="00AE3371" w:rsidRPr="00AE3371" w:rsidTr="00AE3371">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120"/>
              <w:jc w:val="center"/>
              <w:rPr>
                <w:rFonts w:asciiTheme="minorEastAsia" w:eastAsiaTheme="minorEastAsia" w:hAnsiTheme="minorEastAsia" w:cs="宋体"/>
                <w:sz w:val="24"/>
                <w:szCs w:val="24"/>
              </w:rPr>
            </w:pPr>
            <w:r w:rsidRPr="00AE3371">
              <w:rPr>
                <w:rFonts w:asciiTheme="minorEastAsia" w:eastAsiaTheme="minorEastAsia" w:hAnsiTheme="minorEastAsia" w:cs="Calibri"/>
                <w:sz w:val="17"/>
                <w:szCs w:val="17"/>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hideMark/>
          </w:tcPr>
          <w:p w:rsidR="00AE3371" w:rsidRPr="00AE3371" w:rsidRDefault="00AE3371" w:rsidP="00AE3371">
            <w:pPr>
              <w:adjustRightInd/>
              <w:snapToGrid/>
              <w:spacing w:after="0"/>
              <w:rPr>
                <w:rFonts w:asciiTheme="minorEastAsia" w:eastAsiaTheme="minorEastAsia" w:hAnsiTheme="minorEastAsia" w:cs="宋体"/>
                <w:sz w:val="24"/>
                <w:szCs w:val="24"/>
              </w:rPr>
            </w:pPr>
          </w:p>
        </w:tc>
      </w:tr>
    </w:tbl>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hint="eastAsia"/>
          <w:sz w:val="17"/>
          <w:szCs w:val="17"/>
        </w:rPr>
        <w:t>※</w:t>
      </w:r>
      <w:r w:rsidRPr="00AE3371">
        <w:rPr>
          <w:rFonts w:asciiTheme="minorEastAsia" w:eastAsiaTheme="minorEastAsia" w:hAnsiTheme="minorEastAsia" w:cs="宋体"/>
          <w:sz w:val="17"/>
          <w:szCs w:val="17"/>
        </w:rPr>
        <w:t>注意：</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1、本表应按照下列规定填写：</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1.1“商务条件”项下填写的内容应与招标文件第五章“商务条件”的内容保持一致。</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1.2“投标响应”项下应填写具体的响应内容并与“商务条件”项下填写的内容逐项对应；对“商务条件”项下涉及“≥或＞”、“≤或＜”及某个区间值范围内的内容，应填写具体的数值。</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1.3“是否偏离及说明”项下应按下列规定填写：优于的，填写“正偏离”；符合的，填写“无偏离”；低于的，填写“负偏离”。</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2、投标人需要说明的内容若需特殊表达，应先在本表中进行相应说明，再另页应答，但应做好标注说明，方便评委查阅评审。未标注说明可能导致的不利的评审后果由投标人自行承担。</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投标人：</w:t>
      </w:r>
      <w:r w:rsidRPr="00AE3371">
        <w:rPr>
          <w:rFonts w:asciiTheme="minorEastAsia" w:eastAsiaTheme="minorEastAsia" w:hAnsiTheme="minorEastAsia" w:cs="宋体"/>
          <w:sz w:val="17"/>
          <w:szCs w:val="17"/>
          <w:u w:val="single"/>
        </w:rPr>
        <w:t>（全称并加盖单位公章）</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日期：</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年</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月</w:t>
      </w:r>
      <w:r w:rsidRPr="00AE3371">
        <w:rPr>
          <w:rFonts w:asciiTheme="minorEastAsia" w:eastAsiaTheme="minorEastAsia" w:hAnsiTheme="minorEastAsia" w:cs="宋体"/>
          <w:sz w:val="17"/>
          <w:szCs w:val="17"/>
          <w:u w:val="single"/>
        </w:rPr>
        <w:t>   </w:t>
      </w:r>
      <w:r w:rsidRPr="00AE3371">
        <w:rPr>
          <w:rFonts w:asciiTheme="minorEastAsia" w:eastAsiaTheme="minorEastAsia" w:hAnsiTheme="minorEastAsia" w:cs="宋体"/>
          <w:sz w:val="17"/>
          <w:szCs w:val="17"/>
        </w:rPr>
        <w:t>日</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r w:rsidRPr="00AE3371">
        <w:rPr>
          <w:rFonts w:asciiTheme="minorEastAsia" w:eastAsiaTheme="minorEastAsia" w:hAnsiTheme="minorEastAsia" w:cs="宋体"/>
          <w:sz w:val="17"/>
          <w:szCs w:val="17"/>
        </w:rPr>
        <w:br/>
      </w:r>
    </w:p>
    <w:p w:rsidR="004A2481" w:rsidRDefault="00AE3371" w:rsidP="00AE3371">
      <w:pPr>
        <w:shd w:val="clear" w:color="auto" w:fill="FFFFFF"/>
        <w:adjustRightInd/>
        <w:snapToGrid/>
        <w:spacing w:after="120"/>
        <w:jc w:val="center"/>
        <w:rPr>
          <w:rFonts w:asciiTheme="minorEastAsia" w:eastAsiaTheme="minorEastAsia" w:hAnsiTheme="minorEastAsia" w:cs="宋体"/>
          <w:b/>
          <w:bCs/>
          <w:sz w:val="17"/>
        </w:rPr>
      </w:pPr>
      <w:r w:rsidRPr="00AE3371">
        <w:rPr>
          <w:rFonts w:asciiTheme="minorEastAsia" w:eastAsiaTheme="minorEastAsia" w:hAnsiTheme="minorEastAsia" w:cs="宋体"/>
          <w:sz w:val="17"/>
          <w:szCs w:val="17"/>
        </w:rPr>
        <w:br/>
      </w:r>
    </w:p>
    <w:p w:rsidR="004A2481" w:rsidRDefault="004A2481">
      <w:pPr>
        <w:adjustRightInd/>
        <w:snapToGrid/>
        <w:spacing w:line="220" w:lineRule="atLeast"/>
        <w:rPr>
          <w:rFonts w:asciiTheme="minorEastAsia" w:eastAsiaTheme="minorEastAsia" w:hAnsiTheme="minorEastAsia" w:cs="宋体"/>
          <w:b/>
          <w:bCs/>
          <w:sz w:val="17"/>
        </w:rPr>
      </w:pPr>
      <w:r>
        <w:rPr>
          <w:rFonts w:asciiTheme="minorEastAsia" w:eastAsiaTheme="minorEastAsia" w:hAnsiTheme="minorEastAsia" w:cs="宋体"/>
          <w:b/>
          <w:bCs/>
          <w:sz w:val="17"/>
        </w:rPr>
        <w:br w:type="page"/>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b/>
          <w:bCs/>
          <w:sz w:val="17"/>
        </w:rPr>
        <w:lastRenderedPageBreak/>
        <w:t>四、投标人提交的其他资料（若有）</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jc w:val="center"/>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编制说明</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1、招标文件要求提交的除</w:t>
      </w:r>
      <w:r w:rsidRPr="00AE3371">
        <w:rPr>
          <w:rFonts w:asciiTheme="minorEastAsia" w:eastAsiaTheme="minorEastAsia" w:hAnsiTheme="minorEastAsia" w:cs="宋体"/>
          <w:b/>
          <w:bCs/>
          <w:sz w:val="17"/>
        </w:rPr>
        <w:t>“资格及资信证明部分”、“报价部分”</w:t>
      </w:r>
      <w:r w:rsidRPr="00AE3371">
        <w:rPr>
          <w:rFonts w:asciiTheme="minorEastAsia" w:eastAsiaTheme="minorEastAsia" w:hAnsiTheme="minorEastAsia" w:cs="宋体"/>
          <w:sz w:val="17"/>
          <w:szCs w:val="17"/>
        </w:rPr>
        <w:t>外的其他证明材料或资料加盖投标人的单位公章后应在此项下提交。</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2、招标文件要求投标人提供方案（包括但不限于：组织、实施、技术、服务方案等）的，投标人应在此项下提交。</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3、除招标文件另有规定外，投标人认为需要提交的其他证明材料或资料加盖投标人的单位公章后应在此项下提交。</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after="12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60" w:after="60"/>
        <w:rPr>
          <w:rFonts w:asciiTheme="minorEastAsia" w:eastAsiaTheme="minorEastAsia" w:hAnsiTheme="minorEastAsia" w:cs="宋体"/>
          <w:sz w:val="16"/>
          <w:szCs w:val="16"/>
        </w:rPr>
      </w:pPr>
      <w:r w:rsidRPr="00AE3371">
        <w:rPr>
          <w:rFonts w:asciiTheme="minorEastAsia" w:eastAsiaTheme="minorEastAsia" w:hAnsiTheme="minorEastAsia" w:cs="宋体"/>
          <w:sz w:val="17"/>
          <w:szCs w:val="17"/>
        </w:rPr>
        <w:t> </w:t>
      </w:r>
    </w:p>
    <w:p w:rsidR="00AE3371" w:rsidRPr="00AE3371" w:rsidRDefault="00AE3371" w:rsidP="00AE3371">
      <w:pPr>
        <w:shd w:val="clear" w:color="auto" w:fill="FFFFFF"/>
        <w:adjustRightInd/>
        <w:snapToGrid/>
        <w:spacing w:before="240" w:after="120"/>
        <w:outlineLvl w:val="2"/>
        <w:rPr>
          <w:rFonts w:asciiTheme="minorEastAsia" w:eastAsiaTheme="minorEastAsia" w:hAnsiTheme="minorEastAsia" w:cs="Helvetica"/>
          <w:sz w:val="26"/>
          <w:szCs w:val="26"/>
        </w:rPr>
      </w:pPr>
      <w:r w:rsidRPr="00AE3371">
        <w:rPr>
          <w:rFonts w:asciiTheme="minorEastAsia" w:eastAsiaTheme="minorEastAsia" w:hAnsiTheme="minorEastAsia" w:cs="Helvetica"/>
          <w:sz w:val="26"/>
          <w:szCs w:val="26"/>
        </w:rPr>
        <w:t>采购文件相关附件</w:t>
      </w:r>
    </w:p>
    <w:p w:rsidR="00AE3371" w:rsidRPr="004A2481" w:rsidRDefault="00D562CB" w:rsidP="00AE3371">
      <w:pPr>
        <w:numPr>
          <w:ilvl w:val="0"/>
          <w:numId w:val="1"/>
        </w:numPr>
        <w:shd w:val="clear" w:color="auto" w:fill="FFFFFF"/>
        <w:adjustRightInd/>
        <w:snapToGrid/>
        <w:spacing w:before="100" w:beforeAutospacing="1" w:after="100" w:afterAutospacing="1"/>
        <w:ind w:left="156"/>
        <w:rPr>
          <w:rFonts w:asciiTheme="minorEastAsia" w:eastAsiaTheme="minorEastAsia" w:hAnsiTheme="minorEastAsia" w:cs="宋体"/>
          <w:sz w:val="24"/>
          <w:szCs w:val="24"/>
        </w:rPr>
      </w:pPr>
      <w:hyperlink r:id="rId7" w:history="1">
        <w:r w:rsidR="00AE3371" w:rsidRPr="004A2481">
          <w:rPr>
            <w:rFonts w:asciiTheme="minorEastAsia" w:eastAsiaTheme="minorEastAsia" w:hAnsiTheme="minorEastAsia" w:cs="宋体" w:hint="eastAsia"/>
            <w:sz w:val="24"/>
            <w:szCs w:val="24"/>
          </w:rPr>
          <w:t>福建师大实验动物中心扩建SPF级洁净装修和设备设计图.rar</w:t>
        </w:r>
      </w:hyperlink>
    </w:p>
    <w:p w:rsidR="00AE3371" w:rsidRPr="00AE3371" w:rsidRDefault="00AE3371" w:rsidP="00AE3371">
      <w:pPr>
        <w:shd w:val="clear" w:color="auto" w:fill="FFFFFF"/>
        <w:adjustRightInd/>
        <w:snapToGrid/>
        <w:spacing w:after="0"/>
        <w:rPr>
          <w:rFonts w:asciiTheme="minorEastAsia" w:eastAsiaTheme="minorEastAsia" w:hAnsiTheme="minorEastAsia" w:cs="宋体"/>
          <w:sz w:val="16"/>
          <w:szCs w:val="16"/>
        </w:rPr>
      </w:pPr>
      <w:r w:rsidRPr="00AE3371">
        <w:rPr>
          <w:rFonts w:asciiTheme="minorEastAsia" w:eastAsiaTheme="minorEastAsia" w:hAnsiTheme="minorEastAsia" w:cs="Calibri"/>
          <w:sz w:val="17"/>
          <w:szCs w:val="17"/>
        </w:rPr>
        <w:t> </w:t>
      </w:r>
    </w:p>
    <w:p w:rsidR="004358AB" w:rsidRPr="00AE3371" w:rsidRDefault="004358AB" w:rsidP="00D31D50">
      <w:pPr>
        <w:spacing w:line="220" w:lineRule="atLeast"/>
        <w:rPr>
          <w:rFonts w:asciiTheme="minorEastAsia" w:eastAsiaTheme="minorEastAsia" w:hAnsiTheme="minorEastAsia"/>
        </w:rPr>
      </w:pPr>
    </w:p>
    <w:sectPr w:rsidR="004358AB" w:rsidRPr="00AE3371" w:rsidSect="004358AB">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CF2" w:rsidRDefault="00E73CF2" w:rsidP="00AE3371">
      <w:pPr>
        <w:spacing w:after="0"/>
      </w:pPr>
      <w:r>
        <w:separator/>
      </w:r>
    </w:p>
  </w:endnote>
  <w:endnote w:type="continuationSeparator" w:id="0">
    <w:p w:rsidR="00E73CF2" w:rsidRDefault="00E73CF2" w:rsidP="00AE33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95722"/>
      <w:docPartObj>
        <w:docPartGallery w:val="Page Numbers (Bottom of Page)"/>
        <w:docPartUnique/>
      </w:docPartObj>
    </w:sdtPr>
    <w:sdtContent>
      <w:sdt>
        <w:sdtPr>
          <w:id w:val="171357217"/>
          <w:docPartObj>
            <w:docPartGallery w:val="Page Numbers (Top of Page)"/>
            <w:docPartUnique/>
          </w:docPartObj>
        </w:sdtPr>
        <w:sdtContent>
          <w:p w:rsidR="002C60F9" w:rsidRDefault="002C60F9">
            <w:pPr>
              <w:pStyle w:val="a4"/>
              <w:jc w:val="center"/>
            </w:pPr>
            <w:r>
              <w:rPr>
                <w:lang w:val="zh-CN"/>
              </w:rPr>
              <w:t xml:space="preserve"> </w:t>
            </w:r>
            <w:r w:rsidR="00D562CB">
              <w:rPr>
                <w:b/>
                <w:sz w:val="24"/>
                <w:szCs w:val="24"/>
              </w:rPr>
              <w:fldChar w:fldCharType="begin"/>
            </w:r>
            <w:r>
              <w:rPr>
                <w:b/>
              </w:rPr>
              <w:instrText>PAGE</w:instrText>
            </w:r>
            <w:r w:rsidR="00D562CB">
              <w:rPr>
                <w:b/>
                <w:sz w:val="24"/>
                <w:szCs w:val="24"/>
              </w:rPr>
              <w:fldChar w:fldCharType="separate"/>
            </w:r>
            <w:r w:rsidR="0029770D">
              <w:rPr>
                <w:b/>
                <w:noProof/>
              </w:rPr>
              <w:t>1</w:t>
            </w:r>
            <w:r w:rsidR="00D562CB">
              <w:rPr>
                <w:b/>
                <w:sz w:val="24"/>
                <w:szCs w:val="24"/>
              </w:rPr>
              <w:fldChar w:fldCharType="end"/>
            </w:r>
            <w:r>
              <w:rPr>
                <w:lang w:val="zh-CN"/>
              </w:rPr>
              <w:t xml:space="preserve"> / </w:t>
            </w:r>
            <w:r w:rsidR="00D562CB">
              <w:rPr>
                <w:b/>
                <w:sz w:val="24"/>
                <w:szCs w:val="24"/>
              </w:rPr>
              <w:fldChar w:fldCharType="begin"/>
            </w:r>
            <w:r>
              <w:rPr>
                <w:b/>
              </w:rPr>
              <w:instrText>NUMPAGES</w:instrText>
            </w:r>
            <w:r w:rsidR="00D562CB">
              <w:rPr>
                <w:b/>
                <w:sz w:val="24"/>
                <w:szCs w:val="24"/>
              </w:rPr>
              <w:fldChar w:fldCharType="separate"/>
            </w:r>
            <w:r w:rsidR="0029770D">
              <w:rPr>
                <w:b/>
                <w:noProof/>
              </w:rPr>
              <w:t>149</w:t>
            </w:r>
            <w:r w:rsidR="00D562CB">
              <w:rPr>
                <w:b/>
                <w:sz w:val="24"/>
                <w:szCs w:val="24"/>
              </w:rPr>
              <w:fldChar w:fldCharType="end"/>
            </w:r>
          </w:p>
        </w:sdtContent>
      </w:sdt>
    </w:sdtContent>
  </w:sdt>
  <w:p w:rsidR="002C60F9" w:rsidRDefault="002C60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CF2" w:rsidRDefault="00E73CF2" w:rsidP="00AE3371">
      <w:pPr>
        <w:spacing w:after="0"/>
      </w:pPr>
      <w:r>
        <w:separator/>
      </w:r>
    </w:p>
  </w:footnote>
  <w:footnote w:type="continuationSeparator" w:id="0">
    <w:p w:rsidR="00E73CF2" w:rsidRDefault="00E73CF2" w:rsidP="00AE33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4C0C"/>
    <w:multiLevelType w:val="multilevel"/>
    <w:tmpl w:val="5BAE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01703C"/>
    <w:multiLevelType w:val="multilevel"/>
    <w:tmpl w:val="E79A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D31D50"/>
    <w:rsid w:val="000F5933"/>
    <w:rsid w:val="001F60EF"/>
    <w:rsid w:val="0029770D"/>
    <w:rsid w:val="002C60F9"/>
    <w:rsid w:val="00323B43"/>
    <w:rsid w:val="003D37D8"/>
    <w:rsid w:val="00426133"/>
    <w:rsid w:val="004358AB"/>
    <w:rsid w:val="00437E63"/>
    <w:rsid w:val="004A2481"/>
    <w:rsid w:val="005E3826"/>
    <w:rsid w:val="008B7726"/>
    <w:rsid w:val="009B0BA7"/>
    <w:rsid w:val="00A72A7A"/>
    <w:rsid w:val="00A817FF"/>
    <w:rsid w:val="00AE3371"/>
    <w:rsid w:val="00B30952"/>
    <w:rsid w:val="00C00E66"/>
    <w:rsid w:val="00C3174D"/>
    <w:rsid w:val="00D31D50"/>
    <w:rsid w:val="00D562CB"/>
    <w:rsid w:val="00D73DF9"/>
    <w:rsid w:val="00E622C4"/>
    <w:rsid w:val="00E73C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AE3371"/>
    <w:pPr>
      <w:adjustRightInd/>
      <w:snapToGrid/>
      <w:spacing w:before="100" w:beforeAutospacing="1" w:after="100" w:afterAutospacing="1"/>
      <w:outlineLvl w:val="2"/>
    </w:pPr>
    <w:rPr>
      <w:rFonts w:ascii="宋体" w:eastAsia="宋体" w:hAnsi="宋体" w:cs="宋体"/>
      <w:b/>
      <w:bCs/>
      <w:sz w:val="27"/>
      <w:szCs w:val="27"/>
    </w:rPr>
  </w:style>
  <w:style w:type="paragraph" w:styleId="4">
    <w:name w:val="heading 4"/>
    <w:basedOn w:val="a"/>
    <w:link w:val="4Char"/>
    <w:uiPriority w:val="9"/>
    <w:qFormat/>
    <w:rsid w:val="00AE3371"/>
    <w:pPr>
      <w:adjustRightInd/>
      <w:snapToGrid/>
      <w:spacing w:before="100" w:beforeAutospacing="1" w:after="100" w:afterAutospacing="1"/>
      <w:outlineLvl w:val="3"/>
    </w:pPr>
    <w:rPr>
      <w:rFonts w:ascii="宋体" w:eastAsia="宋体" w:hAnsi="宋体" w:cs="宋体"/>
      <w:b/>
      <w:bCs/>
      <w:sz w:val="24"/>
      <w:szCs w:val="24"/>
    </w:rPr>
  </w:style>
  <w:style w:type="paragraph" w:styleId="5">
    <w:name w:val="heading 5"/>
    <w:basedOn w:val="a"/>
    <w:link w:val="5Char"/>
    <w:uiPriority w:val="9"/>
    <w:qFormat/>
    <w:rsid w:val="00AE3371"/>
    <w:pPr>
      <w:adjustRightInd/>
      <w:snapToGrid/>
      <w:spacing w:before="100" w:beforeAutospacing="1" w:after="100" w:afterAutospacing="1"/>
      <w:outlineLvl w:val="4"/>
    </w:pPr>
    <w:rPr>
      <w:rFonts w:ascii="宋体" w:eastAsia="宋体" w:hAnsi="宋体" w:cs="宋体"/>
      <w:b/>
      <w:bCs/>
      <w:sz w:val="20"/>
      <w:szCs w:val="20"/>
    </w:rPr>
  </w:style>
  <w:style w:type="paragraph" w:styleId="6">
    <w:name w:val="heading 6"/>
    <w:basedOn w:val="a"/>
    <w:link w:val="6Char"/>
    <w:uiPriority w:val="9"/>
    <w:qFormat/>
    <w:rsid w:val="00AE3371"/>
    <w:pPr>
      <w:adjustRightInd/>
      <w:snapToGrid/>
      <w:spacing w:before="100" w:beforeAutospacing="1" w:after="100" w:afterAutospacing="1"/>
      <w:outlineLvl w:val="5"/>
    </w:pPr>
    <w:rPr>
      <w:rFonts w:ascii="宋体" w:eastAsia="宋体" w:hAnsi="宋体" w:cs="宋体"/>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E3371"/>
    <w:rPr>
      <w:rFonts w:ascii="宋体" w:eastAsia="宋体" w:hAnsi="宋体" w:cs="宋体"/>
      <w:b/>
      <w:bCs/>
      <w:sz w:val="27"/>
      <w:szCs w:val="27"/>
    </w:rPr>
  </w:style>
  <w:style w:type="character" w:customStyle="1" w:styleId="4Char">
    <w:name w:val="标题 4 Char"/>
    <w:basedOn w:val="a0"/>
    <w:link w:val="4"/>
    <w:uiPriority w:val="9"/>
    <w:rsid w:val="00AE3371"/>
    <w:rPr>
      <w:rFonts w:ascii="宋体" w:eastAsia="宋体" w:hAnsi="宋体" w:cs="宋体"/>
      <w:b/>
      <w:bCs/>
      <w:sz w:val="24"/>
      <w:szCs w:val="24"/>
    </w:rPr>
  </w:style>
  <w:style w:type="character" w:customStyle="1" w:styleId="5Char">
    <w:name w:val="标题 5 Char"/>
    <w:basedOn w:val="a0"/>
    <w:link w:val="5"/>
    <w:uiPriority w:val="9"/>
    <w:rsid w:val="00AE3371"/>
    <w:rPr>
      <w:rFonts w:ascii="宋体" w:eastAsia="宋体" w:hAnsi="宋体" w:cs="宋体"/>
      <w:b/>
      <w:bCs/>
      <w:sz w:val="20"/>
      <w:szCs w:val="20"/>
    </w:rPr>
  </w:style>
  <w:style w:type="character" w:customStyle="1" w:styleId="6Char">
    <w:name w:val="标题 6 Char"/>
    <w:basedOn w:val="a0"/>
    <w:link w:val="6"/>
    <w:uiPriority w:val="9"/>
    <w:rsid w:val="00AE3371"/>
    <w:rPr>
      <w:rFonts w:ascii="宋体" w:eastAsia="宋体" w:hAnsi="宋体" w:cs="宋体"/>
      <w:b/>
      <w:bCs/>
      <w:sz w:val="15"/>
      <w:szCs w:val="15"/>
    </w:rPr>
  </w:style>
  <w:style w:type="paragraph" w:styleId="a3">
    <w:name w:val="header"/>
    <w:basedOn w:val="a"/>
    <w:link w:val="Char"/>
    <w:uiPriority w:val="99"/>
    <w:semiHidden/>
    <w:unhideWhenUsed/>
    <w:rsid w:val="00AE337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E3371"/>
    <w:rPr>
      <w:rFonts w:ascii="Tahoma" w:hAnsi="Tahoma"/>
      <w:sz w:val="18"/>
      <w:szCs w:val="18"/>
    </w:rPr>
  </w:style>
  <w:style w:type="paragraph" w:styleId="a4">
    <w:name w:val="footer"/>
    <w:basedOn w:val="a"/>
    <w:link w:val="Char0"/>
    <w:uiPriority w:val="99"/>
    <w:unhideWhenUsed/>
    <w:rsid w:val="00AE3371"/>
    <w:pPr>
      <w:tabs>
        <w:tab w:val="center" w:pos="4153"/>
        <w:tab w:val="right" w:pos="8306"/>
      </w:tabs>
    </w:pPr>
    <w:rPr>
      <w:sz w:val="18"/>
      <w:szCs w:val="18"/>
    </w:rPr>
  </w:style>
  <w:style w:type="character" w:customStyle="1" w:styleId="Char0">
    <w:name w:val="页脚 Char"/>
    <w:basedOn w:val="a0"/>
    <w:link w:val="a4"/>
    <w:uiPriority w:val="99"/>
    <w:rsid w:val="00AE3371"/>
    <w:rPr>
      <w:rFonts w:ascii="Tahoma" w:hAnsi="Tahoma"/>
      <w:sz w:val="18"/>
      <w:szCs w:val="18"/>
    </w:rPr>
  </w:style>
  <w:style w:type="paragraph" w:styleId="a5">
    <w:name w:val="Normal (Web)"/>
    <w:basedOn w:val="a"/>
    <w:uiPriority w:val="99"/>
    <w:unhideWhenUsed/>
    <w:rsid w:val="00AE3371"/>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AE3371"/>
    <w:rPr>
      <w:b/>
      <w:bCs/>
    </w:rPr>
  </w:style>
  <w:style w:type="character" w:customStyle="1" w:styleId="customizeprojectname">
    <w:name w:val="customize__projectname"/>
    <w:basedOn w:val="a0"/>
    <w:rsid w:val="00AE3371"/>
  </w:style>
  <w:style w:type="character" w:customStyle="1" w:styleId="customizerecordno">
    <w:name w:val="customize_recordno"/>
    <w:basedOn w:val="a0"/>
    <w:rsid w:val="00AE3371"/>
  </w:style>
  <w:style w:type="character" w:customStyle="1" w:styleId="customizeprojectcode">
    <w:name w:val="customize_project_code"/>
    <w:basedOn w:val="a0"/>
    <w:rsid w:val="00AE3371"/>
  </w:style>
  <w:style w:type="character" w:customStyle="1" w:styleId="customizecgr">
    <w:name w:val="customize_cgr"/>
    <w:basedOn w:val="a0"/>
    <w:rsid w:val="00AE3371"/>
  </w:style>
  <w:style w:type="character" w:customStyle="1" w:styleId="customizeagent">
    <w:name w:val="customize_agent"/>
    <w:basedOn w:val="a0"/>
    <w:rsid w:val="00AE3371"/>
  </w:style>
  <w:style w:type="character" w:customStyle="1" w:styleId="customizecgrdz">
    <w:name w:val="customize_cgrdz"/>
    <w:basedOn w:val="a0"/>
    <w:rsid w:val="00AE3371"/>
  </w:style>
  <w:style w:type="character" w:customStyle="1" w:styleId="customizecgrdh">
    <w:name w:val="customize_cgrdh"/>
    <w:basedOn w:val="a0"/>
    <w:rsid w:val="00AE3371"/>
  </w:style>
  <w:style w:type="character" w:customStyle="1" w:styleId="customizeagentadd">
    <w:name w:val="customize_agentadd"/>
    <w:basedOn w:val="a0"/>
    <w:rsid w:val="00AE3371"/>
  </w:style>
  <w:style w:type="character" w:customStyle="1" w:styleId="customizeagenttel">
    <w:name w:val="customize_agenttel"/>
    <w:basedOn w:val="a0"/>
    <w:rsid w:val="00AE3371"/>
  </w:style>
  <w:style w:type="character" w:customStyle="1" w:styleId="editlist">
    <w:name w:val="editlist"/>
    <w:basedOn w:val="a0"/>
    <w:rsid w:val="00AE3371"/>
  </w:style>
  <w:style w:type="character" w:customStyle="1" w:styleId="edittexttarea">
    <w:name w:val="edittexttarea"/>
    <w:basedOn w:val="a0"/>
    <w:rsid w:val="00AE3371"/>
  </w:style>
  <w:style w:type="character" w:customStyle="1" w:styleId="editinput">
    <w:name w:val="editinput"/>
    <w:basedOn w:val="a0"/>
    <w:rsid w:val="00AE3371"/>
  </w:style>
  <w:style w:type="character" w:styleId="a7">
    <w:name w:val="Hyperlink"/>
    <w:basedOn w:val="a0"/>
    <w:uiPriority w:val="99"/>
    <w:semiHidden/>
    <w:unhideWhenUsed/>
    <w:rsid w:val="00AE3371"/>
    <w:rPr>
      <w:color w:val="0000FF"/>
      <w:u w:val="single"/>
    </w:rPr>
  </w:style>
  <w:style w:type="character" w:customStyle="1" w:styleId="green">
    <w:name w:val="green"/>
    <w:basedOn w:val="a0"/>
    <w:rsid w:val="00AE3371"/>
  </w:style>
  <w:style w:type="table" w:styleId="a8">
    <w:name w:val="Table Grid"/>
    <w:basedOn w:val="a1"/>
    <w:uiPriority w:val="59"/>
    <w:rsid w:val="004A2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4A2481"/>
    <w:pPr>
      <w:spacing w:after="0"/>
    </w:pPr>
    <w:rPr>
      <w:sz w:val="18"/>
      <w:szCs w:val="18"/>
    </w:rPr>
  </w:style>
  <w:style w:type="character" w:customStyle="1" w:styleId="Char1">
    <w:name w:val="批注框文本 Char"/>
    <w:basedOn w:val="a0"/>
    <w:link w:val="a9"/>
    <w:uiPriority w:val="99"/>
    <w:semiHidden/>
    <w:rsid w:val="004A248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41406922">
      <w:bodyDiv w:val="1"/>
      <w:marLeft w:val="0"/>
      <w:marRight w:val="0"/>
      <w:marTop w:val="0"/>
      <w:marBottom w:val="0"/>
      <w:divBdr>
        <w:top w:val="none" w:sz="0" w:space="0" w:color="auto"/>
        <w:left w:val="none" w:sz="0" w:space="0" w:color="auto"/>
        <w:bottom w:val="none" w:sz="0" w:space="0" w:color="auto"/>
        <w:right w:val="none" w:sz="0" w:space="0" w:color="auto"/>
      </w:divBdr>
      <w:divsChild>
        <w:div w:id="1759594557">
          <w:marLeft w:val="0"/>
          <w:marRight w:val="0"/>
          <w:marTop w:val="0"/>
          <w:marBottom w:val="0"/>
          <w:divBdr>
            <w:top w:val="none" w:sz="0" w:space="0" w:color="auto"/>
            <w:left w:val="none" w:sz="0" w:space="0" w:color="auto"/>
            <w:bottom w:val="none" w:sz="0" w:space="0" w:color="auto"/>
            <w:right w:val="none" w:sz="0" w:space="0" w:color="auto"/>
          </w:divBdr>
          <w:divsChild>
            <w:div w:id="444158337">
              <w:marLeft w:val="0"/>
              <w:marRight w:val="0"/>
              <w:marTop w:val="0"/>
              <w:marBottom w:val="0"/>
              <w:divBdr>
                <w:top w:val="none" w:sz="0" w:space="0" w:color="auto"/>
                <w:left w:val="none" w:sz="0" w:space="0" w:color="auto"/>
                <w:bottom w:val="none" w:sz="0" w:space="0" w:color="auto"/>
                <w:right w:val="none" w:sz="0" w:space="0" w:color="auto"/>
              </w:divBdr>
              <w:divsChild>
                <w:div w:id="1869218653">
                  <w:marLeft w:val="0"/>
                  <w:marRight w:val="0"/>
                  <w:marTop w:val="0"/>
                  <w:marBottom w:val="0"/>
                  <w:divBdr>
                    <w:top w:val="single" w:sz="4" w:space="10" w:color="C5D0DC"/>
                    <w:left w:val="single" w:sz="4" w:space="7" w:color="C5D0DC"/>
                    <w:bottom w:val="single" w:sz="4" w:space="10" w:color="C5D0DC"/>
                    <w:right w:val="single" w:sz="4" w:space="7" w:color="C5D0DC"/>
                  </w:divBdr>
                  <w:divsChild>
                    <w:div w:id="1473792625">
                      <w:marLeft w:val="0"/>
                      <w:marRight w:val="0"/>
                      <w:marTop w:val="0"/>
                      <w:marBottom w:val="0"/>
                      <w:divBdr>
                        <w:top w:val="none" w:sz="0" w:space="0" w:color="auto"/>
                        <w:left w:val="none" w:sz="0" w:space="0" w:color="auto"/>
                        <w:bottom w:val="none" w:sz="0" w:space="0" w:color="auto"/>
                        <w:right w:val="none" w:sz="0" w:space="0" w:color="auto"/>
                      </w:divBdr>
                      <w:divsChild>
                        <w:div w:id="580220228">
                          <w:marLeft w:val="-144"/>
                          <w:marRight w:val="-144"/>
                          <w:marTop w:val="0"/>
                          <w:marBottom w:val="0"/>
                          <w:divBdr>
                            <w:top w:val="none" w:sz="0" w:space="0" w:color="auto"/>
                            <w:left w:val="none" w:sz="0" w:space="0" w:color="auto"/>
                            <w:bottom w:val="none" w:sz="0" w:space="0" w:color="auto"/>
                            <w:right w:val="none" w:sz="0" w:space="0" w:color="auto"/>
                          </w:divBdr>
                          <w:divsChild>
                            <w:div w:id="679503093">
                              <w:marLeft w:val="0"/>
                              <w:marRight w:val="0"/>
                              <w:marTop w:val="0"/>
                              <w:marBottom w:val="0"/>
                              <w:divBdr>
                                <w:top w:val="none" w:sz="0" w:space="0" w:color="auto"/>
                                <w:left w:val="none" w:sz="0" w:space="0" w:color="auto"/>
                                <w:bottom w:val="none" w:sz="0" w:space="0" w:color="auto"/>
                                <w:right w:val="none" w:sz="0" w:space="0" w:color="auto"/>
                              </w:divBdr>
                              <w:divsChild>
                                <w:div w:id="261573508">
                                  <w:marLeft w:val="0"/>
                                  <w:marRight w:val="0"/>
                                  <w:marTop w:val="0"/>
                                  <w:marBottom w:val="0"/>
                                  <w:divBdr>
                                    <w:top w:val="none" w:sz="0" w:space="0" w:color="auto"/>
                                    <w:left w:val="none" w:sz="0" w:space="0" w:color="auto"/>
                                    <w:bottom w:val="none" w:sz="0" w:space="0" w:color="auto"/>
                                    <w:right w:val="none" w:sz="0" w:space="0" w:color="auto"/>
                                  </w:divBdr>
                                  <w:divsChild>
                                    <w:div w:id="118097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5885501">
          <w:marLeft w:val="0"/>
          <w:marRight w:val="0"/>
          <w:marTop w:val="0"/>
          <w:marBottom w:val="0"/>
          <w:divBdr>
            <w:top w:val="none" w:sz="0" w:space="0" w:color="auto"/>
            <w:left w:val="none" w:sz="0" w:space="0" w:color="auto"/>
            <w:bottom w:val="none" w:sz="0" w:space="0" w:color="auto"/>
            <w:right w:val="none" w:sz="0" w:space="0" w:color="auto"/>
          </w:divBdr>
          <w:divsChild>
            <w:div w:id="416051852">
              <w:marLeft w:val="0"/>
              <w:marRight w:val="0"/>
              <w:marTop w:val="0"/>
              <w:marBottom w:val="240"/>
              <w:divBdr>
                <w:top w:val="single" w:sz="4" w:space="0" w:color="DDDDDD"/>
                <w:left w:val="single" w:sz="4" w:space="0" w:color="DDDDDD"/>
                <w:bottom w:val="single" w:sz="4" w:space="0" w:color="DDDDDD"/>
                <w:right w:val="single" w:sz="4" w:space="0" w:color="DDDDDD"/>
              </w:divBdr>
              <w:divsChild>
                <w:div w:id="1953199487">
                  <w:marLeft w:val="0"/>
                  <w:marRight w:val="0"/>
                  <w:marTop w:val="0"/>
                  <w:marBottom w:val="0"/>
                  <w:divBdr>
                    <w:top w:val="none" w:sz="0" w:space="6" w:color="DDDDDD"/>
                    <w:left w:val="none" w:sz="0" w:space="9" w:color="DDDDDD"/>
                    <w:bottom w:val="single" w:sz="4" w:space="6" w:color="DDDDDD"/>
                    <w:right w:val="none" w:sz="0" w:space="9" w:color="DDDDDD"/>
                  </w:divBdr>
                </w:div>
                <w:div w:id="1470391747">
                  <w:marLeft w:val="0"/>
                  <w:marRight w:val="0"/>
                  <w:marTop w:val="0"/>
                  <w:marBottom w:val="0"/>
                  <w:divBdr>
                    <w:top w:val="none" w:sz="0" w:space="0" w:color="auto"/>
                    <w:left w:val="none" w:sz="0" w:space="0" w:color="auto"/>
                    <w:bottom w:val="none" w:sz="0" w:space="0" w:color="auto"/>
                    <w:right w:val="none" w:sz="0" w:space="0" w:color="auto"/>
                  </w:divBdr>
                  <w:divsChild>
                    <w:div w:id="185946553">
                      <w:marLeft w:val="0"/>
                      <w:marRight w:val="0"/>
                      <w:marTop w:val="0"/>
                      <w:marBottom w:val="0"/>
                      <w:divBdr>
                        <w:top w:val="none" w:sz="0" w:space="0" w:color="auto"/>
                        <w:left w:val="none" w:sz="0" w:space="0" w:color="auto"/>
                        <w:bottom w:val="none" w:sz="0" w:space="0" w:color="auto"/>
                        <w:right w:val="none" w:sz="0" w:space="0" w:color="auto"/>
                      </w:divBdr>
                      <w:divsChild>
                        <w:div w:id="750125144">
                          <w:marLeft w:val="0"/>
                          <w:marRight w:val="0"/>
                          <w:marTop w:val="0"/>
                          <w:marBottom w:val="240"/>
                          <w:divBdr>
                            <w:top w:val="single" w:sz="4" w:space="11" w:color="E3E3E3"/>
                            <w:left w:val="single" w:sz="4" w:space="11" w:color="E3E3E3"/>
                            <w:bottom w:val="single" w:sz="4" w:space="11" w:color="E3E3E3"/>
                            <w:right w:val="single" w:sz="4" w:space="11" w:color="E3E3E3"/>
                          </w:divBdr>
                        </w:div>
                        <w:div w:id="1199926924">
                          <w:marLeft w:val="0"/>
                          <w:marRight w:val="0"/>
                          <w:marTop w:val="0"/>
                          <w:marBottom w:val="0"/>
                          <w:divBdr>
                            <w:top w:val="none" w:sz="0" w:space="0" w:color="auto"/>
                            <w:left w:val="none" w:sz="0" w:space="0" w:color="auto"/>
                            <w:bottom w:val="none" w:sz="0" w:space="0" w:color="auto"/>
                            <w:right w:val="none" w:sz="0" w:space="0" w:color="auto"/>
                          </w:divBdr>
                        </w:div>
                        <w:div w:id="233198495">
                          <w:marLeft w:val="0"/>
                          <w:marRight w:val="0"/>
                          <w:marTop w:val="0"/>
                          <w:marBottom w:val="0"/>
                          <w:divBdr>
                            <w:top w:val="none" w:sz="0" w:space="0" w:color="auto"/>
                            <w:left w:val="none" w:sz="0" w:space="0" w:color="auto"/>
                            <w:bottom w:val="none" w:sz="0" w:space="0" w:color="auto"/>
                            <w:right w:val="none" w:sz="0" w:space="0" w:color="auto"/>
                          </w:divBdr>
                        </w:div>
                        <w:div w:id="74923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50663">
              <w:marLeft w:val="0"/>
              <w:marRight w:val="0"/>
              <w:marTop w:val="0"/>
              <w:marBottom w:val="240"/>
              <w:divBdr>
                <w:top w:val="none" w:sz="0" w:space="0" w:color="auto"/>
                <w:left w:val="none" w:sz="0" w:space="0" w:color="auto"/>
                <w:bottom w:val="none" w:sz="0" w:space="0" w:color="auto"/>
                <w:right w:val="none" w:sz="0" w:space="0" w:color="auto"/>
              </w:divBdr>
              <w:divsChild>
                <w:div w:id="120611571">
                  <w:marLeft w:val="0"/>
                  <w:marRight w:val="0"/>
                  <w:marTop w:val="0"/>
                  <w:marBottom w:val="0"/>
                  <w:divBdr>
                    <w:top w:val="none" w:sz="0" w:space="0" w:color="auto"/>
                    <w:left w:val="none" w:sz="0" w:space="0" w:color="auto"/>
                    <w:bottom w:val="none" w:sz="0" w:space="0" w:color="auto"/>
                    <w:right w:val="none" w:sz="0" w:space="0" w:color="auto"/>
                  </w:divBdr>
                  <w:divsChild>
                    <w:div w:id="186420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20.35.30.176/gpms/ExpertChange/downloadShare?id=67287ea372534fe9ba4f330315d9f8e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149</Pages>
  <Words>13713</Words>
  <Characters>78168</Characters>
  <Application>Microsoft Office Word</Application>
  <DocSecurity>0</DocSecurity>
  <Lines>651</Lines>
  <Paragraphs>183</Paragraphs>
  <ScaleCrop>false</ScaleCrop>
  <Company/>
  <LinksUpToDate>false</LinksUpToDate>
  <CharactersWithSpaces>91698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8</cp:revision>
  <cp:lastPrinted>2022-04-22T07:37:00Z</cp:lastPrinted>
  <dcterms:created xsi:type="dcterms:W3CDTF">2008-09-11T17:20:00Z</dcterms:created>
  <dcterms:modified xsi:type="dcterms:W3CDTF">2022-04-26T08:11:00Z</dcterms:modified>
</cp:coreProperties>
</file>