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11A3" w:rsidRDefault="009C11A3" w:rsidP="009C11A3">
      <w:pPr>
        <w:pStyle w:val="-0"/>
        <w:jc w:val="center"/>
        <w:rPr>
          <w:rFonts w:hAnsi="宋体"/>
        </w:rPr>
      </w:pPr>
      <w:r>
        <w:rPr>
          <w:rFonts w:hAnsi="宋体" w:hint="eastAsia"/>
        </w:rPr>
        <w:t>采购需求一览表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3"/>
        <w:gridCol w:w="1474"/>
        <w:gridCol w:w="1103"/>
        <w:gridCol w:w="1365"/>
        <w:gridCol w:w="1145"/>
        <w:gridCol w:w="1266"/>
        <w:gridCol w:w="1466"/>
      </w:tblGrid>
      <w:tr w:rsidR="009C11A3" w:rsidTr="004700DB">
        <w:trPr>
          <w:trHeight w:val="573"/>
          <w:jc w:val="center"/>
        </w:trPr>
        <w:tc>
          <w:tcPr>
            <w:tcW w:w="412" w:type="pct"/>
            <w:tcBorders>
              <w:top w:val="single" w:sz="4" w:space="0" w:color="auto"/>
              <w:left w:val="single" w:sz="4" w:space="0" w:color="auto"/>
              <w:bottom w:val="single" w:sz="4" w:space="0" w:color="auto"/>
              <w:right w:val="single" w:sz="4" w:space="0" w:color="auto"/>
            </w:tcBorders>
            <w:vAlign w:val="center"/>
          </w:tcPr>
          <w:p w:rsidR="009C11A3" w:rsidRDefault="009C11A3" w:rsidP="004700DB">
            <w:pPr>
              <w:spacing w:line="240" w:lineRule="auto"/>
              <w:jc w:val="center"/>
              <w:rPr>
                <w:rFonts w:hAnsi="宋体"/>
                <w:sz w:val="28"/>
              </w:rPr>
            </w:pPr>
            <w:r>
              <w:rPr>
                <w:rFonts w:hAnsi="宋体" w:hint="eastAsia"/>
                <w:sz w:val="28"/>
              </w:rPr>
              <w:t>包号</w:t>
            </w:r>
          </w:p>
        </w:tc>
        <w:tc>
          <w:tcPr>
            <w:tcW w:w="865" w:type="pct"/>
            <w:tcBorders>
              <w:top w:val="single" w:sz="4" w:space="0" w:color="auto"/>
              <w:left w:val="single" w:sz="4" w:space="0" w:color="auto"/>
              <w:bottom w:val="single" w:sz="4" w:space="0" w:color="auto"/>
              <w:right w:val="single" w:sz="4" w:space="0" w:color="auto"/>
            </w:tcBorders>
            <w:vAlign w:val="center"/>
          </w:tcPr>
          <w:p w:rsidR="009C11A3" w:rsidRDefault="009C11A3" w:rsidP="004700DB">
            <w:pPr>
              <w:spacing w:line="240" w:lineRule="auto"/>
              <w:jc w:val="center"/>
              <w:rPr>
                <w:rFonts w:hAnsi="宋体"/>
                <w:sz w:val="28"/>
              </w:rPr>
            </w:pPr>
            <w:r>
              <w:rPr>
                <w:rFonts w:hAnsi="宋体" w:hint="eastAsia"/>
                <w:sz w:val="28"/>
              </w:rPr>
              <w:t>包名称</w:t>
            </w:r>
          </w:p>
        </w:tc>
        <w:tc>
          <w:tcPr>
            <w:tcW w:w="647" w:type="pct"/>
            <w:tcBorders>
              <w:top w:val="single" w:sz="4" w:space="0" w:color="auto"/>
              <w:left w:val="single" w:sz="4" w:space="0" w:color="auto"/>
              <w:bottom w:val="single" w:sz="4" w:space="0" w:color="auto"/>
              <w:right w:val="single" w:sz="4" w:space="0" w:color="auto"/>
            </w:tcBorders>
            <w:vAlign w:val="center"/>
          </w:tcPr>
          <w:p w:rsidR="009C11A3" w:rsidRDefault="009C11A3" w:rsidP="004700DB">
            <w:pPr>
              <w:spacing w:line="240" w:lineRule="auto"/>
              <w:jc w:val="center"/>
              <w:rPr>
                <w:rFonts w:hAnsi="宋体"/>
                <w:sz w:val="28"/>
              </w:rPr>
            </w:pPr>
            <w:r>
              <w:rPr>
                <w:rFonts w:hAnsi="宋体" w:hint="eastAsia"/>
                <w:sz w:val="28"/>
              </w:rPr>
              <w:t>数量</w:t>
            </w:r>
          </w:p>
          <w:p w:rsidR="009C11A3" w:rsidRDefault="009C11A3" w:rsidP="004700DB">
            <w:pPr>
              <w:spacing w:line="240" w:lineRule="auto"/>
              <w:jc w:val="center"/>
              <w:rPr>
                <w:rFonts w:hAnsi="宋体"/>
                <w:sz w:val="28"/>
              </w:rPr>
            </w:pPr>
            <w:r>
              <w:rPr>
                <w:rFonts w:hAnsi="宋体" w:hint="eastAsia"/>
                <w:sz w:val="28"/>
              </w:rPr>
              <w:t>（套）</w:t>
            </w:r>
          </w:p>
        </w:tc>
        <w:tc>
          <w:tcPr>
            <w:tcW w:w="801" w:type="pct"/>
            <w:tcBorders>
              <w:top w:val="single" w:sz="4" w:space="0" w:color="auto"/>
              <w:left w:val="single" w:sz="4" w:space="0" w:color="auto"/>
              <w:bottom w:val="single" w:sz="4" w:space="0" w:color="auto"/>
              <w:right w:val="single" w:sz="4" w:space="0" w:color="auto"/>
            </w:tcBorders>
            <w:vAlign w:val="center"/>
          </w:tcPr>
          <w:p w:rsidR="009C11A3" w:rsidRDefault="009C11A3" w:rsidP="004700DB">
            <w:pPr>
              <w:spacing w:line="240" w:lineRule="auto"/>
              <w:jc w:val="center"/>
              <w:rPr>
                <w:rFonts w:hAnsi="宋体"/>
                <w:sz w:val="28"/>
              </w:rPr>
            </w:pPr>
            <w:r>
              <w:rPr>
                <w:rFonts w:hAnsi="宋体" w:hint="eastAsia"/>
                <w:sz w:val="28"/>
              </w:rPr>
              <w:t xml:space="preserve">是否允许采购进口产品 </w:t>
            </w:r>
          </w:p>
        </w:tc>
        <w:tc>
          <w:tcPr>
            <w:tcW w:w="672" w:type="pct"/>
            <w:tcBorders>
              <w:top w:val="single" w:sz="4" w:space="0" w:color="auto"/>
              <w:left w:val="single" w:sz="4" w:space="0" w:color="auto"/>
              <w:bottom w:val="single" w:sz="4" w:space="0" w:color="auto"/>
              <w:right w:val="single" w:sz="4" w:space="0" w:color="auto"/>
            </w:tcBorders>
            <w:vAlign w:val="center"/>
          </w:tcPr>
          <w:p w:rsidR="009C11A3" w:rsidRDefault="009C11A3" w:rsidP="004700DB">
            <w:pPr>
              <w:spacing w:line="240" w:lineRule="auto"/>
              <w:jc w:val="center"/>
              <w:rPr>
                <w:rFonts w:hAnsi="宋体"/>
                <w:sz w:val="28"/>
              </w:rPr>
            </w:pPr>
            <w:r>
              <w:rPr>
                <w:rFonts w:hAnsi="宋体" w:hint="eastAsia"/>
                <w:sz w:val="28"/>
              </w:rPr>
              <w:t>交货期</w:t>
            </w:r>
          </w:p>
        </w:tc>
        <w:tc>
          <w:tcPr>
            <w:tcW w:w="743" w:type="pct"/>
            <w:tcBorders>
              <w:top w:val="single" w:sz="4" w:space="0" w:color="auto"/>
              <w:left w:val="single" w:sz="4" w:space="0" w:color="auto"/>
              <w:bottom w:val="single" w:sz="4" w:space="0" w:color="auto"/>
              <w:right w:val="single" w:sz="4" w:space="0" w:color="auto"/>
            </w:tcBorders>
            <w:vAlign w:val="center"/>
          </w:tcPr>
          <w:p w:rsidR="009C11A3" w:rsidRDefault="009C11A3" w:rsidP="004700DB">
            <w:pPr>
              <w:spacing w:line="240" w:lineRule="auto"/>
              <w:jc w:val="center"/>
              <w:rPr>
                <w:rFonts w:hAnsi="宋体"/>
                <w:sz w:val="28"/>
              </w:rPr>
            </w:pPr>
            <w:r>
              <w:rPr>
                <w:rFonts w:hAnsi="宋体" w:hint="eastAsia"/>
                <w:sz w:val="28"/>
              </w:rPr>
              <w:t>交货</w:t>
            </w:r>
          </w:p>
          <w:p w:rsidR="009C11A3" w:rsidRDefault="009C11A3" w:rsidP="004700DB">
            <w:pPr>
              <w:spacing w:line="240" w:lineRule="auto"/>
              <w:jc w:val="center"/>
              <w:rPr>
                <w:rFonts w:hAnsi="宋体"/>
                <w:sz w:val="28"/>
              </w:rPr>
            </w:pPr>
            <w:r>
              <w:rPr>
                <w:rFonts w:hAnsi="宋体" w:hint="eastAsia"/>
                <w:sz w:val="28"/>
              </w:rPr>
              <w:t>地点</w:t>
            </w:r>
          </w:p>
        </w:tc>
        <w:tc>
          <w:tcPr>
            <w:tcW w:w="860" w:type="pct"/>
            <w:tcBorders>
              <w:top w:val="single" w:sz="4" w:space="0" w:color="auto"/>
              <w:left w:val="single" w:sz="4" w:space="0" w:color="auto"/>
              <w:bottom w:val="single" w:sz="4" w:space="0" w:color="auto"/>
              <w:right w:val="single" w:sz="4" w:space="0" w:color="auto"/>
            </w:tcBorders>
            <w:vAlign w:val="center"/>
          </w:tcPr>
          <w:p w:rsidR="009C11A3" w:rsidRDefault="009C11A3" w:rsidP="004700DB">
            <w:pPr>
              <w:spacing w:line="240" w:lineRule="auto"/>
              <w:jc w:val="center"/>
              <w:rPr>
                <w:rFonts w:hAnsi="宋体"/>
                <w:sz w:val="28"/>
              </w:rPr>
            </w:pPr>
            <w:r>
              <w:rPr>
                <w:rFonts w:hAnsi="宋体" w:hint="eastAsia"/>
                <w:sz w:val="28"/>
              </w:rPr>
              <w:t>包预算金额(人民币万元)</w:t>
            </w:r>
          </w:p>
        </w:tc>
      </w:tr>
      <w:tr w:rsidR="009C11A3" w:rsidTr="004700DB">
        <w:trPr>
          <w:trHeight w:val="708"/>
          <w:jc w:val="center"/>
        </w:trPr>
        <w:tc>
          <w:tcPr>
            <w:tcW w:w="412" w:type="pct"/>
            <w:tcBorders>
              <w:top w:val="single" w:sz="4" w:space="0" w:color="auto"/>
              <w:left w:val="single" w:sz="4" w:space="0" w:color="auto"/>
              <w:right w:val="single" w:sz="4" w:space="0" w:color="auto"/>
            </w:tcBorders>
            <w:vAlign w:val="center"/>
          </w:tcPr>
          <w:p w:rsidR="009C11A3" w:rsidRDefault="009C11A3" w:rsidP="004700DB">
            <w:pPr>
              <w:spacing w:line="240" w:lineRule="auto"/>
              <w:jc w:val="center"/>
              <w:rPr>
                <w:rFonts w:hAnsi="宋体"/>
                <w:sz w:val="28"/>
              </w:rPr>
            </w:pPr>
            <w:r>
              <w:rPr>
                <w:rFonts w:hAnsi="宋体" w:hint="eastAsia"/>
              </w:rPr>
              <w:t>8.1</w:t>
            </w:r>
          </w:p>
        </w:tc>
        <w:tc>
          <w:tcPr>
            <w:tcW w:w="865" w:type="pct"/>
            <w:tcBorders>
              <w:top w:val="single" w:sz="4" w:space="0" w:color="auto"/>
              <w:left w:val="single" w:sz="4" w:space="0" w:color="auto"/>
              <w:right w:val="single" w:sz="4" w:space="0" w:color="auto"/>
            </w:tcBorders>
            <w:vAlign w:val="center"/>
          </w:tcPr>
          <w:p w:rsidR="009C11A3" w:rsidRDefault="009C11A3" w:rsidP="004700DB">
            <w:pPr>
              <w:spacing w:line="240" w:lineRule="auto"/>
              <w:jc w:val="center"/>
              <w:rPr>
                <w:rFonts w:hAnsi="宋体"/>
                <w:sz w:val="28"/>
              </w:rPr>
            </w:pPr>
            <w:r>
              <w:rPr>
                <w:rFonts w:hAnsi="宋体" w:hint="eastAsia"/>
              </w:rPr>
              <w:t>多接收电感耦合等离子体质谱</w:t>
            </w:r>
          </w:p>
        </w:tc>
        <w:tc>
          <w:tcPr>
            <w:tcW w:w="647" w:type="pct"/>
            <w:tcBorders>
              <w:top w:val="single" w:sz="4" w:space="0" w:color="auto"/>
              <w:left w:val="single" w:sz="4" w:space="0" w:color="auto"/>
              <w:bottom w:val="single" w:sz="4" w:space="0" w:color="auto"/>
              <w:right w:val="single" w:sz="4" w:space="0" w:color="auto"/>
            </w:tcBorders>
            <w:vAlign w:val="center"/>
          </w:tcPr>
          <w:p w:rsidR="009C11A3" w:rsidRDefault="009C11A3" w:rsidP="004700DB">
            <w:pPr>
              <w:spacing w:line="240" w:lineRule="auto"/>
              <w:jc w:val="center"/>
              <w:rPr>
                <w:rFonts w:hAnsi="宋体"/>
                <w:sz w:val="28"/>
              </w:rPr>
            </w:pPr>
            <w:r>
              <w:rPr>
                <w:rFonts w:hAnsi="宋体" w:hint="eastAsia"/>
                <w:sz w:val="28"/>
              </w:rPr>
              <w:t>1</w:t>
            </w:r>
          </w:p>
        </w:tc>
        <w:tc>
          <w:tcPr>
            <w:tcW w:w="801" w:type="pct"/>
            <w:tcBorders>
              <w:left w:val="single" w:sz="4" w:space="0" w:color="auto"/>
              <w:right w:val="single" w:sz="4" w:space="0" w:color="auto"/>
            </w:tcBorders>
            <w:vAlign w:val="center"/>
          </w:tcPr>
          <w:p w:rsidR="009C11A3" w:rsidRDefault="009C11A3" w:rsidP="004700DB">
            <w:pPr>
              <w:spacing w:line="240" w:lineRule="auto"/>
              <w:jc w:val="center"/>
              <w:rPr>
                <w:rFonts w:hAnsi="宋体"/>
                <w:sz w:val="28"/>
              </w:rPr>
            </w:pPr>
            <w:r>
              <w:rPr>
                <w:rFonts w:hAnsi="宋体" w:hint="eastAsia"/>
                <w:sz w:val="28"/>
              </w:rPr>
              <w:t>是</w:t>
            </w:r>
          </w:p>
        </w:tc>
        <w:tc>
          <w:tcPr>
            <w:tcW w:w="672" w:type="pct"/>
            <w:tcBorders>
              <w:left w:val="single" w:sz="4" w:space="0" w:color="auto"/>
              <w:right w:val="single" w:sz="4" w:space="0" w:color="auto"/>
            </w:tcBorders>
            <w:vAlign w:val="center"/>
          </w:tcPr>
          <w:p w:rsidR="009C11A3" w:rsidRDefault="009C11A3" w:rsidP="004700DB">
            <w:pPr>
              <w:spacing w:line="240" w:lineRule="auto"/>
              <w:jc w:val="center"/>
              <w:rPr>
                <w:rFonts w:hAnsi="宋体"/>
                <w:sz w:val="28"/>
              </w:rPr>
            </w:pPr>
            <w:r>
              <w:rPr>
                <w:rFonts w:hAnsi="宋体" w:hint="eastAsia"/>
                <w:sz w:val="28"/>
              </w:rPr>
              <w:t>合同签订后6个月内到货</w:t>
            </w:r>
          </w:p>
        </w:tc>
        <w:tc>
          <w:tcPr>
            <w:tcW w:w="743" w:type="pct"/>
            <w:tcBorders>
              <w:left w:val="single" w:sz="4" w:space="0" w:color="auto"/>
              <w:right w:val="single" w:sz="4" w:space="0" w:color="auto"/>
            </w:tcBorders>
            <w:vAlign w:val="center"/>
          </w:tcPr>
          <w:p w:rsidR="009C11A3" w:rsidRDefault="009C11A3" w:rsidP="004700DB">
            <w:pPr>
              <w:spacing w:line="240" w:lineRule="auto"/>
              <w:jc w:val="center"/>
              <w:rPr>
                <w:rFonts w:hAnsi="宋体"/>
                <w:sz w:val="28"/>
              </w:rPr>
            </w:pPr>
            <w:r>
              <w:rPr>
                <w:rFonts w:hAnsi="宋体" w:hint="eastAsia"/>
                <w:sz w:val="28"/>
              </w:rPr>
              <w:t>采购人指定地点</w:t>
            </w:r>
          </w:p>
        </w:tc>
        <w:tc>
          <w:tcPr>
            <w:tcW w:w="860" w:type="pct"/>
            <w:tcBorders>
              <w:left w:val="single" w:sz="4" w:space="0" w:color="auto"/>
              <w:right w:val="single" w:sz="4" w:space="0" w:color="auto"/>
            </w:tcBorders>
            <w:vAlign w:val="center"/>
          </w:tcPr>
          <w:p w:rsidR="009C11A3" w:rsidRDefault="009C11A3" w:rsidP="004700DB">
            <w:pPr>
              <w:spacing w:line="240" w:lineRule="auto"/>
              <w:jc w:val="center"/>
              <w:rPr>
                <w:rFonts w:hAnsi="宋体"/>
                <w:sz w:val="28"/>
              </w:rPr>
            </w:pPr>
            <w:r>
              <w:rPr>
                <w:rFonts w:hAnsi="宋体" w:hint="eastAsia"/>
                <w:sz w:val="28"/>
              </w:rPr>
              <w:t>651</w:t>
            </w:r>
          </w:p>
        </w:tc>
      </w:tr>
    </w:tbl>
    <w:p w:rsidR="009C11A3" w:rsidRDefault="009C11A3" w:rsidP="009C11A3">
      <w:pPr>
        <w:pStyle w:val="-0"/>
        <w:rPr>
          <w:rFonts w:hAnsi="宋体"/>
        </w:rPr>
      </w:pPr>
      <w:r>
        <w:rPr>
          <w:rFonts w:hAnsi="宋体"/>
        </w:rPr>
        <w:tab/>
      </w:r>
      <w:r>
        <w:rPr>
          <w:rFonts w:hAnsi="宋体"/>
        </w:rPr>
        <w:tab/>
      </w:r>
      <w:r>
        <w:rPr>
          <w:rFonts w:hAnsi="宋体" w:hint="eastAsia"/>
        </w:rPr>
        <w:t>注1：除设备材料供货外，投标人还须负责上述软件、硬件的安装、调试、测试、验收等所必须的全部工作，费用包含在投标总价中。</w:t>
      </w:r>
    </w:p>
    <w:p w:rsidR="009C11A3" w:rsidRDefault="009C11A3" w:rsidP="009C11A3">
      <w:pPr>
        <w:pStyle w:val="-0"/>
        <w:rPr>
          <w:rFonts w:hAnsi="宋体"/>
        </w:rPr>
      </w:pPr>
      <w:r>
        <w:rPr>
          <w:rFonts w:hAnsi="宋体"/>
        </w:rPr>
        <w:tab/>
      </w:r>
      <w:r>
        <w:rPr>
          <w:rFonts w:hAnsi="宋体"/>
        </w:rPr>
        <w:tab/>
      </w:r>
      <w:r>
        <w:rPr>
          <w:rFonts w:hAnsi="宋体" w:hint="eastAsia"/>
        </w:rPr>
        <w:t>注2：项目中的全套技术资料、附件、辅材等正常使用所必需的组件，无论在技术需求中是否加以说明，均应全部提供。</w:t>
      </w:r>
    </w:p>
    <w:p w:rsidR="009C11A3" w:rsidRDefault="009C11A3" w:rsidP="009C11A3">
      <w:pPr>
        <w:pStyle w:val="-0"/>
        <w:rPr>
          <w:rFonts w:hAnsi="宋体"/>
        </w:rPr>
      </w:pPr>
      <w:r>
        <w:rPr>
          <w:rFonts w:hAnsi="宋体"/>
        </w:rPr>
        <w:tab/>
      </w:r>
      <w:r>
        <w:rPr>
          <w:rFonts w:hAnsi="宋体"/>
        </w:rPr>
        <w:tab/>
      </w:r>
      <w:r>
        <w:rPr>
          <w:rFonts w:hAnsi="宋体" w:hint="eastAsia"/>
        </w:rPr>
        <w:t>注3：以上内容为1个完整的采购标包，投标人必须就整个包进行响应，不得仅对包内部分内容进行投标。</w:t>
      </w:r>
    </w:p>
    <w:p w:rsidR="009C11A3" w:rsidRDefault="009C11A3" w:rsidP="009C11A3">
      <w:pPr>
        <w:widowControl/>
        <w:adjustRightInd/>
        <w:snapToGrid/>
        <w:spacing w:line="240" w:lineRule="auto"/>
        <w:jc w:val="left"/>
        <w:rPr>
          <w:rFonts w:hAnsi="宋体"/>
          <w:sz w:val="28"/>
        </w:rPr>
      </w:pPr>
      <w:r>
        <w:rPr>
          <w:rFonts w:hAnsi="宋体"/>
        </w:rPr>
        <w:br w:type="page"/>
      </w:r>
      <w:bookmarkStart w:id="0" w:name="_Toc8814"/>
    </w:p>
    <w:p w:rsidR="009C11A3" w:rsidRDefault="009C11A3" w:rsidP="009C11A3">
      <w:pPr>
        <w:pStyle w:val="1"/>
        <w:adjustRightInd/>
        <w:snapToGrid/>
        <w:spacing w:line="480" w:lineRule="exact"/>
        <w:ind w:left="0" w:firstLine="0"/>
        <w:jc w:val="both"/>
        <w:rPr>
          <w:rFonts w:ascii="Times New Roman" w:hAnsi="Times New Roman"/>
          <w:bCs w:val="0"/>
          <w:sz w:val="24"/>
          <w:szCs w:val="24"/>
        </w:rPr>
      </w:pPr>
      <w:bookmarkStart w:id="1" w:name="_Toc21025"/>
      <w:bookmarkStart w:id="2" w:name="_Toc80798369"/>
      <w:bookmarkEnd w:id="0"/>
      <w:r>
        <w:rPr>
          <w:rFonts w:ascii="Times New Roman" w:hAnsi="Times New Roman" w:hint="eastAsia"/>
          <w:bCs w:val="0"/>
          <w:sz w:val="24"/>
          <w:szCs w:val="24"/>
        </w:rPr>
        <w:lastRenderedPageBreak/>
        <w:t>一、</w:t>
      </w:r>
      <w:r>
        <w:rPr>
          <w:rFonts w:ascii="Times New Roman" w:hAnsi="Times New Roman"/>
          <w:bCs w:val="0"/>
          <w:sz w:val="24"/>
          <w:szCs w:val="24"/>
        </w:rPr>
        <w:t>基本用途</w:t>
      </w:r>
      <w:bookmarkEnd w:id="1"/>
      <w:bookmarkEnd w:id="2"/>
    </w:p>
    <w:p w:rsidR="009C11A3" w:rsidRDefault="009C11A3" w:rsidP="009C11A3">
      <w:pPr>
        <w:spacing w:line="480" w:lineRule="exact"/>
        <w:ind w:firstLine="480"/>
        <w:rPr>
          <w:rFonts w:ascii="Times New Roman" w:hAnsi="Times New Roman"/>
        </w:rPr>
      </w:pPr>
      <w:r>
        <w:rPr>
          <w:rFonts w:ascii="Times New Roman" w:hAnsi="Times New Roman"/>
        </w:rPr>
        <w:t>拟采购的</w:t>
      </w:r>
      <w:r>
        <w:rPr>
          <w:rFonts w:ascii="Times New Roman" w:hAnsi="Times New Roman" w:hint="eastAsia"/>
        </w:rPr>
        <w:t>多接收电感耦合等离子体质谱</w:t>
      </w:r>
      <w:r>
        <w:rPr>
          <w:rFonts w:ascii="Times New Roman" w:hAnsi="Times New Roman"/>
        </w:rPr>
        <w:t>（</w:t>
      </w:r>
      <w:r>
        <w:rPr>
          <w:rFonts w:ascii="Times New Roman" w:hAnsi="Times New Roman"/>
        </w:rPr>
        <w:t>MC-ICP-MS</w:t>
      </w:r>
      <w:r>
        <w:rPr>
          <w:rFonts w:ascii="Times New Roman" w:hAnsi="Times New Roman"/>
        </w:rPr>
        <w:t>）可用于自然界绝大多数元素同位素的高精度准确测定。</w:t>
      </w:r>
      <w:r>
        <w:rPr>
          <w:rFonts w:ascii="Times New Roman" w:hAnsi="Times New Roman" w:hint="eastAsia"/>
        </w:rPr>
        <w:t>可</w:t>
      </w:r>
      <w:r>
        <w:rPr>
          <w:rFonts w:ascii="Times New Roman" w:hAnsi="Times New Roman"/>
        </w:rPr>
        <w:t>用于开展</w:t>
      </w:r>
      <w:r>
        <w:rPr>
          <w:rFonts w:ascii="Times New Roman" w:hAnsi="Times New Roman"/>
        </w:rPr>
        <w:t>Sr</w:t>
      </w:r>
      <w:r>
        <w:rPr>
          <w:rFonts w:ascii="Times New Roman" w:hAnsi="Times New Roman"/>
        </w:rPr>
        <w:t>、</w:t>
      </w:r>
      <w:r>
        <w:rPr>
          <w:rFonts w:ascii="Times New Roman" w:hAnsi="Times New Roman"/>
        </w:rPr>
        <w:t>Nd</w:t>
      </w:r>
      <w:r>
        <w:rPr>
          <w:rFonts w:ascii="Times New Roman" w:hAnsi="Times New Roman"/>
        </w:rPr>
        <w:t>、</w:t>
      </w:r>
      <w:r>
        <w:rPr>
          <w:rFonts w:ascii="Times New Roman" w:hAnsi="Times New Roman"/>
        </w:rPr>
        <w:t>Pb</w:t>
      </w:r>
      <w:r>
        <w:rPr>
          <w:rFonts w:ascii="Times New Roman" w:hAnsi="Times New Roman"/>
        </w:rPr>
        <w:t>、</w:t>
      </w:r>
      <w:r>
        <w:rPr>
          <w:rFonts w:ascii="Times New Roman" w:hAnsi="Times New Roman"/>
        </w:rPr>
        <w:t>Mg</w:t>
      </w:r>
      <w:r>
        <w:rPr>
          <w:rFonts w:ascii="Times New Roman" w:hAnsi="Times New Roman"/>
        </w:rPr>
        <w:t>、</w:t>
      </w:r>
      <w:r>
        <w:rPr>
          <w:rFonts w:ascii="Times New Roman" w:hAnsi="Times New Roman"/>
        </w:rPr>
        <w:t>Fe</w:t>
      </w:r>
      <w:r>
        <w:rPr>
          <w:rFonts w:ascii="Times New Roman" w:hAnsi="Times New Roman"/>
        </w:rPr>
        <w:t>、</w:t>
      </w:r>
      <w:r>
        <w:rPr>
          <w:rFonts w:ascii="Times New Roman" w:hAnsi="Times New Roman"/>
        </w:rPr>
        <w:t>Cu</w:t>
      </w:r>
      <w:r>
        <w:rPr>
          <w:rFonts w:ascii="Times New Roman" w:hAnsi="Times New Roman"/>
        </w:rPr>
        <w:t>、</w:t>
      </w:r>
      <w:r>
        <w:rPr>
          <w:rFonts w:ascii="Times New Roman" w:hAnsi="Times New Roman"/>
        </w:rPr>
        <w:t>Zn</w:t>
      </w:r>
      <w:r>
        <w:rPr>
          <w:rFonts w:ascii="Times New Roman" w:hAnsi="Times New Roman"/>
        </w:rPr>
        <w:t>、</w:t>
      </w:r>
      <w:r>
        <w:rPr>
          <w:rFonts w:ascii="Times New Roman" w:hAnsi="Times New Roman"/>
        </w:rPr>
        <w:t>Mo</w:t>
      </w:r>
      <w:r>
        <w:rPr>
          <w:rFonts w:ascii="Times New Roman" w:hAnsi="Times New Roman"/>
        </w:rPr>
        <w:t>、</w:t>
      </w:r>
      <w:r>
        <w:rPr>
          <w:rFonts w:ascii="Times New Roman" w:hAnsi="Times New Roman"/>
        </w:rPr>
        <w:t>Ca</w:t>
      </w:r>
      <w:r>
        <w:rPr>
          <w:rFonts w:ascii="Times New Roman" w:hAnsi="Times New Roman"/>
        </w:rPr>
        <w:t>、</w:t>
      </w:r>
      <w:r>
        <w:rPr>
          <w:rFonts w:ascii="Times New Roman" w:hAnsi="Times New Roman"/>
        </w:rPr>
        <w:t>K</w:t>
      </w:r>
      <w:r>
        <w:rPr>
          <w:rFonts w:ascii="Times New Roman" w:hAnsi="Times New Roman"/>
        </w:rPr>
        <w:t>、</w:t>
      </w:r>
      <w:r>
        <w:rPr>
          <w:rFonts w:ascii="Times New Roman" w:hAnsi="Times New Roman"/>
        </w:rPr>
        <w:t>Ce</w:t>
      </w:r>
      <w:r>
        <w:rPr>
          <w:rFonts w:ascii="Times New Roman" w:hAnsi="Times New Roman"/>
        </w:rPr>
        <w:t>、</w:t>
      </w:r>
      <w:r>
        <w:rPr>
          <w:rFonts w:ascii="Times New Roman" w:hAnsi="Times New Roman"/>
        </w:rPr>
        <w:t>Ti</w:t>
      </w:r>
      <w:r>
        <w:rPr>
          <w:rFonts w:ascii="Times New Roman" w:hAnsi="Times New Roman"/>
        </w:rPr>
        <w:t>等金属同位素的分析和应用研究。</w:t>
      </w:r>
    </w:p>
    <w:p w:rsidR="009C11A3" w:rsidRDefault="009C11A3" w:rsidP="009C11A3">
      <w:pPr>
        <w:spacing w:line="480" w:lineRule="exact"/>
        <w:ind w:firstLine="480"/>
        <w:rPr>
          <w:rFonts w:ascii="Times New Roman" w:hAnsi="Times New Roman"/>
        </w:rPr>
      </w:pPr>
    </w:p>
    <w:p w:rsidR="009C11A3" w:rsidRDefault="009C11A3" w:rsidP="009C11A3">
      <w:pPr>
        <w:pStyle w:val="1"/>
        <w:adjustRightInd/>
        <w:snapToGrid/>
        <w:spacing w:line="480" w:lineRule="exact"/>
        <w:ind w:left="0" w:firstLine="0"/>
        <w:jc w:val="both"/>
        <w:rPr>
          <w:rFonts w:ascii="Times New Roman" w:hAnsi="Times New Roman"/>
          <w:bCs w:val="0"/>
          <w:sz w:val="24"/>
          <w:szCs w:val="24"/>
        </w:rPr>
      </w:pPr>
      <w:bookmarkStart w:id="3" w:name="_Toc3372"/>
      <w:bookmarkStart w:id="4" w:name="_Toc18149"/>
      <w:bookmarkStart w:id="5" w:name="_Toc80798370"/>
      <w:r>
        <w:rPr>
          <w:rFonts w:ascii="Times New Roman" w:hAnsi="Times New Roman" w:hint="eastAsia"/>
          <w:bCs w:val="0"/>
          <w:sz w:val="24"/>
          <w:szCs w:val="24"/>
        </w:rPr>
        <w:t>二、</w:t>
      </w:r>
      <w:r>
        <w:rPr>
          <w:rFonts w:ascii="Times New Roman" w:hAnsi="Times New Roman"/>
          <w:bCs w:val="0"/>
          <w:sz w:val="24"/>
          <w:szCs w:val="24"/>
        </w:rPr>
        <w:t>工作条件</w:t>
      </w:r>
      <w:bookmarkEnd w:id="3"/>
      <w:bookmarkEnd w:id="4"/>
      <w:bookmarkEnd w:id="5"/>
    </w:p>
    <w:p w:rsidR="009C11A3" w:rsidRDefault="009C11A3" w:rsidP="009C11A3">
      <w:pPr>
        <w:spacing w:line="480" w:lineRule="exact"/>
        <w:ind w:firstLine="480"/>
        <w:jc w:val="left"/>
        <w:rPr>
          <w:rFonts w:ascii="Times New Roman" w:hAnsi="Times New Roman"/>
        </w:rPr>
      </w:pPr>
      <w:r>
        <w:rPr>
          <w:rFonts w:ascii="Times New Roman" w:hAnsi="Times New Roman" w:hint="eastAsia"/>
        </w:rPr>
        <w:t>设备需满足以下所提供的场地工作条件：</w:t>
      </w:r>
    </w:p>
    <w:p w:rsidR="009C11A3" w:rsidRDefault="009C11A3" w:rsidP="009C11A3">
      <w:pPr>
        <w:spacing w:line="480" w:lineRule="exact"/>
        <w:jc w:val="left"/>
        <w:rPr>
          <w:rFonts w:ascii="Times New Roman" w:hAnsi="Times New Roman"/>
        </w:rPr>
      </w:pPr>
      <w:r>
        <w:rPr>
          <w:rFonts w:ascii="Times New Roman" w:hAnsi="Times New Roman"/>
        </w:rPr>
        <w:t>2.1</w:t>
      </w:r>
      <w:r>
        <w:rPr>
          <w:rFonts w:ascii="Times New Roman" w:hAnsi="Times New Roman"/>
        </w:rPr>
        <w:t>供电：</w:t>
      </w:r>
    </w:p>
    <w:p w:rsidR="009C11A3" w:rsidRDefault="009C11A3" w:rsidP="009C11A3">
      <w:pPr>
        <w:spacing w:line="480" w:lineRule="exact"/>
        <w:ind w:firstLineChars="200" w:firstLine="480"/>
        <w:jc w:val="left"/>
        <w:rPr>
          <w:rFonts w:ascii="Times New Roman" w:hAnsi="Times New Roman"/>
        </w:rPr>
      </w:pPr>
      <w:r>
        <w:rPr>
          <w:rFonts w:ascii="Times New Roman" w:hAnsi="Times New Roman"/>
        </w:rPr>
        <w:t>独立动力电源，</w:t>
      </w:r>
      <w:r>
        <w:rPr>
          <w:rFonts w:ascii="Times New Roman" w:hAnsi="Times New Roman"/>
        </w:rPr>
        <w:t>380 V/220 V±10%</w:t>
      </w:r>
      <w:r>
        <w:rPr>
          <w:rFonts w:ascii="Times New Roman" w:hAnsi="Times New Roman"/>
        </w:rPr>
        <w:t>，</w:t>
      </w:r>
      <w:r>
        <w:rPr>
          <w:rFonts w:ascii="Times New Roman" w:hAnsi="Times New Roman"/>
        </w:rPr>
        <w:t>50 Hz</w:t>
      </w:r>
      <w:r>
        <w:rPr>
          <w:rFonts w:ascii="Times New Roman" w:hAnsi="Times New Roman"/>
        </w:rPr>
        <w:t>交流电</w:t>
      </w:r>
      <w:r>
        <w:rPr>
          <w:rFonts w:ascii="Times New Roman" w:hAnsi="Times New Roman" w:hint="eastAsia"/>
        </w:rPr>
        <w:t>。</w:t>
      </w:r>
    </w:p>
    <w:p w:rsidR="009C11A3" w:rsidRDefault="009C11A3" w:rsidP="009C11A3">
      <w:pPr>
        <w:spacing w:line="480" w:lineRule="exact"/>
        <w:jc w:val="left"/>
        <w:rPr>
          <w:rFonts w:ascii="Times New Roman" w:hAnsi="Times New Roman"/>
        </w:rPr>
      </w:pPr>
      <w:r>
        <w:rPr>
          <w:rFonts w:ascii="Times New Roman" w:hAnsi="Times New Roman"/>
        </w:rPr>
        <w:t>2.2</w:t>
      </w:r>
      <w:r>
        <w:rPr>
          <w:rFonts w:ascii="Times New Roman" w:hAnsi="Times New Roman"/>
        </w:rPr>
        <w:t>实验室</w:t>
      </w:r>
      <w:r>
        <w:rPr>
          <w:rFonts w:ascii="Times New Roman" w:hAnsi="Times New Roman" w:hint="eastAsia"/>
        </w:rPr>
        <w:t>温湿度及洁净度</w:t>
      </w:r>
      <w:r>
        <w:rPr>
          <w:rFonts w:ascii="Times New Roman" w:hAnsi="Times New Roman"/>
        </w:rPr>
        <w:t>：</w:t>
      </w:r>
    </w:p>
    <w:p w:rsidR="009C11A3" w:rsidRDefault="009C11A3" w:rsidP="009C11A3">
      <w:pPr>
        <w:spacing w:line="480" w:lineRule="exact"/>
        <w:ind w:firstLine="480"/>
        <w:jc w:val="left"/>
        <w:rPr>
          <w:rFonts w:ascii="Times New Roman" w:hAnsi="Times New Roman"/>
        </w:rPr>
      </w:pPr>
      <w:r>
        <w:rPr>
          <w:rFonts w:ascii="Times New Roman" w:hAnsi="Times New Roman"/>
        </w:rPr>
        <w:t>18℃-24℃</w:t>
      </w:r>
      <w:r>
        <w:rPr>
          <w:rFonts w:ascii="Times New Roman" w:hAnsi="Times New Roman"/>
        </w:rPr>
        <w:t>（波动</w:t>
      </w:r>
      <w:r>
        <w:rPr>
          <w:rFonts w:ascii="Times New Roman" w:hAnsi="Times New Roman"/>
        </w:rPr>
        <w:t>±1℃/hr</w:t>
      </w:r>
      <w:r>
        <w:rPr>
          <w:rFonts w:ascii="Times New Roman" w:hAnsi="Times New Roman"/>
        </w:rPr>
        <w:t>）；相对湿度：</w:t>
      </w:r>
      <w:r>
        <w:rPr>
          <w:rFonts w:ascii="Times New Roman" w:hAnsi="Times New Roman"/>
        </w:rPr>
        <w:t>50-60%</w:t>
      </w:r>
      <w:r>
        <w:rPr>
          <w:rFonts w:ascii="Times New Roman" w:hAnsi="Times New Roman"/>
        </w:rPr>
        <w:t>；</w:t>
      </w:r>
      <w:r>
        <w:rPr>
          <w:rFonts w:ascii="Times New Roman" w:hAnsi="Times New Roman" w:hint="eastAsia"/>
        </w:rPr>
        <w:t>万级洁净度环境。</w:t>
      </w:r>
    </w:p>
    <w:p w:rsidR="009C11A3" w:rsidRDefault="009C11A3" w:rsidP="009C11A3">
      <w:pPr>
        <w:spacing w:line="480" w:lineRule="exact"/>
        <w:jc w:val="left"/>
        <w:rPr>
          <w:rFonts w:ascii="Times New Roman" w:hAnsi="Times New Roman"/>
        </w:rPr>
      </w:pPr>
      <w:r>
        <w:rPr>
          <w:rFonts w:ascii="Times New Roman" w:hAnsi="Times New Roman"/>
        </w:rPr>
        <w:t>2.3</w:t>
      </w:r>
      <w:r>
        <w:rPr>
          <w:rFonts w:ascii="Times New Roman" w:hAnsi="Times New Roman"/>
        </w:rPr>
        <w:t>供气：</w:t>
      </w:r>
    </w:p>
    <w:p w:rsidR="009C11A3" w:rsidRDefault="009C11A3" w:rsidP="009C11A3">
      <w:pPr>
        <w:spacing w:line="480" w:lineRule="exact"/>
        <w:ind w:firstLine="480"/>
        <w:rPr>
          <w:rFonts w:ascii="Times New Roman" w:hAnsi="Times New Roman"/>
        </w:rPr>
      </w:pPr>
      <w:r>
        <w:rPr>
          <w:rFonts w:ascii="Times New Roman" w:hAnsi="Times New Roman"/>
        </w:rPr>
        <w:t>氩气、氦气、压缩空气</w:t>
      </w:r>
      <w:r>
        <w:rPr>
          <w:rFonts w:ascii="Times New Roman" w:hAnsi="Times New Roman" w:hint="eastAsia"/>
        </w:rPr>
        <w:t>集中供气</w:t>
      </w:r>
      <w:r>
        <w:rPr>
          <w:rFonts w:ascii="Times New Roman" w:hAnsi="Times New Roman"/>
        </w:rPr>
        <w:t>。</w:t>
      </w:r>
    </w:p>
    <w:p w:rsidR="009C11A3" w:rsidRDefault="009C11A3" w:rsidP="009C11A3">
      <w:pPr>
        <w:spacing w:line="480" w:lineRule="exact"/>
        <w:rPr>
          <w:rFonts w:ascii="Times New Roman" w:hAnsi="Times New Roman"/>
        </w:rPr>
      </w:pPr>
      <w:r>
        <w:rPr>
          <w:rFonts w:ascii="Times New Roman" w:hAnsi="Times New Roman"/>
        </w:rPr>
        <w:t>2.4</w:t>
      </w:r>
      <w:r>
        <w:rPr>
          <w:rFonts w:ascii="Times New Roman" w:hAnsi="Times New Roman"/>
        </w:rPr>
        <w:t>地线要求：</w:t>
      </w:r>
    </w:p>
    <w:p w:rsidR="009C11A3" w:rsidRDefault="009C11A3" w:rsidP="009C11A3">
      <w:pPr>
        <w:spacing w:line="480" w:lineRule="exact"/>
        <w:ind w:firstLine="480"/>
        <w:rPr>
          <w:rFonts w:ascii="Times New Roman" w:hAnsi="Times New Roman"/>
        </w:rPr>
      </w:pPr>
      <w:r>
        <w:rPr>
          <w:rFonts w:ascii="Times New Roman" w:hAnsi="Times New Roman" w:hint="eastAsia"/>
        </w:rPr>
        <w:t>已提供</w:t>
      </w:r>
      <w:r>
        <w:rPr>
          <w:rFonts w:ascii="Times New Roman" w:hAnsi="Times New Roman"/>
        </w:rPr>
        <w:t>独立地线</w:t>
      </w:r>
      <w:r>
        <w:rPr>
          <w:rFonts w:ascii="Times New Roman" w:hAnsi="Times New Roman" w:hint="eastAsia"/>
        </w:rPr>
        <w:t>接口</w:t>
      </w:r>
      <w:r>
        <w:rPr>
          <w:rFonts w:ascii="Times New Roman" w:hAnsi="Times New Roman"/>
        </w:rPr>
        <w:t>，</w:t>
      </w:r>
      <w:r>
        <w:rPr>
          <w:rFonts w:ascii="Times New Roman" w:hAnsi="Times New Roman" w:hint="eastAsia"/>
        </w:rPr>
        <w:t>接</w:t>
      </w:r>
      <w:r>
        <w:rPr>
          <w:rFonts w:ascii="Times New Roman" w:hAnsi="Times New Roman"/>
        </w:rPr>
        <w:t>地电阻</w:t>
      </w:r>
      <w:r>
        <w:rPr>
          <w:rFonts w:ascii="Times New Roman" w:hAnsi="Times New Roman"/>
        </w:rPr>
        <w:t>&lt;2Ω</w:t>
      </w:r>
      <w:r>
        <w:rPr>
          <w:rFonts w:ascii="Times New Roman" w:hAnsi="Times New Roman"/>
        </w:rPr>
        <w:t>，相当于零地电压</w:t>
      </w:r>
      <w:r>
        <w:rPr>
          <w:rFonts w:ascii="Times New Roman" w:hAnsi="Times New Roman"/>
        </w:rPr>
        <w:t>&lt;0.4 V</w:t>
      </w:r>
      <w:r>
        <w:rPr>
          <w:rFonts w:ascii="Times New Roman" w:hAnsi="Times New Roman"/>
        </w:rPr>
        <w:t>。</w:t>
      </w:r>
    </w:p>
    <w:p w:rsidR="009C11A3" w:rsidRDefault="009C11A3" w:rsidP="009C11A3">
      <w:pPr>
        <w:pStyle w:val="1"/>
        <w:adjustRightInd/>
        <w:snapToGrid/>
        <w:spacing w:line="480" w:lineRule="exact"/>
        <w:ind w:left="0" w:firstLine="0"/>
        <w:jc w:val="both"/>
        <w:rPr>
          <w:rFonts w:ascii="Times New Roman" w:hAnsi="Times New Roman"/>
          <w:b w:val="0"/>
          <w:bCs w:val="0"/>
          <w:sz w:val="24"/>
          <w:szCs w:val="24"/>
        </w:rPr>
      </w:pPr>
      <w:bookmarkStart w:id="6" w:name="_Toc21507"/>
      <w:bookmarkStart w:id="7" w:name="_Toc80798371"/>
      <w:bookmarkStart w:id="8" w:name="_Toc4372"/>
      <w:r>
        <w:rPr>
          <w:rFonts w:ascii="Times New Roman" w:hAnsi="Times New Roman" w:hint="eastAsia"/>
          <w:bCs w:val="0"/>
          <w:sz w:val="24"/>
          <w:szCs w:val="24"/>
        </w:rPr>
        <w:t>三、</w:t>
      </w:r>
      <w:r>
        <w:rPr>
          <w:rFonts w:ascii="Times New Roman" w:hAnsi="Times New Roman"/>
          <w:bCs w:val="0"/>
          <w:sz w:val="24"/>
          <w:szCs w:val="24"/>
        </w:rPr>
        <w:t>技术参数要求</w:t>
      </w:r>
      <w:bookmarkEnd w:id="6"/>
      <w:bookmarkEnd w:id="7"/>
      <w:bookmarkEnd w:id="8"/>
    </w:p>
    <w:p w:rsidR="009C11A3" w:rsidRDefault="009C11A3" w:rsidP="009C11A3">
      <w:pPr>
        <w:spacing w:line="480" w:lineRule="exact"/>
        <w:rPr>
          <w:rFonts w:ascii="Times New Roman" w:hAnsi="Times New Roman"/>
          <w:b/>
        </w:rPr>
      </w:pPr>
      <w:r>
        <w:rPr>
          <w:rFonts w:ascii="Times New Roman" w:hAnsi="Times New Roman" w:hint="eastAsia"/>
          <w:b/>
        </w:rPr>
        <w:t xml:space="preserve"> </w:t>
      </w:r>
      <w:r>
        <w:rPr>
          <w:rFonts w:ascii="Times New Roman" w:hAnsi="Times New Roman"/>
          <w:b/>
        </w:rPr>
        <w:t xml:space="preserve">  </w:t>
      </w:r>
      <w:r>
        <w:rPr>
          <w:rFonts w:ascii="Times New Roman" w:hAnsi="Times New Roman" w:hint="eastAsia"/>
          <w:b/>
        </w:rPr>
        <w:t>“</w:t>
      </w:r>
      <w:r>
        <w:rPr>
          <w:rFonts w:ascii="Times New Roman" w:hAnsi="Times New Roman" w:hint="eastAsia"/>
        </w:rPr>
        <w:t>★</w:t>
      </w:r>
      <w:r>
        <w:rPr>
          <w:rFonts w:ascii="Times New Roman" w:hAnsi="Times New Roman" w:hint="eastAsia"/>
          <w:b/>
        </w:rPr>
        <w:t>”</w:t>
      </w:r>
      <w:r>
        <w:rPr>
          <w:rFonts w:ascii="Times New Roman" w:hAnsi="Times New Roman"/>
          <w:b/>
        </w:rPr>
        <w:t xml:space="preserve"> </w:t>
      </w:r>
      <w:r>
        <w:rPr>
          <w:rFonts w:ascii="Times New Roman" w:hAnsi="Times New Roman" w:hint="eastAsia"/>
          <w:b/>
        </w:rPr>
        <w:t>标和“</w:t>
      </w:r>
      <w:r>
        <w:rPr>
          <w:rFonts w:ascii="Times New Roman" w:hAnsi="Times New Roman"/>
        </w:rPr>
        <w:t>▲</w:t>
      </w:r>
      <w:r>
        <w:rPr>
          <w:rFonts w:ascii="Times New Roman" w:hAnsi="Times New Roman" w:hint="eastAsia"/>
          <w:b/>
        </w:rPr>
        <w:t>”标的技术指标必须提供相应的证明材料。</w:t>
      </w:r>
    </w:p>
    <w:p w:rsidR="009C11A3" w:rsidRDefault="009C11A3" w:rsidP="009C11A3">
      <w:pPr>
        <w:spacing w:line="480" w:lineRule="exact"/>
        <w:rPr>
          <w:rFonts w:ascii="Times New Roman" w:hAnsi="Times New Roman"/>
        </w:rPr>
      </w:pPr>
      <w:r>
        <w:rPr>
          <w:rFonts w:ascii="Times New Roman" w:hAnsi="Times New Roman"/>
        </w:rPr>
        <w:t xml:space="preserve">3.1 </w:t>
      </w:r>
      <w:r>
        <w:rPr>
          <w:rFonts w:ascii="Times New Roman" w:hAnsi="Times New Roman"/>
        </w:rPr>
        <w:t>设备组成及技术指标</w:t>
      </w:r>
    </w:p>
    <w:p w:rsidR="009C11A3" w:rsidRDefault="009C11A3" w:rsidP="009C11A3">
      <w:pPr>
        <w:spacing w:line="480" w:lineRule="exact"/>
        <w:ind w:firstLine="480"/>
        <w:rPr>
          <w:rFonts w:ascii="Times New Roman" w:hAnsi="Times New Roman"/>
        </w:rPr>
      </w:pPr>
      <w:r>
        <w:rPr>
          <w:rFonts w:ascii="Times New Roman" w:hAnsi="Times New Roman"/>
        </w:rPr>
        <w:t>设备组成包括样品引入系统、等离子体（</w:t>
      </w:r>
      <w:r>
        <w:rPr>
          <w:rFonts w:ascii="Times New Roman" w:hAnsi="Times New Roman"/>
        </w:rPr>
        <w:t>ICP</w:t>
      </w:r>
      <w:r>
        <w:rPr>
          <w:rFonts w:ascii="Times New Roman" w:hAnsi="Times New Roman"/>
        </w:rPr>
        <w:t>）离子源、</w:t>
      </w:r>
      <w:r>
        <w:rPr>
          <w:rFonts w:ascii="Times New Roman" w:hAnsi="Times New Roman"/>
        </w:rPr>
        <w:t>ICP</w:t>
      </w:r>
      <w:r>
        <w:rPr>
          <w:rFonts w:ascii="Times New Roman" w:hAnsi="Times New Roman"/>
        </w:rPr>
        <w:t>接口、离子透镜、双聚焦质量分析</w:t>
      </w:r>
      <w:r>
        <w:rPr>
          <w:rFonts w:ascii="Times New Roman" w:hAnsi="Times New Roman" w:hint="eastAsia"/>
        </w:rPr>
        <w:t>系统</w:t>
      </w:r>
      <w:r>
        <w:rPr>
          <w:rFonts w:ascii="Times New Roman" w:hAnsi="Times New Roman"/>
        </w:rPr>
        <w:t>、碰撞反应池系统、多接收检测系统、真空系统、数据采集系统和处理系统、循环水冷系统、安全保护系统。</w:t>
      </w:r>
    </w:p>
    <w:p w:rsidR="009C11A3" w:rsidRDefault="009C11A3" w:rsidP="009C11A3">
      <w:pPr>
        <w:numPr>
          <w:ilvl w:val="0"/>
          <w:numId w:val="30"/>
        </w:numPr>
        <w:adjustRightInd/>
        <w:snapToGrid/>
        <w:spacing w:line="480" w:lineRule="exact"/>
        <w:ind w:left="561" w:firstLine="0"/>
        <w:jc w:val="left"/>
        <w:rPr>
          <w:rFonts w:ascii="Times New Roman" w:hAnsi="Times New Roman"/>
        </w:rPr>
      </w:pPr>
      <w:r>
        <w:rPr>
          <w:rFonts w:ascii="Times New Roman" w:hAnsi="Times New Roman"/>
        </w:rPr>
        <w:t>样品引入系统</w:t>
      </w:r>
    </w:p>
    <w:p w:rsidR="009C11A3" w:rsidRDefault="009C11A3" w:rsidP="009C11A3">
      <w:pPr>
        <w:spacing w:line="480" w:lineRule="exact"/>
        <w:ind w:firstLine="561"/>
        <w:jc w:val="left"/>
        <w:rPr>
          <w:rFonts w:ascii="Times New Roman" w:hAnsi="Times New Roman"/>
        </w:rPr>
      </w:pPr>
      <w:r>
        <w:rPr>
          <w:rFonts w:ascii="Times New Roman" w:hAnsi="Times New Roman"/>
        </w:rPr>
        <w:t>1</w:t>
      </w:r>
      <w:r>
        <w:rPr>
          <w:rFonts w:ascii="Times New Roman" w:hAnsi="Times New Roman"/>
        </w:rPr>
        <w:t>、高稳定性旋流双通道雾化室；</w:t>
      </w:r>
      <w:r>
        <w:rPr>
          <w:rFonts w:ascii="Times New Roman" w:hAnsi="Times New Roman" w:hint="eastAsia"/>
        </w:rPr>
        <w:t>P</w:t>
      </w:r>
      <w:r>
        <w:rPr>
          <w:rFonts w:ascii="Times New Roman" w:hAnsi="Times New Roman"/>
        </w:rPr>
        <w:t>FA</w:t>
      </w:r>
      <w:r>
        <w:rPr>
          <w:rFonts w:ascii="Times New Roman" w:hAnsi="Times New Roman"/>
        </w:rPr>
        <w:t>微流同心雾化器；</w:t>
      </w:r>
      <w:r>
        <w:rPr>
          <w:rFonts w:ascii="Times New Roman" w:hAnsi="Times New Roman"/>
        </w:rPr>
        <w:t>4</w:t>
      </w:r>
      <w:r>
        <w:rPr>
          <w:rFonts w:ascii="Times New Roman" w:hAnsi="Times New Roman"/>
        </w:rPr>
        <w:t>通道</w:t>
      </w:r>
      <w:r>
        <w:rPr>
          <w:rFonts w:ascii="Times New Roman" w:hAnsi="Times New Roman" w:hint="eastAsia"/>
        </w:rPr>
        <w:t>、</w:t>
      </w:r>
      <w:r>
        <w:rPr>
          <w:rFonts w:ascii="Times New Roman" w:hAnsi="Times New Roman" w:hint="eastAsia"/>
        </w:rPr>
        <w:t>1</w:t>
      </w:r>
      <w:r>
        <w:rPr>
          <w:rFonts w:ascii="Times New Roman" w:hAnsi="Times New Roman"/>
        </w:rPr>
        <w:t>2</w:t>
      </w:r>
      <w:r>
        <w:rPr>
          <w:rFonts w:ascii="Times New Roman" w:hAnsi="Times New Roman" w:hint="eastAsia"/>
        </w:rPr>
        <w:t>滚轮</w:t>
      </w:r>
      <w:r>
        <w:rPr>
          <w:rFonts w:ascii="Times New Roman" w:hAnsi="Times New Roman"/>
        </w:rPr>
        <w:t>和流速可控的</w:t>
      </w:r>
      <w:r>
        <w:rPr>
          <w:rFonts w:ascii="Times New Roman" w:hAnsi="Times New Roman" w:hint="eastAsia"/>
        </w:rPr>
        <w:t>微型</w:t>
      </w:r>
      <w:r>
        <w:rPr>
          <w:rFonts w:ascii="Times New Roman" w:hAnsi="Times New Roman"/>
        </w:rPr>
        <w:t>蠕动泵</w:t>
      </w:r>
      <w:r>
        <w:rPr>
          <w:rFonts w:ascii="Times New Roman" w:hAnsi="Times New Roman" w:hint="eastAsia"/>
        </w:rPr>
        <w:t>。</w:t>
      </w:r>
    </w:p>
    <w:p w:rsidR="009C11A3" w:rsidRDefault="009C11A3" w:rsidP="009C11A3">
      <w:pPr>
        <w:spacing w:line="480" w:lineRule="exact"/>
        <w:ind w:firstLine="561"/>
        <w:jc w:val="left"/>
        <w:rPr>
          <w:rFonts w:ascii="Times New Roman" w:hAnsi="Times New Roman"/>
        </w:rPr>
      </w:pPr>
      <w:r>
        <w:rPr>
          <w:rFonts w:ascii="Times New Roman" w:hAnsi="Times New Roman"/>
        </w:rPr>
        <w:t>2</w:t>
      </w:r>
      <w:r>
        <w:rPr>
          <w:rFonts w:ascii="Times New Roman" w:hAnsi="Times New Roman"/>
        </w:rPr>
        <w:t>、配置与激光剥蚀系统、自动进样器、膜去溶装置相匹配的接口装置</w:t>
      </w:r>
      <w:r>
        <w:rPr>
          <w:rFonts w:ascii="Times New Roman" w:hAnsi="Times New Roman" w:hint="eastAsia"/>
        </w:rPr>
        <w:t>。</w:t>
      </w:r>
    </w:p>
    <w:p w:rsidR="009C11A3" w:rsidRDefault="009C11A3" w:rsidP="009C11A3">
      <w:pPr>
        <w:spacing w:line="480" w:lineRule="exact"/>
        <w:ind w:firstLine="561"/>
        <w:jc w:val="left"/>
        <w:rPr>
          <w:rFonts w:ascii="Times New Roman" w:hAnsi="Times New Roman"/>
        </w:rPr>
      </w:pPr>
      <w:r>
        <w:rPr>
          <w:rFonts w:ascii="Times New Roman" w:hAnsi="Times New Roman"/>
        </w:rPr>
        <w:t>3</w:t>
      </w:r>
      <w:r>
        <w:rPr>
          <w:rFonts w:ascii="Times New Roman" w:hAnsi="Times New Roman"/>
        </w:rPr>
        <w:t>、气体流量控制器，氩冷却气、辅助气、样品气等气体流量和蠕动泵的转速由计算机软件精确调控。</w:t>
      </w:r>
    </w:p>
    <w:p w:rsidR="009C11A3" w:rsidRDefault="009C11A3" w:rsidP="009C11A3">
      <w:pPr>
        <w:numPr>
          <w:ilvl w:val="0"/>
          <w:numId w:val="30"/>
        </w:numPr>
        <w:adjustRightInd/>
        <w:snapToGrid/>
        <w:spacing w:line="480" w:lineRule="exact"/>
        <w:rPr>
          <w:rFonts w:ascii="Times New Roman" w:hAnsi="Times New Roman"/>
        </w:rPr>
      </w:pPr>
      <w:r>
        <w:rPr>
          <w:rFonts w:ascii="Times New Roman" w:hAnsi="Times New Roman"/>
        </w:rPr>
        <w:t>ICP</w:t>
      </w:r>
      <w:r>
        <w:rPr>
          <w:rFonts w:ascii="Times New Roman" w:hAnsi="Times New Roman"/>
        </w:rPr>
        <w:t>离子源</w:t>
      </w:r>
    </w:p>
    <w:p w:rsidR="009C11A3" w:rsidRDefault="009C11A3" w:rsidP="009C11A3">
      <w:pPr>
        <w:spacing w:line="480" w:lineRule="exact"/>
        <w:ind w:firstLine="561"/>
        <w:jc w:val="left"/>
        <w:rPr>
          <w:rFonts w:ascii="Times New Roman" w:hAnsi="Times New Roman"/>
        </w:rPr>
      </w:pPr>
      <w:r>
        <w:rPr>
          <w:rFonts w:ascii="Times New Roman" w:hAnsi="Times New Roman"/>
        </w:rPr>
        <w:t>▲1</w:t>
      </w:r>
      <w:r>
        <w:rPr>
          <w:rFonts w:ascii="Times New Roman" w:hAnsi="Times New Roman"/>
        </w:rPr>
        <w:t>、</w:t>
      </w:r>
      <w:r>
        <w:rPr>
          <w:rFonts w:ascii="Times New Roman" w:hAnsi="Times New Roman"/>
        </w:rPr>
        <w:t>27.1 MHz</w:t>
      </w:r>
      <w:r>
        <w:rPr>
          <w:rFonts w:ascii="Times New Roman" w:hAnsi="Times New Roman"/>
        </w:rPr>
        <w:t>固态</w:t>
      </w:r>
      <w:r>
        <w:rPr>
          <w:rFonts w:ascii="Times New Roman" w:hAnsi="Times New Roman" w:hint="eastAsia"/>
        </w:rPr>
        <w:t>数控式</w:t>
      </w:r>
      <w:r>
        <w:rPr>
          <w:rFonts w:ascii="Times New Roman" w:hAnsi="Times New Roman"/>
        </w:rPr>
        <w:t>射频发生器，自动功率匹配，全保护</w:t>
      </w:r>
      <w:r>
        <w:rPr>
          <w:rFonts w:ascii="Times New Roman" w:hAnsi="Times New Roman" w:hint="eastAsia"/>
        </w:rPr>
        <w:t>。</w:t>
      </w:r>
    </w:p>
    <w:p w:rsidR="009C11A3" w:rsidRDefault="009C11A3" w:rsidP="009C11A3">
      <w:pPr>
        <w:spacing w:line="480" w:lineRule="exact"/>
        <w:ind w:firstLine="561"/>
        <w:jc w:val="left"/>
        <w:rPr>
          <w:rFonts w:ascii="Times New Roman" w:hAnsi="Times New Roman"/>
        </w:rPr>
      </w:pPr>
      <w:r>
        <w:rPr>
          <w:rFonts w:ascii="Times New Roman" w:hAnsi="Times New Roman"/>
        </w:rPr>
        <w:lastRenderedPageBreak/>
        <w:t>2</w:t>
      </w:r>
      <w:r>
        <w:rPr>
          <w:rFonts w:ascii="Times New Roman" w:hAnsi="Times New Roman"/>
        </w:rPr>
        <w:t>、可拆卸插入式</w:t>
      </w:r>
      <w:r>
        <w:rPr>
          <w:rFonts w:ascii="Times New Roman" w:hAnsi="Times New Roman"/>
        </w:rPr>
        <w:t>ICP</w:t>
      </w:r>
      <w:r>
        <w:rPr>
          <w:rFonts w:ascii="Times New Roman" w:hAnsi="Times New Roman"/>
        </w:rPr>
        <w:t>屏蔽石英炬管</w:t>
      </w:r>
      <w:r>
        <w:rPr>
          <w:rFonts w:ascii="Times New Roman" w:hAnsi="Times New Roman" w:hint="eastAsia"/>
        </w:rPr>
        <w:t>，矩管拆装无需手动连接和拆卸气路。</w:t>
      </w:r>
    </w:p>
    <w:p w:rsidR="009C11A3" w:rsidRDefault="009C11A3" w:rsidP="009C11A3">
      <w:pPr>
        <w:spacing w:line="480" w:lineRule="exact"/>
        <w:ind w:firstLine="561"/>
        <w:jc w:val="left"/>
        <w:rPr>
          <w:rFonts w:ascii="Times New Roman" w:hAnsi="Times New Roman"/>
        </w:rPr>
      </w:pPr>
      <w:r>
        <w:rPr>
          <w:rFonts w:ascii="Times New Roman" w:hAnsi="Times New Roman"/>
        </w:rPr>
        <w:t>3</w:t>
      </w:r>
      <w:r>
        <w:rPr>
          <w:rFonts w:ascii="Times New Roman" w:hAnsi="Times New Roman"/>
        </w:rPr>
        <w:t>、</w:t>
      </w:r>
      <w:r>
        <w:rPr>
          <w:rFonts w:ascii="Times New Roman" w:hAnsi="Times New Roman" w:hint="eastAsia"/>
        </w:rPr>
        <w:t>R</w:t>
      </w:r>
      <w:r>
        <w:rPr>
          <w:rFonts w:ascii="Times New Roman" w:hAnsi="Times New Roman"/>
        </w:rPr>
        <w:t>F</w:t>
      </w:r>
      <w:r>
        <w:rPr>
          <w:rFonts w:ascii="Times New Roman" w:hAnsi="Times New Roman" w:hint="eastAsia"/>
        </w:rPr>
        <w:t>发生器工作功率范围为</w:t>
      </w:r>
      <w:r>
        <w:rPr>
          <w:rFonts w:ascii="Times New Roman" w:hAnsi="Times New Roman" w:hint="eastAsia"/>
        </w:rPr>
        <w:t>400 W-1800 W</w:t>
      </w:r>
      <w:r>
        <w:rPr>
          <w:rFonts w:ascii="Times New Roman" w:hAnsi="Times New Roman" w:hint="eastAsia"/>
        </w:rPr>
        <w:t>，确保</w:t>
      </w:r>
      <w:r>
        <w:rPr>
          <w:rFonts w:ascii="Times New Roman" w:hAnsi="Times New Roman" w:hint="eastAsia"/>
        </w:rPr>
        <w:t>6</w:t>
      </w:r>
      <w:r>
        <w:rPr>
          <w:rFonts w:ascii="Times New Roman" w:hAnsi="Times New Roman"/>
        </w:rPr>
        <w:t>00W</w:t>
      </w:r>
      <w:r>
        <w:rPr>
          <w:rFonts w:ascii="Times New Roman" w:hAnsi="Times New Roman" w:hint="eastAsia"/>
        </w:rPr>
        <w:t>高度稳定的冷等离子体</w:t>
      </w:r>
      <w:r>
        <w:rPr>
          <w:rFonts w:ascii="Times New Roman" w:hAnsi="Times New Roman"/>
        </w:rPr>
        <w:t>。</w:t>
      </w:r>
    </w:p>
    <w:p w:rsidR="009C11A3" w:rsidRDefault="009C11A3" w:rsidP="009C11A3">
      <w:pPr>
        <w:numPr>
          <w:ilvl w:val="0"/>
          <w:numId w:val="30"/>
        </w:numPr>
        <w:adjustRightInd/>
        <w:snapToGrid/>
        <w:spacing w:line="480" w:lineRule="exact"/>
        <w:rPr>
          <w:rFonts w:ascii="Times New Roman" w:hAnsi="Times New Roman"/>
        </w:rPr>
      </w:pPr>
      <w:r>
        <w:rPr>
          <w:rFonts w:ascii="Times New Roman" w:hAnsi="Times New Roman"/>
        </w:rPr>
        <w:t>ICP</w:t>
      </w:r>
      <w:r>
        <w:rPr>
          <w:rFonts w:ascii="Times New Roman" w:hAnsi="Times New Roman"/>
        </w:rPr>
        <w:t>接口</w:t>
      </w:r>
    </w:p>
    <w:p w:rsidR="009C11A3" w:rsidRDefault="009C11A3" w:rsidP="009C11A3">
      <w:pPr>
        <w:spacing w:line="480" w:lineRule="exact"/>
        <w:ind w:firstLine="561"/>
        <w:jc w:val="left"/>
        <w:rPr>
          <w:rFonts w:ascii="Times New Roman" w:hAnsi="Times New Roman"/>
        </w:rPr>
      </w:pPr>
      <w:r>
        <w:rPr>
          <w:rFonts w:ascii="Times New Roman" w:hAnsi="Times New Roman"/>
        </w:rPr>
        <w:t>1</w:t>
      </w:r>
      <w:r>
        <w:rPr>
          <w:rFonts w:ascii="Times New Roman" w:hAnsi="Times New Roman"/>
        </w:rPr>
        <w:t>、</w:t>
      </w:r>
      <w:r>
        <w:rPr>
          <w:rFonts w:ascii="Times New Roman" w:hAnsi="Times New Roman" w:hint="eastAsia"/>
        </w:rPr>
        <w:t>采样</w:t>
      </w:r>
      <w:r>
        <w:rPr>
          <w:rFonts w:ascii="Times New Roman" w:hAnsi="Times New Roman"/>
        </w:rPr>
        <w:t>锥和截取锥组成</w:t>
      </w:r>
      <w:r>
        <w:rPr>
          <w:rFonts w:ascii="Times New Roman" w:hAnsi="Times New Roman"/>
        </w:rPr>
        <w:t>ICP</w:t>
      </w:r>
      <w:r>
        <w:rPr>
          <w:rFonts w:ascii="Times New Roman" w:hAnsi="Times New Roman"/>
        </w:rPr>
        <w:t>接口，配备水冷及其保护装置，易于更换</w:t>
      </w:r>
      <w:r>
        <w:rPr>
          <w:rFonts w:ascii="Times New Roman" w:hAnsi="Times New Roman" w:hint="eastAsia"/>
        </w:rPr>
        <w:t>。</w:t>
      </w:r>
    </w:p>
    <w:p w:rsidR="009C11A3" w:rsidRDefault="009C11A3" w:rsidP="009C11A3">
      <w:pPr>
        <w:spacing w:line="480" w:lineRule="exact"/>
        <w:ind w:firstLine="561"/>
        <w:jc w:val="left"/>
        <w:rPr>
          <w:rFonts w:ascii="Times New Roman" w:hAnsi="Times New Roman"/>
        </w:rPr>
      </w:pPr>
      <w:r>
        <w:rPr>
          <w:rFonts w:ascii="Times New Roman" w:hAnsi="Times New Roman"/>
          <w:color w:val="000000"/>
        </w:rPr>
        <w:t>▲</w:t>
      </w:r>
      <w:r>
        <w:rPr>
          <w:rFonts w:ascii="Times New Roman" w:hAnsi="Times New Roman"/>
        </w:rPr>
        <w:t>2</w:t>
      </w:r>
      <w:r>
        <w:rPr>
          <w:rFonts w:ascii="Times New Roman" w:hAnsi="Times New Roman"/>
        </w:rPr>
        <w:t>、</w:t>
      </w:r>
      <w:r>
        <w:rPr>
          <w:rFonts w:ascii="Times New Roman" w:hAnsi="Times New Roman" w:hint="eastAsia"/>
        </w:rPr>
        <w:t>I</w:t>
      </w:r>
      <w:r>
        <w:rPr>
          <w:rFonts w:ascii="Times New Roman" w:hAnsi="Times New Roman"/>
        </w:rPr>
        <w:t>CP</w:t>
      </w:r>
      <w:r>
        <w:rPr>
          <w:rFonts w:ascii="Times New Roman" w:hAnsi="Times New Roman"/>
        </w:rPr>
        <w:t>接口处于接地电位，避免接口与等离子体之间放电，保证使用安全，点火状态下可</w:t>
      </w:r>
      <w:r>
        <w:rPr>
          <w:rFonts w:ascii="Times New Roman" w:hAnsi="Times New Roman" w:hint="eastAsia"/>
        </w:rPr>
        <w:t>切换</w:t>
      </w:r>
      <w:r>
        <w:rPr>
          <w:rFonts w:ascii="Times New Roman" w:hAnsi="Times New Roman"/>
        </w:rPr>
        <w:t>各</w:t>
      </w:r>
      <w:r>
        <w:rPr>
          <w:rFonts w:ascii="Times New Roman" w:hAnsi="Times New Roman" w:hint="eastAsia"/>
        </w:rPr>
        <w:t>类</w:t>
      </w:r>
      <w:r>
        <w:rPr>
          <w:rFonts w:ascii="Times New Roman" w:hAnsi="Times New Roman"/>
        </w:rPr>
        <w:t>外设（如湿法转换至干法</w:t>
      </w:r>
      <w:r>
        <w:rPr>
          <w:rFonts w:ascii="Times New Roman" w:hAnsi="Times New Roman" w:hint="eastAsia"/>
        </w:rPr>
        <w:t>等</w:t>
      </w:r>
      <w:r>
        <w:rPr>
          <w:rFonts w:ascii="Times New Roman" w:hAnsi="Times New Roman"/>
        </w:rPr>
        <w:t>）或维护进样系统</w:t>
      </w:r>
      <w:r>
        <w:rPr>
          <w:rFonts w:ascii="Times New Roman" w:hAnsi="Times New Roman" w:hint="eastAsia"/>
        </w:rPr>
        <w:t>。</w:t>
      </w:r>
    </w:p>
    <w:p w:rsidR="009C11A3" w:rsidRDefault="009C11A3" w:rsidP="009C11A3">
      <w:pPr>
        <w:spacing w:line="480" w:lineRule="exact"/>
        <w:ind w:firstLine="561"/>
        <w:jc w:val="left"/>
        <w:rPr>
          <w:rFonts w:ascii="Times New Roman" w:hAnsi="Times New Roman"/>
        </w:rPr>
      </w:pPr>
      <w:r>
        <w:rPr>
          <w:rFonts w:ascii="Times New Roman" w:hAnsi="Times New Roman"/>
          <w:color w:val="000000"/>
        </w:rPr>
        <w:t>▲</w:t>
      </w:r>
      <w:r>
        <w:rPr>
          <w:rFonts w:ascii="Times New Roman" w:hAnsi="Times New Roman"/>
        </w:rPr>
        <w:t>3</w:t>
      </w:r>
      <w:r>
        <w:rPr>
          <w:rFonts w:ascii="Times New Roman" w:hAnsi="Times New Roman"/>
        </w:rPr>
        <w:t>、接口区单独配备一台大抽速干泵（</w:t>
      </w:r>
      <w:r>
        <w:rPr>
          <w:rFonts w:ascii="Times New Roman" w:hAnsi="Times New Roman" w:hint="eastAsia"/>
        </w:rPr>
        <w:t>抽速≥</w:t>
      </w:r>
      <w:r>
        <w:rPr>
          <w:rFonts w:ascii="Times New Roman" w:hAnsi="Times New Roman"/>
        </w:rPr>
        <w:t>90 m</w:t>
      </w:r>
      <w:r>
        <w:rPr>
          <w:rFonts w:ascii="Times New Roman" w:hAnsi="Times New Roman"/>
          <w:vertAlign w:val="superscript"/>
        </w:rPr>
        <w:t>3</w:t>
      </w:r>
      <w:r>
        <w:rPr>
          <w:rFonts w:ascii="Times New Roman" w:hAnsi="Times New Roman"/>
        </w:rPr>
        <w:t>/hr</w:t>
      </w:r>
      <w:r>
        <w:rPr>
          <w:rFonts w:ascii="Times New Roman" w:hAnsi="Times New Roman"/>
        </w:rPr>
        <w:t>）抽真空。</w:t>
      </w:r>
    </w:p>
    <w:p w:rsidR="009C11A3" w:rsidRDefault="009C11A3" w:rsidP="009C11A3">
      <w:pPr>
        <w:numPr>
          <w:ilvl w:val="0"/>
          <w:numId w:val="30"/>
        </w:numPr>
        <w:adjustRightInd/>
        <w:snapToGrid/>
        <w:spacing w:line="480" w:lineRule="exact"/>
        <w:rPr>
          <w:rFonts w:ascii="Times New Roman" w:hAnsi="Times New Roman"/>
        </w:rPr>
      </w:pPr>
      <w:r>
        <w:rPr>
          <w:rFonts w:ascii="Times New Roman" w:hAnsi="Times New Roman"/>
        </w:rPr>
        <w:t>离子透镜系统</w:t>
      </w:r>
    </w:p>
    <w:p w:rsidR="009C11A3" w:rsidRDefault="009C11A3" w:rsidP="009C11A3">
      <w:pPr>
        <w:spacing w:line="480" w:lineRule="exact"/>
        <w:ind w:firstLine="561"/>
        <w:jc w:val="left"/>
        <w:rPr>
          <w:rFonts w:ascii="Times New Roman" w:hAnsi="Times New Roman"/>
          <w:color w:val="FF0000"/>
        </w:rPr>
      </w:pPr>
      <w:r>
        <w:rPr>
          <w:rFonts w:ascii="Times New Roman" w:hAnsi="Times New Roman"/>
          <w:color w:val="000000"/>
        </w:rPr>
        <w:t>▲</w:t>
      </w:r>
      <w:r>
        <w:rPr>
          <w:rFonts w:ascii="Times New Roman" w:hAnsi="Times New Roman" w:hint="eastAsia"/>
          <w:color w:val="000000"/>
        </w:rPr>
        <w:t>1</w:t>
      </w:r>
      <w:r>
        <w:rPr>
          <w:rFonts w:ascii="Times New Roman" w:hAnsi="Times New Roman"/>
          <w:color w:val="000000"/>
        </w:rPr>
        <w:t>、离子加速电压</w:t>
      </w:r>
      <w:r>
        <w:rPr>
          <w:rFonts w:ascii="Times New Roman" w:hAnsi="Times New Roman" w:hint="eastAsia"/>
          <w:color w:val="000000"/>
        </w:rPr>
        <w:t>绝对值</w:t>
      </w:r>
      <w:r>
        <w:rPr>
          <w:rFonts w:ascii="Times New Roman" w:hAnsi="Times New Roman" w:hint="eastAsia"/>
        </w:rPr>
        <w:t>≥</w:t>
      </w:r>
      <w:r>
        <w:rPr>
          <w:rFonts w:ascii="Times New Roman" w:hAnsi="Times New Roman"/>
          <w:color w:val="000000"/>
        </w:rPr>
        <w:t>9 kV</w:t>
      </w:r>
      <w:r>
        <w:rPr>
          <w:rFonts w:ascii="Times New Roman" w:hAnsi="Times New Roman"/>
          <w:color w:val="000000"/>
        </w:rPr>
        <w:t>。</w:t>
      </w:r>
    </w:p>
    <w:p w:rsidR="009C11A3" w:rsidRDefault="009C11A3" w:rsidP="009C11A3">
      <w:pPr>
        <w:numPr>
          <w:ilvl w:val="0"/>
          <w:numId w:val="30"/>
        </w:numPr>
        <w:adjustRightInd/>
        <w:snapToGrid/>
        <w:spacing w:line="480" w:lineRule="exact"/>
        <w:rPr>
          <w:rFonts w:ascii="Times New Roman" w:hAnsi="Times New Roman"/>
        </w:rPr>
      </w:pPr>
      <w:r>
        <w:rPr>
          <w:rFonts w:ascii="Times New Roman" w:hAnsi="Times New Roman"/>
        </w:rPr>
        <w:t>双聚焦质量分析系统</w:t>
      </w:r>
    </w:p>
    <w:p w:rsidR="009C11A3" w:rsidRDefault="009C11A3" w:rsidP="009C11A3">
      <w:pPr>
        <w:spacing w:line="480" w:lineRule="exact"/>
        <w:ind w:firstLine="561"/>
        <w:jc w:val="left"/>
        <w:rPr>
          <w:rFonts w:ascii="Times New Roman" w:hAnsi="Times New Roman"/>
        </w:rPr>
      </w:pPr>
      <w:r>
        <w:rPr>
          <w:rFonts w:ascii="Times New Roman" w:hAnsi="Times New Roman"/>
          <w:color w:val="000000"/>
        </w:rPr>
        <w:t>▲</w:t>
      </w:r>
      <w:r>
        <w:rPr>
          <w:rFonts w:ascii="Times New Roman" w:hAnsi="Times New Roman"/>
        </w:rPr>
        <w:t>1</w:t>
      </w:r>
      <w:r>
        <w:rPr>
          <w:rFonts w:ascii="Times New Roman" w:hAnsi="Times New Roman"/>
        </w:rPr>
        <w:t>、双聚焦质量分析系统包括静电场分析器和扇形磁场分析器，磁场采用高稳定度磁场调节器的叠层电磁铁</w:t>
      </w:r>
      <w:r>
        <w:rPr>
          <w:rFonts w:ascii="Times New Roman" w:hAnsi="Times New Roman" w:hint="eastAsia"/>
        </w:rPr>
        <w:t>。</w:t>
      </w:r>
    </w:p>
    <w:p w:rsidR="009C11A3" w:rsidRDefault="009C11A3" w:rsidP="009C11A3">
      <w:pPr>
        <w:spacing w:line="480" w:lineRule="exact"/>
        <w:ind w:firstLine="561"/>
        <w:jc w:val="left"/>
        <w:rPr>
          <w:rFonts w:ascii="Times New Roman" w:hAnsi="Times New Roman"/>
        </w:rPr>
      </w:pPr>
      <w:r>
        <w:rPr>
          <w:rFonts w:ascii="Times New Roman" w:hAnsi="Times New Roman"/>
        </w:rPr>
        <w:t>▲2</w:t>
      </w:r>
      <w:r>
        <w:rPr>
          <w:rFonts w:ascii="Times New Roman" w:hAnsi="Times New Roman"/>
        </w:rPr>
        <w:t>、质量范围</w:t>
      </w:r>
      <w:r>
        <w:rPr>
          <w:rFonts w:ascii="Times New Roman" w:hAnsi="Times New Roman"/>
        </w:rPr>
        <w:t>3-300 amu</w:t>
      </w:r>
      <w:r>
        <w:rPr>
          <w:rFonts w:ascii="Times New Roman" w:hAnsi="Times New Roman" w:hint="eastAsia"/>
        </w:rPr>
        <w:t>或以上</w:t>
      </w:r>
      <w:r>
        <w:rPr>
          <w:rFonts w:ascii="Times New Roman" w:hAnsi="Times New Roman"/>
        </w:rPr>
        <w:t>，</w:t>
      </w:r>
      <w:r>
        <w:rPr>
          <w:rFonts w:ascii="Times New Roman" w:hAnsi="Times New Roman" w:hint="eastAsia"/>
        </w:rPr>
        <w:t>同时</w:t>
      </w:r>
      <w:r>
        <w:rPr>
          <w:rFonts w:ascii="Times New Roman" w:hAnsi="Times New Roman"/>
        </w:rPr>
        <w:t>测定质量数范围</w:t>
      </w:r>
      <w:r>
        <w:rPr>
          <w:rFonts w:ascii="Times New Roman" w:hAnsi="Times New Roman" w:hint="eastAsia"/>
        </w:rPr>
        <w:t>≥</w:t>
      </w:r>
      <w:r>
        <w:rPr>
          <w:rFonts w:ascii="Times New Roman" w:hAnsi="Times New Roman"/>
        </w:rPr>
        <w:t>22%</w:t>
      </w:r>
      <w:r>
        <w:rPr>
          <w:rFonts w:ascii="Times New Roman" w:hAnsi="Times New Roman" w:hint="eastAsia"/>
        </w:rPr>
        <w:t>。</w:t>
      </w:r>
    </w:p>
    <w:p w:rsidR="009C11A3" w:rsidRDefault="009C11A3" w:rsidP="009C11A3">
      <w:pPr>
        <w:spacing w:line="480" w:lineRule="exact"/>
        <w:ind w:firstLine="561"/>
        <w:jc w:val="left"/>
        <w:rPr>
          <w:rFonts w:ascii="Times New Roman" w:hAnsi="Times New Roman"/>
        </w:rPr>
      </w:pPr>
      <w:r>
        <w:rPr>
          <w:rFonts w:ascii="Times New Roman" w:hAnsi="Times New Roman" w:hint="eastAsia"/>
        </w:rPr>
        <w:t>3</w:t>
      </w:r>
      <w:r>
        <w:rPr>
          <w:rFonts w:ascii="Times New Roman" w:hAnsi="Times New Roman"/>
        </w:rPr>
        <w:t>、</w:t>
      </w:r>
      <w:r>
        <w:rPr>
          <w:rFonts w:ascii="Times New Roman" w:hAnsi="Times New Roman" w:hint="eastAsia"/>
        </w:rPr>
        <w:t>分辨率</w:t>
      </w:r>
      <w:r>
        <w:rPr>
          <w:rFonts w:ascii="Times New Roman" w:hAnsi="Times New Roman"/>
        </w:rPr>
        <w:t>狭缝具有三个以上固定宽度设定</w:t>
      </w:r>
      <w:r>
        <w:rPr>
          <w:rFonts w:ascii="Times New Roman" w:hAnsi="Times New Roman" w:hint="eastAsia"/>
        </w:rPr>
        <w:t>，满足多金属同位素指标同时测试的技术要求</w:t>
      </w:r>
      <w:r>
        <w:rPr>
          <w:rFonts w:ascii="Times New Roman" w:hAnsi="Times New Roman"/>
        </w:rPr>
        <w:t>。</w:t>
      </w:r>
    </w:p>
    <w:p w:rsidR="009C11A3" w:rsidRDefault="009C11A3" w:rsidP="009C11A3">
      <w:pPr>
        <w:numPr>
          <w:ilvl w:val="0"/>
          <w:numId w:val="30"/>
        </w:numPr>
        <w:adjustRightInd/>
        <w:snapToGrid/>
        <w:spacing w:line="480" w:lineRule="exact"/>
        <w:rPr>
          <w:rFonts w:ascii="Times New Roman" w:hAnsi="Times New Roman"/>
        </w:rPr>
      </w:pPr>
      <w:r>
        <w:rPr>
          <w:rFonts w:ascii="Times New Roman" w:hAnsi="Times New Roman"/>
        </w:rPr>
        <w:t>碰撞反应池系统</w:t>
      </w:r>
    </w:p>
    <w:p w:rsidR="009C11A3" w:rsidRDefault="009C11A3" w:rsidP="009C11A3">
      <w:pPr>
        <w:spacing w:line="480" w:lineRule="exact"/>
        <w:ind w:left="560"/>
        <w:rPr>
          <w:rFonts w:ascii="Times New Roman" w:hAnsi="Times New Roman"/>
        </w:rPr>
      </w:pPr>
      <w:r>
        <w:rPr>
          <w:rFonts w:ascii="Times New Roman" w:hAnsi="Times New Roman"/>
        </w:rPr>
        <w:t>▲</w:t>
      </w:r>
      <w:r>
        <w:rPr>
          <w:rFonts w:ascii="Times New Roman" w:hAnsi="Times New Roman" w:hint="eastAsia"/>
        </w:rPr>
        <w:t>1</w:t>
      </w:r>
      <w:r>
        <w:rPr>
          <w:rFonts w:ascii="Times New Roman" w:hAnsi="Times New Roman" w:hint="eastAsia"/>
        </w:rPr>
        <w:t>、可升级或已配置碰撞反应池。</w:t>
      </w:r>
    </w:p>
    <w:p w:rsidR="009C11A3" w:rsidRDefault="009C11A3" w:rsidP="009C11A3">
      <w:pPr>
        <w:spacing w:line="480" w:lineRule="exact"/>
        <w:ind w:firstLine="561"/>
        <w:jc w:val="left"/>
        <w:rPr>
          <w:rFonts w:ascii="Times New Roman" w:hAnsi="Times New Roman"/>
        </w:rPr>
      </w:pPr>
      <w:r>
        <w:rPr>
          <w:rFonts w:ascii="Times New Roman" w:hAnsi="Times New Roman" w:hint="eastAsia"/>
        </w:rPr>
        <w:t>2</w:t>
      </w:r>
      <w:r>
        <w:rPr>
          <w:rFonts w:ascii="Times New Roman" w:hAnsi="Times New Roman" w:hint="eastAsia"/>
        </w:rPr>
        <w:t>、</w:t>
      </w:r>
      <w:r>
        <w:rPr>
          <w:rFonts w:ascii="Times New Roman" w:hAnsi="Times New Roman"/>
        </w:rPr>
        <w:t>碰撞反应池系统采用的碰撞气体或反应气体（</w:t>
      </w:r>
      <w:r>
        <w:rPr>
          <w:rFonts w:ascii="Times New Roman" w:hAnsi="Times New Roman"/>
        </w:rPr>
        <w:t>H</w:t>
      </w:r>
      <w:r>
        <w:rPr>
          <w:rFonts w:ascii="Times New Roman" w:hAnsi="Times New Roman"/>
          <w:vertAlign w:val="subscript"/>
        </w:rPr>
        <w:t>2</w:t>
      </w:r>
      <w:r>
        <w:rPr>
          <w:rFonts w:ascii="Times New Roman" w:hAnsi="Times New Roman"/>
        </w:rPr>
        <w:t>、</w:t>
      </w:r>
      <w:r>
        <w:rPr>
          <w:rFonts w:ascii="Times New Roman" w:hAnsi="Times New Roman"/>
        </w:rPr>
        <w:t>He</w:t>
      </w:r>
      <w:r>
        <w:rPr>
          <w:rFonts w:ascii="Times New Roman" w:hAnsi="Times New Roman"/>
        </w:rPr>
        <w:t>、</w:t>
      </w:r>
      <w:r>
        <w:rPr>
          <w:rFonts w:ascii="Times New Roman" w:hAnsi="Times New Roman"/>
        </w:rPr>
        <w:t>NH</w:t>
      </w:r>
      <w:r>
        <w:rPr>
          <w:rFonts w:ascii="Times New Roman" w:hAnsi="Times New Roman"/>
          <w:vertAlign w:val="subscript"/>
        </w:rPr>
        <w:t>3</w:t>
      </w:r>
      <w:r>
        <w:rPr>
          <w:rFonts w:ascii="Times New Roman" w:hAnsi="Times New Roman"/>
        </w:rPr>
        <w:t>、</w:t>
      </w:r>
      <w:r>
        <w:rPr>
          <w:rFonts w:ascii="Times New Roman" w:hAnsi="Times New Roman"/>
        </w:rPr>
        <w:t>SF</w:t>
      </w:r>
      <w:r>
        <w:rPr>
          <w:rFonts w:ascii="Times New Roman" w:hAnsi="Times New Roman"/>
          <w:vertAlign w:val="subscript"/>
        </w:rPr>
        <w:t>6</w:t>
      </w:r>
      <w:r>
        <w:rPr>
          <w:rFonts w:ascii="Times New Roman" w:hAnsi="Times New Roman"/>
        </w:rPr>
        <w:t>、</w:t>
      </w:r>
      <w:r>
        <w:rPr>
          <w:rFonts w:ascii="Times New Roman" w:hAnsi="Times New Roman"/>
        </w:rPr>
        <w:t>O</w:t>
      </w:r>
      <w:r>
        <w:rPr>
          <w:rFonts w:ascii="Times New Roman" w:hAnsi="Times New Roman"/>
          <w:vertAlign w:val="subscript"/>
        </w:rPr>
        <w:t>2</w:t>
      </w:r>
      <w:r>
        <w:rPr>
          <w:rFonts w:ascii="Times New Roman" w:hAnsi="Times New Roman"/>
        </w:rPr>
        <w:t>等），全部采用质量流量控制器精准控制。</w:t>
      </w:r>
    </w:p>
    <w:p w:rsidR="009C11A3" w:rsidRDefault="009C11A3" w:rsidP="009C11A3">
      <w:pPr>
        <w:numPr>
          <w:ilvl w:val="0"/>
          <w:numId w:val="30"/>
        </w:numPr>
        <w:adjustRightInd/>
        <w:snapToGrid/>
        <w:spacing w:line="480" w:lineRule="exact"/>
        <w:rPr>
          <w:rFonts w:ascii="Times New Roman" w:hAnsi="Times New Roman"/>
        </w:rPr>
      </w:pPr>
      <w:r>
        <w:rPr>
          <w:rFonts w:ascii="Times New Roman" w:hAnsi="Times New Roman"/>
        </w:rPr>
        <w:t>多接收检测系统</w:t>
      </w:r>
    </w:p>
    <w:p w:rsidR="009C11A3" w:rsidRDefault="009C11A3" w:rsidP="009C11A3">
      <w:pPr>
        <w:spacing w:line="480" w:lineRule="exact"/>
        <w:ind w:firstLine="561"/>
        <w:jc w:val="left"/>
        <w:rPr>
          <w:rFonts w:ascii="Times New Roman" w:hAnsi="Times New Roman"/>
        </w:rPr>
      </w:pPr>
      <w:r>
        <w:rPr>
          <w:rFonts w:ascii="Times New Roman" w:hAnsi="Times New Roman"/>
        </w:rPr>
        <w:t>1</w:t>
      </w:r>
      <w:r>
        <w:rPr>
          <w:rFonts w:ascii="Times New Roman" w:hAnsi="Times New Roman"/>
        </w:rPr>
        <w:t>、多接收系统：由</w:t>
      </w:r>
      <w:r>
        <w:rPr>
          <w:rFonts w:ascii="Times New Roman" w:hAnsi="Times New Roman" w:hint="eastAsia"/>
        </w:rPr>
        <w:t>至少</w:t>
      </w:r>
      <w:r>
        <w:rPr>
          <w:rFonts w:ascii="Times New Roman" w:hAnsi="Times New Roman"/>
        </w:rPr>
        <w:t>11</w:t>
      </w:r>
      <w:r>
        <w:rPr>
          <w:rFonts w:ascii="Times New Roman" w:hAnsi="Times New Roman"/>
        </w:rPr>
        <w:t>个法拉第杯和</w:t>
      </w:r>
      <w:r>
        <w:rPr>
          <w:rFonts w:ascii="Times New Roman" w:hAnsi="Times New Roman" w:hint="eastAsia"/>
        </w:rPr>
        <w:t>至少</w:t>
      </w:r>
      <w:r>
        <w:rPr>
          <w:rFonts w:ascii="Times New Roman" w:hAnsi="Times New Roman"/>
        </w:rPr>
        <w:t>4</w:t>
      </w:r>
      <w:r>
        <w:rPr>
          <w:rFonts w:ascii="Times New Roman" w:hAnsi="Times New Roman"/>
        </w:rPr>
        <w:t>个</w:t>
      </w:r>
      <w:r>
        <w:rPr>
          <w:rFonts w:ascii="Times New Roman" w:hAnsi="Times New Roman" w:hint="eastAsia"/>
        </w:rPr>
        <w:t>离</w:t>
      </w:r>
      <w:r>
        <w:rPr>
          <w:rFonts w:ascii="Times New Roman" w:hAnsi="Times New Roman"/>
        </w:rPr>
        <w:t>子计数器</w:t>
      </w:r>
      <w:r>
        <w:rPr>
          <w:rFonts w:ascii="Times New Roman" w:hAnsi="Times New Roman" w:hint="eastAsia"/>
        </w:rPr>
        <w:t>或</w:t>
      </w:r>
      <w:r>
        <w:rPr>
          <w:rFonts w:ascii="Times New Roman" w:hAnsi="Times New Roman" w:hint="eastAsia"/>
        </w:rPr>
        <w:t>C</w:t>
      </w:r>
      <w:r>
        <w:rPr>
          <w:rFonts w:ascii="Times New Roman" w:hAnsi="Times New Roman"/>
        </w:rPr>
        <w:t>DD</w:t>
      </w:r>
      <w:r>
        <w:rPr>
          <w:rFonts w:ascii="Times New Roman" w:hAnsi="Times New Roman"/>
        </w:rPr>
        <w:t>及相应配件组成多接收系统</w:t>
      </w:r>
      <w:r>
        <w:rPr>
          <w:rFonts w:ascii="Times New Roman" w:hAnsi="Times New Roman" w:hint="eastAsia"/>
        </w:rPr>
        <w:t>，确保从</w:t>
      </w:r>
      <w:r>
        <w:rPr>
          <w:rFonts w:ascii="Times New Roman" w:hAnsi="Times New Roman" w:hint="eastAsia"/>
        </w:rPr>
        <w:t>Li</w:t>
      </w:r>
      <w:r>
        <w:rPr>
          <w:rFonts w:ascii="Times New Roman" w:hAnsi="Times New Roman" w:hint="eastAsia"/>
        </w:rPr>
        <w:t>至</w:t>
      </w:r>
      <w:r>
        <w:rPr>
          <w:rFonts w:ascii="Times New Roman" w:hAnsi="Times New Roman" w:hint="eastAsia"/>
        </w:rPr>
        <w:t>U</w:t>
      </w:r>
      <w:r>
        <w:rPr>
          <w:rFonts w:ascii="Times New Roman" w:hAnsi="Times New Roman" w:hint="eastAsia"/>
        </w:rPr>
        <w:t>同位素体系的全接收，获取高准确高精度的同位素数据</w:t>
      </w:r>
      <w:r>
        <w:rPr>
          <w:rFonts w:ascii="Times New Roman" w:hAnsi="Times New Roman"/>
        </w:rPr>
        <w:t>。多接收检测实现方式可以下列方式之一实现：（</w:t>
      </w:r>
      <w:r>
        <w:rPr>
          <w:rFonts w:ascii="Times New Roman" w:hAnsi="Times New Roman"/>
        </w:rPr>
        <w:t>1</w:t>
      </w:r>
      <w:r>
        <w:rPr>
          <w:rFonts w:ascii="Times New Roman" w:hAnsi="Times New Roman"/>
        </w:rPr>
        <w:t>）检测器位置固定，移动离子束实现目标同位素检测；（</w:t>
      </w:r>
      <w:r>
        <w:rPr>
          <w:rFonts w:ascii="Times New Roman" w:hAnsi="Times New Roman"/>
        </w:rPr>
        <w:t>2</w:t>
      </w:r>
      <w:r>
        <w:rPr>
          <w:rFonts w:ascii="Times New Roman" w:hAnsi="Times New Roman"/>
        </w:rPr>
        <w:t>）离子束固定，移动检测器以实现目标同位素检测</w:t>
      </w:r>
      <w:r>
        <w:rPr>
          <w:rFonts w:ascii="Times New Roman" w:hAnsi="Times New Roman" w:hint="eastAsia"/>
        </w:rPr>
        <w:t>。</w:t>
      </w:r>
    </w:p>
    <w:p w:rsidR="009C11A3" w:rsidRDefault="009C11A3" w:rsidP="009C11A3">
      <w:pPr>
        <w:spacing w:line="480" w:lineRule="exact"/>
        <w:ind w:firstLine="561"/>
        <w:jc w:val="left"/>
        <w:rPr>
          <w:rFonts w:ascii="Times New Roman" w:hAnsi="Times New Roman"/>
        </w:rPr>
      </w:pPr>
      <w:r>
        <w:rPr>
          <w:rFonts w:ascii="Times New Roman" w:hAnsi="Times New Roman"/>
        </w:rPr>
        <w:t>▲2</w:t>
      </w:r>
      <w:r>
        <w:rPr>
          <w:rFonts w:ascii="Times New Roman" w:hAnsi="Times New Roman"/>
        </w:rPr>
        <w:t>、法拉第杯：使用全石墨法拉第杯，减少二次电子溢出</w:t>
      </w:r>
      <w:r>
        <w:rPr>
          <w:rFonts w:ascii="Times New Roman" w:hAnsi="Times New Roman" w:hint="eastAsia"/>
        </w:rPr>
        <w:t>，</w:t>
      </w:r>
      <w:r>
        <w:rPr>
          <w:rFonts w:ascii="Times New Roman" w:hAnsi="Times New Roman"/>
        </w:rPr>
        <w:t>消除法拉第杯杯系数</w:t>
      </w:r>
      <w:r>
        <w:rPr>
          <w:rFonts w:ascii="Times New Roman" w:hAnsi="Times New Roman" w:hint="eastAsia"/>
        </w:rPr>
        <w:t>。</w:t>
      </w:r>
    </w:p>
    <w:p w:rsidR="009C11A3" w:rsidRDefault="009C11A3" w:rsidP="009C11A3">
      <w:pPr>
        <w:spacing w:line="480" w:lineRule="exact"/>
        <w:ind w:firstLine="561"/>
        <w:jc w:val="left"/>
        <w:rPr>
          <w:rFonts w:ascii="Times New Roman" w:hAnsi="Times New Roman"/>
        </w:rPr>
      </w:pPr>
      <w:r>
        <w:rPr>
          <w:rFonts w:ascii="Times New Roman" w:hAnsi="Times New Roman"/>
        </w:rPr>
        <w:t>3</w:t>
      </w:r>
      <w:r>
        <w:rPr>
          <w:rFonts w:ascii="Times New Roman" w:hAnsi="Times New Roman"/>
        </w:rPr>
        <w:t>、可同时安装至少</w:t>
      </w:r>
      <w:r>
        <w:rPr>
          <w:rFonts w:ascii="Times New Roman" w:hAnsi="Times New Roman"/>
        </w:rPr>
        <w:t>14</w:t>
      </w:r>
      <w:r>
        <w:rPr>
          <w:rFonts w:ascii="Times New Roman" w:hAnsi="Times New Roman"/>
        </w:rPr>
        <w:t>个放大器，根据</w:t>
      </w:r>
      <w:r>
        <w:rPr>
          <w:rFonts w:ascii="Times New Roman" w:hAnsi="Times New Roman" w:hint="eastAsia"/>
        </w:rPr>
        <w:t>招标人</w:t>
      </w:r>
      <w:r>
        <w:rPr>
          <w:rFonts w:ascii="Times New Roman" w:hAnsi="Times New Roman"/>
        </w:rPr>
        <w:t>的</w:t>
      </w:r>
      <w:r>
        <w:rPr>
          <w:rFonts w:ascii="Times New Roman" w:hAnsi="Times New Roman" w:hint="eastAsia"/>
        </w:rPr>
        <w:t>实际</w:t>
      </w:r>
      <w:r>
        <w:rPr>
          <w:rFonts w:ascii="Times New Roman" w:hAnsi="Times New Roman"/>
        </w:rPr>
        <w:t>检测需求，</w:t>
      </w:r>
      <w:r>
        <w:rPr>
          <w:rFonts w:ascii="Times New Roman" w:hAnsi="Times New Roman" w:hint="eastAsia"/>
        </w:rPr>
        <w:t>至少</w:t>
      </w:r>
      <w:r>
        <w:rPr>
          <w:rFonts w:ascii="Times New Roman" w:hAnsi="Times New Roman"/>
        </w:rPr>
        <w:t>配置</w:t>
      </w:r>
      <w:r>
        <w:rPr>
          <w:rFonts w:ascii="Times New Roman" w:hAnsi="Times New Roman" w:hint="eastAsia"/>
        </w:rPr>
        <w:lastRenderedPageBreak/>
        <w:t>1</w:t>
      </w:r>
      <w:r>
        <w:rPr>
          <w:rFonts w:ascii="Times New Roman" w:hAnsi="Times New Roman"/>
        </w:rPr>
        <w:t>1</w:t>
      </w:r>
      <w:r>
        <w:rPr>
          <w:rFonts w:ascii="Times New Roman" w:hAnsi="Times New Roman" w:hint="eastAsia"/>
        </w:rPr>
        <w:t>个</w:t>
      </w:r>
      <w:r>
        <w:rPr>
          <w:rFonts w:ascii="Times New Roman" w:hAnsi="Times New Roman"/>
        </w:rPr>
        <w:t>10</w:t>
      </w:r>
      <w:r>
        <w:rPr>
          <w:rFonts w:ascii="Times New Roman" w:hAnsi="Times New Roman"/>
          <w:vertAlign w:val="superscript"/>
        </w:rPr>
        <w:t>11</w:t>
      </w:r>
      <w:r>
        <w:rPr>
          <w:rFonts w:ascii="Times New Roman" w:eastAsia="微软雅黑" w:hAnsi="Times New Roman"/>
        </w:rPr>
        <w:t>Ω</w:t>
      </w:r>
      <w:r>
        <w:rPr>
          <w:rFonts w:ascii="Times New Roman" w:hAnsi="Times New Roman" w:hint="eastAsia"/>
        </w:rPr>
        <w:t>和</w:t>
      </w:r>
      <w:r>
        <w:rPr>
          <w:rFonts w:ascii="Times New Roman" w:hAnsi="Times New Roman"/>
        </w:rPr>
        <w:t>3</w:t>
      </w:r>
      <w:r>
        <w:rPr>
          <w:rFonts w:ascii="Times New Roman" w:hAnsi="Times New Roman" w:hint="eastAsia"/>
        </w:rPr>
        <w:t>个</w:t>
      </w:r>
      <w:r>
        <w:rPr>
          <w:rFonts w:ascii="Times New Roman" w:hAnsi="Times New Roman" w:hint="eastAsia"/>
        </w:rPr>
        <w:t>1</w:t>
      </w:r>
      <w:r>
        <w:rPr>
          <w:rFonts w:ascii="Times New Roman" w:hAnsi="Times New Roman"/>
        </w:rPr>
        <w:t>0</w:t>
      </w:r>
      <w:r>
        <w:rPr>
          <w:rFonts w:ascii="Times New Roman" w:hAnsi="Times New Roman"/>
          <w:vertAlign w:val="superscript"/>
        </w:rPr>
        <w:t>13</w:t>
      </w:r>
      <w:r>
        <w:rPr>
          <w:rFonts w:ascii="Times New Roman" w:eastAsia="微软雅黑" w:hAnsi="Times New Roman"/>
        </w:rPr>
        <w:t>Ω</w:t>
      </w:r>
      <w:r>
        <w:rPr>
          <w:rFonts w:ascii="Times New Roman" w:hAnsi="Times New Roman"/>
        </w:rPr>
        <w:t>等不同</w:t>
      </w:r>
      <w:r>
        <w:rPr>
          <w:rFonts w:ascii="Times New Roman" w:hAnsi="Times New Roman" w:hint="eastAsia"/>
        </w:rPr>
        <w:t>阻值</w:t>
      </w:r>
      <w:r>
        <w:rPr>
          <w:rFonts w:ascii="Times New Roman" w:hAnsi="Times New Roman"/>
        </w:rPr>
        <w:t>的放大器</w:t>
      </w:r>
      <w:r>
        <w:rPr>
          <w:rFonts w:ascii="Times New Roman" w:hAnsi="Times New Roman" w:hint="eastAsia"/>
        </w:rPr>
        <w:t>。</w:t>
      </w:r>
    </w:p>
    <w:p w:rsidR="009C11A3" w:rsidRDefault="009C11A3" w:rsidP="009C11A3">
      <w:pPr>
        <w:spacing w:line="480" w:lineRule="exact"/>
        <w:ind w:firstLine="561"/>
        <w:jc w:val="left"/>
        <w:rPr>
          <w:rFonts w:ascii="Times New Roman" w:hAnsi="Times New Roman"/>
        </w:rPr>
      </w:pPr>
      <w:r>
        <w:rPr>
          <w:rFonts w:ascii="Times New Roman" w:hAnsi="Times New Roman"/>
        </w:rPr>
        <w:t>4</w:t>
      </w:r>
      <w:r>
        <w:rPr>
          <w:rFonts w:ascii="Times New Roman" w:hAnsi="Times New Roman"/>
        </w:rPr>
        <w:t>、虚拟放大器系统：（</w:t>
      </w:r>
      <w:r>
        <w:rPr>
          <w:rFonts w:ascii="Times New Roman" w:hAnsi="Times New Roman"/>
        </w:rPr>
        <w:t>1</w:t>
      </w:r>
      <w:r>
        <w:rPr>
          <w:rFonts w:ascii="Times New Roman" w:hAnsi="Times New Roman"/>
        </w:rPr>
        <w:t>）放大器与法拉第杯之间采用矩阵方式连接，无需破坏放大器室真空即可通过自由选择法拉第杯与放大器之间的组合使用；（</w:t>
      </w:r>
      <w:r>
        <w:rPr>
          <w:rFonts w:ascii="Times New Roman" w:hAnsi="Times New Roman"/>
        </w:rPr>
        <w:t>2</w:t>
      </w:r>
      <w:r>
        <w:rPr>
          <w:rFonts w:ascii="Times New Roman" w:hAnsi="Times New Roman"/>
        </w:rPr>
        <w:t>）测量中用到的所有法拉第杯均可依次连接到所选择的放大器上，所有信号均用同一组放大器测量并被用于同位素比的计算，抵消了放大器的增益微小变化</w:t>
      </w:r>
      <w:r>
        <w:rPr>
          <w:rFonts w:ascii="Times New Roman" w:hAnsi="Times New Roman" w:hint="eastAsia"/>
        </w:rPr>
        <w:t>。</w:t>
      </w:r>
    </w:p>
    <w:p w:rsidR="009C11A3" w:rsidRDefault="009C11A3" w:rsidP="009C11A3">
      <w:pPr>
        <w:spacing w:line="480" w:lineRule="exact"/>
        <w:ind w:firstLine="561"/>
        <w:jc w:val="left"/>
        <w:rPr>
          <w:rFonts w:ascii="Times New Roman" w:hAnsi="Times New Roman"/>
        </w:rPr>
      </w:pPr>
      <w:r>
        <w:rPr>
          <w:rFonts w:ascii="Times New Roman" w:hAnsi="Times New Roman"/>
        </w:rPr>
        <w:t>5</w:t>
      </w:r>
      <w:r>
        <w:rPr>
          <w:rFonts w:ascii="Times New Roman" w:hAnsi="Times New Roman"/>
        </w:rPr>
        <w:t>、法拉第杯检测信号范围：信号强度</w:t>
      </w:r>
      <w:r>
        <w:rPr>
          <w:rFonts w:ascii="Times New Roman" w:hAnsi="Times New Roman"/>
        </w:rPr>
        <w:t>5 fA-10 nA</w:t>
      </w:r>
      <w:r>
        <w:rPr>
          <w:rFonts w:ascii="Times New Roman" w:hAnsi="Times New Roman"/>
        </w:rPr>
        <w:t>（即相当于</w:t>
      </w:r>
      <w:r>
        <w:rPr>
          <w:rFonts w:ascii="Times New Roman" w:hAnsi="Times New Roman"/>
        </w:rPr>
        <w:t>10</w:t>
      </w:r>
      <w:r>
        <w:rPr>
          <w:rFonts w:ascii="Times New Roman" w:hAnsi="Times New Roman"/>
          <w:vertAlign w:val="superscript"/>
        </w:rPr>
        <w:t>11</w:t>
      </w:r>
      <w:r>
        <w:rPr>
          <w:rFonts w:ascii="Times New Roman" w:eastAsia="微软雅黑" w:hAnsi="Times New Roman"/>
        </w:rPr>
        <w:t>Ω</w:t>
      </w:r>
      <w:r>
        <w:rPr>
          <w:rFonts w:ascii="Times New Roman" w:hAnsi="Times New Roman"/>
        </w:rPr>
        <w:t>放大器信号强度</w:t>
      </w:r>
      <w:r>
        <w:rPr>
          <w:rFonts w:ascii="Times New Roman" w:hAnsi="Times New Roman"/>
        </w:rPr>
        <w:t>0.5 mV-50 V</w:t>
      </w:r>
      <w:r>
        <w:rPr>
          <w:rFonts w:ascii="Times New Roman" w:hAnsi="Times New Roman"/>
        </w:rPr>
        <w:t>）的离子流均可采用高灵敏度和高稳定性的法拉第杯进行测量</w:t>
      </w:r>
      <w:r>
        <w:rPr>
          <w:rFonts w:ascii="Times New Roman" w:hAnsi="Times New Roman" w:hint="eastAsia"/>
        </w:rPr>
        <w:t>。</w:t>
      </w:r>
    </w:p>
    <w:p w:rsidR="009C11A3" w:rsidRDefault="009C11A3" w:rsidP="009C11A3">
      <w:pPr>
        <w:spacing w:line="480" w:lineRule="exact"/>
        <w:ind w:firstLine="561"/>
        <w:jc w:val="left"/>
        <w:rPr>
          <w:rFonts w:ascii="Times New Roman" w:hAnsi="Times New Roman"/>
        </w:rPr>
      </w:pPr>
      <w:r>
        <w:rPr>
          <w:rFonts w:ascii="Times New Roman" w:hAnsi="Times New Roman"/>
        </w:rPr>
        <w:t>6</w:t>
      </w:r>
      <w:r>
        <w:rPr>
          <w:rFonts w:ascii="Times New Roman" w:hAnsi="Times New Roman"/>
        </w:rPr>
        <w:t>、高真空恒温屏蔽放大器室，恒温精度：</w:t>
      </w:r>
      <w:r>
        <w:rPr>
          <w:rFonts w:ascii="Times New Roman" w:hAnsi="Times New Roman" w:hint="eastAsia"/>
        </w:rPr>
        <w:t>≤</w:t>
      </w:r>
      <w:r>
        <w:rPr>
          <w:rFonts w:ascii="Times New Roman" w:hAnsi="Times New Roman"/>
        </w:rPr>
        <w:t>0.01℃/h</w:t>
      </w:r>
      <w:r>
        <w:rPr>
          <w:rFonts w:ascii="Times New Roman" w:hAnsi="Times New Roman"/>
        </w:rPr>
        <w:t>，确保稳定噪声和增益水平。</w:t>
      </w:r>
    </w:p>
    <w:p w:rsidR="009C11A3" w:rsidRDefault="009C11A3" w:rsidP="009C11A3">
      <w:pPr>
        <w:numPr>
          <w:ilvl w:val="0"/>
          <w:numId w:val="30"/>
        </w:numPr>
        <w:adjustRightInd/>
        <w:snapToGrid/>
        <w:spacing w:line="480" w:lineRule="exact"/>
        <w:rPr>
          <w:rFonts w:ascii="Times New Roman" w:hAnsi="Times New Roman"/>
        </w:rPr>
      </w:pPr>
      <w:r>
        <w:rPr>
          <w:rFonts w:ascii="Times New Roman" w:hAnsi="Times New Roman"/>
        </w:rPr>
        <w:t>真空系统</w:t>
      </w:r>
    </w:p>
    <w:p w:rsidR="009C11A3" w:rsidRDefault="009C11A3" w:rsidP="009C11A3">
      <w:pPr>
        <w:spacing w:line="480" w:lineRule="exact"/>
        <w:ind w:firstLine="561"/>
        <w:jc w:val="left"/>
        <w:rPr>
          <w:rFonts w:ascii="Times New Roman" w:hAnsi="Times New Roman"/>
        </w:rPr>
      </w:pPr>
      <w:r>
        <w:rPr>
          <w:rFonts w:ascii="Times New Roman" w:hAnsi="Times New Roman"/>
        </w:rPr>
        <w:t>真空系统为完全受保护的多级分子泵和离子泵混合真空系统，具有全自动真空保护机制，全套烘烤流程。</w:t>
      </w:r>
    </w:p>
    <w:p w:rsidR="009C11A3" w:rsidRDefault="009C11A3" w:rsidP="009C11A3">
      <w:pPr>
        <w:numPr>
          <w:ilvl w:val="0"/>
          <w:numId w:val="30"/>
        </w:numPr>
        <w:adjustRightInd/>
        <w:snapToGrid/>
        <w:spacing w:line="480" w:lineRule="exact"/>
        <w:rPr>
          <w:rFonts w:ascii="Times New Roman" w:hAnsi="Times New Roman"/>
        </w:rPr>
      </w:pPr>
      <w:r>
        <w:rPr>
          <w:rFonts w:ascii="Times New Roman" w:hAnsi="Times New Roman"/>
        </w:rPr>
        <w:t>循环水冷系统</w:t>
      </w:r>
    </w:p>
    <w:p w:rsidR="009C11A3" w:rsidRDefault="009C11A3" w:rsidP="009C11A3">
      <w:pPr>
        <w:spacing w:line="480" w:lineRule="exact"/>
        <w:ind w:firstLine="561"/>
        <w:jc w:val="left"/>
        <w:rPr>
          <w:rFonts w:ascii="Times New Roman" w:hAnsi="Times New Roman"/>
        </w:rPr>
      </w:pPr>
      <w:r>
        <w:rPr>
          <w:rFonts w:ascii="Times New Roman" w:hAnsi="Times New Roman"/>
        </w:rPr>
        <w:t>水冷系统同时满足磁铁、分子泵、</w:t>
      </w:r>
      <w:r>
        <w:rPr>
          <w:rFonts w:ascii="Times New Roman" w:hAnsi="Times New Roman"/>
        </w:rPr>
        <w:t>ICP</w:t>
      </w:r>
      <w:r>
        <w:rPr>
          <w:rFonts w:ascii="Times New Roman" w:hAnsi="Times New Roman"/>
        </w:rPr>
        <w:t>接口、负载线圈和</w:t>
      </w:r>
      <w:r>
        <w:rPr>
          <w:rFonts w:ascii="Times New Roman" w:hAnsi="Times New Roman"/>
        </w:rPr>
        <w:t>RF</w:t>
      </w:r>
      <w:r>
        <w:rPr>
          <w:rFonts w:ascii="Times New Roman" w:hAnsi="Times New Roman"/>
        </w:rPr>
        <w:t>发生器的冷却。</w:t>
      </w:r>
    </w:p>
    <w:p w:rsidR="009C11A3" w:rsidRDefault="009C11A3" w:rsidP="009C11A3">
      <w:pPr>
        <w:numPr>
          <w:ilvl w:val="0"/>
          <w:numId w:val="30"/>
        </w:numPr>
        <w:adjustRightInd/>
        <w:snapToGrid/>
        <w:spacing w:line="480" w:lineRule="exact"/>
        <w:ind w:hanging="839"/>
        <w:rPr>
          <w:rFonts w:ascii="Times New Roman" w:hAnsi="Times New Roman"/>
        </w:rPr>
      </w:pPr>
      <w:r>
        <w:rPr>
          <w:rFonts w:ascii="Times New Roman" w:hAnsi="Times New Roman"/>
        </w:rPr>
        <w:t>安全保护系统</w:t>
      </w:r>
    </w:p>
    <w:p w:rsidR="009C11A3" w:rsidRDefault="009C11A3" w:rsidP="009C11A3">
      <w:pPr>
        <w:spacing w:line="480" w:lineRule="exact"/>
        <w:ind w:firstLine="561"/>
        <w:jc w:val="left"/>
        <w:rPr>
          <w:rFonts w:ascii="Times New Roman" w:hAnsi="Times New Roman"/>
        </w:rPr>
      </w:pPr>
      <w:r>
        <w:rPr>
          <w:rFonts w:ascii="Times New Roman" w:hAnsi="Times New Roman"/>
        </w:rPr>
        <w:t>设备对</w:t>
      </w:r>
      <w:r>
        <w:rPr>
          <w:rFonts w:ascii="Times New Roman" w:hAnsi="Times New Roman"/>
        </w:rPr>
        <w:t>RF</w:t>
      </w:r>
      <w:r>
        <w:rPr>
          <w:rFonts w:ascii="Times New Roman" w:hAnsi="Times New Roman"/>
        </w:rPr>
        <w:t>发生器、真空系统、</w:t>
      </w:r>
      <w:r>
        <w:rPr>
          <w:rFonts w:ascii="Times New Roman" w:hAnsi="Times New Roman"/>
        </w:rPr>
        <w:t>ICP</w:t>
      </w:r>
      <w:r>
        <w:rPr>
          <w:rFonts w:ascii="Times New Roman" w:hAnsi="Times New Roman"/>
        </w:rPr>
        <w:t>接口、质量分析器、高压电源和高温等离子炬等带有自动保护装置。</w:t>
      </w:r>
    </w:p>
    <w:p w:rsidR="009C11A3" w:rsidRDefault="009C11A3" w:rsidP="009C11A3">
      <w:pPr>
        <w:numPr>
          <w:ilvl w:val="0"/>
          <w:numId w:val="30"/>
        </w:numPr>
        <w:adjustRightInd/>
        <w:snapToGrid/>
        <w:spacing w:line="480" w:lineRule="exact"/>
        <w:ind w:hanging="839"/>
        <w:rPr>
          <w:rFonts w:ascii="Times New Roman" w:hAnsi="Times New Roman"/>
        </w:rPr>
      </w:pPr>
      <w:r>
        <w:rPr>
          <w:rFonts w:ascii="Times New Roman" w:hAnsi="Times New Roman"/>
        </w:rPr>
        <w:t>零晨检</w:t>
      </w:r>
    </w:p>
    <w:p w:rsidR="009C11A3" w:rsidRDefault="009C11A3" w:rsidP="009C11A3">
      <w:pPr>
        <w:spacing w:line="480" w:lineRule="exact"/>
        <w:ind w:firstLine="561"/>
        <w:jc w:val="left"/>
        <w:rPr>
          <w:rFonts w:ascii="Times New Roman" w:hAnsi="Times New Roman"/>
        </w:rPr>
      </w:pPr>
      <w:r>
        <w:rPr>
          <w:rFonts w:ascii="Times New Roman" w:hAnsi="Times New Roman" w:hint="eastAsia"/>
        </w:rPr>
        <w:t>设备满足</w:t>
      </w:r>
      <w:r>
        <w:rPr>
          <w:rFonts w:ascii="Times New Roman" w:hAnsi="Times New Roman"/>
        </w:rPr>
        <w:t>点火后</w:t>
      </w:r>
      <w:r>
        <w:rPr>
          <w:rFonts w:ascii="Times New Roman" w:hAnsi="Times New Roman"/>
        </w:rPr>
        <w:t>1</w:t>
      </w:r>
      <w:r>
        <w:rPr>
          <w:rFonts w:ascii="Times New Roman" w:hAnsi="Times New Roman"/>
        </w:rPr>
        <w:t>小时内即可测试样品。</w:t>
      </w:r>
    </w:p>
    <w:p w:rsidR="009C11A3" w:rsidRDefault="009C11A3" w:rsidP="009C11A3">
      <w:pPr>
        <w:spacing w:line="480" w:lineRule="exact"/>
        <w:rPr>
          <w:rFonts w:ascii="Times New Roman" w:hAnsi="Times New Roman"/>
        </w:rPr>
      </w:pPr>
      <w:r>
        <w:rPr>
          <w:rFonts w:ascii="Times New Roman" w:hAnsi="Times New Roman" w:hint="eastAsia"/>
          <w:b/>
        </w:rPr>
        <w:t xml:space="preserve">   </w:t>
      </w:r>
      <w:r>
        <w:rPr>
          <w:rFonts w:ascii="Times New Roman" w:hAnsi="Times New Roman" w:hint="eastAsia"/>
        </w:rPr>
        <w:t xml:space="preserve"> </w:t>
      </w:r>
      <w:r>
        <w:rPr>
          <w:rFonts w:ascii="Times New Roman" w:hAnsi="Times New Roman" w:hint="eastAsia"/>
        </w:rPr>
        <w:t>（十二）数据采集及处理系统</w:t>
      </w:r>
    </w:p>
    <w:p w:rsidR="009C11A3" w:rsidRDefault="009C11A3" w:rsidP="009C11A3">
      <w:pPr>
        <w:spacing w:line="480" w:lineRule="exact"/>
        <w:ind w:firstLine="561"/>
        <w:jc w:val="left"/>
        <w:rPr>
          <w:rFonts w:ascii="Times New Roman" w:hAnsi="Times New Roman"/>
        </w:rPr>
      </w:pPr>
      <w:r>
        <w:rPr>
          <w:rFonts w:ascii="Times New Roman" w:hAnsi="Times New Roman"/>
        </w:rPr>
        <w:t>1</w:t>
      </w:r>
      <w:r>
        <w:rPr>
          <w:rFonts w:ascii="Times New Roman" w:hAnsi="Times New Roman" w:hint="eastAsia"/>
        </w:rPr>
        <w:t>、数据采集系统：</w:t>
      </w:r>
      <w:r>
        <w:rPr>
          <w:rFonts w:ascii="Times New Roman" w:hAnsi="Times New Roman"/>
        </w:rPr>
        <w:t>市场主流配置，</w:t>
      </w:r>
      <w:r>
        <w:rPr>
          <w:rFonts w:ascii="Times New Roman" w:hAnsi="Times New Roman"/>
        </w:rPr>
        <w:t>CPU</w:t>
      </w:r>
      <w:r>
        <w:rPr>
          <w:rFonts w:ascii="Times New Roman" w:hAnsi="Times New Roman"/>
        </w:rPr>
        <w:t>不低于</w:t>
      </w:r>
      <w:r>
        <w:rPr>
          <w:rFonts w:ascii="Times New Roman" w:hAnsi="Times New Roman"/>
        </w:rPr>
        <w:t>i7</w:t>
      </w:r>
      <w:r>
        <w:rPr>
          <w:rFonts w:ascii="Times New Roman" w:hAnsi="Times New Roman"/>
        </w:rPr>
        <w:t>，内存</w:t>
      </w:r>
      <w:r>
        <w:rPr>
          <w:rFonts w:ascii="Times New Roman" w:hAnsi="Times New Roman" w:hint="eastAsia"/>
        </w:rPr>
        <w:t>≥</w:t>
      </w:r>
      <w:r>
        <w:rPr>
          <w:rFonts w:ascii="Times New Roman" w:hAnsi="Times New Roman"/>
        </w:rPr>
        <w:t>32G</w:t>
      </w:r>
      <w:r>
        <w:rPr>
          <w:rFonts w:ascii="Times New Roman" w:hAnsi="Times New Roman"/>
        </w:rPr>
        <w:t>，</w:t>
      </w:r>
      <w:r>
        <w:rPr>
          <w:rFonts w:ascii="Times New Roman" w:hAnsi="Times New Roman"/>
        </w:rPr>
        <w:t xml:space="preserve">SATA </w:t>
      </w:r>
      <w:r>
        <w:rPr>
          <w:rFonts w:ascii="Times New Roman" w:hAnsi="Times New Roman"/>
        </w:rPr>
        <w:t>硬盘</w:t>
      </w:r>
      <w:r>
        <w:rPr>
          <w:rFonts w:ascii="Times New Roman" w:hAnsi="Times New Roman" w:hint="eastAsia"/>
        </w:rPr>
        <w:t>≥</w:t>
      </w:r>
      <w:r>
        <w:rPr>
          <w:rFonts w:ascii="Times New Roman" w:hAnsi="Times New Roman"/>
        </w:rPr>
        <w:t>2TB</w:t>
      </w:r>
      <w:r>
        <w:rPr>
          <w:rFonts w:ascii="Times New Roman" w:hAnsi="Times New Roman"/>
        </w:rPr>
        <w:t>，液晶显示屏</w:t>
      </w:r>
      <w:r>
        <w:rPr>
          <w:rFonts w:ascii="Times New Roman" w:hAnsi="Times New Roman" w:hint="eastAsia"/>
        </w:rPr>
        <w:t>≥</w:t>
      </w:r>
      <w:r>
        <w:rPr>
          <w:rFonts w:ascii="Times New Roman" w:hAnsi="Times New Roman"/>
        </w:rPr>
        <w:t>24</w:t>
      </w:r>
      <w:r>
        <w:rPr>
          <w:rFonts w:ascii="Times New Roman" w:hAnsi="Times New Roman"/>
        </w:rPr>
        <w:t>寸，</w:t>
      </w:r>
      <w:r>
        <w:rPr>
          <w:rFonts w:ascii="Times New Roman" w:hAnsi="Times New Roman" w:hint="eastAsia"/>
        </w:rPr>
        <w:t>≥</w:t>
      </w:r>
      <w:r>
        <w:rPr>
          <w:rFonts w:ascii="Times New Roman" w:hAnsi="Times New Roman"/>
        </w:rPr>
        <w:t>5G</w:t>
      </w:r>
      <w:r>
        <w:rPr>
          <w:rFonts w:ascii="Times New Roman" w:hAnsi="Times New Roman"/>
        </w:rPr>
        <w:t>独立显卡，正版</w:t>
      </w:r>
      <w:r>
        <w:rPr>
          <w:rFonts w:ascii="Times New Roman" w:hAnsi="Times New Roman"/>
        </w:rPr>
        <w:t>Windows 7</w:t>
      </w:r>
      <w:r>
        <w:rPr>
          <w:rFonts w:ascii="Times New Roman" w:hAnsi="Times New Roman"/>
        </w:rPr>
        <w:t>或以上专业版操作系统</w:t>
      </w:r>
      <w:r>
        <w:rPr>
          <w:rFonts w:ascii="Times New Roman" w:hAnsi="Times New Roman" w:hint="eastAsia"/>
        </w:rPr>
        <w:t>；</w:t>
      </w:r>
      <w:r>
        <w:rPr>
          <w:rFonts w:ascii="Times New Roman" w:hAnsi="Times New Roman"/>
        </w:rPr>
        <w:t>配置</w:t>
      </w:r>
      <w:r>
        <w:rPr>
          <w:rFonts w:ascii="Times New Roman" w:hAnsi="Times New Roman" w:hint="eastAsia"/>
        </w:rPr>
        <w:t>数据打印终端。</w:t>
      </w:r>
      <w:r>
        <w:rPr>
          <w:rFonts w:ascii="Times New Roman" w:hAnsi="Times New Roman"/>
        </w:rPr>
        <w:t xml:space="preserve"> </w:t>
      </w:r>
    </w:p>
    <w:p w:rsidR="009C11A3" w:rsidRDefault="009C11A3" w:rsidP="009C11A3">
      <w:pPr>
        <w:spacing w:line="480" w:lineRule="exact"/>
        <w:ind w:firstLine="561"/>
        <w:jc w:val="left"/>
        <w:rPr>
          <w:rFonts w:ascii="Times New Roman" w:hAnsi="Times New Roman"/>
        </w:rPr>
      </w:pPr>
      <w:r>
        <w:rPr>
          <w:rFonts w:ascii="Times New Roman" w:hAnsi="Times New Roman"/>
        </w:rPr>
        <w:t>2</w:t>
      </w:r>
      <w:r>
        <w:rPr>
          <w:rFonts w:ascii="Times New Roman" w:hAnsi="Times New Roman"/>
        </w:rPr>
        <w:t>、配备齐全的实时数据采集和处理的</w:t>
      </w:r>
      <w:r>
        <w:rPr>
          <w:rFonts w:ascii="Times New Roman" w:hAnsi="Times New Roman" w:hint="eastAsia"/>
        </w:rPr>
        <w:t>软件</w:t>
      </w:r>
      <w:r>
        <w:rPr>
          <w:rFonts w:ascii="Times New Roman" w:hAnsi="Times New Roman"/>
        </w:rPr>
        <w:t>，</w:t>
      </w:r>
      <w:r>
        <w:rPr>
          <w:rFonts w:ascii="Times New Roman" w:hAnsi="Times New Roman" w:hint="eastAsia"/>
        </w:rPr>
        <w:t>软件提供完整的操作向导，包括开机、调谐、测试序列、信号采集以及数据评估和结果报告所有步骤，所有数据校正过程可图形化显示。</w:t>
      </w:r>
    </w:p>
    <w:p w:rsidR="009C11A3" w:rsidRDefault="009C11A3" w:rsidP="009C11A3">
      <w:pPr>
        <w:spacing w:line="480" w:lineRule="exact"/>
        <w:ind w:firstLine="561"/>
        <w:jc w:val="left"/>
        <w:rPr>
          <w:rFonts w:ascii="Times New Roman" w:hAnsi="Times New Roman"/>
        </w:rPr>
      </w:pPr>
      <w:r>
        <w:rPr>
          <w:rFonts w:ascii="Times New Roman" w:hAnsi="Times New Roman"/>
        </w:rPr>
        <w:t>▲3</w:t>
      </w:r>
      <w:r>
        <w:rPr>
          <w:rFonts w:ascii="Times New Roman" w:hAnsi="Times New Roman" w:hint="eastAsia"/>
        </w:rPr>
        <w:t>、软件常规操作步骤可自动完成，设备的灵敏度、分辨率、套峰、检测器校正可自动完成；软件具备用于优化仪器状态、样品测试、数据处理的安装包。</w:t>
      </w:r>
    </w:p>
    <w:p w:rsidR="009C11A3" w:rsidRDefault="009C11A3" w:rsidP="009C11A3">
      <w:pPr>
        <w:spacing w:line="480" w:lineRule="exact"/>
        <w:ind w:firstLine="561"/>
        <w:jc w:val="left"/>
        <w:rPr>
          <w:rFonts w:ascii="Times New Roman" w:hAnsi="Times New Roman" w:hint="eastAsia"/>
        </w:rPr>
      </w:pPr>
      <w:r>
        <w:rPr>
          <w:rFonts w:ascii="Times New Roman" w:hAnsi="Times New Roman"/>
        </w:rPr>
        <w:lastRenderedPageBreak/>
        <w:t>4</w:t>
      </w:r>
      <w:r>
        <w:rPr>
          <w:rFonts w:ascii="Times New Roman" w:hAnsi="Times New Roman"/>
        </w:rPr>
        <w:t>、</w:t>
      </w:r>
      <w:r>
        <w:rPr>
          <w:rFonts w:ascii="Times New Roman" w:hAnsi="Times New Roman" w:hint="eastAsia"/>
        </w:rPr>
        <w:t>软件平台可与第三方外设进行双向通讯，外设（例如</w:t>
      </w:r>
      <w:r>
        <w:rPr>
          <w:rFonts w:ascii="Times New Roman" w:hAnsi="Times New Roman" w:hint="eastAsia"/>
        </w:rPr>
        <w:t>LA</w:t>
      </w:r>
      <w:r>
        <w:rPr>
          <w:rFonts w:ascii="Times New Roman" w:hAnsi="Times New Roman" w:hint="eastAsia"/>
        </w:rPr>
        <w:t>、</w:t>
      </w:r>
      <w:r>
        <w:rPr>
          <w:rFonts w:ascii="Times New Roman" w:hAnsi="Times New Roman" w:hint="eastAsia"/>
        </w:rPr>
        <w:t>GC</w:t>
      </w:r>
      <w:r>
        <w:rPr>
          <w:rFonts w:ascii="Times New Roman" w:hAnsi="Times New Roman" w:hint="eastAsia"/>
        </w:rPr>
        <w:t>等）连接、操作更简单；可进行</w:t>
      </w:r>
      <w:r>
        <w:rPr>
          <w:rFonts w:ascii="Times New Roman" w:hAnsi="Times New Roman" w:hint="eastAsia"/>
        </w:rPr>
        <w:t>TRA</w:t>
      </w:r>
      <w:r>
        <w:rPr>
          <w:rFonts w:ascii="Times New Roman" w:hAnsi="Times New Roman" w:hint="eastAsia"/>
        </w:rPr>
        <w:t>（时间分辨率数据）数据处理和分析，自动处理激光数据</w:t>
      </w:r>
      <w:r>
        <w:rPr>
          <w:rFonts w:ascii="Times New Roman" w:hAnsi="Times New Roman"/>
        </w:rPr>
        <w:t>。</w:t>
      </w:r>
      <w:r>
        <w:rPr>
          <w:rFonts w:ascii="Times New Roman" w:hAnsi="Times New Roman" w:hint="eastAsia"/>
        </w:rPr>
        <w:t>设备自带数据采集接口、提供数据采集服务，或可按照数据通讯协议提供数据共享服务等，以满足系统信息化建设需求。</w:t>
      </w:r>
    </w:p>
    <w:p w:rsidR="009C11A3" w:rsidRDefault="009C11A3" w:rsidP="009C11A3">
      <w:pPr>
        <w:spacing w:line="480" w:lineRule="exact"/>
        <w:rPr>
          <w:rFonts w:ascii="Times New Roman" w:hAnsi="Times New Roman"/>
          <w:b/>
        </w:rPr>
      </w:pPr>
      <w:r>
        <w:rPr>
          <w:rFonts w:ascii="Times New Roman" w:hAnsi="Times New Roman"/>
          <w:b/>
        </w:rPr>
        <w:t>3.</w:t>
      </w:r>
      <w:r>
        <w:rPr>
          <w:rFonts w:ascii="Times New Roman" w:hAnsi="Times New Roman" w:hint="eastAsia"/>
          <w:b/>
        </w:rPr>
        <w:t>2</w:t>
      </w:r>
      <w:r>
        <w:rPr>
          <w:rFonts w:ascii="Times New Roman" w:hAnsi="Times New Roman" w:hint="eastAsia"/>
          <w:b/>
        </w:rPr>
        <w:t>整体性能</w:t>
      </w:r>
    </w:p>
    <w:p w:rsidR="009C11A3" w:rsidRDefault="009C11A3" w:rsidP="009C11A3">
      <w:pPr>
        <w:spacing w:line="480" w:lineRule="exact"/>
        <w:ind w:firstLine="561"/>
        <w:jc w:val="left"/>
        <w:rPr>
          <w:rFonts w:ascii="Times New Roman" w:hAnsi="Times New Roman"/>
        </w:rPr>
      </w:pPr>
      <w:r>
        <w:rPr>
          <w:rFonts w:ascii="Times New Roman" w:hAnsi="Times New Roman"/>
        </w:rPr>
        <w:t>1</w:t>
      </w:r>
      <w:r>
        <w:rPr>
          <w:rFonts w:ascii="Times New Roman" w:hAnsi="Times New Roman"/>
        </w:rPr>
        <w:t>、信号稳定性：</w:t>
      </w:r>
      <w:r>
        <w:rPr>
          <w:rFonts w:ascii="Times New Roman" w:hAnsi="Times New Roman" w:hint="eastAsia"/>
        </w:rPr>
        <w:t>＜</w:t>
      </w:r>
      <w:r>
        <w:rPr>
          <w:rFonts w:ascii="Times New Roman" w:hAnsi="Times New Roman"/>
        </w:rPr>
        <w:t>2 %/h</w:t>
      </w:r>
      <w:r>
        <w:rPr>
          <w:rFonts w:ascii="Times New Roman" w:hAnsi="Times New Roman" w:hint="eastAsia"/>
        </w:rPr>
        <w:t>。</w:t>
      </w:r>
    </w:p>
    <w:p w:rsidR="009C11A3" w:rsidRDefault="009C11A3" w:rsidP="009C11A3">
      <w:pPr>
        <w:spacing w:line="480" w:lineRule="exact"/>
        <w:ind w:firstLine="561"/>
        <w:jc w:val="left"/>
        <w:rPr>
          <w:rFonts w:ascii="Times New Roman" w:hAnsi="Times New Roman"/>
        </w:rPr>
      </w:pPr>
      <w:r>
        <w:rPr>
          <w:rFonts w:ascii="Times New Roman" w:hAnsi="Times New Roman"/>
        </w:rPr>
        <w:t>2</w:t>
      </w:r>
      <w:r>
        <w:rPr>
          <w:rFonts w:ascii="Times New Roman" w:hAnsi="Times New Roman"/>
        </w:rPr>
        <w:t>、系统稳定性：</w:t>
      </w:r>
      <w:r>
        <w:rPr>
          <w:rFonts w:ascii="Times New Roman" w:hAnsi="Times New Roman" w:hint="eastAsia"/>
        </w:rPr>
        <w:t>＜</w:t>
      </w:r>
      <w:r>
        <w:rPr>
          <w:rFonts w:ascii="Times New Roman" w:hAnsi="Times New Roman"/>
        </w:rPr>
        <w:t>50 ppm/h</w:t>
      </w:r>
      <w:r>
        <w:rPr>
          <w:rFonts w:ascii="Times New Roman" w:hAnsi="Times New Roman" w:hint="eastAsia"/>
        </w:rPr>
        <w:t>。</w:t>
      </w:r>
    </w:p>
    <w:p w:rsidR="009C11A3" w:rsidRDefault="009C11A3" w:rsidP="009C11A3">
      <w:pPr>
        <w:spacing w:line="480" w:lineRule="exact"/>
        <w:ind w:firstLine="561"/>
        <w:jc w:val="left"/>
        <w:rPr>
          <w:rFonts w:ascii="Times New Roman" w:hAnsi="Times New Roman"/>
        </w:rPr>
      </w:pPr>
      <w:r>
        <w:rPr>
          <w:rFonts w:ascii="Times New Roman" w:hAnsi="Times New Roman"/>
        </w:rPr>
        <w:t>3</w:t>
      </w:r>
      <w:r>
        <w:rPr>
          <w:rFonts w:ascii="Times New Roman" w:hAnsi="Times New Roman"/>
        </w:rPr>
        <w:t>、分辨率：低分辨</w:t>
      </w:r>
      <w:r>
        <w:rPr>
          <w:rFonts w:ascii="Times New Roman" w:hAnsi="Times New Roman" w:hint="eastAsia"/>
        </w:rPr>
        <w:t>≥</w:t>
      </w:r>
      <w:r>
        <w:rPr>
          <w:rFonts w:ascii="Times New Roman" w:hAnsi="Times New Roman"/>
        </w:rPr>
        <w:t>450</w:t>
      </w:r>
      <w:r>
        <w:rPr>
          <w:rFonts w:ascii="Times New Roman" w:hAnsi="Times New Roman"/>
        </w:rPr>
        <w:t>（</w:t>
      </w:r>
      <w:r>
        <w:rPr>
          <w:rFonts w:ascii="Times New Roman" w:hAnsi="Times New Roman"/>
        </w:rPr>
        <w:t>10%</w:t>
      </w:r>
      <w:r>
        <w:rPr>
          <w:rFonts w:ascii="Times New Roman" w:hAnsi="Times New Roman"/>
        </w:rPr>
        <w:t>峰谷）</w:t>
      </w:r>
      <w:r>
        <w:rPr>
          <w:rFonts w:ascii="Times New Roman" w:hAnsi="Times New Roman" w:hint="eastAsia"/>
        </w:rPr>
        <w:t>，≥</w:t>
      </w:r>
      <w:r>
        <w:rPr>
          <w:rFonts w:ascii="Times New Roman" w:hAnsi="Times New Roman" w:hint="eastAsia"/>
        </w:rPr>
        <w:t>4</w:t>
      </w:r>
      <w:r>
        <w:rPr>
          <w:rFonts w:ascii="Times New Roman" w:hAnsi="Times New Roman"/>
        </w:rPr>
        <w:t>50</w:t>
      </w:r>
      <w:r>
        <w:rPr>
          <w:rFonts w:ascii="Times New Roman" w:hAnsi="Times New Roman"/>
        </w:rPr>
        <w:t>（</w:t>
      </w:r>
      <w:r>
        <w:rPr>
          <w:rFonts w:ascii="Times New Roman" w:hAnsi="Times New Roman"/>
        </w:rPr>
        <w:t>Redge 5%, 95%</w:t>
      </w:r>
      <w:r>
        <w:rPr>
          <w:rFonts w:ascii="Times New Roman" w:hAnsi="Times New Roman"/>
        </w:rPr>
        <w:t>）</w:t>
      </w:r>
      <w:r>
        <w:rPr>
          <w:rFonts w:ascii="Times New Roman" w:hAnsi="Times New Roman" w:hint="eastAsia"/>
        </w:rPr>
        <w:t>，</w:t>
      </w:r>
      <w:r>
        <w:rPr>
          <w:rFonts w:ascii="Times New Roman" w:hAnsi="Times New Roman" w:hint="eastAsia"/>
        </w:rPr>
        <w:t>1</w:t>
      </w:r>
      <w:r>
        <w:rPr>
          <w:rFonts w:ascii="Times New Roman" w:hAnsi="Times New Roman"/>
        </w:rPr>
        <w:t>00</w:t>
      </w:r>
      <w:r>
        <w:rPr>
          <w:rFonts w:ascii="Times New Roman" w:hAnsi="Times New Roman" w:hint="eastAsia"/>
        </w:rPr>
        <w:t>%</w:t>
      </w:r>
      <w:r>
        <w:rPr>
          <w:rFonts w:ascii="Times New Roman" w:hAnsi="Times New Roman" w:hint="eastAsia"/>
        </w:rPr>
        <w:t>传输</w:t>
      </w:r>
      <w:r>
        <w:rPr>
          <w:rFonts w:ascii="Times New Roman" w:hAnsi="Times New Roman"/>
        </w:rPr>
        <w:t>；中分辨能</w:t>
      </w:r>
      <w:r>
        <w:rPr>
          <w:rFonts w:ascii="Times New Roman" w:hAnsi="Times New Roman" w:hint="eastAsia"/>
        </w:rPr>
        <w:t>≥</w:t>
      </w:r>
      <w:r>
        <w:rPr>
          <w:rFonts w:ascii="Times New Roman" w:hAnsi="Times New Roman"/>
        </w:rPr>
        <w:t>7000</w:t>
      </w:r>
      <w:r>
        <w:rPr>
          <w:rFonts w:ascii="Times New Roman" w:hAnsi="Times New Roman"/>
        </w:rPr>
        <w:t>（</w:t>
      </w:r>
      <w:r>
        <w:rPr>
          <w:rFonts w:ascii="Times New Roman" w:hAnsi="Times New Roman"/>
        </w:rPr>
        <w:t>Redge 5%, 95%</w:t>
      </w:r>
      <w:r>
        <w:rPr>
          <w:rFonts w:ascii="Times New Roman" w:hAnsi="Times New Roman"/>
        </w:rPr>
        <w:t>）</w:t>
      </w:r>
      <w:r>
        <w:rPr>
          <w:rFonts w:ascii="Times New Roman" w:hAnsi="Times New Roman" w:hint="eastAsia"/>
        </w:rPr>
        <w:t>，</w:t>
      </w:r>
      <w:r>
        <w:rPr>
          <w:rFonts w:ascii="Times New Roman" w:hAnsi="Times New Roman" w:hint="eastAsia"/>
        </w:rPr>
        <w:t>2</w:t>
      </w:r>
      <w:r>
        <w:rPr>
          <w:rFonts w:ascii="Times New Roman" w:hAnsi="Times New Roman"/>
        </w:rPr>
        <w:t>0</w:t>
      </w:r>
      <w:r>
        <w:rPr>
          <w:rFonts w:ascii="Times New Roman" w:hAnsi="Times New Roman" w:hint="eastAsia"/>
        </w:rPr>
        <w:t>%</w:t>
      </w:r>
      <w:r>
        <w:rPr>
          <w:rFonts w:ascii="Times New Roman" w:hAnsi="Times New Roman" w:hint="eastAsia"/>
        </w:rPr>
        <w:t>传输</w:t>
      </w:r>
      <w:r>
        <w:rPr>
          <w:rFonts w:ascii="Times New Roman" w:hAnsi="Times New Roman"/>
        </w:rPr>
        <w:t>；高分辨能</w:t>
      </w:r>
      <w:r>
        <w:rPr>
          <w:rFonts w:ascii="Times New Roman" w:hAnsi="Times New Roman" w:hint="eastAsia"/>
        </w:rPr>
        <w:t>≥</w:t>
      </w:r>
      <w:r>
        <w:rPr>
          <w:rFonts w:ascii="Times New Roman" w:hAnsi="Times New Roman"/>
        </w:rPr>
        <w:t>9000</w:t>
      </w:r>
      <w:r>
        <w:rPr>
          <w:rFonts w:ascii="Times New Roman" w:hAnsi="Times New Roman"/>
        </w:rPr>
        <w:t>（</w:t>
      </w:r>
      <w:r>
        <w:rPr>
          <w:rFonts w:ascii="Times New Roman" w:hAnsi="Times New Roman"/>
        </w:rPr>
        <w:t>Redge 5%, 95%</w:t>
      </w:r>
      <w:r>
        <w:rPr>
          <w:rFonts w:ascii="Times New Roman" w:hAnsi="Times New Roman"/>
        </w:rPr>
        <w:t>），</w:t>
      </w:r>
      <w:r>
        <w:rPr>
          <w:rFonts w:ascii="Times New Roman" w:hAnsi="Times New Roman"/>
        </w:rPr>
        <w:t>10%</w:t>
      </w:r>
      <w:r>
        <w:rPr>
          <w:rFonts w:ascii="Times New Roman" w:hAnsi="Times New Roman"/>
        </w:rPr>
        <w:t>传输</w:t>
      </w:r>
      <w:r>
        <w:rPr>
          <w:rFonts w:ascii="Times New Roman" w:hAnsi="Times New Roman" w:hint="eastAsia"/>
        </w:rPr>
        <w:t>。</w:t>
      </w:r>
    </w:p>
    <w:p w:rsidR="009C11A3" w:rsidRDefault="009C11A3" w:rsidP="009C11A3">
      <w:pPr>
        <w:spacing w:line="480" w:lineRule="exact"/>
        <w:ind w:firstLine="561"/>
        <w:jc w:val="left"/>
        <w:rPr>
          <w:rFonts w:ascii="Times New Roman" w:hAnsi="Times New Roman"/>
        </w:rPr>
      </w:pPr>
      <w:r>
        <w:rPr>
          <w:rFonts w:ascii="Times New Roman" w:hAnsi="Times New Roman"/>
        </w:rPr>
        <w:t>4</w:t>
      </w:r>
      <w:r>
        <w:rPr>
          <w:rFonts w:ascii="Times New Roman" w:hAnsi="Times New Roman"/>
        </w:rPr>
        <w:t>、在低分辨率可以完全消除</w:t>
      </w:r>
      <w:r>
        <w:rPr>
          <w:rFonts w:ascii="Times New Roman" w:hAnsi="Times New Roman"/>
          <w:vertAlign w:val="superscript"/>
        </w:rPr>
        <w:t>14</w:t>
      </w:r>
      <w:r>
        <w:rPr>
          <w:rFonts w:ascii="Times New Roman" w:hAnsi="Times New Roman"/>
        </w:rPr>
        <w:t>N</w:t>
      </w:r>
      <w:r>
        <w:rPr>
          <w:rFonts w:ascii="Times New Roman" w:hAnsi="Times New Roman"/>
          <w:vertAlign w:val="superscript"/>
        </w:rPr>
        <w:t>2+</w:t>
      </w:r>
      <w:r>
        <w:rPr>
          <w:rFonts w:ascii="Times New Roman" w:hAnsi="Times New Roman"/>
        </w:rPr>
        <w:t>离子对</w:t>
      </w:r>
      <w:r>
        <w:rPr>
          <w:rFonts w:ascii="Times New Roman" w:hAnsi="Times New Roman"/>
          <w:vertAlign w:val="superscript"/>
        </w:rPr>
        <w:t>7</w:t>
      </w:r>
      <w:r>
        <w:rPr>
          <w:rFonts w:ascii="Times New Roman" w:hAnsi="Times New Roman"/>
        </w:rPr>
        <w:t>Li</w:t>
      </w:r>
      <w:r>
        <w:rPr>
          <w:rFonts w:ascii="Times New Roman" w:hAnsi="Times New Roman"/>
          <w:vertAlign w:val="superscript"/>
        </w:rPr>
        <w:t>+</w:t>
      </w:r>
      <w:r>
        <w:rPr>
          <w:rFonts w:ascii="Times New Roman" w:hAnsi="Times New Roman"/>
        </w:rPr>
        <w:t>和</w:t>
      </w:r>
      <w:r>
        <w:rPr>
          <w:rFonts w:ascii="Times New Roman" w:hAnsi="Times New Roman"/>
          <w:vertAlign w:val="superscript"/>
        </w:rPr>
        <w:t>40</w:t>
      </w:r>
      <w:r>
        <w:rPr>
          <w:rFonts w:ascii="Times New Roman" w:hAnsi="Times New Roman"/>
        </w:rPr>
        <w:t>Ar</w:t>
      </w:r>
      <w:r>
        <w:rPr>
          <w:rFonts w:ascii="Times New Roman" w:hAnsi="Times New Roman"/>
          <w:vertAlign w:val="superscript"/>
        </w:rPr>
        <w:t>4+</w:t>
      </w:r>
      <w:r>
        <w:rPr>
          <w:rFonts w:ascii="Times New Roman" w:hAnsi="Times New Roman"/>
        </w:rPr>
        <w:t>对</w:t>
      </w:r>
      <w:r>
        <w:rPr>
          <w:rFonts w:ascii="Times New Roman" w:hAnsi="Times New Roman"/>
          <w:vertAlign w:val="superscript"/>
        </w:rPr>
        <w:t>10</w:t>
      </w:r>
      <w:r>
        <w:rPr>
          <w:rFonts w:ascii="Times New Roman" w:hAnsi="Times New Roman"/>
        </w:rPr>
        <w:t>B</w:t>
      </w:r>
      <w:r>
        <w:rPr>
          <w:rFonts w:ascii="Times New Roman" w:hAnsi="Times New Roman"/>
          <w:vertAlign w:val="superscript"/>
        </w:rPr>
        <w:t>+</w:t>
      </w:r>
      <w:r>
        <w:rPr>
          <w:rFonts w:ascii="Times New Roman" w:hAnsi="Times New Roman"/>
        </w:rPr>
        <w:t>的干扰</w:t>
      </w:r>
      <w:r>
        <w:rPr>
          <w:rFonts w:ascii="Times New Roman" w:hAnsi="Times New Roman" w:hint="eastAsia"/>
        </w:rPr>
        <w:t>。</w:t>
      </w:r>
    </w:p>
    <w:p w:rsidR="009C11A3" w:rsidRDefault="009C11A3" w:rsidP="009C11A3">
      <w:pPr>
        <w:spacing w:line="480" w:lineRule="exact"/>
        <w:ind w:firstLine="561"/>
        <w:jc w:val="left"/>
        <w:rPr>
          <w:rFonts w:ascii="Times New Roman" w:hAnsi="Times New Roman"/>
        </w:rPr>
      </w:pPr>
      <w:r>
        <w:rPr>
          <w:rFonts w:ascii="Times New Roman" w:hAnsi="Times New Roman"/>
        </w:rPr>
        <w:t>5</w:t>
      </w:r>
      <w:r>
        <w:rPr>
          <w:rFonts w:ascii="Times New Roman" w:hAnsi="Times New Roman"/>
        </w:rPr>
        <w:t>、</w:t>
      </w:r>
      <w:r>
        <w:rPr>
          <w:rFonts w:ascii="Times New Roman" w:hAnsi="Times New Roman" w:hint="eastAsia"/>
        </w:rPr>
        <w:t>10</w:t>
      </w:r>
      <w:r>
        <w:rPr>
          <w:rFonts w:ascii="Times New Roman" w:hAnsi="Times New Roman" w:hint="eastAsia"/>
          <w:vertAlign w:val="superscript"/>
        </w:rPr>
        <w:t>11</w:t>
      </w:r>
      <w:r>
        <w:rPr>
          <w:rFonts w:ascii="Times New Roman" w:hAnsi="Times New Roman"/>
        </w:rPr>
        <w:t>Ω</w:t>
      </w:r>
      <w:r>
        <w:rPr>
          <w:rFonts w:ascii="Times New Roman" w:hAnsi="Times New Roman" w:hint="eastAsia"/>
        </w:rPr>
        <w:t>电阻放大器：线性范围为</w:t>
      </w:r>
      <w:r>
        <w:rPr>
          <w:rFonts w:ascii="Times New Roman" w:hAnsi="Times New Roman" w:hint="eastAsia"/>
        </w:rPr>
        <w:t>0</w:t>
      </w:r>
      <w:r>
        <w:rPr>
          <w:rFonts w:ascii="Times New Roman" w:hAnsi="Times New Roman"/>
        </w:rPr>
        <w:t>-55</w:t>
      </w:r>
      <w:r>
        <w:rPr>
          <w:rFonts w:ascii="Times New Roman" w:hAnsi="Times New Roman" w:hint="eastAsia"/>
        </w:rPr>
        <w:t>V</w:t>
      </w:r>
      <w:r>
        <w:rPr>
          <w:rFonts w:ascii="Times New Roman" w:hAnsi="Times New Roman" w:hint="eastAsia"/>
        </w:rPr>
        <w:t>或以上；放大器噪音＜</w:t>
      </w:r>
      <w:r>
        <w:rPr>
          <w:rFonts w:ascii="Times New Roman" w:hAnsi="Times New Roman"/>
        </w:rPr>
        <w:t>2</w:t>
      </w:r>
      <w:r>
        <w:rPr>
          <w:rFonts w:ascii="Times New Roman" w:hAnsi="Times New Roman" w:hint="eastAsia"/>
        </w:rPr>
        <w:t>×</w:t>
      </w:r>
      <w:r>
        <w:rPr>
          <w:rFonts w:ascii="Times New Roman" w:hAnsi="Times New Roman"/>
        </w:rPr>
        <w:t>10</w:t>
      </w:r>
      <w:r>
        <w:rPr>
          <w:rFonts w:ascii="Times New Roman" w:hAnsi="Times New Roman"/>
          <w:vertAlign w:val="superscript"/>
        </w:rPr>
        <w:t xml:space="preserve">-16 </w:t>
      </w:r>
      <w:r>
        <w:rPr>
          <w:rFonts w:ascii="Times New Roman" w:hAnsi="Times New Roman"/>
        </w:rPr>
        <w:t>A</w:t>
      </w:r>
      <w:r>
        <w:rPr>
          <w:rFonts w:ascii="Times New Roman" w:hAnsi="Times New Roman"/>
        </w:rPr>
        <w:t>（</w:t>
      </w:r>
      <w:r>
        <w:rPr>
          <w:rFonts w:ascii="Times New Roman" w:hAnsi="Times New Roman"/>
        </w:rPr>
        <w:t>4 s</w:t>
      </w:r>
      <w:r>
        <w:rPr>
          <w:rFonts w:ascii="Times New Roman" w:hAnsi="Times New Roman"/>
        </w:rPr>
        <w:t>积分时间）</w:t>
      </w:r>
      <w:r>
        <w:rPr>
          <w:rFonts w:ascii="Times New Roman" w:hAnsi="Times New Roman" w:hint="eastAsia"/>
        </w:rPr>
        <w:t>；</w:t>
      </w:r>
      <w:r>
        <w:rPr>
          <w:rFonts w:ascii="Times New Roman" w:hAnsi="Times New Roman"/>
        </w:rPr>
        <w:t>10</w:t>
      </w:r>
      <w:r>
        <w:rPr>
          <w:rFonts w:ascii="Times New Roman" w:hAnsi="Times New Roman"/>
          <w:vertAlign w:val="superscript"/>
        </w:rPr>
        <w:t>13</w:t>
      </w:r>
      <w:r>
        <w:rPr>
          <w:rFonts w:ascii="Times New Roman" w:hAnsi="Times New Roman"/>
        </w:rPr>
        <w:t>Ω</w:t>
      </w:r>
      <w:r>
        <w:rPr>
          <w:rFonts w:ascii="Times New Roman" w:hAnsi="Times New Roman" w:hint="eastAsia"/>
        </w:rPr>
        <w:t>电阻放大器：线性范围为</w:t>
      </w:r>
      <w:r>
        <w:rPr>
          <w:rFonts w:ascii="Times New Roman" w:hAnsi="Times New Roman" w:hint="eastAsia"/>
        </w:rPr>
        <w:t>0-</w:t>
      </w:r>
      <w:r>
        <w:rPr>
          <w:rFonts w:ascii="Times New Roman" w:hAnsi="Times New Roman"/>
        </w:rPr>
        <w:t>1</w:t>
      </w:r>
      <w:r>
        <w:rPr>
          <w:rFonts w:ascii="Times New Roman" w:hAnsi="Times New Roman" w:hint="eastAsia"/>
        </w:rPr>
        <w:t>V</w:t>
      </w:r>
      <w:r>
        <w:rPr>
          <w:rFonts w:ascii="Times New Roman" w:hAnsi="Times New Roman" w:hint="eastAsia"/>
        </w:rPr>
        <w:t>或以上；放大器噪音＜</w:t>
      </w:r>
      <w:r>
        <w:rPr>
          <w:rFonts w:ascii="Times New Roman" w:hAnsi="Times New Roman"/>
        </w:rPr>
        <w:t>5</w:t>
      </w:r>
      <w:r>
        <w:rPr>
          <w:rFonts w:ascii="Times New Roman" w:hAnsi="Times New Roman" w:hint="eastAsia"/>
        </w:rPr>
        <w:t>×</w:t>
      </w:r>
      <w:r>
        <w:rPr>
          <w:rFonts w:ascii="Times New Roman" w:hAnsi="Times New Roman"/>
        </w:rPr>
        <w:t>10</w:t>
      </w:r>
      <w:r>
        <w:rPr>
          <w:rFonts w:ascii="Times New Roman" w:hAnsi="Times New Roman"/>
          <w:vertAlign w:val="superscript"/>
        </w:rPr>
        <w:t>-17</w:t>
      </w:r>
      <w:r>
        <w:rPr>
          <w:rFonts w:ascii="Times New Roman" w:hAnsi="Times New Roman"/>
        </w:rPr>
        <w:t xml:space="preserve"> A</w:t>
      </w:r>
      <w:r>
        <w:rPr>
          <w:rFonts w:ascii="Times New Roman" w:hAnsi="Times New Roman" w:hint="eastAsia"/>
        </w:rPr>
        <w:t>（</w:t>
      </w:r>
      <w:r>
        <w:rPr>
          <w:rFonts w:ascii="Times New Roman" w:hAnsi="Times New Roman"/>
        </w:rPr>
        <w:t>4 s</w:t>
      </w:r>
      <w:r>
        <w:rPr>
          <w:rFonts w:ascii="Times New Roman" w:hAnsi="Times New Roman" w:hint="eastAsia"/>
        </w:rPr>
        <w:t>积分时间）；放大器响应时间（</w:t>
      </w:r>
      <w:r>
        <w:rPr>
          <w:rFonts w:ascii="Times New Roman" w:hAnsi="Times New Roman" w:hint="eastAsia"/>
        </w:rPr>
        <w:t>T</w:t>
      </w:r>
      <w:r>
        <w:rPr>
          <w:rFonts w:ascii="Times New Roman" w:hAnsi="Times New Roman"/>
        </w:rPr>
        <w:t>au</w:t>
      </w:r>
      <w:r>
        <w:rPr>
          <w:rFonts w:ascii="Times New Roman" w:hAnsi="Times New Roman" w:hint="eastAsia"/>
        </w:rPr>
        <w:t>）：</w:t>
      </w:r>
      <w:r>
        <w:rPr>
          <w:rFonts w:ascii="Times New Roman" w:hAnsi="Times New Roman" w:hint="eastAsia"/>
        </w:rPr>
        <w:t>8</w:t>
      </w:r>
      <w:r>
        <w:rPr>
          <w:rFonts w:ascii="Times New Roman" w:hAnsi="Times New Roman" w:hint="eastAsia"/>
        </w:rPr>
        <w:t>秒，＜</w:t>
      </w:r>
      <w:r>
        <w:rPr>
          <w:rFonts w:ascii="Times New Roman" w:hAnsi="Times New Roman" w:hint="eastAsia"/>
        </w:rPr>
        <w:t>100 ppm</w:t>
      </w:r>
      <w:r>
        <w:rPr>
          <w:rFonts w:ascii="Times New Roman" w:hAnsi="Times New Roman" w:hint="eastAsia"/>
        </w:rPr>
        <w:t>（校正前）；</w:t>
      </w:r>
      <w:r>
        <w:rPr>
          <w:rFonts w:ascii="Times New Roman" w:hAnsi="Times New Roman" w:hint="eastAsia"/>
        </w:rPr>
        <w:t>2</w:t>
      </w:r>
      <w:r>
        <w:rPr>
          <w:rFonts w:ascii="Times New Roman" w:hAnsi="Times New Roman" w:hint="eastAsia"/>
        </w:rPr>
        <w:t>秒，＜</w:t>
      </w:r>
      <w:r>
        <w:rPr>
          <w:rFonts w:ascii="Times New Roman" w:hAnsi="Times New Roman" w:hint="eastAsia"/>
        </w:rPr>
        <w:t>100 ppm</w:t>
      </w:r>
      <w:r>
        <w:rPr>
          <w:rFonts w:ascii="Times New Roman" w:hAnsi="Times New Roman" w:hint="eastAsia"/>
        </w:rPr>
        <w:t>（校正后）。</w:t>
      </w:r>
    </w:p>
    <w:p w:rsidR="009C11A3" w:rsidRDefault="009C11A3" w:rsidP="009C11A3">
      <w:pPr>
        <w:spacing w:line="480" w:lineRule="exact"/>
        <w:ind w:firstLine="561"/>
        <w:jc w:val="left"/>
        <w:rPr>
          <w:rFonts w:ascii="Times New Roman" w:hAnsi="Times New Roman"/>
        </w:rPr>
      </w:pPr>
      <w:r>
        <w:rPr>
          <w:rFonts w:ascii="Times New Roman" w:hAnsi="Times New Roman"/>
        </w:rPr>
        <w:t>▲6</w:t>
      </w:r>
      <w:r>
        <w:rPr>
          <w:rFonts w:ascii="Times New Roman" w:hAnsi="Times New Roman" w:hint="eastAsia"/>
        </w:rPr>
        <w:t>、</w:t>
      </w:r>
      <w:r>
        <w:rPr>
          <w:rFonts w:ascii="Times New Roman" w:hAnsi="Times New Roman"/>
        </w:rPr>
        <w:t>丰度灵敏度（</w:t>
      </w:r>
      <w:r>
        <w:rPr>
          <w:rFonts w:ascii="Times New Roman" w:hAnsi="Times New Roman"/>
          <w:vertAlign w:val="superscript"/>
        </w:rPr>
        <w:t>237</w:t>
      </w:r>
      <w:r>
        <w:rPr>
          <w:rFonts w:ascii="Times New Roman" w:hAnsi="Times New Roman"/>
        </w:rPr>
        <w:t>U</w:t>
      </w:r>
      <w:r>
        <w:rPr>
          <w:rFonts w:ascii="Times New Roman" w:hAnsi="Times New Roman"/>
        </w:rPr>
        <w:t>）：</w:t>
      </w:r>
      <w:r>
        <w:rPr>
          <w:rFonts w:ascii="Times New Roman" w:hAnsi="Times New Roman" w:hint="eastAsia"/>
        </w:rPr>
        <w:t>＜</w:t>
      </w:r>
      <w:r>
        <w:rPr>
          <w:rFonts w:ascii="Times New Roman" w:hAnsi="Times New Roman"/>
        </w:rPr>
        <w:t>5 ppm</w:t>
      </w:r>
      <w:r>
        <w:rPr>
          <w:rFonts w:ascii="Times New Roman" w:hAnsi="Times New Roman"/>
        </w:rPr>
        <w:t>（不带</w:t>
      </w:r>
      <w:r>
        <w:rPr>
          <w:rFonts w:ascii="Times New Roman" w:hAnsi="Times New Roman"/>
        </w:rPr>
        <w:t>RPQ</w:t>
      </w:r>
      <w:r>
        <w:rPr>
          <w:rFonts w:ascii="Times New Roman" w:hAnsi="Times New Roman"/>
        </w:rPr>
        <w:t>），</w:t>
      </w:r>
      <w:r>
        <w:rPr>
          <w:rFonts w:ascii="Times New Roman" w:hAnsi="Times New Roman" w:hint="eastAsia"/>
        </w:rPr>
        <w:t>＜</w:t>
      </w:r>
      <w:r>
        <w:rPr>
          <w:rFonts w:ascii="Times New Roman" w:hAnsi="Times New Roman"/>
        </w:rPr>
        <w:t>0.5ppm</w:t>
      </w:r>
      <w:r>
        <w:rPr>
          <w:rFonts w:ascii="Times New Roman" w:hAnsi="Times New Roman"/>
        </w:rPr>
        <w:t>（带</w:t>
      </w:r>
      <w:r>
        <w:rPr>
          <w:rFonts w:ascii="Times New Roman" w:hAnsi="Times New Roman"/>
        </w:rPr>
        <w:t>RPQ</w:t>
      </w:r>
      <w:r>
        <w:rPr>
          <w:rFonts w:ascii="Times New Roman" w:hAnsi="Times New Roman"/>
        </w:rPr>
        <w:t>）</w:t>
      </w:r>
      <w:r>
        <w:rPr>
          <w:rFonts w:ascii="Times New Roman" w:hAnsi="Times New Roman" w:hint="eastAsia"/>
        </w:rPr>
        <w:t>。</w:t>
      </w:r>
    </w:p>
    <w:p w:rsidR="009C11A3" w:rsidRDefault="009C11A3" w:rsidP="009C11A3">
      <w:pPr>
        <w:spacing w:line="480" w:lineRule="exact"/>
        <w:ind w:firstLine="561"/>
        <w:jc w:val="left"/>
        <w:rPr>
          <w:rFonts w:ascii="Times New Roman" w:hAnsi="Times New Roman"/>
        </w:rPr>
      </w:pPr>
      <w:r>
        <w:rPr>
          <w:rFonts w:ascii="Times New Roman" w:hAnsi="Times New Roman"/>
        </w:rPr>
        <w:t>7</w:t>
      </w:r>
      <w:r>
        <w:rPr>
          <w:rFonts w:ascii="Times New Roman" w:hAnsi="Times New Roman"/>
        </w:rPr>
        <w:t>、离子计数器噪音（</w:t>
      </w:r>
      <w:r>
        <w:rPr>
          <w:rFonts w:ascii="Times New Roman" w:hAnsi="Times New Roman"/>
        </w:rPr>
        <w:t>Dark noise</w:t>
      </w:r>
      <w:r>
        <w:rPr>
          <w:rFonts w:ascii="Times New Roman" w:hAnsi="Times New Roman"/>
        </w:rPr>
        <w:t>）</w:t>
      </w:r>
      <w:r>
        <w:rPr>
          <w:rFonts w:ascii="Times New Roman" w:hAnsi="Times New Roman" w:hint="eastAsia"/>
        </w:rPr>
        <w:t>＜</w:t>
      </w:r>
      <w:r>
        <w:rPr>
          <w:rFonts w:ascii="Times New Roman" w:hAnsi="Times New Roman"/>
        </w:rPr>
        <w:t>6 cpm</w:t>
      </w:r>
      <w:r>
        <w:rPr>
          <w:rFonts w:ascii="Times New Roman" w:hAnsi="Times New Roman" w:hint="eastAsia"/>
        </w:rPr>
        <w:t>。</w:t>
      </w:r>
    </w:p>
    <w:p w:rsidR="009C11A3" w:rsidRDefault="009C11A3" w:rsidP="009C11A3">
      <w:pPr>
        <w:spacing w:line="480" w:lineRule="exact"/>
        <w:ind w:firstLine="561"/>
        <w:jc w:val="left"/>
        <w:rPr>
          <w:rFonts w:ascii="Times New Roman" w:hAnsi="Times New Roman"/>
        </w:rPr>
      </w:pPr>
      <w:r>
        <w:rPr>
          <w:rFonts w:ascii="Times New Roman" w:hAnsi="Times New Roman"/>
        </w:rPr>
        <w:t>8</w:t>
      </w:r>
      <w:r>
        <w:rPr>
          <w:rFonts w:ascii="Times New Roman" w:hAnsi="Times New Roman" w:hint="eastAsia"/>
        </w:rPr>
        <w:t>、分析室真空度：点火时＜</w:t>
      </w:r>
      <w:r>
        <w:rPr>
          <w:rFonts w:ascii="Times New Roman" w:hAnsi="Times New Roman" w:hint="eastAsia"/>
        </w:rPr>
        <w:t>1</w:t>
      </w:r>
      <w:r>
        <w:rPr>
          <w:rFonts w:ascii="Times New Roman" w:hAnsi="Times New Roman" w:hint="eastAsia"/>
        </w:rPr>
        <w:t>×</w:t>
      </w:r>
      <w:r>
        <w:rPr>
          <w:rFonts w:ascii="Times New Roman" w:hAnsi="Times New Roman" w:hint="eastAsia"/>
        </w:rPr>
        <w:t>10</w:t>
      </w:r>
      <w:r>
        <w:rPr>
          <w:rFonts w:ascii="Times New Roman" w:hAnsi="Times New Roman" w:hint="eastAsia"/>
          <w:vertAlign w:val="superscript"/>
        </w:rPr>
        <w:t>-8</w:t>
      </w:r>
      <w:r>
        <w:rPr>
          <w:rFonts w:ascii="Times New Roman" w:hAnsi="Times New Roman" w:hint="eastAsia"/>
        </w:rPr>
        <w:t xml:space="preserve"> mbar</w:t>
      </w:r>
      <w:r>
        <w:rPr>
          <w:rFonts w:ascii="Times New Roman" w:hAnsi="Times New Roman" w:hint="eastAsia"/>
        </w:rPr>
        <w:t>，待机</w:t>
      </w:r>
      <w:r>
        <w:rPr>
          <w:rFonts w:ascii="Times New Roman" w:hAnsi="Times New Roman" w:hint="eastAsia"/>
        </w:rPr>
        <w:t>6</w:t>
      </w:r>
      <w:r>
        <w:rPr>
          <w:rFonts w:ascii="Times New Roman" w:hAnsi="Times New Roman" w:hint="eastAsia"/>
        </w:rPr>
        <w:t>小时后＜</w:t>
      </w:r>
      <w:r>
        <w:rPr>
          <w:rFonts w:ascii="Times New Roman" w:hAnsi="Times New Roman" w:hint="eastAsia"/>
        </w:rPr>
        <w:t>5</w:t>
      </w:r>
      <w:r>
        <w:rPr>
          <w:rFonts w:ascii="Times New Roman" w:hAnsi="Times New Roman" w:hint="eastAsia"/>
        </w:rPr>
        <w:t>×</w:t>
      </w:r>
      <w:r>
        <w:rPr>
          <w:rFonts w:ascii="Times New Roman" w:hAnsi="Times New Roman" w:hint="eastAsia"/>
        </w:rPr>
        <w:t>10</w:t>
      </w:r>
      <w:r>
        <w:rPr>
          <w:rFonts w:ascii="Times New Roman" w:hAnsi="Times New Roman" w:hint="eastAsia"/>
          <w:vertAlign w:val="superscript"/>
        </w:rPr>
        <w:t xml:space="preserve">-9 </w:t>
      </w:r>
      <w:r>
        <w:rPr>
          <w:rFonts w:ascii="Times New Roman" w:hAnsi="Times New Roman" w:hint="eastAsia"/>
        </w:rPr>
        <w:t>mbar</w:t>
      </w:r>
      <w:r>
        <w:rPr>
          <w:rFonts w:ascii="Times New Roman" w:hAnsi="Times New Roman" w:hint="eastAsia"/>
        </w:rPr>
        <w:t>。</w:t>
      </w:r>
    </w:p>
    <w:p w:rsidR="009C11A3" w:rsidRDefault="009C11A3" w:rsidP="009C11A3">
      <w:pPr>
        <w:spacing w:line="480" w:lineRule="exact"/>
        <w:ind w:firstLine="561"/>
        <w:jc w:val="left"/>
        <w:rPr>
          <w:rFonts w:ascii="Times New Roman" w:hAnsi="Times New Roman"/>
        </w:rPr>
      </w:pPr>
      <w:r>
        <w:rPr>
          <w:rFonts w:ascii="Times New Roman" w:hAnsi="Times New Roman"/>
        </w:rPr>
        <w:t>▲9</w:t>
      </w:r>
      <w:r>
        <w:rPr>
          <w:rFonts w:ascii="Times New Roman" w:hAnsi="Times New Roman"/>
        </w:rPr>
        <w:t>、灵敏度</w:t>
      </w:r>
    </w:p>
    <w:p w:rsidR="009C11A3" w:rsidRDefault="009C11A3" w:rsidP="009C11A3">
      <w:pPr>
        <w:spacing w:line="480" w:lineRule="exact"/>
        <w:ind w:firstLine="561"/>
        <w:jc w:val="left"/>
        <w:rPr>
          <w:rFonts w:ascii="Times New Roman" w:hAnsi="Times New Roman"/>
        </w:rPr>
      </w:pPr>
      <w:r>
        <w:rPr>
          <w:rFonts w:ascii="Times New Roman" w:hAnsi="Times New Roman"/>
        </w:rPr>
        <w:t>湿等离子体灵敏度</w:t>
      </w:r>
      <w:r>
        <w:rPr>
          <w:rFonts w:ascii="Times New Roman" w:hAnsi="Times New Roman" w:hint="eastAsia"/>
        </w:rPr>
        <w:t>优于以下标准</w:t>
      </w:r>
      <w:r>
        <w:rPr>
          <w:rFonts w:ascii="Times New Roman" w:hAnsi="Times New Roman"/>
        </w:rPr>
        <w:t>（</w:t>
      </w:r>
      <w:r>
        <w:rPr>
          <w:rFonts w:ascii="Times New Roman" w:hAnsi="Times New Roman"/>
        </w:rPr>
        <w:t>100 μL/min</w:t>
      </w:r>
      <w:r>
        <w:rPr>
          <w:rFonts w:ascii="Times New Roman" w:hAnsi="Times New Roman"/>
        </w:rPr>
        <w:t>湿法进样，标准锥）：</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3080"/>
        <w:gridCol w:w="5442"/>
      </w:tblGrid>
      <w:tr w:rsidR="009C11A3" w:rsidTr="004700DB">
        <w:trPr>
          <w:jc w:val="center"/>
        </w:trPr>
        <w:tc>
          <w:tcPr>
            <w:tcW w:w="1807" w:type="pct"/>
            <w:vAlign w:val="center"/>
          </w:tcPr>
          <w:p w:rsidR="009C11A3" w:rsidRDefault="009C11A3" w:rsidP="004700DB">
            <w:pPr>
              <w:spacing w:line="480" w:lineRule="exact"/>
              <w:jc w:val="center"/>
              <w:rPr>
                <w:rFonts w:ascii="Times New Roman" w:hAnsi="Times New Roman"/>
              </w:rPr>
            </w:pPr>
            <w:r>
              <w:rPr>
                <w:rFonts w:ascii="Times New Roman" w:hAnsi="Times New Roman"/>
              </w:rPr>
              <w:t>元素</w:t>
            </w:r>
          </w:p>
        </w:tc>
        <w:tc>
          <w:tcPr>
            <w:tcW w:w="3193" w:type="pct"/>
            <w:vAlign w:val="center"/>
          </w:tcPr>
          <w:p w:rsidR="009C11A3" w:rsidRDefault="009C11A3" w:rsidP="004700DB">
            <w:pPr>
              <w:spacing w:line="480" w:lineRule="exact"/>
              <w:jc w:val="center"/>
              <w:rPr>
                <w:rFonts w:ascii="Times New Roman" w:hAnsi="Times New Roman"/>
              </w:rPr>
            </w:pPr>
            <w:r>
              <w:rPr>
                <w:rFonts w:ascii="Times New Roman" w:hAnsi="Times New Roman"/>
              </w:rPr>
              <w:t>灵敏度（</w:t>
            </w:r>
            <w:r>
              <w:rPr>
                <w:rFonts w:ascii="Times New Roman" w:hAnsi="Times New Roman"/>
              </w:rPr>
              <w:t>V/ppm</w:t>
            </w:r>
            <w:r>
              <w:rPr>
                <w:rFonts w:ascii="Times New Roman" w:hAnsi="Times New Roman"/>
              </w:rPr>
              <w:t>）</w:t>
            </w:r>
          </w:p>
        </w:tc>
      </w:tr>
      <w:tr w:rsidR="009C11A3" w:rsidTr="004700DB">
        <w:trPr>
          <w:jc w:val="center"/>
        </w:trPr>
        <w:tc>
          <w:tcPr>
            <w:tcW w:w="1807" w:type="pct"/>
            <w:vAlign w:val="center"/>
          </w:tcPr>
          <w:p w:rsidR="009C11A3" w:rsidRDefault="009C11A3" w:rsidP="004700DB">
            <w:pPr>
              <w:spacing w:line="480" w:lineRule="exact"/>
              <w:jc w:val="center"/>
              <w:rPr>
                <w:rFonts w:ascii="Times New Roman" w:hAnsi="Times New Roman"/>
              </w:rPr>
            </w:pPr>
            <w:r>
              <w:rPr>
                <w:rFonts w:ascii="Times New Roman" w:hAnsi="Times New Roman"/>
              </w:rPr>
              <w:t>Li</w:t>
            </w:r>
          </w:p>
        </w:tc>
        <w:tc>
          <w:tcPr>
            <w:tcW w:w="3193" w:type="pct"/>
            <w:vAlign w:val="center"/>
          </w:tcPr>
          <w:p w:rsidR="009C11A3" w:rsidRDefault="009C11A3" w:rsidP="004700DB">
            <w:pPr>
              <w:spacing w:line="480" w:lineRule="exact"/>
              <w:jc w:val="center"/>
              <w:rPr>
                <w:rFonts w:ascii="Times New Roman" w:hAnsi="Times New Roman"/>
              </w:rPr>
            </w:pPr>
            <w:r>
              <w:rPr>
                <w:rFonts w:ascii="Times New Roman" w:hAnsi="Times New Roman"/>
              </w:rPr>
              <w:t>15</w:t>
            </w:r>
          </w:p>
        </w:tc>
      </w:tr>
      <w:tr w:rsidR="009C11A3" w:rsidTr="004700DB">
        <w:trPr>
          <w:jc w:val="center"/>
        </w:trPr>
        <w:tc>
          <w:tcPr>
            <w:tcW w:w="1807" w:type="pct"/>
            <w:vAlign w:val="center"/>
          </w:tcPr>
          <w:p w:rsidR="009C11A3" w:rsidRDefault="009C11A3" w:rsidP="004700DB">
            <w:pPr>
              <w:spacing w:line="480" w:lineRule="exact"/>
              <w:jc w:val="center"/>
              <w:rPr>
                <w:rFonts w:ascii="Times New Roman" w:hAnsi="Times New Roman"/>
              </w:rPr>
            </w:pPr>
            <w:r>
              <w:rPr>
                <w:rFonts w:ascii="Times New Roman" w:hAnsi="Times New Roman"/>
              </w:rPr>
              <w:t>Fe</w:t>
            </w:r>
          </w:p>
        </w:tc>
        <w:tc>
          <w:tcPr>
            <w:tcW w:w="3193" w:type="pct"/>
            <w:vAlign w:val="center"/>
          </w:tcPr>
          <w:p w:rsidR="009C11A3" w:rsidRDefault="009C11A3" w:rsidP="004700DB">
            <w:pPr>
              <w:spacing w:line="480" w:lineRule="exact"/>
              <w:jc w:val="center"/>
              <w:rPr>
                <w:rFonts w:ascii="Times New Roman" w:hAnsi="Times New Roman"/>
              </w:rPr>
            </w:pPr>
            <w:r>
              <w:rPr>
                <w:rFonts w:ascii="Times New Roman" w:hAnsi="Times New Roman"/>
              </w:rPr>
              <w:t>10</w:t>
            </w:r>
            <w:r>
              <w:rPr>
                <w:rFonts w:ascii="Times New Roman" w:hAnsi="Times New Roman"/>
              </w:rPr>
              <w:t>（</w:t>
            </w:r>
            <w:r>
              <w:rPr>
                <w:rFonts w:ascii="Times New Roman" w:hAnsi="Times New Roman"/>
              </w:rPr>
              <w:t>MR</w:t>
            </w:r>
            <w:r>
              <w:rPr>
                <w:rFonts w:ascii="Times New Roman" w:hAnsi="Times New Roman"/>
              </w:rPr>
              <w:t>，</w:t>
            </w:r>
            <w:r>
              <w:rPr>
                <w:rFonts w:ascii="Times New Roman" w:hAnsi="Times New Roman"/>
              </w:rPr>
              <w:t>20%</w:t>
            </w:r>
            <w:r>
              <w:rPr>
                <w:rFonts w:ascii="Times New Roman" w:hAnsi="Times New Roman"/>
              </w:rPr>
              <w:t>传输效率）</w:t>
            </w:r>
          </w:p>
        </w:tc>
      </w:tr>
      <w:tr w:rsidR="009C11A3" w:rsidTr="004700DB">
        <w:trPr>
          <w:jc w:val="center"/>
        </w:trPr>
        <w:tc>
          <w:tcPr>
            <w:tcW w:w="1807" w:type="pct"/>
            <w:vAlign w:val="center"/>
          </w:tcPr>
          <w:p w:rsidR="009C11A3" w:rsidRDefault="009C11A3" w:rsidP="004700DB">
            <w:pPr>
              <w:spacing w:line="480" w:lineRule="exact"/>
              <w:jc w:val="center"/>
              <w:rPr>
                <w:rFonts w:ascii="Times New Roman" w:hAnsi="Times New Roman"/>
              </w:rPr>
            </w:pPr>
            <w:r>
              <w:rPr>
                <w:rFonts w:ascii="Times New Roman" w:hAnsi="Times New Roman"/>
              </w:rPr>
              <w:t>Sr</w:t>
            </w:r>
          </w:p>
        </w:tc>
        <w:tc>
          <w:tcPr>
            <w:tcW w:w="3193" w:type="pct"/>
            <w:vAlign w:val="center"/>
          </w:tcPr>
          <w:p w:rsidR="009C11A3" w:rsidRDefault="009C11A3" w:rsidP="004700DB">
            <w:pPr>
              <w:spacing w:line="480" w:lineRule="exact"/>
              <w:jc w:val="center"/>
              <w:rPr>
                <w:rFonts w:ascii="Times New Roman" w:hAnsi="Times New Roman"/>
              </w:rPr>
            </w:pPr>
            <w:r>
              <w:rPr>
                <w:rFonts w:ascii="Times New Roman" w:hAnsi="Times New Roman"/>
              </w:rPr>
              <w:t>40</w:t>
            </w:r>
          </w:p>
        </w:tc>
      </w:tr>
      <w:tr w:rsidR="009C11A3" w:rsidTr="004700DB">
        <w:trPr>
          <w:jc w:val="center"/>
        </w:trPr>
        <w:tc>
          <w:tcPr>
            <w:tcW w:w="1807" w:type="pct"/>
            <w:vAlign w:val="center"/>
          </w:tcPr>
          <w:p w:rsidR="009C11A3" w:rsidRDefault="009C11A3" w:rsidP="004700DB">
            <w:pPr>
              <w:spacing w:line="480" w:lineRule="exact"/>
              <w:jc w:val="center"/>
              <w:rPr>
                <w:rFonts w:ascii="Times New Roman" w:hAnsi="Times New Roman"/>
              </w:rPr>
            </w:pPr>
            <w:r>
              <w:rPr>
                <w:rFonts w:ascii="Times New Roman" w:hAnsi="Times New Roman"/>
              </w:rPr>
              <w:t>Nd</w:t>
            </w:r>
          </w:p>
        </w:tc>
        <w:tc>
          <w:tcPr>
            <w:tcW w:w="3193" w:type="pct"/>
            <w:vAlign w:val="center"/>
          </w:tcPr>
          <w:p w:rsidR="009C11A3" w:rsidRDefault="009C11A3" w:rsidP="004700DB">
            <w:pPr>
              <w:spacing w:line="480" w:lineRule="exact"/>
              <w:jc w:val="center"/>
              <w:rPr>
                <w:rFonts w:ascii="Times New Roman" w:hAnsi="Times New Roman"/>
              </w:rPr>
            </w:pPr>
            <w:r>
              <w:rPr>
                <w:rFonts w:ascii="Times New Roman" w:hAnsi="Times New Roman"/>
              </w:rPr>
              <w:t>45</w:t>
            </w:r>
          </w:p>
        </w:tc>
      </w:tr>
      <w:tr w:rsidR="009C11A3" w:rsidTr="004700DB">
        <w:trPr>
          <w:jc w:val="center"/>
        </w:trPr>
        <w:tc>
          <w:tcPr>
            <w:tcW w:w="1807" w:type="pct"/>
            <w:vAlign w:val="center"/>
          </w:tcPr>
          <w:p w:rsidR="009C11A3" w:rsidRDefault="009C11A3" w:rsidP="004700DB">
            <w:pPr>
              <w:spacing w:line="480" w:lineRule="exact"/>
              <w:jc w:val="center"/>
              <w:rPr>
                <w:rFonts w:ascii="Times New Roman" w:hAnsi="Times New Roman"/>
              </w:rPr>
            </w:pPr>
            <w:r>
              <w:rPr>
                <w:rFonts w:ascii="Times New Roman" w:hAnsi="Times New Roman"/>
              </w:rPr>
              <w:t>Hf</w:t>
            </w:r>
          </w:p>
        </w:tc>
        <w:tc>
          <w:tcPr>
            <w:tcW w:w="3193" w:type="pct"/>
            <w:vAlign w:val="center"/>
          </w:tcPr>
          <w:p w:rsidR="009C11A3" w:rsidRDefault="009C11A3" w:rsidP="004700DB">
            <w:pPr>
              <w:spacing w:line="480" w:lineRule="exact"/>
              <w:jc w:val="center"/>
              <w:rPr>
                <w:rFonts w:ascii="Times New Roman" w:hAnsi="Times New Roman"/>
              </w:rPr>
            </w:pPr>
            <w:r>
              <w:rPr>
                <w:rFonts w:ascii="Times New Roman" w:hAnsi="Times New Roman"/>
              </w:rPr>
              <w:t>45</w:t>
            </w:r>
          </w:p>
        </w:tc>
      </w:tr>
      <w:tr w:rsidR="009C11A3" w:rsidTr="004700DB">
        <w:trPr>
          <w:jc w:val="center"/>
        </w:trPr>
        <w:tc>
          <w:tcPr>
            <w:tcW w:w="1807" w:type="pct"/>
            <w:vAlign w:val="center"/>
          </w:tcPr>
          <w:p w:rsidR="009C11A3" w:rsidRDefault="009C11A3" w:rsidP="004700DB">
            <w:pPr>
              <w:spacing w:line="480" w:lineRule="exact"/>
              <w:jc w:val="center"/>
              <w:rPr>
                <w:rFonts w:ascii="Times New Roman" w:hAnsi="Times New Roman"/>
              </w:rPr>
            </w:pPr>
            <w:r>
              <w:rPr>
                <w:rFonts w:ascii="Times New Roman" w:hAnsi="Times New Roman"/>
              </w:rPr>
              <w:t>Pb</w:t>
            </w:r>
          </w:p>
        </w:tc>
        <w:tc>
          <w:tcPr>
            <w:tcW w:w="3193" w:type="pct"/>
            <w:vAlign w:val="center"/>
          </w:tcPr>
          <w:p w:rsidR="009C11A3" w:rsidRDefault="009C11A3" w:rsidP="004700DB">
            <w:pPr>
              <w:spacing w:line="480" w:lineRule="exact"/>
              <w:jc w:val="center"/>
              <w:rPr>
                <w:rFonts w:ascii="Times New Roman" w:hAnsi="Times New Roman"/>
              </w:rPr>
            </w:pPr>
            <w:r>
              <w:rPr>
                <w:rFonts w:ascii="Times New Roman" w:hAnsi="Times New Roman"/>
              </w:rPr>
              <w:t>50</w:t>
            </w:r>
          </w:p>
        </w:tc>
      </w:tr>
      <w:tr w:rsidR="009C11A3" w:rsidTr="004700DB">
        <w:trPr>
          <w:jc w:val="center"/>
        </w:trPr>
        <w:tc>
          <w:tcPr>
            <w:tcW w:w="1807" w:type="pct"/>
            <w:vAlign w:val="center"/>
          </w:tcPr>
          <w:p w:rsidR="009C11A3" w:rsidRDefault="009C11A3" w:rsidP="004700DB">
            <w:pPr>
              <w:spacing w:line="480" w:lineRule="exact"/>
              <w:jc w:val="center"/>
              <w:rPr>
                <w:rFonts w:ascii="Times New Roman" w:hAnsi="Times New Roman"/>
              </w:rPr>
            </w:pPr>
            <w:r>
              <w:rPr>
                <w:rFonts w:ascii="Times New Roman" w:hAnsi="Times New Roman"/>
              </w:rPr>
              <w:t>U</w:t>
            </w:r>
          </w:p>
        </w:tc>
        <w:tc>
          <w:tcPr>
            <w:tcW w:w="3193" w:type="pct"/>
            <w:vAlign w:val="center"/>
          </w:tcPr>
          <w:p w:rsidR="009C11A3" w:rsidRDefault="009C11A3" w:rsidP="004700DB">
            <w:pPr>
              <w:spacing w:line="480" w:lineRule="exact"/>
              <w:jc w:val="center"/>
              <w:rPr>
                <w:rFonts w:ascii="Times New Roman" w:hAnsi="Times New Roman"/>
              </w:rPr>
            </w:pPr>
            <w:r>
              <w:rPr>
                <w:rFonts w:ascii="Times New Roman" w:hAnsi="Times New Roman"/>
              </w:rPr>
              <w:t>50</w:t>
            </w:r>
          </w:p>
        </w:tc>
      </w:tr>
    </w:tbl>
    <w:p w:rsidR="009C11A3" w:rsidRDefault="009C11A3" w:rsidP="009C11A3">
      <w:pPr>
        <w:spacing w:line="480" w:lineRule="exact"/>
        <w:ind w:firstLine="561"/>
        <w:jc w:val="left"/>
        <w:rPr>
          <w:rFonts w:ascii="Times New Roman" w:hAnsi="Times New Roman"/>
        </w:rPr>
      </w:pPr>
      <w:r>
        <w:rPr>
          <w:rFonts w:ascii="Times New Roman" w:hAnsi="Times New Roman"/>
        </w:rPr>
        <w:lastRenderedPageBreak/>
        <w:t>干等离子体灵敏度</w:t>
      </w:r>
      <w:r>
        <w:rPr>
          <w:rFonts w:ascii="Times New Roman" w:hAnsi="Times New Roman" w:hint="eastAsia"/>
        </w:rPr>
        <w:t>优于以下标准</w:t>
      </w:r>
      <w:r>
        <w:rPr>
          <w:rFonts w:ascii="Times New Roman" w:hAnsi="Times New Roman"/>
        </w:rPr>
        <w:t>（</w:t>
      </w:r>
      <w:r>
        <w:rPr>
          <w:rFonts w:ascii="Times New Roman" w:hAnsi="Times New Roman"/>
        </w:rPr>
        <w:t>100 μL/min</w:t>
      </w:r>
      <w:r>
        <w:rPr>
          <w:rFonts w:ascii="Times New Roman" w:hAnsi="Times New Roman" w:hint="eastAsia"/>
        </w:rPr>
        <w:t>膜去溶</w:t>
      </w:r>
      <w:r>
        <w:rPr>
          <w:rFonts w:ascii="Times New Roman" w:hAnsi="Times New Roman"/>
        </w:rPr>
        <w:t>干法进样，大接口泵）：</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3080"/>
        <w:gridCol w:w="5442"/>
      </w:tblGrid>
      <w:tr w:rsidR="009C11A3" w:rsidTr="004700DB">
        <w:trPr>
          <w:jc w:val="center"/>
        </w:trPr>
        <w:tc>
          <w:tcPr>
            <w:tcW w:w="1807" w:type="pct"/>
            <w:vAlign w:val="center"/>
          </w:tcPr>
          <w:p w:rsidR="009C11A3" w:rsidRDefault="009C11A3" w:rsidP="004700DB">
            <w:pPr>
              <w:spacing w:line="480" w:lineRule="exact"/>
              <w:jc w:val="center"/>
              <w:rPr>
                <w:rFonts w:ascii="Times New Roman" w:hAnsi="Times New Roman"/>
              </w:rPr>
            </w:pPr>
            <w:r>
              <w:rPr>
                <w:rFonts w:ascii="Times New Roman" w:hAnsi="Times New Roman"/>
              </w:rPr>
              <w:t>元素</w:t>
            </w:r>
          </w:p>
        </w:tc>
        <w:tc>
          <w:tcPr>
            <w:tcW w:w="3193" w:type="pct"/>
            <w:vAlign w:val="center"/>
          </w:tcPr>
          <w:p w:rsidR="009C11A3" w:rsidRDefault="009C11A3" w:rsidP="004700DB">
            <w:pPr>
              <w:spacing w:line="480" w:lineRule="exact"/>
              <w:jc w:val="center"/>
              <w:rPr>
                <w:rFonts w:ascii="Times New Roman" w:hAnsi="Times New Roman"/>
              </w:rPr>
            </w:pPr>
            <w:r>
              <w:rPr>
                <w:rFonts w:ascii="Times New Roman" w:hAnsi="Times New Roman"/>
              </w:rPr>
              <w:t>灵敏度（</w:t>
            </w:r>
            <w:r>
              <w:rPr>
                <w:rFonts w:ascii="Times New Roman" w:hAnsi="Times New Roman"/>
              </w:rPr>
              <w:t>V/ppm</w:t>
            </w:r>
            <w:r>
              <w:rPr>
                <w:rFonts w:ascii="Times New Roman" w:hAnsi="Times New Roman"/>
              </w:rPr>
              <w:t>）</w:t>
            </w:r>
          </w:p>
        </w:tc>
      </w:tr>
      <w:tr w:rsidR="009C11A3" w:rsidTr="004700DB">
        <w:trPr>
          <w:jc w:val="center"/>
        </w:trPr>
        <w:tc>
          <w:tcPr>
            <w:tcW w:w="1807" w:type="pct"/>
            <w:vAlign w:val="center"/>
          </w:tcPr>
          <w:p w:rsidR="009C11A3" w:rsidRDefault="009C11A3" w:rsidP="004700DB">
            <w:pPr>
              <w:spacing w:line="480" w:lineRule="exact"/>
              <w:jc w:val="center"/>
              <w:rPr>
                <w:rFonts w:ascii="Times New Roman" w:hAnsi="Times New Roman"/>
              </w:rPr>
            </w:pPr>
            <w:r>
              <w:rPr>
                <w:rFonts w:ascii="Times New Roman" w:hAnsi="Times New Roman"/>
              </w:rPr>
              <w:t>Li</w:t>
            </w:r>
          </w:p>
        </w:tc>
        <w:tc>
          <w:tcPr>
            <w:tcW w:w="3193" w:type="pct"/>
            <w:vAlign w:val="center"/>
          </w:tcPr>
          <w:p w:rsidR="009C11A3" w:rsidRDefault="009C11A3" w:rsidP="004700DB">
            <w:pPr>
              <w:spacing w:line="480" w:lineRule="exact"/>
              <w:jc w:val="center"/>
              <w:rPr>
                <w:rFonts w:ascii="Times New Roman" w:hAnsi="Times New Roman"/>
              </w:rPr>
            </w:pPr>
            <w:r>
              <w:rPr>
                <w:rFonts w:ascii="Times New Roman" w:hAnsi="Times New Roman"/>
              </w:rPr>
              <w:t>1000</w:t>
            </w:r>
          </w:p>
        </w:tc>
      </w:tr>
      <w:tr w:rsidR="009C11A3" w:rsidTr="004700DB">
        <w:trPr>
          <w:jc w:val="center"/>
        </w:trPr>
        <w:tc>
          <w:tcPr>
            <w:tcW w:w="1807" w:type="pct"/>
            <w:vAlign w:val="center"/>
          </w:tcPr>
          <w:p w:rsidR="009C11A3" w:rsidRDefault="009C11A3" w:rsidP="004700DB">
            <w:pPr>
              <w:spacing w:line="480" w:lineRule="exact"/>
              <w:jc w:val="center"/>
              <w:rPr>
                <w:rFonts w:ascii="Times New Roman" w:hAnsi="Times New Roman"/>
              </w:rPr>
            </w:pPr>
            <w:r>
              <w:rPr>
                <w:rFonts w:ascii="Times New Roman" w:hAnsi="Times New Roman"/>
              </w:rPr>
              <w:t>Fe</w:t>
            </w:r>
          </w:p>
        </w:tc>
        <w:tc>
          <w:tcPr>
            <w:tcW w:w="3193" w:type="pct"/>
            <w:vAlign w:val="center"/>
          </w:tcPr>
          <w:p w:rsidR="009C11A3" w:rsidRDefault="009C11A3" w:rsidP="004700DB">
            <w:pPr>
              <w:spacing w:line="480" w:lineRule="exact"/>
              <w:jc w:val="center"/>
              <w:rPr>
                <w:rFonts w:ascii="Times New Roman" w:hAnsi="Times New Roman"/>
              </w:rPr>
            </w:pPr>
            <w:r>
              <w:rPr>
                <w:rFonts w:ascii="Times New Roman" w:hAnsi="Times New Roman"/>
              </w:rPr>
              <w:t>80</w:t>
            </w:r>
          </w:p>
        </w:tc>
      </w:tr>
      <w:tr w:rsidR="009C11A3" w:rsidTr="004700DB">
        <w:trPr>
          <w:jc w:val="center"/>
        </w:trPr>
        <w:tc>
          <w:tcPr>
            <w:tcW w:w="1807" w:type="pct"/>
            <w:vAlign w:val="center"/>
          </w:tcPr>
          <w:p w:rsidR="009C11A3" w:rsidRDefault="009C11A3" w:rsidP="004700DB">
            <w:pPr>
              <w:spacing w:line="480" w:lineRule="exact"/>
              <w:jc w:val="center"/>
              <w:rPr>
                <w:rFonts w:ascii="Times New Roman" w:hAnsi="Times New Roman"/>
              </w:rPr>
            </w:pPr>
            <w:r>
              <w:rPr>
                <w:rFonts w:ascii="Times New Roman" w:hAnsi="Times New Roman"/>
              </w:rPr>
              <w:t>Sr</w:t>
            </w:r>
          </w:p>
        </w:tc>
        <w:tc>
          <w:tcPr>
            <w:tcW w:w="3193" w:type="pct"/>
            <w:vAlign w:val="center"/>
          </w:tcPr>
          <w:p w:rsidR="009C11A3" w:rsidRDefault="009C11A3" w:rsidP="004700DB">
            <w:pPr>
              <w:spacing w:line="480" w:lineRule="exact"/>
              <w:jc w:val="center"/>
              <w:rPr>
                <w:rFonts w:ascii="Times New Roman" w:hAnsi="Times New Roman"/>
              </w:rPr>
            </w:pPr>
            <w:r>
              <w:rPr>
                <w:rFonts w:ascii="Times New Roman" w:hAnsi="Times New Roman"/>
              </w:rPr>
              <w:t>900</w:t>
            </w:r>
          </w:p>
        </w:tc>
      </w:tr>
      <w:tr w:rsidR="009C11A3" w:rsidTr="004700DB">
        <w:trPr>
          <w:jc w:val="center"/>
        </w:trPr>
        <w:tc>
          <w:tcPr>
            <w:tcW w:w="1807" w:type="pct"/>
            <w:vAlign w:val="center"/>
          </w:tcPr>
          <w:p w:rsidR="009C11A3" w:rsidRDefault="009C11A3" w:rsidP="004700DB">
            <w:pPr>
              <w:spacing w:line="480" w:lineRule="exact"/>
              <w:jc w:val="center"/>
              <w:rPr>
                <w:rFonts w:ascii="Times New Roman" w:hAnsi="Times New Roman"/>
              </w:rPr>
            </w:pPr>
            <w:r>
              <w:rPr>
                <w:rFonts w:ascii="Times New Roman" w:hAnsi="Times New Roman"/>
              </w:rPr>
              <w:t>Nd</w:t>
            </w:r>
          </w:p>
        </w:tc>
        <w:tc>
          <w:tcPr>
            <w:tcW w:w="3193" w:type="pct"/>
            <w:vAlign w:val="center"/>
          </w:tcPr>
          <w:p w:rsidR="009C11A3" w:rsidRDefault="009C11A3" w:rsidP="004700DB">
            <w:pPr>
              <w:spacing w:line="480" w:lineRule="exact"/>
              <w:jc w:val="center"/>
              <w:rPr>
                <w:rFonts w:ascii="Times New Roman" w:hAnsi="Times New Roman"/>
              </w:rPr>
            </w:pPr>
            <w:r>
              <w:rPr>
                <w:rFonts w:ascii="Times New Roman" w:hAnsi="Times New Roman"/>
              </w:rPr>
              <w:t>700</w:t>
            </w:r>
          </w:p>
        </w:tc>
      </w:tr>
      <w:tr w:rsidR="009C11A3" w:rsidTr="004700DB">
        <w:trPr>
          <w:jc w:val="center"/>
        </w:trPr>
        <w:tc>
          <w:tcPr>
            <w:tcW w:w="1807" w:type="pct"/>
            <w:vAlign w:val="center"/>
          </w:tcPr>
          <w:p w:rsidR="009C11A3" w:rsidRDefault="009C11A3" w:rsidP="004700DB">
            <w:pPr>
              <w:spacing w:line="480" w:lineRule="exact"/>
              <w:jc w:val="center"/>
              <w:rPr>
                <w:rFonts w:ascii="Times New Roman" w:hAnsi="Times New Roman"/>
              </w:rPr>
            </w:pPr>
            <w:r>
              <w:rPr>
                <w:rFonts w:ascii="Times New Roman" w:hAnsi="Times New Roman"/>
              </w:rPr>
              <w:t>Hf</w:t>
            </w:r>
          </w:p>
        </w:tc>
        <w:tc>
          <w:tcPr>
            <w:tcW w:w="3193" w:type="pct"/>
            <w:vAlign w:val="center"/>
          </w:tcPr>
          <w:p w:rsidR="009C11A3" w:rsidRDefault="009C11A3" w:rsidP="004700DB">
            <w:pPr>
              <w:spacing w:line="480" w:lineRule="exact"/>
              <w:jc w:val="center"/>
              <w:rPr>
                <w:rFonts w:ascii="Times New Roman" w:hAnsi="Times New Roman"/>
              </w:rPr>
            </w:pPr>
            <w:r>
              <w:rPr>
                <w:rFonts w:ascii="Times New Roman" w:hAnsi="Times New Roman"/>
              </w:rPr>
              <w:t>1000</w:t>
            </w:r>
          </w:p>
        </w:tc>
      </w:tr>
      <w:tr w:rsidR="009C11A3" w:rsidTr="004700DB">
        <w:trPr>
          <w:jc w:val="center"/>
        </w:trPr>
        <w:tc>
          <w:tcPr>
            <w:tcW w:w="1807" w:type="pct"/>
            <w:vAlign w:val="center"/>
          </w:tcPr>
          <w:p w:rsidR="009C11A3" w:rsidRDefault="009C11A3" w:rsidP="004700DB">
            <w:pPr>
              <w:spacing w:line="480" w:lineRule="exact"/>
              <w:jc w:val="center"/>
              <w:rPr>
                <w:rFonts w:ascii="Times New Roman" w:hAnsi="Times New Roman"/>
              </w:rPr>
            </w:pPr>
            <w:r>
              <w:rPr>
                <w:rFonts w:ascii="Times New Roman" w:hAnsi="Times New Roman"/>
              </w:rPr>
              <w:t>Pb</w:t>
            </w:r>
          </w:p>
        </w:tc>
        <w:tc>
          <w:tcPr>
            <w:tcW w:w="3193" w:type="pct"/>
            <w:vAlign w:val="center"/>
          </w:tcPr>
          <w:p w:rsidR="009C11A3" w:rsidRDefault="009C11A3" w:rsidP="004700DB">
            <w:pPr>
              <w:spacing w:line="480" w:lineRule="exact"/>
              <w:jc w:val="center"/>
              <w:rPr>
                <w:rFonts w:ascii="Times New Roman" w:hAnsi="Times New Roman"/>
              </w:rPr>
            </w:pPr>
            <w:r>
              <w:rPr>
                <w:rFonts w:ascii="Times New Roman" w:hAnsi="Times New Roman"/>
              </w:rPr>
              <w:t>1200</w:t>
            </w:r>
          </w:p>
        </w:tc>
      </w:tr>
      <w:tr w:rsidR="009C11A3" w:rsidTr="004700DB">
        <w:trPr>
          <w:jc w:val="center"/>
        </w:trPr>
        <w:tc>
          <w:tcPr>
            <w:tcW w:w="1807" w:type="pct"/>
            <w:vAlign w:val="center"/>
          </w:tcPr>
          <w:p w:rsidR="009C11A3" w:rsidRDefault="009C11A3" w:rsidP="004700DB">
            <w:pPr>
              <w:spacing w:line="480" w:lineRule="exact"/>
              <w:jc w:val="center"/>
              <w:rPr>
                <w:rFonts w:ascii="Times New Roman" w:hAnsi="Times New Roman"/>
              </w:rPr>
            </w:pPr>
            <w:r>
              <w:rPr>
                <w:rFonts w:ascii="Times New Roman" w:hAnsi="Times New Roman"/>
              </w:rPr>
              <w:t>U</w:t>
            </w:r>
          </w:p>
        </w:tc>
        <w:tc>
          <w:tcPr>
            <w:tcW w:w="3193" w:type="pct"/>
            <w:vAlign w:val="center"/>
          </w:tcPr>
          <w:p w:rsidR="009C11A3" w:rsidRDefault="009C11A3" w:rsidP="004700DB">
            <w:pPr>
              <w:spacing w:line="480" w:lineRule="exact"/>
              <w:jc w:val="center"/>
              <w:rPr>
                <w:rFonts w:ascii="Times New Roman" w:hAnsi="Times New Roman"/>
              </w:rPr>
            </w:pPr>
            <w:r>
              <w:rPr>
                <w:rFonts w:ascii="Times New Roman" w:hAnsi="Times New Roman"/>
              </w:rPr>
              <w:t>1200</w:t>
            </w:r>
          </w:p>
        </w:tc>
      </w:tr>
    </w:tbl>
    <w:p w:rsidR="009C11A3" w:rsidRDefault="009C11A3" w:rsidP="009C11A3">
      <w:pPr>
        <w:spacing w:line="480" w:lineRule="exact"/>
        <w:ind w:firstLine="561"/>
        <w:jc w:val="left"/>
        <w:rPr>
          <w:rFonts w:ascii="Times New Roman" w:hAnsi="Times New Roman"/>
        </w:rPr>
      </w:pPr>
      <w:r>
        <w:rPr>
          <w:rFonts w:ascii="Times New Roman" w:hAnsi="Times New Roman"/>
        </w:rPr>
        <w:t>▲</w:t>
      </w:r>
      <w:r>
        <w:rPr>
          <w:rFonts w:ascii="Times New Roman" w:hAnsi="Times New Roman" w:hint="eastAsia"/>
        </w:rPr>
        <w:t>1</w:t>
      </w:r>
      <w:r>
        <w:rPr>
          <w:rFonts w:ascii="Times New Roman" w:hAnsi="Times New Roman"/>
        </w:rPr>
        <w:t>0</w:t>
      </w:r>
      <w:r>
        <w:rPr>
          <w:rFonts w:ascii="Times New Roman" w:hAnsi="Times New Roman"/>
        </w:rPr>
        <w:t>、精度</w:t>
      </w:r>
      <w:r>
        <w:rPr>
          <w:rFonts w:ascii="Times New Roman" w:hAnsi="Times New Roman" w:hint="eastAsia"/>
        </w:rPr>
        <w:t>优于以下标准：</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3964"/>
        <w:gridCol w:w="4558"/>
      </w:tblGrid>
      <w:tr w:rsidR="009C11A3" w:rsidTr="004700DB">
        <w:trPr>
          <w:jc w:val="center"/>
        </w:trPr>
        <w:tc>
          <w:tcPr>
            <w:tcW w:w="2326" w:type="pct"/>
            <w:vAlign w:val="center"/>
          </w:tcPr>
          <w:p w:rsidR="009C11A3" w:rsidRDefault="009C11A3" w:rsidP="004700DB">
            <w:pPr>
              <w:spacing w:line="480" w:lineRule="exact"/>
              <w:jc w:val="center"/>
              <w:rPr>
                <w:rFonts w:ascii="Times New Roman" w:hAnsi="Times New Roman"/>
              </w:rPr>
            </w:pPr>
            <w:r>
              <w:rPr>
                <w:rFonts w:ascii="Times New Roman" w:hAnsi="Times New Roman"/>
              </w:rPr>
              <w:t>元素同位素比</w:t>
            </w:r>
          </w:p>
        </w:tc>
        <w:tc>
          <w:tcPr>
            <w:tcW w:w="2674" w:type="pct"/>
            <w:vAlign w:val="center"/>
          </w:tcPr>
          <w:p w:rsidR="009C11A3" w:rsidRDefault="009C11A3" w:rsidP="004700DB">
            <w:pPr>
              <w:spacing w:line="480" w:lineRule="exact"/>
              <w:jc w:val="center"/>
              <w:rPr>
                <w:rFonts w:ascii="Times New Roman" w:hAnsi="Times New Roman"/>
              </w:rPr>
            </w:pPr>
            <w:r>
              <w:rPr>
                <w:rFonts w:ascii="Times New Roman" w:hAnsi="Times New Roman"/>
              </w:rPr>
              <w:t>外精度（</w:t>
            </w:r>
            <w:r>
              <w:rPr>
                <w:rFonts w:ascii="Times New Roman" w:hAnsi="Times New Roman"/>
              </w:rPr>
              <w:t>RSD</w:t>
            </w:r>
            <w:r>
              <w:rPr>
                <w:rFonts w:ascii="Times New Roman" w:hAnsi="Times New Roman"/>
              </w:rPr>
              <w:t>，</w:t>
            </w:r>
            <w:r>
              <w:rPr>
                <w:rFonts w:ascii="Times New Roman" w:hAnsi="Times New Roman"/>
              </w:rPr>
              <w:t>n=10</w:t>
            </w:r>
            <w:r>
              <w:rPr>
                <w:rFonts w:ascii="Times New Roman" w:hAnsi="Times New Roman"/>
              </w:rPr>
              <w:t>）</w:t>
            </w:r>
          </w:p>
        </w:tc>
      </w:tr>
      <w:tr w:rsidR="009C11A3" w:rsidTr="004700DB">
        <w:trPr>
          <w:jc w:val="center"/>
        </w:trPr>
        <w:tc>
          <w:tcPr>
            <w:tcW w:w="2326" w:type="pct"/>
            <w:vAlign w:val="center"/>
          </w:tcPr>
          <w:p w:rsidR="009C11A3" w:rsidRDefault="009C11A3" w:rsidP="004700DB">
            <w:pPr>
              <w:spacing w:line="480" w:lineRule="exact"/>
              <w:jc w:val="center"/>
              <w:rPr>
                <w:rFonts w:ascii="Times New Roman" w:hAnsi="Times New Roman"/>
              </w:rPr>
            </w:pPr>
            <w:r>
              <w:rPr>
                <w:rFonts w:ascii="Times New Roman" w:hAnsi="Times New Roman"/>
                <w:vertAlign w:val="superscript"/>
              </w:rPr>
              <w:t>7</w:t>
            </w:r>
            <w:r>
              <w:rPr>
                <w:rFonts w:ascii="Times New Roman" w:hAnsi="Times New Roman"/>
              </w:rPr>
              <w:t>Li/</w:t>
            </w:r>
            <w:r>
              <w:rPr>
                <w:rFonts w:ascii="Times New Roman" w:hAnsi="Times New Roman"/>
                <w:vertAlign w:val="superscript"/>
              </w:rPr>
              <w:t>6</w:t>
            </w:r>
            <w:r>
              <w:rPr>
                <w:rFonts w:ascii="Times New Roman" w:hAnsi="Times New Roman"/>
              </w:rPr>
              <w:t>Li</w:t>
            </w:r>
          </w:p>
        </w:tc>
        <w:tc>
          <w:tcPr>
            <w:tcW w:w="2674" w:type="pct"/>
            <w:vAlign w:val="center"/>
          </w:tcPr>
          <w:p w:rsidR="009C11A3" w:rsidRDefault="009C11A3" w:rsidP="004700DB">
            <w:pPr>
              <w:spacing w:line="480" w:lineRule="exact"/>
              <w:jc w:val="center"/>
              <w:rPr>
                <w:rFonts w:ascii="Times New Roman" w:hAnsi="Times New Roman"/>
              </w:rPr>
            </w:pPr>
            <w:r>
              <w:rPr>
                <w:rFonts w:ascii="Times New Roman" w:hAnsi="Times New Roman"/>
              </w:rPr>
              <w:t>0.2‰</w:t>
            </w:r>
          </w:p>
        </w:tc>
      </w:tr>
      <w:tr w:rsidR="009C11A3" w:rsidTr="004700DB">
        <w:trPr>
          <w:jc w:val="center"/>
        </w:trPr>
        <w:tc>
          <w:tcPr>
            <w:tcW w:w="2326" w:type="pct"/>
            <w:vAlign w:val="center"/>
          </w:tcPr>
          <w:p w:rsidR="009C11A3" w:rsidRDefault="009C11A3" w:rsidP="004700DB">
            <w:pPr>
              <w:spacing w:line="480" w:lineRule="exact"/>
              <w:jc w:val="center"/>
              <w:rPr>
                <w:rFonts w:ascii="Times New Roman" w:hAnsi="Times New Roman"/>
              </w:rPr>
            </w:pPr>
            <w:r>
              <w:rPr>
                <w:rFonts w:ascii="Times New Roman" w:hAnsi="Times New Roman"/>
                <w:vertAlign w:val="superscript"/>
              </w:rPr>
              <w:t>87</w:t>
            </w:r>
            <w:r>
              <w:rPr>
                <w:rFonts w:ascii="Times New Roman" w:hAnsi="Times New Roman"/>
              </w:rPr>
              <w:t>Sr/</w:t>
            </w:r>
            <w:r>
              <w:rPr>
                <w:rFonts w:ascii="Times New Roman" w:hAnsi="Times New Roman"/>
                <w:vertAlign w:val="superscript"/>
              </w:rPr>
              <w:t>86</w:t>
            </w:r>
            <w:r>
              <w:rPr>
                <w:rFonts w:ascii="Times New Roman" w:hAnsi="Times New Roman"/>
              </w:rPr>
              <w:t>Sr</w:t>
            </w:r>
          </w:p>
        </w:tc>
        <w:tc>
          <w:tcPr>
            <w:tcW w:w="2674" w:type="pct"/>
            <w:vAlign w:val="center"/>
          </w:tcPr>
          <w:p w:rsidR="009C11A3" w:rsidRDefault="009C11A3" w:rsidP="004700DB">
            <w:pPr>
              <w:spacing w:line="480" w:lineRule="exact"/>
              <w:jc w:val="center"/>
              <w:rPr>
                <w:rFonts w:ascii="Times New Roman" w:hAnsi="Times New Roman"/>
              </w:rPr>
            </w:pPr>
            <w:r>
              <w:rPr>
                <w:rFonts w:ascii="Times New Roman" w:hAnsi="Times New Roman"/>
              </w:rPr>
              <w:t>15 ppm</w:t>
            </w:r>
          </w:p>
        </w:tc>
      </w:tr>
      <w:tr w:rsidR="009C11A3" w:rsidTr="004700DB">
        <w:trPr>
          <w:jc w:val="center"/>
        </w:trPr>
        <w:tc>
          <w:tcPr>
            <w:tcW w:w="2326" w:type="pct"/>
            <w:vAlign w:val="center"/>
          </w:tcPr>
          <w:p w:rsidR="009C11A3" w:rsidRDefault="009C11A3" w:rsidP="004700DB">
            <w:pPr>
              <w:spacing w:line="480" w:lineRule="exact"/>
              <w:jc w:val="center"/>
              <w:rPr>
                <w:rFonts w:ascii="Times New Roman" w:hAnsi="Times New Roman"/>
              </w:rPr>
            </w:pPr>
            <w:r>
              <w:rPr>
                <w:rFonts w:ascii="Times New Roman" w:hAnsi="Times New Roman"/>
                <w:vertAlign w:val="superscript"/>
              </w:rPr>
              <w:t>143</w:t>
            </w:r>
            <w:r>
              <w:rPr>
                <w:rFonts w:ascii="Times New Roman" w:hAnsi="Times New Roman"/>
              </w:rPr>
              <w:t>Nd/</w:t>
            </w:r>
            <w:r>
              <w:rPr>
                <w:rFonts w:ascii="Times New Roman" w:hAnsi="Times New Roman"/>
                <w:vertAlign w:val="superscript"/>
              </w:rPr>
              <w:t>144</w:t>
            </w:r>
            <w:r>
              <w:rPr>
                <w:rFonts w:ascii="Times New Roman" w:hAnsi="Times New Roman"/>
              </w:rPr>
              <w:t>Nd</w:t>
            </w:r>
          </w:p>
        </w:tc>
        <w:tc>
          <w:tcPr>
            <w:tcW w:w="2674" w:type="pct"/>
            <w:vAlign w:val="center"/>
          </w:tcPr>
          <w:p w:rsidR="009C11A3" w:rsidRDefault="009C11A3" w:rsidP="004700DB">
            <w:pPr>
              <w:spacing w:line="480" w:lineRule="exact"/>
              <w:jc w:val="center"/>
              <w:rPr>
                <w:rFonts w:ascii="Times New Roman" w:hAnsi="Times New Roman"/>
              </w:rPr>
            </w:pPr>
            <w:r>
              <w:rPr>
                <w:rFonts w:ascii="Times New Roman" w:hAnsi="Times New Roman"/>
              </w:rPr>
              <w:t>15 ppm</w:t>
            </w:r>
          </w:p>
        </w:tc>
      </w:tr>
      <w:tr w:rsidR="009C11A3" w:rsidTr="004700DB">
        <w:trPr>
          <w:jc w:val="center"/>
        </w:trPr>
        <w:tc>
          <w:tcPr>
            <w:tcW w:w="2326" w:type="pct"/>
            <w:vAlign w:val="center"/>
          </w:tcPr>
          <w:p w:rsidR="009C11A3" w:rsidRDefault="009C11A3" w:rsidP="004700DB">
            <w:pPr>
              <w:spacing w:line="480" w:lineRule="exact"/>
              <w:jc w:val="center"/>
              <w:rPr>
                <w:rFonts w:ascii="Times New Roman" w:hAnsi="Times New Roman"/>
              </w:rPr>
            </w:pPr>
            <w:r>
              <w:rPr>
                <w:rFonts w:ascii="Times New Roman" w:hAnsi="Times New Roman"/>
                <w:vertAlign w:val="superscript"/>
              </w:rPr>
              <w:t>176</w:t>
            </w:r>
            <w:r>
              <w:rPr>
                <w:rFonts w:ascii="Times New Roman" w:hAnsi="Times New Roman"/>
              </w:rPr>
              <w:t>Hf/</w:t>
            </w:r>
            <w:r>
              <w:rPr>
                <w:rFonts w:ascii="Times New Roman" w:hAnsi="Times New Roman"/>
                <w:vertAlign w:val="superscript"/>
              </w:rPr>
              <w:t>177</w:t>
            </w:r>
            <w:r>
              <w:rPr>
                <w:rFonts w:ascii="Times New Roman" w:hAnsi="Times New Roman"/>
              </w:rPr>
              <w:t>Hf</w:t>
            </w:r>
          </w:p>
        </w:tc>
        <w:tc>
          <w:tcPr>
            <w:tcW w:w="2674" w:type="pct"/>
            <w:vAlign w:val="center"/>
          </w:tcPr>
          <w:p w:rsidR="009C11A3" w:rsidRDefault="009C11A3" w:rsidP="004700DB">
            <w:pPr>
              <w:spacing w:line="480" w:lineRule="exact"/>
              <w:jc w:val="center"/>
              <w:rPr>
                <w:rFonts w:ascii="Times New Roman" w:hAnsi="Times New Roman"/>
              </w:rPr>
            </w:pPr>
            <w:r>
              <w:rPr>
                <w:rFonts w:ascii="Times New Roman" w:hAnsi="Times New Roman"/>
              </w:rPr>
              <w:t>15 ppm</w:t>
            </w:r>
          </w:p>
        </w:tc>
      </w:tr>
      <w:tr w:rsidR="009C11A3" w:rsidTr="004700DB">
        <w:trPr>
          <w:jc w:val="center"/>
        </w:trPr>
        <w:tc>
          <w:tcPr>
            <w:tcW w:w="2326" w:type="pct"/>
            <w:vAlign w:val="center"/>
          </w:tcPr>
          <w:p w:rsidR="009C11A3" w:rsidRDefault="009C11A3" w:rsidP="004700DB">
            <w:pPr>
              <w:spacing w:line="480" w:lineRule="exact"/>
              <w:jc w:val="center"/>
              <w:rPr>
                <w:rFonts w:ascii="Times New Roman" w:hAnsi="Times New Roman"/>
              </w:rPr>
            </w:pPr>
            <w:r>
              <w:rPr>
                <w:rFonts w:ascii="Times New Roman" w:hAnsi="Times New Roman"/>
                <w:vertAlign w:val="superscript"/>
              </w:rPr>
              <w:t>207</w:t>
            </w:r>
            <w:r>
              <w:rPr>
                <w:rFonts w:ascii="Times New Roman" w:hAnsi="Times New Roman"/>
              </w:rPr>
              <w:t>Pb/</w:t>
            </w:r>
            <w:r>
              <w:rPr>
                <w:rFonts w:ascii="Times New Roman" w:hAnsi="Times New Roman"/>
                <w:vertAlign w:val="superscript"/>
              </w:rPr>
              <w:t>206</w:t>
            </w:r>
            <w:r>
              <w:rPr>
                <w:rFonts w:ascii="Times New Roman" w:hAnsi="Times New Roman"/>
              </w:rPr>
              <w:t>Pb</w:t>
            </w:r>
          </w:p>
        </w:tc>
        <w:tc>
          <w:tcPr>
            <w:tcW w:w="2674" w:type="pct"/>
            <w:vAlign w:val="center"/>
          </w:tcPr>
          <w:p w:rsidR="009C11A3" w:rsidRDefault="009C11A3" w:rsidP="004700DB">
            <w:pPr>
              <w:spacing w:line="480" w:lineRule="exact"/>
              <w:jc w:val="center"/>
              <w:rPr>
                <w:rFonts w:ascii="Times New Roman" w:hAnsi="Times New Roman"/>
              </w:rPr>
            </w:pPr>
            <w:r>
              <w:rPr>
                <w:rFonts w:ascii="Times New Roman" w:hAnsi="Times New Roman"/>
              </w:rPr>
              <w:t>15 ppm</w:t>
            </w:r>
          </w:p>
        </w:tc>
      </w:tr>
      <w:tr w:rsidR="009C11A3" w:rsidTr="004700DB">
        <w:trPr>
          <w:jc w:val="center"/>
        </w:trPr>
        <w:tc>
          <w:tcPr>
            <w:tcW w:w="2326" w:type="pct"/>
            <w:vAlign w:val="center"/>
          </w:tcPr>
          <w:p w:rsidR="009C11A3" w:rsidRDefault="009C11A3" w:rsidP="004700DB">
            <w:pPr>
              <w:spacing w:line="480" w:lineRule="exact"/>
              <w:jc w:val="center"/>
              <w:rPr>
                <w:rFonts w:ascii="Times New Roman" w:hAnsi="Times New Roman"/>
              </w:rPr>
            </w:pPr>
            <w:r>
              <w:rPr>
                <w:rFonts w:ascii="Times New Roman" w:hAnsi="Times New Roman"/>
                <w:vertAlign w:val="superscript"/>
              </w:rPr>
              <w:t xml:space="preserve"> 206</w:t>
            </w:r>
            <w:r>
              <w:rPr>
                <w:rFonts w:ascii="Times New Roman" w:hAnsi="Times New Roman"/>
              </w:rPr>
              <w:t>Pb/</w:t>
            </w:r>
            <w:r>
              <w:rPr>
                <w:rFonts w:ascii="Times New Roman" w:hAnsi="Times New Roman"/>
                <w:vertAlign w:val="superscript"/>
              </w:rPr>
              <w:t>204</w:t>
            </w:r>
            <w:r>
              <w:rPr>
                <w:rFonts w:ascii="Times New Roman" w:hAnsi="Times New Roman"/>
              </w:rPr>
              <w:t>Pb</w:t>
            </w:r>
          </w:p>
        </w:tc>
        <w:tc>
          <w:tcPr>
            <w:tcW w:w="2674" w:type="pct"/>
            <w:vAlign w:val="center"/>
          </w:tcPr>
          <w:p w:rsidR="009C11A3" w:rsidRDefault="009C11A3" w:rsidP="004700DB">
            <w:pPr>
              <w:spacing w:line="480" w:lineRule="exact"/>
              <w:jc w:val="center"/>
              <w:rPr>
                <w:rFonts w:ascii="Times New Roman" w:hAnsi="Times New Roman"/>
              </w:rPr>
            </w:pPr>
            <w:r>
              <w:rPr>
                <w:rFonts w:ascii="Times New Roman" w:hAnsi="Times New Roman"/>
              </w:rPr>
              <w:t>50 ppm</w:t>
            </w:r>
          </w:p>
        </w:tc>
      </w:tr>
      <w:tr w:rsidR="009C11A3" w:rsidTr="004700DB">
        <w:trPr>
          <w:jc w:val="center"/>
        </w:trPr>
        <w:tc>
          <w:tcPr>
            <w:tcW w:w="2326" w:type="pct"/>
            <w:vAlign w:val="center"/>
          </w:tcPr>
          <w:p w:rsidR="009C11A3" w:rsidRDefault="009C11A3" w:rsidP="004700DB">
            <w:pPr>
              <w:spacing w:line="480" w:lineRule="exact"/>
              <w:jc w:val="center"/>
              <w:rPr>
                <w:rFonts w:ascii="Times New Roman" w:hAnsi="Times New Roman"/>
                <w:vertAlign w:val="superscript"/>
              </w:rPr>
            </w:pPr>
            <w:r>
              <w:rPr>
                <w:rFonts w:ascii="Times New Roman" w:hAnsi="Times New Roman"/>
                <w:vertAlign w:val="superscript"/>
              </w:rPr>
              <w:t>208</w:t>
            </w:r>
            <w:r>
              <w:rPr>
                <w:rFonts w:ascii="Times New Roman" w:hAnsi="Times New Roman"/>
              </w:rPr>
              <w:t>Pb/</w:t>
            </w:r>
            <w:r>
              <w:rPr>
                <w:rFonts w:ascii="Times New Roman" w:hAnsi="Times New Roman"/>
                <w:vertAlign w:val="superscript"/>
              </w:rPr>
              <w:t>206</w:t>
            </w:r>
            <w:r>
              <w:rPr>
                <w:rFonts w:ascii="Times New Roman" w:hAnsi="Times New Roman"/>
              </w:rPr>
              <w:t>Pb</w:t>
            </w:r>
          </w:p>
        </w:tc>
        <w:tc>
          <w:tcPr>
            <w:tcW w:w="2674" w:type="pct"/>
            <w:vAlign w:val="center"/>
          </w:tcPr>
          <w:p w:rsidR="009C11A3" w:rsidRDefault="009C11A3" w:rsidP="004700DB">
            <w:pPr>
              <w:spacing w:line="480" w:lineRule="exact"/>
              <w:jc w:val="center"/>
              <w:rPr>
                <w:rFonts w:ascii="Times New Roman" w:hAnsi="Times New Roman"/>
              </w:rPr>
            </w:pPr>
            <w:r>
              <w:rPr>
                <w:rFonts w:ascii="Times New Roman" w:hAnsi="Times New Roman" w:hint="eastAsia"/>
              </w:rPr>
              <w:t>2</w:t>
            </w:r>
            <w:r>
              <w:rPr>
                <w:rFonts w:ascii="Times New Roman" w:hAnsi="Times New Roman"/>
              </w:rPr>
              <w:t>0</w:t>
            </w:r>
            <w:r>
              <w:rPr>
                <w:rFonts w:ascii="Times New Roman" w:hAnsi="Times New Roman" w:hint="eastAsia"/>
              </w:rPr>
              <w:t>ppm</w:t>
            </w:r>
          </w:p>
        </w:tc>
      </w:tr>
      <w:tr w:rsidR="009C11A3" w:rsidTr="004700DB">
        <w:trPr>
          <w:jc w:val="center"/>
        </w:trPr>
        <w:tc>
          <w:tcPr>
            <w:tcW w:w="2326" w:type="pct"/>
            <w:vAlign w:val="center"/>
          </w:tcPr>
          <w:p w:rsidR="009C11A3" w:rsidRDefault="009C11A3" w:rsidP="004700DB">
            <w:pPr>
              <w:spacing w:line="480" w:lineRule="exact"/>
              <w:jc w:val="center"/>
              <w:rPr>
                <w:rFonts w:ascii="Times New Roman" w:hAnsi="Times New Roman"/>
              </w:rPr>
            </w:pPr>
            <w:r>
              <w:rPr>
                <w:rFonts w:ascii="Times New Roman" w:hAnsi="Times New Roman"/>
                <w:vertAlign w:val="superscript"/>
              </w:rPr>
              <w:t>235</w:t>
            </w:r>
            <w:r>
              <w:rPr>
                <w:rFonts w:ascii="Times New Roman" w:hAnsi="Times New Roman"/>
              </w:rPr>
              <w:t>U/</w:t>
            </w:r>
            <w:r>
              <w:rPr>
                <w:rFonts w:ascii="Times New Roman" w:hAnsi="Times New Roman"/>
                <w:vertAlign w:val="superscript"/>
              </w:rPr>
              <w:t>238</w:t>
            </w:r>
            <w:r>
              <w:rPr>
                <w:rFonts w:ascii="Times New Roman" w:hAnsi="Times New Roman"/>
              </w:rPr>
              <w:t>U</w:t>
            </w:r>
          </w:p>
        </w:tc>
        <w:tc>
          <w:tcPr>
            <w:tcW w:w="2674" w:type="pct"/>
            <w:vAlign w:val="center"/>
          </w:tcPr>
          <w:p w:rsidR="009C11A3" w:rsidRDefault="009C11A3" w:rsidP="004700DB">
            <w:pPr>
              <w:spacing w:line="480" w:lineRule="exact"/>
              <w:jc w:val="center"/>
              <w:rPr>
                <w:rFonts w:ascii="Times New Roman" w:hAnsi="Times New Roman"/>
              </w:rPr>
            </w:pPr>
            <w:r>
              <w:rPr>
                <w:rFonts w:ascii="Times New Roman" w:hAnsi="Times New Roman"/>
              </w:rPr>
              <w:t>0.02</w:t>
            </w:r>
            <w:r>
              <w:rPr>
                <w:rFonts w:ascii="Times New Roman" w:hAnsi="Times New Roman"/>
              </w:rPr>
              <w:t>％</w:t>
            </w:r>
          </w:p>
        </w:tc>
      </w:tr>
    </w:tbl>
    <w:p w:rsidR="009C11A3" w:rsidRDefault="009C11A3" w:rsidP="009C11A3">
      <w:pPr>
        <w:spacing w:line="480" w:lineRule="exact"/>
        <w:ind w:firstLine="561"/>
        <w:jc w:val="left"/>
        <w:rPr>
          <w:rFonts w:ascii="Times New Roman" w:hAnsi="Times New Roman"/>
        </w:rPr>
      </w:pPr>
      <w:r>
        <w:rPr>
          <w:rFonts w:ascii="Times New Roman" w:hAnsi="Times New Roman" w:hint="eastAsia"/>
        </w:rPr>
        <w:t>1</w:t>
      </w:r>
      <w:r>
        <w:rPr>
          <w:rFonts w:ascii="Times New Roman" w:hAnsi="Times New Roman"/>
        </w:rPr>
        <w:t>1</w:t>
      </w:r>
      <w:r>
        <w:rPr>
          <w:rFonts w:ascii="Times New Roman" w:hAnsi="Times New Roman"/>
        </w:rPr>
        <w:t>、准确度</w:t>
      </w:r>
      <w:r>
        <w:rPr>
          <w:rFonts w:ascii="Times New Roman" w:hAnsi="Times New Roman" w:hint="eastAsia"/>
        </w:rPr>
        <w:t>（与外精度同时测定）满足以下标准：</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3114"/>
        <w:gridCol w:w="5408"/>
      </w:tblGrid>
      <w:tr w:rsidR="009C11A3" w:rsidTr="004700DB">
        <w:trPr>
          <w:jc w:val="center"/>
        </w:trPr>
        <w:tc>
          <w:tcPr>
            <w:tcW w:w="1827" w:type="pct"/>
            <w:vAlign w:val="center"/>
          </w:tcPr>
          <w:p w:rsidR="009C11A3" w:rsidRDefault="009C11A3" w:rsidP="004700DB">
            <w:pPr>
              <w:spacing w:line="480" w:lineRule="exact"/>
              <w:jc w:val="center"/>
              <w:rPr>
                <w:rFonts w:ascii="Times New Roman" w:hAnsi="Times New Roman"/>
              </w:rPr>
            </w:pPr>
            <w:r>
              <w:rPr>
                <w:rFonts w:ascii="Times New Roman" w:hAnsi="Times New Roman"/>
              </w:rPr>
              <w:t>元素同位素比</w:t>
            </w:r>
          </w:p>
        </w:tc>
        <w:tc>
          <w:tcPr>
            <w:tcW w:w="3173" w:type="pct"/>
            <w:vAlign w:val="center"/>
          </w:tcPr>
          <w:p w:rsidR="009C11A3" w:rsidRDefault="009C11A3" w:rsidP="004700DB">
            <w:pPr>
              <w:spacing w:line="480" w:lineRule="exact"/>
              <w:jc w:val="center"/>
              <w:rPr>
                <w:rFonts w:ascii="Times New Roman" w:hAnsi="Times New Roman"/>
              </w:rPr>
            </w:pPr>
            <w:r>
              <w:rPr>
                <w:rFonts w:ascii="Times New Roman" w:hAnsi="Times New Roman"/>
              </w:rPr>
              <w:t>准确度</w:t>
            </w:r>
          </w:p>
        </w:tc>
      </w:tr>
      <w:tr w:rsidR="009C11A3" w:rsidTr="004700DB">
        <w:trPr>
          <w:jc w:val="center"/>
        </w:trPr>
        <w:tc>
          <w:tcPr>
            <w:tcW w:w="1827" w:type="pct"/>
            <w:vAlign w:val="center"/>
          </w:tcPr>
          <w:p w:rsidR="009C11A3" w:rsidRDefault="009C11A3" w:rsidP="004700DB">
            <w:pPr>
              <w:spacing w:line="480" w:lineRule="exact"/>
              <w:jc w:val="center"/>
              <w:rPr>
                <w:rFonts w:ascii="Times New Roman" w:hAnsi="Times New Roman"/>
              </w:rPr>
            </w:pPr>
            <w:r>
              <w:rPr>
                <w:rFonts w:ascii="Times New Roman" w:hAnsi="Times New Roman"/>
                <w:vertAlign w:val="superscript"/>
              </w:rPr>
              <w:t>87</w:t>
            </w:r>
            <w:r>
              <w:rPr>
                <w:rFonts w:ascii="Times New Roman" w:hAnsi="Times New Roman"/>
              </w:rPr>
              <w:t>Sr/</w:t>
            </w:r>
            <w:r>
              <w:rPr>
                <w:rFonts w:ascii="Times New Roman" w:hAnsi="Times New Roman"/>
                <w:vertAlign w:val="superscript"/>
              </w:rPr>
              <w:t>86</w:t>
            </w:r>
            <w:r>
              <w:rPr>
                <w:rFonts w:ascii="Times New Roman" w:hAnsi="Times New Roman"/>
              </w:rPr>
              <w:t>Sr</w:t>
            </w:r>
          </w:p>
        </w:tc>
        <w:tc>
          <w:tcPr>
            <w:tcW w:w="3173" w:type="pct"/>
            <w:vAlign w:val="center"/>
          </w:tcPr>
          <w:p w:rsidR="009C11A3" w:rsidRDefault="009C11A3" w:rsidP="004700DB">
            <w:pPr>
              <w:spacing w:line="480" w:lineRule="exact"/>
              <w:jc w:val="center"/>
              <w:rPr>
                <w:rFonts w:ascii="Times New Roman" w:hAnsi="Times New Roman"/>
              </w:rPr>
            </w:pPr>
            <w:r>
              <w:rPr>
                <w:rFonts w:ascii="Times New Roman" w:hAnsi="Times New Roman"/>
              </w:rPr>
              <w:t>SRM 987</w:t>
            </w:r>
            <w:r>
              <w:rPr>
                <w:rFonts w:ascii="Times New Roman" w:hAnsi="Times New Roman"/>
              </w:rPr>
              <w:t>：</w:t>
            </w:r>
            <w:r>
              <w:rPr>
                <w:rFonts w:ascii="Times New Roman" w:hAnsi="Times New Roman"/>
              </w:rPr>
              <w:t>0.71022-0.71030</w:t>
            </w:r>
          </w:p>
        </w:tc>
      </w:tr>
      <w:tr w:rsidR="009C11A3" w:rsidTr="004700DB">
        <w:trPr>
          <w:jc w:val="center"/>
        </w:trPr>
        <w:tc>
          <w:tcPr>
            <w:tcW w:w="1827" w:type="pct"/>
            <w:vAlign w:val="center"/>
          </w:tcPr>
          <w:p w:rsidR="009C11A3" w:rsidRDefault="009C11A3" w:rsidP="004700DB">
            <w:pPr>
              <w:spacing w:line="480" w:lineRule="exact"/>
              <w:jc w:val="center"/>
              <w:rPr>
                <w:rFonts w:ascii="Times New Roman" w:hAnsi="Times New Roman"/>
              </w:rPr>
            </w:pPr>
            <w:r>
              <w:rPr>
                <w:rFonts w:ascii="Times New Roman" w:hAnsi="Times New Roman"/>
                <w:vertAlign w:val="superscript"/>
              </w:rPr>
              <w:t>143</w:t>
            </w:r>
            <w:r>
              <w:rPr>
                <w:rFonts w:ascii="Times New Roman" w:hAnsi="Times New Roman"/>
              </w:rPr>
              <w:t>Nd/</w:t>
            </w:r>
            <w:r>
              <w:rPr>
                <w:rFonts w:ascii="Times New Roman" w:hAnsi="Times New Roman"/>
                <w:vertAlign w:val="superscript"/>
              </w:rPr>
              <w:t>144</w:t>
            </w:r>
            <w:r>
              <w:rPr>
                <w:rFonts w:ascii="Times New Roman" w:hAnsi="Times New Roman"/>
              </w:rPr>
              <w:t>Nd</w:t>
            </w:r>
          </w:p>
        </w:tc>
        <w:tc>
          <w:tcPr>
            <w:tcW w:w="3173" w:type="pct"/>
            <w:vAlign w:val="center"/>
          </w:tcPr>
          <w:p w:rsidR="009C11A3" w:rsidRDefault="009C11A3" w:rsidP="004700DB">
            <w:pPr>
              <w:spacing w:line="480" w:lineRule="exact"/>
              <w:jc w:val="center"/>
              <w:rPr>
                <w:rFonts w:ascii="Times New Roman" w:hAnsi="Times New Roman"/>
              </w:rPr>
            </w:pPr>
            <w:r>
              <w:rPr>
                <w:rFonts w:ascii="Times New Roman" w:hAnsi="Times New Roman"/>
              </w:rPr>
              <w:t>Natural</w:t>
            </w:r>
            <w:r>
              <w:rPr>
                <w:rFonts w:ascii="Times New Roman" w:hAnsi="Times New Roman"/>
              </w:rPr>
              <w:t>：</w:t>
            </w:r>
            <w:r>
              <w:rPr>
                <w:rFonts w:ascii="Times New Roman" w:hAnsi="Times New Roman"/>
              </w:rPr>
              <w:t>0.511542-0.511580</w:t>
            </w:r>
          </w:p>
        </w:tc>
      </w:tr>
      <w:tr w:rsidR="009C11A3" w:rsidTr="004700DB">
        <w:trPr>
          <w:jc w:val="center"/>
        </w:trPr>
        <w:tc>
          <w:tcPr>
            <w:tcW w:w="1827" w:type="pct"/>
            <w:vAlign w:val="center"/>
          </w:tcPr>
          <w:p w:rsidR="009C11A3" w:rsidRDefault="009C11A3" w:rsidP="004700DB">
            <w:pPr>
              <w:spacing w:line="480" w:lineRule="exact"/>
              <w:jc w:val="center"/>
              <w:rPr>
                <w:rFonts w:ascii="Times New Roman" w:hAnsi="Times New Roman"/>
              </w:rPr>
            </w:pPr>
            <w:r>
              <w:rPr>
                <w:rFonts w:ascii="Times New Roman" w:hAnsi="Times New Roman"/>
                <w:vertAlign w:val="superscript"/>
              </w:rPr>
              <w:t>176</w:t>
            </w:r>
            <w:r>
              <w:rPr>
                <w:rFonts w:ascii="Times New Roman" w:hAnsi="Times New Roman"/>
              </w:rPr>
              <w:t>Hf/</w:t>
            </w:r>
            <w:r>
              <w:rPr>
                <w:rFonts w:ascii="Times New Roman" w:hAnsi="Times New Roman"/>
                <w:vertAlign w:val="superscript"/>
              </w:rPr>
              <w:t>177</w:t>
            </w:r>
            <w:r>
              <w:rPr>
                <w:rFonts w:ascii="Times New Roman" w:hAnsi="Times New Roman"/>
              </w:rPr>
              <w:t>Hf</w:t>
            </w:r>
          </w:p>
        </w:tc>
        <w:tc>
          <w:tcPr>
            <w:tcW w:w="3173" w:type="pct"/>
            <w:vAlign w:val="center"/>
          </w:tcPr>
          <w:p w:rsidR="009C11A3" w:rsidRDefault="009C11A3" w:rsidP="004700DB">
            <w:pPr>
              <w:spacing w:line="480" w:lineRule="exact"/>
              <w:jc w:val="center"/>
              <w:rPr>
                <w:rFonts w:ascii="Times New Roman" w:hAnsi="Times New Roman"/>
              </w:rPr>
            </w:pPr>
            <w:r>
              <w:rPr>
                <w:rFonts w:ascii="Times New Roman" w:hAnsi="Times New Roman"/>
              </w:rPr>
              <w:t>Natural</w:t>
            </w:r>
            <w:r>
              <w:rPr>
                <w:rFonts w:ascii="Times New Roman" w:hAnsi="Times New Roman"/>
              </w:rPr>
              <w:t>：</w:t>
            </w:r>
            <w:r>
              <w:rPr>
                <w:rFonts w:ascii="Times New Roman" w:hAnsi="Times New Roman"/>
              </w:rPr>
              <w:t>0.282145-0.282175</w:t>
            </w:r>
          </w:p>
        </w:tc>
      </w:tr>
      <w:tr w:rsidR="009C11A3" w:rsidTr="004700DB">
        <w:trPr>
          <w:jc w:val="center"/>
        </w:trPr>
        <w:tc>
          <w:tcPr>
            <w:tcW w:w="1827" w:type="pct"/>
            <w:vAlign w:val="center"/>
          </w:tcPr>
          <w:p w:rsidR="009C11A3" w:rsidRDefault="009C11A3" w:rsidP="004700DB">
            <w:pPr>
              <w:spacing w:line="480" w:lineRule="exact"/>
              <w:jc w:val="center"/>
              <w:rPr>
                <w:rFonts w:ascii="Times New Roman" w:hAnsi="Times New Roman"/>
              </w:rPr>
            </w:pPr>
            <w:r>
              <w:rPr>
                <w:rFonts w:ascii="Times New Roman" w:hAnsi="Times New Roman"/>
                <w:vertAlign w:val="superscript"/>
              </w:rPr>
              <w:t>207</w:t>
            </w:r>
            <w:r>
              <w:rPr>
                <w:rFonts w:ascii="Times New Roman" w:hAnsi="Times New Roman"/>
              </w:rPr>
              <w:t>Pb/</w:t>
            </w:r>
            <w:r>
              <w:rPr>
                <w:rFonts w:ascii="Times New Roman" w:hAnsi="Times New Roman"/>
                <w:vertAlign w:val="superscript"/>
              </w:rPr>
              <w:t>206</w:t>
            </w:r>
            <w:r>
              <w:rPr>
                <w:rFonts w:ascii="Times New Roman" w:hAnsi="Times New Roman"/>
              </w:rPr>
              <w:t>Pb</w:t>
            </w:r>
          </w:p>
        </w:tc>
        <w:tc>
          <w:tcPr>
            <w:tcW w:w="3173" w:type="pct"/>
            <w:vAlign w:val="center"/>
          </w:tcPr>
          <w:p w:rsidR="009C11A3" w:rsidRDefault="009C11A3" w:rsidP="004700DB">
            <w:pPr>
              <w:spacing w:line="480" w:lineRule="exact"/>
              <w:jc w:val="center"/>
              <w:rPr>
                <w:rFonts w:ascii="Times New Roman" w:hAnsi="Times New Roman"/>
              </w:rPr>
            </w:pPr>
            <w:r>
              <w:rPr>
                <w:rFonts w:ascii="Times New Roman" w:hAnsi="Times New Roman"/>
              </w:rPr>
              <w:t>SRM981+Tl corr.</w:t>
            </w:r>
            <w:r>
              <w:rPr>
                <w:rFonts w:ascii="Times New Roman" w:hAnsi="Times New Roman"/>
              </w:rPr>
              <w:t>：</w:t>
            </w:r>
            <w:r>
              <w:rPr>
                <w:rFonts w:ascii="Times New Roman" w:hAnsi="Times New Roman"/>
              </w:rPr>
              <w:t>0.9145-0.9146</w:t>
            </w:r>
          </w:p>
        </w:tc>
      </w:tr>
      <w:tr w:rsidR="009C11A3" w:rsidTr="004700DB">
        <w:trPr>
          <w:jc w:val="center"/>
        </w:trPr>
        <w:tc>
          <w:tcPr>
            <w:tcW w:w="1827" w:type="pct"/>
            <w:vAlign w:val="center"/>
          </w:tcPr>
          <w:p w:rsidR="009C11A3" w:rsidRDefault="009C11A3" w:rsidP="004700DB">
            <w:pPr>
              <w:spacing w:line="480" w:lineRule="exact"/>
              <w:jc w:val="center"/>
              <w:rPr>
                <w:rFonts w:ascii="Times New Roman" w:hAnsi="Times New Roman"/>
              </w:rPr>
            </w:pPr>
            <w:r>
              <w:rPr>
                <w:rFonts w:ascii="Times New Roman" w:hAnsi="Times New Roman"/>
                <w:vertAlign w:val="superscript"/>
              </w:rPr>
              <w:t>206</w:t>
            </w:r>
            <w:r>
              <w:rPr>
                <w:rFonts w:ascii="Times New Roman" w:hAnsi="Times New Roman"/>
              </w:rPr>
              <w:t>Pb/</w:t>
            </w:r>
            <w:r>
              <w:rPr>
                <w:rFonts w:ascii="Times New Roman" w:hAnsi="Times New Roman"/>
                <w:vertAlign w:val="superscript"/>
              </w:rPr>
              <w:t>204</w:t>
            </w:r>
            <w:r>
              <w:rPr>
                <w:rFonts w:ascii="Times New Roman" w:hAnsi="Times New Roman"/>
              </w:rPr>
              <w:t>Pb</w:t>
            </w:r>
          </w:p>
        </w:tc>
        <w:tc>
          <w:tcPr>
            <w:tcW w:w="3173" w:type="pct"/>
            <w:vAlign w:val="center"/>
          </w:tcPr>
          <w:p w:rsidR="009C11A3" w:rsidRDefault="009C11A3" w:rsidP="004700DB">
            <w:pPr>
              <w:spacing w:line="480" w:lineRule="exact"/>
              <w:jc w:val="center"/>
              <w:rPr>
                <w:rFonts w:ascii="Times New Roman" w:hAnsi="Times New Roman"/>
              </w:rPr>
            </w:pPr>
            <w:r>
              <w:rPr>
                <w:rFonts w:ascii="Times New Roman" w:hAnsi="Times New Roman"/>
              </w:rPr>
              <w:t>SRM981+Tl corr.</w:t>
            </w:r>
            <w:r>
              <w:rPr>
                <w:rFonts w:ascii="Times New Roman" w:hAnsi="Times New Roman"/>
              </w:rPr>
              <w:t>：</w:t>
            </w:r>
            <w:r>
              <w:rPr>
                <w:rFonts w:ascii="Times New Roman" w:hAnsi="Times New Roman"/>
              </w:rPr>
              <w:t>16.926-16.934</w:t>
            </w:r>
          </w:p>
        </w:tc>
      </w:tr>
      <w:tr w:rsidR="009C11A3" w:rsidTr="004700DB">
        <w:trPr>
          <w:jc w:val="center"/>
        </w:trPr>
        <w:tc>
          <w:tcPr>
            <w:tcW w:w="1827" w:type="pct"/>
            <w:vAlign w:val="center"/>
          </w:tcPr>
          <w:p w:rsidR="009C11A3" w:rsidRDefault="009C11A3" w:rsidP="004700DB">
            <w:pPr>
              <w:spacing w:line="480" w:lineRule="exact"/>
              <w:jc w:val="center"/>
              <w:rPr>
                <w:rFonts w:ascii="Times New Roman" w:hAnsi="Times New Roman"/>
              </w:rPr>
            </w:pPr>
            <w:r>
              <w:rPr>
                <w:rFonts w:ascii="Times New Roman" w:hAnsi="Times New Roman"/>
                <w:vertAlign w:val="superscript"/>
              </w:rPr>
              <w:t>208</w:t>
            </w:r>
            <w:r>
              <w:rPr>
                <w:rFonts w:ascii="Times New Roman" w:hAnsi="Times New Roman"/>
              </w:rPr>
              <w:t>Pb/</w:t>
            </w:r>
            <w:r>
              <w:rPr>
                <w:rFonts w:ascii="Times New Roman" w:hAnsi="Times New Roman"/>
                <w:vertAlign w:val="superscript"/>
              </w:rPr>
              <w:t>206</w:t>
            </w:r>
            <w:r>
              <w:rPr>
                <w:rFonts w:ascii="Times New Roman" w:hAnsi="Times New Roman"/>
              </w:rPr>
              <w:t>Pb</w:t>
            </w:r>
          </w:p>
        </w:tc>
        <w:tc>
          <w:tcPr>
            <w:tcW w:w="3173" w:type="pct"/>
            <w:vAlign w:val="center"/>
          </w:tcPr>
          <w:p w:rsidR="009C11A3" w:rsidRDefault="009C11A3" w:rsidP="004700DB">
            <w:pPr>
              <w:spacing w:line="480" w:lineRule="exact"/>
              <w:jc w:val="center"/>
              <w:rPr>
                <w:rFonts w:ascii="Times New Roman" w:hAnsi="Times New Roman"/>
              </w:rPr>
            </w:pPr>
            <w:r>
              <w:rPr>
                <w:rFonts w:ascii="Times New Roman" w:hAnsi="Times New Roman"/>
              </w:rPr>
              <w:t>SRM981+Tl corr.</w:t>
            </w:r>
            <w:r>
              <w:rPr>
                <w:rFonts w:ascii="Times New Roman" w:hAnsi="Times New Roman"/>
              </w:rPr>
              <w:t>：</w:t>
            </w:r>
            <w:r>
              <w:rPr>
                <w:rFonts w:ascii="Times New Roman" w:hAnsi="Times New Roman"/>
              </w:rPr>
              <w:t>2.1660-2.1664</w:t>
            </w:r>
          </w:p>
        </w:tc>
      </w:tr>
    </w:tbl>
    <w:p w:rsidR="009C11A3" w:rsidRDefault="009C11A3" w:rsidP="009C11A3">
      <w:pPr>
        <w:spacing w:line="480" w:lineRule="exact"/>
        <w:ind w:firstLine="561"/>
        <w:jc w:val="left"/>
        <w:rPr>
          <w:rFonts w:ascii="Times New Roman" w:hAnsi="Times New Roman"/>
        </w:rPr>
      </w:pPr>
    </w:p>
    <w:p w:rsidR="009C11A3" w:rsidRDefault="009C11A3" w:rsidP="009C11A3">
      <w:pPr>
        <w:pStyle w:val="1"/>
        <w:adjustRightInd/>
        <w:snapToGrid/>
        <w:spacing w:line="480" w:lineRule="exact"/>
        <w:ind w:left="0" w:firstLine="0"/>
        <w:jc w:val="both"/>
        <w:rPr>
          <w:rFonts w:ascii="Times New Roman" w:hAnsi="Times New Roman"/>
          <w:bCs w:val="0"/>
          <w:sz w:val="24"/>
          <w:szCs w:val="24"/>
        </w:rPr>
      </w:pPr>
      <w:bookmarkStart w:id="9" w:name="_Toc20119"/>
      <w:bookmarkStart w:id="10" w:name="_Toc80798372"/>
      <w:bookmarkStart w:id="11" w:name="_Toc1896"/>
      <w:r>
        <w:rPr>
          <w:rFonts w:ascii="Times New Roman" w:hAnsi="Times New Roman" w:hint="eastAsia"/>
          <w:bCs w:val="0"/>
          <w:sz w:val="24"/>
          <w:szCs w:val="24"/>
        </w:rPr>
        <w:lastRenderedPageBreak/>
        <w:t>四、</w:t>
      </w:r>
      <w:r>
        <w:rPr>
          <w:rFonts w:ascii="Times New Roman" w:hAnsi="Times New Roman"/>
          <w:bCs w:val="0"/>
          <w:sz w:val="24"/>
          <w:szCs w:val="24"/>
        </w:rPr>
        <w:t>配置清单</w:t>
      </w:r>
      <w:bookmarkEnd w:id="9"/>
      <w:bookmarkEnd w:id="10"/>
      <w:bookmarkEnd w:id="11"/>
    </w:p>
    <w:tbl>
      <w:tblPr>
        <w:tblW w:w="5549"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769"/>
        <w:gridCol w:w="2827"/>
        <w:gridCol w:w="4224"/>
        <w:gridCol w:w="830"/>
        <w:gridCol w:w="808"/>
      </w:tblGrid>
      <w:tr w:rsidR="009C11A3" w:rsidTr="004700DB">
        <w:trPr>
          <w:jc w:val="center"/>
        </w:trPr>
        <w:tc>
          <w:tcPr>
            <w:tcW w:w="406" w:type="pct"/>
            <w:vAlign w:val="center"/>
          </w:tcPr>
          <w:p w:rsidR="009C11A3" w:rsidRDefault="009C11A3" w:rsidP="004700DB">
            <w:pPr>
              <w:spacing w:line="480" w:lineRule="exact"/>
              <w:jc w:val="center"/>
              <w:rPr>
                <w:rFonts w:ascii="Times New Roman" w:hAnsi="Times New Roman"/>
              </w:rPr>
            </w:pPr>
            <w:r>
              <w:rPr>
                <w:rFonts w:ascii="Times New Roman" w:hAnsi="Times New Roman"/>
              </w:rPr>
              <w:t>序号</w:t>
            </w:r>
          </w:p>
        </w:tc>
        <w:tc>
          <w:tcPr>
            <w:tcW w:w="1494" w:type="pct"/>
            <w:vAlign w:val="center"/>
          </w:tcPr>
          <w:p w:rsidR="009C11A3" w:rsidRDefault="009C11A3" w:rsidP="004700DB">
            <w:pPr>
              <w:spacing w:line="480" w:lineRule="exact"/>
              <w:jc w:val="center"/>
              <w:rPr>
                <w:rFonts w:ascii="Times New Roman" w:hAnsi="Times New Roman"/>
              </w:rPr>
            </w:pPr>
            <w:r>
              <w:rPr>
                <w:rFonts w:ascii="Times New Roman" w:hAnsi="Times New Roman"/>
              </w:rPr>
              <w:t>名称</w:t>
            </w:r>
          </w:p>
        </w:tc>
        <w:tc>
          <w:tcPr>
            <w:tcW w:w="2233" w:type="pct"/>
            <w:vAlign w:val="center"/>
          </w:tcPr>
          <w:p w:rsidR="009C11A3" w:rsidRDefault="009C11A3" w:rsidP="004700DB">
            <w:pPr>
              <w:spacing w:line="480" w:lineRule="exact"/>
              <w:jc w:val="center"/>
              <w:rPr>
                <w:rFonts w:ascii="Times New Roman" w:hAnsi="Times New Roman"/>
              </w:rPr>
            </w:pPr>
            <w:r>
              <w:rPr>
                <w:rFonts w:ascii="Times New Roman" w:hAnsi="Times New Roman" w:hint="eastAsia"/>
              </w:rPr>
              <w:t>规格要求</w:t>
            </w:r>
          </w:p>
        </w:tc>
        <w:tc>
          <w:tcPr>
            <w:tcW w:w="439" w:type="pct"/>
            <w:vAlign w:val="center"/>
          </w:tcPr>
          <w:p w:rsidR="009C11A3" w:rsidRDefault="009C11A3" w:rsidP="004700DB">
            <w:pPr>
              <w:spacing w:line="480" w:lineRule="exact"/>
              <w:jc w:val="center"/>
              <w:rPr>
                <w:rFonts w:ascii="Times New Roman" w:hAnsi="Times New Roman"/>
              </w:rPr>
            </w:pPr>
            <w:r>
              <w:rPr>
                <w:rFonts w:ascii="Times New Roman" w:hAnsi="Times New Roman"/>
              </w:rPr>
              <w:t>数量</w:t>
            </w:r>
          </w:p>
        </w:tc>
        <w:tc>
          <w:tcPr>
            <w:tcW w:w="427" w:type="pct"/>
            <w:vAlign w:val="center"/>
          </w:tcPr>
          <w:p w:rsidR="009C11A3" w:rsidRDefault="009C11A3" w:rsidP="004700DB">
            <w:pPr>
              <w:spacing w:line="480" w:lineRule="exact"/>
              <w:jc w:val="center"/>
              <w:rPr>
                <w:rFonts w:ascii="Times New Roman" w:hAnsi="Times New Roman"/>
              </w:rPr>
            </w:pPr>
            <w:r>
              <w:rPr>
                <w:rFonts w:ascii="Times New Roman" w:hAnsi="Times New Roman"/>
              </w:rPr>
              <w:t>单位</w:t>
            </w:r>
          </w:p>
        </w:tc>
      </w:tr>
      <w:tr w:rsidR="009C11A3" w:rsidTr="004700DB">
        <w:trPr>
          <w:jc w:val="center"/>
        </w:trPr>
        <w:tc>
          <w:tcPr>
            <w:tcW w:w="406" w:type="pct"/>
            <w:vAlign w:val="center"/>
          </w:tcPr>
          <w:p w:rsidR="009C11A3" w:rsidRDefault="009C11A3" w:rsidP="004700DB">
            <w:pPr>
              <w:spacing w:line="480" w:lineRule="exact"/>
              <w:jc w:val="center"/>
              <w:rPr>
                <w:rFonts w:ascii="Times New Roman" w:hAnsi="Times New Roman"/>
              </w:rPr>
            </w:pPr>
            <w:r>
              <w:rPr>
                <w:rFonts w:ascii="Times New Roman" w:hAnsi="Times New Roman"/>
              </w:rPr>
              <w:t>1</w:t>
            </w:r>
          </w:p>
        </w:tc>
        <w:tc>
          <w:tcPr>
            <w:tcW w:w="1494" w:type="pct"/>
            <w:vAlign w:val="center"/>
          </w:tcPr>
          <w:p w:rsidR="009C11A3" w:rsidRDefault="009C11A3" w:rsidP="004700DB">
            <w:pPr>
              <w:spacing w:line="480" w:lineRule="exact"/>
              <w:jc w:val="center"/>
              <w:rPr>
                <w:rFonts w:ascii="Times New Roman" w:hAnsi="Times New Roman"/>
              </w:rPr>
            </w:pPr>
            <w:r>
              <w:rPr>
                <w:rFonts w:ascii="Times New Roman" w:hAnsi="Times New Roman"/>
              </w:rPr>
              <w:t>满足上述参数的</w:t>
            </w:r>
            <w:r>
              <w:rPr>
                <w:rFonts w:ascii="Times New Roman" w:hAnsi="Times New Roman"/>
              </w:rPr>
              <w:t>MC-ICP-MS</w:t>
            </w:r>
            <w:r>
              <w:rPr>
                <w:rFonts w:ascii="Times New Roman" w:hAnsi="Times New Roman"/>
              </w:rPr>
              <w:t>主机</w:t>
            </w:r>
          </w:p>
        </w:tc>
        <w:tc>
          <w:tcPr>
            <w:tcW w:w="2233" w:type="pct"/>
            <w:vAlign w:val="center"/>
          </w:tcPr>
          <w:p w:rsidR="009C11A3" w:rsidRDefault="009C11A3" w:rsidP="004700DB">
            <w:pPr>
              <w:spacing w:line="480" w:lineRule="exact"/>
              <w:rPr>
                <w:rFonts w:ascii="Times New Roman" w:hAnsi="Times New Roman"/>
              </w:rPr>
            </w:pPr>
            <w:r>
              <w:rPr>
                <w:rFonts w:ascii="Times New Roman" w:hAnsi="Times New Roman"/>
              </w:rPr>
              <w:t>包括样品引入系统、</w:t>
            </w:r>
            <w:r>
              <w:rPr>
                <w:rFonts w:ascii="Times New Roman" w:hAnsi="Times New Roman"/>
              </w:rPr>
              <w:t>ICP</w:t>
            </w:r>
            <w:r>
              <w:rPr>
                <w:rFonts w:ascii="Times New Roman" w:hAnsi="Times New Roman"/>
              </w:rPr>
              <w:t>离子源和接口、离子透镜系统、双聚焦质量分析系统、多接收检测系统</w:t>
            </w:r>
            <w:r>
              <w:rPr>
                <w:rFonts w:ascii="Times New Roman" w:hAnsi="Times New Roman" w:hint="eastAsia"/>
              </w:rPr>
              <w:t>、真空系统、安全保护系统</w:t>
            </w:r>
            <w:r>
              <w:rPr>
                <w:rFonts w:ascii="Times New Roman" w:hAnsi="Times New Roman"/>
              </w:rPr>
              <w:t>等</w:t>
            </w:r>
          </w:p>
        </w:tc>
        <w:tc>
          <w:tcPr>
            <w:tcW w:w="439" w:type="pct"/>
            <w:vAlign w:val="center"/>
          </w:tcPr>
          <w:p w:rsidR="009C11A3" w:rsidRDefault="009C11A3" w:rsidP="004700DB">
            <w:pPr>
              <w:spacing w:line="480" w:lineRule="exact"/>
              <w:jc w:val="center"/>
              <w:rPr>
                <w:rFonts w:ascii="Times New Roman" w:hAnsi="Times New Roman"/>
              </w:rPr>
            </w:pPr>
            <w:r>
              <w:rPr>
                <w:rFonts w:ascii="Times New Roman" w:hAnsi="Times New Roman"/>
              </w:rPr>
              <w:t>1</w:t>
            </w:r>
          </w:p>
        </w:tc>
        <w:tc>
          <w:tcPr>
            <w:tcW w:w="427" w:type="pct"/>
            <w:vAlign w:val="center"/>
          </w:tcPr>
          <w:p w:rsidR="009C11A3" w:rsidRDefault="009C11A3" w:rsidP="004700DB">
            <w:pPr>
              <w:spacing w:line="480" w:lineRule="exact"/>
              <w:jc w:val="center"/>
              <w:rPr>
                <w:rFonts w:ascii="Times New Roman" w:hAnsi="Times New Roman"/>
              </w:rPr>
            </w:pPr>
            <w:r>
              <w:rPr>
                <w:rFonts w:ascii="Times New Roman" w:hAnsi="Times New Roman"/>
              </w:rPr>
              <w:t>台</w:t>
            </w:r>
            <w:r>
              <w:rPr>
                <w:rFonts w:ascii="Times New Roman" w:hAnsi="Times New Roman"/>
              </w:rPr>
              <w:t>/</w:t>
            </w:r>
            <w:r>
              <w:rPr>
                <w:rFonts w:ascii="Times New Roman" w:hAnsi="Times New Roman"/>
              </w:rPr>
              <w:t>套</w:t>
            </w:r>
          </w:p>
        </w:tc>
      </w:tr>
      <w:tr w:rsidR="009C11A3" w:rsidTr="004700DB">
        <w:trPr>
          <w:jc w:val="center"/>
        </w:trPr>
        <w:tc>
          <w:tcPr>
            <w:tcW w:w="406" w:type="pct"/>
            <w:vAlign w:val="center"/>
          </w:tcPr>
          <w:p w:rsidR="009C11A3" w:rsidRDefault="009C11A3" w:rsidP="004700DB">
            <w:pPr>
              <w:spacing w:line="480" w:lineRule="exact"/>
              <w:jc w:val="center"/>
              <w:rPr>
                <w:rFonts w:ascii="Times New Roman" w:hAnsi="Times New Roman"/>
              </w:rPr>
            </w:pPr>
            <w:r>
              <w:rPr>
                <w:rFonts w:ascii="Times New Roman" w:hAnsi="Times New Roman"/>
              </w:rPr>
              <w:t>2</w:t>
            </w:r>
          </w:p>
        </w:tc>
        <w:tc>
          <w:tcPr>
            <w:tcW w:w="1494" w:type="pct"/>
            <w:vAlign w:val="center"/>
          </w:tcPr>
          <w:p w:rsidR="009C11A3" w:rsidRDefault="009C11A3" w:rsidP="004700DB">
            <w:pPr>
              <w:spacing w:line="480" w:lineRule="exact"/>
              <w:jc w:val="center"/>
              <w:rPr>
                <w:rFonts w:ascii="Times New Roman" w:hAnsi="Times New Roman"/>
              </w:rPr>
            </w:pPr>
            <w:r>
              <w:rPr>
                <w:rFonts w:ascii="Times New Roman" w:hAnsi="Times New Roman"/>
              </w:rPr>
              <w:t>自动进样器</w:t>
            </w:r>
          </w:p>
        </w:tc>
        <w:tc>
          <w:tcPr>
            <w:tcW w:w="2233" w:type="pct"/>
            <w:vAlign w:val="center"/>
          </w:tcPr>
          <w:p w:rsidR="009C11A3" w:rsidRDefault="009C11A3" w:rsidP="004700DB">
            <w:pPr>
              <w:spacing w:line="480" w:lineRule="exact"/>
              <w:rPr>
                <w:rFonts w:ascii="Times New Roman" w:hAnsi="Times New Roman"/>
              </w:rPr>
            </w:pPr>
            <w:r>
              <w:rPr>
                <w:rFonts w:ascii="Times New Roman" w:hAnsi="Times New Roman"/>
              </w:rPr>
              <w:t>包括一次装多于</w:t>
            </w:r>
            <w:r>
              <w:rPr>
                <w:rFonts w:ascii="Times New Roman" w:hAnsi="Times New Roman"/>
              </w:rPr>
              <w:t>40</w:t>
            </w:r>
            <w:r>
              <w:rPr>
                <w:rFonts w:ascii="Times New Roman" w:hAnsi="Times New Roman"/>
              </w:rPr>
              <w:t>个样品管的样品架</w:t>
            </w:r>
          </w:p>
        </w:tc>
        <w:tc>
          <w:tcPr>
            <w:tcW w:w="439" w:type="pct"/>
            <w:vAlign w:val="center"/>
          </w:tcPr>
          <w:p w:rsidR="009C11A3" w:rsidRDefault="009C11A3" w:rsidP="004700DB">
            <w:pPr>
              <w:spacing w:line="480" w:lineRule="exact"/>
              <w:jc w:val="center"/>
              <w:rPr>
                <w:rFonts w:ascii="Times New Roman" w:hAnsi="Times New Roman"/>
              </w:rPr>
            </w:pPr>
            <w:r>
              <w:rPr>
                <w:rFonts w:ascii="Times New Roman" w:hAnsi="Times New Roman"/>
              </w:rPr>
              <w:t>1</w:t>
            </w:r>
          </w:p>
        </w:tc>
        <w:tc>
          <w:tcPr>
            <w:tcW w:w="427" w:type="pct"/>
            <w:vAlign w:val="center"/>
          </w:tcPr>
          <w:p w:rsidR="009C11A3" w:rsidRDefault="009C11A3" w:rsidP="004700DB">
            <w:pPr>
              <w:spacing w:line="480" w:lineRule="exact"/>
              <w:jc w:val="center"/>
              <w:rPr>
                <w:rFonts w:ascii="Times New Roman" w:hAnsi="Times New Roman"/>
              </w:rPr>
            </w:pPr>
            <w:r>
              <w:rPr>
                <w:rFonts w:ascii="Times New Roman" w:hAnsi="Times New Roman"/>
              </w:rPr>
              <w:t>套</w:t>
            </w:r>
          </w:p>
        </w:tc>
      </w:tr>
      <w:tr w:rsidR="009C11A3" w:rsidTr="004700DB">
        <w:trPr>
          <w:jc w:val="center"/>
        </w:trPr>
        <w:tc>
          <w:tcPr>
            <w:tcW w:w="406" w:type="pct"/>
            <w:vAlign w:val="center"/>
          </w:tcPr>
          <w:p w:rsidR="009C11A3" w:rsidRDefault="009C11A3" w:rsidP="004700DB">
            <w:pPr>
              <w:spacing w:line="480" w:lineRule="exact"/>
              <w:jc w:val="center"/>
              <w:rPr>
                <w:rFonts w:ascii="Times New Roman" w:hAnsi="Times New Roman"/>
              </w:rPr>
            </w:pPr>
            <w:r>
              <w:rPr>
                <w:rFonts w:ascii="Times New Roman" w:hAnsi="Times New Roman"/>
              </w:rPr>
              <w:t>3</w:t>
            </w:r>
          </w:p>
        </w:tc>
        <w:tc>
          <w:tcPr>
            <w:tcW w:w="1494" w:type="pct"/>
            <w:vAlign w:val="center"/>
          </w:tcPr>
          <w:p w:rsidR="009C11A3" w:rsidRDefault="009C11A3" w:rsidP="004700DB">
            <w:pPr>
              <w:spacing w:line="480" w:lineRule="exact"/>
              <w:jc w:val="center"/>
              <w:rPr>
                <w:rFonts w:ascii="Times New Roman" w:hAnsi="Times New Roman"/>
              </w:rPr>
            </w:pPr>
            <w:r>
              <w:rPr>
                <w:rFonts w:ascii="Times New Roman" w:hAnsi="Times New Roman"/>
              </w:rPr>
              <w:t>膜去溶装置</w:t>
            </w:r>
          </w:p>
        </w:tc>
        <w:tc>
          <w:tcPr>
            <w:tcW w:w="2233" w:type="pct"/>
            <w:vAlign w:val="center"/>
          </w:tcPr>
          <w:p w:rsidR="009C11A3" w:rsidRDefault="009C11A3" w:rsidP="004700DB">
            <w:pPr>
              <w:spacing w:line="480" w:lineRule="exact"/>
              <w:rPr>
                <w:rFonts w:ascii="Times New Roman" w:hAnsi="Times New Roman"/>
              </w:rPr>
            </w:pPr>
            <w:r>
              <w:rPr>
                <w:rFonts w:ascii="Times New Roman" w:hAnsi="Times New Roman"/>
              </w:rPr>
              <w:t>包括</w:t>
            </w:r>
            <w:r>
              <w:rPr>
                <w:rFonts w:ascii="Times New Roman" w:hAnsi="Times New Roman"/>
              </w:rPr>
              <w:t>PFA</w:t>
            </w:r>
            <w:r>
              <w:rPr>
                <w:rFonts w:ascii="Times New Roman" w:hAnsi="Times New Roman"/>
              </w:rPr>
              <w:t>雾化室</w:t>
            </w:r>
            <w:r>
              <w:rPr>
                <w:rFonts w:ascii="Times New Roman" w:hAnsi="Times New Roman"/>
              </w:rPr>
              <w:t>1</w:t>
            </w:r>
            <w:r>
              <w:rPr>
                <w:rFonts w:ascii="Times New Roman" w:hAnsi="Times New Roman"/>
              </w:rPr>
              <w:t>个，</w:t>
            </w:r>
            <w:r>
              <w:rPr>
                <w:rFonts w:ascii="Times New Roman" w:hAnsi="Times New Roman"/>
              </w:rPr>
              <w:t xml:space="preserve">100 </w:t>
            </w:r>
            <w:r>
              <w:rPr>
                <w:rFonts w:ascii="Times New Roman" w:hAnsi="Times New Roman"/>
                <w:color w:val="000000"/>
              </w:rPr>
              <w:sym w:font="Symbol" w:char="F06D"/>
            </w:r>
            <w:r>
              <w:rPr>
                <w:rFonts w:ascii="Times New Roman" w:hAnsi="Times New Roman"/>
              </w:rPr>
              <w:t>L/min</w:t>
            </w:r>
            <w:r>
              <w:rPr>
                <w:rFonts w:ascii="Times New Roman" w:hAnsi="Times New Roman"/>
              </w:rPr>
              <w:t>的</w:t>
            </w:r>
            <w:r>
              <w:rPr>
                <w:rFonts w:ascii="Times New Roman" w:hAnsi="Times New Roman"/>
              </w:rPr>
              <w:t>PFA</w:t>
            </w:r>
            <w:r>
              <w:rPr>
                <w:rFonts w:ascii="Times New Roman" w:hAnsi="Times New Roman"/>
              </w:rPr>
              <w:t>微流雾化器</w:t>
            </w:r>
            <w:r>
              <w:rPr>
                <w:rFonts w:ascii="Times New Roman" w:hAnsi="Times New Roman"/>
              </w:rPr>
              <w:t>1</w:t>
            </w:r>
            <w:r>
              <w:rPr>
                <w:rFonts w:ascii="Times New Roman" w:hAnsi="Times New Roman"/>
              </w:rPr>
              <w:t>个</w:t>
            </w:r>
          </w:p>
        </w:tc>
        <w:tc>
          <w:tcPr>
            <w:tcW w:w="439" w:type="pct"/>
            <w:vAlign w:val="center"/>
          </w:tcPr>
          <w:p w:rsidR="009C11A3" w:rsidRDefault="009C11A3" w:rsidP="004700DB">
            <w:pPr>
              <w:spacing w:line="480" w:lineRule="exact"/>
              <w:jc w:val="center"/>
              <w:rPr>
                <w:rFonts w:ascii="Times New Roman" w:hAnsi="Times New Roman"/>
              </w:rPr>
            </w:pPr>
            <w:r>
              <w:rPr>
                <w:rFonts w:ascii="Times New Roman" w:hAnsi="Times New Roman"/>
              </w:rPr>
              <w:t>1</w:t>
            </w:r>
          </w:p>
        </w:tc>
        <w:tc>
          <w:tcPr>
            <w:tcW w:w="427" w:type="pct"/>
            <w:vAlign w:val="center"/>
          </w:tcPr>
          <w:p w:rsidR="009C11A3" w:rsidRDefault="009C11A3" w:rsidP="004700DB">
            <w:pPr>
              <w:spacing w:line="480" w:lineRule="exact"/>
              <w:jc w:val="center"/>
              <w:rPr>
                <w:rFonts w:ascii="Times New Roman" w:hAnsi="Times New Roman"/>
              </w:rPr>
            </w:pPr>
            <w:r>
              <w:rPr>
                <w:rFonts w:ascii="Times New Roman" w:hAnsi="Times New Roman"/>
              </w:rPr>
              <w:t>套</w:t>
            </w:r>
          </w:p>
        </w:tc>
      </w:tr>
      <w:tr w:rsidR="009C11A3" w:rsidTr="004700DB">
        <w:trPr>
          <w:jc w:val="center"/>
        </w:trPr>
        <w:tc>
          <w:tcPr>
            <w:tcW w:w="406" w:type="pct"/>
            <w:vAlign w:val="center"/>
          </w:tcPr>
          <w:p w:rsidR="009C11A3" w:rsidRDefault="009C11A3" w:rsidP="004700DB">
            <w:pPr>
              <w:spacing w:line="480" w:lineRule="exact"/>
              <w:jc w:val="center"/>
              <w:rPr>
                <w:rFonts w:ascii="Times New Roman" w:hAnsi="Times New Roman"/>
              </w:rPr>
            </w:pPr>
            <w:r>
              <w:rPr>
                <w:rFonts w:ascii="Times New Roman" w:hAnsi="Times New Roman"/>
              </w:rPr>
              <w:t>4</w:t>
            </w:r>
          </w:p>
        </w:tc>
        <w:tc>
          <w:tcPr>
            <w:tcW w:w="1494" w:type="pct"/>
            <w:vAlign w:val="center"/>
          </w:tcPr>
          <w:p w:rsidR="009C11A3" w:rsidRDefault="009C11A3" w:rsidP="004700DB">
            <w:pPr>
              <w:spacing w:line="480" w:lineRule="exact"/>
              <w:jc w:val="center"/>
              <w:rPr>
                <w:rFonts w:ascii="Times New Roman" w:hAnsi="Times New Roman"/>
              </w:rPr>
            </w:pPr>
            <w:r>
              <w:rPr>
                <w:rFonts w:ascii="Times New Roman" w:hAnsi="Times New Roman"/>
              </w:rPr>
              <w:t>激光装置接口</w:t>
            </w:r>
          </w:p>
        </w:tc>
        <w:tc>
          <w:tcPr>
            <w:tcW w:w="2233" w:type="pct"/>
            <w:vAlign w:val="center"/>
          </w:tcPr>
          <w:p w:rsidR="009C11A3" w:rsidRDefault="009C11A3" w:rsidP="004700DB">
            <w:pPr>
              <w:spacing w:line="480" w:lineRule="exact"/>
              <w:rPr>
                <w:rFonts w:ascii="Times New Roman" w:hAnsi="Times New Roman"/>
              </w:rPr>
            </w:pPr>
            <w:r>
              <w:rPr>
                <w:rFonts w:ascii="Times New Roman" w:hAnsi="Times New Roman"/>
              </w:rPr>
              <w:t>包括</w:t>
            </w:r>
            <w:r>
              <w:rPr>
                <w:rFonts w:ascii="Times New Roman" w:hAnsi="Times New Roman" w:hint="eastAsia"/>
              </w:rPr>
              <w:t>激光专用矩管，适配器。</w:t>
            </w:r>
          </w:p>
        </w:tc>
        <w:tc>
          <w:tcPr>
            <w:tcW w:w="439" w:type="pct"/>
            <w:vAlign w:val="center"/>
          </w:tcPr>
          <w:p w:rsidR="009C11A3" w:rsidRDefault="009C11A3" w:rsidP="004700DB">
            <w:pPr>
              <w:spacing w:line="480" w:lineRule="exact"/>
              <w:jc w:val="center"/>
              <w:rPr>
                <w:rFonts w:ascii="Times New Roman" w:hAnsi="Times New Roman"/>
              </w:rPr>
            </w:pPr>
            <w:r>
              <w:rPr>
                <w:rFonts w:ascii="Times New Roman" w:hAnsi="Times New Roman"/>
              </w:rPr>
              <w:t>1</w:t>
            </w:r>
          </w:p>
        </w:tc>
        <w:tc>
          <w:tcPr>
            <w:tcW w:w="427" w:type="pct"/>
            <w:vAlign w:val="center"/>
          </w:tcPr>
          <w:p w:rsidR="009C11A3" w:rsidRDefault="009C11A3" w:rsidP="004700DB">
            <w:pPr>
              <w:spacing w:line="480" w:lineRule="exact"/>
              <w:jc w:val="center"/>
              <w:rPr>
                <w:rFonts w:ascii="Times New Roman" w:hAnsi="Times New Roman"/>
              </w:rPr>
            </w:pPr>
            <w:r>
              <w:rPr>
                <w:rFonts w:ascii="Times New Roman" w:hAnsi="Times New Roman"/>
              </w:rPr>
              <w:t>套</w:t>
            </w:r>
          </w:p>
        </w:tc>
      </w:tr>
      <w:tr w:rsidR="009C11A3" w:rsidTr="004700DB">
        <w:trPr>
          <w:jc w:val="center"/>
        </w:trPr>
        <w:tc>
          <w:tcPr>
            <w:tcW w:w="406" w:type="pct"/>
            <w:vAlign w:val="center"/>
          </w:tcPr>
          <w:p w:rsidR="009C11A3" w:rsidRDefault="009C11A3" w:rsidP="004700DB">
            <w:pPr>
              <w:spacing w:line="480" w:lineRule="exact"/>
              <w:jc w:val="center"/>
              <w:rPr>
                <w:rFonts w:ascii="Times New Roman" w:hAnsi="Times New Roman"/>
              </w:rPr>
            </w:pPr>
            <w:r>
              <w:rPr>
                <w:rFonts w:ascii="Times New Roman" w:hAnsi="Times New Roman"/>
              </w:rPr>
              <w:t>5</w:t>
            </w:r>
          </w:p>
        </w:tc>
        <w:tc>
          <w:tcPr>
            <w:tcW w:w="1494" w:type="pct"/>
            <w:vAlign w:val="center"/>
          </w:tcPr>
          <w:p w:rsidR="009C11A3" w:rsidRDefault="009C11A3" w:rsidP="004700DB">
            <w:pPr>
              <w:spacing w:line="480" w:lineRule="exact"/>
              <w:jc w:val="center"/>
              <w:rPr>
                <w:rFonts w:ascii="Times New Roman" w:hAnsi="Times New Roman"/>
              </w:rPr>
            </w:pPr>
            <w:r>
              <w:rPr>
                <w:rFonts w:ascii="Times New Roman" w:hAnsi="Times New Roman"/>
              </w:rPr>
              <w:t>冷却循环水器</w:t>
            </w:r>
          </w:p>
        </w:tc>
        <w:tc>
          <w:tcPr>
            <w:tcW w:w="2233" w:type="pct"/>
            <w:vAlign w:val="center"/>
          </w:tcPr>
          <w:p w:rsidR="009C11A3" w:rsidRDefault="009C11A3" w:rsidP="004700DB">
            <w:pPr>
              <w:spacing w:line="480" w:lineRule="exact"/>
              <w:rPr>
                <w:rFonts w:ascii="Times New Roman" w:hAnsi="Times New Roman"/>
              </w:rPr>
            </w:pPr>
            <w:r>
              <w:rPr>
                <w:rFonts w:ascii="Times New Roman" w:hAnsi="Times New Roman" w:hint="eastAsia"/>
              </w:rPr>
              <w:t>原厂配置，同时满足主机、磁铁的冷却</w:t>
            </w:r>
          </w:p>
        </w:tc>
        <w:tc>
          <w:tcPr>
            <w:tcW w:w="439" w:type="pct"/>
            <w:vAlign w:val="center"/>
          </w:tcPr>
          <w:p w:rsidR="009C11A3" w:rsidRDefault="009C11A3" w:rsidP="004700DB">
            <w:pPr>
              <w:spacing w:line="480" w:lineRule="exact"/>
              <w:jc w:val="center"/>
              <w:rPr>
                <w:rFonts w:ascii="Times New Roman" w:hAnsi="Times New Roman"/>
              </w:rPr>
            </w:pPr>
            <w:r>
              <w:rPr>
                <w:rFonts w:ascii="Times New Roman" w:hAnsi="Times New Roman"/>
              </w:rPr>
              <w:t>1</w:t>
            </w:r>
          </w:p>
        </w:tc>
        <w:tc>
          <w:tcPr>
            <w:tcW w:w="427" w:type="pct"/>
            <w:vAlign w:val="center"/>
          </w:tcPr>
          <w:p w:rsidR="009C11A3" w:rsidRDefault="009C11A3" w:rsidP="004700DB">
            <w:pPr>
              <w:spacing w:line="480" w:lineRule="exact"/>
              <w:jc w:val="center"/>
              <w:rPr>
                <w:rFonts w:ascii="Times New Roman" w:hAnsi="Times New Roman"/>
              </w:rPr>
            </w:pPr>
            <w:r>
              <w:rPr>
                <w:rFonts w:ascii="Times New Roman" w:hAnsi="Times New Roman"/>
              </w:rPr>
              <w:t>套</w:t>
            </w:r>
          </w:p>
        </w:tc>
      </w:tr>
      <w:tr w:rsidR="009C11A3" w:rsidTr="004700DB">
        <w:trPr>
          <w:jc w:val="center"/>
        </w:trPr>
        <w:tc>
          <w:tcPr>
            <w:tcW w:w="406" w:type="pct"/>
            <w:vAlign w:val="center"/>
          </w:tcPr>
          <w:p w:rsidR="009C11A3" w:rsidRDefault="009C11A3" w:rsidP="004700DB">
            <w:pPr>
              <w:spacing w:line="480" w:lineRule="exact"/>
              <w:jc w:val="center"/>
              <w:rPr>
                <w:rFonts w:ascii="Times New Roman" w:hAnsi="Times New Roman"/>
              </w:rPr>
            </w:pPr>
            <w:r>
              <w:rPr>
                <w:rFonts w:ascii="Times New Roman" w:hAnsi="Times New Roman"/>
              </w:rPr>
              <w:t>6</w:t>
            </w:r>
          </w:p>
        </w:tc>
        <w:tc>
          <w:tcPr>
            <w:tcW w:w="1494" w:type="pct"/>
            <w:vAlign w:val="center"/>
          </w:tcPr>
          <w:p w:rsidR="009C11A3" w:rsidRDefault="009C11A3" w:rsidP="004700DB">
            <w:pPr>
              <w:spacing w:line="480" w:lineRule="exact"/>
              <w:jc w:val="center"/>
              <w:rPr>
                <w:rFonts w:ascii="Times New Roman" w:hAnsi="Times New Roman"/>
              </w:rPr>
            </w:pPr>
            <w:r>
              <w:rPr>
                <w:rFonts w:ascii="Times New Roman" w:hAnsi="Times New Roman"/>
              </w:rPr>
              <w:t>大抽速干泵</w:t>
            </w:r>
          </w:p>
        </w:tc>
        <w:tc>
          <w:tcPr>
            <w:tcW w:w="2233" w:type="pct"/>
            <w:vAlign w:val="center"/>
          </w:tcPr>
          <w:p w:rsidR="009C11A3" w:rsidRDefault="009C11A3" w:rsidP="004700DB">
            <w:pPr>
              <w:spacing w:line="480" w:lineRule="exact"/>
              <w:jc w:val="left"/>
              <w:rPr>
                <w:rFonts w:ascii="Times New Roman" w:hAnsi="Times New Roman"/>
              </w:rPr>
            </w:pPr>
            <w:r>
              <w:rPr>
                <w:rFonts w:ascii="Times New Roman" w:hAnsi="Times New Roman"/>
              </w:rPr>
              <w:t>速率</w:t>
            </w:r>
            <w:r>
              <w:rPr>
                <w:rFonts w:ascii="Times New Roman" w:hAnsi="Times New Roman" w:hint="eastAsia"/>
              </w:rPr>
              <w:t>≥</w:t>
            </w:r>
            <w:r>
              <w:rPr>
                <w:rFonts w:ascii="Times New Roman" w:hAnsi="Times New Roman"/>
              </w:rPr>
              <w:t>90 m</w:t>
            </w:r>
            <w:r>
              <w:rPr>
                <w:rFonts w:ascii="Times New Roman" w:hAnsi="Times New Roman"/>
                <w:vertAlign w:val="superscript"/>
              </w:rPr>
              <w:t>3</w:t>
            </w:r>
            <w:r>
              <w:rPr>
                <w:rFonts w:ascii="Times New Roman" w:hAnsi="Times New Roman"/>
              </w:rPr>
              <w:t>/hr</w:t>
            </w:r>
          </w:p>
        </w:tc>
        <w:tc>
          <w:tcPr>
            <w:tcW w:w="439" w:type="pct"/>
            <w:vAlign w:val="center"/>
          </w:tcPr>
          <w:p w:rsidR="009C11A3" w:rsidRDefault="009C11A3" w:rsidP="004700DB">
            <w:pPr>
              <w:spacing w:line="480" w:lineRule="exact"/>
              <w:jc w:val="center"/>
              <w:rPr>
                <w:rFonts w:ascii="Times New Roman" w:hAnsi="Times New Roman"/>
              </w:rPr>
            </w:pPr>
            <w:r>
              <w:rPr>
                <w:rFonts w:ascii="Times New Roman" w:hAnsi="Times New Roman"/>
              </w:rPr>
              <w:t>1</w:t>
            </w:r>
          </w:p>
        </w:tc>
        <w:tc>
          <w:tcPr>
            <w:tcW w:w="427" w:type="pct"/>
            <w:vAlign w:val="center"/>
          </w:tcPr>
          <w:p w:rsidR="009C11A3" w:rsidRDefault="009C11A3" w:rsidP="004700DB">
            <w:pPr>
              <w:spacing w:line="480" w:lineRule="exact"/>
              <w:jc w:val="center"/>
              <w:rPr>
                <w:rFonts w:ascii="Times New Roman" w:hAnsi="Times New Roman"/>
              </w:rPr>
            </w:pPr>
            <w:r>
              <w:rPr>
                <w:rFonts w:ascii="Times New Roman" w:hAnsi="Times New Roman"/>
              </w:rPr>
              <w:t>台</w:t>
            </w:r>
            <w:r>
              <w:rPr>
                <w:rFonts w:ascii="Times New Roman" w:hAnsi="Times New Roman"/>
              </w:rPr>
              <w:t>/</w:t>
            </w:r>
            <w:r>
              <w:rPr>
                <w:rFonts w:ascii="Times New Roman" w:hAnsi="Times New Roman"/>
              </w:rPr>
              <w:t>套</w:t>
            </w:r>
          </w:p>
        </w:tc>
      </w:tr>
      <w:tr w:rsidR="009C11A3" w:rsidTr="004700DB">
        <w:trPr>
          <w:jc w:val="center"/>
        </w:trPr>
        <w:tc>
          <w:tcPr>
            <w:tcW w:w="406" w:type="pct"/>
            <w:vAlign w:val="center"/>
          </w:tcPr>
          <w:p w:rsidR="009C11A3" w:rsidRDefault="009C11A3" w:rsidP="004700DB">
            <w:pPr>
              <w:spacing w:line="480" w:lineRule="exact"/>
              <w:jc w:val="center"/>
              <w:rPr>
                <w:rFonts w:ascii="Times New Roman" w:hAnsi="Times New Roman"/>
              </w:rPr>
            </w:pPr>
            <w:r>
              <w:rPr>
                <w:rFonts w:ascii="Times New Roman" w:hAnsi="Times New Roman"/>
              </w:rPr>
              <w:t>7</w:t>
            </w:r>
          </w:p>
        </w:tc>
        <w:tc>
          <w:tcPr>
            <w:tcW w:w="1494" w:type="pct"/>
            <w:vAlign w:val="center"/>
          </w:tcPr>
          <w:p w:rsidR="009C11A3" w:rsidRDefault="009C11A3" w:rsidP="004700DB">
            <w:pPr>
              <w:spacing w:line="480" w:lineRule="exact"/>
              <w:jc w:val="center"/>
              <w:rPr>
                <w:rFonts w:ascii="Times New Roman" w:hAnsi="Times New Roman"/>
              </w:rPr>
            </w:pPr>
            <w:r>
              <w:rPr>
                <w:rFonts w:ascii="Times New Roman" w:hAnsi="Times New Roman" w:hint="eastAsia"/>
              </w:rPr>
              <w:t>数据处理系统</w:t>
            </w:r>
          </w:p>
        </w:tc>
        <w:tc>
          <w:tcPr>
            <w:tcW w:w="2233" w:type="pct"/>
            <w:vAlign w:val="center"/>
          </w:tcPr>
          <w:p w:rsidR="009C11A3" w:rsidRDefault="009C11A3" w:rsidP="004700DB">
            <w:pPr>
              <w:spacing w:line="480" w:lineRule="exact"/>
              <w:rPr>
                <w:rFonts w:ascii="Times New Roman" w:hAnsi="Times New Roman"/>
              </w:rPr>
            </w:pPr>
            <w:r>
              <w:rPr>
                <w:rFonts w:ascii="Times New Roman" w:hAnsi="Times New Roman"/>
              </w:rPr>
              <w:t>CPU</w:t>
            </w:r>
            <w:r>
              <w:rPr>
                <w:rFonts w:ascii="Times New Roman" w:hAnsi="Times New Roman"/>
              </w:rPr>
              <w:t>不低于</w:t>
            </w:r>
            <w:r>
              <w:rPr>
                <w:rFonts w:ascii="Times New Roman" w:hAnsi="Times New Roman"/>
              </w:rPr>
              <w:t>i7</w:t>
            </w:r>
            <w:r>
              <w:rPr>
                <w:rFonts w:ascii="Times New Roman" w:hAnsi="Times New Roman"/>
              </w:rPr>
              <w:t>，内存</w:t>
            </w:r>
            <w:r>
              <w:rPr>
                <w:rFonts w:ascii="Times New Roman" w:hAnsi="Times New Roman" w:hint="eastAsia"/>
              </w:rPr>
              <w:t>≥</w:t>
            </w:r>
            <w:r>
              <w:rPr>
                <w:rFonts w:ascii="Times New Roman" w:hAnsi="Times New Roman"/>
              </w:rPr>
              <w:t>32G</w:t>
            </w:r>
            <w:r>
              <w:rPr>
                <w:rFonts w:ascii="Times New Roman" w:hAnsi="Times New Roman"/>
              </w:rPr>
              <w:t>，</w:t>
            </w:r>
            <w:r>
              <w:rPr>
                <w:rFonts w:ascii="Times New Roman" w:hAnsi="Times New Roman"/>
              </w:rPr>
              <w:t xml:space="preserve">SATA </w:t>
            </w:r>
            <w:r>
              <w:rPr>
                <w:rFonts w:ascii="Times New Roman" w:hAnsi="Times New Roman"/>
              </w:rPr>
              <w:t>硬盘</w:t>
            </w:r>
            <w:r>
              <w:rPr>
                <w:rFonts w:ascii="Times New Roman" w:hAnsi="Times New Roman" w:hint="eastAsia"/>
              </w:rPr>
              <w:t>≥</w:t>
            </w:r>
            <w:r>
              <w:rPr>
                <w:rFonts w:ascii="Times New Roman" w:hAnsi="Times New Roman"/>
              </w:rPr>
              <w:t>2TB</w:t>
            </w:r>
            <w:r>
              <w:rPr>
                <w:rFonts w:ascii="Times New Roman" w:hAnsi="Times New Roman"/>
              </w:rPr>
              <w:t>，液晶显示屏</w:t>
            </w:r>
            <w:r>
              <w:rPr>
                <w:rFonts w:ascii="Times New Roman" w:hAnsi="Times New Roman" w:hint="eastAsia"/>
              </w:rPr>
              <w:t>≥</w:t>
            </w:r>
            <w:r>
              <w:rPr>
                <w:rFonts w:ascii="Times New Roman" w:hAnsi="Times New Roman"/>
              </w:rPr>
              <w:t>24</w:t>
            </w:r>
            <w:r>
              <w:rPr>
                <w:rFonts w:ascii="Times New Roman" w:hAnsi="Times New Roman"/>
              </w:rPr>
              <w:t>寸，</w:t>
            </w:r>
            <w:r>
              <w:rPr>
                <w:rFonts w:ascii="Times New Roman" w:hAnsi="Times New Roman" w:hint="eastAsia"/>
              </w:rPr>
              <w:t>≥</w:t>
            </w:r>
            <w:r>
              <w:rPr>
                <w:rFonts w:ascii="Times New Roman" w:hAnsi="Times New Roman"/>
              </w:rPr>
              <w:t>5G</w:t>
            </w:r>
            <w:r>
              <w:rPr>
                <w:rFonts w:ascii="Times New Roman" w:hAnsi="Times New Roman"/>
              </w:rPr>
              <w:t>独立显卡，正版</w:t>
            </w:r>
            <w:r>
              <w:rPr>
                <w:rFonts w:ascii="Times New Roman" w:hAnsi="Times New Roman"/>
              </w:rPr>
              <w:t>Windows</w:t>
            </w:r>
            <w:r>
              <w:rPr>
                <w:rFonts w:ascii="Times New Roman" w:hAnsi="Times New Roman"/>
              </w:rPr>
              <w:t>操作系统</w:t>
            </w:r>
            <w:r>
              <w:rPr>
                <w:rFonts w:ascii="Times New Roman" w:hAnsi="Times New Roman" w:hint="eastAsia"/>
              </w:rPr>
              <w:t>；</w:t>
            </w:r>
            <w:r>
              <w:rPr>
                <w:rFonts w:ascii="Times New Roman" w:hAnsi="Times New Roman"/>
              </w:rPr>
              <w:t>数据处理及控制</w:t>
            </w:r>
            <w:r>
              <w:rPr>
                <w:rFonts w:ascii="Times New Roman" w:hAnsi="Times New Roman" w:hint="eastAsia"/>
              </w:rPr>
              <w:t>软件</w:t>
            </w:r>
            <w:r>
              <w:rPr>
                <w:rFonts w:ascii="Times New Roman" w:hAnsi="Times New Roman"/>
              </w:rPr>
              <w:t>系统</w:t>
            </w:r>
            <w:r>
              <w:rPr>
                <w:rFonts w:ascii="Times New Roman" w:hAnsi="Times New Roman" w:hint="eastAsia"/>
              </w:rPr>
              <w:t>；数据打印终端</w:t>
            </w:r>
          </w:p>
        </w:tc>
        <w:tc>
          <w:tcPr>
            <w:tcW w:w="439" w:type="pct"/>
            <w:vAlign w:val="center"/>
          </w:tcPr>
          <w:p w:rsidR="009C11A3" w:rsidRDefault="009C11A3" w:rsidP="004700DB">
            <w:pPr>
              <w:spacing w:line="480" w:lineRule="exact"/>
              <w:jc w:val="center"/>
              <w:rPr>
                <w:rFonts w:ascii="Times New Roman" w:hAnsi="Times New Roman"/>
              </w:rPr>
            </w:pPr>
            <w:r>
              <w:rPr>
                <w:rFonts w:ascii="Times New Roman" w:hAnsi="Times New Roman"/>
              </w:rPr>
              <w:t>1</w:t>
            </w:r>
          </w:p>
        </w:tc>
        <w:tc>
          <w:tcPr>
            <w:tcW w:w="427" w:type="pct"/>
            <w:vAlign w:val="center"/>
          </w:tcPr>
          <w:p w:rsidR="009C11A3" w:rsidRDefault="009C11A3" w:rsidP="004700DB">
            <w:pPr>
              <w:spacing w:line="480" w:lineRule="exact"/>
              <w:jc w:val="center"/>
              <w:rPr>
                <w:rFonts w:ascii="Times New Roman" w:hAnsi="Times New Roman"/>
              </w:rPr>
            </w:pPr>
            <w:r>
              <w:rPr>
                <w:rFonts w:ascii="Times New Roman" w:hAnsi="Times New Roman"/>
              </w:rPr>
              <w:t>台</w:t>
            </w:r>
            <w:r>
              <w:rPr>
                <w:rFonts w:ascii="Times New Roman" w:hAnsi="Times New Roman"/>
              </w:rPr>
              <w:t>/</w:t>
            </w:r>
            <w:r>
              <w:rPr>
                <w:rFonts w:ascii="Times New Roman" w:hAnsi="Times New Roman"/>
              </w:rPr>
              <w:t>套</w:t>
            </w:r>
          </w:p>
        </w:tc>
      </w:tr>
      <w:tr w:rsidR="009C11A3" w:rsidTr="004700DB">
        <w:trPr>
          <w:jc w:val="center"/>
        </w:trPr>
        <w:tc>
          <w:tcPr>
            <w:tcW w:w="406" w:type="pct"/>
            <w:vAlign w:val="center"/>
          </w:tcPr>
          <w:p w:rsidR="009C11A3" w:rsidRDefault="009C11A3" w:rsidP="004700DB">
            <w:pPr>
              <w:spacing w:line="480" w:lineRule="exact"/>
              <w:jc w:val="center"/>
              <w:rPr>
                <w:rFonts w:ascii="Times New Roman" w:hAnsi="Times New Roman"/>
              </w:rPr>
            </w:pPr>
            <w:r>
              <w:rPr>
                <w:rFonts w:ascii="Times New Roman" w:hAnsi="Times New Roman"/>
              </w:rPr>
              <w:t>8</w:t>
            </w:r>
          </w:p>
        </w:tc>
        <w:tc>
          <w:tcPr>
            <w:tcW w:w="1494" w:type="pct"/>
            <w:vAlign w:val="center"/>
          </w:tcPr>
          <w:p w:rsidR="009C11A3" w:rsidRDefault="009C11A3" w:rsidP="004700DB">
            <w:pPr>
              <w:spacing w:line="480" w:lineRule="exact"/>
              <w:jc w:val="center"/>
              <w:rPr>
                <w:rFonts w:ascii="Times New Roman" w:hAnsi="Times New Roman"/>
              </w:rPr>
            </w:pPr>
            <w:r>
              <w:rPr>
                <w:rFonts w:ascii="Times New Roman" w:hAnsi="Times New Roman"/>
              </w:rPr>
              <w:t>标准镍样品锥</w:t>
            </w:r>
            <w:r>
              <w:rPr>
                <w:rFonts w:ascii="Times New Roman" w:hAnsi="Times New Roman"/>
              </w:rPr>
              <w:t>/</w:t>
            </w:r>
            <w:r>
              <w:rPr>
                <w:rFonts w:ascii="Times New Roman" w:hAnsi="Times New Roman"/>
              </w:rPr>
              <w:t>截取锥</w:t>
            </w:r>
          </w:p>
        </w:tc>
        <w:tc>
          <w:tcPr>
            <w:tcW w:w="2233" w:type="pct"/>
            <w:vAlign w:val="center"/>
          </w:tcPr>
          <w:p w:rsidR="009C11A3" w:rsidRDefault="009C11A3" w:rsidP="004700DB">
            <w:pPr>
              <w:spacing w:line="480" w:lineRule="exact"/>
              <w:jc w:val="center"/>
              <w:rPr>
                <w:rFonts w:ascii="Times New Roman" w:hAnsi="Times New Roman"/>
              </w:rPr>
            </w:pPr>
          </w:p>
        </w:tc>
        <w:tc>
          <w:tcPr>
            <w:tcW w:w="439" w:type="pct"/>
            <w:vAlign w:val="center"/>
          </w:tcPr>
          <w:p w:rsidR="009C11A3" w:rsidRDefault="009C11A3" w:rsidP="004700DB">
            <w:pPr>
              <w:spacing w:line="480" w:lineRule="exact"/>
              <w:jc w:val="center"/>
              <w:rPr>
                <w:rFonts w:ascii="Times New Roman" w:hAnsi="Times New Roman"/>
              </w:rPr>
            </w:pPr>
            <w:r>
              <w:rPr>
                <w:rFonts w:ascii="Times New Roman" w:hAnsi="Times New Roman"/>
              </w:rPr>
              <w:t>10</w:t>
            </w:r>
          </w:p>
        </w:tc>
        <w:tc>
          <w:tcPr>
            <w:tcW w:w="427" w:type="pct"/>
            <w:vAlign w:val="center"/>
          </w:tcPr>
          <w:p w:rsidR="009C11A3" w:rsidRDefault="009C11A3" w:rsidP="004700DB">
            <w:pPr>
              <w:spacing w:line="480" w:lineRule="exact"/>
              <w:jc w:val="center"/>
              <w:rPr>
                <w:rFonts w:ascii="Times New Roman" w:hAnsi="Times New Roman"/>
              </w:rPr>
            </w:pPr>
            <w:r>
              <w:rPr>
                <w:rFonts w:ascii="Times New Roman" w:hAnsi="Times New Roman"/>
              </w:rPr>
              <w:t>套</w:t>
            </w:r>
          </w:p>
        </w:tc>
      </w:tr>
      <w:tr w:rsidR="009C11A3" w:rsidTr="004700DB">
        <w:trPr>
          <w:jc w:val="center"/>
        </w:trPr>
        <w:tc>
          <w:tcPr>
            <w:tcW w:w="406" w:type="pct"/>
            <w:vAlign w:val="center"/>
          </w:tcPr>
          <w:p w:rsidR="009C11A3" w:rsidRDefault="009C11A3" w:rsidP="004700DB">
            <w:pPr>
              <w:spacing w:line="480" w:lineRule="exact"/>
              <w:jc w:val="center"/>
              <w:rPr>
                <w:rFonts w:ascii="Times New Roman" w:hAnsi="Times New Roman"/>
              </w:rPr>
            </w:pPr>
            <w:r>
              <w:rPr>
                <w:rFonts w:ascii="Times New Roman" w:hAnsi="Times New Roman"/>
              </w:rPr>
              <w:t>9</w:t>
            </w:r>
          </w:p>
        </w:tc>
        <w:tc>
          <w:tcPr>
            <w:tcW w:w="1494" w:type="pct"/>
            <w:vAlign w:val="center"/>
          </w:tcPr>
          <w:p w:rsidR="009C11A3" w:rsidRDefault="009C11A3" w:rsidP="004700DB">
            <w:pPr>
              <w:spacing w:line="480" w:lineRule="exact"/>
              <w:jc w:val="center"/>
              <w:rPr>
                <w:rFonts w:ascii="Times New Roman" w:hAnsi="Times New Roman"/>
              </w:rPr>
            </w:pPr>
            <w:r>
              <w:rPr>
                <w:rFonts w:ascii="Times New Roman" w:hAnsi="Times New Roman"/>
              </w:rPr>
              <w:t>高灵敏度镍样品锥</w:t>
            </w:r>
            <w:r>
              <w:rPr>
                <w:rFonts w:ascii="Times New Roman" w:hAnsi="Times New Roman"/>
              </w:rPr>
              <w:t>/</w:t>
            </w:r>
            <w:r>
              <w:rPr>
                <w:rFonts w:ascii="Times New Roman" w:hAnsi="Times New Roman"/>
              </w:rPr>
              <w:t>截取锥</w:t>
            </w:r>
          </w:p>
        </w:tc>
        <w:tc>
          <w:tcPr>
            <w:tcW w:w="2233" w:type="pct"/>
            <w:vAlign w:val="center"/>
          </w:tcPr>
          <w:p w:rsidR="009C11A3" w:rsidRDefault="009C11A3" w:rsidP="004700DB">
            <w:pPr>
              <w:spacing w:line="480" w:lineRule="exact"/>
              <w:jc w:val="center"/>
              <w:rPr>
                <w:rFonts w:ascii="Times New Roman" w:hAnsi="Times New Roman"/>
              </w:rPr>
            </w:pPr>
            <w:r>
              <w:rPr>
                <w:rFonts w:ascii="Times New Roman" w:hAnsi="Times New Roman"/>
              </w:rPr>
              <w:t>包括镍</w:t>
            </w:r>
            <w:r>
              <w:rPr>
                <w:rFonts w:ascii="Times New Roman" w:hAnsi="Times New Roman"/>
              </w:rPr>
              <w:t>X</w:t>
            </w:r>
            <w:r>
              <w:rPr>
                <w:rFonts w:ascii="Times New Roman" w:hAnsi="Times New Roman"/>
              </w:rPr>
              <w:t>型截取锥和镍</w:t>
            </w:r>
            <w:r>
              <w:rPr>
                <w:rFonts w:ascii="Times New Roman" w:hAnsi="Times New Roman"/>
              </w:rPr>
              <w:t>Jet</w:t>
            </w:r>
            <w:r>
              <w:rPr>
                <w:rFonts w:ascii="Times New Roman" w:hAnsi="Times New Roman"/>
              </w:rPr>
              <w:t>样品锥</w:t>
            </w:r>
          </w:p>
        </w:tc>
        <w:tc>
          <w:tcPr>
            <w:tcW w:w="439" w:type="pct"/>
            <w:vAlign w:val="center"/>
          </w:tcPr>
          <w:p w:rsidR="009C11A3" w:rsidRDefault="009C11A3" w:rsidP="004700DB">
            <w:pPr>
              <w:spacing w:line="480" w:lineRule="exact"/>
              <w:jc w:val="center"/>
              <w:rPr>
                <w:rFonts w:ascii="Times New Roman" w:hAnsi="Times New Roman"/>
              </w:rPr>
            </w:pPr>
            <w:r>
              <w:rPr>
                <w:rFonts w:ascii="Times New Roman" w:hAnsi="Times New Roman"/>
              </w:rPr>
              <w:t>10</w:t>
            </w:r>
          </w:p>
        </w:tc>
        <w:tc>
          <w:tcPr>
            <w:tcW w:w="427" w:type="pct"/>
            <w:vAlign w:val="center"/>
          </w:tcPr>
          <w:p w:rsidR="009C11A3" w:rsidRDefault="009C11A3" w:rsidP="004700DB">
            <w:pPr>
              <w:spacing w:line="480" w:lineRule="exact"/>
              <w:jc w:val="center"/>
              <w:rPr>
                <w:rFonts w:ascii="Times New Roman" w:hAnsi="Times New Roman"/>
              </w:rPr>
            </w:pPr>
            <w:r>
              <w:rPr>
                <w:rFonts w:ascii="Times New Roman" w:hAnsi="Times New Roman"/>
              </w:rPr>
              <w:t>套</w:t>
            </w:r>
          </w:p>
        </w:tc>
      </w:tr>
      <w:tr w:rsidR="009C11A3" w:rsidTr="004700DB">
        <w:trPr>
          <w:jc w:val="center"/>
        </w:trPr>
        <w:tc>
          <w:tcPr>
            <w:tcW w:w="406" w:type="pct"/>
            <w:vAlign w:val="center"/>
          </w:tcPr>
          <w:p w:rsidR="009C11A3" w:rsidRDefault="009C11A3" w:rsidP="004700DB">
            <w:pPr>
              <w:spacing w:line="480" w:lineRule="exact"/>
              <w:jc w:val="center"/>
              <w:rPr>
                <w:rFonts w:ascii="Times New Roman" w:hAnsi="Times New Roman"/>
              </w:rPr>
            </w:pPr>
            <w:r>
              <w:rPr>
                <w:rFonts w:ascii="Times New Roman" w:hAnsi="Times New Roman"/>
              </w:rPr>
              <w:t>10</w:t>
            </w:r>
          </w:p>
        </w:tc>
        <w:tc>
          <w:tcPr>
            <w:tcW w:w="1494" w:type="pct"/>
            <w:vAlign w:val="center"/>
          </w:tcPr>
          <w:p w:rsidR="009C11A3" w:rsidRDefault="009C11A3" w:rsidP="004700DB">
            <w:pPr>
              <w:spacing w:line="480" w:lineRule="exact"/>
              <w:jc w:val="center"/>
              <w:rPr>
                <w:rFonts w:ascii="Times New Roman" w:hAnsi="Times New Roman"/>
              </w:rPr>
            </w:pPr>
            <w:r>
              <w:rPr>
                <w:rFonts w:ascii="Times New Roman" w:hAnsi="Times New Roman"/>
              </w:rPr>
              <w:t>石墨</w:t>
            </w:r>
            <w:r>
              <w:rPr>
                <w:rFonts w:ascii="Times New Roman" w:hAnsi="Times New Roman" w:hint="eastAsia"/>
              </w:rPr>
              <w:t>样品</w:t>
            </w:r>
            <w:r>
              <w:rPr>
                <w:rFonts w:ascii="Times New Roman" w:hAnsi="Times New Roman"/>
              </w:rPr>
              <w:t>垫圈</w:t>
            </w:r>
          </w:p>
        </w:tc>
        <w:tc>
          <w:tcPr>
            <w:tcW w:w="2233" w:type="pct"/>
            <w:vAlign w:val="center"/>
          </w:tcPr>
          <w:p w:rsidR="009C11A3" w:rsidRDefault="009C11A3" w:rsidP="004700DB">
            <w:pPr>
              <w:spacing w:line="480" w:lineRule="exact"/>
              <w:rPr>
                <w:rFonts w:ascii="Times New Roman" w:hAnsi="Times New Roman"/>
              </w:rPr>
            </w:pPr>
          </w:p>
        </w:tc>
        <w:tc>
          <w:tcPr>
            <w:tcW w:w="439" w:type="pct"/>
            <w:vAlign w:val="center"/>
          </w:tcPr>
          <w:p w:rsidR="009C11A3" w:rsidRDefault="009C11A3" w:rsidP="004700DB">
            <w:pPr>
              <w:spacing w:line="480" w:lineRule="exact"/>
              <w:jc w:val="center"/>
              <w:rPr>
                <w:rFonts w:ascii="Times New Roman" w:hAnsi="Times New Roman"/>
              </w:rPr>
            </w:pPr>
            <w:r>
              <w:rPr>
                <w:rFonts w:ascii="Times New Roman" w:hAnsi="Times New Roman"/>
              </w:rPr>
              <w:t>1000</w:t>
            </w:r>
          </w:p>
        </w:tc>
        <w:tc>
          <w:tcPr>
            <w:tcW w:w="427" w:type="pct"/>
            <w:vAlign w:val="center"/>
          </w:tcPr>
          <w:p w:rsidR="009C11A3" w:rsidRDefault="009C11A3" w:rsidP="004700DB">
            <w:pPr>
              <w:spacing w:line="480" w:lineRule="exact"/>
              <w:jc w:val="center"/>
              <w:rPr>
                <w:rFonts w:ascii="Times New Roman" w:hAnsi="Times New Roman"/>
              </w:rPr>
            </w:pPr>
            <w:r>
              <w:rPr>
                <w:rFonts w:ascii="Times New Roman" w:hAnsi="Times New Roman"/>
              </w:rPr>
              <w:t>个</w:t>
            </w:r>
          </w:p>
        </w:tc>
      </w:tr>
      <w:tr w:rsidR="009C11A3" w:rsidTr="004700DB">
        <w:trPr>
          <w:jc w:val="center"/>
        </w:trPr>
        <w:tc>
          <w:tcPr>
            <w:tcW w:w="406" w:type="pct"/>
            <w:vAlign w:val="center"/>
          </w:tcPr>
          <w:p w:rsidR="009C11A3" w:rsidRDefault="009C11A3" w:rsidP="004700DB">
            <w:pPr>
              <w:spacing w:line="480" w:lineRule="exact"/>
              <w:jc w:val="center"/>
              <w:rPr>
                <w:rFonts w:ascii="Times New Roman" w:hAnsi="Times New Roman"/>
              </w:rPr>
            </w:pPr>
            <w:r>
              <w:rPr>
                <w:rFonts w:ascii="Times New Roman" w:hAnsi="Times New Roman"/>
              </w:rPr>
              <w:t>11</w:t>
            </w:r>
          </w:p>
        </w:tc>
        <w:tc>
          <w:tcPr>
            <w:tcW w:w="1494" w:type="pct"/>
            <w:vAlign w:val="center"/>
          </w:tcPr>
          <w:p w:rsidR="009C11A3" w:rsidRDefault="009C11A3" w:rsidP="004700DB">
            <w:pPr>
              <w:spacing w:line="480" w:lineRule="exact"/>
              <w:jc w:val="center"/>
              <w:rPr>
                <w:rFonts w:ascii="Times New Roman" w:hAnsi="Times New Roman"/>
              </w:rPr>
            </w:pPr>
            <w:r>
              <w:rPr>
                <w:rFonts w:ascii="Times New Roman" w:hAnsi="Times New Roman"/>
              </w:rPr>
              <w:t>矩管</w:t>
            </w:r>
          </w:p>
        </w:tc>
        <w:tc>
          <w:tcPr>
            <w:tcW w:w="2233" w:type="pct"/>
            <w:vAlign w:val="center"/>
          </w:tcPr>
          <w:p w:rsidR="009C11A3" w:rsidRDefault="009C11A3" w:rsidP="004700DB">
            <w:pPr>
              <w:spacing w:line="480" w:lineRule="exact"/>
              <w:jc w:val="center"/>
              <w:rPr>
                <w:rFonts w:ascii="Times New Roman" w:hAnsi="Times New Roman"/>
              </w:rPr>
            </w:pPr>
          </w:p>
        </w:tc>
        <w:tc>
          <w:tcPr>
            <w:tcW w:w="439" w:type="pct"/>
            <w:vAlign w:val="center"/>
          </w:tcPr>
          <w:p w:rsidR="009C11A3" w:rsidRDefault="009C11A3" w:rsidP="004700DB">
            <w:pPr>
              <w:spacing w:line="480" w:lineRule="exact"/>
              <w:jc w:val="center"/>
              <w:rPr>
                <w:rFonts w:ascii="Times New Roman" w:hAnsi="Times New Roman"/>
              </w:rPr>
            </w:pPr>
            <w:r>
              <w:rPr>
                <w:rFonts w:ascii="Times New Roman" w:hAnsi="Times New Roman"/>
              </w:rPr>
              <w:t>5</w:t>
            </w:r>
          </w:p>
        </w:tc>
        <w:tc>
          <w:tcPr>
            <w:tcW w:w="427" w:type="pct"/>
            <w:vAlign w:val="center"/>
          </w:tcPr>
          <w:p w:rsidR="009C11A3" w:rsidRDefault="009C11A3" w:rsidP="004700DB">
            <w:pPr>
              <w:spacing w:line="480" w:lineRule="exact"/>
              <w:jc w:val="center"/>
              <w:rPr>
                <w:rFonts w:ascii="Times New Roman" w:hAnsi="Times New Roman"/>
              </w:rPr>
            </w:pPr>
            <w:r>
              <w:rPr>
                <w:rFonts w:ascii="Times New Roman" w:hAnsi="Times New Roman"/>
              </w:rPr>
              <w:t>套</w:t>
            </w:r>
          </w:p>
        </w:tc>
      </w:tr>
      <w:tr w:rsidR="009C11A3" w:rsidTr="004700DB">
        <w:trPr>
          <w:jc w:val="center"/>
        </w:trPr>
        <w:tc>
          <w:tcPr>
            <w:tcW w:w="406" w:type="pct"/>
            <w:vAlign w:val="center"/>
          </w:tcPr>
          <w:p w:rsidR="009C11A3" w:rsidRDefault="009C11A3" w:rsidP="004700DB">
            <w:pPr>
              <w:spacing w:line="480" w:lineRule="exact"/>
              <w:jc w:val="center"/>
              <w:rPr>
                <w:rFonts w:ascii="Times New Roman" w:hAnsi="Times New Roman"/>
              </w:rPr>
            </w:pPr>
            <w:r>
              <w:rPr>
                <w:rFonts w:ascii="Times New Roman" w:hAnsi="Times New Roman"/>
              </w:rPr>
              <w:t>12</w:t>
            </w:r>
          </w:p>
        </w:tc>
        <w:tc>
          <w:tcPr>
            <w:tcW w:w="1494" w:type="pct"/>
            <w:vAlign w:val="center"/>
          </w:tcPr>
          <w:p w:rsidR="009C11A3" w:rsidRDefault="009C11A3" w:rsidP="004700DB">
            <w:pPr>
              <w:spacing w:line="480" w:lineRule="exact"/>
              <w:jc w:val="center"/>
              <w:rPr>
                <w:rFonts w:ascii="Times New Roman" w:hAnsi="Times New Roman"/>
              </w:rPr>
            </w:pPr>
            <w:r>
              <w:rPr>
                <w:rFonts w:ascii="Times New Roman" w:hAnsi="Times New Roman" w:hint="eastAsia"/>
              </w:rPr>
              <w:t>中心管（激光）</w:t>
            </w:r>
          </w:p>
        </w:tc>
        <w:tc>
          <w:tcPr>
            <w:tcW w:w="2233" w:type="pct"/>
            <w:vAlign w:val="center"/>
          </w:tcPr>
          <w:p w:rsidR="009C11A3" w:rsidRDefault="009C11A3" w:rsidP="004700DB">
            <w:pPr>
              <w:spacing w:line="480" w:lineRule="exact"/>
              <w:jc w:val="center"/>
              <w:rPr>
                <w:rFonts w:ascii="Times New Roman" w:hAnsi="Times New Roman"/>
              </w:rPr>
            </w:pPr>
          </w:p>
        </w:tc>
        <w:tc>
          <w:tcPr>
            <w:tcW w:w="439" w:type="pct"/>
            <w:vAlign w:val="center"/>
          </w:tcPr>
          <w:p w:rsidR="009C11A3" w:rsidRDefault="009C11A3" w:rsidP="004700DB">
            <w:pPr>
              <w:spacing w:line="480" w:lineRule="exact"/>
              <w:jc w:val="center"/>
              <w:rPr>
                <w:rFonts w:ascii="Times New Roman" w:hAnsi="Times New Roman"/>
              </w:rPr>
            </w:pPr>
            <w:r>
              <w:rPr>
                <w:rFonts w:ascii="Times New Roman" w:hAnsi="Times New Roman" w:hint="eastAsia"/>
              </w:rPr>
              <w:t>5</w:t>
            </w:r>
          </w:p>
        </w:tc>
        <w:tc>
          <w:tcPr>
            <w:tcW w:w="427" w:type="pct"/>
            <w:vAlign w:val="center"/>
          </w:tcPr>
          <w:p w:rsidR="009C11A3" w:rsidRDefault="009C11A3" w:rsidP="004700DB">
            <w:pPr>
              <w:spacing w:line="480" w:lineRule="exact"/>
              <w:jc w:val="center"/>
              <w:rPr>
                <w:rFonts w:ascii="Times New Roman" w:hAnsi="Times New Roman"/>
              </w:rPr>
            </w:pPr>
            <w:r>
              <w:rPr>
                <w:rFonts w:ascii="Times New Roman" w:hAnsi="Times New Roman" w:hint="eastAsia"/>
              </w:rPr>
              <w:t>个</w:t>
            </w:r>
          </w:p>
        </w:tc>
      </w:tr>
      <w:tr w:rsidR="009C11A3" w:rsidTr="004700DB">
        <w:trPr>
          <w:jc w:val="center"/>
        </w:trPr>
        <w:tc>
          <w:tcPr>
            <w:tcW w:w="406" w:type="pct"/>
            <w:vAlign w:val="center"/>
          </w:tcPr>
          <w:p w:rsidR="009C11A3" w:rsidRDefault="009C11A3" w:rsidP="004700DB">
            <w:pPr>
              <w:spacing w:line="480" w:lineRule="exact"/>
              <w:jc w:val="center"/>
              <w:rPr>
                <w:rFonts w:ascii="Times New Roman" w:hAnsi="Times New Roman"/>
              </w:rPr>
            </w:pPr>
            <w:r>
              <w:rPr>
                <w:rFonts w:ascii="Times New Roman" w:hAnsi="Times New Roman"/>
              </w:rPr>
              <w:t>13</w:t>
            </w:r>
          </w:p>
        </w:tc>
        <w:tc>
          <w:tcPr>
            <w:tcW w:w="1494" w:type="pct"/>
            <w:vAlign w:val="center"/>
          </w:tcPr>
          <w:p w:rsidR="009C11A3" w:rsidRDefault="009C11A3" w:rsidP="004700DB">
            <w:pPr>
              <w:spacing w:line="480" w:lineRule="exact"/>
              <w:jc w:val="center"/>
              <w:rPr>
                <w:rFonts w:ascii="Times New Roman" w:hAnsi="Times New Roman"/>
              </w:rPr>
            </w:pPr>
            <w:r>
              <w:rPr>
                <w:rFonts w:ascii="Times New Roman" w:hAnsi="Times New Roman"/>
              </w:rPr>
              <w:t>石英中心管</w:t>
            </w:r>
          </w:p>
        </w:tc>
        <w:tc>
          <w:tcPr>
            <w:tcW w:w="2233" w:type="pct"/>
            <w:vAlign w:val="center"/>
          </w:tcPr>
          <w:p w:rsidR="009C11A3" w:rsidRDefault="009C11A3" w:rsidP="004700DB">
            <w:pPr>
              <w:spacing w:line="480" w:lineRule="exact"/>
              <w:jc w:val="center"/>
              <w:rPr>
                <w:rFonts w:ascii="Times New Roman" w:hAnsi="Times New Roman"/>
              </w:rPr>
            </w:pPr>
          </w:p>
        </w:tc>
        <w:tc>
          <w:tcPr>
            <w:tcW w:w="439" w:type="pct"/>
            <w:vAlign w:val="center"/>
          </w:tcPr>
          <w:p w:rsidR="009C11A3" w:rsidRDefault="009C11A3" w:rsidP="004700DB">
            <w:pPr>
              <w:spacing w:line="480" w:lineRule="exact"/>
              <w:jc w:val="center"/>
              <w:rPr>
                <w:rFonts w:ascii="Times New Roman" w:hAnsi="Times New Roman"/>
              </w:rPr>
            </w:pPr>
            <w:r>
              <w:rPr>
                <w:rFonts w:ascii="Times New Roman" w:hAnsi="Times New Roman"/>
              </w:rPr>
              <w:t>5</w:t>
            </w:r>
          </w:p>
        </w:tc>
        <w:tc>
          <w:tcPr>
            <w:tcW w:w="427" w:type="pct"/>
            <w:vAlign w:val="center"/>
          </w:tcPr>
          <w:p w:rsidR="009C11A3" w:rsidRDefault="009C11A3" w:rsidP="004700DB">
            <w:pPr>
              <w:spacing w:line="480" w:lineRule="exact"/>
              <w:jc w:val="center"/>
              <w:rPr>
                <w:rFonts w:ascii="Times New Roman" w:hAnsi="Times New Roman"/>
              </w:rPr>
            </w:pPr>
            <w:r>
              <w:rPr>
                <w:rFonts w:ascii="Times New Roman" w:hAnsi="Times New Roman"/>
              </w:rPr>
              <w:t>个</w:t>
            </w:r>
          </w:p>
        </w:tc>
      </w:tr>
      <w:tr w:rsidR="009C11A3" w:rsidTr="004700DB">
        <w:trPr>
          <w:jc w:val="center"/>
        </w:trPr>
        <w:tc>
          <w:tcPr>
            <w:tcW w:w="406" w:type="pct"/>
            <w:vAlign w:val="center"/>
          </w:tcPr>
          <w:p w:rsidR="009C11A3" w:rsidRDefault="009C11A3" w:rsidP="004700DB">
            <w:pPr>
              <w:spacing w:line="480" w:lineRule="exact"/>
              <w:jc w:val="center"/>
              <w:rPr>
                <w:rFonts w:ascii="Times New Roman" w:hAnsi="Times New Roman"/>
              </w:rPr>
            </w:pPr>
            <w:r>
              <w:rPr>
                <w:rFonts w:ascii="Times New Roman" w:hAnsi="Times New Roman"/>
              </w:rPr>
              <w:t>14</w:t>
            </w:r>
          </w:p>
        </w:tc>
        <w:tc>
          <w:tcPr>
            <w:tcW w:w="1494" w:type="pct"/>
            <w:vAlign w:val="center"/>
          </w:tcPr>
          <w:p w:rsidR="009C11A3" w:rsidRDefault="009C11A3" w:rsidP="004700DB">
            <w:pPr>
              <w:spacing w:line="480" w:lineRule="exact"/>
              <w:jc w:val="center"/>
              <w:rPr>
                <w:rFonts w:ascii="Times New Roman" w:hAnsi="Times New Roman"/>
              </w:rPr>
            </w:pPr>
            <w:r>
              <w:rPr>
                <w:rFonts w:ascii="Times New Roman" w:hAnsi="Times New Roman"/>
              </w:rPr>
              <w:t>同心雾化器</w:t>
            </w:r>
          </w:p>
        </w:tc>
        <w:tc>
          <w:tcPr>
            <w:tcW w:w="2233" w:type="pct"/>
            <w:vAlign w:val="center"/>
          </w:tcPr>
          <w:p w:rsidR="009C11A3" w:rsidRDefault="009C11A3" w:rsidP="004700DB">
            <w:pPr>
              <w:spacing w:line="480" w:lineRule="exact"/>
              <w:jc w:val="center"/>
              <w:rPr>
                <w:rFonts w:ascii="Times New Roman" w:hAnsi="Times New Roman"/>
              </w:rPr>
            </w:pPr>
          </w:p>
        </w:tc>
        <w:tc>
          <w:tcPr>
            <w:tcW w:w="439" w:type="pct"/>
            <w:vAlign w:val="center"/>
          </w:tcPr>
          <w:p w:rsidR="009C11A3" w:rsidRDefault="009C11A3" w:rsidP="004700DB">
            <w:pPr>
              <w:spacing w:line="480" w:lineRule="exact"/>
              <w:jc w:val="center"/>
              <w:rPr>
                <w:rFonts w:ascii="Times New Roman" w:hAnsi="Times New Roman"/>
              </w:rPr>
            </w:pPr>
            <w:r>
              <w:rPr>
                <w:rFonts w:ascii="Times New Roman" w:hAnsi="Times New Roman"/>
              </w:rPr>
              <w:t>5</w:t>
            </w:r>
          </w:p>
        </w:tc>
        <w:tc>
          <w:tcPr>
            <w:tcW w:w="427" w:type="pct"/>
            <w:vAlign w:val="center"/>
          </w:tcPr>
          <w:p w:rsidR="009C11A3" w:rsidRDefault="009C11A3" w:rsidP="004700DB">
            <w:pPr>
              <w:spacing w:line="480" w:lineRule="exact"/>
              <w:jc w:val="center"/>
              <w:rPr>
                <w:rFonts w:ascii="Times New Roman" w:hAnsi="Times New Roman"/>
              </w:rPr>
            </w:pPr>
            <w:r>
              <w:rPr>
                <w:rFonts w:ascii="Times New Roman" w:hAnsi="Times New Roman"/>
              </w:rPr>
              <w:t>个</w:t>
            </w:r>
          </w:p>
        </w:tc>
      </w:tr>
      <w:tr w:rsidR="009C11A3" w:rsidTr="004700DB">
        <w:trPr>
          <w:jc w:val="center"/>
        </w:trPr>
        <w:tc>
          <w:tcPr>
            <w:tcW w:w="406" w:type="pct"/>
            <w:vAlign w:val="center"/>
          </w:tcPr>
          <w:p w:rsidR="009C11A3" w:rsidRDefault="009C11A3" w:rsidP="004700DB">
            <w:pPr>
              <w:spacing w:line="480" w:lineRule="exact"/>
              <w:jc w:val="center"/>
              <w:rPr>
                <w:rFonts w:ascii="Times New Roman" w:hAnsi="Times New Roman"/>
              </w:rPr>
            </w:pPr>
            <w:r>
              <w:rPr>
                <w:rFonts w:ascii="Times New Roman" w:hAnsi="Times New Roman"/>
              </w:rPr>
              <w:t>15</w:t>
            </w:r>
          </w:p>
        </w:tc>
        <w:tc>
          <w:tcPr>
            <w:tcW w:w="1494" w:type="pct"/>
            <w:vAlign w:val="center"/>
          </w:tcPr>
          <w:p w:rsidR="009C11A3" w:rsidRDefault="009C11A3" w:rsidP="004700DB">
            <w:pPr>
              <w:spacing w:line="480" w:lineRule="exact"/>
              <w:jc w:val="center"/>
              <w:rPr>
                <w:rFonts w:ascii="Times New Roman" w:hAnsi="Times New Roman"/>
              </w:rPr>
            </w:pPr>
            <w:r>
              <w:rPr>
                <w:rFonts w:ascii="Times New Roman" w:hAnsi="Times New Roman"/>
              </w:rPr>
              <w:t>石英双气旋雾室</w:t>
            </w:r>
          </w:p>
        </w:tc>
        <w:tc>
          <w:tcPr>
            <w:tcW w:w="2233" w:type="pct"/>
            <w:vAlign w:val="center"/>
          </w:tcPr>
          <w:p w:rsidR="009C11A3" w:rsidRDefault="009C11A3" w:rsidP="004700DB">
            <w:pPr>
              <w:spacing w:line="480" w:lineRule="exact"/>
              <w:jc w:val="center"/>
              <w:rPr>
                <w:rFonts w:ascii="Times New Roman" w:hAnsi="Times New Roman"/>
              </w:rPr>
            </w:pPr>
          </w:p>
        </w:tc>
        <w:tc>
          <w:tcPr>
            <w:tcW w:w="439" w:type="pct"/>
            <w:vAlign w:val="center"/>
          </w:tcPr>
          <w:p w:rsidR="009C11A3" w:rsidRDefault="009C11A3" w:rsidP="004700DB">
            <w:pPr>
              <w:spacing w:line="480" w:lineRule="exact"/>
              <w:jc w:val="center"/>
              <w:rPr>
                <w:rFonts w:ascii="Times New Roman" w:hAnsi="Times New Roman"/>
              </w:rPr>
            </w:pPr>
            <w:r>
              <w:rPr>
                <w:rFonts w:ascii="Times New Roman" w:hAnsi="Times New Roman"/>
              </w:rPr>
              <w:t>2</w:t>
            </w:r>
          </w:p>
        </w:tc>
        <w:tc>
          <w:tcPr>
            <w:tcW w:w="427" w:type="pct"/>
            <w:vAlign w:val="center"/>
          </w:tcPr>
          <w:p w:rsidR="009C11A3" w:rsidRDefault="009C11A3" w:rsidP="004700DB">
            <w:pPr>
              <w:spacing w:line="480" w:lineRule="exact"/>
              <w:jc w:val="center"/>
              <w:rPr>
                <w:rFonts w:ascii="Times New Roman" w:hAnsi="Times New Roman"/>
              </w:rPr>
            </w:pPr>
            <w:r>
              <w:rPr>
                <w:rFonts w:ascii="Times New Roman" w:hAnsi="Times New Roman"/>
              </w:rPr>
              <w:t>个</w:t>
            </w:r>
          </w:p>
        </w:tc>
      </w:tr>
      <w:tr w:rsidR="009C11A3" w:rsidTr="004700DB">
        <w:trPr>
          <w:jc w:val="center"/>
        </w:trPr>
        <w:tc>
          <w:tcPr>
            <w:tcW w:w="406" w:type="pct"/>
            <w:vAlign w:val="center"/>
          </w:tcPr>
          <w:p w:rsidR="009C11A3" w:rsidRDefault="009C11A3" w:rsidP="004700DB">
            <w:pPr>
              <w:spacing w:line="480" w:lineRule="exact"/>
              <w:jc w:val="center"/>
              <w:rPr>
                <w:rFonts w:ascii="Times New Roman" w:hAnsi="Times New Roman"/>
              </w:rPr>
            </w:pPr>
            <w:r>
              <w:rPr>
                <w:rFonts w:ascii="Times New Roman" w:hAnsi="Times New Roman"/>
              </w:rPr>
              <w:t>16</w:t>
            </w:r>
          </w:p>
        </w:tc>
        <w:tc>
          <w:tcPr>
            <w:tcW w:w="1494" w:type="pct"/>
            <w:vAlign w:val="center"/>
          </w:tcPr>
          <w:p w:rsidR="009C11A3" w:rsidRDefault="009C11A3" w:rsidP="004700DB">
            <w:pPr>
              <w:spacing w:line="480" w:lineRule="exact"/>
              <w:jc w:val="center"/>
              <w:rPr>
                <w:rFonts w:ascii="Times New Roman" w:hAnsi="Times New Roman"/>
              </w:rPr>
            </w:pPr>
            <w:r>
              <w:rPr>
                <w:rFonts w:ascii="Times New Roman" w:hAnsi="Times New Roman"/>
              </w:rPr>
              <w:t xml:space="preserve">100 </w:t>
            </w:r>
            <w:r>
              <w:rPr>
                <w:rFonts w:ascii="Times New Roman" w:hAnsi="Times New Roman"/>
                <w:color w:val="000000"/>
              </w:rPr>
              <w:sym w:font="Symbol" w:char="F06D"/>
            </w:r>
            <w:r>
              <w:rPr>
                <w:rFonts w:ascii="Times New Roman" w:hAnsi="Times New Roman"/>
              </w:rPr>
              <w:t>L/min PFA</w:t>
            </w:r>
            <w:r>
              <w:rPr>
                <w:rFonts w:ascii="Times New Roman" w:hAnsi="Times New Roman"/>
              </w:rPr>
              <w:t>同心雾化器</w:t>
            </w:r>
          </w:p>
        </w:tc>
        <w:tc>
          <w:tcPr>
            <w:tcW w:w="2233" w:type="pct"/>
            <w:vAlign w:val="center"/>
          </w:tcPr>
          <w:p w:rsidR="009C11A3" w:rsidRDefault="009C11A3" w:rsidP="004700DB">
            <w:pPr>
              <w:spacing w:line="480" w:lineRule="exact"/>
              <w:jc w:val="center"/>
              <w:rPr>
                <w:rFonts w:ascii="Times New Roman" w:hAnsi="Times New Roman"/>
              </w:rPr>
            </w:pPr>
          </w:p>
        </w:tc>
        <w:tc>
          <w:tcPr>
            <w:tcW w:w="439" w:type="pct"/>
            <w:vAlign w:val="center"/>
          </w:tcPr>
          <w:p w:rsidR="009C11A3" w:rsidRDefault="009C11A3" w:rsidP="004700DB">
            <w:pPr>
              <w:spacing w:line="480" w:lineRule="exact"/>
              <w:jc w:val="center"/>
              <w:rPr>
                <w:rFonts w:ascii="Times New Roman" w:hAnsi="Times New Roman"/>
              </w:rPr>
            </w:pPr>
            <w:r>
              <w:rPr>
                <w:rFonts w:ascii="Times New Roman" w:hAnsi="Times New Roman"/>
              </w:rPr>
              <w:t>5</w:t>
            </w:r>
          </w:p>
        </w:tc>
        <w:tc>
          <w:tcPr>
            <w:tcW w:w="427" w:type="pct"/>
            <w:vAlign w:val="center"/>
          </w:tcPr>
          <w:p w:rsidR="009C11A3" w:rsidRDefault="009C11A3" w:rsidP="004700DB">
            <w:pPr>
              <w:spacing w:line="480" w:lineRule="exact"/>
              <w:jc w:val="center"/>
              <w:rPr>
                <w:rFonts w:ascii="Times New Roman" w:hAnsi="Times New Roman"/>
              </w:rPr>
            </w:pPr>
            <w:r>
              <w:rPr>
                <w:rFonts w:ascii="Times New Roman" w:hAnsi="Times New Roman"/>
              </w:rPr>
              <w:t>个</w:t>
            </w:r>
          </w:p>
        </w:tc>
      </w:tr>
      <w:tr w:rsidR="009C11A3" w:rsidTr="004700DB">
        <w:trPr>
          <w:jc w:val="center"/>
        </w:trPr>
        <w:tc>
          <w:tcPr>
            <w:tcW w:w="406" w:type="pct"/>
            <w:vAlign w:val="center"/>
          </w:tcPr>
          <w:p w:rsidR="009C11A3" w:rsidRDefault="009C11A3" w:rsidP="004700DB">
            <w:pPr>
              <w:spacing w:line="480" w:lineRule="exact"/>
              <w:jc w:val="center"/>
              <w:rPr>
                <w:rFonts w:ascii="Times New Roman" w:hAnsi="Times New Roman"/>
              </w:rPr>
            </w:pPr>
            <w:r>
              <w:rPr>
                <w:rFonts w:ascii="Times New Roman" w:hAnsi="Times New Roman"/>
              </w:rPr>
              <w:lastRenderedPageBreak/>
              <w:t>17</w:t>
            </w:r>
          </w:p>
        </w:tc>
        <w:tc>
          <w:tcPr>
            <w:tcW w:w="1494" w:type="pct"/>
            <w:vAlign w:val="center"/>
          </w:tcPr>
          <w:p w:rsidR="009C11A3" w:rsidRDefault="009C11A3" w:rsidP="004700DB">
            <w:pPr>
              <w:spacing w:line="480" w:lineRule="exact"/>
              <w:jc w:val="center"/>
              <w:rPr>
                <w:rFonts w:ascii="Times New Roman" w:hAnsi="Times New Roman"/>
              </w:rPr>
            </w:pPr>
            <w:r>
              <w:rPr>
                <w:rFonts w:ascii="Times New Roman" w:hAnsi="Times New Roman"/>
              </w:rPr>
              <w:t>低分辨率狭缝板</w:t>
            </w:r>
          </w:p>
        </w:tc>
        <w:tc>
          <w:tcPr>
            <w:tcW w:w="2233" w:type="pct"/>
            <w:vAlign w:val="center"/>
          </w:tcPr>
          <w:p w:rsidR="009C11A3" w:rsidRDefault="009C11A3" w:rsidP="004700DB">
            <w:pPr>
              <w:spacing w:line="480" w:lineRule="exact"/>
              <w:jc w:val="center"/>
              <w:rPr>
                <w:rFonts w:ascii="Times New Roman" w:hAnsi="Times New Roman"/>
              </w:rPr>
            </w:pPr>
          </w:p>
        </w:tc>
        <w:tc>
          <w:tcPr>
            <w:tcW w:w="439" w:type="pct"/>
            <w:vAlign w:val="center"/>
          </w:tcPr>
          <w:p w:rsidR="009C11A3" w:rsidRDefault="009C11A3" w:rsidP="004700DB">
            <w:pPr>
              <w:spacing w:line="480" w:lineRule="exact"/>
              <w:jc w:val="center"/>
              <w:rPr>
                <w:rFonts w:ascii="Times New Roman" w:hAnsi="Times New Roman"/>
              </w:rPr>
            </w:pPr>
            <w:r>
              <w:rPr>
                <w:rFonts w:ascii="Times New Roman" w:hAnsi="Times New Roman"/>
              </w:rPr>
              <w:t>5</w:t>
            </w:r>
          </w:p>
        </w:tc>
        <w:tc>
          <w:tcPr>
            <w:tcW w:w="427" w:type="pct"/>
            <w:vAlign w:val="center"/>
          </w:tcPr>
          <w:p w:rsidR="009C11A3" w:rsidRDefault="009C11A3" w:rsidP="004700DB">
            <w:pPr>
              <w:spacing w:line="480" w:lineRule="exact"/>
              <w:jc w:val="center"/>
              <w:rPr>
                <w:rFonts w:ascii="Times New Roman" w:hAnsi="Times New Roman"/>
              </w:rPr>
            </w:pPr>
            <w:r>
              <w:rPr>
                <w:rFonts w:ascii="Times New Roman" w:hAnsi="Times New Roman"/>
              </w:rPr>
              <w:t>个</w:t>
            </w:r>
          </w:p>
        </w:tc>
      </w:tr>
      <w:tr w:rsidR="009C11A3" w:rsidTr="004700DB">
        <w:trPr>
          <w:jc w:val="center"/>
        </w:trPr>
        <w:tc>
          <w:tcPr>
            <w:tcW w:w="406" w:type="pct"/>
            <w:vAlign w:val="center"/>
          </w:tcPr>
          <w:p w:rsidR="009C11A3" w:rsidRDefault="009C11A3" w:rsidP="004700DB">
            <w:pPr>
              <w:spacing w:line="480" w:lineRule="exact"/>
              <w:jc w:val="center"/>
              <w:rPr>
                <w:rFonts w:ascii="Times New Roman" w:hAnsi="Times New Roman"/>
              </w:rPr>
            </w:pPr>
            <w:r>
              <w:rPr>
                <w:rFonts w:ascii="Times New Roman" w:hAnsi="Times New Roman"/>
              </w:rPr>
              <w:t>18</w:t>
            </w:r>
          </w:p>
        </w:tc>
        <w:tc>
          <w:tcPr>
            <w:tcW w:w="1494" w:type="pct"/>
            <w:vAlign w:val="center"/>
          </w:tcPr>
          <w:p w:rsidR="009C11A3" w:rsidRDefault="009C11A3" w:rsidP="004700DB">
            <w:pPr>
              <w:spacing w:line="480" w:lineRule="exact"/>
              <w:jc w:val="center"/>
              <w:rPr>
                <w:rFonts w:ascii="Times New Roman" w:hAnsi="Times New Roman"/>
              </w:rPr>
            </w:pPr>
            <w:r>
              <w:rPr>
                <w:rFonts w:ascii="Times New Roman" w:hAnsi="Times New Roman"/>
              </w:rPr>
              <w:t>即插式狭缝板</w:t>
            </w:r>
          </w:p>
        </w:tc>
        <w:tc>
          <w:tcPr>
            <w:tcW w:w="2233" w:type="pct"/>
            <w:vAlign w:val="center"/>
          </w:tcPr>
          <w:p w:rsidR="009C11A3" w:rsidRDefault="009C11A3" w:rsidP="004700DB">
            <w:pPr>
              <w:spacing w:line="480" w:lineRule="exact"/>
              <w:jc w:val="center"/>
              <w:rPr>
                <w:rFonts w:ascii="Times New Roman" w:hAnsi="Times New Roman"/>
              </w:rPr>
            </w:pPr>
            <w:r>
              <w:rPr>
                <w:rFonts w:ascii="Times New Roman" w:hAnsi="Times New Roman"/>
              </w:rPr>
              <w:t>中</w:t>
            </w:r>
            <w:r>
              <w:rPr>
                <w:rFonts w:ascii="Times New Roman" w:hAnsi="Times New Roman"/>
              </w:rPr>
              <w:t>-</w:t>
            </w:r>
            <w:r>
              <w:rPr>
                <w:rFonts w:ascii="Times New Roman" w:hAnsi="Times New Roman"/>
              </w:rPr>
              <w:t>高分辨率狭缝板</w:t>
            </w:r>
          </w:p>
        </w:tc>
        <w:tc>
          <w:tcPr>
            <w:tcW w:w="439" w:type="pct"/>
            <w:vAlign w:val="center"/>
          </w:tcPr>
          <w:p w:rsidR="009C11A3" w:rsidRDefault="009C11A3" w:rsidP="004700DB">
            <w:pPr>
              <w:spacing w:line="480" w:lineRule="exact"/>
              <w:jc w:val="center"/>
              <w:rPr>
                <w:rFonts w:ascii="Times New Roman" w:hAnsi="Times New Roman"/>
              </w:rPr>
            </w:pPr>
            <w:r>
              <w:rPr>
                <w:rFonts w:ascii="Times New Roman" w:hAnsi="Times New Roman"/>
              </w:rPr>
              <w:t>2</w:t>
            </w:r>
          </w:p>
        </w:tc>
        <w:tc>
          <w:tcPr>
            <w:tcW w:w="427" w:type="pct"/>
            <w:vAlign w:val="center"/>
          </w:tcPr>
          <w:p w:rsidR="009C11A3" w:rsidRDefault="009C11A3" w:rsidP="004700DB">
            <w:pPr>
              <w:spacing w:line="480" w:lineRule="exact"/>
              <w:jc w:val="center"/>
              <w:rPr>
                <w:rFonts w:ascii="Times New Roman" w:hAnsi="Times New Roman"/>
              </w:rPr>
            </w:pPr>
            <w:r>
              <w:rPr>
                <w:rFonts w:ascii="Times New Roman" w:hAnsi="Times New Roman"/>
              </w:rPr>
              <w:t>个</w:t>
            </w:r>
          </w:p>
        </w:tc>
      </w:tr>
      <w:tr w:rsidR="009C11A3" w:rsidTr="004700DB">
        <w:trPr>
          <w:jc w:val="center"/>
        </w:trPr>
        <w:tc>
          <w:tcPr>
            <w:tcW w:w="406" w:type="pct"/>
            <w:vAlign w:val="center"/>
          </w:tcPr>
          <w:p w:rsidR="009C11A3" w:rsidRDefault="009C11A3" w:rsidP="004700DB">
            <w:pPr>
              <w:spacing w:line="480" w:lineRule="exact"/>
              <w:jc w:val="center"/>
              <w:rPr>
                <w:rFonts w:ascii="Times New Roman" w:hAnsi="Times New Roman"/>
              </w:rPr>
            </w:pPr>
            <w:r>
              <w:rPr>
                <w:rFonts w:ascii="Times New Roman" w:hAnsi="Times New Roman"/>
              </w:rPr>
              <w:t>19</w:t>
            </w:r>
          </w:p>
        </w:tc>
        <w:tc>
          <w:tcPr>
            <w:tcW w:w="1494" w:type="pct"/>
            <w:vAlign w:val="center"/>
          </w:tcPr>
          <w:p w:rsidR="009C11A3" w:rsidRDefault="009C11A3" w:rsidP="004700DB">
            <w:pPr>
              <w:spacing w:line="480" w:lineRule="exact"/>
              <w:jc w:val="center"/>
              <w:rPr>
                <w:rFonts w:ascii="Times New Roman" w:hAnsi="Times New Roman"/>
              </w:rPr>
            </w:pPr>
            <w:r>
              <w:rPr>
                <w:rFonts w:ascii="Times New Roman" w:hAnsi="Times New Roman"/>
              </w:rPr>
              <w:t>拔插式萃取透镜</w:t>
            </w:r>
          </w:p>
        </w:tc>
        <w:tc>
          <w:tcPr>
            <w:tcW w:w="2233" w:type="pct"/>
            <w:vAlign w:val="center"/>
          </w:tcPr>
          <w:p w:rsidR="009C11A3" w:rsidRDefault="009C11A3" w:rsidP="004700DB">
            <w:pPr>
              <w:spacing w:line="480" w:lineRule="exact"/>
              <w:jc w:val="center"/>
              <w:rPr>
                <w:rFonts w:ascii="Times New Roman" w:hAnsi="Times New Roman"/>
              </w:rPr>
            </w:pPr>
          </w:p>
        </w:tc>
        <w:tc>
          <w:tcPr>
            <w:tcW w:w="439" w:type="pct"/>
            <w:vAlign w:val="center"/>
          </w:tcPr>
          <w:p w:rsidR="009C11A3" w:rsidRDefault="009C11A3" w:rsidP="004700DB">
            <w:pPr>
              <w:spacing w:line="480" w:lineRule="exact"/>
              <w:jc w:val="center"/>
              <w:rPr>
                <w:rFonts w:ascii="Times New Roman" w:hAnsi="Times New Roman"/>
              </w:rPr>
            </w:pPr>
            <w:r>
              <w:rPr>
                <w:rFonts w:ascii="Times New Roman" w:hAnsi="Times New Roman"/>
              </w:rPr>
              <w:t>5</w:t>
            </w:r>
          </w:p>
        </w:tc>
        <w:tc>
          <w:tcPr>
            <w:tcW w:w="427" w:type="pct"/>
            <w:vAlign w:val="center"/>
          </w:tcPr>
          <w:p w:rsidR="009C11A3" w:rsidRDefault="009C11A3" w:rsidP="004700DB">
            <w:pPr>
              <w:spacing w:line="480" w:lineRule="exact"/>
              <w:jc w:val="center"/>
              <w:rPr>
                <w:rFonts w:ascii="Times New Roman" w:hAnsi="Times New Roman"/>
              </w:rPr>
            </w:pPr>
            <w:r>
              <w:rPr>
                <w:rFonts w:ascii="Times New Roman" w:hAnsi="Times New Roman"/>
              </w:rPr>
              <w:t>个</w:t>
            </w:r>
          </w:p>
        </w:tc>
      </w:tr>
      <w:tr w:rsidR="009C11A3" w:rsidTr="004700DB">
        <w:trPr>
          <w:jc w:val="center"/>
        </w:trPr>
        <w:tc>
          <w:tcPr>
            <w:tcW w:w="406" w:type="pct"/>
            <w:vAlign w:val="center"/>
          </w:tcPr>
          <w:p w:rsidR="009C11A3" w:rsidRDefault="009C11A3" w:rsidP="004700DB">
            <w:pPr>
              <w:spacing w:line="480" w:lineRule="exact"/>
              <w:jc w:val="center"/>
              <w:rPr>
                <w:rFonts w:ascii="Times New Roman" w:hAnsi="Times New Roman"/>
              </w:rPr>
            </w:pPr>
            <w:r>
              <w:rPr>
                <w:rFonts w:ascii="Times New Roman" w:hAnsi="Times New Roman" w:hint="eastAsia"/>
              </w:rPr>
              <w:t>2</w:t>
            </w:r>
            <w:r>
              <w:rPr>
                <w:rFonts w:ascii="Times New Roman" w:hAnsi="Times New Roman"/>
              </w:rPr>
              <w:t>0</w:t>
            </w:r>
          </w:p>
        </w:tc>
        <w:tc>
          <w:tcPr>
            <w:tcW w:w="1494" w:type="pct"/>
            <w:vAlign w:val="center"/>
          </w:tcPr>
          <w:p w:rsidR="009C11A3" w:rsidRDefault="009C11A3" w:rsidP="004700DB">
            <w:pPr>
              <w:spacing w:line="480" w:lineRule="exact"/>
              <w:jc w:val="center"/>
              <w:rPr>
                <w:rFonts w:ascii="Times New Roman" w:hAnsi="Times New Roman"/>
              </w:rPr>
            </w:pPr>
            <w:r>
              <w:rPr>
                <w:rFonts w:ascii="Times New Roman" w:hAnsi="Times New Roman"/>
              </w:rPr>
              <w:t>RPQ</w:t>
            </w:r>
            <w:r>
              <w:rPr>
                <w:rFonts w:ascii="Times New Roman" w:hAnsi="Times New Roman"/>
              </w:rPr>
              <w:t>过滤装置</w:t>
            </w:r>
          </w:p>
        </w:tc>
        <w:tc>
          <w:tcPr>
            <w:tcW w:w="2233" w:type="pct"/>
            <w:vAlign w:val="center"/>
          </w:tcPr>
          <w:p w:rsidR="009C11A3" w:rsidRDefault="009C11A3" w:rsidP="004700DB">
            <w:pPr>
              <w:spacing w:line="480" w:lineRule="exact"/>
              <w:jc w:val="center"/>
              <w:rPr>
                <w:rFonts w:ascii="Times New Roman" w:hAnsi="Times New Roman"/>
              </w:rPr>
            </w:pPr>
          </w:p>
        </w:tc>
        <w:tc>
          <w:tcPr>
            <w:tcW w:w="439" w:type="pct"/>
            <w:vAlign w:val="center"/>
          </w:tcPr>
          <w:p w:rsidR="009C11A3" w:rsidRDefault="009C11A3" w:rsidP="004700DB">
            <w:pPr>
              <w:spacing w:line="480" w:lineRule="exact"/>
              <w:jc w:val="center"/>
              <w:rPr>
                <w:rFonts w:ascii="Times New Roman" w:hAnsi="Times New Roman"/>
              </w:rPr>
            </w:pPr>
            <w:r>
              <w:rPr>
                <w:rFonts w:ascii="Times New Roman" w:hAnsi="Times New Roman"/>
              </w:rPr>
              <w:t>1</w:t>
            </w:r>
          </w:p>
        </w:tc>
        <w:tc>
          <w:tcPr>
            <w:tcW w:w="427" w:type="pct"/>
            <w:vAlign w:val="center"/>
          </w:tcPr>
          <w:p w:rsidR="009C11A3" w:rsidRDefault="009C11A3" w:rsidP="004700DB">
            <w:pPr>
              <w:spacing w:line="480" w:lineRule="exact"/>
              <w:jc w:val="center"/>
              <w:rPr>
                <w:rFonts w:ascii="Times New Roman" w:hAnsi="Times New Roman"/>
              </w:rPr>
            </w:pPr>
            <w:r>
              <w:rPr>
                <w:rFonts w:ascii="Times New Roman" w:hAnsi="Times New Roman"/>
              </w:rPr>
              <w:t>套</w:t>
            </w:r>
          </w:p>
        </w:tc>
      </w:tr>
      <w:tr w:rsidR="009C11A3" w:rsidTr="004700DB">
        <w:trPr>
          <w:jc w:val="center"/>
        </w:trPr>
        <w:tc>
          <w:tcPr>
            <w:tcW w:w="406" w:type="pct"/>
            <w:vAlign w:val="center"/>
          </w:tcPr>
          <w:p w:rsidR="009C11A3" w:rsidRDefault="009C11A3" w:rsidP="004700DB">
            <w:pPr>
              <w:spacing w:line="480" w:lineRule="exact"/>
              <w:jc w:val="center"/>
              <w:rPr>
                <w:rFonts w:ascii="Times New Roman" w:hAnsi="Times New Roman"/>
              </w:rPr>
            </w:pPr>
            <w:r>
              <w:rPr>
                <w:rFonts w:ascii="Times New Roman" w:hAnsi="Times New Roman"/>
              </w:rPr>
              <w:t>21</w:t>
            </w:r>
          </w:p>
        </w:tc>
        <w:tc>
          <w:tcPr>
            <w:tcW w:w="1494" w:type="pct"/>
            <w:vAlign w:val="center"/>
          </w:tcPr>
          <w:p w:rsidR="009C11A3" w:rsidRDefault="009C11A3" w:rsidP="004700DB">
            <w:pPr>
              <w:spacing w:line="480" w:lineRule="exact"/>
              <w:jc w:val="center"/>
              <w:rPr>
                <w:rFonts w:ascii="Times New Roman" w:hAnsi="Times New Roman"/>
              </w:rPr>
            </w:pPr>
            <w:r>
              <w:rPr>
                <w:rFonts w:ascii="Times New Roman" w:hAnsi="Times New Roman"/>
              </w:rPr>
              <w:t>Os-Pb-U</w:t>
            </w:r>
            <w:r>
              <w:rPr>
                <w:rFonts w:ascii="Times New Roman" w:hAnsi="Times New Roman"/>
              </w:rPr>
              <w:t>离子计数方法包</w:t>
            </w:r>
          </w:p>
        </w:tc>
        <w:tc>
          <w:tcPr>
            <w:tcW w:w="2233" w:type="pct"/>
            <w:vAlign w:val="center"/>
          </w:tcPr>
          <w:p w:rsidR="009C11A3" w:rsidRDefault="009C11A3" w:rsidP="004700DB">
            <w:pPr>
              <w:spacing w:line="480" w:lineRule="exact"/>
              <w:jc w:val="center"/>
              <w:rPr>
                <w:rFonts w:ascii="Times New Roman" w:hAnsi="Times New Roman"/>
              </w:rPr>
            </w:pPr>
          </w:p>
        </w:tc>
        <w:tc>
          <w:tcPr>
            <w:tcW w:w="439" w:type="pct"/>
            <w:vAlign w:val="center"/>
          </w:tcPr>
          <w:p w:rsidR="009C11A3" w:rsidRDefault="009C11A3" w:rsidP="004700DB">
            <w:pPr>
              <w:spacing w:line="480" w:lineRule="exact"/>
              <w:jc w:val="center"/>
              <w:rPr>
                <w:rFonts w:ascii="Times New Roman" w:hAnsi="Times New Roman"/>
              </w:rPr>
            </w:pPr>
            <w:r>
              <w:rPr>
                <w:rFonts w:ascii="Times New Roman" w:hAnsi="Times New Roman"/>
              </w:rPr>
              <w:t>1</w:t>
            </w:r>
          </w:p>
        </w:tc>
        <w:tc>
          <w:tcPr>
            <w:tcW w:w="427" w:type="pct"/>
            <w:vAlign w:val="center"/>
          </w:tcPr>
          <w:p w:rsidR="009C11A3" w:rsidRDefault="009C11A3" w:rsidP="004700DB">
            <w:pPr>
              <w:spacing w:line="480" w:lineRule="exact"/>
              <w:jc w:val="center"/>
              <w:rPr>
                <w:rFonts w:ascii="Times New Roman" w:hAnsi="Times New Roman"/>
              </w:rPr>
            </w:pPr>
            <w:r>
              <w:rPr>
                <w:rFonts w:ascii="Times New Roman" w:hAnsi="Times New Roman"/>
              </w:rPr>
              <w:t>套</w:t>
            </w:r>
          </w:p>
        </w:tc>
      </w:tr>
      <w:tr w:rsidR="009C11A3" w:rsidTr="004700DB">
        <w:trPr>
          <w:jc w:val="center"/>
        </w:trPr>
        <w:tc>
          <w:tcPr>
            <w:tcW w:w="406" w:type="pct"/>
            <w:vAlign w:val="center"/>
          </w:tcPr>
          <w:p w:rsidR="009C11A3" w:rsidRDefault="009C11A3" w:rsidP="004700DB">
            <w:pPr>
              <w:spacing w:line="480" w:lineRule="exact"/>
              <w:jc w:val="center"/>
              <w:rPr>
                <w:rFonts w:ascii="Times New Roman" w:hAnsi="Times New Roman"/>
              </w:rPr>
            </w:pPr>
            <w:r>
              <w:rPr>
                <w:rFonts w:ascii="Times New Roman" w:hAnsi="Times New Roman"/>
              </w:rPr>
              <w:t>22</w:t>
            </w:r>
          </w:p>
        </w:tc>
        <w:tc>
          <w:tcPr>
            <w:tcW w:w="1494" w:type="pct"/>
            <w:vAlign w:val="center"/>
          </w:tcPr>
          <w:p w:rsidR="009C11A3" w:rsidRDefault="009C11A3" w:rsidP="004700DB">
            <w:pPr>
              <w:spacing w:line="480" w:lineRule="exact"/>
              <w:jc w:val="center"/>
              <w:rPr>
                <w:rFonts w:ascii="Times New Roman" w:hAnsi="Times New Roman"/>
              </w:rPr>
            </w:pPr>
            <w:r>
              <w:rPr>
                <w:rFonts w:ascii="Times New Roman" w:hAnsi="Times New Roman"/>
              </w:rPr>
              <w:t>标准溶液</w:t>
            </w:r>
          </w:p>
        </w:tc>
        <w:tc>
          <w:tcPr>
            <w:tcW w:w="2233" w:type="pct"/>
            <w:vAlign w:val="center"/>
          </w:tcPr>
          <w:p w:rsidR="009C11A3" w:rsidRDefault="009C11A3" w:rsidP="004700DB">
            <w:pPr>
              <w:spacing w:line="480" w:lineRule="exact"/>
              <w:jc w:val="center"/>
              <w:rPr>
                <w:rFonts w:ascii="Times New Roman" w:hAnsi="Times New Roman"/>
              </w:rPr>
            </w:pPr>
            <w:r>
              <w:rPr>
                <w:rFonts w:ascii="Times New Roman" w:hAnsi="Times New Roman"/>
                <w:vertAlign w:val="superscript"/>
              </w:rPr>
              <w:t>84</w:t>
            </w:r>
            <w:r>
              <w:rPr>
                <w:rFonts w:ascii="Times New Roman" w:hAnsi="Times New Roman"/>
              </w:rPr>
              <w:t>Sr</w:t>
            </w:r>
            <w:r>
              <w:rPr>
                <w:rFonts w:ascii="Times New Roman" w:hAnsi="Times New Roman"/>
              </w:rPr>
              <w:t>、</w:t>
            </w:r>
            <w:r>
              <w:rPr>
                <w:rFonts w:ascii="Times New Roman" w:hAnsi="Times New Roman"/>
                <w:vertAlign w:val="superscript"/>
              </w:rPr>
              <w:t>86</w:t>
            </w:r>
            <w:r>
              <w:rPr>
                <w:rFonts w:ascii="Times New Roman" w:hAnsi="Times New Roman"/>
              </w:rPr>
              <w:t>Sr</w:t>
            </w:r>
            <w:r>
              <w:rPr>
                <w:rFonts w:ascii="Times New Roman" w:hAnsi="Times New Roman"/>
              </w:rPr>
              <w:t>、</w:t>
            </w:r>
            <w:r>
              <w:rPr>
                <w:rFonts w:ascii="Times New Roman" w:hAnsi="Times New Roman"/>
                <w:vertAlign w:val="superscript"/>
              </w:rPr>
              <w:t>178</w:t>
            </w:r>
            <w:r>
              <w:rPr>
                <w:rFonts w:ascii="Times New Roman" w:hAnsi="Times New Roman"/>
              </w:rPr>
              <w:t>Hf</w:t>
            </w:r>
            <w:r>
              <w:rPr>
                <w:rFonts w:ascii="Times New Roman" w:hAnsi="Times New Roman"/>
              </w:rPr>
              <w:t>、</w:t>
            </w:r>
            <w:r>
              <w:rPr>
                <w:rFonts w:ascii="Times New Roman" w:hAnsi="Times New Roman"/>
                <w:vertAlign w:val="superscript"/>
              </w:rPr>
              <w:t>204</w:t>
            </w:r>
            <w:r>
              <w:rPr>
                <w:rFonts w:ascii="Times New Roman" w:hAnsi="Times New Roman"/>
              </w:rPr>
              <w:t>Pb</w:t>
            </w:r>
            <w:r>
              <w:rPr>
                <w:rFonts w:ascii="Times New Roman" w:hAnsi="Times New Roman"/>
              </w:rPr>
              <w:t>、</w:t>
            </w:r>
            <w:r>
              <w:rPr>
                <w:rFonts w:ascii="Times New Roman" w:hAnsi="Times New Roman"/>
                <w:vertAlign w:val="superscript"/>
              </w:rPr>
              <w:t>206</w:t>
            </w:r>
            <w:r>
              <w:rPr>
                <w:rFonts w:ascii="Times New Roman" w:hAnsi="Times New Roman"/>
              </w:rPr>
              <w:t>Pb</w:t>
            </w:r>
            <w:r>
              <w:rPr>
                <w:rFonts w:ascii="Times New Roman" w:hAnsi="Times New Roman"/>
              </w:rPr>
              <w:t>、</w:t>
            </w:r>
            <w:r>
              <w:rPr>
                <w:rFonts w:ascii="Times New Roman" w:hAnsi="Times New Roman"/>
                <w:vertAlign w:val="superscript"/>
              </w:rPr>
              <w:t>207</w:t>
            </w:r>
            <w:r>
              <w:rPr>
                <w:rFonts w:ascii="Times New Roman" w:hAnsi="Times New Roman"/>
              </w:rPr>
              <w:t>Pb 1000 ppm</w:t>
            </w:r>
            <w:r>
              <w:rPr>
                <w:rFonts w:ascii="Times New Roman" w:hAnsi="Times New Roman"/>
              </w:rPr>
              <w:t>标准溶液</w:t>
            </w:r>
            <w:r>
              <w:rPr>
                <w:rFonts w:ascii="Times New Roman" w:hAnsi="Times New Roman"/>
              </w:rPr>
              <w:t>100 ml</w:t>
            </w:r>
            <w:r>
              <w:rPr>
                <w:rFonts w:ascii="Times New Roman" w:hAnsi="Times New Roman"/>
              </w:rPr>
              <w:t>各</w:t>
            </w:r>
            <w:r>
              <w:rPr>
                <w:rFonts w:ascii="Times New Roman" w:hAnsi="Times New Roman"/>
              </w:rPr>
              <w:t>1</w:t>
            </w:r>
            <w:r>
              <w:rPr>
                <w:rFonts w:ascii="Times New Roman" w:hAnsi="Times New Roman"/>
              </w:rPr>
              <w:t>瓶</w:t>
            </w:r>
          </w:p>
        </w:tc>
        <w:tc>
          <w:tcPr>
            <w:tcW w:w="439" w:type="pct"/>
            <w:vAlign w:val="center"/>
          </w:tcPr>
          <w:p w:rsidR="009C11A3" w:rsidRDefault="009C11A3" w:rsidP="004700DB">
            <w:pPr>
              <w:spacing w:line="480" w:lineRule="exact"/>
              <w:jc w:val="center"/>
              <w:rPr>
                <w:rFonts w:ascii="Times New Roman" w:hAnsi="Times New Roman"/>
              </w:rPr>
            </w:pPr>
            <w:r>
              <w:rPr>
                <w:rFonts w:ascii="Times New Roman" w:hAnsi="Times New Roman"/>
              </w:rPr>
              <w:t>2</w:t>
            </w:r>
          </w:p>
        </w:tc>
        <w:tc>
          <w:tcPr>
            <w:tcW w:w="427" w:type="pct"/>
            <w:vAlign w:val="center"/>
          </w:tcPr>
          <w:p w:rsidR="009C11A3" w:rsidRDefault="009C11A3" w:rsidP="004700DB">
            <w:pPr>
              <w:spacing w:line="480" w:lineRule="exact"/>
              <w:jc w:val="center"/>
              <w:rPr>
                <w:rFonts w:ascii="Times New Roman" w:hAnsi="Times New Roman"/>
              </w:rPr>
            </w:pPr>
            <w:r>
              <w:rPr>
                <w:rFonts w:ascii="Times New Roman" w:hAnsi="Times New Roman"/>
              </w:rPr>
              <w:t>套</w:t>
            </w:r>
          </w:p>
        </w:tc>
      </w:tr>
      <w:tr w:rsidR="009C11A3" w:rsidTr="004700DB">
        <w:trPr>
          <w:jc w:val="center"/>
        </w:trPr>
        <w:tc>
          <w:tcPr>
            <w:tcW w:w="406" w:type="pct"/>
            <w:vAlign w:val="center"/>
          </w:tcPr>
          <w:p w:rsidR="009C11A3" w:rsidRDefault="009C11A3" w:rsidP="004700DB">
            <w:pPr>
              <w:spacing w:line="480" w:lineRule="exact"/>
              <w:jc w:val="center"/>
              <w:rPr>
                <w:rFonts w:ascii="Times New Roman" w:hAnsi="Times New Roman"/>
              </w:rPr>
            </w:pPr>
            <w:r>
              <w:rPr>
                <w:rFonts w:ascii="Times New Roman" w:hAnsi="Times New Roman"/>
              </w:rPr>
              <w:t>23</w:t>
            </w:r>
          </w:p>
        </w:tc>
        <w:tc>
          <w:tcPr>
            <w:tcW w:w="1494" w:type="pct"/>
            <w:vAlign w:val="center"/>
          </w:tcPr>
          <w:p w:rsidR="009C11A3" w:rsidRDefault="009C11A3" w:rsidP="004700DB">
            <w:pPr>
              <w:spacing w:line="480" w:lineRule="exact"/>
              <w:jc w:val="center"/>
              <w:rPr>
                <w:rFonts w:ascii="Times New Roman" w:hAnsi="Times New Roman"/>
              </w:rPr>
            </w:pPr>
            <w:r>
              <w:rPr>
                <w:rFonts w:ascii="Times New Roman" w:hAnsi="Times New Roman"/>
              </w:rPr>
              <w:t>测试调谐液</w:t>
            </w:r>
          </w:p>
        </w:tc>
        <w:tc>
          <w:tcPr>
            <w:tcW w:w="2233" w:type="pct"/>
            <w:vAlign w:val="center"/>
          </w:tcPr>
          <w:p w:rsidR="009C11A3" w:rsidRDefault="009C11A3" w:rsidP="004700DB">
            <w:pPr>
              <w:spacing w:line="480" w:lineRule="exact"/>
              <w:jc w:val="center"/>
              <w:rPr>
                <w:rFonts w:ascii="Times New Roman" w:hAnsi="Times New Roman"/>
              </w:rPr>
            </w:pPr>
            <w:r>
              <w:rPr>
                <w:rFonts w:ascii="Times New Roman" w:hAnsi="Times New Roman"/>
              </w:rPr>
              <w:t>多元素调谐液，</w:t>
            </w:r>
            <w:r>
              <w:rPr>
                <w:rFonts w:ascii="Times New Roman" w:hAnsi="Times New Roman"/>
              </w:rPr>
              <w:t>100ppb</w:t>
            </w:r>
          </w:p>
        </w:tc>
        <w:tc>
          <w:tcPr>
            <w:tcW w:w="439" w:type="pct"/>
            <w:vAlign w:val="center"/>
          </w:tcPr>
          <w:p w:rsidR="009C11A3" w:rsidRDefault="009C11A3" w:rsidP="004700DB">
            <w:pPr>
              <w:spacing w:line="480" w:lineRule="exact"/>
              <w:jc w:val="center"/>
              <w:rPr>
                <w:rFonts w:ascii="Times New Roman" w:hAnsi="Times New Roman"/>
              </w:rPr>
            </w:pPr>
            <w:r>
              <w:rPr>
                <w:rFonts w:ascii="Times New Roman" w:hAnsi="Times New Roman"/>
              </w:rPr>
              <w:t>2</w:t>
            </w:r>
          </w:p>
        </w:tc>
        <w:tc>
          <w:tcPr>
            <w:tcW w:w="427" w:type="pct"/>
            <w:vAlign w:val="center"/>
          </w:tcPr>
          <w:p w:rsidR="009C11A3" w:rsidRDefault="009C11A3" w:rsidP="004700DB">
            <w:pPr>
              <w:spacing w:line="480" w:lineRule="exact"/>
              <w:jc w:val="center"/>
              <w:rPr>
                <w:rFonts w:ascii="Times New Roman" w:hAnsi="Times New Roman"/>
              </w:rPr>
            </w:pPr>
            <w:r>
              <w:rPr>
                <w:rFonts w:ascii="Times New Roman" w:hAnsi="Times New Roman"/>
              </w:rPr>
              <w:t>瓶</w:t>
            </w:r>
          </w:p>
        </w:tc>
      </w:tr>
      <w:tr w:rsidR="009C11A3" w:rsidTr="004700DB">
        <w:trPr>
          <w:jc w:val="center"/>
        </w:trPr>
        <w:tc>
          <w:tcPr>
            <w:tcW w:w="406" w:type="pct"/>
            <w:vAlign w:val="center"/>
          </w:tcPr>
          <w:p w:rsidR="009C11A3" w:rsidRDefault="009C11A3" w:rsidP="004700DB">
            <w:pPr>
              <w:spacing w:line="480" w:lineRule="exact"/>
              <w:jc w:val="center"/>
              <w:rPr>
                <w:rFonts w:ascii="Times New Roman" w:hAnsi="Times New Roman"/>
              </w:rPr>
            </w:pPr>
            <w:r>
              <w:rPr>
                <w:rFonts w:ascii="Times New Roman" w:hAnsi="Times New Roman"/>
              </w:rPr>
              <w:t>24</w:t>
            </w:r>
          </w:p>
        </w:tc>
        <w:tc>
          <w:tcPr>
            <w:tcW w:w="1494" w:type="pct"/>
            <w:vAlign w:val="center"/>
          </w:tcPr>
          <w:p w:rsidR="009C11A3" w:rsidRDefault="009C11A3" w:rsidP="004700DB">
            <w:pPr>
              <w:spacing w:line="480" w:lineRule="exact"/>
              <w:jc w:val="center"/>
              <w:rPr>
                <w:rFonts w:ascii="Times New Roman" w:hAnsi="Times New Roman"/>
              </w:rPr>
            </w:pPr>
            <w:r>
              <w:rPr>
                <w:rFonts w:ascii="Times New Roman" w:hAnsi="Times New Roman"/>
              </w:rPr>
              <w:t>UPS</w:t>
            </w:r>
            <w:r>
              <w:rPr>
                <w:rFonts w:ascii="Times New Roman" w:hAnsi="Times New Roman"/>
              </w:rPr>
              <w:t>稳压电源</w:t>
            </w:r>
          </w:p>
        </w:tc>
        <w:tc>
          <w:tcPr>
            <w:tcW w:w="2233" w:type="pct"/>
            <w:vAlign w:val="center"/>
          </w:tcPr>
          <w:p w:rsidR="009C11A3" w:rsidRDefault="009C11A3" w:rsidP="004700DB">
            <w:pPr>
              <w:spacing w:line="480" w:lineRule="exact"/>
              <w:rPr>
                <w:rFonts w:ascii="Times New Roman" w:hAnsi="Times New Roman"/>
              </w:rPr>
            </w:pPr>
            <w:r>
              <w:rPr>
                <w:rFonts w:ascii="Times New Roman" w:hAnsi="Times New Roman"/>
              </w:rPr>
              <w:t>15kVA</w:t>
            </w:r>
            <w:r>
              <w:rPr>
                <w:rFonts w:ascii="Times New Roman" w:hAnsi="Times New Roman"/>
              </w:rPr>
              <w:t>三进三出，输出电压</w:t>
            </w:r>
            <w:r>
              <w:rPr>
                <w:rFonts w:ascii="Times New Roman" w:hAnsi="Times New Roman"/>
              </w:rPr>
              <w:t>400 V/230 V</w:t>
            </w:r>
            <w:r>
              <w:rPr>
                <w:rFonts w:ascii="Times New Roman" w:hAnsi="Times New Roman"/>
              </w:rPr>
              <w:t>，输出电压稳定度优于</w:t>
            </w:r>
            <w:r>
              <w:rPr>
                <w:rFonts w:ascii="Times New Roman" w:hAnsi="Times New Roman"/>
              </w:rPr>
              <w:t>±2%</w:t>
            </w:r>
            <w:r>
              <w:rPr>
                <w:rFonts w:ascii="Times New Roman" w:hAnsi="Times New Roman"/>
              </w:rPr>
              <w:t>，延时</w:t>
            </w:r>
            <w:r>
              <w:rPr>
                <w:rFonts w:ascii="Times New Roman" w:hAnsi="Times New Roman" w:hint="eastAsia"/>
              </w:rPr>
              <w:t>不小于</w:t>
            </w:r>
            <w:r>
              <w:rPr>
                <w:rFonts w:ascii="Times New Roman" w:hAnsi="Times New Roman" w:hint="eastAsia"/>
              </w:rPr>
              <w:t>1</w:t>
            </w:r>
            <w:r>
              <w:rPr>
                <w:rFonts w:ascii="Times New Roman" w:hAnsi="Times New Roman"/>
              </w:rPr>
              <w:t>小时</w:t>
            </w:r>
          </w:p>
        </w:tc>
        <w:tc>
          <w:tcPr>
            <w:tcW w:w="439" w:type="pct"/>
            <w:vAlign w:val="center"/>
          </w:tcPr>
          <w:p w:rsidR="009C11A3" w:rsidRDefault="009C11A3" w:rsidP="004700DB">
            <w:pPr>
              <w:spacing w:line="480" w:lineRule="exact"/>
              <w:jc w:val="center"/>
              <w:rPr>
                <w:rFonts w:ascii="Times New Roman" w:hAnsi="Times New Roman"/>
              </w:rPr>
            </w:pPr>
            <w:r>
              <w:rPr>
                <w:rFonts w:ascii="Times New Roman" w:hAnsi="Times New Roman" w:hint="eastAsia"/>
              </w:rPr>
              <w:t>1</w:t>
            </w:r>
          </w:p>
        </w:tc>
        <w:tc>
          <w:tcPr>
            <w:tcW w:w="427" w:type="pct"/>
            <w:vAlign w:val="center"/>
          </w:tcPr>
          <w:p w:rsidR="009C11A3" w:rsidRDefault="009C11A3" w:rsidP="004700DB">
            <w:pPr>
              <w:spacing w:line="480" w:lineRule="exact"/>
              <w:jc w:val="center"/>
              <w:rPr>
                <w:rFonts w:ascii="Times New Roman" w:hAnsi="Times New Roman"/>
              </w:rPr>
            </w:pPr>
            <w:r>
              <w:rPr>
                <w:rFonts w:ascii="Times New Roman" w:hAnsi="Times New Roman" w:hint="eastAsia"/>
              </w:rPr>
              <w:t>套</w:t>
            </w:r>
          </w:p>
        </w:tc>
      </w:tr>
      <w:tr w:rsidR="009C11A3" w:rsidTr="004700DB">
        <w:trPr>
          <w:jc w:val="center"/>
        </w:trPr>
        <w:tc>
          <w:tcPr>
            <w:tcW w:w="406" w:type="pct"/>
            <w:vAlign w:val="center"/>
          </w:tcPr>
          <w:p w:rsidR="009C11A3" w:rsidRDefault="009C11A3" w:rsidP="004700DB">
            <w:pPr>
              <w:spacing w:line="480" w:lineRule="exact"/>
              <w:jc w:val="center"/>
              <w:rPr>
                <w:rFonts w:ascii="Times New Roman" w:hAnsi="Times New Roman"/>
              </w:rPr>
            </w:pPr>
            <w:r>
              <w:rPr>
                <w:rFonts w:ascii="Times New Roman" w:hAnsi="Times New Roman"/>
              </w:rPr>
              <w:t>25</w:t>
            </w:r>
          </w:p>
        </w:tc>
        <w:tc>
          <w:tcPr>
            <w:tcW w:w="1494" w:type="pct"/>
            <w:vAlign w:val="center"/>
          </w:tcPr>
          <w:p w:rsidR="009C11A3" w:rsidRDefault="009C11A3" w:rsidP="004700DB">
            <w:pPr>
              <w:spacing w:line="480" w:lineRule="exact"/>
              <w:jc w:val="center"/>
              <w:rPr>
                <w:rFonts w:ascii="Times New Roman" w:hAnsi="Times New Roman"/>
              </w:rPr>
            </w:pPr>
            <w:r>
              <w:rPr>
                <w:rFonts w:ascii="Times New Roman" w:hAnsi="Times New Roman"/>
              </w:rPr>
              <w:t>备件及消耗品包</w:t>
            </w:r>
          </w:p>
        </w:tc>
        <w:tc>
          <w:tcPr>
            <w:tcW w:w="2233" w:type="pct"/>
            <w:vAlign w:val="center"/>
          </w:tcPr>
          <w:p w:rsidR="009C11A3" w:rsidRDefault="009C11A3" w:rsidP="004700DB">
            <w:pPr>
              <w:spacing w:line="480" w:lineRule="exact"/>
              <w:jc w:val="center"/>
              <w:rPr>
                <w:rFonts w:ascii="Times New Roman" w:hAnsi="Times New Roman"/>
              </w:rPr>
            </w:pPr>
            <w:r>
              <w:rPr>
                <w:rFonts w:ascii="Times New Roman" w:hAnsi="Times New Roman"/>
              </w:rPr>
              <w:t>包含设备安装和维护所需的所有必备工具；保证设备</w:t>
            </w:r>
            <w:r>
              <w:rPr>
                <w:rFonts w:ascii="Times New Roman" w:hAnsi="Times New Roman" w:hint="eastAsia"/>
              </w:rPr>
              <w:t>一</w:t>
            </w:r>
            <w:r>
              <w:rPr>
                <w:rFonts w:ascii="Times New Roman" w:hAnsi="Times New Roman"/>
              </w:rPr>
              <w:t>年正常运行的消耗包</w:t>
            </w:r>
          </w:p>
        </w:tc>
        <w:tc>
          <w:tcPr>
            <w:tcW w:w="439" w:type="pct"/>
            <w:vAlign w:val="center"/>
          </w:tcPr>
          <w:p w:rsidR="009C11A3" w:rsidRDefault="009C11A3" w:rsidP="004700DB">
            <w:pPr>
              <w:spacing w:line="480" w:lineRule="exact"/>
              <w:jc w:val="center"/>
              <w:rPr>
                <w:rFonts w:ascii="Times New Roman" w:hAnsi="Times New Roman"/>
              </w:rPr>
            </w:pPr>
            <w:r>
              <w:rPr>
                <w:rFonts w:ascii="Times New Roman" w:hAnsi="Times New Roman"/>
              </w:rPr>
              <w:t>1</w:t>
            </w:r>
          </w:p>
        </w:tc>
        <w:tc>
          <w:tcPr>
            <w:tcW w:w="427" w:type="pct"/>
            <w:vAlign w:val="center"/>
          </w:tcPr>
          <w:p w:rsidR="009C11A3" w:rsidRDefault="009C11A3" w:rsidP="004700DB">
            <w:pPr>
              <w:spacing w:line="480" w:lineRule="exact"/>
              <w:jc w:val="center"/>
              <w:rPr>
                <w:rFonts w:ascii="Times New Roman" w:hAnsi="Times New Roman"/>
              </w:rPr>
            </w:pPr>
            <w:r>
              <w:rPr>
                <w:rFonts w:ascii="Times New Roman" w:hAnsi="Times New Roman"/>
              </w:rPr>
              <w:t>套</w:t>
            </w:r>
          </w:p>
        </w:tc>
      </w:tr>
    </w:tbl>
    <w:p w:rsidR="009C11A3" w:rsidRDefault="009C11A3" w:rsidP="009C11A3"/>
    <w:p w:rsidR="009C11A3" w:rsidRDefault="009C11A3" w:rsidP="009C11A3">
      <w:pPr>
        <w:pStyle w:val="1"/>
        <w:adjustRightInd/>
        <w:snapToGrid/>
        <w:spacing w:line="480" w:lineRule="exact"/>
        <w:ind w:left="0" w:firstLine="0"/>
        <w:jc w:val="both"/>
        <w:rPr>
          <w:rFonts w:ascii="Times New Roman" w:hAnsi="Times New Roman"/>
          <w:bCs w:val="0"/>
          <w:sz w:val="24"/>
          <w:szCs w:val="24"/>
        </w:rPr>
      </w:pPr>
      <w:bookmarkStart w:id="12" w:name="_Toc29427"/>
      <w:bookmarkStart w:id="13" w:name="_Toc80798373"/>
      <w:bookmarkStart w:id="14" w:name="_Toc3201"/>
      <w:r>
        <w:rPr>
          <w:rFonts w:ascii="Times New Roman" w:hAnsi="Times New Roman" w:hint="eastAsia"/>
          <w:bCs w:val="0"/>
          <w:sz w:val="24"/>
          <w:szCs w:val="24"/>
        </w:rPr>
        <w:t>五、</w:t>
      </w:r>
      <w:r>
        <w:rPr>
          <w:rFonts w:ascii="Times New Roman" w:hAnsi="Times New Roman"/>
          <w:bCs w:val="0"/>
          <w:sz w:val="24"/>
          <w:szCs w:val="24"/>
        </w:rPr>
        <w:t>文件资料</w:t>
      </w:r>
      <w:bookmarkEnd w:id="12"/>
      <w:bookmarkEnd w:id="13"/>
      <w:bookmarkEnd w:id="14"/>
    </w:p>
    <w:p w:rsidR="009C11A3" w:rsidRDefault="009C11A3" w:rsidP="009C11A3">
      <w:pPr>
        <w:spacing w:line="480" w:lineRule="exact"/>
        <w:rPr>
          <w:rFonts w:ascii="Times New Roman" w:hAnsi="Times New Roman"/>
        </w:rPr>
      </w:pPr>
      <w:r>
        <w:rPr>
          <w:rFonts w:ascii="Times New Roman" w:hAnsi="Times New Roman" w:hint="eastAsia"/>
        </w:rPr>
        <w:t>5</w:t>
      </w:r>
      <w:r>
        <w:rPr>
          <w:rFonts w:ascii="Times New Roman" w:hAnsi="Times New Roman"/>
        </w:rPr>
        <w:t>.1</w:t>
      </w:r>
      <w:r>
        <w:rPr>
          <w:rFonts w:ascii="Times New Roman" w:hAnsi="Times New Roman" w:hint="eastAsia"/>
        </w:rPr>
        <w:t>仪器设备详细清单、各项技术参数。</w:t>
      </w:r>
    </w:p>
    <w:p w:rsidR="009C11A3" w:rsidRDefault="009C11A3" w:rsidP="009C11A3">
      <w:pPr>
        <w:spacing w:line="480" w:lineRule="exact"/>
        <w:rPr>
          <w:rFonts w:ascii="Times New Roman" w:hAnsi="Times New Roman"/>
        </w:rPr>
      </w:pPr>
      <w:r>
        <w:rPr>
          <w:rFonts w:ascii="Times New Roman" w:hAnsi="Times New Roman"/>
        </w:rPr>
        <w:t>5.2</w:t>
      </w:r>
      <w:r>
        <w:rPr>
          <w:rFonts w:ascii="Times New Roman" w:hAnsi="Times New Roman" w:hint="eastAsia"/>
        </w:rPr>
        <w:t>技术服务条款、技术培训条款，以及售后服务承诺。</w:t>
      </w:r>
    </w:p>
    <w:p w:rsidR="009C11A3" w:rsidRDefault="009C11A3" w:rsidP="009C11A3">
      <w:pPr>
        <w:spacing w:line="480" w:lineRule="exact"/>
        <w:rPr>
          <w:rFonts w:ascii="Times New Roman" w:hAnsi="Times New Roman"/>
        </w:rPr>
      </w:pPr>
      <w:r>
        <w:rPr>
          <w:rFonts w:ascii="Times New Roman" w:hAnsi="Times New Roman"/>
        </w:rPr>
        <w:t>5.3</w:t>
      </w:r>
      <w:r>
        <w:rPr>
          <w:rFonts w:ascii="Times New Roman" w:hAnsi="Times New Roman" w:hint="eastAsia"/>
        </w:rPr>
        <w:t>备件与工具详细清单。</w:t>
      </w:r>
    </w:p>
    <w:p w:rsidR="009C11A3" w:rsidRDefault="009C11A3" w:rsidP="009C11A3">
      <w:pPr>
        <w:spacing w:line="480" w:lineRule="exact"/>
        <w:rPr>
          <w:rFonts w:ascii="Times New Roman" w:hAnsi="Times New Roman"/>
        </w:rPr>
      </w:pPr>
      <w:r>
        <w:rPr>
          <w:rFonts w:ascii="Times New Roman" w:hAnsi="Times New Roman" w:hint="eastAsia"/>
        </w:rPr>
        <w:t>5</w:t>
      </w:r>
      <w:r>
        <w:rPr>
          <w:rFonts w:ascii="Times New Roman" w:hAnsi="Times New Roman"/>
        </w:rPr>
        <w:t>.4</w:t>
      </w:r>
      <w:r>
        <w:rPr>
          <w:rFonts w:ascii="Times New Roman" w:hAnsi="Times New Roman" w:hint="eastAsia"/>
        </w:rPr>
        <w:t>除指定的附件和专用工具外，提供仪器设备的正常运行和常规保养所需的全套标准附件、专用工具和消耗品清单。</w:t>
      </w:r>
    </w:p>
    <w:p w:rsidR="009C11A3" w:rsidRDefault="009C11A3" w:rsidP="009C11A3">
      <w:pPr>
        <w:spacing w:line="480" w:lineRule="exact"/>
        <w:rPr>
          <w:rFonts w:ascii="Times New Roman" w:hAnsi="Times New Roman"/>
        </w:rPr>
      </w:pPr>
      <w:r>
        <w:rPr>
          <w:rFonts w:ascii="Times New Roman" w:hAnsi="Times New Roman" w:hint="eastAsia"/>
        </w:rPr>
        <w:t>5</w:t>
      </w:r>
      <w:r>
        <w:rPr>
          <w:rFonts w:ascii="Times New Roman" w:hAnsi="Times New Roman"/>
        </w:rPr>
        <w:t>.5</w:t>
      </w:r>
      <w:r>
        <w:rPr>
          <w:rFonts w:ascii="Times New Roman" w:hAnsi="Times New Roman"/>
        </w:rPr>
        <w:t>为方便采购人的设备正常接收及顺利开展安装前期的准备工作，</w:t>
      </w:r>
      <w:r>
        <w:rPr>
          <w:rFonts w:ascii="Times New Roman" w:hAnsi="Times New Roman" w:hint="eastAsia"/>
        </w:rPr>
        <w:t>投标人</w:t>
      </w:r>
      <w:r>
        <w:rPr>
          <w:rFonts w:ascii="Times New Roman" w:hAnsi="Times New Roman"/>
        </w:rPr>
        <w:t>须在合同</w:t>
      </w:r>
      <w:r>
        <w:rPr>
          <w:rFonts w:ascii="Times New Roman" w:hAnsi="Times New Roman" w:hint="eastAsia"/>
        </w:rPr>
        <w:t>签订</w:t>
      </w:r>
      <w:r>
        <w:rPr>
          <w:rFonts w:ascii="Times New Roman" w:hAnsi="Times New Roman"/>
        </w:rPr>
        <w:t>后</w:t>
      </w:r>
      <w:r>
        <w:rPr>
          <w:rFonts w:ascii="Times New Roman" w:hAnsi="Times New Roman"/>
        </w:rPr>
        <w:t>30</w:t>
      </w:r>
      <w:r>
        <w:rPr>
          <w:rFonts w:ascii="Times New Roman" w:hAnsi="Times New Roman"/>
        </w:rPr>
        <w:t>天内提供至少一套完整的</w:t>
      </w:r>
      <w:r>
        <w:rPr>
          <w:rFonts w:ascii="Times New Roman" w:hAnsi="Times New Roman" w:hint="eastAsia"/>
        </w:rPr>
        <w:t>中文或英文</w:t>
      </w:r>
      <w:r>
        <w:rPr>
          <w:rFonts w:ascii="Times New Roman" w:hAnsi="Times New Roman"/>
        </w:rPr>
        <w:t>产品资料（</w:t>
      </w:r>
      <w:r>
        <w:rPr>
          <w:rFonts w:ascii="Times New Roman" w:hAnsi="Times New Roman"/>
        </w:rPr>
        <w:t>PDF</w:t>
      </w:r>
      <w:r>
        <w:rPr>
          <w:rFonts w:ascii="Times New Roman" w:hAnsi="Times New Roman"/>
        </w:rPr>
        <w:t>格式光盘</w:t>
      </w:r>
      <w:r>
        <w:rPr>
          <w:rFonts w:ascii="Times New Roman" w:hAnsi="Times New Roman"/>
        </w:rPr>
        <w:t>1</w:t>
      </w:r>
      <w:r>
        <w:rPr>
          <w:rFonts w:ascii="Times New Roman" w:hAnsi="Times New Roman"/>
        </w:rPr>
        <w:t>套、纸质版</w:t>
      </w:r>
      <w:r>
        <w:rPr>
          <w:rFonts w:ascii="Times New Roman" w:hAnsi="Times New Roman"/>
        </w:rPr>
        <w:t>1</w:t>
      </w:r>
      <w:r>
        <w:rPr>
          <w:rFonts w:ascii="Times New Roman" w:hAnsi="Times New Roman"/>
        </w:rPr>
        <w:t>套）</w:t>
      </w:r>
      <w:r>
        <w:rPr>
          <w:rFonts w:ascii="Times New Roman" w:hAnsi="Times New Roman" w:hint="eastAsia"/>
        </w:rPr>
        <w:t>，包括使用说明书、操作手册、维修及安装说明和线路图等文件，</w:t>
      </w:r>
      <w:r>
        <w:rPr>
          <w:rFonts w:ascii="Times New Roman" w:hAnsi="Times New Roman"/>
        </w:rPr>
        <w:t>本项资料的提供不影响随机资料、投标资料的提供。同时，</w:t>
      </w:r>
      <w:r>
        <w:rPr>
          <w:rFonts w:ascii="Times New Roman" w:hAnsi="Times New Roman" w:hint="eastAsia"/>
        </w:rPr>
        <w:t>投标人</w:t>
      </w:r>
      <w:r>
        <w:rPr>
          <w:rFonts w:ascii="Times New Roman" w:hAnsi="Times New Roman"/>
        </w:rPr>
        <w:t>须随设备提供产品合格证书、质量保证书和其它相关的证明书等文件。</w:t>
      </w:r>
    </w:p>
    <w:p w:rsidR="009C11A3" w:rsidRDefault="009C11A3" w:rsidP="009C11A3">
      <w:pPr>
        <w:spacing w:line="480" w:lineRule="exact"/>
        <w:ind w:left="540"/>
        <w:rPr>
          <w:rFonts w:ascii="Times New Roman" w:hAnsi="Times New Roman"/>
        </w:rPr>
      </w:pPr>
    </w:p>
    <w:p w:rsidR="009C11A3" w:rsidRDefault="009C11A3" w:rsidP="009C11A3">
      <w:pPr>
        <w:pStyle w:val="1"/>
        <w:adjustRightInd/>
        <w:snapToGrid/>
        <w:spacing w:line="480" w:lineRule="exact"/>
        <w:ind w:left="0" w:firstLine="0"/>
        <w:jc w:val="both"/>
        <w:rPr>
          <w:rFonts w:ascii="Times New Roman" w:hAnsi="Times New Roman"/>
          <w:bCs w:val="0"/>
          <w:sz w:val="24"/>
          <w:szCs w:val="24"/>
        </w:rPr>
      </w:pPr>
      <w:bookmarkStart w:id="15" w:name="_Toc80798374"/>
      <w:bookmarkStart w:id="16" w:name="_Toc1706"/>
      <w:bookmarkStart w:id="17" w:name="_Toc20354"/>
      <w:r>
        <w:rPr>
          <w:rFonts w:ascii="Times New Roman" w:hAnsi="Times New Roman" w:hint="eastAsia"/>
          <w:bCs w:val="0"/>
          <w:sz w:val="24"/>
          <w:szCs w:val="24"/>
        </w:rPr>
        <w:t>六、</w:t>
      </w:r>
      <w:r>
        <w:rPr>
          <w:rFonts w:ascii="Times New Roman" w:hAnsi="Times New Roman"/>
          <w:bCs w:val="0"/>
          <w:sz w:val="24"/>
          <w:szCs w:val="24"/>
        </w:rPr>
        <w:t>安装验收</w:t>
      </w:r>
      <w:bookmarkEnd w:id="15"/>
      <w:bookmarkEnd w:id="16"/>
      <w:bookmarkEnd w:id="17"/>
    </w:p>
    <w:p w:rsidR="009C11A3" w:rsidRDefault="009C11A3" w:rsidP="009C11A3">
      <w:pPr>
        <w:spacing w:line="480" w:lineRule="exact"/>
        <w:rPr>
          <w:rFonts w:ascii="Times New Roman" w:hAnsi="Times New Roman"/>
        </w:rPr>
      </w:pPr>
      <w:r>
        <w:rPr>
          <w:rFonts w:ascii="Times New Roman" w:hAnsi="Times New Roman"/>
        </w:rPr>
        <w:t>6.1</w:t>
      </w:r>
      <w:r>
        <w:rPr>
          <w:rFonts w:ascii="Times New Roman" w:hAnsi="Times New Roman" w:hint="eastAsia"/>
        </w:rPr>
        <w:t>投标人</w:t>
      </w:r>
      <w:r>
        <w:rPr>
          <w:rFonts w:ascii="Times New Roman" w:hAnsi="Times New Roman"/>
        </w:rPr>
        <w:t>应具有正规注册的办事处、维修站及零备件保税库。在中国境内应有专门负责的经验丰富的维修工程师和专门的技术应用支持工程师</w:t>
      </w:r>
      <w:r>
        <w:rPr>
          <w:rFonts w:ascii="Times New Roman" w:hAnsi="Times New Roman" w:hint="eastAsia"/>
        </w:rPr>
        <w:t>。</w:t>
      </w:r>
    </w:p>
    <w:p w:rsidR="009C11A3" w:rsidRDefault="009C11A3" w:rsidP="009C11A3">
      <w:pPr>
        <w:spacing w:line="480" w:lineRule="exact"/>
        <w:rPr>
          <w:rFonts w:ascii="Times New Roman" w:hAnsi="Times New Roman"/>
        </w:rPr>
      </w:pPr>
      <w:r>
        <w:rPr>
          <w:rFonts w:ascii="Times New Roman" w:hAnsi="Times New Roman"/>
        </w:rPr>
        <w:lastRenderedPageBreak/>
        <w:t>6.2</w:t>
      </w:r>
      <w:r>
        <w:rPr>
          <w:rFonts w:ascii="Times New Roman" w:hAnsi="Times New Roman"/>
        </w:rPr>
        <w:t>合同签定后</w:t>
      </w:r>
      <w:r>
        <w:rPr>
          <w:rFonts w:ascii="Times New Roman" w:hAnsi="Times New Roman"/>
        </w:rPr>
        <w:t>6</w:t>
      </w:r>
      <w:r>
        <w:rPr>
          <w:rFonts w:ascii="Times New Roman" w:hAnsi="Times New Roman"/>
        </w:rPr>
        <w:t>个月</w:t>
      </w:r>
      <w:r>
        <w:rPr>
          <w:rFonts w:ascii="Times New Roman" w:hAnsi="Times New Roman" w:hint="eastAsia"/>
        </w:rPr>
        <w:t>内到货</w:t>
      </w:r>
      <w:r>
        <w:rPr>
          <w:rFonts w:ascii="Times New Roman" w:hAnsi="Times New Roman"/>
        </w:rPr>
        <w:t>，</w:t>
      </w:r>
      <w:r>
        <w:rPr>
          <w:rFonts w:ascii="Times New Roman" w:hAnsi="Times New Roman" w:hint="eastAsia"/>
        </w:rPr>
        <w:t>具体到货时间以采购人通知为准。投标人</w:t>
      </w:r>
      <w:r>
        <w:rPr>
          <w:rFonts w:ascii="Times New Roman" w:hAnsi="Times New Roman"/>
        </w:rPr>
        <w:t>须协助采购人进行设备安装前的准备工作，提供相关的布局图和设计要求</w:t>
      </w:r>
      <w:r>
        <w:rPr>
          <w:rFonts w:ascii="Times New Roman" w:hAnsi="Times New Roman" w:hint="eastAsia"/>
        </w:rPr>
        <w:t>。</w:t>
      </w:r>
    </w:p>
    <w:p w:rsidR="009C11A3" w:rsidRDefault="009C11A3" w:rsidP="009C11A3">
      <w:pPr>
        <w:spacing w:line="480" w:lineRule="exact"/>
        <w:rPr>
          <w:rFonts w:ascii="Times New Roman" w:hAnsi="Times New Roman"/>
        </w:rPr>
      </w:pPr>
      <w:r>
        <w:rPr>
          <w:rFonts w:ascii="Times New Roman" w:hAnsi="Times New Roman"/>
        </w:rPr>
        <w:t>6.3</w:t>
      </w:r>
      <w:r>
        <w:rPr>
          <w:rFonts w:ascii="Times New Roman" w:hAnsi="Times New Roman" w:hint="eastAsia"/>
        </w:rPr>
        <w:t>设备到达指定地点后，投标人需配合采购人进行到货验收。投标人</w:t>
      </w:r>
      <w:r>
        <w:rPr>
          <w:rFonts w:ascii="Times New Roman" w:hAnsi="Times New Roman"/>
        </w:rPr>
        <w:t>提供给采购人的货物，必须完整无缺，其所有部件都必须是最新、全新优质产品，且在中国境内买方拥有合法的产权和使用权</w:t>
      </w:r>
      <w:r>
        <w:rPr>
          <w:rFonts w:ascii="Times New Roman" w:hAnsi="Times New Roman" w:hint="eastAsia"/>
        </w:rPr>
        <w:t>。</w:t>
      </w:r>
    </w:p>
    <w:p w:rsidR="009C11A3" w:rsidRDefault="009C11A3" w:rsidP="009C11A3">
      <w:pPr>
        <w:spacing w:line="480" w:lineRule="exact"/>
        <w:rPr>
          <w:rFonts w:ascii="Times New Roman" w:hAnsi="Times New Roman"/>
        </w:rPr>
      </w:pPr>
      <w:r>
        <w:rPr>
          <w:rFonts w:ascii="Times New Roman" w:hAnsi="Times New Roman"/>
        </w:rPr>
        <w:t>6.4</w:t>
      </w:r>
      <w:r>
        <w:rPr>
          <w:rFonts w:ascii="Times New Roman" w:hAnsi="Times New Roman" w:hint="eastAsia"/>
        </w:rPr>
        <w:t>投标人</w:t>
      </w:r>
      <w:r>
        <w:rPr>
          <w:rFonts w:ascii="Times New Roman" w:hAnsi="Times New Roman"/>
        </w:rPr>
        <w:t>在接到采购人的设备安装通知后，须在</w:t>
      </w:r>
      <w:r>
        <w:rPr>
          <w:rFonts w:ascii="Times New Roman" w:hAnsi="Times New Roman"/>
        </w:rPr>
        <w:t>10</w:t>
      </w:r>
      <w:r>
        <w:rPr>
          <w:rFonts w:ascii="Times New Roman" w:hAnsi="Times New Roman"/>
        </w:rPr>
        <w:t>天内安排有经验的工程师到现场安装设备，并在</w:t>
      </w:r>
      <w:r>
        <w:rPr>
          <w:rFonts w:ascii="Times New Roman" w:hAnsi="Times New Roman"/>
        </w:rPr>
        <w:t>60</w:t>
      </w:r>
      <w:r>
        <w:rPr>
          <w:rFonts w:ascii="Times New Roman" w:hAnsi="Times New Roman"/>
        </w:rPr>
        <w:t>天内安装调试完毕；</w:t>
      </w:r>
      <w:r>
        <w:rPr>
          <w:rFonts w:ascii="Times New Roman" w:hAnsi="Times New Roman" w:hint="eastAsia"/>
        </w:rPr>
        <w:t>安装、调试、验收期间，投标人</w:t>
      </w:r>
      <w:r>
        <w:rPr>
          <w:rFonts w:ascii="Times New Roman" w:hAnsi="Times New Roman"/>
        </w:rPr>
        <w:t>须免费提供全面安装工具，安装</w:t>
      </w:r>
      <w:r>
        <w:rPr>
          <w:rFonts w:ascii="Times New Roman" w:hAnsi="Times New Roman" w:hint="eastAsia"/>
        </w:rPr>
        <w:t>人员</w:t>
      </w:r>
      <w:r>
        <w:rPr>
          <w:rFonts w:ascii="Times New Roman" w:hAnsi="Times New Roman"/>
        </w:rPr>
        <w:t>的</w:t>
      </w:r>
      <w:r>
        <w:rPr>
          <w:rFonts w:ascii="Times New Roman" w:hAnsi="Times New Roman" w:hint="eastAsia"/>
        </w:rPr>
        <w:t>所有</w:t>
      </w:r>
      <w:r>
        <w:rPr>
          <w:rFonts w:ascii="Times New Roman" w:hAnsi="Times New Roman"/>
        </w:rPr>
        <w:t>费用由</w:t>
      </w:r>
      <w:r>
        <w:rPr>
          <w:rFonts w:ascii="Times New Roman" w:hAnsi="Times New Roman" w:hint="eastAsia"/>
        </w:rPr>
        <w:t>投标人</w:t>
      </w:r>
      <w:r>
        <w:rPr>
          <w:rFonts w:ascii="Times New Roman" w:hAnsi="Times New Roman"/>
        </w:rPr>
        <w:t>承担</w:t>
      </w:r>
      <w:r>
        <w:rPr>
          <w:rFonts w:ascii="Times New Roman" w:hAnsi="Times New Roman" w:hint="eastAsia"/>
        </w:rPr>
        <w:t>。</w:t>
      </w:r>
    </w:p>
    <w:p w:rsidR="009C11A3" w:rsidRDefault="009C11A3" w:rsidP="009C11A3">
      <w:pPr>
        <w:spacing w:line="480" w:lineRule="exact"/>
        <w:rPr>
          <w:rFonts w:ascii="Times New Roman" w:hAnsi="Times New Roman"/>
        </w:rPr>
      </w:pPr>
      <w:r>
        <w:rPr>
          <w:rFonts w:ascii="Times New Roman" w:hAnsi="Times New Roman"/>
        </w:rPr>
        <w:t>6.5</w:t>
      </w:r>
      <w:r>
        <w:rPr>
          <w:rFonts w:ascii="Times New Roman" w:hAnsi="Times New Roman" w:hint="eastAsia"/>
        </w:rPr>
        <w:t>投标人对现场安装安全负责。与采购人共同开箱检验，检查仪器设备及随机附件是否全新、完整无损；技术资料与图纸是否与采购人的要求相符。如发生破损、缺件等问题，投标人应及时地提出解决方案，并尽快地给以解决，造成的延误损失由投标人负责。</w:t>
      </w:r>
    </w:p>
    <w:p w:rsidR="009C11A3" w:rsidRDefault="009C11A3" w:rsidP="009C11A3">
      <w:pPr>
        <w:spacing w:line="480" w:lineRule="exact"/>
        <w:rPr>
          <w:rFonts w:ascii="Times New Roman" w:hAnsi="Times New Roman"/>
        </w:rPr>
      </w:pPr>
      <w:r>
        <w:rPr>
          <w:rFonts w:ascii="Times New Roman" w:hAnsi="Times New Roman"/>
        </w:rPr>
        <w:t>6.6</w:t>
      </w:r>
      <w:r>
        <w:rPr>
          <w:rFonts w:ascii="Times New Roman" w:hAnsi="Times New Roman" w:hint="eastAsia"/>
        </w:rPr>
        <w:t>设备验收标准以投标人提供的设备样本所列的指标为准（该指标应不低于招标文件所要求的指标）。任何虚假指标响应一经发现即作废标，投标人必须承担由此给采购人带来的一切经济损失和其它相关责任。</w:t>
      </w:r>
    </w:p>
    <w:p w:rsidR="009C11A3" w:rsidRDefault="009C11A3" w:rsidP="009C11A3">
      <w:pPr>
        <w:spacing w:line="480" w:lineRule="exact"/>
        <w:rPr>
          <w:rFonts w:ascii="Times New Roman" w:hAnsi="Times New Roman"/>
        </w:rPr>
      </w:pPr>
      <w:r>
        <w:rPr>
          <w:rFonts w:ascii="Times New Roman" w:hAnsi="Times New Roman"/>
        </w:rPr>
        <w:t>6.7</w:t>
      </w:r>
      <w:r>
        <w:rPr>
          <w:rFonts w:ascii="Times New Roman" w:hAnsi="Times New Roman"/>
        </w:rPr>
        <w:t>设备安装调试过程中，</w:t>
      </w:r>
      <w:r>
        <w:rPr>
          <w:rFonts w:ascii="Times New Roman" w:hAnsi="Times New Roman" w:hint="eastAsia"/>
        </w:rPr>
        <w:t>投标人</w:t>
      </w:r>
      <w:r>
        <w:rPr>
          <w:rFonts w:ascii="Times New Roman" w:hAnsi="Times New Roman"/>
        </w:rPr>
        <w:t>安装</w:t>
      </w:r>
      <w:r>
        <w:rPr>
          <w:rFonts w:ascii="Times New Roman" w:hAnsi="Times New Roman" w:hint="eastAsia"/>
        </w:rPr>
        <w:t>人员</w:t>
      </w:r>
      <w:r>
        <w:rPr>
          <w:rFonts w:ascii="Times New Roman" w:hAnsi="Times New Roman"/>
        </w:rPr>
        <w:t>有义务对</w:t>
      </w:r>
      <w:r>
        <w:rPr>
          <w:rFonts w:ascii="Times New Roman" w:hAnsi="Times New Roman" w:hint="eastAsia"/>
        </w:rPr>
        <w:t>采购人</w:t>
      </w:r>
      <w:r>
        <w:rPr>
          <w:rFonts w:ascii="Times New Roman" w:hAnsi="Times New Roman"/>
        </w:rPr>
        <w:t>讲解仪器操作及注意事项，对</w:t>
      </w:r>
      <w:r>
        <w:rPr>
          <w:rFonts w:ascii="Times New Roman" w:hAnsi="Times New Roman" w:hint="eastAsia"/>
        </w:rPr>
        <w:t>采购人</w:t>
      </w:r>
      <w:r>
        <w:rPr>
          <w:rFonts w:ascii="Times New Roman" w:hAnsi="Times New Roman"/>
        </w:rPr>
        <w:t>提出的问题须认真讲解和回答；</w:t>
      </w:r>
      <w:r>
        <w:rPr>
          <w:rFonts w:ascii="Times New Roman" w:hAnsi="Times New Roman" w:hint="eastAsia"/>
        </w:rPr>
        <w:t>投标人需</w:t>
      </w:r>
      <w:r>
        <w:rPr>
          <w:rFonts w:ascii="Times New Roman" w:hAnsi="Times New Roman"/>
        </w:rPr>
        <w:t>对招标文件中提出的性能指标逐项演示给</w:t>
      </w:r>
      <w:r>
        <w:rPr>
          <w:rFonts w:ascii="Times New Roman" w:hAnsi="Times New Roman" w:hint="eastAsia"/>
        </w:rPr>
        <w:t>采购人</w:t>
      </w:r>
      <w:r>
        <w:rPr>
          <w:rFonts w:ascii="Times New Roman" w:hAnsi="Times New Roman"/>
        </w:rPr>
        <w:t>，所有指标要求一次完成。</w:t>
      </w:r>
    </w:p>
    <w:p w:rsidR="009C11A3" w:rsidRDefault="009C11A3" w:rsidP="009C11A3">
      <w:pPr>
        <w:spacing w:line="480" w:lineRule="exact"/>
        <w:ind w:firstLine="480"/>
        <w:rPr>
          <w:rFonts w:ascii="Times New Roman" w:hAnsi="Times New Roman"/>
        </w:rPr>
      </w:pPr>
    </w:p>
    <w:p w:rsidR="009C11A3" w:rsidRDefault="009C11A3" w:rsidP="009C11A3">
      <w:pPr>
        <w:pStyle w:val="1"/>
        <w:tabs>
          <w:tab w:val="left" w:pos="567"/>
        </w:tabs>
        <w:spacing w:line="480" w:lineRule="exact"/>
        <w:ind w:left="0" w:firstLine="0"/>
        <w:jc w:val="left"/>
        <w:rPr>
          <w:rFonts w:ascii="Times New Roman" w:hAnsi="Times New Roman"/>
          <w:bCs w:val="0"/>
          <w:sz w:val="24"/>
          <w:szCs w:val="24"/>
        </w:rPr>
      </w:pPr>
      <w:bookmarkStart w:id="18" w:name="_Toc80798375"/>
      <w:bookmarkStart w:id="19" w:name="_Toc17067"/>
      <w:bookmarkStart w:id="20" w:name="_Toc16177"/>
      <w:r>
        <w:rPr>
          <w:rFonts w:ascii="Times New Roman" w:hAnsi="Times New Roman" w:hint="eastAsia"/>
          <w:bCs w:val="0"/>
          <w:sz w:val="24"/>
          <w:szCs w:val="24"/>
        </w:rPr>
        <w:t>七、</w:t>
      </w:r>
      <w:r>
        <w:rPr>
          <w:rFonts w:ascii="Times New Roman" w:hAnsi="Times New Roman"/>
          <w:bCs w:val="0"/>
          <w:sz w:val="24"/>
          <w:szCs w:val="24"/>
        </w:rPr>
        <w:t xml:space="preserve"> </w:t>
      </w:r>
      <w:r>
        <w:rPr>
          <w:rFonts w:ascii="Times New Roman" w:hAnsi="Times New Roman"/>
          <w:bCs w:val="0"/>
          <w:sz w:val="24"/>
          <w:szCs w:val="24"/>
        </w:rPr>
        <w:t>人员培训</w:t>
      </w:r>
      <w:bookmarkEnd w:id="18"/>
      <w:bookmarkEnd w:id="19"/>
      <w:bookmarkEnd w:id="20"/>
    </w:p>
    <w:p w:rsidR="009C11A3" w:rsidRDefault="009C11A3" w:rsidP="009C11A3">
      <w:pPr>
        <w:spacing w:line="480" w:lineRule="exact"/>
        <w:rPr>
          <w:rFonts w:ascii="Times New Roman" w:hAnsi="Times New Roman"/>
        </w:rPr>
      </w:pPr>
      <w:r>
        <w:rPr>
          <w:rFonts w:ascii="Times New Roman" w:hAnsi="Times New Roman"/>
        </w:rPr>
        <w:t>7.1</w:t>
      </w:r>
      <w:r>
        <w:rPr>
          <w:rFonts w:ascii="Times New Roman" w:hAnsi="Times New Roman" w:hint="eastAsia"/>
        </w:rPr>
        <w:t>现场培训：</w:t>
      </w:r>
      <w:r>
        <w:rPr>
          <w:rFonts w:ascii="Times New Roman" w:hAnsi="Times New Roman"/>
        </w:rPr>
        <w:t>设备安装后，</w:t>
      </w:r>
      <w:r>
        <w:rPr>
          <w:rFonts w:ascii="Times New Roman" w:hAnsi="Times New Roman" w:hint="eastAsia"/>
        </w:rPr>
        <w:t>投标人</w:t>
      </w:r>
      <w:r>
        <w:rPr>
          <w:rFonts w:ascii="Times New Roman" w:hAnsi="Times New Roman"/>
        </w:rPr>
        <w:t>的安装工程师须为采购人提供为期</w:t>
      </w:r>
      <w:r>
        <w:rPr>
          <w:rFonts w:ascii="Times New Roman" w:hAnsi="Times New Roman" w:hint="eastAsia"/>
        </w:rPr>
        <w:t>1</w:t>
      </w:r>
      <w:r>
        <w:rPr>
          <w:rFonts w:ascii="Times New Roman" w:hAnsi="Times New Roman"/>
        </w:rPr>
        <w:t>周的现场培训</w:t>
      </w:r>
      <w:r>
        <w:rPr>
          <w:rFonts w:ascii="Times New Roman" w:hAnsi="Times New Roman" w:hint="eastAsia"/>
        </w:rPr>
        <w:t>，确保采购人能正常使用和维护设备</w:t>
      </w:r>
      <w:r>
        <w:rPr>
          <w:rFonts w:ascii="Times New Roman" w:hAnsi="Times New Roman"/>
        </w:rPr>
        <w:t>。设备使用</w:t>
      </w:r>
      <w:r>
        <w:rPr>
          <w:rFonts w:ascii="Times New Roman" w:hAnsi="Times New Roman"/>
        </w:rPr>
        <w:t>6</w:t>
      </w:r>
      <w:r>
        <w:rPr>
          <w:rFonts w:ascii="Times New Roman" w:hAnsi="Times New Roman" w:hint="eastAsia"/>
        </w:rPr>
        <w:t>~</w:t>
      </w:r>
      <w:r>
        <w:rPr>
          <w:rFonts w:ascii="Times New Roman" w:hAnsi="Times New Roman"/>
        </w:rPr>
        <w:t>8</w:t>
      </w:r>
      <w:r>
        <w:rPr>
          <w:rFonts w:ascii="Times New Roman" w:hAnsi="Times New Roman"/>
        </w:rPr>
        <w:t>周后，</w:t>
      </w:r>
      <w:r>
        <w:rPr>
          <w:rFonts w:ascii="Times New Roman" w:hAnsi="Times New Roman" w:hint="eastAsia"/>
        </w:rPr>
        <w:t>投标人</w:t>
      </w:r>
      <w:r>
        <w:rPr>
          <w:rFonts w:ascii="Times New Roman" w:hAnsi="Times New Roman"/>
        </w:rPr>
        <w:t>应再派应用工程师提供现场解决疑难问题，所有费用由</w:t>
      </w:r>
      <w:r>
        <w:rPr>
          <w:rFonts w:ascii="Times New Roman" w:hAnsi="Times New Roman" w:hint="eastAsia"/>
        </w:rPr>
        <w:t>投标人</w:t>
      </w:r>
      <w:r>
        <w:rPr>
          <w:rFonts w:ascii="Times New Roman" w:hAnsi="Times New Roman"/>
        </w:rPr>
        <w:t>承担</w:t>
      </w:r>
      <w:r>
        <w:rPr>
          <w:rFonts w:ascii="Times New Roman" w:hAnsi="Times New Roman" w:hint="eastAsia"/>
        </w:rPr>
        <w:t>。</w:t>
      </w:r>
    </w:p>
    <w:p w:rsidR="009C11A3" w:rsidRDefault="009C11A3" w:rsidP="009C11A3">
      <w:pPr>
        <w:spacing w:line="480" w:lineRule="exact"/>
        <w:rPr>
          <w:rFonts w:ascii="Times New Roman" w:hAnsi="Times New Roman"/>
        </w:rPr>
      </w:pPr>
      <w:r>
        <w:rPr>
          <w:rFonts w:ascii="Times New Roman" w:hAnsi="Times New Roman"/>
        </w:rPr>
        <w:t>7.2</w:t>
      </w:r>
      <w:r>
        <w:rPr>
          <w:rFonts w:ascii="Times New Roman" w:hAnsi="Times New Roman" w:hint="eastAsia"/>
        </w:rPr>
        <w:t>国内</w:t>
      </w:r>
      <w:r>
        <w:rPr>
          <w:rFonts w:ascii="Times New Roman" w:hAnsi="Times New Roman" w:hint="eastAsia"/>
        </w:rPr>
        <w:t>/</w:t>
      </w:r>
      <w:r>
        <w:rPr>
          <w:rFonts w:ascii="Times New Roman" w:hAnsi="Times New Roman" w:hint="eastAsia"/>
        </w:rPr>
        <w:t>国外培训：投标人需免费提供</w:t>
      </w:r>
      <w:r>
        <w:rPr>
          <w:rFonts w:ascii="Times New Roman" w:hAnsi="Times New Roman" w:hint="eastAsia"/>
        </w:rPr>
        <w:t>3</w:t>
      </w:r>
      <w:r>
        <w:rPr>
          <w:rFonts w:ascii="Times New Roman" w:hAnsi="Times New Roman" w:hint="eastAsia"/>
        </w:rPr>
        <w:t>次，每次不少于</w:t>
      </w:r>
      <w:r>
        <w:rPr>
          <w:rFonts w:ascii="Times New Roman" w:hAnsi="Times New Roman" w:hint="eastAsia"/>
        </w:rPr>
        <w:t>4</w:t>
      </w:r>
      <w:r>
        <w:rPr>
          <w:rFonts w:ascii="Times New Roman" w:hAnsi="Times New Roman" w:hint="eastAsia"/>
        </w:rPr>
        <w:t>人</w:t>
      </w:r>
      <w:r>
        <w:rPr>
          <w:rFonts w:ascii="Times New Roman" w:hAnsi="Times New Roman" w:hint="eastAsia"/>
        </w:rPr>
        <w:t>5</w:t>
      </w:r>
      <w:r>
        <w:rPr>
          <w:rFonts w:ascii="Times New Roman" w:hAnsi="Times New Roman" w:hint="eastAsia"/>
        </w:rPr>
        <w:t>天国内培训。</w:t>
      </w:r>
    </w:p>
    <w:p w:rsidR="009C11A3" w:rsidRDefault="009C11A3" w:rsidP="009C11A3">
      <w:pPr>
        <w:spacing w:line="480" w:lineRule="exact"/>
        <w:rPr>
          <w:rFonts w:ascii="Times New Roman" w:hAnsi="Times New Roman"/>
        </w:rPr>
      </w:pPr>
      <w:r>
        <w:rPr>
          <w:rFonts w:ascii="Times New Roman" w:hAnsi="Times New Roman"/>
        </w:rPr>
        <w:t>7.3</w:t>
      </w:r>
      <w:r>
        <w:rPr>
          <w:rFonts w:ascii="Times New Roman" w:hAnsi="Times New Roman"/>
        </w:rPr>
        <w:t>培训内容</w:t>
      </w:r>
      <w:r>
        <w:rPr>
          <w:rFonts w:ascii="Times New Roman" w:hAnsi="Times New Roman" w:hint="eastAsia"/>
        </w:rPr>
        <w:t>：</w:t>
      </w:r>
      <w:r>
        <w:rPr>
          <w:rFonts w:ascii="Times New Roman" w:hAnsi="Times New Roman"/>
        </w:rPr>
        <w:t>包括但不限于</w:t>
      </w:r>
      <w:r>
        <w:rPr>
          <w:rFonts w:ascii="Times New Roman" w:hAnsi="Times New Roman" w:hint="eastAsia"/>
        </w:rPr>
        <w:t>基本原理、仪器结构、硬件操作、软件使用、数据处理、维护保养及简单故障排除等</w:t>
      </w:r>
      <w:r>
        <w:rPr>
          <w:rFonts w:ascii="Times New Roman" w:hAnsi="Times New Roman"/>
        </w:rPr>
        <w:t>。</w:t>
      </w:r>
    </w:p>
    <w:p w:rsidR="009C11A3" w:rsidRDefault="009C11A3" w:rsidP="009C11A3">
      <w:pPr>
        <w:spacing w:line="480" w:lineRule="exact"/>
        <w:ind w:left="540"/>
        <w:rPr>
          <w:rFonts w:ascii="Times New Roman" w:hAnsi="Times New Roman"/>
        </w:rPr>
      </w:pPr>
    </w:p>
    <w:p w:rsidR="009C11A3" w:rsidRDefault="009C11A3" w:rsidP="009C11A3">
      <w:pPr>
        <w:pStyle w:val="1"/>
        <w:tabs>
          <w:tab w:val="left" w:pos="567"/>
        </w:tabs>
        <w:ind w:left="0" w:firstLine="0"/>
        <w:jc w:val="left"/>
        <w:rPr>
          <w:rFonts w:ascii="Times New Roman" w:hAnsi="Times New Roman"/>
          <w:bCs w:val="0"/>
          <w:sz w:val="24"/>
          <w:szCs w:val="24"/>
        </w:rPr>
      </w:pPr>
      <w:bookmarkStart w:id="21" w:name="_Toc31037"/>
      <w:bookmarkStart w:id="22" w:name="_Toc31400"/>
      <w:bookmarkStart w:id="23" w:name="_Toc80798376"/>
      <w:r>
        <w:rPr>
          <w:rFonts w:ascii="Times New Roman" w:hAnsi="Times New Roman" w:hint="eastAsia"/>
          <w:bCs w:val="0"/>
          <w:sz w:val="24"/>
          <w:szCs w:val="24"/>
        </w:rPr>
        <w:t>八、</w:t>
      </w:r>
      <w:r>
        <w:rPr>
          <w:rFonts w:ascii="Times New Roman" w:hAnsi="Times New Roman"/>
          <w:bCs w:val="0"/>
          <w:sz w:val="24"/>
          <w:szCs w:val="24"/>
        </w:rPr>
        <w:t>售后服务</w:t>
      </w:r>
      <w:bookmarkEnd w:id="21"/>
      <w:bookmarkEnd w:id="22"/>
      <w:bookmarkEnd w:id="23"/>
    </w:p>
    <w:p w:rsidR="009C11A3" w:rsidRDefault="009C11A3" w:rsidP="009C11A3">
      <w:pPr>
        <w:spacing w:line="360" w:lineRule="auto"/>
      </w:pPr>
      <w:r>
        <w:rPr>
          <w:rFonts w:hAnsi="宋体" w:cs="宋体" w:hint="eastAsia"/>
        </w:rPr>
        <w:t>★</w:t>
      </w:r>
      <w:r>
        <w:t>8.1</w:t>
      </w:r>
      <w:r>
        <w:rPr>
          <w:rFonts w:hint="eastAsia"/>
        </w:rPr>
        <w:t>质保</w:t>
      </w:r>
      <w:r>
        <w:t>期</w:t>
      </w:r>
    </w:p>
    <w:p w:rsidR="009C11A3" w:rsidRDefault="009C11A3" w:rsidP="009C11A3">
      <w:pPr>
        <w:spacing w:line="360" w:lineRule="auto"/>
        <w:ind w:firstLine="480"/>
        <w:rPr>
          <w:rFonts w:ascii="Times New Roman" w:hAnsi="Times New Roman"/>
        </w:rPr>
      </w:pPr>
      <w:r>
        <w:rPr>
          <w:rFonts w:ascii="Times New Roman" w:hAnsi="Times New Roman" w:hint="eastAsia"/>
        </w:rPr>
        <w:lastRenderedPageBreak/>
        <w:t>自设备最终验收合格签字之日起，投标人须提供不少于一年的免费质保服务。在质保期内，投标人负责为采购人的设备提供免费维护、保养和免费更换损坏的和有缺陷的零部件。质保期内因质量问题而导致设备停用的时间应从质保期中扣除。质保期满前</w:t>
      </w:r>
      <w:r>
        <w:rPr>
          <w:rFonts w:ascii="Times New Roman" w:hAnsi="Times New Roman" w:hint="eastAsia"/>
        </w:rPr>
        <w:t>1</w:t>
      </w:r>
      <w:r>
        <w:rPr>
          <w:rFonts w:ascii="Times New Roman" w:hAnsi="Times New Roman" w:hint="eastAsia"/>
        </w:rPr>
        <w:t>个月内投标人应负责一次免费全面检查，并提供正式报告，如发现潜在问题，应负责排除。</w:t>
      </w:r>
    </w:p>
    <w:p w:rsidR="009C11A3" w:rsidRDefault="009C11A3" w:rsidP="009C11A3">
      <w:r>
        <w:t>8.2售后维修</w:t>
      </w:r>
    </w:p>
    <w:p w:rsidR="009C11A3" w:rsidRDefault="009C11A3" w:rsidP="009C11A3">
      <w:pPr>
        <w:spacing w:line="480" w:lineRule="exact"/>
        <w:rPr>
          <w:rFonts w:ascii="Times New Roman" w:hAnsi="Times New Roman"/>
        </w:rPr>
      </w:pPr>
      <w:r>
        <w:rPr>
          <w:rFonts w:ascii="Times New Roman" w:hAnsi="Times New Roman" w:hint="eastAsia"/>
        </w:rPr>
        <w:t>8</w:t>
      </w:r>
      <w:r>
        <w:rPr>
          <w:rFonts w:ascii="Times New Roman" w:hAnsi="Times New Roman"/>
        </w:rPr>
        <w:t>.2.1</w:t>
      </w:r>
      <w:r>
        <w:rPr>
          <w:rFonts w:ascii="Times New Roman" w:hAnsi="Times New Roman" w:hint="eastAsia"/>
        </w:rPr>
        <w:t>投标人</w:t>
      </w:r>
      <w:r>
        <w:rPr>
          <w:rFonts w:ascii="Times New Roman" w:hAnsi="Times New Roman"/>
        </w:rPr>
        <w:t>应在接到</w:t>
      </w:r>
      <w:r>
        <w:rPr>
          <w:rFonts w:ascii="Times New Roman" w:hAnsi="Times New Roman" w:hint="eastAsia"/>
        </w:rPr>
        <w:t>设备</w:t>
      </w:r>
      <w:r>
        <w:rPr>
          <w:rFonts w:ascii="Times New Roman" w:hAnsi="Times New Roman"/>
        </w:rPr>
        <w:t>故障通知后立即给予响应，</w:t>
      </w:r>
      <w:r>
        <w:rPr>
          <w:rFonts w:ascii="Times New Roman" w:hAnsi="Times New Roman"/>
        </w:rPr>
        <w:t>24</w:t>
      </w:r>
      <w:r>
        <w:rPr>
          <w:rFonts w:ascii="Times New Roman" w:hAnsi="Times New Roman"/>
        </w:rPr>
        <w:t>小时内给予解决方案。需到现场解决的，维修工程师应在</w:t>
      </w:r>
      <w:r>
        <w:rPr>
          <w:rFonts w:ascii="Times New Roman" w:hAnsi="Times New Roman"/>
        </w:rPr>
        <w:t>48</w:t>
      </w:r>
      <w:r>
        <w:rPr>
          <w:rFonts w:ascii="Times New Roman" w:hAnsi="Times New Roman"/>
        </w:rPr>
        <w:t>小时内到达现场解决仪器故障问题，保证系统正常运行。</w:t>
      </w:r>
      <w:r>
        <w:rPr>
          <w:rFonts w:ascii="Times New Roman" w:hAnsi="Times New Roman" w:hint="eastAsia"/>
        </w:rPr>
        <w:t>如在质保期内，一周内未排除故障，质保期顺延。</w:t>
      </w:r>
    </w:p>
    <w:p w:rsidR="009C11A3" w:rsidRDefault="009C11A3" w:rsidP="009C11A3">
      <w:pPr>
        <w:spacing w:line="480" w:lineRule="exact"/>
        <w:rPr>
          <w:rFonts w:ascii="Times New Roman" w:hAnsi="Times New Roman"/>
        </w:rPr>
      </w:pPr>
      <w:r>
        <w:rPr>
          <w:rFonts w:ascii="Times New Roman" w:hAnsi="Times New Roman" w:hint="eastAsia"/>
        </w:rPr>
        <w:t>8</w:t>
      </w:r>
      <w:r>
        <w:rPr>
          <w:rFonts w:ascii="Times New Roman" w:hAnsi="Times New Roman"/>
        </w:rPr>
        <w:t>.2.2</w:t>
      </w:r>
      <w:r>
        <w:rPr>
          <w:rFonts w:ascii="Times New Roman" w:hAnsi="Times New Roman" w:hint="eastAsia"/>
        </w:rPr>
        <w:t>在采购人所在地应设有售后服务网点。</w:t>
      </w:r>
    </w:p>
    <w:p w:rsidR="009C11A3" w:rsidRDefault="009C11A3" w:rsidP="009C11A3">
      <w:pPr>
        <w:spacing w:line="480" w:lineRule="exact"/>
        <w:rPr>
          <w:rFonts w:ascii="Times New Roman" w:hAnsi="Times New Roman"/>
        </w:rPr>
      </w:pPr>
      <w:r>
        <w:rPr>
          <w:rFonts w:ascii="Times New Roman" w:hAnsi="Times New Roman" w:hint="eastAsia"/>
        </w:rPr>
        <w:t>8</w:t>
      </w:r>
      <w:r>
        <w:rPr>
          <w:rFonts w:ascii="Times New Roman" w:hAnsi="Times New Roman"/>
        </w:rPr>
        <w:t>.2.3</w:t>
      </w:r>
      <w:r>
        <w:rPr>
          <w:rFonts w:ascii="Times New Roman" w:hAnsi="Times New Roman" w:hint="eastAsia"/>
        </w:rPr>
        <w:t>仪器设备质保期后</w:t>
      </w:r>
      <w:r>
        <w:rPr>
          <w:rFonts w:ascii="Times New Roman" w:hAnsi="Times New Roman" w:hint="eastAsia"/>
        </w:rPr>
        <w:t>10</w:t>
      </w:r>
      <w:r>
        <w:rPr>
          <w:rFonts w:ascii="Times New Roman" w:hAnsi="Times New Roman" w:hint="eastAsia"/>
        </w:rPr>
        <w:t>年内，设备出现的任何故障，投标人都负责予以维修，并保证配件和消耗品供应。</w:t>
      </w:r>
    </w:p>
    <w:p w:rsidR="00841FCE" w:rsidRPr="009C11A3" w:rsidRDefault="009C11A3" w:rsidP="009C11A3">
      <w:r>
        <w:rPr>
          <w:rFonts w:ascii="Times New Roman" w:hAnsi="Times New Roman"/>
        </w:rPr>
        <w:t>8.2.4</w:t>
      </w:r>
      <w:r>
        <w:rPr>
          <w:rFonts w:ascii="Times New Roman" w:hAnsi="Times New Roman" w:hint="eastAsia"/>
        </w:rPr>
        <w:t>投标人应长期提供技术资料和技术支持，提供仪器最新信息及应用资料，适时提供优质技术服务，协助采购人做好设备开发应用工作，并免费提供终身仪器软件升级，与之相关的硬件升级由采购人解决。</w:t>
      </w:r>
      <w:bookmarkStart w:id="24" w:name="_GoBack"/>
      <w:bookmarkEnd w:id="24"/>
    </w:p>
    <w:sectPr w:rsidR="00841FCE" w:rsidRPr="009C11A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2BE1" w:rsidRDefault="00AA2BE1" w:rsidP="00DB1354">
      <w:pPr>
        <w:spacing w:line="240" w:lineRule="auto"/>
      </w:pPr>
      <w:r>
        <w:separator/>
      </w:r>
    </w:p>
  </w:endnote>
  <w:endnote w:type="continuationSeparator" w:id="0">
    <w:p w:rsidR="00AA2BE1" w:rsidRDefault="00AA2BE1" w:rsidP="00DB135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2BE1" w:rsidRDefault="00AA2BE1" w:rsidP="00DB1354">
      <w:pPr>
        <w:spacing w:line="240" w:lineRule="auto"/>
      </w:pPr>
      <w:r>
        <w:separator/>
      </w:r>
    </w:p>
  </w:footnote>
  <w:footnote w:type="continuationSeparator" w:id="0">
    <w:p w:rsidR="00AA2BE1" w:rsidRDefault="00AA2BE1" w:rsidP="00DB1354">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F0769"/>
    <w:multiLevelType w:val="multilevel"/>
    <w:tmpl w:val="00EF0769"/>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02C85EE1"/>
    <w:multiLevelType w:val="multilevel"/>
    <w:tmpl w:val="02C85EE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078D5522"/>
    <w:multiLevelType w:val="multilevel"/>
    <w:tmpl w:val="078D5522"/>
    <w:lvl w:ilvl="0">
      <w:start w:val="1"/>
      <w:numFmt w:val="decimal"/>
      <w:lvlText w:val="%1"/>
      <w:lvlJc w:val="left"/>
      <w:pPr>
        <w:ind w:left="502"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0DEF2D2F"/>
    <w:multiLevelType w:val="multilevel"/>
    <w:tmpl w:val="0DEF2D2F"/>
    <w:lvl w:ilvl="0">
      <w:start w:val="1"/>
      <w:numFmt w:val="lowerLetter"/>
      <w:lvlText w:val="%1)"/>
      <w:lvlJc w:val="left"/>
      <w:pPr>
        <w:tabs>
          <w:tab w:val="left" w:pos="1142"/>
        </w:tabs>
        <w:ind w:left="1142" w:hanging="420"/>
      </w:pPr>
      <w:rPr>
        <w:rFonts w:cs="Times New Roman"/>
      </w:rPr>
    </w:lvl>
    <w:lvl w:ilvl="1">
      <w:start w:val="1"/>
      <w:numFmt w:val="lowerLetter"/>
      <w:lvlText w:val="%2)"/>
      <w:lvlJc w:val="left"/>
      <w:pPr>
        <w:tabs>
          <w:tab w:val="left" w:pos="1562"/>
        </w:tabs>
        <w:ind w:left="1562" w:hanging="420"/>
      </w:pPr>
      <w:rPr>
        <w:rFonts w:cs="Times New Roman"/>
      </w:rPr>
    </w:lvl>
    <w:lvl w:ilvl="2">
      <w:start w:val="1"/>
      <w:numFmt w:val="lowerRoman"/>
      <w:lvlText w:val="%3."/>
      <w:lvlJc w:val="right"/>
      <w:pPr>
        <w:tabs>
          <w:tab w:val="left" w:pos="1982"/>
        </w:tabs>
        <w:ind w:left="1982" w:hanging="420"/>
      </w:pPr>
      <w:rPr>
        <w:rFonts w:cs="Times New Roman"/>
      </w:rPr>
    </w:lvl>
    <w:lvl w:ilvl="3">
      <w:start w:val="1"/>
      <w:numFmt w:val="decimal"/>
      <w:lvlText w:val="%4."/>
      <w:lvlJc w:val="left"/>
      <w:pPr>
        <w:tabs>
          <w:tab w:val="left" w:pos="2402"/>
        </w:tabs>
        <w:ind w:left="2402" w:hanging="420"/>
      </w:pPr>
      <w:rPr>
        <w:rFonts w:cs="Times New Roman"/>
      </w:rPr>
    </w:lvl>
    <w:lvl w:ilvl="4">
      <w:start w:val="1"/>
      <w:numFmt w:val="lowerLetter"/>
      <w:lvlText w:val="%5)"/>
      <w:lvlJc w:val="left"/>
      <w:pPr>
        <w:tabs>
          <w:tab w:val="left" w:pos="2822"/>
        </w:tabs>
        <w:ind w:left="2822" w:hanging="420"/>
      </w:pPr>
      <w:rPr>
        <w:rFonts w:cs="Times New Roman"/>
      </w:rPr>
    </w:lvl>
    <w:lvl w:ilvl="5">
      <w:start w:val="1"/>
      <w:numFmt w:val="lowerRoman"/>
      <w:lvlText w:val="%6."/>
      <w:lvlJc w:val="right"/>
      <w:pPr>
        <w:tabs>
          <w:tab w:val="left" w:pos="3242"/>
        </w:tabs>
        <w:ind w:left="3242" w:hanging="420"/>
      </w:pPr>
      <w:rPr>
        <w:rFonts w:cs="Times New Roman"/>
      </w:rPr>
    </w:lvl>
    <w:lvl w:ilvl="6">
      <w:start w:val="1"/>
      <w:numFmt w:val="decimal"/>
      <w:lvlText w:val="%7."/>
      <w:lvlJc w:val="left"/>
      <w:pPr>
        <w:tabs>
          <w:tab w:val="left" w:pos="3662"/>
        </w:tabs>
        <w:ind w:left="3662" w:hanging="420"/>
      </w:pPr>
      <w:rPr>
        <w:rFonts w:cs="Times New Roman"/>
      </w:rPr>
    </w:lvl>
    <w:lvl w:ilvl="7">
      <w:start w:val="1"/>
      <w:numFmt w:val="lowerLetter"/>
      <w:lvlText w:val="%8)"/>
      <w:lvlJc w:val="left"/>
      <w:pPr>
        <w:tabs>
          <w:tab w:val="left" w:pos="4082"/>
        </w:tabs>
        <w:ind w:left="4082" w:hanging="420"/>
      </w:pPr>
      <w:rPr>
        <w:rFonts w:cs="Times New Roman"/>
      </w:rPr>
    </w:lvl>
    <w:lvl w:ilvl="8">
      <w:start w:val="1"/>
      <w:numFmt w:val="lowerRoman"/>
      <w:lvlText w:val="%9."/>
      <w:lvlJc w:val="right"/>
      <w:pPr>
        <w:tabs>
          <w:tab w:val="left" w:pos="4502"/>
        </w:tabs>
        <w:ind w:left="4502" w:hanging="420"/>
      </w:pPr>
      <w:rPr>
        <w:rFonts w:cs="Times New Roman"/>
      </w:rPr>
    </w:lvl>
  </w:abstractNum>
  <w:abstractNum w:abstractNumId="4">
    <w:nsid w:val="0E230849"/>
    <w:multiLevelType w:val="multilevel"/>
    <w:tmpl w:val="0E230849"/>
    <w:lvl w:ilvl="0">
      <w:start w:val="1"/>
      <w:numFmt w:val="decimal"/>
      <w:pStyle w:val="-1"/>
      <w:lvlText w:val="%1"/>
      <w:lvlJc w:val="left"/>
      <w:pPr>
        <w:ind w:left="680" w:hanging="680"/>
      </w:pPr>
      <w:rPr>
        <w:rFonts w:asciiTheme="minorEastAsia" w:eastAsiaTheme="minorEastAsia" w:hAnsiTheme="minorEastAsia" w:hint="eastAsia"/>
      </w:rPr>
    </w:lvl>
    <w:lvl w:ilvl="1">
      <w:start w:val="1"/>
      <w:numFmt w:val="decimal"/>
      <w:pStyle w:val="-2"/>
      <w:lvlText w:val="%1.%2"/>
      <w:lvlJc w:val="left"/>
      <w:pPr>
        <w:ind w:left="680" w:hanging="680"/>
      </w:pPr>
      <w:rPr>
        <w:rFonts w:asciiTheme="minorEastAsia" w:eastAsiaTheme="minorEastAsia" w:hAnsiTheme="minorEastAsia" w:hint="eastAsia"/>
      </w:rPr>
    </w:lvl>
    <w:lvl w:ilvl="2">
      <w:start w:val="1"/>
      <w:numFmt w:val="decimal"/>
      <w:lvlText w:val="%1.%2.%3"/>
      <w:lvlJc w:val="left"/>
      <w:pPr>
        <w:ind w:left="680" w:hanging="680"/>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5">
    <w:nsid w:val="11017AFC"/>
    <w:multiLevelType w:val="multilevel"/>
    <w:tmpl w:val="11017AF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3103773B"/>
    <w:multiLevelType w:val="multilevel"/>
    <w:tmpl w:val="3103773B"/>
    <w:lvl w:ilvl="0">
      <w:start w:val="1"/>
      <w:numFmt w:val="decimal"/>
      <w:lvlText w:val="%1."/>
      <w:lvlJc w:val="left"/>
      <w:pPr>
        <w:tabs>
          <w:tab w:val="left" w:pos="585"/>
        </w:tabs>
        <w:ind w:left="585" w:hanging="585"/>
      </w:pPr>
      <w:rPr>
        <w:rFonts w:hint="eastAsia"/>
      </w:rPr>
    </w:lvl>
    <w:lvl w:ilvl="1">
      <w:start w:val="2"/>
      <w:numFmt w:val="decimal"/>
      <w:isLgl/>
      <w:lvlText w:val="%1.%2"/>
      <w:lvlJc w:val="left"/>
      <w:pPr>
        <w:tabs>
          <w:tab w:val="left" w:pos="360"/>
        </w:tabs>
        <w:ind w:left="360" w:hanging="360"/>
      </w:pPr>
      <w:rPr>
        <w:rFonts w:hint="eastAsia"/>
      </w:rPr>
    </w:lvl>
    <w:lvl w:ilvl="2">
      <w:start w:val="1"/>
      <w:numFmt w:val="decimal"/>
      <w:isLgl/>
      <w:lvlText w:val="%1.%2.%3"/>
      <w:lvlJc w:val="left"/>
      <w:pPr>
        <w:tabs>
          <w:tab w:val="left" w:pos="720"/>
        </w:tabs>
        <w:ind w:left="720" w:hanging="720"/>
      </w:pPr>
      <w:rPr>
        <w:rFonts w:hint="eastAsia"/>
      </w:rPr>
    </w:lvl>
    <w:lvl w:ilvl="3">
      <w:start w:val="1"/>
      <w:numFmt w:val="decimal"/>
      <w:isLgl/>
      <w:lvlText w:val="%1.%2.%3.%4"/>
      <w:lvlJc w:val="left"/>
      <w:pPr>
        <w:tabs>
          <w:tab w:val="left" w:pos="1080"/>
        </w:tabs>
        <w:ind w:left="1080" w:hanging="1080"/>
      </w:pPr>
      <w:rPr>
        <w:rFonts w:hint="eastAsia"/>
      </w:rPr>
    </w:lvl>
    <w:lvl w:ilvl="4">
      <w:start w:val="1"/>
      <w:numFmt w:val="decimal"/>
      <w:isLgl/>
      <w:lvlText w:val="%1.%2.%3.%4.%5"/>
      <w:lvlJc w:val="left"/>
      <w:pPr>
        <w:tabs>
          <w:tab w:val="left" w:pos="1080"/>
        </w:tabs>
        <w:ind w:left="1080" w:hanging="1080"/>
      </w:pPr>
      <w:rPr>
        <w:rFonts w:hint="eastAsia"/>
      </w:rPr>
    </w:lvl>
    <w:lvl w:ilvl="5">
      <w:start w:val="1"/>
      <w:numFmt w:val="decimal"/>
      <w:isLgl/>
      <w:lvlText w:val="%1.%2.%3.%4.%5.%6"/>
      <w:lvlJc w:val="left"/>
      <w:pPr>
        <w:tabs>
          <w:tab w:val="left" w:pos="1440"/>
        </w:tabs>
        <w:ind w:left="1440" w:hanging="1440"/>
      </w:pPr>
      <w:rPr>
        <w:rFonts w:hint="eastAsia"/>
      </w:rPr>
    </w:lvl>
    <w:lvl w:ilvl="6">
      <w:start w:val="1"/>
      <w:numFmt w:val="decimal"/>
      <w:isLgl/>
      <w:lvlText w:val="%1.%2.%3.%4.%5.%6.%7"/>
      <w:lvlJc w:val="left"/>
      <w:pPr>
        <w:tabs>
          <w:tab w:val="left" w:pos="1800"/>
        </w:tabs>
        <w:ind w:left="1800" w:hanging="1800"/>
      </w:pPr>
      <w:rPr>
        <w:rFonts w:hint="eastAsia"/>
      </w:rPr>
    </w:lvl>
    <w:lvl w:ilvl="7">
      <w:start w:val="1"/>
      <w:numFmt w:val="decimal"/>
      <w:isLgl/>
      <w:lvlText w:val="%1.%2.%3.%4.%5.%6.%7.%8"/>
      <w:lvlJc w:val="left"/>
      <w:pPr>
        <w:tabs>
          <w:tab w:val="left" w:pos="1800"/>
        </w:tabs>
        <w:ind w:left="1800" w:hanging="1800"/>
      </w:pPr>
      <w:rPr>
        <w:rFonts w:hint="eastAsia"/>
      </w:rPr>
    </w:lvl>
    <w:lvl w:ilvl="8">
      <w:start w:val="1"/>
      <w:numFmt w:val="decimal"/>
      <w:isLgl/>
      <w:lvlText w:val="%1.%2.%3.%4.%5.%6.%7.%8.%9"/>
      <w:lvlJc w:val="left"/>
      <w:pPr>
        <w:tabs>
          <w:tab w:val="left" w:pos="2160"/>
        </w:tabs>
        <w:ind w:left="2160" w:hanging="2160"/>
      </w:pPr>
      <w:rPr>
        <w:rFonts w:hint="eastAsia"/>
      </w:rPr>
    </w:lvl>
  </w:abstractNum>
  <w:abstractNum w:abstractNumId="7">
    <w:nsid w:val="36A75DA4"/>
    <w:multiLevelType w:val="multilevel"/>
    <w:tmpl w:val="36A75DA4"/>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36FF14B7"/>
    <w:multiLevelType w:val="multilevel"/>
    <w:tmpl w:val="36FF14B7"/>
    <w:lvl w:ilvl="0">
      <w:start w:val="1"/>
      <w:numFmt w:val="chineseCountingThousand"/>
      <w:lvlText w:val="(%1)"/>
      <w:lvlJc w:val="left"/>
      <w:pPr>
        <w:ind w:left="1400" w:hanging="840"/>
      </w:pPr>
      <w:rPr>
        <w:rFonts w:hint="default"/>
      </w:r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9">
    <w:nsid w:val="412748DE"/>
    <w:multiLevelType w:val="multilevel"/>
    <w:tmpl w:val="412748DE"/>
    <w:lvl w:ilvl="0">
      <w:start w:val="1"/>
      <w:numFmt w:val="decimal"/>
      <w:pStyle w:val="-"/>
      <w:lvlText w:val="%1、"/>
      <w:lvlJc w:val="left"/>
      <w:pPr>
        <w:ind w:left="420" w:hanging="420"/>
      </w:pPr>
      <w:rPr>
        <w:b w:val="0"/>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10">
    <w:nsid w:val="42964078"/>
    <w:multiLevelType w:val="multilevel"/>
    <w:tmpl w:val="42964078"/>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55EE52B6"/>
    <w:multiLevelType w:val="multilevel"/>
    <w:tmpl w:val="55EE52B6"/>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nsid w:val="65A40867"/>
    <w:multiLevelType w:val="multilevel"/>
    <w:tmpl w:val="65A40867"/>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nsid w:val="6FEF60BF"/>
    <w:multiLevelType w:val="multilevel"/>
    <w:tmpl w:val="6FEF60BF"/>
    <w:lvl w:ilvl="0">
      <w:start w:val="1"/>
      <w:numFmt w:val="decimal"/>
      <w:pStyle w:val="a"/>
      <w:lvlText w:val="7-%1、"/>
      <w:lvlJc w:val="left"/>
      <w:pPr>
        <w:ind w:left="-289" w:hanging="420"/>
      </w:pPr>
      <w:rPr>
        <w:rFonts w:asciiTheme="minorEastAsia" w:eastAsia="宋体" w:hAnsiTheme="minorEastAsia" w:hint="eastAsia"/>
      </w:rPr>
    </w:lvl>
    <w:lvl w:ilvl="1">
      <w:start w:val="1"/>
      <w:numFmt w:val="lowerLetter"/>
      <w:lvlText w:val="%2)"/>
      <w:lvlJc w:val="left"/>
      <w:pPr>
        <w:ind w:left="131" w:hanging="420"/>
      </w:pPr>
    </w:lvl>
    <w:lvl w:ilvl="2">
      <w:start w:val="1"/>
      <w:numFmt w:val="lowerRoman"/>
      <w:lvlText w:val="%3."/>
      <w:lvlJc w:val="right"/>
      <w:pPr>
        <w:ind w:left="551" w:hanging="420"/>
      </w:pPr>
    </w:lvl>
    <w:lvl w:ilvl="3">
      <w:start w:val="1"/>
      <w:numFmt w:val="decimal"/>
      <w:lvlText w:val="%4."/>
      <w:lvlJc w:val="left"/>
      <w:pPr>
        <w:ind w:left="971" w:hanging="420"/>
      </w:pPr>
    </w:lvl>
    <w:lvl w:ilvl="4">
      <w:start w:val="1"/>
      <w:numFmt w:val="lowerLetter"/>
      <w:lvlText w:val="%5)"/>
      <w:lvlJc w:val="left"/>
      <w:pPr>
        <w:ind w:left="1391" w:hanging="420"/>
      </w:pPr>
    </w:lvl>
    <w:lvl w:ilvl="5">
      <w:start w:val="1"/>
      <w:numFmt w:val="lowerRoman"/>
      <w:lvlText w:val="%6."/>
      <w:lvlJc w:val="right"/>
      <w:pPr>
        <w:ind w:left="1811" w:hanging="420"/>
      </w:pPr>
    </w:lvl>
    <w:lvl w:ilvl="6">
      <w:start w:val="1"/>
      <w:numFmt w:val="decimal"/>
      <w:lvlText w:val="%7."/>
      <w:lvlJc w:val="left"/>
      <w:pPr>
        <w:ind w:left="2231" w:hanging="420"/>
      </w:pPr>
    </w:lvl>
    <w:lvl w:ilvl="7">
      <w:start w:val="1"/>
      <w:numFmt w:val="lowerLetter"/>
      <w:lvlText w:val="%8)"/>
      <w:lvlJc w:val="left"/>
      <w:pPr>
        <w:ind w:left="2651" w:hanging="420"/>
      </w:pPr>
    </w:lvl>
    <w:lvl w:ilvl="8">
      <w:start w:val="1"/>
      <w:numFmt w:val="lowerRoman"/>
      <w:lvlText w:val="%9."/>
      <w:lvlJc w:val="right"/>
      <w:pPr>
        <w:ind w:left="3071" w:hanging="420"/>
      </w:pPr>
    </w:lvl>
  </w:abstractNum>
  <w:abstractNum w:abstractNumId="14">
    <w:nsid w:val="76223BEC"/>
    <w:multiLevelType w:val="multilevel"/>
    <w:tmpl w:val="76223BEC"/>
    <w:lvl w:ilvl="0">
      <w:start w:val="1"/>
      <w:numFmt w:val="lowerLetter"/>
      <w:lvlText w:val="%1)"/>
      <w:lvlJc w:val="left"/>
      <w:pPr>
        <w:ind w:left="420" w:hanging="420"/>
      </w:pPr>
      <w:rPr>
        <w:rFonts w:cs="Times New Roman"/>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15">
    <w:nsid w:val="76D3462B"/>
    <w:multiLevelType w:val="multilevel"/>
    <w:tmpl w:val="76D3462B"/>
    <w:lvl w:ilvl="0">
      <w:start w:val="1"/>
      <w:numFmt w:val="decimal"/>
      <w:pStyle w:val="2-"/>
      <w:lvlText w:val="%1"/>
      <w:lvlJc w:val="left"/>
      <w:pPr>
        <w:ind w:left="425" w:hanging="425"/>
      </w:pPr>
      <w:rPr>
        <w:rFonts w:hint="eastAsia"/>
        <w:lang w:val="en-US"/>
      </w:rPr>
    </w:lvl>
    <w:lvl w:ilvl="1">
      <w:start w:val="1"/>
      <w:numFmt w:val="decimal"/>
      <w:pStyle w:val="3-"/>
      <w:lvlText w:val="%1.%2"/>
      <w:lvlJc w:val="left"/>
      <w:pPr>
        <w:ind w:left="992" w:hanging="567"/>
      </w:pPr>
      <w:rPr>
        <w:rFonts w:hint="eastAsia"/>
      </w:rPr>
    </w:lvl>
    <w:lvl w:ilvl="2">
      <w:start w:val="1"/>
      <w:numFmt w:val="decimal"/>
      <w:pStyle w:val="4-"/>
      <w:lvlText w:val="%1.%2.%3"/>
      <w:lvlJc w:val="left"/>
      <w:pPr>
        <w:ind w:left="1418" w:hanging="567"/>
      </w:pPr>
      <w:rPr>
        <w:rFonts w:hint="eastAsia"/>
      </w:rPr>
    </w:lvl>
    <w:lvl w:ilvl="3">
      <w:start w:val="1"/>
      <w:numFmt w:val="decimal"/>
      <w:pStyle w:val="5-"/>
      <w:lvlText w:val="%1.%2.%3.%4"/>
      <w:lvlJc w:val="left"/>
      <w:pPr>
        <w:ind w:left="1984" w:hanging="708"/>
      </w:pPr>
      <w:rPr>
        <w:rFonts w:ascii="宋体" w:eastAsia="宋体" w:hint="eastAsia"/>
        <w:b/>
        <w:i w:val="0"/>
        <w:sz w:val="24"/>
      </w:rPr>
    </w:lvl>
    <w:lvl w:ilvl="4">
      <w:start w:val="1"/>
      <w:numFmt w:val="decimal"/>
      <w:pStyle w:val="6-"/>
      <w:lvlText w:val="%1.%2.%3.%4.%5"/>
      <w:lvlJc w:val="left"/>
      <w:pPr>
        <w:ind w:left="2551" w:hanging="850"/>
      </w:pPr>
      <w:rPr>
        <w:rFonts w:ascii="宋体" w:eastAsia="宋体" w:hint="default"/>
        <w:b/>
        <w:i w:val="0"/>
        <w:sz w:val="24"/>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15"/>
  </w:num>
  <w:num w:numId="2">
    <w:abstractNumId w:val="15"/>
  </w:num>
  <w:num w:numId="3">
    <w:abstractNumId w:val="15"/>
  </w:num>
  <w:num w:numId="4">
    <w:abstractNumId w:val="15"/>
  </w:num>
  <w:num w:numId="5">
    <w:abstractNumId w:val="15"/>
  </w:num>
  <w:num w:numId="6">
    <w:abstractNumId w:val="4"/>
  </w:num>
  <w:num w:numId="7">
    <w:abstractNumId w:val="4"/>
  </w:num>
  <w:num w:numId="8">
    <w:abstractNumId w:val="13"/>
  </w:num>
  <w:num w:numId="9">
    <w:abstractNumId w:val="9"/>
  </w:num>
  <w:num w:numId="10">
    <w:abstractNumId w:val="15"/>
  </w:num>
  <w:num w:numId="11">
    <w:abstractNumId w:val="15"/>
  </w:num>
  <w:num w:numId="12">
    <w:abstractNumId w:val="15"/>
  </w:num>
  <w:num w:numId="13">
    <w:abstractNumId w:val="15"/>
  </w:num>
  <w:num w:numId="14">
    <w:abstractNumId w:val="15"/>
  </w:num>
  <w:num w:numId="15">
    <w:abstractNumId w:val="4"/>
  </w:num>
  <w:num w:numId="16">
    <w:abstractNumId w:val="4"/>
  </w:num>
  <w:num w:numId="17">
    <w:abstractNumId w:val="13"/>
  </w:num>
  <w:num w:numId="18">
    <w:abstractNumId w:val="9"/>
  </w:num>
  <w:num w:numId="19">
    <w:abstractNumId w:val="5"/>
  </w:num>
  <w:num w:numId="20">
    <w:abstractNumId w:val="6"/>
  </w:num>
  <w:num w:numId="21">
    <w:abstractNumId w:val="3"/>
  </w:num>
  <w:num w:numId="22">
    <w:abstractNumId w:val="14"/>
  </w:num>
  <w:num w:numId="23">
    <w:abstractNumId w:val="11"/>
  </w:num>
  <w:num w:numId="24">
    <w:abstractNumId w:val="0"/>
  </w:num>
  <w:num w:numId="25">
    <w:abstractNumId w:val="12"/>
  </w:num>
  <w:num w:numId="26">
    <w:abstractNumId w:val="7"/>
  </w:num>
  <w:num w:numId="27">
    <w:abstractNumId w:val="10"/>
  </w:num>
  <w:num w:numId="28">
    <w:abstractNumId w:val="2"/>
  </w:num>
  <w:num w:numId="29">
    <w:abstractNumId w:val="1"/>
  </w:num>
  <w:num w:numId="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00E"/>
    <w:rsid w:val="006B2A76"/>
    <w:rsid w:val="00841FCE"/>
    <w:rsid w:val="009C11A3"/>
    <w:rsid w:val="00A1600E"/>
    <w:rsid w:val="00AA2BE1"/>
    <w:rsid w:val="00DB1354"/>
    <w:rsid w:val="00F367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0" w:qFormat="1"/>
    <w:lsdException w:name="annotation text" w:qFormat="1"/>
    <w:lsdException w:name="header" w:qFormat="1"/>
    <w:lsdException w:name="footer" w:uiPriority="0" w:qFormat="1"/>
    <w:lsdException w:name="caption" w:uiPriority="0" w:qFormat="1"/>
    <w:lsdException w:name="annotation reference" w:qFormat="1"/>
    <w:lsdException w:name="Title" w:semiHidden="0" w:uiPriority="10" w:unhideWhenUsed="0" w:qFormat="1"/>
    <w:lsdException w:name="Default Paragraph Font" w:uiPriority="1"/>
    <w:lsdException w:name="Body Text Indent" w:uiPriority="0" w:qFormat="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Plain Text" w:uiPriority="0" w:qFormat="1"/>
    <w:lsdException w:name="Normal (Web)" w:qFormat="1"/>
    <w:lsdException w:name="annotation subject" w:qFormat="1"/>
    <w:lsdException w:name="Balloon Text" w:qFormat="1"/>
    <w:lsdException w:name="Table Grid" w:semiHidden="0" w:uiPriority="0" w:unhideWhenUsed="0" w:qFormat="1"/>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39"/>
  </w:latentStyles>
  <w:style w:type="paragraph" w:default="1" w:styleId="a0">
    <w:name w:val="Normal"/>
    <w:qFormat/>
    <w:rsid w:val="009C11A3"/>
    <w:pPr>
      <w:widowControl w:val="0"/>
      <w:adjustRightInd w:val="0"/>
      <w:snapToGrid w:val="0"/>
      <w:spacing w:line="300" w:lineRule="auto"/>
      <w:jc w:val="both"/>
    </w:pPr>
    <w:rPr>
      <w:rFonts w:ascii="宋体" w:eastAsia="宋体" w:hAnsi="Calibri" w:cs="Times New Roman"/>
      <w:kern w:val="2"/>
      <w:sz w:val="24"/>
      <w:szCs w:val="21"/>
    </w:rPr>
  </w:style>
  <w:style w:type="paragraph" w:styleId="1">
    <w:name w:val="heading 1"/>
    <w:aliases w:val="H1,PIM 1,h1,标书1,H11,H12,H111,H13,H112,1,Header 1,Huvudrubrik,app heading 1,app heading 11,app heading 12,app heading 111,app heading 13,prop,Heading 11,II+,I,H14,H15,H16,H17,H18,H121,H131,H141,H151,H161,H171,H19,H122,H132,H142,H152,H162,H172,a"/>
    <w:basedOn w:val="a0"/>
    <w:next w:val="a0"/>
    <w:link w:val="1Char1"/>
    <w:uiPriority w:val="9"/>
    <w:qFormat/>
    <w:rsid w:val="006B2A76"/>
    <w:pPr>
      <w:keepNext/>
      <w:keepLines/>
      <w:spacing w:line="360" w:lineRule="auto"/>
      <w:ind w:left="1325" w:hanging="1325"/>
      <w:jc w:val="center"/>
      <w:outlineLvl w:val="0"/>
    </w:pPr>
    <w:rPr>
      <w:b/>
      <w:bCs/>
      <w:kern w:val="44"/>
      <w:sz w:val="44"/>
      <w:szCs w:val="44"/>
    </w:rPr>
  </w:style>
  <w:style w:type="paragraph" w:styleId="2">
    <w:name w:val="heading 2"/>
    <w:aliases w:val="H2,H21,H22,H23,H24,H25,H26,H27,H28,H29,H210,H211,H212,H221,H231,H241,H251,H261,H271,H281,H291,H2101,H2111,H213,H222,H232,H242,H252,H262,H272,H282,H292,H2102,H2112,H2121,H2211,H2311,H2411,H2511,H2611,H2711,H2811,H2911,H21011,H21111,H214,H223,h2,PIM2"/>
    <w:basedOn w:val="a0"/>
    <w:next w:val="a0"/>
    <w:link w:val="2Char1"/>
    <w:unhideWhenUsed/>
    <w:qFormat/>
    <w:rsid w:val="006B2A76"/>
    <w:pPr>
      <w:keepNext/>
      <w:keepLines/>
      <w:spacing w:line="360" w:lineRule="auto"/>
      <w:ind w:left="964" w:hanging="964"/>
      <w:jc w:val="center"/>
      <w:outlineLvl w:val="1"/>
    </w:pPr>
    <w:rPr>
      <w:rFonts w:hAnsi="Cambria" w:cstheme="majorBidi"/>
      <w:b/>
      <w:bCs/>
      <w:kern w:val="0"/>
      <w:sz w:val="32"/>
      <w:szCs w:val="32"/>
    </w:rPr>
  </w:style>
  <w:style w:type="paragraph" w:styleId="3">
    <w:name w:val="heading 3"/>
    <w:aliases w:val="h3,H3,level_3,PIM 3,Level 3 Head,Heading 3 - old,sect1.2.3,sect1.2.31,sect1.2.32,sect1.2.311,sect1.2.33,sect1.2.312,Bold Head,bh,L3,ISO2,3,3heading,heading 3,prop3,Underrubrik2,Heading 31,Arial 12 Fett,l3,CT,Fab-3,3rd level,Heading 3 hidden,2h"/>
    <w:basedOn w:val="a0"/>
    <w:next w:val="a0"/>
    <w:link w:val="3Char1"/>
    <w:uiPriority w:val="9"/>
    <w:unhideWhenUsed/>
    <w:qFormat/>
    <w:rsid w:val="006B2A76"/>
    <w:pPr>
      <w:keepNext/>
      <w:keepLines/>
      <w:spacing w:before="260" w:after="260" w:line="416" w:lineRule="auto"/>
      <w:outlineLvl w:val="2"/>
    </w:pPr>
    <w:rPr>
      <w:rFonts w:asciiTheme="minorHAnsi"/>
      <w:b/>
      <w:bCs/>
      <w:kern w:val="0"/>
      <w:sz w:val="32"/>
      <w:szCs w:val="32"/>
    </w:rPr>
  </w:style>
  <w:style w:type="paragraph" w:styleId="4">
    <w:name w:val="heading 4"/>
    <w:aliases w:val="H4,4th level,h4,PIM 4,bullet,bl,bb,高3,heading 4TOC,Ref Heading 1,rh1,Heading sql,sect 1.2.3.4,4,4heading,First Subheading,I4,l4,list 4,mh1l,Module heading 1 large (18 points),Head 4,Fab-4,T5,H41,H42,H43,H44,H45,H46,H47,H48,H49,H410,H411,H421"/>
    <w:basedOn w:val="a0"/>
    <w:next w:val="a0"/>
    <w:link w:val="4Char1"/>
    <w:uiPriority w:val="9"/>
    <w:unhideWhenUsed/>
    <w:qFormat/>
    <w:rsid w:val="006B2A76"/>
    <w:pPr>
      <w:keepNext/>
      <w:keepLines/>
      <w:spacing w:before="280" w:after="290" w:line="376" w:lineRule="auto"/>
      <w:outlineLvl w:val="3"/>
    </w:pPr>
    <w:rPr>
      <w:rFonts w:asciiTheme="majorHAnsi" w:eastAsiaTheme="majorEastAsia" w:hAnsiTheme="majorHAnsi" w:cstheme="majorBidi"/>
      <w:b/>
      <w:bCs/>
      <w:kern w:val="0"/>
      <w:sz w:val="28"/>
      <w:szCs w:val="28"/>
    </w:rPr>
  </w:style>
  <w:style w:type="paragraph" w:styleId="5">
    <w:name w:val="heading 5"/>
    <w:aliases w:val="H5,口,口1,口2,heading 5,Level 3 - i"/>
    <w:basedOn w:val="a0"/>
    <w:next w:val="a0"/>
    <w:link w:val="5Char1"/>
    <w:uiPriority w:val="9"/>
    <w:unhideWhenUsed/>
    <w:qFormat/>
    <w:rsid w:val="006B2A76"/>
    <w:pPr>
      <w:keepNext/>
      <w:keepLines/>
      <w:spacing w:before="280" w:after="290" w:line="376" w:lineRule="auto"/>
      <w:outlineLvl w:val="4"/>
    </w:pPr>
    <w:rPr>
      <w:rFonts w:asciiTheme="minorHAnsi"/>
      <w:b/>
      <w:bCs/>
      <w:kern w:val="0"/>
      <w:sz w:val="28"/>
      <w:szCs w:val="28"/>
    </w:rPr>
  </w:style>
  <w:style w:type="paragraph" w:styleId="6">
    <w:name w:val="heading 6"/>
    <w:aliases w:val="Bullet (Single Lines),BOD 4,Legal Level 1.,H6"/>
    <w:basedOn w:val="a0"/>
    <w:next w:val="a0"/>
    <w:link w:val="6Char1"/>
    <w:uiPriority w:val="9"/>
    <w:unhideWhenUsed/>
    <w:qFormat/>
    <w:rsid w:val="006B2A76"/>
    <w:pPr>
      <w:keepNext/>
      <w:keepLines/>
      <w:spacing w:before="240" w:after="64" w:line="320" w:lineRule="auto"/>
      <w:outlineLvl w:val="5"/>
    </w:pPr>
    <w:rPr>
      <w:rFonts w:asciiTheme="majorHAnsi" w:eastAsiaTheme="majorEastAsia" w:hAnsiTheme="majorHAnsi" w:cstheme="majorBidi"/>
      <w:b/>
      <w:bCs/>
      <w:kern w:val="0"/>
      <w:szCs w:val="24"/>
    </w:rPr>
  </w:style>
  <w:style w:type="paragraph" w:styleId="7">
    <w:name w:val="heading 7"/>
    <w:aliases w:val="Legal Level 1.1."/>
    <w:basedOn w:val="a0"/>
    <w:next w:val="a0"/>
    <w:link w:val="7Char"/>
    <w:autoRedefine/>
    <w:qFormat/>
    <w:rsid w:val="006B2A76"/>
    <w:pPr>
      <w:keepNext/>
      <w:widowControl/>
      <w:tabs>
        <w:tab w:val="num" w:pos="2254"/>
      </w:tabs>
      <w:adjustRightInd/>
      <w:snapToGrid/>
      <w:spacing w:line="240" w:lineRule="auto"/>
      <w:ind w:left="1750" w:hanging="1296"/>
      <w:jc w:val="center"/>
      <w:outlineLvl w:val="6"/>
    </w:pPr>
    <w:rPr>
      <w:rFonts w:ascii="Times New Roman" w:hAnsi="Times New Roman"/>
      <w:b/>
      <w:bCs/>
      <w:kern w:val="0"/>
      <w:sz w:val="21"/>
      <w:u w:val="single"/>
    </w:rPr>
  </w:style>
  <w:style w:type="paragraph" w:styleId="8">
    <w:name w:val="heading 8"/>
    <w:aliases w:val="Legal Level 1.1.1.,注意框体"/>
    <w:basedOn w:val="a0"/>
    <w:next w:val="a0"/>
    <w:link w:val="8Char"/>
    <w:qFormat/>
    <w:rsid w:val="006B2A76"/>
    <w:pPr>
      <w:widowControl/>
      <w:tabs>
        <w:tab w:val="num" w:pos="2614"/>
      </w:tabs>
      <w:adjustRightInd/>
      <w:snapToGrid/>
      <w:spacing w:before="240" w:after="60" w:line="288" w:lineRule="auto"/>
      <w:ind w:left="1894" w:hanging="1440"/>
      <w:jc w:val="left"/>
      <w:outlineLvl w:val="7"/>
    </w:pPr>
    <w:rPr>
      <w:rFonts w:ascii="Times New Roman" w:hAnsi="Times New Roman"/>
      <w:i/>
      <w:iCs/>
      <w:kern w:val="0"/>
      <w:lang w:eastAsia="en-US"/>
    </w:rPr>
  </w:style>
  <w:style w:type="paragraph" w:styleId="9">
    <w:name w:val="heading 9"/>
    <w:aliases w:val="Legal Level 1.1.1.1.,huh"/>
    <w:basedOn w:val="a0"/>
    <w:next w:val="a0"/>
    <w:link w:val="9Char"/>
    <w:qFormat/>
    <w:rsid w:val="006B2A76"/>
    <w:pPr>
      <w:widowControl/>
      <w:tabs>
        <w:tab w:val="num" w:pos="2038"/>
      </w:tabs>
      <w:adjustRightInd/>
      <w:snapToGrid/>
      <w:spacing w:before="240" w:after="60" w:line="288" w:lineRule="auto"/>
      <w:ind w:left="2038" w:hanging="1584"/>
      <w:jc w:val="left"/>
      <w:outlineLvl w:val="8"/>
    </w:pPr>
    <w:rPr>
      <w:rFonts w:ascii="Arial" w:hAnsi="Arial"/>
      <w:kern w:val="0"/>
      <w:sz w:val="22"/>
      <w:szCs w:val="22"/>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3-">
    <w:name w:val="标题3-技术需求"/>
    <w:basedOn w:val="3"/>
    <w:qFormat/>
    <w:rsid w:val="006B2A76"/>
    <w:pPr>
      <w:numPr>
        <w:ilvl w:val="1"/>
        <w:numId w:val="14"/>
      </w:numPr>
      <w:spacing w:before="0" w:after="0" w:line="360" w:lineRule="auto"/>
    </w:pPr>
    <w:rPr>
      <w:rFonts w:asciiTheme="minorEastAsia" w:hAnsi="宋体" w:cs="宋体"/>
      <w:sz w:val="24"/>
      <w:szCs w:val="24"/>
    </w:rPr>
  </w:style>
  <w:style w:type="character" w:customStyle="1" w:styleId="3Char">
    <w:name w:val="标题 3 Char"/>
    <w:basedOn w:val="a1"/>
    <w:uiPriority w:val="9"/>
    <w:qFormat/>
    <w:rsid w:val="006B2A76"/>
    <w:rPr>
      <w:b/>
      <w:bCs/>
      <w:sz w:val="32"/>
      <w:szCs w:val="32"/>
    </w:rPr>
  </w:style>
  <w:style w:type="paragraph" w:customStyle="1" w:styleId="6-">
    <w:name w:val="标题6-技术需求"/>
    <w:basedOn w:val="6"/>
    <w:qFormat/>
    <w:rsid w:val="006B2A76"/>
    <w:pPr>
      <w:numPr>
        <w:ilvl w:val="4"/>
        <w:numId w:val="14"/>
      </w:numPr>
      <w:spacing w:before="0" w:after="0" w:line="360" w:lineRule="auto"/>
    </w:pPr>
    <w:rPr>
      <w:rFonts w:ascii="Cambria" w:eastAsia="宋体" w:hAnsi="Cambria" w:cs="Times New Roman"/>
      <w:kern w:val="2"/>
    </w:rPr>
  </w:style>
  <w:style w:type="character" w:customStyle="1" w:styleId="6Char">
    <w:name w:val="标题 6 Char"/>
    <w:basedOn w:val="a1"/>
    <w:uiPriority w:val="9"/>
    <w:semiHidden/>
    <w:qFormat/>
    <w:rsid w:val="006B2A76"/>
    <w:rPr>
      <w:rFonts w:asciiTheme="majorHAnsi" w:eastAsiaTheme="majorEastAsia" w:hAnsiTheme="majorHAnsi" w:cstheme="majorBidi"/>
      <w:b/>
      <w:bCs/>
      <w:sz w:val="24"/>
      <w:szCs w:val="24"/>
    </w:rPr>
  </w:style>
  <w:style w:type="paragraph" w:customStyle="1" w:styleId="2-">
    <w:name w:val="标题2-技术需求"/>
    <w:basedOn w:val="2"/>
    <w:qFormat/>
    <w:rsid w:val="006B2A76"/>
    <w:pPr>
      <w:numPr>
        <w:numId w:val="14"/>
      </w:numPr>
      <w:jc w:val="left"/>
    </w:pPr>
    <w:rPr>
      <w:rFonts w:hAnsi="宋体" w:cs="宋体"/>
    </w:rPr>
  </w:style>
  <w:style w:type="character" w:customStyle="1" w:styleId="2Char">
    <w:name w:val="标题 2 Char"/>
    <w:basedOn w:val="a1"/>
    <w:qFormat/>
    <w:rsid w:val="006B2A76"/>
    <w:rPr>
      <w:rFonts w:asciiTheme="majorHAnsi" w:eastAsiaTheme="majorEastAsia" w:hAnsiTheme="majorHAnsi" w:cstheme="majorBidi"/>
      <w:b/>
      <w:bCs/>
      <w:sz w:val="32"/>
      <w:szCs w:val="32"/>
    </w:rPr>
  </w:style>
  <w:style w:type="paragraph" w:customStyle="1" w:styleId="5-">
    <w:name w:val="标题5-技术需求"/>
    <w:basedOn w:val="5"/>
    <w:qFormat/>
    <w:rsid w:val="006B2A76"/>
    <w:pPr>
      <w:numPr>
        <w:ilvl w:val="3"/>
        <w:numId w:val="14"/>
      </w:numPr>
      <w:spacing w:before="0" w:after="0" w:line="360" w:lineRule="auto"/>
    </w:pPr>
    <w:rPr>
      <w:rFonts w:asciiTheme="minorEastAsia"/>
      <w:kern w:val="2"/>
      <w:sz w:val="24"/>
    </w:rPr>
  </w:style>
  <w:style w:type="character" w:customStyle="1" w:styleId="5Char">
    <w:name w:val="标题 5 Char"/>
    <w:basedOn w:val="a1"/>
    <w:uiPriority w:val="9"/>
    <w:semiHidden/>
    <w:qFormat/>
    <w:rsid w:val="006B2A76"/>
    <w:rPr>
      <w:b/>
      <w:bCs/>
      <w:sz w:val="28"/>
      <w:szCs w:val="28"/>
    </w:rPr>
  </w:style>
  <w:style w:type="paragraph" w:customStyle="1" w:styleId="4-">
    <w:name w:val="标题4-技术需求"/>
    <w:basedOn w:val="4"/>
    <w:qFormat/>
    <w:rsid w:val="006B2A76"/>
    <w:pPr>
      <w:numPr>
        <w:ilvl w:val="2"/>
        <w:numId w:val="14"/>
      </w:numPr>
      <w:spacing w:before="0" w:after="0" w:line="360" w:lineRule="auto"/>
    </w:pPr>
    <w:rPr>
      <w:rFonts w:ascii="宋体" w:eastAsia="宋体" w:hAnsi="宋体" w:cs="宋体"/>
      <w:kern w:val="2"/>
      <w:sz w:val="24"/>
      <w:szCs w:val="24"/>
    </w:rPr>
  </w:style>
  <w:style w:type="character" w:customStyle="1" w:styleId="4Char">
    <w:name w:val="标题 4 Char"/>
    <w:basedOn w:val="a1"/>
    <w:uiPriority w:val="9"/>
    <w:semiHidden/>
    <w:qFormat/>
    <w:rsid w:val="006B2A76"/>
    <w:rPr>
      <w:rFonts w:asciiTheme="majorHAnsi" w:eastAsiaTheme="majorEastAsia" w:hAnsiTheme="majorHAnsi" w:cstheme="majorBidi"/>
      <w:b/>
      <w:bCs/>
      <w:sz w:val="28"/>
      <w:szCs w:val="28"/>
    </w:rPr>
  </w:style>
  <w:style w:type="paragraph" w:customStyle="1" w:styleId="-0">
    <w:name w:val="正文-投标邀请"/>
    <w:basedOn w:val="a0"/>
    <w:qFormat/>
    <w:rsid w:val="006B2A76"/>
    <w:pPr>
      <w:spacing w:line="240" w:lineRule="auto"/>
    </w:pPr>
    <w:rPr>
      <w:sz w:val="21"/>
    </w:rPr>
  </w:style>
  <w:style w:type="paragraph" w:customStyle="1" w:styleId="-1">
    <w:name w:val="正文须知-1级"/>
    <w:basedOn w:val="a0"/>
    <w:next w:val="a0"/>
    <w:qFormat/>
    <w:rsid w:val="006B2A76"/>
    <w:pPr>
      <w:numPr>
        <w:numId w:val="16"/>
      </w:numPr>
      <w:spacing w:line="360" w:lineRule="auto"/>
    </w:pPr>
  </w:style>
  <w:style w:type="paragraph" w:customStyle="1" w:styleId="-2">
    <w:name w:val="正文须知-2级"/>
    <w:basedOn w:val="a0"/>
    <w:qFormat/>
    <w:rsid w:val="006B2A76"/>
    <w:pPr>
      <w:numPr>
        <w:ilvl w:val="1"/>
        <w:numId w:val="16"/>
      </w:numPr>
      <w:spacing w:line="360" w:lineRule="auto"/>
    </w:pPr>
  </w:style>
  <w:style w:type="paragraph" w:customStyle="1" w:styleId="a4">
    <w:name w:val="附件六二级标题"/>
    <w:basedOn w:val="3"/>
    <w:next w:val="a0"/>
    <w:qFormat/>
    <w:rsid w:val="006B2A76"/>
    <w:pPr>
      <w:spacing w:line="240" w:lineRule="auto"/>
      <w:jc w:val="center"/>
    </w:pPr>
    <w:rPr>
      <w:rFonts w:asciiTheme="minorEastAsia" w:hAnsi="宋体"/>
      <w:kern w:val="2"/>
      <w:sz w:val="28"/>
    </w:rPr>
  </w:style>
  <w:style w:type="paragraph" w:customStyle="1" w:styleId="-20">
    <w:name w:val="正文-首缩2字符"/>
    <w:basedOn w:val="a0"/>
    <w:uiPriority w:val="99"/>
    <w:qFormat/>
    <w:rsid w:val="006B2A76"/>
    <w:pPr>
      <w:ind w:firstLineChars="200" w:firstLine="200"/>
      <w:jc w:val="left"/>
    </w:pPr>
    <w:rPr>
      <w:rFonts w:hAnsi="宋体" w:cs="宋体"/>
      <w:szCs w:val="24"/>
    </w:rPr>
  </w:style>
  <w:style w:type="paragraph" w:customStyle="1" w:styleId="10">
    <w:name w:val="列出段落1"/>
    <w:basedOn w:val="a0"/>
    <w:link w:val="a5"/>
    <w:uiPriority w:val="34"/>
    <w:qFormat/>
    <w:rsid w:val="006B2A76"/>
    <w:pPr>
      <w:ind w:firstLineChars="200" w:firstLine="420"/>
    </w:pPr>
  </w:style>
  <w:style w:type="paragraph" w:customStyle="1" w:styleId="a">
    <w:name w:val="附件六"/>
    <w:basedOn w:val="a0"/>
    <w:qFormat/>
    <w:rsid w:val="006B2A76"/>
    <w:pPr>
      <w:numPr>
        <w:numId w:val="17"/>
      </w:numPr>
      <w:spacing w:line="360" w:lineRule="auto"/>
      <w:jc w:val="left"/>
    </w:pPr>
    <w:rPr>
      <w:rFonts w:hAnsi="宋体"/>
    </w:rPr>
  </w:style>
  <w:style w:type="paragraph" w:customStyle="1" w:styleId="-">
    <w:name w:val="须知正文-资格证明文件带自动编号"/>
    <w:basedOn w:val="a6"/>
    <w:next w:val="a0"/>
    <w:qFormat/>
    <w:rsid w:val="006B2A76"/>
    <w:pPr>
      <w:numPr>
        <w:numId w:val="18"/>
      </w:numPr>
      <w:tabs>
        <w:tab w:val="left" w:pos="735"/>
      </w:tabs>
      <w:ind w:firstLineChars="0" w:firstLine="0"/>
    </w:pPr>
  </w:style>
  <w:style w:type="paragraph" w:customStyle="1" w:styleId="a6">
    <w:name w:val="正文须知"/>
    <w:basedOn w:val="a0"/>
    <w:next w:val="a0"/>
    <w:qFormat/>
    <w:rsid w:val="006B2A76"/>
    <w:pPr>
      <w:ind w:left="720" w:hangingChars="300" w:hanging="720"/>
    </w:pPr>
  </w:style>
  <w:style w:type="paragraph" w:customStyle="1" w:styleId="-3">
    <w:name w:val="正文-须知前附表"/>
    <w:basedOn w:val="a0"/>
    <w:next w:val="a0"/>
    <w:qFormat/>
    <w:rsid w:val="006B2A76"/>
  </w:style>
  <w:style w:type="paragraph" w:customStyle="1" w:styleId="-4">
    <w:name w:val="正文-前附表资格证明文件"/>
    <w:basedOn w:val="a0"/>
    <w:next w:val="a0"/>
    <w:qFormat/>
    <w:rsid w:val="006B2A76"/>
    <w:pPr>
      <w:ind w:hangingChars="150" w:hanging="150"/>
    </w:pPr>
  </w:style>
  <w:style w:type="paragraph" w:customStyle="1" w:styleId="11">
    <w:name w:val="无间隔1"/>
    <w:uiPriority w:val="1"/>
    <w:qFormat/>
    <w:rsid w:val="006B2A76"/>
    <w:pPr>
      <w:widowControl w:val="0"/>
      <w:adjustRightInd w:val="0"/>
      <w:snapToGrid w:val="0"/>
      <w:jc w:val="both"/>
    </w:pPr>
    <w:rPr>
      <w:rFonts w:ascii="宋体" w:eastAsia="宋体"/>
      <w:kern w:val="2"/>
      <w:sz w:val="24"/>
      <w:szCs w:val="21"/>
    </w:rPr>
  </w:style>
  <w:style w:type="character" w:customStyle="1" w:styleId="12">
    <w:name w:val="不明显强调1"/>
    <w:basedOn w:val="a1"/>
    <w:uiPriority w:val="19"/>
    <w:qFormat/>
    <w:rsid w:val="006B2A76"/>
    <w:rPr>
      <w:i/>
      <w:iCs/>
      <w:color w:val="7F7F7F" w:themeColor="text1" w:themeTint="80"/>
    </w:rPr>
  </w:style>
  <w:style w:type="character" w:customStyle="1" w:styleId="13">
    <w:name w:val="明显强调1"/>
    <w:basedOn w:val="a1"/>
    <w:uiPriority w:val="21"/>
    <w:qFormat/>
    <w:rsid w:val="006B2A76"/>
    <w:rPr>
      <w:b/>
      <w:bCs/>
      <w:i/>
      <w:iCs/>
      <w:color w:val="4F81BD" w:themeColor="accent1"/>
    </w:rPr>
  </w:style>
  <w:style w:type="paragraph" w:customStyle="1" w:styleId="14">
    <w:name w:val="引用1"/>
    <w:basedOn w:val="a0"/>
    <w:next w:val="a0"/>
    <w:link w:val="Char"/>
    <w:uiPriority w:val="29"/>
    <w:qFormat/>
    <w:rsid w:val="006B2A76"/>
    <w:rPr>
      <w:i/>
      <w:iCs/>
      <w:color w:val="000000" w:themeColor="text1"/>
      <w:kern w:val="0"/>
      <w:szCs w:val="20"/>
    </w:rPr>
  </w:style>
  <w:style w:type="character" w:customStyle="1" w:styleId="Char">
    <w:name w:val="引用 Char"/>
    <w:basedOn w:val="a1"/>
    <w:link w:val="14"/>
    <w:uiPriority w:val="29"/>
    <w:qFormat/>
    <w:rsid w:val="006B2A76"/>
    <w:rPr>
      <w:rFonts w:ascii="宋体" w:eastAsia="宋体"/>
      <w:i/>
      <w:iCs/>
      <w:color w:val="000000" w:themeColor="text1"/>
      <w:sz w:val="24"/>
    </w:rPr>
  </w:style>
  <w:style w:type="paragraph" w:customStyle="1" w:styleId="15">
    <w:name w:val="明显引用1"/>
    <w:basedOn w:val="a0"/>
    <w:next w:val="a0"/>
    <w:link w:val="Char0"/>
    <w:uiPriority w:val="30"/>
    <w:qFormat/>
    <w:rsid w:val="006B2A76"/>
    <w:pPr>
      <w:pBdr>
        <w:bottom w:val="single" w:sz="4" w:space="4" w:color="4F81BD" w:themeColor="accent1"/>
      </w:pBdr>
      <w:spacing w:before="200" w:after="280"/>
      <w:ind w:left="936" w:right="936"/>
    </w:pPr>
    <w:rPr>
      <w:b/>
      <w:bCs/>
      <w:i/>
      <w:iCs/>
      <w:color w:val="4F81BD" w:themeColor="accent1"/>
      <w:kern w:val="0"/>
      <w:szCs w:val="20"/>
    </w:rPr>
  </w:style>
  <w:style w:type="character" w:customStyle="1" w:styleId="Char0">
    <w:name w:val="明显引用 Char"/>
    <w:basedOn w:val="a1"/>
    <w:link w:val="15"/>
    <w:uiPriority w:val="30"/>
    <w:rsid w:val="006B2A76"/>
    <w:rPr>
      <w:rFonts w:ascii="宋体" w:eastAsia="宋体"/>
      <w:b/>
      <w:bCs/>
      <w:i/>
      <w:iCs/>
      <w:color w:val="4F81BD" w:themeColor="accent1"/>
      <w:sz w:val="24"/>
    </w:rPr>
  </w:style>
  <w:style w:type="character" w:customStyle="1" w:styleId="16">
    <w:name w:val="不明显参考1"/>
    <w:basedOn w:val="a1"/>
    <w:uiPriority w:val="31"/>
    <w:qFormat/>
    <w:rsid w:val="006B2A76"/>
    <w:rPr>
      <w:smallCaps/>
      <w:color w:val="C0504D" w:themeColor="accent2"/>
      <w:u w:val="single"/>
    </w:rPr>
  </w:style>
  <w:style w:type="character" w:customStyle="1" w:styleId="17">
    <w:name w:val="明显参考1"/>
    <w:basedOn w:val="a1"/>
    <w:uiPriority w:val="32"/>
    <w:qFormat/>
    <w:rsid w:val="006B2A76"/>
    <w:rPr>
      <w:b/>
      <w:bCs/>
      <w:smallCaps/>
      <w:color w:val="C0504D" w:themeColor="accent2"/>
      <w:spacing w:val="5"/>
      <w:u w:val="single"/>
    </w:rPr>
  </w:style>
  <w:style w:type="character" w:customStyle="1" w:styleId="18">
    <w:name w:val="书籍标题1"/>
    <w:basedOn w:val="a1"/>
    <w:uiPriority w:val="33"/>
    <w:qFormat/>
    <w:rsid w:val="006B2A76"/>
    <w:rPr>
      <w:b/>
      <w:bCs/>
      <w:smallCaps/>
      <w:spacing w:val="5"/>
    </w:rPr>
  </w:style>
  <w:style w:type="paragraph" w:customStyle="1" w:styleId="a7">
    <w:name w:val="标准正文"/>
    <w:basedOn w:val="a0"/>
    <w:next w:val="a0"/>
    <w:link w:val="Char1"/>
    <w:qFormat/>
    <w:rsid w:val="006B2A76"/>
    <w:pPr>
      <w:ind w:firstLineChars="200" w:firstLine="200"/>
    </w:pPr>
    <w:rPr>
      <w:kern w:val="0"/>
      <w:szCs w:val="22"/>
    </w:rPr>
  </w:style>
  <w:style w:type="character" w:customStyle="1" w:styleId="Char1">
    <w:name w:val="标准正文 Char"/>
    <w:link w:val="a7"/>
    <w:rsid w:val="006B2A76"/>
    <w:rPr>
      <w:rFonts w:ascii="宋体" w:eastAsia="宋体" w:hAnsi="Calibri" w:cs="Times New Roman"/>
      <w:sz w:val="24"/>
      <w:szCs w:val="22"/>
    </w:rPr>
  </w:style>
  <w:style w:type="paragraph" w:customStyle="1" w:styleId="2CSS1ICSSH2h2Level2TopicHeadi">
    <w:name w:val="样式 标题 2CSS节标记第一层条第二层论文标题 1ICSS章标记H2h2Level 2 Topic Headi..."/>
    <w:basedOn w:val="1"/>
    <w:qFormat/>
    <w:rsid w:val="006B2A76"/>
    <w:pPr>
      <w:spacing w:line="416" w:lineRule="atLeast"/>
      <w:jc w:val="left"/>
      <w:textAlignment w:val="baseline"/>
    </w:pPr>
    <w:rPr>
      <w:rFonts w:ascii="Arial" w:eastAsia="黑体" w:hAnsi="Arial" w:cs="宋体"/>
      <w:bCs w:val="0"/>
      <w:sz w:val="24"/>
      <w:szCs w:val="20"/>
    </w:rPr>
  </w:style>
  <w:style w:type="character" w:customStyle="1" w:styleId="1Char">
    <w:name w:val="标题 1 Char"/>
    <w:basedOn w:val="a1"/>
    <w:uiPriority w:val="9"/>
    <w:qFormat/>
    <w:rsid w:val="006B2A76"/>
    <w:rPr>
      <w:b/>
      <w:bCs/>
      <w:kern w:val="44"/>
      <w:sz w:val="44"/>
      <w:szCs w:val="44"/>
    </w:rPr>
  </w:style>
  <w:style w:type="paragraph" w:customStyle="1" w:styleId="a8">
    <w:name w:val="表格中文字"/>
    <w:basedOn w:val="a0"/>
    <w:link w:val="Char2"/>
    <w:autoRedefine/>
    <w:qFormat/>
    <w:rsid w:val="006B2A76"/>
    <w:pPr>
      <w:adjustRightInd/>
      <w:snapToGrid/>
      <w:spacing w:line="240" w:lineRule="auto"/>
      <w:jc w:val="center"/>
    </w:pPr>
    <w:rPr>
      <w:rFonts w:ascii="Times New Roman" w:hAnsi="Times New Roman"/>
      <w:sz w:val="21"/>
      <w:szCs w:val="24"/>
    </w:rPr>
  </w:style>
  <w:style w:type="character" w:customStyle="1" w:styleId="Char2">
    <w:name w:val="表格中文字 Char"/>
    <w:link w:val="a8"/>
    <w:rsid w:val="006B2A76"/>
    <w:rPr>
      <w:rFonts w:ascii="Times New Roman" w:eastAsia="宋体" w:hAnsi="Times New Roman" w:cs="Times New Roman"/>
      <w:kern w:val="2"/>
      <w:sz w:val="21"/>
      <w:szCs w:val="24"/>
    </w:rPr>
  </w:style>
  <w:style w:type="paragraph" w:customStyle="1" w:styleId="19">
    <w:name w:val="正文文本缩进1"/>
    <w:basedOn w:val="a0"/>
    <w:qFormat/>
    <w:rsid w:val="006B2A76"/>
    <w:pPr>
      <w:tabs>
        <w:tab w:val="left" w:pos="5580"/>
      </w:tabs>
      <w:adjustRightInd/>
      <w:snapToGrid/>
      <w:spacing w:before="120" w:line="360" w:lineRule="auto"/>
      <w:ind w:firstLine="454"/>
    </w:pPr>
    <w:rPr>
      <w:rFonts w:ascii="仿宋_GB2312" w:eastAsia="仿宋_GB2312" w:hAnsi="宋体"/>
      <w:szCs w:val="24"/>
    </w:rPr>
  </w:style>
  <w:style w:type="paragraph" w:customStyle="1" w:styleId="a9">
    <w:name w:val="须知正文"/>
    <w:basedOn w:val="a0"/>
    <w:next w:val="a0"/>
    <w:uiPriority w:val="99"/>
    <w:qFormat/>
    <w:rsid w:val="006B2A76"/>
    <w:pPr>
      <w:spacing w:line="360" w:lineRule="auto"/>
      <w:ind w:hangingChars="300" w:hanging="300"/>
    </w:pPr>
    <w:rPr>
      <w:szCs w:val="22"/>
    </w:rPr>
  </w:style>
  <w:style w:type="character" w:customStyle="1" w:styleId="1Char1">
    <w:name w:val="标题 1 Char1"/>
    <w:aliases w:val="H1 Char,PIM 1 Char,h1 Char,标书1 Char,H11 Char,H12 Char,H111 Char,H13 Char,H112 Char,1 Char,Header 1 Char,Huvudrubrik Char,app heading 1 Char,app heading 11 Char,app heading 12 Char,app heading 111 Char,app heading 13 Char,prop Char,II+ Char"/>
    <w:basedOn w:val="a1"/>
    <w:link w:val="1"/>
    <w:uiPriority w:val="9"/>
    <w:rsid w:val="006B2A76"/>
    <w:rPr>
      <w:rFonts w:ascii="宋体" w:eastAsia="宋体" w:hAnsi="Calibri"/>
      <w:b/>
      <w:bCs/>
      <w:kern w:val="44"/>
      <w:sz w:val="44"/>
      <w:szCs w:val="44"/>
    </w:rPr>
  </w:style>
  <w:style w:type="character" w:customStyle="1" w:styleId="2Char1">
    <w:name w:val="标题 2 Char1"/>
    <w:aliases w:val="H2 Char,H21 Char,H22 Char,H23 Char,H24 Char,H25 Char,H26 Char,H27 Char,H28 Char,H29 Char,H210 Char,H211 Char,H212 Char,H221 Char,H231 Char,H241 Char,H251 Char,H261 Char,H271 Char,H281 Char,H291 Char,H2101 Char,H2111 Char,H213 Char,H222 Char"/>
    <w:basedOn w:val="a1"/>
    <w:link w:val="2"/>
    <w:uiPriority w:val="9"/>
    <w:qFormat/>
    <w:rsid w:val="006B2A76"/>
    <w:rPr>
      <w:rFonts w:asciiTheme="minorEastAsia" w:hAnsi="Cambria" w:cstheme="majorBidi"/>
      <w:b/>
      <w:bCs/>
      <w:sz w:val="32"/>
      <w:szCs w:val="32"/>
    </w:rPr>
  </w:style>
  <w:style w:type="character" w:customStyle="1" w:styleId="3Char1">
    <w:name w:val="标题 3 Char1"/>
    <w:aliases w:val="h3 Char,H3 Char,level_3 Char,PIM 3 Char,Level 3 Head Char,Heading 3 - old Char,sect1.2.3 Char,sect1.2.31 Char,sect1.2.32 Char,sect1.2.311 Char,sect1.2.33 Char,sect1.2.312 Char,Bold Head Char,bh Char,L3 Char,ISO2 Char,3 Char,3heading Char"/>
    <w:basedOn w:val="a1"/>
    <w:link w:val="3"/>
    <w:rsid w:val="006B2A76"/>
    <w:rPr>
      <w:b/>
      <w:bCs/>
      <w:sz w:val="32"/>
      <w:szCs w:val="32"/>
    </w:rPr>
  </w:style>
  <w:style w:type="character" w:customStyle="1" w:styleId="4Char1">
    <w:name w:val="标题 4 Char1"/>
    <w:aliases w:val="H4 Char,4th level Char,h4 Char,PIM 4 Char,bullet Char,bl Char,bb Char,高3 Char,heading 4TOC Char,Ref Heading 1 Char,rh1 Char,Heading sql Char,sect 1.2.3.4 Char,4 Char,4heading Char,First Subheading Char,I4 Char,l4 Char,list 4 Char,mh1l Char"/>
    <w:basedOn w:val="a1"/>
    <w:link w:val="4"/>
    <w:uiPriority w:val="9"/>
    <w:qFormat/>
    <w:rsid w:val="006B2A76"/>
    <w:rPr>
      <w:rFonts w:asciiTheme="majorHAnsi" w:eastAsiaTheme="majorEastAsia" w:hAnsiTheme="majorHAnsi" w:cstheme="majorBidi"/>
      <w:b/>
      <w:bCs/>
      <w:sz w:val="28"/>
      <w:szCs w:val="28"/>
    </w:rPr>
  </w:style>
  <w:style w:type="character" w:customStyle="1" w:styleId="5Char1">
    <w:name w:val="标题 5 Char1"/>
    <w:aliases w:val="H5 Char,口 Char,口1 Char,口2 Char,heading 5 Char,Level 3 - i Char"/>
    <w:basedOn w:val="a1"/>
    <w:link w:val="5"/>
    <w:uiPriority w:val="9"/>
    <w:qFormat/>
    <w:rsid w:val="006B2A76"/>
    <w:rPr>
      <w:b/>
      <w:bCs/>
      <w:sz w:val="28"/>
      <w:szCs w:val="28"/>
    </w:rPr>
  </w:style>
  <w:style w:type="character" w:customStyle="1" w:styleId="6Char1">
    <w:name w:val="标题 6 Char1"/>
    <w:aliases w:val="Bullet (Single Lines) Char,BOD 4 Char,Legal Level 1. Char,H6 Char"/>
    <w:basedOn w:val="a1"/>
    <w:link w:val="6"/>
    <w:uiPriority w:val="9"/>
    <w:qFormat/>
    <w:rsid w:val="006B2A76"/>
    <w:rPr>
      <w:rFonts w:asciiTheme="majorHAnsi" w:eastAsiaTheme="majorEastAsia" w:hAnsiTheme="majorHAnsi" w:cstheme="majorBidi"/>
      <w:b/>
      <w:bCs/>
      <w:sz w:val="24"/>
      <w:szCs w:val="24"/>
    </w:rPr>
  </w:style>
  <w:style w:type="character" w:customStyle="1" w:styleId="7Char">
    <w:name w:val="标题 7 Char"/>
    <w:aliases w:val="Legal Level 1.1. Char"/>
    <w:link w:val="7"/>
    <w:rsid w:val="006B2A76"/>
    <w:rPr>
      <w:rFonts w:ascii="Times New Roman" w:eastAsia="宋体" w:hAnsi="Times New Roman" w:cs="Times New Roman"/>
      <w:b/>
      <w:bCs/>
      <w:sz w:val="21"/>
      <w:szCs w:val="21"/>
      <w:u w:val="single"/>
    </w:rPr>
  </w:style>
  <w:style w:type="character" w:customStyle="1" w:styleId="8Char">
    <w:name w:val="标题 8 Char"/>
    <w:aliases w:val="Legal Level 1.1.1. Char,注意框体 Char"/>
    <w:link w:val="8"/>
    <w:rsid w:val="006B2A76"/>
    <w:rPr>
      <w:rFonts w:ascii="Times New Roman" w:eastAsia="宋体" w:hAnsi="Times New Roman" w:cs="Times New Roman"/>
      <w:i/>
      <w:iCs/>
      <w:sz w:val="24"/>
      <w:szCs w:val="21"/>
      <w:lang w:eastAsia="en-US"/>
    </w:rPr>
  </w:style>
  <w:style w:type="character" w:customStyle="1" w:styleId="9Char">
    <w:name w:val="标题 9 Char"/>
    <w:aliases w:val="Legal Level 1.1.1.1. Char,huh Char"/>
    <w:link w:val="9"/>
    <w:rsid w:val="006B2A76"/>
    <w:rPr>
      <w:rFonts w:ascii="Arial" w:eastAsia="宋体" w:hAnsi="Arial" w:cs="Times New Roman"/>
      <w:sz w:val="22"/>
      <w:szCs w:val="22"/>
      <w:lang w:eastAsia="en-US"/>
    </w:rPr>
  </w:style>
  <w:style w:type="paragraph" w:styleId="1a">
    <w:name w:val="toc 1"/>
    <w:aliases w:val="toc1"/>
    <w:basedOn w:val="a0"/>
    <w:next w:val="a0"/>
    <w:uiPriority w:val="39"/>
    <w:unhideWhenUsed/>
    <w:qFormat/>
    <w:rsid w:val="006B2A76"/>
  </w:style>
  <w:style w:type="paragraph" w:styleId="20">
    <w:name w:val="toc 2"/>
    <w:basedOn w:val="a0"/>
    <w:next w:val="a0"/>
    <w:uiPriority w:val="39"/>
    <w:unhideWhenUsed/>
    <w:qFormat/>
    <w:rsid w:val="006B2A76"/>
    <w:pPr>
      <w:ind w:leftChars="200" w:left="420"/>
    </w:pPr>
  </w:style>
  <w:style w:type="paragraph" w:styleId="30">
    <w:name w:val="toc 3"/>
    <w:basedOn w:val="a0"/>
    <w:next w:val="a0"/>
    <w:uiPriority w:val="39"/>
    <w:unhideWhenUsed/>
    <w:qFormat/>
    <w:rsid w:val="006B2A76"/>
    <w:pPr>
      <w:ind w:leftChars="400" w:left="840"/>
    </w:pPr>
  </w:style>
  <w:style w:type="paragraph" w:styleId="aa">
    <w:name w:val="Normal Indent"/>
    <w:aliases w:val="表正文,正文非缩进,特点,标题4,特点 Char Char Char Char Char,四号,表正文1,正文非缩进1,标题41,四号1,特点1,表正文2,正文非缩进2,标题42,四号2,标题43,表正文3,正文非缩进3,四号3,标题44,表正文4,正文非缩进4,四号4,标题45,表正文5,正文非缩进5,四号5,特点2,表正文11,正文非缩进11,标题411,四号11,特点11,表正文21,正文非缩进21,标题421,四号21,标题431,表正文31,正文非缩进31,四号31,ind:txt"/>
    <w:basedOn w:val="a0"/>
    <w:link w:val="Char3"/>
    <w:qFormat/>
    <w:rsid w:val="006B2A76"/>
    <w:pPr>
      <w:adjustRightInd/>
      <w:snapToGrid/>
      <w:spacing w:line="240" w:lineRule="auto"/>
      <w:ind w:firstLine="420"/>
    </w:pPr>
    <w:rPr>
      <w:rFonts w:ascii="Times New Roman" w:hAnsi="Times New Roman"/>
      <w:sz w:val="21"/>
      <w:szCs w:val="20"/>
    </w:rPr>
  </w:style>
  <w:style w:type="character" w:customStyle="1" w:styleId="Char3">
    <w:name w:val="正文缩进 Char"/>
    <w:aliases w:val="表正文 Char,正文非缩进 Char,特点 Char,标题4 Char,特点 Char Char Char Char Char Char,四号 Char,表正文1 Char,正文非缩进1 Char,标题41 Char,四号1 Char,特点1 Char,表正文2 Char,正文非缩进2 Char,标题42 Char,四号2 Char,标题43 Char,表正文3 Char,正文非缩进3 Char,四号3 Char,标题44 Char,表正文4 Char,正文非缩进4 Char"/>
    <w:link w:val="aa"/>
    <w:rsid w:val="006B2A76"/>
    <w:rPr>
      <w:rFonts w:ascii="Times New Roman" w:eastAsia="宋体" w:hAnsi="Times New Roman" w:cs="Times New Roman"/>
      <w:kern w:val="2"/>
      <w:sz w:val="21"/>
    </w:rPr>
  </w:style>
  <w:style w:type="paragraph" w:styleId="ab">
    <w:name w:val="annotation text"/>
    <w:basedOn w:val="a0"/>
    <w:link w:val="Char10"/>
    <w:uiPriority w:val="99"/>
    <w:unhideWhenUsed/>
    <w:qFormat/>
    <w:rsid w:val="006B2A76"/>
    <w:pPr>
      <w:jc w:val="left"/>
    </w:pPr>
    <w:rPr>
      <w:kern w:val="0"/>
      <w:szCs w:val="20"/>
    </w:rPr>
  </w:style>
  <w:style w:type="character" w:customStyle="1" w:styleId="Char4">
    <w:name w:val="批注文字 Char"/>
    <w:basedOn w:val="a1"/>
    <w:uiPriority w:val="99"/>
    <w:qFormat/>
    <w:rsid w:val="006B2A76"/>
    <w:rPr>
      <w:rFonts w:asciiTheme="minorEastAsia"/>
      <w:kern w:val="2"/>
      <w:sz w:val="24"/>
      <w:szCs w:val="21"/>
    </w:rPr>
  </w:style>
  <w:style w:type="character" w:customStyle="1" w:styleId="Char10">
    <w:name w:val="批注文字 Char1"/>
    <w:basedOn w:val="a1"/>
    <w:link w:val="ab"/>
    <w:uiPriority w:val="99"/>
    <w:qFormat/>
    <w:rsid w:val="006B2A76"/>
    <w:rPr>
      <w:rFonts w:asciiTheme="minorEastAsia"/>
      <w:sz w:val="24"/>
    </w:rPr>
  </w:style>
  <w:style w:type="paragraph" w:styleId="ac">
    <w:name w:val="footer"/>
    <w:basedOn w:val="a0"/>
    <w:link w:val="Char11"/>
    <w:unhideWhenUsed/>
    <w:qFormat/>
    <w:rsid w:val="006B2A76"/>
    <w:pPr>
      <w:tabs>
        <w:tab w:val="center" w:pos="4153"/>
        <w:tab w:val="right" w:pos="8306"/>
      </w:tabs>
      <w:spacing w:line="240" w:lineRule="auto"/>
      <w:jc w:val="left"/>
    </w:pPr>
    <w:rPr>
      <w:kern w:val="0"/>
      <w:sz w:val="18"/>
      <w:szCs w:val="18"/>
    </w:rPr>
  </w:style>
  <w:style w:type="character" w:customStyle="1" w:styleId="Char5">
    <w:name w:val="页脚 Char"/>
    <w:basedOn w:val="a1"/>
    <w:qFormat/>
    <w:rsid w:val="006B2A76"/>
    <w:rPr>
      <w:rFonts w:asciiTheme="minorEastAsia"/>
      <w:kern w:val="2"/>
      <w:sz w:val="18"/>
      <w:szCs w:val="18"/>
    </w:rPr>
  </w:style>
  <w:style w:type="character" w:customStyle="1" w:styleId="Char11">
    <w:name w:val="页脚 Char1"/>
    <w:basedOn w:val="a1"/>
    <w:link w:val="ac"/>
    <w:uiPriority w:val="99"/>
    <w:qFormat/>
    <w:rsid w:val="006B2A76"/>
    <w:rPr>
      <w:rFonts w:ascii="宋体" w:eastAsia="宋体"/>
      <w:sz w:val="18"/>
      <w:szCs w:val="18"/>
    </w:rPr>
  </w:style>
  <w:style w:type="paragraph" w:styleId="ad">
    <w:name w:val="caption"/>
    <w:basedOn w:val="a0"/>
    <w:next w:val="a0"/>
    <w:qFormat/>
    <w:rsid w:val="006B2A76"/>
    <w:pPr>
      <w:widowControl/>
      <w:autoSpaceDE w:val="0"/>
      <w:autoSpaceDN w:val="0"/>
      <w:snapToGrid/>
      <w:spacing w:before="152" w:after="160" w:line="240" w:lineRule="auto"/>
      <w:jc w:val="center"/>
    </w:pPr>
    <w:rPr>
      <w:rFonts w:ascii="Times New Roman" w:hAnsi="Times New Roman"/>
      <w:kern w:val="0"/>
      <w:sz w:val="20"/>
      <w:szCs w:val="20"/>
    </w:rPr>
  </w:style>
  <w:style w:type="character" w:styleId="ae">
    <w:name w:val="annotation reference"/>
    <w:basedOn w:val="a1"/>
    <w:uiPriority w:val="99"/>
    <w:unhideWhenUsed/>
    <w:qFormat/>
    <w:rsid w:val="006B2A76"/>
    <w:rPr>
      <w:sz w:val="21"/>
      <w:szCs w:val="21"/>
    </w:rPr>
  </w:style>
  <w:style w:type="paragraph" w:styleId="af">
    <w:name w:val="Title"/>
    <w:basedOn w:val="a0"/>
    <w:next w:val="a0"/>
    <w:link w:val="Char12"/>
    <w:uiPriority w:val="10"/>
    <w:qFormat/>
    <w:rsid w:val="006B2A76"/>
    <w:pPr>
      <w:spacing w:before="240" w:after="60"/>
      <w:jc w:val="center"/>
      <w:outlineLvl w:val="0"/>
    </w:pPr>
    <w:rPr>
      <w:rFonts w:asciiTheme="majorHAnsi" w:hAnsiTheme="majorHAnsi" w:cstheme="majorBidi"/>
      <w:b/>
      <w:bCs/>
      <w:kern w:val="0"/>
      <w:sz w:val="32"/>
      <w:szCs w:val="32"/>
    </w:rPr>
  </w:style>
  <w:style w:type="character" w:customStyle="1" w:styleId="Char6">
    <w:name w:val="标题 Char"/>
    <w:basedOn w:val="a1"/>
    <w:uiPriority w:val="10"/>
    <w:qFormat/>
    <w:rsid w:val="006B2A76"/>
    <w:rPr>
      <w:rFonts w:asciiTheme="majorHAnsi" w:eastAsia="宋体" w:hAnsiTheme="majorHAnsi" w:cstheme="majorBidi"/>
      <w:b/>
      <w:bCs/>
      <w:kern w:val="2"/>
      <w:sz w:val="32"/>
      <w:szCs w:val="32"/>
    </w:rPr>
  </w:style>
  <w:style w:type="character" w:customStyle="1" w:styleId="Char12">
    <w:name w:val="标题 Char1"/>
    <w:basedOn w:val="a1"/>
    <w:link w:val="af"/>
    <w:uiPriority w:val="10"/>
    <w:qFormat/>
    <w:rsid w:val="006B2A76"/>
    <w:rPr>
      <w:rFonts w:asciiTheme="majorHAnsi" w:eastAsia="宋体" w:hAnsiTheme="majorHAnsi" w:cstheme="majorBidi"/>
      <w:b/>
      <w:bCs/>
      <w:sz w:val="32"/>
      <w:szCs w:val="32"/>
    </w:rPr>
  </w:style>
  <w:style w:type="paragraph" w:styleId="af0">
    <w:name w:val="Subtitle"/>
    <w:basedOn w:val="a0"/>
    <w:next w:val="a0"/>
    <w:link w:val="Char7"/>
    <w:uiPriority w:val="11"/>
    <w:qFormat/>
    <w:rsid w:val="006B2A76"/>
    <w:pPr>
      <w:spacing w:before="240" w:after="60" w:line="312" w:lineRule="auto"/>
      <w:jc w:val="center"/>
      <w:outlineLvl w:val="1"/>
    </w:pPr>
    <w:rPr>
      <w:rFonts w:asciiTheme="majorHAnsi" w:hAnsiTheme="majorHAnsi" w:cstheme="majorBidi"/>
      <w:b/>
      <w:bCs/>
      <w:kern w:val="28"/>
      <w:sz w:val="32"/>
      <w:szCs w:val="32"/>
    </w:rPr>
  </w:style>
  <w:style w:type="character" w:customStyle="1" w:styleId="Char7">
    <w:name w:val="副标题 Char"/>
    <w:basedOn w:val="a1"/>
    <w:link w:val="af0"/>
    <w:uiPriority w:val="11"/>
    <w:qFormat/>
    <w:rsid w:val="006B2A76"/>
    <w:rPr>
      <w:rFonts w:asciiTheme="majorHAnsi" w:eastAsia="宋体" w:hAnsiTheme="majorHAnsi" w:cstheme="majorBidi"/>
      <w:b/>
      <w:bCs/>
      <w:kern w:val="28"/>
      <w:sz w:val="32"/>
      <w:szCs w:val="32"/>
    </w:rPr>
  </w:style>
  <w:style w:type="character" w:styleId="af1">
    <w:name w:val="Hyperlink"/>
    <w:basedOn w:val="a1"/>
    <w:uiPriority w:val="99"/>
    <w:unhideWhenUsed/>
    <w:qFormat/>
    <w:rsid w:val="006B2A76"/>
    <w:rPr>
      <w:color w:val="0000FF" w:themeColor="hyperlink"/>
      <w:u w:val="single"/>
    </w:rPr>
  </w:style>
  <w:style w:type="character" w:styleId="af2">
    <w:name w:val="Strong"/>
    <w:basedOn w:val="a1"/>
    <w:uiPriority w:val="22"/>
    <w:qFormat/>
    <w:rsid w:val="006B2A76"/>
    <w:rPr>
      <w:b/>
      <w:bCs/>
    </w:rPr>
  </w:style>
  <w:style w:type="character" w:styleId="af3">
    <w:name w:val="Emphasis"/>
    <w:basedOn w:val="a1"/>
    <w:uiPriority w:val="20"/>
    <w:qFormat/>
    <w:rsid w:val="006B2A76"/>
    <w:rPr>
      <w:i/>
      <w:iCs/>
    </w:rPr>
  </w:style>
  <w:style w:type="paragraph" w:styleId="af4">
    <w:name w:val="annotation subject"/>
    <w:basedOn w:val="ab"/>
    <w:next w:val="ab"/>
    <w:link w:val="Char8"/>
    <w:uiPriority w:val="99"/>
    <w:unhideWhenUsed/>
    <w:qFormat/>
    <w:rsid w:val="006B2A76"/>
    <w:rPr>
      <w:b/>
      <w:bCs/>
    </w:rPr>
  </w:style>
  <w:style w:type="character" w:customStyle="1" w:styleId="Char8">
    <w:name w:val="批注主题 Char"/>
    <w:basedOn w:val="Char10"/>
    <w:link w:val="af4"/>
    <w:uiPriority w:val="99"/>
    <w:qFormat/>
    <w:rsid w:val="006B2A76"/>
    <w:rPr>
      <w:rFonts w:asciiTheme="minorEastAsia"/>
      <w:b/>
      <w:bCs/>
      <w:sz w:val="24"/>
    </w:rPr>
  </w:style>
  <w:style w:type="paragraph" w:styleId="af5">
    <w:name w:val="Balloon Text"/>
    <w:basedOn w:val="a0"/>
    <w:link w:val="Char13"/>
    <w:uiPriority w:val="99"/>
    <w:unhideWhenUsed/>
    <w:qFormat/>
    <w:rsid w:val="006B2A76"/>
    <w:pPr>
      <w:spacing w:line="240" w:lineRule="auto"/>
    </w:pPr>
    <w:rPr>
      <w:kern w:val="0"/>
      <w:sz w:val="18"/>
      <w:szCs w:val="18"/>
    </w:rPr>
  </w:style>
  <w:style w:type="character" w:customStyle="1" w:styleId="Char9">
    <w:name w:val="批注框文本 Char"/>
    <w:basedOn w:val="a1"/>
    <w:uiPriority w:val="99"/>
    <w:semiHidden/>
    <w:qFormat/>
    <w:rsid w:val="006B2A76"/>
    <w:rPr>
      <w:rFonts w:asciiTheme="minorEastAsia"/>
      <w:kern w:val="2"/>
      <w:sz w:val="18"/>
      <w:szCs w:val="18"/>
    </w:rPr>
  </w:style>
  <w:style w:type="character" w:customStyle="1" w:styleId="Char13">
    <w:name w:val="批注框文本 Char1"/>
    <w:basedOn w:val="a1"/>
    <w:link w:val="af5"/>
    <w:uiPriority w:val="99"/>
    <w:qFormat/>
    <w:rsid w:val="006B2A76"/>
    <w:rPr>
      <w:rFonts w:asciiTheme="minorEastAsia"/>
      <w:sz w:val="18"/>
      <w:szCs w:val="18"/>
    </w:rPr>
  </w:style>
  <w:style w:type="paragraph" w:styleId="af6">
    <w:name w:val="List Paragraph"/>
    <w:basedOn w:val="a0"/>
    <w:link w:val="Chara"/>
    <w:uiPriority w:val="34"/>
    <w:qFormat/>
    <w:rsid w:val="006B2A76"/>
    <w:pPr>
      <w:adjustRightInd/>
      <w:snapToGrid/>
      <w:spacing w:line="240" w:lineRule="auto"/>
      <w:ind w:firstLineChars="200" w:firstLine="420"/>
    </w:pPr>
    <w:rPr>
      <w:rFonts w:ascii="Times New Roman" w:hAnsi="Times New Roman"/>
      <w:sz w:val="21"/>
      <w:szCs w:val="20"/>
    </w:rPr>
  </w:style>
  <w:style w:type="character" w:customStyle="1" w:styleId="Chara">
    <w:name w:val="列出段落 Char"/>
    <w:link w:val="af6"/>
    <w:uiPriority w:val="34"/>
    <w:qFormat/>
    <w:rsid w:val="006B2A76"/>
    <w:rPr>
      <w:rFonts w:ascii="Times New Roman" w:eastAsia="宋体" w:hAnsi="Times New Roman" w:cs="Times New Roman"/>
      <w:kern w:val="2"/>
      <w:sz w:val="21"/>
    </w:rPr>
  </w:style>
  <w:style w:type="character" w:styleId="af7">
    <w:name w:val="Book Title"/>
    <w:qFormat/>
    <w:rsid w:val="006B2A76"/>
    <w:rPr>
      <w:rFonts w:ascii="Calibri" w:eastAsia="宋体" w:hAnsi="Calibri" w:cs="Times New Roman"/>
      <w:b/>
      <w:bCs/>
      <w:smallCaps/>
      <w:spacing w:val="5"/>
    </w:rPr>
  </w:style>
  <w:style w:type="paragraph" w:styleId="af8">
    <w:name w:val="header"/>
    <w:basedOn w:val="a0"/>
    <w:link w:val="Charb"/>
    <w:uiPriority w:val="99"/>
    <w:unhideWhenUsed/>
    <w:qFormat/>
    <w:rsid w:val="00DB1354"/>
    <w:pPr>
      <w:pBdr>
        <w:bottom w:val="single" w:sz="6" w:space="1" w:color="auto"/>
      </w:pBdr>
      <w:tabs>
        <w:tab w:val="center" w:pos="4153"/>
        <w:tab w:val="right" w:pos="8306"/>
      </w:tabs>
      <w:spacing w:line="240" w:lineRule="auto"/>
      <w:jc w:val="center"/>
    </w:pPr>
    <w:rPr>
      <w:sz w:val="18"/>
      <w:szCs w:val="18"/>
    </w:rPr>
  </w:style>
  <w:style w:type="character" w:customStyle="1" w:styleId="Charb">
    <w:name w:val="页眉 Char"/>
    <w:basedOn w:val="a1"/>
    <w:link w:val="af8"/>
    <w:uiPriority w:val="99"/>
    <w:qFormat/>
    <w:rsid w:val="00DB1354"/>
    <w:rPr>
      <w:rFonts w:asciiTheme="minorEastAsia"/>
      <w:kern w:val="2"/>
      <w:sz w:val="18"/>
      <w:szCs w:val="18"/>
    </w:rPr>
  </w:style>
  <w:style w:type="paragraph" w:styleId="70">
    <w:name w:val="toc 7"/>
    <w:basedOn w:val="a0"/>
    <w:next w:val="a0"/>
    <w:uiPriority w:val="39"/>
    <w:unhideWhenUsed/>
    <w:qFormat/>
    <w:rsid w:val="00DB1354"/>
    <w:pPr>
      <w:adjustRightInd/>
      <w:snapToGrid/>
      <w:spacing w:line="240" w:lineRule="auto"/>
      <w:ind w:leftChars="1200" w:left="2520"/>
    </w:pPr>
    <w:rPr>
      <w:rFonts w:asciiTheme="minorHAnsi"/>
      <w:sz w:val="21"/>
      <w:szCs w:val="22"/>
    </w:rPr>
  </w:style>
  <w:style w:type="paragraph" w:styleId="af9">
    <w:name w:val="Body Text Indent"/>
    <w:basedOn w:val="afa"/>
    <w:link w:val="Charc"/>
    <w:qFormat/>
    <w:rsid w:val="00DB1354"/>
    <w:pPr>
      <w:spacing w:after="120"/>
      <w:ind w:leftChars="200" w:left="420"/>
    </w:pPr>
  </w:style>
  <w:style w:type="character" w:customStyle="1" w:styleId="Charc">
    <w:name w:val="正文文本缩进 Char"/>
    <w:basedOn w:val="a1"/>
    <w:link w:val="af9"/>
    <w:qFormat/>
    <w:rsid w:val="00DB1354"/>
    <w:rPr>
      <w:rFonts w:ascii="Times New Roman" w:eastAsia="宋体" w:hAnsi="Times New Roman" w:cs="Times New Roman"/>
      <w:kern w:val="2"/>
      <w:sz w:val="21"/>
      <w:szCs w:val="24"/>
    </w:rPr>
  </w:style>
  <w:style w:type="paragraph" w:customStyle="1" w:styleId="afa">
    <w:name w:val="正常"/>
    <w:qFormat/>
    <w:rsid w:val="00DB1354"/>
    <w:pPr>
      <w:widowControl w:val="0"/>
      <w:jc w:val="both"/>
    </w:pPr>
    <w:rPr>
      <w:rFonts w:ascii="Times New Roman" w:eastAsia="宋体" w:hAnsi="Times New Roman" w:cs="Times New Roman"/>
      <w:kern w:val="2"/>
      <w:sz w:val="21"/>
      <w:szCs w:val="24"/>
    </w:rPr>
  </w:style>
  <w:style w:type="paragraph" w:styleId="50">
    <w:name w:val="toc 5"/>
    <w:basedOn w:val="a0"/>
    <w:next w:val="a0"/>
    <w:uiPriority w:val="39"/>
    <w:unhideWhenUsed/>
    <w:qFormat/>
    <w:rsid w:val="00DB1354"/>
    <w:pPr>
      <w:adjustRightInd/>
      <w:snapToGrid/>
      <w:spacing w:line="240" w:lineRule="auto"/>
      <w:ind w:leftChars="800" w:left="1680"/>
    </w:pPr>
    <w:rPr>
      <w:rFonts w:asciiTheme="minorHAnsi"/>
      <w:sz w:val="21"/>
      <w:szCs w:val="22"/>
    </w:rPr>
  </w:style>
  <w:style w:type="paragraph" w:styleId="afb">
    <w:name w:val="Plain Text"/>
    <w:basedOn w:val="a0"/>
    <w:link w:val="Chard"/>
    <w:qFormat/>
    <w:rsid w:val="00DB1354"/>
    <w:pPr>
      <w:spacing w:line="360" w:lineRule="atLeast"/>
      <w:textAlignment w:val="baseline"/>
    </w:pPr>
    <w:rPr>
      <w:rFonts w:hAnsi="Courier New" w:cs="宋体"/>
    </w:rPr>
  </w:style>
  <w:style w:type="character" w:customStyle="1" w:styleId="Chard">
    <w:name w:val="纯文本 Char"/>
    <w:basedOn w:val="a1"/>
    <w:link w:val="afb"/>
    <w:qFormat/>
    <w:rsid w:val="00DB1354"/>
    <w:rPr>
      <w:rFonts w:ascii="宋体" w:eastAsia="宋体" w:hAnsi="Courier New" w:cs="宋体"/>
      <w:kern w:val="2"/>
      <w:sz w:val="24"/>
      <w:szCs w:val="21"/>
    </w:rPr>
  </w:style>
  <w:style w:type="paragraph" w:styleId="80">
    <w:name w:val="toc 8"/>
    <w:basedOn w:val="a0"/>
    <w:next w:val="a0"/>
    <w:uiPriority w:val="39"/>
    <w:unhideWhenUsed/>
    <w:qFormat/>
    <w:rsid w:val="00DB1354"/>
    <w:pPr>
      <w:adjustRightInd/>
      <w:snapToGrid/>
      <w:spacing w:line="240" w:lineRule="auto"/>
      <w:ind w:leftChars="1400" w:left="2940"/>
    </w:pPr>
    <w:rPr>
      <w:rFonts w:asciiTheme="minorHAnsi"/>
      <w:sz w:val="21"/>
      <w:szCs w:val="22"/>
    </w:rPr>
  </w:style>
  <w:style w:type="paragraph" w:styleId="40">
    <w:name w:val="toc 4"/>
    <w:basedOn w:val="a0"/>
    <w:next w:val="a0"/>
    <w:uiPriority w:val="39"/>
    <w:unhideWhenUsed/>
    <w:qFormat/>
    <w:rsid w:val="00DB1354"/>
    <w:pPr>
      <w:adjustRightInd/>
      <w:snapToGrid/>
      <w:spacing w:line="240" w:lineRule="auto"/>
      <w:ind w:leftChars="600" w:left="1260"/>
    </w:pPr>
    <w:rPr>
      <w:rFonts w:asciiTheme="minorHAnsi"/>
      <w:sz w:val="21"/>
      <w:szCs w:val="22"/>
    </w:rPr>
  </w:style>
  <w:style w:type="paragraph" w:styleId="60">
    <w:name w:val="toc 6"/>
    <w:basedOn w:val="a0"/>
    <w:next w:val="a0"/>
    <w:uiPriority w:val="39"/>
    <w:unhideWhenUsed/>
    <w:qFormat/>
    <w:rsid w:val="00DB1354"/>
    <w:pPr>
      <w:adjustRightInd/>
      <w:snapToGrid/>
      <w:spacing w:line="240" w:lineRule="auto"/>
      <w:ind w:leftChars="1000" w:left="2100"/>
    </w:pPr>
    <w:rPr>
      <w:rFonts w:asciiTheme="minorHAnsi"/>
      <w:sz w:val="21"/>
      <w:szCs w:val="22"/>
    </w:rPr>
  </w:style>
  <w:style w:type="paragraph" w:styleId="90">
    <w:name w:val="toc 9"/>
    <w:basedOn w:val="a0"/>
    <w:next w:val="a0"/>
    <w:uiPriority w:val="39"/>
    <w:unhideWhenUsed/>
    <w:qFormat/>
    <w:rsid w:val="00DB1354"/>
    <w:pPr>
      <w:adjustRightInd/>
      <w:snapToGrid/>
      <w:spacing w:line="240" w:lineRule="auto"/>
      <w:ind w:leftChars="1600" w:left="3360"/>
    </w:pPr>
    <w:rPr>
      <w:rFonts w:asciiTheme="minorHAnsi"/>
      <w:sz w:val="21"/>
      <w:szCs w:val="22"/>
    </w:rPr>
  </w:style>
  <w:style w:type="paragraph" w:styleId="afc">
    <w:name w:val="Normal (Web)"/>
    <w:basedOn w:val="a0"/>
    <w:uiPriority w:val="99"/>
    <w:semiHidden/>
    <w:unhideWhenUsed/>
    <w:qFormat/>
    <w:rsid w:val="00DB1354"/>
    <w:pPr>
      <w:spacing w:beforeAutospacing="1" w:afterAutospacing="1"/>
      <w:jc w:val="left"/>
    </w:pPr>
    <w:rPr>
      <w:kern w:val="0"/>
    </w:rPr>
  </w:style>
  <w:style w:type="table" w:styleId="afd">
    <w:name w:val="Table Grid"/>
    <w:basedOn w:val="a2"/>
    <w:qFormat/>
    <w:rsid w:val="00DB1354"/>
    <w:rPr>
      <w:rFonts w:ascii="Times New Roman" w:eastAsia="宋体"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e">
    <w:name w:val="FollowedHyperlink"/>
    <w:basedOn w:val="a1"/>
    <w:uiPriority w:val="99"/>
    <w:unhideWhenUsed/>
    <w:qFormat/>
    <w:rsid w:val="00DB1354"/>
    <w:rPr>
      <w:color w:val="800080" w:themeColor="followedHyperlink"/>
      <w:u w:val="single"/>
    </w:rPr>
  </w:style>
  <w:style w:type="character" w:customStyle="1" w:styleId="aff">
    <w:name w:val="引用 字符"/>
    <w:basedOn w:val="a1"/>
    <w:uiPriority w:val="29"/>
    <w:qFormat/>
    <w:rsid w:val="00DB1354"/>
    <w:rPr>
      <w:rFonts w:ascii="宋体" w:eastAsia="宋体"/>
      <w:i/>
      <w:iCs/>
      <w:color w:val="000000" w:themeColor="text1"/>
      <w:sz w:val="24"/>
    </w:rPr>
  </w:style>
  <w:style w:type="character" w:customStyle="1" w:styleId="aff0">
    <w:name w:val="明显引用 字符"/>
    <w:basedOn w:val="a1"/>
    <w:uiPriority w:val="30"/>
    <w:qFormat/>
    <w:rsid w:val="00DB1354"/>
    <w:rPr>
      <w:rFonts w:ascii="宋体" w:eastAsia="宋体"/>
      <w:b/>
      <w:bCs/>
      <w:i/>
      <w:iCs/>
      <w:color w:val="4F81BD" w:themeColor="accent1"/>
      <w:sz w:val="24"/>
    </w:rPr>
  </w:style>
  <w:style w:type="paragraph" w:customStyle="1" w:styleId="110">
    <w:name w:val="列出段落11"/>
    <w:basedOn w:val="a0"/>
    <w:uiPriority w:val="34"/>
    <w:qFormat/>
    <w:rsid w:val="00DB1354"/>
    <w:pPr>
      <w:ind w:firstLineChars="200" w:firstLine="420"/>
    </w:pPr>
  </w:style>
  <w:style w:type="character" w:customStyle="1" w:styleId="a5">
    <w:name w:val="列出段落 字符"/>
    <w:link w:val="10"/>
    <w:uiPriority w:val="34"/>
    <w:qFormat/>
    <w:rsid w:val="00DB1354"/>
    <w:rPr>
      <w:rFonts w:asciiTheme="minorEastAsia"/>
      <w:kern w:val="2"/>
      <w:sz w:val="24"/>
      <w:szCs w:val="21"/>
    </w:rPr>
  </w:style>
  <w:style w:type="character" w:customStyle="1" w:styleId="aff1">
    <w:name w:val="批注文字 字符"/>
    <w:qFormat/>
    <w:rsid w:val="00DB1354"/>
    <w:rPr>
      <w:rFonts w:ascii="宋体"/>
      <w:kern w:val="2"/>
      <w:sz w:val="24"/>
      <w:szCs w:val="21"/>
    </w:rPr>
  </w:style>
  <w:style w:type="paragraph" w:styleId="aff2">
    <w:name w:val="Quote"/>
    <w:basedOn w:val="a0"/>
    <w:next w:val="a0"/>
    <w:uiPriority w:val="29"/>
    <w:qFormat/>
    <w:rsid w:val="00DB1354"/>
    <w:rPr>
      <w:i/>
      <w:iCs/>
      <w:color w:val="000000" w:themeColor="text1"/>
    </w:rPr>
  </w:style>
  <w:style w:type="character" w:customStyle="1" w:styleId="Char14">
    <w:name w:val="引用 Char1"/>
    <w:basedOn w:val="a1"/>
    <w:uiPriority w:val="29"/>
    <w:rsid w:val="00DB1354"/>
    <w:rPr>
      <w:rFonts w:asciiTheme="minorEastAsia"/>
      <w:i/>
      <w:iCs/>
      <w:color w:val="000000" w:themeColor="text1"/>
      <w:kern w:val="2"/>
      <w:sz w:val="24"/>
      <w:szCs w:val="21"/>
    </w:rPr>
  </w:style>
  <w:style w:type="paragraph" w:customStyle="1" w:styleId="1b">
    <w:name w:val="正文1"/>
    <w:basedOn w:val="a0"/>
    <w:qFormat/>
    <w:rsid w:val="00DB1354"/>
    <w:pPr>
      <w:adjustRightInd/>
      <w:snapToGrid/>
      <w:spacing w:line="240" w:lineRule="auto"/>
    </w:pPr>
    <w:rPr>
      <w:rFonts w:ascii="Calibri" w:cs="Calibri"/>
      <w:sz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0" w:qFormat="1"/>
    <w:lsdException w:name="annotation text" w:qFormat="1"/>
    <w:lsdException w:name="header" w:qFormat="1"/>
    <w:lsdException w:name="footer" w:uiPriority="0" w:qFormat="1"/>
    <w:lsdException w:name="caption" w:uiPriority="0" w:qFormat="1"/>
    <w:lsdException w:name="annotation reference" w:qFormat="1"/>
    <w:lsdException w:name="Title" w:semiHidden="0" w:uiPriority="10" w:unhideWhenUsed="0" w:qFormat="1"/>
    <w:lsdException w:name="Default Paragraph Font" w:uiPriority="1"/>
    <w:lsdException w:name="Body Text Indent" w:uiPriority="0" w:qFormat="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Plain Text" w:uiPriority="0" w:qFormat="1"/>
    <w:lsdException w:name="Normal (Web)" w:qFormat="1"/>
    <w:lsdException w:name="annotation subject" w:qFormat="1"/>
    <w:lsdException w:name="Balloon Text" w:qFormat="1"/>
    <w:lsdException w:name="Table Grid" w:semiHidden="0" w:uiPriority="0" w:unhideWhenUsed="0" w:qFormat="1"/>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39"/>
  </w:latentStyles>
  <w:style w:type="paragraph" w:default="1" w:styleId="a0">
    <w:name w:val="Normal"/>
    <w:qFormat/>
    <w:rsid w:val="009C11A3"/>
    <w:pPr>
      <w:widowControl w:val="0"/>
      <w:adjustRightInd w:val="0"/>
      <w:snapToGrid w:val="0"/>
      <w:spacing w:line="300" w:lineRule="auto"/>
      <w:jc w:val="both"/>
    </w:pPr>
    <w:rPr>
      <w:rFonts w:ascii="宋体" w:eastAsia="宋体" w:hAnsi="Calibri" w:cs="Times New Roman"/>
      <w:kern w:val="2"/>
      <w:sz w:val="24"/>
      <w:szCs w:val="21"/>
    </w:rPr>
  </w:style>
  <w:style w:type="paragraph" w:styleId="1">
    <w:name w:val="heading 1"/>
    <w:aliases w:val="H1,PIM 1,h1,标书1,H11,H12,H111,H13,H112,1,Header 1,Huvudrubrik,app heading 1,app heading 11,app heading 12,app heading 111,app heading 13,prop,Heading 11,II+,I,H14,H15,H16,H17,H18,H121,H131,H141,H151,H161,H171,H19,H122,H132,H142,H152,H162,H172,a"/>
    <w:basedOn w:val="a0"/>
    <w:next w:val="a0"/>
    <w:link w:val="1Char1"/>
    <w:uiPriority w:val="9"/>
    <w:qFormat/>
    <w:rsid w:val="006B2A76"/>
    <w:pPr>
      <w:keepNext/>
      <w:keepLines/>
      <w:spacing w:line="360" w:lineRule="auto"/>
      <w:ind w:left="1325" w:hanging="1325"/>
      <w:jc w:val="center"/>
      <w:outlineLvl w:val="0"/>
    </w:pPr>
    <w:rPr>
      <w:b/>
      <w:bCs/>
      <w:kern w:val="44"/>
      <w:sz w:val="44"/>
      <w:szCs w:val="44"/>
    </w:rPr>
  </w:style>
  <w:style w:type="paragraph" w:styleId="2">
    <w:name w:val="heading 2"/>
    <w:aliases w:val="H2,H21,H22,H23,H24,H25,H26,H27,H28,H29,H210,H211,H212,H221,H231,H241,H251,H261,H271,H281,H291,H2101,H2111,H213,H222,H232,H242,H252,H262,H272,H282,H292,H2102,H2112,H2121,H2211,H2311,H2411,H2511,H2611,H2711,H2811,H2911,H21011,H21111,H214,H223,h2,PIM2"/>
    <w:basedOn w:val="a0"/>
    <w:next w:val="a0"/>
    <w:link w:val="2Char1"/>
    <w:unhideWhenUsed/>
    <w:qFormat/>
    <w:rsid w:val="006B2A76"/>
    <w:pPr>
      <w:keepNext/>
      <w:keepLines/>
      <w:spacing w:line="360" w:lineRule="auto"/>
      <w:ind w:left="964" w:hanging="964"/>
      <w:jc w:val="center"/>
      <w:outlineLvl w:val="1"/>
    </w:pPr>
    <w:rPr>
      <w:rFonts w:hAnsi="Cambria" w:cstheme="majorBidi"/>
      <w:b/>
      <w:bCs/>
      <w:kern w:val="0"/>
      <w:sz w:val="32"/>
      <w:szCs w:val="32"/>
    </w:rPr>
  </w:style>
  <w:style w:type="paragraph" w:styleId="3">
    <w:name w:val="heading 3"/>
    <w:aliases w:val="h3,H3,level_3,PIM 3,Level 3 Head,Heading 3 - old,sect1.2.3,sect1.2.31,sect1.2.32,sect1.2.311,sect1.2.33,sect1.2.312,Bold Head,bh,L3,ISO2,3,3heading,heading 3,prop3,Underrubrik2,Heading 31,Arial 12 Fett,l3,CT,Fab-3,3rd level,Heading 3 hidden,2h"/>
    <w:basedOn w:val="a0"/>
    <w:next w:val="a0"/>
    <w:link w:val="3Char1"/>
    <w:uiPriority w:val="9"/>
    <w:unhideWhenUsed/>
    <w:qFormat/>
    <w:rsid w:val="006B2A76"/>
    <w:pPr>
      <w:keepNext/>
      <w:keepLines/>
      <w:spacing w:before="260" w:after="260" w:line="416" w:lineRule="auto"/>
      <w:outlineLvl w:val="2"/>
    </w:pPr>
    <w:rPr>
      <w:rFonts w:asciiTheme="minorHAnsi"/>
      <w:b/>
      <w:bCs/>
      <w:kern w:val="0"/>
      <w:sz w:val="32"/>
      <w:szCs w:val="32"/>
    </w:rPr>
  </w:style>
  <w:style w:type="paragraph" w:styleId="4">
    <w:name w:val="heading 4"/>
    <w:aliases w:val="H4,4th level,h4,PIM 4,bullet,bl,bb,高3,heading 4TOC,Ref Heading 1,rh1,Heading sql,sect 1.2.3.4,4,4heading,First Subheading,I4,l4,list 4,mh1l,Module heading 1 large (18 points),Head 4,Fab-4,T5,H41,H42,H43,H44,H45,H46,H47,H48,H49,H410,H411,H421"/>
    <w:basedOn w:val="a0"/>
    <w:next w:val="a0"/>
    <w:link w:val="4Char1"/>
    <w:uiPriority w:val="9"/>
    <w:unhideWhenUsed/>
    <w:qFormat/>
    <w:rsid w:val="006B2A76"/>
    <w:pPr>
      <w:keepNext/>
      <w:keepLines/>
      <w:spacing w:before="280" w:after="290" w:line="376" w:lineRule="auto"/>
      <w:outlineLvl w:val="3"/>
    </w:pPr>
    <w:rPr>
      <w:rFonts w:asciiTheme="majorHAnsi" w:eastAsiaTheme="majorEastAsia" w:hAnsiTheme="majorHAnsi" w:cstheme="majorBidi"/>
      <w:b/>
      <w:bCs/>
      <w:kern w:val="0"/>
      <w:sz w:val="28"/>
      <w:szCs w:val="28"/>
    </w:rPr>
  </w:style>
  <w:style w:type="paragraph" w:styleId="5">
    <w:name w:val="heading 5"/>
    <w:aliases w:val="H5,口,口1,口2,heading 5,Level 3 - i"/>
    <w:basedOn w:val="a0"/>
    <w:next w:val="a0"/>
    <w:link w:val="5Char1"/>
    <w:uiPriority w:val="9"/>
    <w:unhideWhenUsed/>
    <w:qFormat/>
    <w:rsid w:val="006B2A76"/>
    <w:pPr>
      <w:keepNext/>
      <w:keepLines/>
      <w:spacing w:before="280" w:after="290" w:line="376" w:lineRule="auto"/>
      <w:outlineLvl w:val="4"/>
    </w:pPr>
    <w:rPr>
      <w:rFonts w:asciiTheme="minorHAnsi"/>
      <w:b/>
      <w:bCs/>
      <w:kern w:val="0"/>
      <w:sz w:val="28"/>
      <w:szCs w:val="28"/>
    </w:rPr>
  </w:style>
  <w:style w:type="paragraph" w:styleId="6">
    <w:name w:val="heading 6"/>
    <w:aliases w:val="Bullet (Single Lines),BOD 4,Legal Level 1.,H6"/>
    <w:basedOn w:val="a0"/>
    <w:next w:val="a0"/>
    <w:link w:val="6Char1"/>
    <w:uiPriority w:val="9"/>
    <w:unhideWhenUsed/>
    <w:qFormat/>
    <w:rsid w:val="006B2A76"/>
    <w:pPr>
      <w:keepNext/>
      <w:keepLines/>
      <w:spacing w:before="240" w:after="64" w:line="320" w:lineRule="auto"/>
      <w:outlineLvl w:val="5"/>
    </w:pPr>
    <w:rPr>
      <w:rFonts w:asciiTheme="majorHAnsi" w:eastAsiaTheme="majorEastAsia" w:hAnsiTheme="majorHAnsi" w:cstheme="majorBidi"/>
      <w:b/>
      <w:bCs/>
      <w:kern w:val="0"/>
      <w:szCs w:val="24"/>
    </w:rPr>
  </w:style>
  <w:style w:type="paragraph" w:styleId="7">
    <w:name w:val="heading 7"/>
    <w:aliases w:val="Legal Level 1.1."/>
    <w:basedOn w:val="a0"/>
    <w:next w:val="a0"/>
    <w:link w:val="7Char"/>
    <w:autoRedefine/>
    <w:qFormat/>
    <w:rsid w:val="006B2A76"/>
    <w:pPr>
      <w:keepNext/>
      <w:widowControl/>
      <w:tabs>
        <w:tab w:val="num" w:pos="2254"/>
      </w:tabs>
      <w:adjustRightInd/>
      <w:snapToGrid/>
      <w:spacing w:line="240" w:lineRule="auto"/>
      <w:ind w:left="1750" w:hanging="1296"/>
      <w:jc w:val="center"/>
      <w:outlineLvl w:val="6"/>
    </w:pPr>
    <w:rPr>
      <w:rFonts w:ascii="Times New Roman" w:hAnsi="Times New Roman"/>
      <w:b/>
      <w:bCs/>
      <w:kern w:val="0"/>
      <w:sz w:val="21"/>
      <w:u w:val="single"/>
    </w:rPr>
  </w:style>
  <w:style w:type="paragraph" w:styleId="8">
    <w:name w:val="heading 8"/>
    <w:aliases w:val="Legal Level 1.1.1.,注意框体"/>
    <w:basedOn w:val="a0"/>
    <w:next w:val="a0"/>
    <w:link w:val="8Char"/>
    <w:qFormat/>
    <w:rsid w:val="006B2A76"/>
    <w:pPr>
      <w:widowControl/>
      <w:tabs>
        <w:tab w:val="num" w:pos="2614"/>
      </w:tabs>
      <w:adjustRightInd/>
      <w:snapToGrid/>
      <w:spacing w:before="240" w:after="60" w:line="288" w:lineRule="auto"/>
      <w:ind w:left="1894" w:hanging="1440"/>
      <w:jc w:val="left"/>
      <w:outlineLvl w:val="7"/>
    </w:pPr>
    <w:rPr>
      <w:rFonts w:ascii="Times New Roman" w:hAnsi="Times New Roman"/>
      <w:i/>
      <w:iCs/>
      <w:kern w:val="0"/>
      <w:lang w:eastAsia="en-US"/>
    </w:rPr>
  </w:style>
  <w:style w:type="paragraph" w:styleId="9">
    <w:name w:val="heading 9"/>
    <w:aliases w:val="Legal Level 1.1.1.1.,huh"/>
    <w:basedOn w:val="a0"/>
    <w:next w:val="a0"/>
    <w:link w:val="9Char"/>
    <w:qFormat/>
    <w:rsid w:val="006B2A76"/>
    <w:pPr>
      <w:widowControl/>
      <w:tabs>
        <w:tab w:val="num" w:pos="2038"/>
      </w:tabs>
      <w:adjustRightInd/>
      <w:snapToGrid/>
      <w:spacing w:before="240" w:after="60" w:line="288" w:lineRule="auto"/>
      <w:ind w:left="2038" w:hanging="1584"/>
      <w:jc w:val="left"/>
      <w:outlineLvl w:val="8"/>
    </w:pPr>
    <w:rPr>
      <w:rFonts w:ascii="Arial" w:hAnsi="Arial"/>
      <w:kern w:val="0"/>
      <w:sz w:val="22"/>
      <w:szCs w:val="22"/>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3-">
    <w:name w:val="标题3-技术需求"/>
    <w:basedOn w:val="3"/>
    <w:qFormat/>
    <w:rsid w:val="006B2A76"/>
    <w:pPr>
      <w:numPr>
        <w:ilvl w:val="1"/>
        <w:numId w:val="14"/>
      </w:numPr>
      <w:spacing w:before="0" w:after="0" w:line="360" w:lineRule="auto"/>
    </w:pPr>
    <w:rPr>
      <w:rFonts w:asciiTheme="minorEastAsia" w:hAnsi="宋体" w:cs="宋体"/>
      <w:sz w:val="24"/>
      <w:szCs w:val="24"/>
    </w:rPr>
  </w:style>
  <w:style w:type="character" w:customStyle="1" w:styleId="3Char">
    <w:name w:val="标题 3 Char"/>
    <w:basedOn w:val="a1"/>
    <w:uiPriority w:val="9"/>
    <w:qFormat/>
    <w:rsid w:val="006B2A76"/>
    <w:rPr>
      <w:b/>
      <w:bCs/>
      <w:sz w:val="32"/>
      <w:szCs w:val="32"/>
    </w:rPr>
  </w:style>
  <w:style w:type="paragraph" w:customStyle="1" w:styleId="6-">
    <w:name w:val="标题6-技术需求"/>
    <w:basedOn w:val="6"/>
    <w:qFormat/>
    <w:rsid w:val="006B2A76"/>
    <w:pPr>
      <w:numPr>
        <w:ilvl w:val="4"/>
        <w:numId w:val="14"/>
      </w:numPr>
      <w:spacing w:before="0" w:after="0" w:line="360" w:lineRule="auto"/>
    </w:pPr>
    <w:rPr>
      <w:rFonts w:ascii="Cambria" w:eastAsia="宋体" w:hAnsi="Cambria" w:cs="Times New Roman"/>
      <w:kern w:val="2"/>
    </w:rPr>
  </w:style>
  <w:style w:type="character" w:customStyle="1" w:styleId="6Char">
    <w:name w:val="标题 6 Char"/>
    <w:basedOn w:val="a1"/>
    <w:uiPriority w:val="9"/>
    <w:semiHidden/>
    <w:qFormat/>
    <w:rsid w:val="006B2A76"/>
    <w:rPr>
      <w:rFonts w:asciiTheme="majorHAnsi" w:eastAsiaTheme="majorEastAsia" w:hAnsiTheme="majorHAnsi" w:cstheme="majorBidi"/>
      <w:b/>
      <w:bCs/>
      <w:sz w:val="24"/>
      <w:szCs w:val="24"/>
    </w:rPr>
  </w:style>
  <w:style w:type="paragraph" w:customStyle="1" w:styleId="2-">
    <w:name w:val="标题2-技术需求"/>
    <w:basedOn w:val="2"/>
    <w:qFormat/>
    <w:rsid w:val="006B2A76"/>
    <w:pPr>
      <w:numPr>
        <w:numId w:val="14"/>
      </w:numPr>
      <w:jc w:val="left"/>
    </w:pPr>
    <w:rPr>
      <w:rFonts w:hAnsi="宋体" w:cs="宋体"/>
    </w:rPr>
  </w:style>
  <w:style w:type="character" w:customStyle="1" w:styleId="2Char">
    <w:name w:val="标题 2 Char"/>
    <w:basedOn w:val="a1"/>
    <w:qFormat/>
    <w:rsid w:val="006B2A76"/>
    <w:rPr>
      <w:rFonts w:asciiTheme="majorHAnsi" w:eastAsiaTheme="majorEastAsia" w:hAnsiTheme="majorHAnsi" w:cstheme="majorBidi"/>
      <w:b/>
      <w:bCs/>
      <w:sz w:val="32"/>
      <w:szCs w:val="32"/>
    </w:rPr>
  </w:style>
  <w:style w:type="paragraph" w:customStyle="1" w:styleId="5-">
    <w:name w:val="标题5-技术需求"/>
    <w:basedOn w:val="5"/>
    <w:qFormat/>
    <w:rsid w:val="006B2A76"/>
    <w:pPr>
      <w:numPr>
        <w:ilvl w:val="3"/>
        <w:numId w:val="14"/>
      </w:numPr>
      <w:spacing w:before="0" w:after="0" w:line="360" w:lineRule="auto"/>
    </w:pPr>
    <w:rPr>
      <w:rFonts w:asciiTheme="minorEastAsia"/>
      <w:kern w:val="2"/>
      <w:sz w:val="24"/>
    </w:rPr>
  </w:style>
  <w:style w:type="character" w:customStyle="1" w:styleId="5Char">
    <w:name w:val="标题 5 Char"/>
    <w:basedOn w:val="a1"/>
    <w:uiPriority w:val="9"/>
    <w:semiHidden/>
    <w:qFormat/>
    <w:rsid w:val="006B2A76"/>
    <w:rPr>
      <w:b/>
      <w:bCs/>
      <w:sz w:val="28"/>
      <w:szCs w:val="28"/>
    </w:rPr>
  </w:style>
  <w:style w:type="paragraph" w:customStyle="1" w:styleId="4-">
    <w:name w:val="标题4-技术需求"/>
    <w:basedOn w:val="4"/>
    <w:qFormat/>
    <w:rsid w:val="006B2A76"/>
    <w:pPr>
      <w:numPr>
        <w:ilvl w:val="2"/>
        <w:numId w:val="14"/>
      </w:numPr>
      <w:spacing w:before="0" w:after="0" w:line="360" w:lineRule="auto"/>
    </w:pPr>
    <w:rPr>
      <w:rFonts w:ascii="宋体" w:eastAsia="宋体" w:hAnsi="宋体" w:cs="宋体"/>
      <w:kern w:val="2"/>
      <w:sz w:val="24"/>
      <w:szCs w:val="24"/>
    </w:rPr>
  </w:style>
  <w:style w:type="character" w:customStyle="1" w:styleId="4Char">
    <w:name w:val="标题 4 Char"/>
    <w:basedOn w:val="a1"/>
    <w:uiPriority w:val="9"/>
    <w:semiHidden/>
    <w:qFormat/>
    <w:rsid w:val="006B2A76"/>
    <w:rPr>
      <w:rFonts w:asciiTheme="majorHAnsi" w:eastAsiaTheme="majorEastAsia" w:hAnsiTheme="majorHAnsi" w:cstheme="majorBidi"/>
      <w:b/>
      <w:bCs/>
      <w:sz w:val="28"/>
      <w:szCs w:val="28"/>
    </w:rPr>
  </w:style>
  <w:style w:type="paragraph" w:customStyle="1" w:styleId="-0">
    <w:name w:val="正文-投标邀请"/>
    <w:basedOn w:val="a0"/>
    <w:qFormat/>
    <w:rsid w:val="006B2A76"/>
    <w:pPr>
      <w:spacing w:line="240" w:lineRule="auto"/>
    </w:pPr>
    <w:rPr>
      <w:sz w:val="21"/>
    </w:rPr>
  </w:style>
  <w:style w:type="paragraph" w:customStyle="1" w:styleId="-1">
    <w:name w:val="正文须知-1级"/>
    <w:basedOn w:val="a0"/>
    <w:next w:val="a0"/>
    <w:qFormat/>
    <w:rsid w:val="006B2A76"/>
    <w:pPr>
      <w:numPr>
        <w:numId w:val="16"/>
      </w:numPr>
      <w:spacing w:line="360" w:lineRule="auto"/>
    </w:pPr>
  </w:style>
  <w:style w:type="paragraph" w:customStyle="1" w:styleId="-2">
    <w:name w:val="正文须知-2级"/>
    <w:basedOn w:val="a0"/>
    <w:qFormat/>
    <w:rsid w:val="006B2A76"/>
    <w:pPr>
      <w:numPr>
        <w:ilvl w:val="1"/>
        <w:numId w:val="16"/>
      </w:numPr>
      <w:spacing w:line="360" w:lineRule="auto"/>
    </w:pPr>
  </w:style>
  <w:style w:type="paragraph" w:customStyle="1" w:styleId="a4">
    <w:name w:val="附件六二级标题"/>
    <w:basedOn w:val="3"/>
    <w:next w:val="a0"/>
    <w:qFormat/>
    <w:rsid w:val="006B2A76"/>
    <w:pPr>
      <w:spacing w:line="240" w:lineRule="auto"/>
      <w:jc w:val="center"/>
    </w:pPr>
    <w:rPr>
      <w:rFonts w:asciiTheme="minorEastAsia" w:hAnsi="宋体"/>
      <w:kern w:val="2"/>
      <w:sz w:val="28"/>
    </w:rPr>
  </w:style>
  <w:style w:type="paragraph" w:customStyle="1" w:styleId="-20">
    <w:name w:val="正文-首缩2字符"/>
    <w:basedOn w:val="a0"/>
    <w:uiPriority w:val="99"/>
    <w:qFormat/>
    <w:rsid w:val="006B2A76"/>
    <w:pPr>
      <w:ind w:firstLineChars="200" w:firstLine="200"/>
      <w:jc w:val="left"/>
    </w:pPr>
    <w:rPr>
      <w:rFonts w:hAnsi="宋体" w:cs="宋体"/>
      <w:szCs w:val="24"/>
    </w:rPr>
  </w:style>
  <w:style w:type="paragraph" w:customStyle="1" w:styleId="10">
    <w:name w:val="列出段落1"/>
    <w:basedOn w:val="a0"/>
    <w:link w:val="a5"/>
    <w:uiPriority w:val="34"/>
    <w:qFormat/>
    <w:rsid w:val="006B2A76"/>
    <w:pPr>
      <w:ind w:firstLineChars="200" w:firstLine="420"/>
    </w:pPr>
  </w:style>
  <w:style w:type="paragraph" w:customStyle="1" w:styleId="a">
    <w:name w:val="附件六"/>
    <w:basedOn w:val="a0"/>
    <w:qFormat/>
    <w:rsid w:val="006B2A76"/>
    <w:pPr>
      <w:numPr>
        <w:numId w:val="17"/>
      </w:numPr>
      <w:spacing w:line="360" w:lineRule="auto"/>
      <w:jc w:val="left"/>
    </w:pPr>
    <w:rPr>
      <w:rFonts w:hAnsi="宋体"/>
    </w:rPr>
  </w:style>
  <w:style w:type="paragraph" w:customStyle="1" w:styleId="-">
    <w:name w:val="须知正文-资格证明文件带自动编号"/>
    <w:basedOn w:val="a6"/>
    <w:next w:val="a0"/>
    <w:qFormat/>
    <w:rsid w:val="006B2A76"/>
    <w:pPr>
      <w:numPr>
        <w:numId w:val="18"/>
      </w:numPr>
      <w:tabs>
        <w:tab w:val="left" w:pos="735"/>
      </w:tabs>
      <w:ind w:firstLineChars="0" w:firstLine="0"/>
    </w:pPr>
  </w:style>
  <w:style w:type="paragraph" w:customStyle="1" w:styleId="a6">
    <w:name w:val="正文须知"/>
    <w:basedOn w:val="a0"/>
    <w:next w:val="a0"/>
    <w:qFormat/>
    <w:rsid w:val="006B2A76"/>
    <w:pPr>
      <w:ind w:left="720" w:hangingChars="300" w:hanging="720"/>
    </w:pPr>
  </w:style>
  <w:style w:type="paragraph" w:customStyle="1" w:styleId="-3">
    <w:name w:val="正文-须知前附表"/>
    <w:basedOn w:val="a0"/>
    <w:next w:val="a0"/>
    <w:qFormat/>
    <w:rsid w:val="006B2A76"/>
  </w:style>
  <w:style w:type="paragraph" w:customStyle="1" w:styleId="-4">
    <w:name w:val="正文-前附表资格证明文件"/>
    <w:basedOn w:val="a0"/>
    <w:next w:val="a0"/>
    <w:qFormat/>
    <w:rsid w:val="006B2A76"/>
    <w:pPr>
      <w:ind w:hangingChars="150" w:hanging="150"/>
    </w:pPr>
  </w:style>
  <w:style w:type="paragraph" w:customStyle="1" w:styleId="11">
    <w:name w:val="无间隔1"/>
    <w:uiPriority w:val="1"/>
    <w:qFormat/>
    <w:rsid w:val="006B2A76"/>
    <w:pPr>
      <w:widowControl w:val="0"/>
      <w:adjustRightInd w:val="0"/>
      <w:snapToGrid w:val="0"/>
      <w:jc w:val="both"/>
    </w:pPr>
    <w:rPr>
      <w:rFonts w:ascii="宋体" w:eastAsia="宋体"/>
      <w:kern w:val="2"/>
      <w:sz w:val="24"/>
      <w:szCs w:val="21"/>
    </w:rPr>
  </w:style>
  <w:style w:type="character" w:customStyle="1" w:styleId="12">
    <w:name w:val="不明显强调1"/>
    <w:basedOn w:val="a1"/>
    <w:uiPriority w:val="19"/>
    <w:qFormat/>
    <w:rsid w:val="006B2A76"/>
    <w:rPr>
      <w:i/>
      <w:iCs/>
      <w:color w:val="7F7F7F" w:themeColor="text1" w:themeTint="80"/>
    </w:rPr>
  </w:style>
  <w:style w:type="character" w:customStyle="1" w:styleId="13">
    <w:name w:val="明显强调1"/>
    <w:basedOn w:val="a1"/>
    <w:uiPriority w:val="21"/>
    <w:qFormat/>
    <w:rsid w:val="006B2A76"/>
    <w:rPr>
      <w:b/>
      <w:bCs/>
      <w:i/>
      <w:iCs/>
      <w:color w:val="4F81BD" w:themeColor="accent1"/>
    </w:rPr>
  </w:style>
  <w:style w:type="paragraph" w:customStyle="1" w:styleId="14">
    <w:name w:val="引用1"/>
    <w:basedOn w:val="a0"/>
    <w:next w:val="a0"/>
    <w:link w:val="Char"/>
    <w:uiPriority w:val="29"/>
    <w:qFormat/>
    <w:rsid w:val="006B2A76"/>
    <w:rPr>
      <w:i/>
      <w:iCs/>
      <w:color w:val="000000" w:themeColor="text1"/>
      <w:kern w:val="0"/>
      <w:szCs w:val="20"/>
    </w:rPr>
  </w:style>
  <w:style w:type="character" w:customStyle="1" w:styleId="Char">
    <w:name w:val="引用 Char"/>
    <w:basedOn w:val="a1"/>
    <w:link w:val="14"/>
    <w:uiPriority w:val="29"/>
    <w:qFormat/>
    <w:rsid w:val="006B2A76"/>
    <w:rPr>
      <w:rFonts w:ascii="宋体" w:eastAsia="宋体"/>
      <w:i/>
      <w:iCs/>
      <w:color w:val="000000" w:themeColor="text1"/>
      <w:sz w:val="24"/>
    </w:rPr>
  </w:style>
  <w:style w:type="paragraph" w:customStyle="1" w:styleId="15">
    <w:name w:val="明显引用1"/>
    <w:basedOn w:val="a0"/>
    <w:next w:val="a0"/>
    <w:link w:val="Char0"/>
    <w:uiPriority w:val="30"/>
    <w:qFormat/>
    <w:rsid w:val="006B2A76"/>
    <w:pPr>
      <w:pBdr>
        <w:bottom w:val="single" w:sz="4" w:space="4" w:color="4F81BD" w:themeColor="accent1"/>
      </w:pBdr>
      <w:spacing w:before="200" w:after="280"/>
      <w:ind w:left="936" w:right="936"/>
    </w:pPr>
    <w:rPr>
      <w:b/>
      <w:bCs/>
      <w:i/>
      <w:iCs/>
      <w:color w:val="4F81BD" w:themeColor="accent1"/>
      <w:kern w:val="0"/>
      <w:szCs w:val="20"/>
    </w:rPr>
  </w:style>
  <w:style w:type="character" w:customStyle="1" w:styleId="Char0">
    <w:name w:val="明显引用 Char"/>
    <w:basedOn w:val="a1"/>
    <w:link w:val="15"/>
    <w:uiPriority w:val="30"/>
    <w:rsid w:val="006B2A76"/>
    <w:rPr>
      <w:rFonts w:ascii="宋体" w:eastAsia="宋体"/>
      <w:b/>
      <w:bCs/>
      <w:i/>
      <w:iCs/>
      <w:color w:val="4F81BD" w:themeColor="accent1"/>
      <w:sz w:val="24"/>
    </w:rPr>
  </w:style>
  <w:style w:type="character" w:customStyle="1" w:styleId="16">
    <w:name w:val="不明显参考1"/>
    <w:basedOn w:val="a1"/>
    <w:uiPriority w:val="31"/>
    <w:qFormat/>
    <w:rsid w:val="006B2A76"/>
    <w:rPr>
      <w:smallCaps/>
      <w:color w:val="C0504D" w:themeColor="accent2"/>
      <w:u w:val="single"/>
    </w:rPr>
  </w:style>
  <w:style w:type="character" w:customStyle="1" w:styleId="17">
    <w:name w:val="明显参考1"/>
    <w:basedOn w:val="a1"/>
    <w:uiPriority w:val="32"/>
    <w:qFormat/>
    <w:rsid w:val="006B2A76"/>
    <w:rPr>
      <w:b/>
      <w:bCs/>
      <w:smallCaps/>
      <w:color w:val="C0504D" w:themeColor="accent2"/>
      <w:spacing w:val="5"/>
      <w:u w:val="single"/>
    </w:rPr>
  </w:style>
  <w:style w:type="character" w:customStyle="1" w:styleId="18">
    <w:name w:val="书籍标题1"/>
    <w:basedOn w:val="a1"/>
    <w:uiPriority w:val="33"/>
    <w:qFormat/>
    <w:rsid w:val="006B2A76"/>
    <w:rPr>
      <w:b/>
      <w:bCs/>
      <w:smallCaps/>
      <w:spacing w:val="5"/>
    </w:rPr>
  </w:style>
  <w:style w:type="paragraph" w:customStyle="1" w:styleId="a7">
    <w:name w:val="标准正文"/>
    <w:basedOn w:val="a0"/>
    <w:next w:val="a0"/>
    <w:link w:val="Char1"/>
    <w:qFormat/>
    <w:rsid w:val="006B2A76"/>
    <w:pPr>
      <w:ind w:firstLineChars="200" w:firstLine="200"/>
    </w:pPr>
    <w:rPr>
      <w:kern w:val="0"/>
      <w:szCs w:val="22"/>
    </w:rPr>
  </w:style>
  <w:style w:type="character" w:customStyle="1" w:styleId="Char1">
    <w:name w:val="标准正文 Char"/>
    <w:link w:val="a7"/>
    <w:rsid w:val="006B2A76"/>
    <w:rPr>
      <w:rFonts w:ascii="宋体" w:eastAsia="宋体" w:hAnsi="Calibri" w:cs="Times New Roman"/>
      <w:sz w:val="24"/>
      <w:szCs w:val="22"/>
    </w:rPr>
  </w:style>
  <w:style w:type="paragraph" w:customStyle="1" w:styleId="2CSS1ICSSH2h2Level2TopicHeadi">
    <w:name w:val="样式 标题 2CSS节标记第一层条第二层论文标题 1ICSS章标记H2h2Level 2 Topic Headi..."/>
    <w:basedOn w:val="1"/>
    <w:qFormat/>
    <w:rsid w:val="006B2A76"/>
    <w:pPr>
      <w:spacing w:line="416" w:lineRule="atLeast"/>
      <w:jc w:val="left"/>
      <w:textAlignment w:val="baseline"/>
    </w:pPr>
    <w:rPr>
      <w:rFonts w:ascii="Arial" w:eastAsia="黑体" w:hAnsi="Arial" w:cs="宋体"/>
      <w:bCs w:val="0"/>
      <w:sz w:val="24"/>
      <w:szCs w:val="20"/>
    </w:rPr>
  </w:style>
  <w:style w:type="character" w:customStyle="1" w:styleId="1Char">
    <w:name w:val="标题 1 Char"/>
    <w:basedOn w:val="a1"/>
    <w:uiPriority w:val="9"/>
    <w:qFormat/>
    <w:rsid w:val="006B2A76"/>
    <w:rPr>
      <w:b/>
      <w:bCs/>
      <w:kern w:val="44"/>
      <w:sz w:val="44"/>
      <w:szCs w:val="44"/>
    </w:rPr>
  </w:style>
  <w:style w:type="paragraph" w:customStyle="1" w:styleId="a8">
    <w:name w:val="表格中文字"/>
    <w:basedOn w:val="a0"/>
    <w:link w:val="Char2"/>
    <w:autoRedefine/>
    <w:qFormat/>
    <w:rsid w:val="006B2A76"/>
    <w:pPr>
      <w:adjustRightInd/>
      <w:snapToGrid/>
      <w:spacing w:line="240" w:lineRule="auto"/>
      <w:jc w:val="center"/>
    </w:pPr>
    <w:rPr>
      <w:rFonts w:ascii="Times New Roman" w:hAnsi="Times New Roman"/>
      <w:sz w:val="21"/>
      <w:szCs w:val="24"/>
    </w:rPr>
  </w:style>
  <w:style w:type="character" w:customStyle="1" w:styleId="Char2">
    <w:name w:val="表格中文字 Char"/>
    <w:link w:val="a8"/>
    <w:rsid w:val="006B2A76"/>
    <w:rPr>
      <w:rFonts w:ascii="Times New Roman" w:eastAsia="宋体" w:hAnsi="Times New Roman" w:cs="Times New Roman"/>
      <w:kern w:val="2"/>
      <w:sz w:val="21"/>
      <w:szCs w:val="24"/>
    </w:rPr>
  </w:style>
  <w:style w:type="paragraph" w:customStyle="1" w:styleId="19">
    <w:name w:val="正文文本缩进1"/>
    <w:basedOn w:val="a0"/>
    <w:qFormat/>
    <w:rsid w:val="006B2A76"/>
    <w:pPr>
      <w:tabs>
        <w:tab w:val="left" w:pos="5580"/>
      </w:tabs>
      <w:adjustRightInd/>
      <w:snapToGrid/>
      <w:spacing w:before="120" w:line="360" w:lineRule="auto"/>
      <w:ind w:firstLine="454"/>
    </w:pPr>
    <w:rPr>
      <w:rFonts w:ascii="仿宋_GB2312" w:eastAsia="仿宋_GB2312" w:hAnsi="宋体"/>
      <w:szCs w:val="24"/>
    </w:rPr>
  </w:style>
  <w:style w:type="paragraph" w:customStyle="1" w:styleId="a9">
    <w:name w:val="须知正文"/>
    <w:basedOn w:val="a0"/>
    <w:next w:val="a0"/>
    <w:uiPriority w:val="99"/>
    <w:qFormat/>
    <w:rsid w:val="006B2A76"/>
    <w:pPr>
      <w:spacing w:line="360" w:lineRule="auto"/>
      <w:ind w:hangingChars="300" w:hanging="300"/>
    </w:pPr>
    <w:rPr>
      <w:szCs w:val="22"/>
    </w:rPr>
  </w:style>
  <w:style w:type="character" w:customStyle="1" w:styleId="1Char1">
    <w:name w:val="标题 1 Char1"/>
    <w:aliases w:val="H1 Char,PIM 1 Char,h1 Char,标书1 Char,H11 Char,H12 Char,H111 Char,H13 Char,H112 Char,1 Char,Header 1 Char,Huvudrubrik Char,app heading 1 Char,app heading 11 Char,app heading 12 Char,app heading 111 Char,app heading 13 Char,prop Char,II+ Char"/>
    <w:basedOn w:val="a1"/>
    <w:link w:val="1"/>
    <w:uiPriority w:val="9"/>
    <w:rsid w:val="006B2A76"/>
    <w:rPr>
      <w:rFonts w:ascii="宋体" w:eastAsia="宋体" w:hAnsi="Calibri"/>
      <w:b/>
      <w:bCs/>
      <w:kern w:val="44"/>
      <w:sz w:val="44"/>
      <w:szCs w:val="44"/>
    </w:rPr>
  </w:style>
  <w:style w:type="character" w:customStyle="1" w:styleId="2Char1">
    <w:name w:val="标题 2 Char1"/>
    <w:aliases w:val="H2 Char,H21 Char,H22 Char,H23 Char,H24 Char,H25 Char,H26 Char,H27 Char,H28 Char,H29 Char,H210 Char,H211 Char,H212 Char,H221 Char,H231 Char,H241 Char,H251 Char,H261 Char,H271 Char,H281 Char,H291 Char,H2101 Char,H2111 Char,H213 Char,H222 Char"/>
    <w:basedOn w:val="a1"/>
    <w:link w:val="2"/>
    <w:uiPriority w:val="9"/>
    <w:qFormat/>
    <w:rsid w:val="006B2A76"/>
    <w:rPr>
      <w:rFonts w:asciiTheme="minorEastAsia" w:hAnsi="Cambria" w:cstheme="majorBidi"/>
      <w:b/>
      <w:bCs/>
      <w:sz w:val="32"/>
      <w:szCs w:val="32"/>
    </w:rPr>
  </w:style>
  <w:style w:type="character" w:customStyle="1" w:styleId="3Char1">
    <w:name w:val="标题 3 Char1"/>
    <w:aliases w:val="h3 Char,H3 Char,level_3 Char,PIM 3 Char,Level 3 Head Char,Heading 3 - old Char,sect1.2.3 Char,sect1.2.31 Char,sect1.2.32 Char,sect1.2.311 Char,sect1.2.33 Char,sect1.2.312 Char,Bold Head Char,bh Char,L3 Char,ISO2 Char,3 Char,3heading Char"/>
    <w:basedOn w:val="a1"/>
    <w:link w:val="3"/>
    <w:rsid w:val="006B2A76"/>
    <w:rPr>
      <w:b/>
      <w:bCs/>
      <w:sz w:val="32"/>
      <w:szCs w:val="32"/>
    </w:rPr>
  </w:style>
  <w:style w:type="character" w:customStyle="1" w:styleId="4Char1">
    <w:name w:val="标题 4 Char1"/>
    <w:aliases w:val="H4 Char,4th level Char,h4 Char,PIM 4 Char,bullet Char,bl Char,bb Char,高3 Char,heading 4TOC Char,Ref Heading 1 Char,rh1 Char,Heading sql Char,sect 1.2.3.4 Char,4 Char,4heading Char,First Subheading Char,I4 Char,l4 Char,list 4 Char,mh1l Char"/>
    <w:basedOn w:val="a1"/>
    <w:link w:val="4"/>
    <w:uiPriority w:val="9"/>
    <w:qFormat/>
    <w:rsid w:val="006B2A76"/>
    <w:rPr>
      <w:rFonts w:asciiTheme="majorHAnsi" w:eastAsiaTheme="majorEastAsia" w:hAnsiTheme="majorHAnsi" w:cstheme="majorBidi"/>
      <w:b/>
      <w:bCs/>
      <w:sz w:val="28"/>
      <w:szCs w:val="28"/>
    </w:rPr>
  </w:style>
  <w:style w:type="character" w:customStyle="1" w:styleId="5Char1">
    <w:name w:val="标题 5 Char1"/>
    <w:aliases w:val="H5 Char,口 Char,口1 Char,口2 Char,heading 5 Char,Level 3 - i Char"/>
    <w:basedOn w:val="a1"/>
    <w:link w:val="5"/>
    <w:uiPriority w:val="9"/>
    <w:qFormat/>
    <w:rsid w:val="006B2A76"/>
    <w:rPr>
      <w:b/>
      <w:bCs/>
      <w:sz w:val="28"/>
      <w:szCs w:val="28"/>
    </w:rPr>
  </w:style>
  <w:style w:type="character" w:customStyle="1" w:styleId="6Char1">
    <w:name w:val="标题 6 Char1"/>
    <w:aliases w:val="Bullet (Single Lines) Char,BOD 4 Char,Legal Level 1. Char,H6 Char"/>
    <w:basedOn w:val="a1"/>
    <w:link w:val="6"/>
    <w:uiPriority w:val="9"/>
    <w:qFormat/>
    <w:rsid w:val="006B2A76"/>
    <w:rPr>
      <w:rFonts w:asciiTheme="majorHAnsi" w:eastAsiaTheme="majorEastAsia" w:hAnsiTheme="majorHAnsi" w:cstheme="majorBidi"/>
      <w:b/>
      <w:bCs/>
      <w:sz w:val="24"/>
      <w:szCs w:val="24"/>
    </w:rPr>
  </w:style>
  <w:style w:type="character" w:customStyle="1" w:styleId="7Char">
    <w:name w:val="标题 7 Char"/>
    <w:aliases w:val="Legal Level 1.1. Char"/>
    <w:link w:val="7"/>
    <w:rsid w:val="006B2A76"/>
    <w:rPr>
      <w:rFonts w:ascii="Times New Roman" w:eastAsia="宋体" w:hAnsi="Times New Roman" w:cs="Times New Roman"/>
      <w:b/>
      <w:bCs/>
      <w:sz w:val="21"/>
      <w:szCs w:val="21"/>
      <w:u w:val="single"/>
    </w:rPr>
  </w:style>
  <w:style w:type="character" w:customStyle="1" w:styleId="8Char">
    <w:name w:val="标题 8 Char"/>
    <w:aliases w:val="Legal Level 1.1.1. Char,注意框体 Char"/>
    <w:link w:val="8"/>
    <w:rsid w:val="006B2A76"/>
    <w:rPr>
      <w:rFonts w:ascii="Times New Roman" w:eastAsia="宋体" w:hAnsi="Times New Roman" w:cs="Times New Roman"/>
      <w:i/>
      <w:iCs/>
      <w:sz w:val="24"/>
      <w:szCs w:val="21"/>
      <w:lang w:eastAsia="en-US"/>
    </w:rPr>
  </w:style>
  <w:style w:type="character" w:customStyle="1" w:styleId="9Char">
    <w:name w:val="标题 9 Char"/>
    <w:aliases w:val="Legal Level 1.1.1.1. Char,huh Char"/>
    <w:link w:val="9"/>
    <w:rsid w:val="006B2A76"/>
    <w:rPr>
      <w:rFonts w:ascii="Arial" w:eastAsia="宋体" w:hAnsi="Arial" w:cs="Times New Roman"/>
      <w:sz w:val="22"/>
      <w:szCs w:val="22"/>
      <w:lang w:eastAsia="en-US"/>
    </w:rPr>
  </w:style>
  <w:style w:type="paragraph" w:styleId="1a">
    <w:name w:val="toc 1"/>
    <w:aliases w:val="toc1"/>
    <w:basedOn w:val="a0"/>
    <w:next w:val="a0"/>
    <w:uiPriority w:val="39"/>
    <w:unhideWhenUsed/>
    <w:qFormat/>
    <w:rsid w:val="006B2A76"/>
  </w:style>
  <w:style w:type="paragraph" w:styleId="20">
    <w:name w:val="toc 2"/>
    <w:basedOn w:val="a0"/>
    <w:next w:val="a0"/>
    <w:uiPriority w:val="39"/>
    <w:unhideWhenUsed/>
    <w:qFormat/>
    <w:rsid w:val="006B2A76"/>
    <w:pPr>
      <w:ind w:leftChars="200" w:left="420"/>
    </w:pPr>
  </w:style>
  <w:style w:type="paragraph" w:styleId="30">
    <w:name w:val="toc 3"/>
    <w:basedOn w:val="a0"/>
    <w:next w:val="a0"/>
    <w:uiPriority w:val="39"/>
    <w:unhideWhenUsed/>
    <w:qFormat/>
    <w:rsid w:val="006B2A76"/>
    <w:pPr>
      <w:ind w:leftChars="400" w:left="840"/>
    </w:pPr>
  </w:style>
  <w:style w:type="paragraph" w:styleId="aa">
    <w:name w:val="Normal Indent"/>
    <w:aliases w:val="表正文,正文非缩进,特点,标题4,特点 Char Char Char Char Char,四号,表正文1,正文非缩进1,标题41,四号1,特点1,表正文2,正文非缩进2,标题42,四号2,标题43,表正文3,正文非缩进3,四号3,标题44,表正文4,正文非缩进4,四号4,标题45,表正文5,正文非缩进5,四号5,特点2,表正文11,正文非缩进11,标题411,四号11,特点11,表正文21,正文非缩进21,标题421,四号21,标题431,表正文31,正文非缩进31,四号31,ind:txt"/>
    <w:basedOn w:val="a0"/>
    <w:link w:val="Char3"/>
    <w:qFormat/>
    <w:rsid w:val="006B2A76"/>
    <w:pPr>
      <w:adjustRightInd/>
      <w:snapToGrid/>
      <w:spacing w:line="240" w:lineRule="auto"/>
      <w:ind w:firstLine="420"/>
    </w:pPr>
    <w:rPr>
      <w:rFonts w:ascii="Times New Roman" w:hAnsi="Times New Roman"/>
      <w:sz w:val="21"/>
      <w:szCs w:val="20"/>
    </w:rPr>
  </w:style>
  <w:style w:type="character" w:customStyle="1" w:styleId="Char3">
    <w:name w:val="正文缩进 Char"/>
    <w:aliases w:val="表正文 Char,正文非缩进 Char,特点 Char,标题4 Char,特点 Char Char Char Char Char Char,四号 Char,表正文1 Char,正文非缩进1 Char,标题41 Char,四号1 Char,特点1 Char,表正文2 Char,正文非缩进2 Char,标题42 Char,四号2 Char,标题43 Char,表正文3 Char,正文非缩进3 Char,四号3 Char,标题44 Char,表正文4 Char,正文非缩进4 Char"/>
    <w:link w:val="aa"/>
    <w:rsid w:val="006B2A76"/>
    <w:rPr>
      <w:rFonts w:ascii="Times New Roman" w:eastAsia="宋体" w:hAnsi="Times New Roman" w:cs="Times New Roman"/>
      <w:kern w:val="2"/>
      <w:sz w:val="21"/>
    </w:rPr>
  </w:style>
  <w:style w:type="paragraph" w:styleId="ab">
    <w:name w:val="annotation text"/>
    <w:basedOn w:val="a0"/>
    <w:link w:val="Char10"/>
    <w:uiPriority w:val="99"/>
    <w:unhideWhenUsed/>
    <w:qFormat/>
    <w:rsid w:val="006B2A76"/>
    <w:pPr>
      <w:jc w:val="left"/>
    </w:pPr>
    <w:rPr>
      <w:kern w:val="0"/>
      <w:szCs w:val="20"/>
    </w:rPr>
  </w:style>
  <w:style w:type="character" w:customStyle="1" w:styleId="Char4">
    <w:name w:val="批注文字 Char"/>
    <w:basedOn w:val="a1"/>
    <w:uiPriority w:val="99"/>
    <w:qFormat/>
    <w:rsid w:val="006B2A76"/>
    <w:rPr>
      <w:rFonts w:asciiTheme="minorEastAsia"/>
      <w:kern w:val="2"/>
      <w:sz w:val="24"/>
      <w:szCs w:val="21"/>
    </w:rPr>
  </w:style>
  <w:style w:type="character" w:customStyle="1" w:styleId="Char10">
    <w:name w:val="批注文字 Char1"/>
    <w:basedOn w:val="a1"/>
    <w:link w:val="ab"/>
    <w:uiPriority w:val="99"/>
    <w:qFormat/>
    <w:rsid w:val="006B2A76"/>
    <w:rPr>
      <w:rFonts w:asciiTheme="minorEastAsia"/>
      <w:sz w:val="24"/>
    </w:rPr>
  </w:style>
  <w:style w:type="paragraph" w:styleId="ac">
    <w:name w:val="footer"/>
    <w:basedOn w:val="a0"/>
    <w:link w:val="Char11"/>
    <w:unhideWhenUsed/>
    <w:qFormat/>
    <w:rsid w:val="006B2A76"/>
    <w:pPr>
      <w:tabs>
        <w:tab w:val="center" w:pos="4153"/>
        <w:tab w:val="right" w:pos="8306"/>
      </w:tabs>
      <w:spacing w:line="240" w:lineRule="auto"/>
      <w:jc w:val="left"/>
    </w:pPr>
    <w:rPr>
      <w:kern w:val="0"/>
      <w:sz w:val="18"/>
      <w:szCs w:val="18"/>
    </w:rPr>
  </w:style>
  <w:style w:type="character" w:customStyle="1" w:styleId="Char5">
    <w:name w:val="页脚 Char"/>
    <w:basedOn w:val="a1"/>
    <w:qFormat/>
    <w:rsid w:val="006B2A76"/>
    <w:rPr>
      <w:rFonts w:asciiTheme="minorEastAsia"/>
      <w:kern w:val="2"/>
      <w:sz w:val="18"/>
      <w:szCs w:val="18"/>
    </w:rPr>
  </w:style>
  <w:style w:type="character" w:customStyle="1" w:styleId="Char11">
    <w:name w:val="页脚 Char1"/>
    <w:basedOn w:val="a1"/>
    <w:link w:val="ac"/>
    <w:uiPriority w:val="99"/>
    <w:qFormat/>
    <w:rsid w:val="006B2A76"/>
    <w:rPr>
      <w:rFonts w:ascii="宋体" w:eastAsia="宋体"/>
      <w:sz w:val="18"/>
      <w:szCs w:val="18"/>
    </w:rPr>
  </w:style>
  <w:style w:type="paragraph" w:styleId="ad">
    <w:name w:val="caption"/>
    <w:basedOn w:val="a0"/>
    <w:next w:val="a0"/>
    <w:qFormat/>
    <w:rsid w:val="006B2A76"/>
    <w:pPr>
      <w:widowControl/>
      <w:autoSpaceDE w:val="0"/>
      <w:autoSpaceDN w:val="0"/>
      <w:snapToGrid/>
      <w:spacing w:before="152" w:after="160" w:line="240" w:lineRule="auto"/>
      <w:jc w:val="center"/>
    </w:pPr>
    <w:rPr>
      <w:rFonts w:ascii="Times New Roman" w:hAnsi="Times New Roman"/>
      <w:kern w:val="0"/>
      <w:sz w:val="20"/>
      <w:szCs w:val="20"/>
    </w:rPr>
  </w:style>
  <w:style w:type="character" w:styleId="ae">
    <w:name w:val="annotation reference"/>
    <w:basedOn w:val="a1"/>
    <w:uiPriority w:val="99"/>
    <w:unhideWhenUsed/>
    <w:qFormat/>
    <w:rsid w:val="006B2A76"/>
    <w:rPr>
      <w:sz w:val="21"/>
      <w:szCs w:val="21"/>
    </w:rPr>
  </w:style>
  <w:style w:type="paragraph" w:styleId="af">
    <w:name w:val="Title"/>
    <w:basedOn w:val="a0"/>
    <w:next w:val="a0"/>
    <w:link w:val="Char12"/>
    <w:uiPriority w:val="10"/>
    <w:qFormat/>
    <w:rsid w:val="006B2A76"/>
    <w:pPr>
      <w:spacing w:before="240" w:after="60"/>
      <w:jc w:val="center"/>
      <w:outlineLvl w:val="0"/>
    </w:pPr>
    <w:rPr>
      <w:rFonts w:asciiTheme="majorHAnsi" w:hAnsiTheme="majorHAnsi" w:cstheme="majorBidi"/>
      <w:b/>
      <w:bCs/>
      <w:kern w:val="0"/>
      <w:sz w:val="32"/>
      <w:szCs w:val="32"/>
    </w:rPr>
  </w:style>
  <w:style w:type="character" w:customStyle="1" w:styleId="Char6">
    <w:name w:val="标题 Char"/>
    <w:basedOn w:val="a1"/>
    <w:uiPriority w:val="10"/>
    <w:qFormat/>
    <w:rsid w:val="006B2A76"/>
    <w:rPr>
      <w:rFonts w:asciiTheme="majorHAnsi" w:eastAsia="宋体" w:hAnsiTheme="majorHAnsi" w:cstheme="majorBidi"/>
      <w:b/>
      <w:bCs/>
      <w:kern w:val="2"/>
      <w:sz w:val="32"/>
      <w:szCs w:val="32"/>
    </w:rPr>
  </w:style>
  <w:style w:type="character" w:customStyle="1" w:styleId="Char12">
    <w:name w:val="标题 Char1"/>
    <w:basedOn w:val="a1"/>
    <w:link w:val="af"/>
    <w:uiPriority w:val="10"/>
    <w:qFormat/>
    <w:rsid w:val="006B2A76"/>
    <w:rPr>
      <w:rFonts w:asciiTheme="majorHAnsi" w:eastAsia="宋体" w:hAnsiTheme="majorHAnsi" w:cstheme="majorBidi"/>
      <w:b/>
      <w:bCs/>
      <w:sz w:val="32"/>
      <w:szCs w:val="32"/>
    </w:rPr>
  </w:style>
  <w:style w:type="paragraph" w:styleId="af0">
    <w:name w:val="Subtitle"/>
    <w:basedOn w:val="a0"/>
    <w:next w:val="a0"/>
    <w:link w:val="Char7"/>
    <w:uiPriority w:val="11"/>
    <w:qFormat/>
    <w:rsid w:val="006B2A76"/>
    <w:pPr>
      <w:spacing w:before="240" w:after="60" w:line="312" w:lineRule="auto"/>
      <w:jc w:val="center"/>
      <w:outlineLvl w:val="1"/>
    </w:pPr>
    <w:rPr>
      <w:rFonts w:asciiTheme="majorHAnsi" w:hAnsiTheme="majorHAnsi" w:cstheme="majorBidi"/>
      <w:b/>
      <w:bCs/>
      <w:kern w:val="28"/>
      <w:sz w:val="32"/>
      <w:szCs w:val="32"/>
    </w:rPr>
  </w:style>
  <w:style w:type="character" w:customStyle="1" w:styleId="Char7">
    <w:name w:val="副标题 Char"/>
    <w:basedOn w:val="a1"/>
    <w:link w:val="af0"/>
    <w:uiPriority w:val="11"/>
    <w:qFormat/>
    <w:rsid w:val="006B2A76"/>
    <w:rPr>
      <w:rFonts w:asciiTheme="majorHAnsi" w:eastAsia="宋体" w:hAnsiTheme="majorHAnsi" w:cstheme="majorBidi"/>
      <w:b/>
      <w:bCs/>
      <w:kern w:val="28"/>
      <w:sz w:val="32"/>
      <w:szCs w:val="32"/>
    </w:rPr>
  </w:style>
  <w:style w:type="character" w:styleId="af1">
    <w:name w:val="Hyperlink"/>
    <w:basedOn w:val="a1"/>
    <w:uiPriority w:val="99"/>
    <w:unhideWhenUsed/>
    <w:qFormat/>
    <w:rsid w:val="006B2A76"/>
    <w:rPr>
      <w:color w:val="0000FF" w:themeColor="hyperlink"/>
      <w:u w:val="single"/>
    </w:rPr>
  </w:style>
  <w:style w:type="character" w:styleId="af2">
    <w:name w:val="Strong"/>
    <w:basedOn w:val="a1"/>
    <w:uiPriority w:val="22"/>
    <w:qFormat/>
    <w:rsid w:val="006B2A76"/>
    <w:rPr>
      <w:b/>
      <w:bCs/>
    </w:rPr>
  </w:style>
  <w:style w:type="character" w:styleId="af3">
    <w:name w:val="Emphasis"/>
    <w:basedOn w:val="a1"/>
    <w:uiPriority w:val="20"/>
    <w:qFormat/>
    <w:rsid w:val="006B2A76"/>
    <w:rPr>
      <w:i/>
      <w:iCs/>
    </w:rPr>
  </w:style>
  <w:style w:type="paragraph" w:styleId="af4">
    <w:name w:val="annotation subject"/>
    <w:basedOn w:val="ab"/>
    <w:next w:val="ab"/>
    <w:link w:val="Char8"/>
    <w:uiPriority w:val="99"/>
    <w:unhideWhenUsed/>
    <w:qFormat/>
    <w:rsid w:val="006B2A76"/>
    <w:rPr>
      <w:b/>
      <w:bCs/>
    </w:rPr>
  </w:style>
  <w:style w:type="character" w:customStyle="1" w:styleId="Char8">
    <w:name w:val="批注主题 Char"/>
    <w:basedOn w:val="Char10"/>
    <w:link w:val="af4"/>
    <w:uiPriority w:val="99"/>
    <w:qFormat/>
    <w:rsid w:val="006B2A76"/>
    <w:rPr>
      <w:rFonts w:asciiTheme="minorEastAsia"/>
      <w:b/>
      <w:bCs/>
      <w:sz w:val="24"/>
    </w:rPr>
  </w:style>
  <w:style w:type="paragraph" w:styleId="af5">
    <w:name w:val="Balloon Text"/>
    <w:basedOn w:val="a0"/>
    <w:link w:val="Char13"/>
    <w:uiPriority w:val="99"/>
    <w:unhideWhenUsed/>
    <w:qFormat/>
    <w:rsid w:val="006B2A76"/>
    <w:pPr>
      <w:spacing w:line="240" w:lineRule="auto"/>
    </w:pPr>
    <w:rPr>
      <w:kern w:val="0"/>
      <w:sz w:val="18"/>
      <w:szCs w:val="18"/>
    </w:rPr>
  </w:style>
  <w:style w:type="character" w:customStyle="1" w:styleId="Char9">
    <w:name w:val="批注框文本 Char"/>
    <w:basedOn w:val="a1"/>
    <w:uiPriority w:val="99"/>
    <w:semiHidden/>
    <w:qFormat/>
    <w:rsid w:val="006B2A76"/>
    <w:rPr>
      <w:rFonts w:asciiTheme="minorEastAsia"/>
      <w:kern w:val="2"/>
      <w:sz w:val="18"/>
      <w:szCs w:val="18"/>
    </w:rPr>
  </w:style>
  <w:style w:type="character" w:customStyle="1" w:styleId="Char13">
    <w:name w:val="批注框文本 Char1"/>
    <w:basedOn w:val="a1"/>
    <w:link w:val="af5"/>
    <w:uiPriority w:val="99"/>
    <w:qFormat/>
    <w:rsid w:val="006B2A76"/>
    <w:rPr>
      <w:rFonts w:asciiTheme="minorEastAsia"/>
      <w:sz w:val="18"/>
      <w:szCs w:val="18"/>
    </w:rPr>
  </w:style>
  <w:style w:type="paragraph" w:styleId="af6">
    <w:name w:val="List Paragraph"/>
    <w:basedOn w:val="a0"/>
    <w:link w:val="Chara"/>
    <w:uiPriority w:val="34"/>
    <w:qFormat/>
    <w:rsid w:val="006B2A76"/>
    <w:pPr>
      <w:adjustRightInd/>
      <w:snapToGrid/>
      <w:spacing w:line="240" w:lineRule="auto"/>
      <w:ind w:firstLineChars="200" w:firstLine="420"/>
    </w:pPr>
    <w:rPr>
      <w:rFonts w:ascii="Times New Roman" w:hAnsi="Times New Roman"/>
      <w:sz w:val="21"/>
      <w:szCs w:val="20"/>
    </w:rPr>
  </w:style>
  <w:style w:type="character" w:customStyle="1" w:styleId="Chara">
    <w:name w:val="列出段落 Char"/>
    <w:link w:val="af6"/>
    <w:uiPriority w:val="34"/>
    <w:qFormat/>
    <w:rsid w:val="006B2A76"/>
    <w:rPr>
      <w:rFonts w:ascii="Times New Roman" w:eastAsia="宋体" w:hAnsi="Times New Roman" w:cs="Times New Roman"/>
      <w:kern w:val="2"/>
      <w:sz w:val="21"/>
    </w:rPr>
  </w:style>
  <w:style w:type="character" w:styleId="af7">
    <w:name w:val="Book Title"/>
    <w:qFormat/>
    <w:rsid w:val="006B2A76"/>
    <w:rPr>
      <w:rFonts w:ascii="Calibri" w:eastAsia="宋体" w:hAnsi="Calibri" w:cs="Times New Roman"/>
      <w:b/>
      <w:bCs/>
      <w:smallCaps/>
      <w:spacing w:val="5"/>
    </w:rPr>
  </w:style>
  <w:style w:type="paragraph" w:styleId="af8">
    <w:name w:val="header"/>
    <w:basedOn w:val="a0"/>
    <w:link w:val="Charb"/>
    <w:uiPriority w:val="99"/>
    <w:unhideWhenUsed/>
    <w:qFormat/>
    <w:rsid w:val="00DB1354"/>
    <w:pPr>
      <w:pBdr>
        <w:bottom w:val="single" w:sz="6" w:space="1" w:color="auto"/>
      </w:pBdr>
      <w:tabs>
        <w:tab w:val="center" w:pos="4153"/>
        <w:tab w:val="right" w:pos="8306"/>
      </w:tabs>
      <w:spacing w:line="240" w:lineRule="auto"/>
      <w:jc w:val="center"/>
    </w:pPr>
    <w:rPr>
      <w:sz w:val="18"/>
      <w:szCs w:val="18"/>
    </w:rPr>
  </w:style>
  <w:style w:type="character" w:customStyle="1" w:styleId="Charb">
    <w:name w:val="页眉 Char"/>
    <w:basedOn w:val="a1"/>
    <w:link w:val="af8"/>
    <w:uiPriority w:val="99"/>
    <w:qFormat/>
    <w:rsid w:val="00DB1354"/>
    <w:rPr>
      <w:rFonts w:asciiTheme="minorEastAsia"/>
      <w:kern w:val="2"/>
      <w:sz w:val="18"/>
      <w:szCs w:val="18"/>
    </w:rPr>
  </w:style>
  <w:style w:type="paragraph" w:styleId="70">
    <w:name w:val="toc 7"/>
    <w:basedOn w:val="a0"/>
    <w:next w:val="a0"/>
    <w:uiPriority w:val="39"/>
    <w:unhideWhenUsed/>
    <w:qFormat/>
    <w:rsid w:val="00DB1354"/>
    <w:pPr>
      <w:adjustRightInd/>
      <w:snapToGrid/>
      <w:spacing w:line="240" w:lineRule="auto"/>
      <w:ind w:leftChars="1200" w:left="2520"/>
    </w:pPr>
    <w:rPr>
      <w:rFonts w:asciiTheme="minorHAnsi"/>
      <w:sz w:val="21"/>
      <w:szCs w:val="22"/>
    </w:rPr>
  </w:style>
  <w:style w:type="paragraph" w:styleId="af9">
    <w:name w:val="Body Text Indent"/>
    <w:basedOn w:val="afa"/>
    <w:link w:val="Charc"/>
    <w:qFormat/>
    <w:rsid w:val="00DB1354"/>
    <w:pPr>
      <w:spacing w:after="120"/>
      <w:ind w:leftChars="200" w:left="420"/>
    </w:pPr>
  </w:style>
  <w:style w:type="character" w:customStyle="1" w:styleId="Charc">
    <w:name w:val="正文文本缩进 Char"/>
    <w:basedOn w:val="a1"/>
    <w:link w:val="af9"/>
    <w:qFormat/>
    <w:rsid w:val="00DB1354"/>
    <w:rPr>
      <w:rFonts w:ascii="Times New Roman" w:eastAsia="宋体" w:hAnsi="Times New Roman" w:cs="Times New Roman"/>
      <w:kern w:val="2"/>
      <w:sz w:val="21"/>
      <w:szCs w:val="24"/>
    </w:rPr>
  </w:style>
  <w:style w:type="paragraph" w:customStyle="1" w:styleId="afa">
    <w:name w:val="正常"/>
    <w:qFormat/>
    <w:rsid w:val="00DB1354"/>
    <w:pPr>
      <w:widowControl w:val="0"/>
      <w:jc w:val="both"/>
    </w:pPr>
    <w:rPr>
      <w:rFonts w:ascii="Times New Roman" w:eastAsia="宋体" w:hAnsi="Times New Roman" w:cs="Times New Roman"/>
      <w:kern w:val="2"/>
      <w:sz w:val="21"/>
      <w:szCs w:val="24"/>
    </w:rPr>
  </w:style>
  <w:style w:type="paragraph" w:styleId="50">
    <w:name w:val="toc 5"/>
    <w:basedOn w:val="a0"/>
    <w:next w:val="a0"/>
    <w:uiPriority w:val="39"/>
    <w:unhideWhenUsed/>
    <w:qFormat/>
    <w:rsid w:val="00DB1354"/>
    <w:pPr>
      <w:adjustRightInd/>
      <w:snapToGrid/>
      <w:spacing w:line="240" w:lineRule="auto"/>
      <w:ind w:leftChars="800" w:left="1680"/>
    </w:pPr>
    <w:rPr>
      <w:rFonts w:asciiTheme="minorHAnsi"/>
      <w:sz w:val="21"/>
      <w:szCs w:val="22"/>
    </w:rPr>
  </w:style>
  <w:style w:type="paragraph" w:styleId="afb">
    <w:name w:val="Plain Text"/>
    <w:basedOn w:val="a0"/>
    <w:link w:val="Chard"/>
    <w:qFormat/>
    <w:rsid w:val="00DB1354"/>
    <w:pPr>
      <w:spacing w:line="360" w:lineRule="atLeast"/>
      <w:textAlignment w:val="baseline"/>
    </w:pPr>
    <w:rPr>
      <w:rFonts w:hAnsi="Courier New" w:cs="宋体"/>
    </w:rPr>
  </w:style>
  <w:style w:type="character" w:customStyle="1" w:styleId="Chard">
    <w:name w:val="纯文本 Char"/>
    <w:basedOn w:val="a1"/>
    <w:link w:val="afb"/>
    <w:qFormat/>
    <w:rsid w:val="00DB1354"/>
    <w:rPr>
      <w:rFonts w:ascii="宋体" w:eastAsia="宋体" w:hAnsi="Courier New" w:cs="宋体"/>
      <w:kern w:val="2"/>
      <w:sz w:val="24"/>
      <w:szCs w:val="21"/>
    </w:rPr>
  </w:style>
  <w:style w:type="paragraph" w:styleId="80">
    <w:name w:val="toc 8"/>
    <w:basedOn w:val="a0"/>
    <w:next w:val="a0"/>
    <w:uiPriority w:val="39"/>
    <w:unhideWhenUsed/>
    <w:qFormat/>
    <w:rsid w:val="00DB1354"/>
    <w:pPr>
      <w:adjustRightInd/>
      <w:snapToGrid/>
      <w:spacing w:line="240" w:lineRule="auto"/>
      <w:ind w:leftChars="1400" w:left="2940"/>
    </w:pPr>
    <w:rPr>
      <w:rFonts w:asciiTheme="minorHAnsi"/>
      <w:sz w:val="21"/>
      <w:szCs w:val="22"/>
    </w:rPr>
  </w:style>
  <w:style w:type="paragraph" w:styleId="40">
    <w:name w:val="toc 4"/>
    <w:basedOn w:val="a0"/>
    <w:next w:val="a0"/>
    <w:uiPriority w:val="39"/>
    <w:unhideWhenUsed/>
    <w:qFormat/>
    <w:rsid w:val="00DB1354"/>
    <w:pPr>
      <w:adjustRightInd/>
      <w:snapToGrid/>
      <w:spacing w:line="240" w:lineRule="auto"/>
      <w:ind w:leftChars="600" w:left="1260"/>
    </w:pPr>
    <w:rPr>
      <w:rFonts w:asciiTheme="minorHAnsi"/>
      <w:sz w:val="21"/>
      <w:szCs w:val="22"/>
    </w:rPr>
  </w:style>
  <w:style w:type="paragraph" w:styleId="60">
    <w:name w:val="toc 6"/>
    <w:basedOn w:val="a0"/>
    <w:next w:val="a0"/>
    <w:uiPriority w:val="39"/>
    <w:unhideWhenUsed/>
    <w:qFormat/>
    <w:rsid w:val="00DB1354"/>
    <w:pPr>
      <w:adjustRightInd/>
      <w:snapToGrid/>
      <w:spacing w:line="240" w:lineRule="auto"/>
      <w:ind w:leftChars="1000" w:left="2100"/>
    </w:pPr>
    <w:rPr>
      <w:rFonts w:asciiTheme="minorHAnsi"/>
      <w:sz w:val="21"/>
      <w:szCs w:val="22"/>
    </w:rPr>
  </w:style>
  <w:style w:type="paragraph" w:styleId="90">
    <w:name w:val="toc 9"/>
    <w:basedOn w:val="a0"/>
    <w:next w:val="a0"/>
    <w:uiPriority w:val="39"/>
    <w:unhideWhenUsed/>
    <w:qFormat/>
    <w:rsid w:val="00DB1354"/>
    <w:pPr>
      <w:adjustRightInd/>
      <w:snapToGrid/>
      <w:spacing w:line="240" w:lineRule="auto"/>
      <w:ind w:leftChars="1600" w:left="3360"/>
    </w:pPr>
    <w:rPr>
      <w:rFonts w:asciiTheme="minorHAnsi"/>
      <w:sz w:val="21"/>
      <w:szCs w:val="22"/>
    </w:rPr>
  </w:style>
  <w:style w:type="paragraph" w:styleId="afc">
    <w:name w:val="Normal (Web)"/>
    <w:basedOn w:val="a0"/>
    <w:uiPriority w:val="99"/>
    <w:semiHidden/>
    <w:unhideWhenUsed/>
    <w:qFormat/>
    <w:rsid w:val="00DB1354"/>
    <w:pPr>
      <w:spacing w:beforeAutospacing="1" w:afterAutospacing="1"/>
      <w:jc w:val="left"/>
    </w:pPr>
    <w:rPr>
      <w:kern w:val="0"/>
    </w:rPr>
  </w:style>
  <w:style w:type="table" w:styleId="afd">
    <w:name w:val="Table Grid"/>
    <w:basedOn w:val="a2"/>
    <w:qFormat/>
    <w:rsid w:val="00DB1354"/>
    <w:rPr>
      <w:rFonts w:ascii="Times New Roman" w:eastAsia="宋体"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e">
    <w:name w:val="FollowedHyperlink"/>
    <w:basedOn w:val="a1"/>
    <w:uiPriority w:val="99"/>
    <w:unhideWhenUsed/>
    <w:qFormat/>
    <w:rsid w:val="00DB1354"/>
    <w:rPr>
      <w:color w:val="800080" w:themeColor="followedHyperlink"/>
      <w:u w:val="single"/>
    </w:rPr>
  </w:style>
  <w:style w:type="character" w:customStyle="1" w:styleId="aff">
    <w:name w:val="引用 字符"/>
    <w:basedOn w:val="a1"/>
    <w:uiPriority w:val="29"/>
    <w:qFormat/>
    <w:rsid w:val="00DB1354"/>
    <w:rPr>
      <w:rFonts w:ascii="宋体" w:eastAsia="宋体"/>
      <w:i/>
      <w:iCs/>
      <w:color w:val="000000" w:themeColor="text1"/>
      <w:sz w:val="24"/>
    </w:rPr>
  </w:style>
  <w:style w:type="character" w:customStyle="1" w:styleId="aff0">
    <w:name w:val="明显引用 字符"/>
    <w:basedOn w:val="a1"/>
    <w:uiPriority w:val="30"/>
    <w:qFormat/>
    <w:rsid w:val="00DB1354"/>
    <w:rPr>
      <w:rFonts w:ascii="宋体" w:eastAsia="宋体"/>
      <w:b/>
      <w:bCs/>
      <w:i/>
      <w:iCs/>
      <w:color w:val="4F81BD" w:themeColor="accent1"/>
      <w:sz w:val="24"/>
    </w:rPr>
  </w:style>
  <w:style w:type="paragraph" w:customStyle="1" w:styleId="110">
    <w:name w:val="列出段落11"/>
    <w:basedOn w:val="a0"/>
    <w:uiPriority w:val="34"/>
    <w:qFormat/>
    <w:rsid w:val="00DB1354"/>
    <w:pPr>
      <w:ind w:firstLineChars="200" w:firstLine="420"/>
    </w:pPr>
  </w:style>
  <w:style w:type="character" w:customStyle="1" w:styleId="a5">
    <w:name w:val="列出段落 字符"/>
    <w:link w:val="10"/>
    <w:uiPriority w:val="34"/>
    <w:qFormat/>
    <w:rsid w:val="00DB1354"/>
    <w:rPr>
      <w:rFonts w:asciiTheme="minorEastAsia"/>
      <w:kern w:val="2"/>
      <w:sz w:val="24"/>
      <w:szCs w:val="21"/>
    </w:rPr>
  </w:style>
  <w:style w:type="character" w:customStyle="1" w:styleId="aff1">
    <w:name w:val="批注文字 字符"/>
    <w:qFormat/>
    <w:rsid w:val="00DB1354"/>
    <w:rPr>
      <w:rFonts w:ascii="宋体"/>
      <w:kern w:val="2"/>
      <w:sz w:val="24"/>
      <w:szCs w:val="21"/>
    </w:rPr>
  </w:style>
  <w:style w:type="paragraph" w:styleId="aff2">
    <w:name w:val="Quote"/>
    <w:basedOn w:val="a0"/>
    <w:next w:val="a0"/>
    <w:uiPriority w:val="29"/>
    <w:qFormat/>
    <w:rsid w:val="00DB1354"/>
    <w:rPr>
      <w:i/>
      <w:iCs/>
      <w:color w:val="000000" w:themeColor="text1"/>
    </w:rPr>
  </w:style>
  <w:style w:type="character" w:customStyle="1" w:styleId="Char14">
    <w:name w:val="引用 Char1"/>
    <w:basedOn w:val="a1"/>
    <w:uiPriority w:val="29"/>
    <w:rsid w:val="00DB1354"/>
    <w:rPr>
      <w:rFonts w:asciiTheme="minorEastAsia"/>
      <w:i/>
      <w:iCs/>
      <w:color w:val="000000" w:themeColor="text1"/>
      <w:kern w:val="2"/>
      <w:sz w:val="24"/>
      <w:szCs w:val="21"/>
    </w:rPr>
  </w:style>
  <w:style w:type="paragraph" w:customStyle="1" w:styleId="1b">
    <w:name w:val="正文1"/>
    <w:basedOn w:val="a0"/>
    <w:qFormat/>
    <w:rsid w:val="00DB1354"/>
    <w:pPr>
      <w:adjustRightInd/>
      <w:snapToGrid/>
      <w:spacing w:line="240" w:lineRule="auto"/>
    </w:pPr>
    <w:rPr>
      <w:rFonts w:ascii="Calibri" w:cs="Calibri"/>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902</Words>
  <Characters>5145</Characters>
  <Application>Microsoft Office Word</Application>
  <DocSecurity>0</DocSecurity>
  <Lines>42</Lines>
  <Paragraphs>12</Paragraphs>
  <ScaleCrop>false</ScaleCrop>
  <Company/>
  <LinksUpToDate>false</LinksUpToDate>
  <CharactersWithSpaces>6035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NTKO</dc:creator>
  <cp:keywords/>
  <dc:description/>
  <cp:lastModifiedBy>NTKO</cp:lastModifiedBy>
  <cp:revision>3</cp:revision>
  <dcterms:created xsi:type="dcterms:W3CDTF">2021-09-02T09:49:00Z</dcterms:created>
  <dcterms:modified xsi:type="dcterms:W3CDTF">2021-09-02T10:10:00Z</dcterms:modified>
</cp:coreProperties>
</file>