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440104-2024-01416</w:t>
      </w:r>
    </w:p>
    <w:p>
      <w:pPr>
        <w:pStyle w:val="null3"/>
        <w:jc w:val="center"/>
        <w:outlineLvl w:val="3"/>
      </w:pPr>
      <w:r>
        <w:rPr>
          <w:b/>
          <w:sz w:val="24"/>
        </w:rPr>
        <w:t>采购项目编号：</w:t>
      </w:r>
      <w:r>
        <w:rPr>
          <w:b/>
          <w:sz w:val="24"/>
        </w:rPr>
        <w:t>GDCJZS2024A005</w:t>
      </w:r>
    </w:p>
    <w:p>
      <w:pPr>
        <w:pStyle w:val="null3"/>
        <w:jc w:val="center"/>
        <w:outlineLvl w:val="3"/>
      </w:pPr>
      <w:r>
        <w:rPr>
          <w:b/>
          <w:sz w:val="24"/>
        </w:rPr>
        <w:t>项目名称：</w:t>
      </w:r>
      <w:r>
        <w:rPr>
          <w:b/>
          <w:sz w:val="24"/>
        </w:rPr>
        <w:t>广州市越秀区退役军人事务局军休大学用房购置</w:t>
      </w:r>
    </w:p>
    <w:p>
      <w:pPr>
        <w:pStyle w:val="null3"/>
        <w:jc w:val="center"/>
        <w:outlineLvl w:val="3"/>
      </w:pPr>
      <w:r>
        <w:rPr>
          <w:b/>
          <w:sz w:val="24"/>
        </w:rPr>
        <w:t>采购人：</w:t>
      </w:r>
      <w:r>
        <w:rPr>
          <w:b/>
          <w:sz w:val="24"/>
        </w:rPr>
        <w:t>广州市越秀区退役军人事务局</w:t>
      </w:r>
    </w:p>
    <w:p>
      <w:pPr>
        <w:pStyle w:val="null3"/>
        <w:jc w:val="center"/>
        <w:outlineLvl w:val="3"/>
      </w:pPr>
      <w:r>
        <w:rPr>
          <w:b/>
          <w:sz w:val="24"/>
        </w:rPr>
        <w:t>采购代理机构：</w:t>
      </w:r>
      <w:r>
        <w:rPr>
          <w:b/>
          <w:sz w:val="24"/>
        </w:rPr>
        <w:t>广东诚建项目管理咨询有限公司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广东诚建项目管理咨询有限公司</w:t>
      </w:r>
      <w:r>
        <w:rPr/>
        <w:t>受</w:t>
      </w:r>
      <w:r>
        <w:rPr/>
        <w:t>广州市越秀区退役军人事务局</w:t>
      </w:r>
      <w:r>
        <w:rPr/>
        <w:t>的委托，采用</w:t>
      </w:r>
      <w:r>
        <w:rPr/>
        <w:t>公开招标</w:t>
      </w:r>
      <w:r>
        <w:rPr/>
        <w:t>方式组织采购</w:t>
      </w:r>
      <w:r>
        <w:rPr/>
        <w:t>广州市越秀区退役军人事务局军休大学用房购置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广州市越秀区退役军人事务局军休大学用房购置</w:t>
      </w:r>
    </w:p>
    <w:p>
      <w:pPr>
        <w:pStyle w:val="null3"/>
        <w:ind w:firstLine="480"/>
      </w:pPr>
      <w:r>
        <w:rPr/>
        <w:t>采购计划编号：</w:t>
      </w:r>
      <w:r>
        <w:rPr/>
        <w:t>440104-2024-01416</w:t>
      </w:r>
    </w:p>
    <w:p>
      <w:pPr>
        <w:pStyle w:val="null3"/>
        <w:ind w:firstLine="480"/>
      </w:pPr>
      <w:r>
        <w:rPr/>
        <w:t>采购项目编号：</w:t>
      </w:r>
      <w:r>
        <w:rPr/>
        <w:t>GDCJZS2024A005</w:t>
      </w:r>
    </w:p>
    <w:p>
      <w:pPr>
        <w:pStyle w:val="null3"/>
        <w:ind w:firstLine="480"/>
      </w:pPr>
      <w:r>
        <w:rPr/>
        <w:t>采购方式：</w:t>
      </w:r>
      <w:r>
        <w:rPr/>
        <w:t>公开招标</w:t>
      </w:r>
    </w:p>
    <w:p>
      <w:pPr>
        <w:pStyle w:val="null3"/>
        <w:ind w:firstLine="480"/>
      </w:pPr>
      <w:r>
        <w:rPr/>
        <w:t>预算金额：</w:t>
      </w:r>
      <w:r>
        <w:rPr/>
        <w:t>68,000,000.00</w:t>
      </w:r>
      <w:r>
        <w:rPr/>
        <w:t>元</w:t>
      </w:r>
    </w:p>
    <w:p>
      <w:pPr>
        <w:pStyle w:val="null3"/>
        <w:outlineLvl w:val="3"/>
      </w:pPr>
      <w:r>
        <w:rPr>
          <w:b/>
          <w:sz w:val="24"/>
        </w:rPr>
        <w:t>2.项目内容及需求情况（采购项目技术规格、参数及要求）</w:t>
      </w:r>
    </w:p>
    <w:p>
      <w:pPr>
        <w:pStyle w:val="null3"/>
      </w:pPr>
    </w:p>
    <w:p>
      <w:pPr>
        <w:pStyle w:val="null3"/>
      </w:pPr>
      <w:r>
        <w:rPr/>
        <w:t>采购包1(广州市越秀区退役军人事务局军休大学用房购置):</w:t>
      </w:r>
    </w:p>
    <w:p>
      <w:pPr>
        <w:pStyle w:val="null3"/>
      </w:pPr>
      <w:r>
        <w:rPr/>
        <w:t>采购包预算金额：68,000,000.00元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教育用房</w:t>
            </w:r>
          </w:p>
        </w:tc>
        <w:tc>
          <w:tcPr>
            <w:tcW w:type="dxa" w:w="2136"/>
          </w:tcPr>
          <w:p>
            <w:pPr>
              <w:pStyle w:val="null3"/>
            </w:pPr>
            <w:r>
              <w:rPr/>
              <w:t>军休大学用房购置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合同履行期限：详见采购需求“标的提供的时间”。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社会团体法人登记证书或身份证等相关证明）复印件。分支机构投标的，须提供总公司和分公司营业执照副本复印件，总公司出具给分支机构的授权书。</w:t>
      </w:r>
    </w:p>
    <w:p>
      <w:pPr>
        <w:pStyle w:val="null3"/>
      </w:pPr>
    </w:p>
    <w:p>
      <w:pPr>
        <w:pStyle w:val="null3"/>
      </w:pPr>
      <w:r>
        <w:rPr/>
        <w:t>2）有依法缴纳税收和社会保障资金的良好记录：提供下列任一项证明材料：①提供投标截止日前6个月内任意1个月依法缴纳税收和社会保障资金的相关材料，如依法免税或不需要缴纳社会保障资金的，提供相应证明材料；②或提供《投标人资格声明函》（格式详见公告附件）。</w:t>
      </w:r>
    </w:p>
    <w:p>
      <w:pPr>
        <w:pStyle w:val="null3"/>
      </w:pPr>
    </w:p>
    <w:p>
      <w:pPr>
        <w:pStyle w:val="null3"/>
      </w:pPr>
      <w:r>
        <w:rPr/>
        <w:t>3）具有良好的商业信誉和健全的财务会计制度：提供下列任一项证明材料：①提供2022年度或2023年度的财务状况报告或投标截止日前6个月内任意1个月的财务报表；②或提供基本开户银行出具的资信证明；③或提供《投标人资格声明函》（格式详见公告附件）。</w:t>
      </w:r>
    </w:p>
    <w:p>
      <w:pPr>
        <w:pStyle w:val="null3"/>
      </w:pPr>
    </w:p>
    <w:p>
      <w:pPr>
        <w:pStyle w:val="null3"/>
      </w:pPr>
      <w:r>
        <w:rPr/>
        <w:t>4）履行合同所必需的设备和专业技术能力：按投标（响应）文件格式填报设备及专业技术能力情况或提供《投标人资格声明函》（格式详见公告附件）。</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采购包1（广州市越秀区退役军人事务局军休大学用房购置）：</w:t>
      </w:r>
      <w:r>
        <w:rPr/>
        <w:t>参与的供应商提供的货物全部由符合政策要求的中小企业提供。</w:t>
      </w:r>
    </w:p>
    <w:p>
      <w:pPr>
        <w:pStyle w:val="null3"/>
        <w:outlineLvl w:val="3"/>
      </w:pPr>
      <w:r>
        <w:rPr>
          <w:b/>
          <w:sz w:val="24"/>
        </w:rPr>
        <w:t>3.本项目特定的资格要求：</w:t>
      </w:r>
    </w:p>
    <w:p>
      <w:pPr>
        <w:pStyle w:val="null3"/>
      </w:pPr>
    </w:p>
    <w:p>
      <w:pPr>
        <w:pStyle w:val="null3"/>
      </w:pPr>
      <w:r>
        <w:rPr/>
        <w:t>采购包1（广州市越秀区退役军人事务局军休大学用房购置）：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3)本项目不接受联合体投标。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广州市越秀区退役军人事务局</w:t>
      </w:r>
    </w:p>
    <w:p>
      <w:pPr>
        <w:pStyle w:val="null3"/>
        <w:ind w:firstLine="480"/>
      </w:pPr>
      <w:r>
        <w:rPr/>
        <w:t>地址：</w:t>
      </w:r>
      <w:r>
        <w:rPr/>
        <w:t>越秀区竹丝岗大马路41号</w:t>
      </w:r>
    </w:p>
    <w:p>
      <w:pPr>
        <w:pStyle w:val="null3"/>
        <w:ind w:firstLine="480"/>
      </w:pPr>
      <w:r>
        <w:rPr/>
        <w:t>联系方式：</w:t>
      </w:r>
      <w:r>
        <w:rPr/>
        <w:t>020-37601612</w:t>
      </w:r>
    </w:p>
    <w:p>
      <w:pPr>
        <w:pStyle w:val="null3"/>
        <w:outlineLvl w:val="3"/>
      </w:pPr>
      <w:r>
        <w:rPr>
          <w:b/>
          <w:sz w:val="24"/>
        </w:rPr>
        <w:t>2.采购代理机构信息</w:t>
      </w:r>
    </w:p>
    <w:p>
      <w:pPr>
        <w:pStyle w:val="null3"/>
        <w:ind w:firstLine="480"/>
      </w:pPr>
      <w:r>
        <w:rPr/>
        <w:t>名称：</w:t>
      </w:r>
      <w:r>
        <w:rPr/>
        <w:t>广东诚建项目管理咨询有限公司</w:t>
      </w:r>
    </w:p>
    <w:p>
      <w:pPr>
        <w:pStyle w:val="null3"/>
        <w:ind w:firstLine="480"/>
      </w:pPr>
      <w:r>
        <w:rPr/>
        <w:t>地址：</w:t>
      </w:r>
      <w:r>
        <w:rPr/>
        <w:t>广东省广州市海珠区五一新村大街南13号301房之四</w:t>
      </w:r>
    </w:p>
    <w:p>
      <w:pPr>
        <w:pStyle w:val="null3"/>
        <w:ind w:firstLine="480"/>
      </w:pPr>
      <w:r>
        <w:rPr/>
        <w:t>联系方式：</w:t>
      </w:r>
      <w:r>
        <w:rPr/>
        <w:t>18933438396</w:t>
      </w:r>
    </w:p>
    <w:p>
      <w:pPr>
        <w:pStyle w:val="null3"/>
        <w:outlineLvl w:val="3"/>
      </w:pPr>
      <w:r>
        <w:rPr>
          <w:b/>
          <w:sz w:val="24"/>
        </w:rPr>
        <w:t>3.项目联系方式</w:t>
      </w:r>
    </w:p>
    <w:p>
      <w:pPr>
        <w:pStyle w:val="null3"/>
        <w:ind w:firstLine="480"/>
      </w:pPr>
      <w:r>
        <w:rPr/>
        <w:t>项目联系人：</w:t>
      </w:r>
      <w:r>
        <w:rPr/>
        <w:t>李工</w:t>
      </w:r>
    </w:p>
    <w:p>
      <w:pPr>
        <w:pStyle w:val="null3"/>
        <w:ind w:firstLine="480"/>
      </w:pPr>
      <w:r>
        <w:rPr/>
        <w:t>电话：</w:t>
      </w:r>
      <w:r>
        <w:rPr/>
        <w:t>18933438396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广东诚建项目管理咨询有限公司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1"/>
        </w:rPr>
        <w:t>1</w:t>
      </w:r>
      <w:r>
        <w:rPr>
          <w:sz w:val="21"/>
        </w:rPr>
        <w:t>、</w:t>
      </w:r>
      <w:r>
        <w:rPr>
          <w:sz w:val="21"/>
        </w:rPr>
        <w:t>根据</w:t>
      </w:r>
      <w:r>
        <w:rPr>
          <w:sz w:val="21"/>
        </w:rPr>
        <w:t>越秀区军休服务工作开展</w:t>
      </w:r>
      <w:r>
        <w:rPr>
          <w:sz w:val="21"/>
        </w:rPr>
        <w:t>需要，</w:t>
      </w:r>
      <w:r>
        <w:rPr>
          <w:sz w:val="21"/>
        </w:rPr>
        <w:t>广州市越秀区退役军人事务局</w:t>
      </w:r>
      <w:r>
        <w:rPr>
          <w:sz w:val="21"/>
        </w:rPr>
        <w:t>拟购买一符合</w:t>
      </w:r>
      <w:r>
        <w:rPr>
          <w:sz w:val="21"/>
        </w:rPr>
        <w:t>项目使用</w:t>
      </w:r>
      <w:r>
        <w:rPr>
          <w:sz w:val="21"/>
        </w:rPr>
        <w:t>标准且</w:t>
      </w:r>
      <w:r>
        <w:rPr>
          <w:sz w:val="21"/>
        </w:rPr>
        <w:t>已</w:t>
      </w:r>
      <w:r>
        <w:rPr>
          <w:sz w:val="21"/>
        </w:rPr>
        <w:t>具备办理不动产权证书的新建商业用房</w:t>
      </w:r>
      <w:r>
        <w:rPr>
          <w:sz w:val="21"/>
        </w:rPr>
        <w:t>（</w:t>
      </w:r>
      <w:r>
        <w:rPr>
          <w:sz w:val="21"/>
        </w:rPr>
        <w:t>以下简称"新购</w:t>
      </w:r>
      <w:r>
        <w:rPr>
          <w:sz w:val="21"/>
        </w:rPr>
        <w:t>用</w:t>
      </w:r>
      <w:r>
        <w:rPr>
          <w:sz w:val="21"/>
        </w:rPr>
        <w:t>房"或“用房”</w:t>
      </w:r>
      <w:r>
        <w:rPr>
          <w:sz w:val="21"/>
        </w:rPr>
        <w:t>）</w:t>
      </w:r>
      <w:r>
        <w:rPr>
          <w:sz w:val="21"/>
        </w:rPr>
        <w:t>现楼作为</w:t>
      </w:r>
      <w:r>
        <w:rPr>
          <w:sz w:val="21"/>
        </w:rPr>
        <w:t>军休</w:t>
      </w:r>
      <w:r>
        <w:rPr>
          <w:sz w:val="21"/>
        </w:rPr>
        <w:t>大学</w:t>
      </w:r>
      <w:r>
        <w:rPr>
          <w:sz w:val="21"/>
        </w:rPr>
        <w:t>用房</w:t>
      </w:r>
      <w:r>
        <w:rPr>
          <w:sz w:val="21"/>
        </w:rPr>
        <w:t>使用</w:t>
      </w:r>
      <w:r>
        <w:rPr>
          <w:sz w:val="21"/>
        </w:rPr>
        <w:t>。</w:t>
      </w:r>
      <w:r>
        <w:rPr>
          <w:sz w:val="21"/>
        </w:rPr>
        <w:t>本项目预算金额为人民币</w:t>
      </w:r>
      <w:r>
        <w:rPr>
          <w:sz w:val="21"/>
        </w:rPr>
        <w:t>6800</w:t>
      </w:r>
      <w:r>
        <w:rPr>
          <w:sz w:val="21"/>
        </w:rPr>
        <w:t>万元</w:t>
      </w:r>
      <w:r>
        <w:rPr>
          <w:sz w:val="21"/>
        </w:rPr>
        <w:t>。</w:t>
      </w:r>
    </w:p>
    <w:p>
      <w:pPr>
        <w:pStyle w:val="null3"/>
        <w:ind w:firstLine="420"/>
        <w:jc w:val="left"/>
      </w:pPr>
      <w:r>
        <w:rPr>
          <w:sz w:val="21"/>
        </w:rPr>
        <w:t>2</w:t>
      </w:r>
      <w:r>
        <w:rPr>
          <w:sz w:val="21"/>
        </w:rPr>
        <w:t>、</w:t>
      </w:r>
      <w:r>
        <w:rPr>
          <w:sz w:val="21"/>
        </w:rPr>
        <w:t>投标人必须对项目内全部内容进行投标，不允许只对其中部分内容进行投标。</w:t>
      </w:r>
    </w:p>
    <w:p>
      <w:pPr>
        <w:pStyle w:val="null3"/>
        <w:ind w:firstLine="420"/>
        <w:jc w:val="left"/>
      </w:pPr>
      <w:r>
        <w:rPr>
          <w:sz w:val="21"/>
        </w:rPr>
        <w:t>3</w:t>
      </w:r>
      <w:r>
        <w:rPr>
          <w:sz w:val="21"/>
        </w:rPr>
        <w:t>、</w:t>
      </w:r>
      <w:r>
        <w:rPr>
          <w:sz w:val="21"/>
        </w:rPr>
        <w:t>本招标文件中，凡标有</w:t>
      </w:r>
      <w:r>
        <w:rPr>
          <w:sz w:val="21"/>
        </w:rPr>
        <w:t>“★”的地方，投标人要特别加以注意，必须对此作出一一响应</w:t>
      </w:r>
      <w:r>
        <w:rPr>
          <w:sz w:val="21"/>
        </w:rPr>
        <w:t>，</w:t>
      </w:r>
      <w:r>
        <w:rPr>
          <w:sz w:val="21"/>
        </w:rPr>
        <w:t>若有一项带</w:t>
      </w:r>
      <w:r>
        <w:rPr>
          <w:sz w:val="21"/>
        </w:rPr>
        <w:t>“★”的指标未响应或不满足，将导致其废标或投标无效。标有</w:t>
      </w:r>
      <w:r>
        <w:rPr>
          <w:sz w:val="21"/>
        </w:rPr>
        <w:t>“▲”</w:t>
      </w:r>
      <w:r>
        <w:rPr>
          <w:sz w:val="21"/>
        </w:rPr>
        <w:t>号条款为重要技术参数，若有部分</w:t>
      </w:r>
      <w:r>
        <w:rPr>
          <w:sz w:val="21"/>
        </w:rPr>
        <w:t>“▲”</w:t>
      </w:r>
      <w:r>
        <w:rPr>
          <w:sz w:val="21"/>
        </w:rPr>
        <w:t>条款未响应或不满足，将导致其评审加重扣分，但不作为无效投标条款。</w:t>
      </w:r>
    </w:p>
    <w:p>
      <w:pPr>
        <w:pStyle w:val="null3"/>
        <w:ind w:firstLine="420"/>
        <w:jc w:val="left"/>
      </w:pPr>
      <w:r>
        <w:rPr>
          <w:sz w:val="21"/>
        </w:rPr>
        <w:t>4</w:t>
      </w:r>
      <w:r>
        <w:rPr>
          <w:sz w:val="21"/>
        </w:rPr>
        <w:t>、</w:t>
      </w:r>
      <w:r>
        <w:rPr>
          <w:sz w:val="21"/>
        </w:rPr>
        <w:t>落实政府采购政策需满足的要求：</w:t>
      </w:r>
    </w:p>
    <w:p>
      <w:pPr>
        <w:pStyle w:val="null3"/>
        <w:ind w:firstLine="420"/>
        <w:jc w:val="both"/>
      </w:pPr>
      <w:r>
        <w:rPr>
          <w:sz w:val="21"/>
        </w:rPr>
        <w:t>采购包</w:t>
      </w:r>
      <w:r>
        <w:rPr>
          <w:sz w:val="21"/>
        </w:rPr>
        <w:t>1</w:t>
      </w:r>
      <w:r>
        <w:rPr>
          <w:sz w:val="21"/>
        </w:rPr>
        <w:t>（</w:t>
      </w:r>
      <w:r>
        <w:rPr>
          <w:sz w:val="21"/>
        </w:rPr>
        <w:t>广州市越秀区退役军人事务局军休大学用房购置</w:t>
      </w:r>
      <w:r>
        <w:rPr>
          <w:sz w:val="21"/>
        </w:rPr>
        <w:t>）：</w:t>
      </w:r>
      <w:r>
        <w:rPr>
          <w:sz w:val="21"/>
        </w:rPr>
        <w:t>根据</w:t>
      </w:r>
      <w:r>
        <w:rPr>
          <w:sz w:val="21"/>
        </w:rPr>
        <w:t>《关于印发中小企业划型标准规定的通知》（工信部联企业〔</w:t>
      </w:r>
      <w:r>
        <w:rPr>
          <w:sz w:val="21"/>
        </w:rPr>
        <w:t>2011〕300号）规定，本项目对应的中小企业划分标准所属行业为：</w:t>
      </w:r>
      <w:r>
        <w:rPr>
          <w:color w:val="000000"/>
          <w:sz w:val="21"/>
        </w:rPr>
        <w:t>房地产开发经营。</w:t>
      </w:r>
    </w:p>
    <w:p>
      <w:pPr>
        <w:pStyle w:val="null3"/>
      </w:pPr>
    </w:p>
    <w:p>
      <w:pPr>
        <w:pStyle w:val="null3"/>
      </w:pPr>
      <w:r>
        <w:rPr/>
        <w:t>采购包1（广州市越秀区退役军人事务局军休大学用房购置）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房源交付期：（1）采购合同签订之日起，中标/成交供应商在7个工作日内与采购人完成商品房销售网签。 （2）网签办结后，中标/成交供应商收到采购人支付的第一期合同款项之日起30个自然日内与采购人完成所有物业（含商业用房部份和车位部份）一次性办理过户手续，取得不动产权证书。 （3）中标/成交供应商收到采购人支付的第一期合同款项之日起120个自然日内按照合同约定及国家相关行业标准向采购人交付本项目网签的全部房源。</w:t>
            </w:r>
          </w:p>
        </w:tc>
      </w:tr>
      <w:tr>
        <w:tc>
          <w:tcPr>
            <w:tcW w:type="dxa" w:w="4153"/>
          </w:tcPr>
          <w:p>
            <w:pPr>
              <w:pStyle w:val="null3"/>
            </w:pPr>
            <w:r>
              <w:rPr/>
              <w:t>标的提供的地点</w:t>
            </w:r>
          </w:p>
        </w:tc>
        <w:tc>
          <w:tcPr>
            <w:tcW w:type="dxa" w:w="4153"/>
          </w:tcPr>
          <w:p>
            <w:pPr>
              <w:pStyle w:val="null3"/>
            </w:pPr>
          </w:p>
          <w:p>
            <w:pPr>
              <w:pStyle w:val="null3"/>
            </w:pPr>
            <w:r>
              <w:rPr/>
              <w:t>中标/成交供应商拟交付的房源所在地。</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60%,第一期（支付签订合同价的60%，若签订合同价的60%超出4000万元的，按4000万元支付）：中标/成交供应商与采购人签订采购合同起7个工作日内与采购人完成用房销售网签手续，采购人在收到中标/成交供应商所开具的第一期房款发票后，通过银行转账形式一次支付首期房款；</w:t>
            </w:r>
          </w:p>
          <w:p>
            <w:pPr>
              <w:pStyle w:val="null3"/>
            </w:pPr>
          </w:p>
          <w:p>
            <w:pPr>
              <w:pStyle w:val="null3"/>
            </w:pPr>
            <w:r>
              <w:rPr/>
              <w:t>2期：支付比例40%,第二期（支付签约合同价的余款）：采购人在2024年12月底前支付第二期房款（具体时间以采购人通知为准），采购人在收到中标/成交供应商所开具的第二期房款发票后，通过银行转账形式一次性缴付房款的余额。 【注：1、针对上述第一期、第二期房款，如中标/成交供应商延迟提供发票或者提供的发票不合格的，采购人有权中止付款且不承担任何违约责任。2、采购人付款指办理财政拨付手续，而非该款项到达中标/成交供应商账号，上述支付时间不含政府相关部门的审批时间，因财政拨付手续造成采购人付款迟延的，采购人不承担违约责任。】</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1期：验收方式：现场验收。 验收标准：按交付标准。 验收内容和程序：由采购人、中标/成交供应商现场按照交付标准验收。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其他，1、报价要求： 1.1 本项目的报价和结算支付均以人民币为货币单位。 1.2 采购项目预算金额：¥68,000,000.00元。投标总价不得超过采购项目预算金额，否则作废标处理。 2、本项目实施主体：广州市越秀区退役军人事务局</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教育用房</w:t>
            </w:r>
          </w:p>
        </w:tc>
        <w:tc>
          <w:tcPr>
            <w:tcW w:type="dxa" w:w="831"/>
          </w:tcPr>
          <w:p>
            <w:pPr>
              <w:pStyle w:val="null3"/>
              <w:jc w:val="left"/>
            </w:pPr>
            <w:r>
              <w:rPr/>
              <w:t>军休大学用房购置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68,000,000.00</w:t>
            </w:r>
          </w:p>
        </w:tc>
        <w:tc>
          <w:tcPr>
            <w:tcW w:type="dxa" w:w="831"/>
          </w:tcPr>
          <w:p>
            <w:pPr>
              <w:pStyle w:val="null3"/>
              <w:jc w:val="right"/>
            </w:pPr>
            <w:r>
              <w:rPr/>
              <w:t>68,000,000.00</w:t>
            </w:r>
          </w:p>
        </w:tc>
        <w:tc>
          <w:tcPr>
            <w:tcW w:type="dxa" w:w="831"/>
          </w:tcPr>
          <w:p>
            <w:pPr>
              <w:pStyle w:val="null3"/>
            </w:pPr>
            <w:r>
              <w:rPr/>
              <w:t>房地产开发经营</w:t>
            </w:r>
          </w:p>
        </w:tc>
        <w:tc>
          <w:tcPr>
            <w:tcW w:type="dxa" w:w="831"/>
          </w:tcPr>
          <w:p>
            <w:pPr>
              <w:pStyle w:val="null3"/>
            </w:pPr>
            <w:r>
              <w:rPr/>
              <w:t>详见附表一</w:t>
            </w:r>
          </w:p>
        </w:tc>
      </w:tr>
    </w:tbl>
    <w:p>
      <w:pPr>
        <w:pStyle w:val="null3"/>
      </w:pPr>
    </w:p>
    <w:p>
      <w:pPr>
        <w:pStyle w:val="null3"/>
      </w:pPr>
      <w:r>
        <w:rPr>
          <w:b/>
        </w:rPr>
        <w:t>附表</w:t>
      </w:r>
      <w:r>
        <w:rPr>
          <w:b/>
        </w:rPr>
        <w:t>一</w:t>
      </w:r>
      <w:r>
        <w:rPr>
          <w:b/>
        </w:rPr>
        <w:t>：</w:t>
      </w:r>
      <w:r>
        <w:rPr>
          <w:b/>
        </w:rPr>
        <w:t>军休大学用房购置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1</w:t>
            </w:r>
            <w:r>
              <w:rPr>
                <w:sz w:val="21"/>
              </w:rPr>
              <w:t>、</w:t>
            </w:r>
            <w:r>
              <w:rPr>
                <w:sz w:val="21"/>
              </w:rPr>
              <w:t>项目概述</w:t>
            </w:r>
          </w:p>
          <w:p>
            <w:pPr>
              <w:pStyle w:val="null3"/>
              <w:ind w:firstLine="480"/>
              <w:jc w:val="both"/>
            </w:pPr>
            <w:r>
              <w:rPr>
                <w:sz w:val="21"/>
              </w:rPr>
              <w:t>根据</w:t>
            </w:r>
            <w:r>
              <w:rPr>
                <w:sz w:val="21"/>
              </w:rPr>
              <w:t>越秀区军休服务工作开展</w:t>
            </w:r>
            <w:r>
              <w:rPr>
                <w:sz w:val="21"/>
              </w:rPr>
              <w:t>需要，采购人拟购买</w:t>
            </w:r>
            <w:r>
              <w:rPr>
                <w:sz w:val="21"/>
              </w:rPr>
              <w:t>符合项目使用</w:t>
            </w:r>
            <w:r>
              <w:rPr>
                <w:sz w:val="21"/>
              </w:rPr>
              <w:t>标准且</w:t>
            </w:r>
            <w:r>
              <w:rPr>
                <w:sz w:val="21"/>
              </w:rPr>
              <w:t>已</w:t>
            </w:r>
            <w:r>
              <w:rPr>
                <w:sz w:val="21"/>
              </w:rPr>
              <w:t>具备办理不动产权证书的</w:t>
            </w:r>
            <w:r>
              <w:rPr>
                <w:sz w:val="21"/>
              </w:rPr>
              <w:t>新建商业用房现楼作为</w:t>
            </w:r>
            <w:r>
              <w:rPr>
                <w:sz w:val="21"/>
              </w:rPr>
              <w:t>军休大学</w:t>
            </w:r>
            <w:r>
              <w:rPr>
                <w:sz w:val="21"/>
              </w:rPr>
              <w:t>用房</w:t>
            </w:r>
            <w:r>
              <w:rPr>
                <w:sz w:val="21"/>
              </w:rPr>
              <w:t>使用。</w:t>
            </w:r>
          </w:p>
        </w:tc>
      </w:tr>
      <w:tr>
        <w:tc>
          <w:tcPr>
            <w:tcW w:type="dxa" w:w="2076"/>
          </w:tcPr>
          <w:p/>
        </w:tc>
        <w:tc>
          <w:tcPr>
            <w:tcW w:type="dxa" w:w="415"/>
          </w:tcPr>
          <w:p>
            <w:pPr>
              <w:pStyle w:val="null3"/>
            </w:pPr>
            <w:r>
              <w:rPr/>
              <w:t>2</w:t>
            </w:r>
          </w:p>
        </w:tc>
        <w:tc>
          <w:tcPr>
            <w:tcW w:type="dxa" w:w="5814"/>
          </w:tcPr>
          <w:p>
            <w:pPr>
              <w:pStyle w:val="null3"/>
              <w:jc w:val="both"/>
            </w:pPr>
            <w:r>
              <w:rPr>
                <w:sz w:val="21"/>
              </w:rPr>
              <w:t>2</w:t>
            </w:r>
            <w:r>
              <w:rPr>
                <w:sz w:val="21"/>
              </w:rPr>
              <w:t>、</w:t>
            </w:r>
            <w:r>
              <w:rPr>
                <w:sz w:val="21"/>
              </w:rPr>
              <w:t>新购</w:t>
            </w:r>
            <w:r>
              <w:rPr>
                <w:sz w:val="21"/>
              </w:rPr>
              <w:t>用</w:t>
            </w:r>
            <w:r>
              <w:rPr>
                <w:sz w:val="21"/>
              </w:rPr>
              <w:t>房主要要求</w:t>
            </w:r>
          </w:p>
          <w:p>
            <w:pPr>
              <w:pStyle w:val="null3"/>
              <w:ind w:firstLine="480"/>
              <w:jc w:val="both"/>
            </w:pPr>
            <w:r>
              <w:rPr>
                <w:sz w:val="21"/>
              </w:rPr>
              <w:t>★2.1</w:t>
            </w:r>
            <w:r>
              <w:rPr>
                <w:sz w:val="21"/>
              </w:rPr>
              <w:t xml:space="preserve"> </w:t>
            </w:r>
            <w:r>
              <w:rPr>
                <w:sz w:val="21"/>
              </w:rPr>
              <w:t>产权</w:t>
            </w:r>
            <w:r>
              <w:rPr>
                <w:sz w:val="21"/>
              </w:rPr>
              <w:t>要求：</w:t>
            </w:r>
            <w:r>
              <w:rPr>
                <w:sz w:val="21"/>
              </w:rPr>
              <w:t>现楼，</w:t>
            </w:r>
            <w:r>
              <w:rPr>
                <w:sz w:val="21"/>
              </w:rPr>
              <w:t>且</w:t>
            </w:r>
            <w:r>
              <w:rPr>
                <w:sz w:val="21"/>
              </w:rPr>
              <w:t>已</w:t>
            </w:r>
            <w:r>
              <w:rPr>
                <w:sz w:val="21"/>
              </w:rPr>
              <w:t>具备</w:t>
            </w:r>
            <w:r>
              <w:rPr>
                <w:sz w:val="21"/>
              </w:rPr>
              <w:t>不动产权证书</w:t>
            </w:r>
            <w:r>
              <w:rPr>
                <w:sz w:val="21"/>
              </w:rPr>
              <w:t>。</w:t>
            </w:r>
            <w:r>
              <w:rPr>
                <w:b/>
                <w:sz w:val="21"/>
              </w:rPr>
              <w:t>（</w:t>
            </w:r>
            <w:r>
              <w:rPr>
                <w:b/>
                <w:sz w:val="21"/>
              </w:rPr>
              <w:t>投标</w:t>
            </w:r>
            <w:r>
              <w:rPr>
                <w:b/>
                <w:sz w:val="21"/>
              </w:rPr>
              <w:t>/响应文件中应提供产权证书复印件</w:t>
            </w:r>
            <w:r>
              <w:rPr>
                <w:b/>
                <w:sz w:val="21"/>
              </w:rPr>
              <w:t>）</w:t>
            </w:r>
          </w:p>
          <w:p>
            <w:pPr>
              <w:pStyle w:val="null3"/>
              <w:ind w:firstLine="480"/>
              <w:jc w:val="both"/>
            </w:pPr>
            <w:r>
              <w:rPr>
                <w:sz w:val="21"/>
              </w:rPr>
              <w:t>★2.2</w:t>
            </w:r>
            <w:r>
              <w:rPr>
                <w:sz w:val="21"/>
              </w:rPr>
              <w:t xml:space="preserve"> </w:t>
            </w:r>
            <w:r>
              <w:rPr>
                <w:sz w:val="21"/>
              </w:rPr>
              <w:t>位置要求：位于</w:t>
            </w:r>
            <w:r>
              <w:rPr>
                <w:sz w:val="21"/>
              </w:rPr>
              <w:t>广州市</w:t>
            </w:r>
            <w:r>
              <w:rPr>
                <w:sz w:val="21"/>
              </w:rPr>
              <w:t>越秀</w:t>
            </w:r>
            <w:r>
              <w:rPr>
                <w:sz w:val="21"/>
              </w:rPr>
              <w:t>区，且全部集中在一个</w:t>
            </w:r>
            <w:r>
              <w:rPr>
                <w:sz w:val="21"/>
              </w:rPr>
              <w:t>项目</w:t>
            </w:r>
            <w:r>
              <w:rPr>
                <w:sz w:val="21"/>
              </w:rPr>
              <w:t>内。</w:t>
            </w:r>
          </w:p>
          <w:p>
            <w:pPr>
              <w:pStyle w:val="null3"/>
              <w:ind w:firstLine="480"/>
              <w:jc w:val="both"/>
            </w:pPr>
            <w:r>
              <w:rPr>
                <w:sz w:val="21"/>
              </w:rPr>
              <w:t>2.3</w:t>
            </w:r>
            <w:r>
              <w:rPr>
                <w:sz w:val="21"/>
              </w:rPr>
              <w:t xml:space="preserve"> </w:t>
            </w:r>
            <w:r>
              <w:rPr>
                <w:sz w:val="21"/>
              </w:rPr>
              <w:t>性质要求</w:t>
            </w:r>
            <w:r>
              <w:rPr>
                <w:sz w:val="21"/>
              </w:rPr>
              <w:t>：</w:t>
            </w:r>
            <w:r>
              <w:rPr>
                <w:sz w:val="21"/>
              </w:rPr>
              <w:t>土地使用权剩余可用</w:t>
            </w:r>
            <w:r>
              <w:rPr>
                <w:sz w:val="21"/>
              </w:rPr>
              <w:t>使用年限</w:t>
            </w:r>
            <w:r>
              <w:rPr>
                <w:sz w:val="21"/>
              </w:rPr>
              <w:t>不少于</w:t>
            </w:r>
            <w:r>
              <w:rPr>
                <w:sz w:val="21"/>
              </w:rPr>
              <w:t>25</w:t>
            </w:r>
            <w:r>
              <w:rPr>
                <w:sz w:val="21"/>
              </w:rPr>
              <w:t>年</w:t>
            </w:r>
            <w:r>
              <w:rPr>
                <w:sz w:val="21"/>
              </w:rPr>
              <w:t>（含</w:t>
            </w:r>
            <w:r>
              <w:rPr>
                <w:sz w:val="21"/>
              </w:rPr>
              <w:t>25</w:t>
            </w:r>
            <w:r>
              <w:rPr>
                <w:sz w:val="21"/>
              </w:rPr>
              <w:t>年</w:t>
            </w:r>
            <w:r>
              <w:rPr>
                <w:sz w:val="21"/>
              </w:rPr>
              <w:t>）</w:t>
            </w:r>
            <w:r>
              <w:rPr>
                <w:sz w:val="21"/>
              </w:rPr>
              <w:t>。</w:t>
            </w:r>
          </w:p>
          <w:p>
            <w:pPr>
              <w:pStyle w:val="null3"/>
              <w:ind w:firstLine="480"/>
              <w:jc w:val="both"/>
            </w:pPr>
            <w:r>
              <w:rPr>
                <w:sz w:val="21"/>
              </w:rPr>
              <w:t>★2.</w:t>
            </w:r>
            <w:r>
              <w:rPr>
                <w:sz w:val="21"/>
              </w:rPr>
              <w:t>4</w:t>
            </w:r>
            <w:r>
              <w:rPr>
                <w:sz w:val="21"/>
              </w:rPr>
              <w:t>面积</w:t>
            </w:r>
            <w:r>
              <w:rPr>
                <w:sz w:val="21"/>
              </w:rPr>
              <w:t>及数量</w:t>
            </w:r>
            <w:r>
              <w:rPr>
                <w:sz w:val="21"/>
              </w:rPr>
              <w:t>要求：</w:t>
            </w:r>
            <w:r>
              <w:rPr>
                <w:sz w:val="21"/>
              </w:rPr>
              <w:t>供应商提供的</w:t>
            </w:r>
            <w:r>
              <w:rPr>
                <w:sz w:val="21"/>
              </w:rPr>
              <w:t>用房</w:t>
            </w:r>
            <w:r>
              <w:rPr>
                <w:sz w:val="21"/>
              </w:rPr>
              <w:t>单套建筑面积应</w:t>
            </w:r>
            <w:r>
              <w:rPr>
                <w:sz w:val="21"/>
              </w:rPr>
              <w:t>控制在</w:t>
            </w:r>
            <w:r>
              <w:rPr>
                <w:sz w:val="21"/>
              </w:rPr>
              <w:t>3</w:t>
            </w:r>
            <w:r>
              <w:rPr>
                <w:sz w:val="21"/>
              </w:rPr>
              <w:t>0</w:t>
            </w:r>
            <w:r>
              <w:rPr>
                <w:sz w:val="21"/>
              </w:rPr>
              <w:t>平方米</w:t>
            </w:r>
            <w:r>
              <w:rPr>
                <w:sz w:val="21"/>
              </w:rPr>
              <w:t>—</w:t>
            </w:r>
            <w:r>
              <w:rPr>
                <w:sz w:val="21"/>
              </w:rPr>
              <w:t>1</w:t>
            </w:r>
            <w:r>
              <w:rPr>
                <w:sz w:val="21"/>
              </w:rPr>
              <w:t>2</w:t>
            </w:r>
            <w:r>
              <w:rPr>
                <w:sz w:val="21"/>
              </w:rPr>
              <w:t>0</w:t>
            </w:r>
            <w:r>
              <w:rPr>
                <w:sz w:val="21"/>
              </w:rPr>
              <w:t>平方米</w:t>
            </w:r>
            <w:r>
              <w:rPr>
                <w:sz w:val="21"/>
              </w:rPr>
              <w:t>之间</w:t>
            </w:r>
            <w:r>
              <w:rPr>
                <w:sz w:val="21"/>
              </w:rPr>
              <w:t>，用房</w:t>
            </w:r>
            <w:r>
              <w:rPr>
                <w:sz w:val="21"/>
              </w:rPr>
              <w:t>总</w:t>
            </w:r>
            <w:r>
              <w:rPr>
                <w:sz w:val="21"/>
              </w:rPr>
              <w:t>建筑面积应控制在</w:t>
            </w:r>
            <w:r>
              <w:rPr>
                <w:sz w:val="21"/>
              </w:rPr>
              <w:t>2000</w:t>
            </w:r>
            <w:r>
              <w:rPr>
                <w:sz w:val="21"/>
              </w:rPr>
              <w:t>—</w:t>
            </w:r>
            <w:r>
              <w:rPr>
                <w:sz w:val="21"/>
              </w:rPr>
              <w:t>2300</w:t>
            </w:r>
            <w:r>
              <w:rPr>
                <w:sz w:val="21"/>
              </w:rPr>
              <w:t>平方米之间（不含车位面积）</w:t>
            </w:r>
            <w:r>
              <w:rPr>
                <w:sz w:val="21"/>
              </w:rPr>
              <w:t>；</w:t>
            </w:r>
            <w:r>
              <w:rPr>
                <w:sz w:val="21"/>
              </w:rPr>
              <w:t>并提供</w:t>
            </w:r>
            <w:r>
              <w:rPr>
                <w:sz w:val="21"/>
              </w:rPr>
              <w:t>8</w:t>
            </w:r>
            <w:r>
              <w:rPr>
                <w:sz w:val="21"/>
              </w:rPr>
              <w:t>个产权车位</w:t>
            </w:r>
            <w:r>
              <w:rPr>
                <w:sz w:val="21"/>
              </w:rPr>
              <w:t>。</w:t>
            </w:r>
          </w:p>
          <w:p>
            <w:pPr>
              <w:pStyle w:val="null3"/>
              <w:ind w:firstLine="480"/>
              <w:jc w:val="both"/>
            </w:pPr>
            <w:r>
              <w:rPr>
                <w:sz w:val="21"/>
              </w:rPr>
              <w:t>【</w:t>
            </w:r>
            <w:r>
              <w:rPr>
                <w:sz w:val="21"/>
              </w:rPr>
              <w:t>本招标文件所称建筑面积是指一手房《商品房买卖合同》中的实测建筑面积</w:t>
            </w:r>
            <w:r>
              <w:rPr>
                <w:sz w:val="21"/>
              </w:rPr>
              <w:t>（</w:t>
            </w:r>
            <w:r>
              <w:rPr>
                <w:sz w:val="21"/>
              </w:rPr>
              <w:t>套内建筑面积加上分摊共有建筑面积</w:t>
            </w:r>
            <w:r>
              <w:rPr>
                <w:sz w:val="21"/>
              </w:rPr>
              <w:t>）</w:t>
            </w:r>
            <w:r>
              <w:rPr>
                <w:sz w:val="21"/>
              </w:rPr>
              <w:t>或者二手房的不动产权证证载房屋建筑面积</w:t>
            </w:r>
            <w:r>
              <w:rPr>
                <w:sz w:val="21"/>
              </w:rPr>
              <w:t>（</w:t>
            </w:r>
            <w:r>
              <w:rPr>
                <w:sz w:val="21"/>
              </w:rPr>
              <w:t>专有建筑面积加上分摊建筑面积。</w:t>
            </w:r>
            <w:r>
              <w:rPr>
                <w:sz w:val="21"/>
              </w:rPr>
              <w:t>】</w:t>
            </w:r>
          </w:p>
          <w:p>
            <w:pPr>
              <w:pStyle w:val="null3"/>
              <w:ind w:firstLine="480"/>
              <w:jc w:val="both"/>
            </w:pPr>
            <w:r>
              <w:rPr>
                <w:sz w:val="21"/>
              </w:rPr>
              <w:t>★</w:t>
            </w:r>
            <w:r>
              <w:rPr>
                <w:sz w:val="21"/>
              </w:rPr>
              <w:t xml:space="preserve">2.5 </w:t>
            </w:r>
            <w:r>
              <w:rPr>
                <w:sz w:val="21"/>
              </w:rPr>
              <w:t>安全要求：为保障长者安全，</w:t>
            </w:r>
            <w:r>
              <w:rPr>
                <w:sz w:val="21"/>
              </w:rPr>
              <w:t>有不少于两条属于该用房楼层独立的安全楼梯，楼梯不与其他楼层共享可快速安全疏散通道直达户外。</w:t>
            </w:r>
            <w:r>
              <w:rPr>
                <w:b/>
                <w:sz w:val="21"/>
              </w:rPr>
              <w:t>（</w:t>
            </w:r>
            <w:r>
              <w:rPr>
                <w:b/>
                <w:sz w:val="21"/>
              </w:rPr>
              <w:t>投标</w:t>
            </w:r>
            <w:r>
              <w:rPr>
                <w:b/>
                <w:sz w:val="21"/>
              </w:rPr>
              <w:t>/</w:t>
            </w:r>
            <w:r>
              <w:rPr>
                <w:b/>
                <w:sz w:val="21"/>
              </w:rPr>
              <w:t>响应文件中应房源证明材料复印件或承诺函，承诺函格式自拟</w:t>
            </w:r>
            <w:r>
              <w:rPr>
                <w:b/>
                <w:sz w:val="21"/>
              </w:rPr>
              <w:t>）</w:t>
            </w:r>
          </w:p>
          <w:p>
            <w:pPr>
              <w:pStyle w:val="null3"/>
              <w:ind w:firstLine="480"/>
              <w:jc w:val="both"/>
            </w:pPr>
            <w:r>
              <w:rPr>
                <w:sz w:val="21"/>
              </w:rPr>
              <w:t>▲</w:t>
            </w:r>
            <w:r>
              <w:rPr>
                <w:sz w:val="21"/>
              </w:rPr>
              <w:t>2.6</w:t>
            </w:r>
            <w:r>
              <w:rPr>
                <w:sz w:val="21"/>
              </w:rPr>
              <w:t>楼层要求：商业裙楼优先，为方便长者出入，供应商提供的用房楼层应尽量安排在低楼层，且用房全部集中在同一楼层内</w:t>
            </w:r>
            <w:r>
              <w:rPr>
                <w:sz w:val="21"/>
              </w:rPr>
              <w:t>，</w:t>
            </w:r>
            <w:r>
              <w:rPr>
                <w:sz w:val="21"/>
              </w:rPr>
              <w:t>并</w:t>
            </w:r>
            <w:r>
              <w:rPr>
                <w:sz w:val="21"/>
              </w:rPr>
              <w:t>独立不与其它用户共用楼层</w:t>
            </w:r>
            <w:r>
              <w:rPr>
                <w:sz w:val="21"/>
              </w:rPr>
              <w:t>，</w:t>
            </w:r>
            <w:r>
              <w:rPr>
                <w:sz w:val="21"/>
              </w:rPr>
              <w:t>配备有电梯直达楼层及停车场。</w:t>
            </w:r>
            <w:r>
              <w:rPr>
                <w:b/>
                <w:sz w:val="21"/>
              </w:rPr>
              <w:t>（</w:t>
            </w:r>
            <w:r>
              <w:rPr>
                <w:b/>
                <w:sz w:val="21"/>
              </w:rPr>
              <w:t>投标</w:t>
            </w:r>
            <w:r>
              <w:rPr>
                <w:b/>
                <w:sz w:val="21"/>
              </w:rPr>
              <w:t>/</w:t>
            </w:r>
            <w:r>
              <w:rPr>
                <w:b/>
                <w:sz w:val="21"/>
              </w:rPr>
              <w:t>响应文件中应房源证明材料复印件或承诺函，承诺函格式自拟</w:t>
            </w:r>
            <w:r>
              <w:rPr>
                <w:b/>
                <w:sz w:val="21"/>
              </w:rPr>
              <w:t>）</w:t>
            </w:r>
          </w:p>
          <w:p>
            <w:pPr>
              <w:pStyle w:val="null3"/>
              <w:ind w:firstLine="480"/>
              <w:jc w:val="both"/>
            </w:pPr>
            <w:r>
              <w:rPr>
                <w:sz w:val="21"/>
              </w:rPr>
              <w:t>▲</w:t>
            </w:r>
            <w:r>
              <w:rPr>
                <w:sz w:val="21"/>
              </w:rPr>
              <w:t>2.</w:t>
            </w:r>
            <w:r>
              <w:rPr>
                <w:sz w:val="21"/>
              </w:rPr>
              <w:t>7</w:t>
            </w:r>
            <w:r>
              <w:rPr>
                <w:sz w:val="21"/>
              </w:rPr>
              <w:t>户型要求</w:t>
            </w:r>
            <w:r>
              <w:rPr>
                <w:sz w:val="21"/>
              </w:rPr>
              <w:t>：</w:t>
            </w:r>
            <w:r>
              <w:rPr>
                <w:sz w:val="21"/>
              </w:rPr>
              <w:t>每套</w:t>
            </w:r>
            <w:r>
              <w:rPr>
                <w:sz w:val="21"/>
              </w:rPr>
              <w:t>用</w:t>
            </w:r>
            <w:r>
              <w:rPr>
                <w:sz w:val="21"/>
              </w:rPr>
              <w:t>房均有窗户采光，</w:t>
            </w:r>
            <w:r>
              <w:rPr>
                <w:sz w:val="21"/>
              </w:rPr>
              <w:t>为满足采购人后续的装修及使用功能的实现，用房</w:t>
            </w:r>
            <w:r>
              <w:rPr>
                <w:sz w:val="21"/>
              </w:rPr>
              <w:t>层高</w:t>
            </w:r>
            <w:r>
              <w:rPr>
                <w:sz w:val="21"/>
              </w:rPr>
              <w:t>均</w:t>
            </w:r>
            <w:r>
              <w:rPr>
                <w:sz w:val="21"/>
              </w:rPr>
              <w:t>不低于</w:t>
            </w:r>
            <w:r>
              <w:rPr>
                <w:sz w:val="21"/>
              </w:rPr>
              <w:t>3.</w:t>
            </w:r>
            <w:r>
              <w:rPr>
                <w:sz w:val="21"/>
              </w:rPr>
              <w:t>35</w:t>
            </w:r>
            <w:r>
              <w:rPr>
                <w:sz w:val="21"/>
              </w:rPr>
              <w:t>米，可以互相独立使用，也可以</w:t>
            </w:r>
            <w:r>
              <w:rPr>
                <w:sz w:val="21"/>
              </w:rPr>
              <w:t>全部</w:t>
            </w:r>
            <w:r>
              <w:rPr>
                <w:sz w:val="21"/>
              </w:rPr>
              <w:t>打通使用</w:t>
            </w:r>
            <w:r>
              <w:rPr>
                <w:sz w:val="21"/>
              </w:rPr>
              <w:t>。</w:t>
            </w:r>
            <w:r>
              <w:rPr>
                <w:b/>
                <w:sz w:val="21"/>
              </w:rPr>
              <w:t>（</w:t>
            </w:r>
            <w:r>
              <w:rPr>
                <w:b/>
                <w:sz w:val="21"/>
              </w:rPr>
              <w:t>投标</w:t>
            </w:r>
            <w:r>
              <w:rPr>
                <w:b/>
                <w:sz w:val="21"/>
              </w:rPr>
              <w:t>/</w:t>
            </w:r>
            <w:r>
              <w:rPr>
                <w:b/>
                <w:sz w:val="21"/>
              </w:rPr>
              <w:t>响应文件中应房源证明材料复印件或承诺函，承诺函格式自拟</w:t>
            </w:r>
            <w:r>
              <w:rPr>
                <w:b/>
                <w:sz w:val="21"/>
              </w:rPr>
              <w:t>）</w:t>
            </w:r>
          </w:p>
          <w:p>
            <w:pPr>
              <w:pStyle w:val="null3"/>
              <w:ind w:firstLine="480"/>
              <w:jc w:val="both"/>
            </w:pPr>
            <w:r>
              <w:rPr>
                <w:sz w:val="21"/>
              </w:rPr>
              <w:t>▲</w:t>
            </w:r>
            <w:r>
              <w:rPr>
                <w:sz w:val="21"/>
              </w:rPr>
              <w:t>2.8</w:t>
            </w:r>
            <w:r>
              <w:rPr>
                <w:sz w:val="21"/>
              </w:rPr>
              <w:t>车位要求：非机械停车位；位置集中且尽量连续，可电梯直达标的所购置用房的楼层。</w:t>
            </w:r>
          </w:p>
          <w:p>
            <w:pPr>
              <w:pStyle w:val="null3"/>
              <w:ind w:firstLine="480"/>
              <w:jc w:val="both"/>
            </w:pPr>
            <w:r>
              <w:rPr>
                <w:sz w:val="21"/>
              </w:rPr>
              <w:t>▲2.</w:t>
            </w:r>
            <w:r>
              <w:rPr>
                <w:sz w:val="21"/>
              </w:rPr>
              <w:t>9</w:t>
            </w:r>
            <w:r>
              <w:rPr>
                <w:sz w:val="21"/>
              </w:rPr>
              <w:t>交通配套：为方便长者出</w:t>
            </w:r>
            <w:r>
              <w:rPr>
                <w:sz w:val="21"/>
              </w:rPr>
              <w:t>行</w:t>
            </w:r>
            <w:r>
              <w:rPr>
                <w:sz w:val="21"/>
              </w:rPr>
              <w:t>，</w:t>
            </w:r>
            <w:r>
              <w:rPr>
                <w:sz w:val="21"/>
              </w:rPr>
              <w:t>用房所在物业应交通便利，有</w:t>
            </w:r>
            <w:r>
              <w:rPr>
                <w:sz w:val="21"/>
              </w:rPr>
              <w:t>地铁直达周边，用房物业到最近的地铁站的步行距离不多于</w:t>
            </w:r>
            <w:r>
              <w:rPr>
                <w:sz w:val="21"/>
              </w:rPr>
              <w:t>400</w:t>
            </w:r>
            <w:r>
              <w:rPr>
                <w:sz w:val="21"/>
              </w:rPr>
              <w:t>米。</w:t>
            </w:r>
            <w:r>
              <w:rPr>
                <w:b/>
                <w:sz w:val="21"/>
              </w:rPr>
              <w:t>（</w:t>
            </w:r>
            <w:r>
              <w:rPr>
                <w:b/>
                <w:sz w:val="21"/>
              </w:rPr>
              <w:t>投标</w:t>
            </w:r>
            <w:r>
              <w:rPr>
                <w:b/>
                <w:sz w:val="21"/>
              </w:rPr>
              <w:t>/</w:t>
            </w:r>
            <w:r>
              <w:rPr>
                <w:b/>
                <w:sz w:val="21"/>
              </w:rPr>
              <w:t>响应文件中应提供导航截图并显示上述相应的步行距离</w:t>
            </w:r>
            <w:r>
              <w:rPr>
                <w:b/>
                <w:sz w:val="21"/>
              </w:rPr>
              <w:t>）</w:t>
            </w:r>
          </w:p>
          <w:p>
            <w:pPr>
              <w:pStyle w:val="null3"/>
              <w:ind w:firstLine="480"/>
              <w:jc w:val="both"/>
            </w:pPr>
            <w:r>
              <w:rPr>
                <w:sz w:val="21"/>
              </w:rPr>
              <w:t>▲2.10</w:t>
            </w:r>
            <w:r>
              <w:rPr>
                <w:sz w:val="21"/>
              </w:rPr>
              <w:t xml:space="preserve"> </w:t>
            </w:r>
            <w:r>
              <w:rPr>
                <w:sz w:val="21"/>
              </w:rPr>
              <w:t>为配合长者及工作人员在越秀区退役军人服务中心与用房物业之间往来办事、组织活动、办学的便捷，</w:t>
            </w:r>
            <w:r>
              <w:rPr>
                <w:sz w:val="21"/>
              </w:rPr>
              <w:t>用房物业到</w:t>
            </w:r>
            <w:r>
              <w:rPr>
                <w:sz w:val="21"/>
              </w:rPr>
              <w:t>越秀区退役军人服务中心（地址：广州市越秀区筑溪西街</w:t>
            </w:r>
            <w:r>
              <w:rPr>
                <w:sz w:val="21"/>
              </w:rPr>
              <w:t>10</w:t>
            </w:r>
            <w:r>
              <w:rPr>
                <w:sz w:val="21"/>
              </w:rPr>
              <w:t>号）</w:t>
            </w:r>
            <w:r>
              <w:rPr>
                <w:sz w:val="21"/>
              </w:rPr>
              <w:t>的步行距离不多于</w:t>
            </w:r>
            <w:r>
              <w:rPr>
                <w:sz w:val="21"/>
              </w:rPr>
              <w:t>600</w:t>
            </w:r>
            <w:r>
              <w:rPr>
                <w:sz w:val="21"/>
              </w:rPr>
              <w:t>米。</w:t>
            </w:r>
            <w:r>
              <w:rPr>
                <w:b/>
                <w:sz w:val="21"/>
              </w:rPr>
              <w:t>（</w:t>
            </w:r>
            <w:r>
              <w:rPr>
                <w:b/>
                <w:sz w:val="21"/>
              </w:rPr>
              <w:t>投标</w:t>
            </w:r>
            <w:r>
              <w:rPr>
                <w:b/>
                <w:sz w:val="21"/>
              </w:rPr>
              <w:t>/</w:t>
            </w:r>
            <w:r>
              <w:rPr>
                <w:b/>
                <w:sz w:val="21"/>
              </w:rPr>
              <w:t>响应文件中应提供导航截图并显示上述相应的步行距离</w:t>
            </w:r>
            <w:r>
              <w:rPr>
                <w:b/>
                <w:sz w:val="21"/>
              </w:rPr>
              <w:t>）</w:t>
            </w:r>
          </w:p>
          <w:p>
            <w:pPr>
              <w:pStyle w:val="null3"/>
              <w:ind w:firstLine="480"/>
              <w:jc w:val="both"/>
            </w:pPr>
            <w:r>
              <w:rPr>
                <w:sz w:val="21"/>
              </w:rPr>
              <w:t>▲</w:t>
            </w:r>
            <w:r>
              <w:rPr>
                <w:sz w:val="21"/>
              </w:rPr>
              <w:t>2.</w:t>
            </w:r>
            <w:r>
              <w:rPr>
                <w:sz w:val="21"/>
              </w:rPr>
              <w:t>11</w:t>
            </w:r>
            <w:r>
              <w:rPr>
                <w:sz w:val="21"/>
              </w:rPr>
              <w:t>土</w:t>
            </w:r>
            <w:r>
              <w:rPr>
                <w:sz w:val="21"/>
              </w:rPr>
              <w:t>地要求：对应土地的权利性质应为国有出让，使用用途</w:t>
            </w:r>
            <w:r>
              <w:rPr>
                <w:sz w:val="21"/>
              </w:rPr>
              <w:t>为</w:t>
            </w:r>
            <w:r>
              <w:rPr>
                <w:sz w:val="21"/>
              </w:rPr>
              <w:t>商业</w:t>
            </w:r>
            <w:r>
              <w:rPr>
                <w:sz w:val="21"/>
              </w:rPr>
              <w:t>/</w:t>
            </w:r>
            <w:r>
              <w:rPr>
                <w:sz w:val="21"/>
              </w:rPr>
              <w:t>商服用地</w:t>
            </w:r>
            <w:r>
              <w:rPr>
                <w:sz w:val="21"/>
              </w:rPr>
              <w:t>或</w:t>
            </w:r>
            <w:r>
              <w:rPr>
                <w:sz w:val="21"/>
              </w:rPr>
              <w:t>商务金融用地</w:t>
            </w:r>
            <w:r>
              <w:rPr>
                <w:sz w:val="21"/>
              </w:rPr>
              <w:t>，</w:t>
            </w:r>
            <w:r>
              <w:rPr>
                <w:sz w:val="21"/>
              </w:rPr>
              <w:t>且</w:t>
            </w:r>
            <w:r>
              <w:rPr>
                <w:sz w:val="21"/>
              </w:rPr>
              <w:t>用房</w:t>
            </w:r>
            <w:r>
              <w:rPr>
                <w:sz w:val="21"/>
              </w:rPr>
              <w:t>物业及车位属于同一个产权人或公司持有。</w:t>
            </w:r>
            <w:r>
              <w:rPr>
                <w:b/>
                <w:sz w:val="21"/>
              </w:rPr>
              <w:t>（</w:t>
            </w:r>
            <w:r>
              <w:rPr>
                <w:b/>
                <w:sz w:val="21"/>
              </w:rPr>
              <w:t>投标</w:t>
            </w:r>
            <w:r>
              <w:rPr>
                <w:b/>
                <w:sz w:val="21"/>
              </w:rPr>
              <w:t>/</w:t>
            </w:r>
            <w:r>
              <w:rPr>
                <w:b/>
                <w:sz w:val="21"/>
              </w:rPr>
              <w:t>响应文件中应房源证明材料复印件或承诺函，承诺函格式自拟</w:t>
            </w:r>
            <w:r>
              <w:rPr>
                <w:b/>
                <w:sz w:val="21"/>
              </w:rPr>
              <w:t>）</w:t>
            </w:r>
          </w:p>
          <w:p>
            <w:pPr>
              <w:pStyle w:val="null3"/>
              <w:ind w:firstLine="480"/>
              <w:jc w:val="both"/>
            </w:pPr>
            <w:r>
              <w:rPr>
                <w:sz w:val="21"/>
              </w:rPr>
              <w:t>2.12</w:t>
            </w:r>
            <w:r>
              <w:rPr>
                <w:sz w:val="21"/>
              </w:rPr>
              <w:t>物业</w:t>
            </w:r>
            <w:r>
              <w:rPr>
                <w:sz w:val="21"/>
              </w:rPr>
              <w:t>具备</w:t>
            </w:r>
            <w:r>
              <w:rPr>
                <w:sz w:val="21"/>
              </w:rPr>
              <w:t>有</w:t>
            </w:r>
            <w:r>
              <w:rPr>
                <w:sz w:val="21"/>
              </w:rPr>
              <w:t>餐饮功能。</w:t>
            </w:r>
          </w:p>
        </w:tc>
      </w:tr>
      <w:tr>
        <w:tc>
          <w:tcPr>
            <w:tcW w:type="dxa" w:w="2076"/>
          </w:tcPr>
          <w:p/>
        </w:tc>
        <w:tc>
          <w:tcPr>
            <w:tcW w:type="dxa" w:w="415"/>
          </w:tcPr>
          <w:p>
            <w:pPr>
              <w:pStyle w:val="null3"/>
            </w:pPr>
            <w:r>
              <w:rPr/>
              <w:t>3</w:t>
            </w:r>
          </w:p>
        </w:tc>
        <w:tc>
          <w:tcPr>
            <w:tcW w:type="dxa" w:w="5814"/>
          </w:tcPr>
          <w:p>
            <w:pPr>
              <w:pStyle w:val="null3"/>
              <w:ind w:firstLine="480"/>
              <w:jc w:val="both"/>
            </w:pPr>
            <w:r>
              <w:rPr>
                <w:sz w:val="21"/>
              </w:rPr>
              <w:t>3</w:t>
            </w:r>
            <w:r>
              <w:rPr>
                <w:sz w:val="21"/>
              </w:rPr>
              <w:t>、</w:t>
            </w:r>
            <w:r>
              <w:rPr>
                <w:sz w:val="21"/>
              </w:rPr>
              <w:t>其他要求</w:t>
            </w:r>
          </w:p>
          <w:p>
            <w:pPr>
              <w:pStyle w:val="null3"/>
              <w:ind w:firstLine="480"/>
              <w:jc w:val="both"/>
            </w:pPr>
            <w:r>
              <w:rPr>
                <w:sz w:val="21"/>
              </w:rPr>
              <w:t>3.1</w:t>
            </w:r>
            <w:r>
              <w:rPr>
                <w:sz w:val="21"/>
              </w:rPr>
              <w:t xml:space="preserve"> </w:t>
            </w:r>
            <w:r>
              <w:rPr>
                <w:sz w:val="21"/>
              </w:rPr>
              <w:t>权属要求：供应商应对投标响应的标的具有合法、完整的产权</w:t>
            </w:r>
            <w:r>
              <w:rPr>
                <w:sz w:val="21"/>
              </w:rPr>
              <w:t>。</w:t>
            </w:r>
          </w:p>
          <w:p>
            <w:pPr>
              <w:pStyle w:val="null3"/>
              <w:ind w:firstLine="480"/>
              <w:jc w:val="both"/>
            </w:pPr>
            <w:r>
              <w:rPr>
                <w:sz w:val="21"/>
              </w:rPr>
              <w:t>3.2</w:t>
            </w:r>
            <w:r>
              <w:rPr>
                <w:sz w:val="21"/>
              </w:rPr>
              <w:t xml:space="preserve"> </w:t>
            </w:r>
            <w:r>
              <w:rPr>
                <w:sz w:val="21"/>
              </w:rPr>
              <w:t>质量要求：符合国家工程质量验收标准，</w:t>
            </w:r>
            <w:r>
              <w:rPr>
                <w:sz w:val="21"/>
              </w:rPr>
              <w:t>并验收</w:t>
            </w:r>
            <w:r>
              <w:rPr>
                <w:sz w:val="21"/>
              </w:rPr>
              <w:t>合格</w:t>
            </w:r>
            <w:r>
              <w:rPr>
                <w:sz w:val="21"/>
              </w:rPr>
              <w:t>证明</w:t>
            </w:r>
            <w:r>
              <w:rPr>
                <w:sz w:val="21"/>
              </w:rPr>
              <w:t>取得单位工程竣工验收备案</w:t>
            </w:r>
            <w:r>
              <w:rPr>
                <w:sz w:val="21"/>
              </w:rPr>
              <w:t>证明</w:t>
            </w:r>
            <w:r>
              <w:rPr>
                <w:sz w:val="21"/>
              </w:rPr>
              <w:t>。</w:t>
            </w:r>
          </w:p>
          <w:p>
            <w:pPr>
              <w:pStyle w:val="null3"/>
              <w:ind w:firstLine="480"/>
              <w:jc w:val="both"/>
            </w:pPr>
            <w:r>
              <w:rPr>
                <w:sz w:val="21"/>
              </w:rPr>
              <w:t>3.3</w:t>
            </w:r>
            <w:r>
              <w:rPr>
                <w:sz w:val="21"/>
              </w:rPr>
              <w:t xml:space="preserve"> </w:t>
            </w:r>
            <w:r>
              <w:rPr>
                <w:sz w:val="21"/>
              </w:rPr>
              <w:t>物业服务：供应商所提供</w:t>
            </w:r>
            <w:r>
              <w:rPr>
                <w:sz w:val="21"/>
              </w:rPr>
              <w:t>的</w:t>
            </w:r>
            <w:r>
              <w:rPr>
                <w:sz w:val="21"/>
              </w:rPr>
              <w:t>新购</w:t>
            </w:r>
            <w:r>
              <w:rPr>
                <w:sz w:val="21"/>
              </w:rPr>
              <w:t>用</w:t>
            </w:r>
            <w:r>
              <w:rPr>
                <w:sz w:val="21"/>
              </w:rPr>
              <w:t>房</w:t>
            </w:r>
            <w:r>
              <w:rPr>
                <w:sz w:val="21"/>
              </w:rPr>
              <w:t>有</w:t>
            </w:r>
            <w:r>
              <w:rPr>
                <w:sz w:val="21"/>
              </w:rPr>
              <w:t>物业服务公司提供规范化服务</w:t>
            </w:r>
            <w:r>
              <w:rPr>
                <w:sz w:val="21"/>
              </w:rPr>
              <w:t>。</w:t>
            </w:r>
          </w:p>
        </w:tc>
      </w:tr>
      <w:tr>
        <w:tc>
          <w:tcPr>
            <w:tcW w:type="dxa" w:w="2076"/>
          </w:tcPr>
          <w:p/>
        </w:tc>
        <w:tc>
          <w:tcPr>
            <w:tcW w:type="dxa" w:w="415"/>
          </w:tcPr>
          <w:p>
            <w:pPr>
              <w:pStyle w:val="null3"/>
            </w:pPr>
            <w:r>
              <w:rPr/>
              <w:t>4</w:t>
            </w:r>
          </w:p>
        </w:tc>
        <w:tc>
          <w:tcPr>
            <w:tcW w:type="dxa" w:w="5814"/>
          </w:tcPr>
          <w:p>
            <w:pPr>
              <w:pStyle w:val="null3"/>
              <w:ind w:firstLine="480"/>
              <w:jc w:val="both"/>
            </w:pPr>
            <w:r>
              <w:rPr>
                <w:sz w:val="21"/>
              </w:rPr>
              <w:t>4</w:t>
            </w:r>
            <w:r>
              <w:rPr>
                <w:sz w:val="21"/>
              </w:rPr>
              <w:t>、</w:t>
            </w:r>
            <w:r>
              <w:rPr>
                <w:sz w:val="21"/>
              </w:rPr>
              <w:t>合同金额</w:t>
            </w:r>
          </w:p>
          <w:p>
            <w:pPr>
              <w:pStyle w:val="null3"/>
              <w:ind w:firstLine="480"/>
              <w:jc w:val="both"/>
            </w:pPr>
            <w:r>
              <w:rPr>
                <w:sz w:val="21"/>
              </w:rPr>
              <w:t>4.1</w:t>
            </w:r>
            <w:r>
              <w:rPr>
                <w:sz w:val="21"/>
              </w:rPr>
              <w:t xml:space="preserve"> </w:t>
            </w:r>
            <w:r>
              <w:rPr>
                <w:sz w:val="21"/>
              </w:rPr>
              <w:t>中标</w:t>
            </w:r>
            <w:r>
              <w:rPr>
                <w:sz w:val="21"/>
              </w:rPr>
              <w:t>/</w:t>
            </w:r>
            <w:r>
              <w:rPr>
                <w:sz w:val="21"/>
              </w:rPr>
              <w:t>成交价格即为本项目</w:t>
            </w:r>
            <w:r>
              <w:rPr>
                <w:sz w:val="21"/>
              </w:rPr>
              <w:t>军休大学用房购置的</w:t>
            </w:r>
            <w:r>
              <w:rPr>
                <w:sz w:val="21"/>
              </w:rPr>
              <w:t>签约合同价</w:t>
            </w:r>
            <w:r>
              <w:rPr>
                <w:sz w:val="21"/>
              </w:rPr>
              <w:t>。</w:t>
            </w:r>
          </w:p>
          <w:p>
            <w:pPr>
              <w:pStyle w:val="null3"/>
              <w:ind w:firstLine="480"/>
              <w:jc w:val="both"/>
            </w:pPr>
            <w:r>
              <w:rPr>
                <w:sz w:val="21"/>
              </w:rPr>
              <w:t xml:space="preserve">4.2 </w:t>
            </w:r>
            <w:r>
              <w:rPr>
                <w:sz w:val="21"/>
              </w:rPr>
              <w:t>合同金额为总价包干，指供应商为完成本项目所收取的全部费用，包含用房价款、车位价款、产权证办证费用、供应商</w:t>
            </w:r>
            <w:r>
              <w:rPr>
                <w:sz w:val="21"/>
              </w:rPr>
              <w:t>应承担的税费</w:t>
            </w:r>
            <w:r>
              <w:rPr>
                <w:sz w:val="21"/>
              </w:rPr>
              <w:t>、</w:t>
            </w:r>
            <w:r>
              <w:rPr>
                <w:sz w:val="21"/>
              </w:rPr>
              <w:t>其他成本、</w:t>
            </w:r>
            <w:r>
              <w:rPr>
                <w:sz w:val="21"/>
              </w:rPr>
              <w:t>供应商依据法律</w:t>
            </w:r>
            <w:r>
              <w:rPr>
                <w:sz w:val="21"/>
              </w:rPr>
              <w:t>及</w:t>
            </w:r>
            <w:r>
              <w:rPr>
                <w:sz w:val="21"/>
              </w:rPr>
              <w:t>合同约定应负责费用及合同实施过程中应预见和可预见的隐含费用及完成本项目所需的一切费用和供应商利润。</w:t>
            </w:r>
          </w:p>
          <w:p>
            <w:pPr>
              <w:pStyle w:val="null3"/>
              <w:ind w:firstLine="480"/>
              <w:jc w:val="both"/>
            </w:pPr>
            <w:r>
              <w:rPr>
                <w:sz w:val="21"/>
              </w:rPr>
              <w:t>4.3</w:t>
            </w:r>
            <w:r>
              <w:rPr>
                <w:sz w:val="21"/>
              </w:rPr>
              <w:t xml:space="preserve"> </w:t>
            </w:r>
            <w:r>
              <w:rPr>
                <w:sz w:val="21"/>
              </w:rPr>
              <w:t>供应商须考虑本项目实施期间的一切可能产生的费用，在项目实施过程中，一般情况下，采购人不再</w:t>
            </w:r>
            <w:r>
              <w:rPr>
                <w:sz w:val="21"/>
              </w:rPr>
              <w:t>向中标</w:t>
            </w:r>
            <w:r>
              <w:rPr>
                <w:sz w:val="21"/>
              </w:rPr>
              <w:t>/</w:t>
            </w:r>
            <w:r>
              <w:rPr>
                <w:sz w:val="21"/>
              </w:rPr>
              <w:t>成交供应商</w:t>
            </w:r>
            <w:r>
              <w:rPr>
                <w:sz w:val="21"/>
              </w:rPr>
              <w:t>另行支付与本项目相关的任何费用；如项目发生重大变更且符合调整合同金额的情况，由中标</w:t>
            </w:r>
            <w:r>
              <w:rPr>
                <w:sz w:val="21"/>
              </w:rPr>
              <w:t>/</w:t>
            </w:r>
            <w:r>
              <w:rPr>
                <w:sz w:val="21"/>
              </w:rPr>
              <w:t>成交供应商和采购人双方协商解决。</w:t>
            </w:r>
          </w:p>
          <w:p>
            <w:pPr>
              <w:pStyle w:val="null3"/>
              <w:ind w:firstLine="480"/>
              <w:jc w:val="both"/>
            </w:pPr>
            <w:r>
              <w:rPr>
                <w:sz w:val="21"/>
              </w:rPr>
              <w:t>4.4</w:t>
            </w:r>
            <w:r>
              <w:rPr>
                <w:sz w:val="21"/>
              </w:rPr>
              <w:t xml:space="preserve"> </w:t>
            </w:r>
            <w:r>
              <w:rPr>
                <w:sz w:val="21"/>
              </w:rPr>
              <w:t>中标</w:t>
            </w:r>
            <w:r>
              <w:rPr>
                <w:sz w:val="21"/>
              </w:rPr>
              <w:t>/</w:t>
            </w:r>
            <w:r>
              <w:rPr>
                <w:sz w:val="21"/>
              </w:rPr>
              <w:t>成交供应商、采购人负责的费用：</w:t>
            </w:r>
          </w:p>
          <w:p>
            <w:pPr>
              <w:pStyle w:val="null3"/>
              <w:ind w:firstLine="480"/>
              <w:jc w:val="both"/>
            </w:pPr>
            <w:r>
              <w:rPr>
                <w:sz w:val="21"/>
              </w:rPr>
              <w:t>（</w:t>
            </w:r>
            <w:r>
              <w:rPr>
                <w:sz w:val="21"/>
              </w:rPr>
              <w:t>1</w:t>
            </w:r>
            <w:r>
              <w:rPr>
                <w:sz w:val="21"/>
              </w:rPr>
              <w:t>）</w:t>
            </w:r>
            <w:r>
              <w:rPr>
                <w:sz w:val="21"/>
              </w:rPr>
              <w:t>采购人支付的税费：交易产生契税、印花税等依法应由采购人</w:t>
            </w:r>
            <w:r>
              <w:rPr>
                <w:sz w:val="21"/>
              </w:rPr>
              <w:t>（</w:t>
            </w:r>
            <w:r>
              <w:rPr>
                <w:sz w:val="21"/>
              </w:rPr>
              <w:t>即买方</w:t>
            </w:r>
            <w:r>
              <w:rPr>
                <w:sz w:val="21"/>
              </w:rPr>
              <w:t>）</w:t>
            </w:r>
            <w:r>
              <w:rPr>
                <w:sz w:val="21"/>
              </w:rPr>
              <w:t>承担的税费。</w:t>
            </w:r>
          </w:p>
          <w:p>
            <w:pPr>
              <w:pStyle w:val="null3"/>
              <w:ind w:firstLine="480"/>
              <w:jc w:val="both"/>
            </w:pPr>
            <w:r>
              <w:rPr>
                <w:sz w:val="21"/>
              </w:rPr>
              <w:t>（</w:t>
            </w:r>
            <w:r>
              <w:rPr>
                <w:sz w:val="21"/>
              </w:rPr>
              <w:t>2</w:t>
            </w:r>
            <w:r>
              <w:rPr>
                <w:sz w:val="21"/>
              </w:rPr>
              <w:t>）采购人支付的</w:t>
            </w:r>
            <w:r>
              <w:rPr>
                <w:sz w:val="21"/>
              </w:rPr>
              <w:t>产权证办证费用</w:t>
            </w:r>
            <w:r>
              <w:rPr>
                <w:sz w:val="21"/>
              </w:rPr>
              <w:t>：产权转移产生产权证登记应由采购人（即买方）承担的登记费。</w:t>
            </w:r>
          </w:p>
          <w:p>
            <w:pPr>
              <w:pStyle w:val="null3"/>
              <w:ind w:firstLine="480"/>
              <w:jc w:val="both"/>
            </w:pPr>
            <w:r>
              <w:rPr>
                <w:sz w:val="21"/>
              </w:rPr>
              <w:t>（</w:t>
            </w:r>
            <w:r>
              <w:rPr>
                <w:sz w:val="21"/>
              </w:rPr>
              <w:t>3</w:t>
            </w:r>
            <w:r>
              <w:rPr>
                <w:sz w:val="21"/>
              </w:rPr>
              <w:t>）</w:t>
            </w:r>
            <w:r>
              <w:rPr>
                <w:sz w:val="21"/>
              </w:rPr>
              <w:t>房源交付</w:t>
            </w:r>
            <w:r>
              <w:rPr>
                <w:sz w:val="21"/>
              </w:rPr>
              <w:t>后，采购人支付的物业专项维修资金费用。</w:t>
            </w:r>
          </w:p>
          <w:p>
            <w:pPr>
              <w:pStyle w:val="null3"/>
              <w:ind w:firstLine="480"/>
              <w:jc w:val="both"/>
            </w:pPr>
            <w:r>
              <w:rPr>
                <w:sz w:val="21"/>
              </w:rPr>
              <w:t>（</w:t>
            </w:r>
            <w:r>
              <w:rPr>
                <w:sz w:val="21"/>
              </w:rPr>
              <w:t>4</w:t>
            </w:r>
            <w:r>
              <w:rPr>
                <w:sz w:val="21"/>
              </w:rPr>
              <w:t>）</w:t>
            </w:r>
            <w:r>
              <w:rPr>
                <w:sz w:val="21"/>
              </w:rPr>
              <w:t>中标</w:t>
            </w:r>
            <w:r>
              <w:rPr>
                <w:sz w:val="21"/>
              </w:rPr>
              <w:t>/</w:t>
            </w:r>
            <w:r>
              <w:rPr>
                <w:sz w:val="21"/>
              </w:rPr>
              <w:t>成交供应商支付的税费：交易产生按照有关规定应由中标</w:t>
            </w:r>
            <w:r>
              <w:rPr>
                <w:sz w:val="21"/>
              </w:rPr>
              <w:t>/</w:t>
            </w:r>
            <w:r>
              <w:rPr>
                <w:sz w:val="21"/>
              </w:rPr>
              <w:t>成交供应商</w:t>
            </w:r>
            <w:r>
              <w:rPr>
                <w:sz w:val="21"/>
              </w:rPr>
              <w:t>（</w:t>
            </w:r>
            <w:r>
              <w:rPr>
                <w:sz w:val="21"/>
              </w:rPr>
              <w:t>即卖方</w:t>
            </w:r>
            <w:r>
              <w:rPr>
                <w:sz w:val="21"/>
              </w:rPr>
              <w:t>）</w:t>
            </w:r>
            <w:r>
              <w:rPr>
                <w:sz w:val="21"/>
              </w:rPr>
              <w:t>承担的税费。</w:t>
            </w:r>
          </w:p>
        </w:tc>
      </w:tr>
      <w:tr>
        <w:tc>
          <w:tcPr>
            <w:tcW w:type="dxa" w:w="2076"/>
          </w:tcPr>
          <w:p/>
        </w:tc>
        <w:tc>
          <w:tcPr>
            <w:tcW w:type="dxa" w:w="415"/>
          </w:tcPr>
          <w:p>
            <w:pPr>
              <w:pStyle w:val="null3"/>
            </w:pPr>
            <w:r>
              <w:rPr/>
              <w:t>5</w:t>
            </w:r>
          </w:p>
        </w:tc>
        <w:tc>
          <w:tcPr>
            <w:tcW w:type="dxa" w:w="5814"/>
          </w:tcPr>
          <w:p>
            <w:pPr>
              <w:pStyle w:val="null3"/>
              <w:ind w:firstLine="480"/>
              <w:jc w:val="both"/>
            </w:pPr>
            <w:r>
              <w:rPr>
                <w:sz w:val="21"/>
              </w:rPr>
              <w:t>★5</w:t>
            </w:r>
            <w:r>
              <w:rPr>
                <w:sz w:val="21"/>
              </w:rPr>
              <w:t>、</w:t>
            </w:r>
            <w:r>
              <w:rPr>
                <w:sz w:val="21"/>
              </w:rPr>
              <w:t>房源交付期</w:t>
            </w:r>
          </w:p>
          <w:p>
            <w:pPr>
              <w:pStyle w:val="null3"/>
              <w:ind w:firstLine="480"/>
              <w:jc w:val="both"/>
            </w:pPr>
            <w:r>
              <w:rPr>
                <w:sz w:val="21"/>
              </w:rPr>
              <w:t>（1）采购合同签订之日起，中标</w:t>
            </w:r>
            <w:r>
              <w:rPr>
                <w:sz w:val="21"/>
              </w:rPr>
              <w:t>/</w:t>
            </w:r>
            <w:r>
              <w:rPr>
                <w:sz w:val="21"/>
              </w:rPr>
              <w:t>成交供应商在</w:t>
            </w:r>
            <w:r>
              <w:rPr>
                <w:sz w:val="21"/>
              </w:rPr>
              <w:t>7</w:t>
            </w:r>
            <w:r>
              <w:rPr>
                <w:sz w:val="21"/>
              </w:rPr>
              <w:t>个工作日内与采购人完成商品房销售网签。</w:t>
            </w:r>
          </w:p>
          <w:p>
            <w:pPr>
              <w:pStyle w:val="null3"/>
              <w:ind w:firstLine="480"/>
              <w:jc w:val="both"/>
            </w:pPr>
            <w:r>
              <w:rPr>
                <w:sz w:val="21"/>
              </w:rPr>
              <w:t>（2）网签办结后，中标</w:t>
            </w:r>
            <w:r>
              <w:rPr>
                <w:sz w:val="21"/>
              </w:rPr>
              <w:t>/</w:t>
            </w:r>
            <w:r>
              <w:rPr>
                <w:sz w:val="21"/>
              </w:rPr>
              <w:t>成交供应商收到采购人支付的第一期合同款项之日起</w:t>
            </w:r>
            <w:r>
              <w:rPr>
                <w:sz w:val="21"/>
              </w:rPr>
              <w:t>30</w:t>
            </w:r>
            <w:r>
              <w:rPr>
                <w:sz w:val="21"/>
              </w:rPr>
              <w:t>个</w:t>
            </w:r>
            <w:r>
              <w:rPr>
                <w:sz w:val="21"/>
              </w:rPr>
              <w:t>自然</w:t>
            </w:r>
            <w:r>
              <w:rPr>
                <w:sz w:val="21"/>
              </w:rPr>
              <w:t>日内与采购人完成所有物业（含商业用房部份和车位部份）一次性办理过户手续，取得不动产权证书。</w:t>
            </w:r>
          </w:p>
          <w:p>
            <w:pPr>
              <w:pStyle w:val="null3"/>
              <w:ind w:firstLine="480"/>
              <w:jc w:val="both"/>
            </w:pPr>
            <w:r>
              <w:rPr>
                <w:sz w:val="21"/>
              </w:rPr>
              <w:t>（3）中标</w:t>
            </w:r>
            <w:r>
              <w:rPr>
                <w:sz w:val="21"/>
              </w:rPr>
              <w:t>/</w:t>
            </w:r>
            <w:r>
              <w:rPr>
                <w:sz w:val="21"/>
              </w:rPr>
              <w:t>成交供应商收到采购人支付的第一期合同款项之日起</w:t>
            </w:r>
            <w:r>
              <w:rPr>
                <w:sz w:val="21"/>
              </w:rPr>
              <w:t>120</w:t>
            </w:r>
            <w:r>
              <w:rPr>
                <w:sz w:val="21"/>
              </w:rPr>
              <w:t>个</w:t>
            </w:r>
            <w:r>
              <w:rPr>
                <w:sz w:val="21"/>
              </w:rPr>
              <w:t>自然</w:t>
            </w:r>
            <w:r>
              <w:rPr>
                <w:sz w:val="21"/>
              </w:rPr>
              <w:t>日内按照合同约定及国家相关行业标准向采购人交付本项目网签的全部房源。</w:t>
            </w:r>
          </w:p>
        </w:tc>
      </w:tr>
      <w:tr>
        <w:tc>
          <w:tcPr>
            <w:tcW w:type="dxa" w:w="2076"/>
          </w:tcPr>
          <w:p/>
        </w:tc>
        <w:tc>
          <w:tcPr>
            <w:tcW w:type="dxa" w:w="415"/>
          </w:tcPr>
          <w:p>
            <w:pPr>
              <w:pStyle w:val="null3"/>
            </w:pPr>
            <w:r>
              <w:rPr/>
              <w:t>6</w:t>
            </w:r>
          </w:p>
        </w:tc>
        <w:tc>
          <w:tcPr>
            <w:tcW w:type="dxa" w:w="5814"/>
          </w:tcPr>
          <w:p>
            <w:pPr>
              <w:pStyle w:val="null3"/>
              <w:ind w:firstLine="480"/>
              <w:jc w:val="both"/>
            </w:pPr>
            <w:r>
              <w:rPr>
                <w:sz w:val="21"/>
              </w:rPr>
              <w:t>6</w:t>
            </w:r>
            <w:r>
              <w:rPr>
                <w:sz w:val="21"/>
              </w:rPr>
              <w:t>、交付标准：符合国家办公用房有关建设工程质量、安全标准、有关建筑工程勘察、设计、施工的技术规范及行业标准。</w:t>
            </w:r>
          </w:p>
        </w:tc>
      </w:tr>
      <w:tr>
        <w:tc>
          <w:tcPr>
            <w:tcW w:type="dxa" w:w="2076"/>
          </w:tcPr>
          <w:p/>
        </w:tc>
        <w:tc>
          <w:tcPr>
            <w:tcW w:type="dxa" w:w="415"/>
          </w:tcPr>
          <w:p>
            <w:pPr>
              <w:pStyle w:val="null3"/>
            </w:pPr>
            <w:r>
              <w:rPr/>
              <w:t>7</w:t>
            </w:r>
          </w:p>
        </w:tc>
        <w:tc>
          <w:tcPr>
            <w:tcW w:type="dxa" w:w="5814"/>
          </w:tcPr>
          <w:p>
            <w:pPr>
              <w:pStyle w:val="null3"/>
              <w:ind w:firstLine="480"/>
              <w:jc w:val="both"/>
            </w:pPr>
            <w:r>
              <w:rPr>
                <w:sz w:val="21"/>
              </w:rPr>
              <w:t>7</w:t>
            </w:r>
            <w:r>
              <w:rPr>
                <w:sz w:val="21"/>
              </w:rPr>
              <w:t>、</w:t>
            </w:r>
            <w:r>
              <w:rPr>
                <w:sz w:val="21"/>
              </w:rPr>
              <w:t>质量标准：</w:t>
            </w:r>
            <w:r>
              <w:rPr>
                <w:sz w:val="21"/>
              </w:rPr>
              <w:t>建筑、消防</w:t>
            </w:r>
            <w:r>
              <w:rPr>
                <w:sz w:val="21"/>
              </w:rPr>
              <w:t>、</w:t>
            </w:r>
            <w:r>
              <w:rPr>
                <w:sz w:val="21"/>
              </w:rPr>
              <w:t>安全</w:t>
            </w:r>
            <w:r>
              <w:rPr>
                <w:sz w:val="21"/>
              </w:rPr>
              <w:t>须</w:t>
            </w:r>
            <w:r>
              <w:rPr>
                <w:sz w:val="21"/>
              </w:rPr>
              <w:t>满足</w:t>
            </w:r>
            <w:r>
              <w:rPr>
                <w:sz w:val="21"/>
              </w:rPr>
              <w:t>《建设工程质量管理条例》</w:t>
            </w:r>
            <w:r>
              <w:rPr>
                <w:sz w:val="21"/>
              </w:rPr>
              <w:t>等</w:t>
            </w:r>
            <w:r>
              <w:rPr>
                <w:sz w:val="21"/>
              </w:rPr>
              <w:t>有关规定，</w:t>
            </w:r>
            <w:r>
              <w:rPr>
                <w:sz w:val="21"/>
              </w:rPr>
              <w:t>并已经取得验收</w:t>
            </w:r>
            <w:r>
              <w:rPr>
                <w:sz w:val="21"/>
              </w:rPr>
              <w:t>合格</w:t>
            </w:r>
            <w:r>
              <w:rPr>
                <w:sz w:val="21"/>
              </w:rPr>
              <w:t>证明，具备法律规定的房屋买卖条件</w:t>
            </w:r>
            <w:r>
              <w:rPr>
                <w:sz w:val="21"/>
              </w:rPr>
              <w:t>。</w:t>
            </w:r>
          </w:p>
        </w:tc>
      </w:tr>
      <w:tr>
        <w:tc>
          <w:tcPr>
            <w:tcW w:type="dxa" w:w="2076"/>
          </w:tcPr>
          <w:p/>
        </w:tc>
        <w:tc>
          <w:tcPr>
            <w:tcW w:type="dxa" w:w="415"/>
          </w:tcPr>
          <w:p>
            <w:pPr>
              <w:pStyle w:val="null3"/>
            </w:pPr>
            <w:r>
              <w:rPr/>
              <w:t>8</w:t>
            </w:r>
          </w:p>
        </w:tc>
        <w:tc>
          <w:tcPr>
            <w:tcW w:type="dxa" w:w="5814"/>
          </w:tcPr>
          <w:p>
            <w:pPr>
              <w:pStyle w:val="null3"/>
              <w:ind w:firstLine="480"/>
              <w:jc w:val="both"/>
            </w:pPr>
            <w:r>
              <w:rPr>
                <w:sz w:val="21"/>
              </w:rPr>
              <w:t>8</w:t>
            </w:r>
            <w:r>
              <w:rPr>
                <w:sz w:val="21"/>
              </w:rPr>
              <w:t>、质量保修期：新购用房的质量保修期根据《建设工程质量管理条例》及有关规定执行，在保修期内一切维护保养和因施工质量缺陷、瑕疵而造成的返修费用由中标</w:t>
            </w:r>
            <w:r>
              <w:rPr>
                <w:sz w:val="21"/>
              </w:rPr>
              <w:t>/</w:t>
            </w:r>
            <w:r>
              <w:rPr>
                <w:sz w:val="21"/>
              </w:rPr>
              <w:t>成交供应商负责。</w:t>
            </w:r>
          </w:p>
        </w:tc>
      </w:tr>
      <w:tr>
        <w:tc>
          <w:tcPr>
            <w:tcW w:type="dxa" w:w="2076"/>
          </w:tcPr>
          <w:p/>
        </w:tc>
        <w:tc>
          <w:tcPr>
            <w:tcW w:type="dxa" w:w="415"/>
          </w:tcPr>
          <w:p>
            <w:pPr>
              <w:pStyle w:val="null3"/>
            </w:pPr>
            <w:r>
              <w:rPr/>
              <w:t>9</w:t>
            </w:r>
          </w:p>
        </w:tc>
        <w:tc>
          <w:tcPr>
            <w:tcW w:type="dxa" w:w="5814"/>
          </w:tcPr>
          <w:p>
            <w:pPr>
              <w:pStyle w:val="null3"/>
              <w:spacing w:before="75"/>
              <w:ind w:firstLine="480"/>
              <w:jc w:val="both"/>
            </w:pPr>
            <w:r>
              <w:rPr>
                <w:sz w:val="21"/>
              </w:rPr>
              <w:t>9</w:t>
            </w:r>
            <w:r>
              <w:rPr>
                <w:sz w:val="21"/>
              </w:rPr>
              <w:t>、</w:t>
            </w:r>
            <w:r>
              <w:rPr>
                <w:sz w:val="21"/>
              </w:rPr>
              <w:t>违约责任</w:t>
            </w:r>
          </w:p>
          <w:p>
            <w:pPr>
              <w:pStyle w:val="null3"/>
              <w:ind w:firstLine="480"/>
              <w:jc w:val="both"/>
            </w:pPr>
            <w:r>
              <w:rPr>
                <w:sz w:val="21"/>
              </w:rPr>
              <w:t>9</w:t>
            </w:r>
            <w:r>
              <w:rPr>
                <w:sz w:val="21"/>
              </w:rPr>
              <w:t>.1</w:t>
            </w:r>
            <w:r>
              <w:rPr>
                <w:sz w:val="21"/>
              </w:rPr>
              <w:t xml:space="preserve"> </w:t>
            </w:r>
            <w:r>
              <w:rPr>
                <w:sz w:val="21"/>
              </w:rPr>
              <w:t>中标</w:t>
            </w:r>
            <w:r>
              <w:rPr>
                <w:sz w:val="21"/>
              </w:rPr>
              <w:t>/</w:t>
            </w:r>
            <w:r>
              <w:rPr>
                <w:sz w:val="21"/>
              </w:rPr>
              <w:t>成交供应商未在采购合同约定的交付期限内向采购人交付全部房源的或者交付的房源质量不符合本招标文件或合同约定标准，亦或者迟延办理房产产权登记手续的，中标</w:t>
            </w:r>
            <w:r>
              <w:rPr>
                <w:sz w:val="21"/>
              </w:rPr>
              <w:t>/</w:t>
            </w:r>
            <w:r>
              <w:rPr>
                <w:sz w:val="21"/>
              </w:rPr>
              <w:t>成交供应商</w:t>
            </w:r>
            <w:r>
              <w:rPr>
                <w:sz w:val="21"/>
              </w:rPr>
              <w:t>按合同约定的标准</w:t>
            </w:r>
            <w:r>
              <w:rPr>
                <w:sz w:val="21"/>
              </w:rPr>
              <w:t>向采购人支付违约金以及承担退换、补足房源等违约责任。</w:t>
            </w:r>
          </w:p>
          <w:p>
            <w:pPr>
              <w:pStyle w:val="null3"/>
              <w:ind w:firstLine="480"/>
              <w:jc w:val="both"/>
            </w:pPr>
            <w:r>
              <w:rPr>
                <w:sz w:val="21"/>
              </w:rPr>
              <w:t>（</w:t>
            </w:r>
            <w:r>
              <w:rPr>
                <w:sz w:val="21"/>
              </w:rPr>
              <w:t>1</w:t>
            </w:r>
            <w:r>
              <w:rPr>
                <w:sz w:val="21"/>
              </w:rPr>
              <w:t>）逾期交付：</w:t>
            </w:r>
            <w:r>
              <w:rPr>
                <w:sz w:val="21"/>
              </w:rPr>
              <w:t>中标</w:t>
            </w:r>
            <w:r>
              <w:rPr>
                <w:sz w:val="21"/>
              </w:rPr>
              <w:t>/</w:t>
            </w:r>
            <w:r>
              <w:rPr>
                <w:sz w:val="21"/>
              </w:rPr>
              <w:t>成交供应商</w:t>
            </w:r>
            <w:r>
              <w:rPr>
                <w:sz w:val="21"/>
              </w:rPr>
              <w:t>如未按</w:t>
            </w:r>
            <w:r>
              <w:rPr>
                <w:sz w:val="21"/>
              </w:rPr>
              <w:t>约定</w:t>
            </w:r>
            <w:r>
              <w:rPr>
                <w:sz w:val="21"/>
              </w:rPr>
              <w:t>的期限过户交房的，每逾期</w:t>
            </w:r>
            <w:r>
              <w:rPr>
                <w:sz w:val="21"/>
              </w:rPr>
              <w:t>1</w:t>
            </w:r>
            <w:r>
              <w:rPr>
                <w:sz w:val="21"/>
              </w:rPr>
              <w:t>日，应当按</w:t>
            </w:r>
            <w:r>
              <w:rPr>
                <w:sz w:val="21"/>
              </w:rPr>
              <w:t>合同总价</w:t>
            </w:r>
            <w:r>
              <w:rPr>
                <w:sz w:val="21"/>
              </w:rPr>
              <w:t>款</w:t>
            </w:r>
            <w:r>
              <w:rPr>
                <w:sz w:val="21"/>
              </w:rPr>
              <w:t>0.05</w:t>
            </w:r>
            <w:r>
              <w:rPr>
                <w:sz w:val="21"/>
              </w:rPr>
              <w:t>‰的标准向</w:t>
            </w:r>
            <w:r>
              <w:rPr>
                <w:sz w:val="21"/>
              </w:rPr>
              <w:t>采购人</w:t>
            </w:r>
            <w:r>
              <w:rPr>
                <w:sz w:val="21"/>
              </w:rPr>
              <w:t>支付违约金。</w:t>
            </w:r>
          </w:p>
          <w:p>
            <w:pPr>
              <w:pStyle w:val="null3"/>
              <w:ind w:firstLine="480"/>
              <w:jc w:val="both"/>
            </w:pPr>
            <w:r>
              <w:rPr>
                <w:sz w:val="21"/>
              </w:rPr>
              <w:t>（</w:t>
            </w:r>
            <w:r>
              <w:rPr>
                <w:sz w:val="21"/>
              </w:rPr>
              <w:t>2</w:t>
            </w:r>
            <w:r>
              <w:rPr>
                <w:sz w:val="21"/>
              </w:rPr>
              <w:t>）</w:t>
            </w:r>
            <w:r>
              <w:rPr>
                <w:sz w:val="21"/>
              </w:rPr>
              <w:t>中标</w:t>
            </w:r>
            <w:r>
              <w:rPr>
                <w:sz w:val="21"/>
              </w:rPr>
              <w:t>/</w:t>
            </w:r>
            <w:r>
              <w:rPr>
                <w:sz w:val="21"/>
              </w:rPr>
              <w:t>成交供应商</w:t>
            </w:r>
            <w:r>
              <w:rPr>
                <w:sz w:val="21"/>
              </w:rPr>
              <w:t>未履行完毕相关义务或</w:t>
            </w:r>
            <w:r>
              <w:rPr>
                <w:sz w:val="21"/>
              </w:rPr>
              <w:t>中标</w:t>
            </w:r>
            <w:r>
              <w:rPr>
                <w:sz w:val="21"/>
              </w:rPr>
              <w:t>/</w:t>
            </w:r>
            <w:r>
              <w:rPr>
                <w:sz w:val="21"/>
              </w:rPr>
              <w:t>成交供应商</w:t>
            </w:r>
            <w:r>
              <w:rPr>
                <w:sz w:val="21"/>
              </w:rPr>
              <w:t>的行为致使</w:t>
            </w:r>
            <w:r>
              <w:rPr>
                <w:sz w:val="21"/>
              </w:rPr>
              <w:t>采购人</w:t>
            </w:r>
            <w:r>
              <w:rPr>
                <w:sz w:val="21"/>
              </w:rPr>
              <w:t>在本合同约定时间内不能取得房屋所有权或不能正常使用该房屋的，</w:t>
            </w:r>
            <w:r>
              <w:rPr>
                <w:sz w:val="21"/>
              </w:rPr>
              <w:t>采购人</w:t>
            </w:r>
            <w:r>
              <w:rPr>
                <w:sz w:val="21"/>
              </w:rPr>
              <w:t>有权解除合同，</w:t>
            </w:r>
            <w:r>
              <w:rPr>
                <w:sz w:val="21"/>
              </w:rPr>
              <w:t>中标</w:t>
            </w:r>
            <w:r>
              <w:rPr>
                <w:sz w:val="21"/>
              </w:rPr>
              <w:t>/</w:t>
            </w:r>
            <w:r>
              <w:rPr>
                <w:sz w:val="21"/>
              </w:rPr>
              <w:t>成交供应商</w:t>
            </w:r>
            <w:r>
              <w:rPr>
                <w:sz w:val="21"/>
              </w:rPr>
              <w:t>应当全额返还</w:t>
            </w:r>
            <w:r>
              <w:rPr>
                <w:sz w:val="21"/>
              </w:rPr>
              <w:t>采购人</w:t>
            </w:r>
            <w:r>
              <w:rPr>
                <w:sz w:val="21"/>
              </w:rPr>
              <w:t>已经支付的价款，并向</w:t>
            </w:r>
            <w:r>
              <w:rPr>
                <w:sz w:val="21"/>
              </w:rPr>
              <w:t>采购人</w:t>
            </w:r>
            <w:r>
              <w:rPr>
                <w:sz w:val="21"/>
              </w:rPr>
              <w:t>支付合同</w:t>
            </w:r>
            <w:r>
              <w:rPr>
                <w:sz w:val="21"/>
              </w:rPr>
              <w:t>总</w:t>
            </w:r>
            <w:r>
              <w:rPr>
                <w:sz w:val="21"/>
              </w:rPr>
              <w:t>价款</w:t>
            </w:r>
            <w:r>
              <w:rPr>
                <w:sz w:val="21"/>
              </w:rPr>
              <w:t>30%</w:t>
            </w:r>
            <w:r>
              <w:rPr>
                <w:sz w:val="21"/>
              </w:rPr>
              <w:t>的违约金。</w:t>
            </w:r>
          </w:p>
          <w:p>
            <w:pPr>
              <w:pStyle w:val="null3"/>
              <w:ind w:firstLine="480"/>
              <w:jc w:val="both"/>
            </w:pPr>
            <w:r>
              <w:rPr>
                <w:sz w:val="21"/>
              </w:rPr>
              <w:t>9</w:t>
            </w:r>
            <w:r>
              <w:rPr>
                <w:sz w:val="21"/>
              </w:rPr>
              <w:t>.2</w:t>
            </w:r>
            <w:r>
              <w:rPr>
                <w:sz w:val="21"/>
              </w:rPr>
              <w:t xml:space="preserve"> </w:t>
            </w:r>
            <w:r>
              <w:rPr>
                <w:sz w:val="21"/>
              </w:rPr>
              <w:t>因中标</w:t>
            </w:r>
            <w:r>
              <w:rPr>
                <w:sz w:val="21"/>
              </w:rPr>
              <w:t>/</w:t>
            </w:r>
            <w:r>
              <w:rPr>
                <w:sz w:val="21"/>
              </w:rPr>
              <w:t>成交供应商原因，在本项目采购过程或合同履行中损害采购人或他人利益的，由中标</w:t>
            </w:r>
            <w:r>
              <w:rPr>
                <w:sz w:val="21"/>
              </w:rPr>
              <w:t>/</w:t>
            </w:r>
            <w:r>
              <w:rPr>
                <w:sz w:val="21"/>
              </w:rPr>
              <w:t>成交供应商承担相应的赔偿责任。</w:t>
            </w:r>
          </w:p>
          <w:p>
            <w:pPr>
              <w:pStyle w:val="null3"/>
              <w:ind w:firstLine="480"/>
              <w:jc w:val="both"/>
            </w:pPr>
            <w:r>
              <w:rPr>
                <w:sz w:val="21"/>
              </w:rPr>
              <w:t>9</w:t>
            </w:r>
            <w:r>
              <w:rPr>
                <w:sz w:val="21"/>
              </w:rPr>
              <w:t>.3</w:t>
            </w:r>
            <w:r>
              <w:rPr>
                <w:sz w:val="21"/>
              </w:rPr>
              <w:t xml:space="preserve"> </w:t>
            </w:r>
            <w:r>
              <w:rPr>
                <w:sz w:val="21"/>
              </w:rPr>
              <w:t>中标</w:t>
            </w:r>
            <w:r>
              <w:rPr>
                <w:sz w:val="21"/>
              </w:rPr>
              <w:t>/</w:t>
            </w:r>
            <w:r>
              <w:rPr>
                <w:sz w:val="21"/>
              </w:rPr>
              <w:t>成交供应商</w:t>
            </w:r>
            <w:r>
              <w:rPr>
                <w:sz w:val="21"/>
              </w:rPr>
              <w:t>不如实告知采购人有关情况，存在欺诈行为的，采购人有权解除合同，并有权要求</w:t>
            </w:r>
            <w:r>
              <w:rPr>
                <w:sz w:val="21"/>
              </w:rPr>
              <w:t>中标</w:t>
            </w:r>
            <w:r>
              <w:rPr>
                <w:sz w:val="21"/>
              </w:rPr>
              <w:t>/</w:t>
            </w:r>
            <w:r>
              <w:rPr>
                <w:sz w:val="21"/>
              </w:rPr>
              <w:t>成交供应商</w:t>
            </w:r>
            <w:r>
              <w:rPr>
                <w:sz w:val="21"/>
              </w:rPr>
              <w:t>返还采购人已经支付的合同价款；因</w:t>
            </w:r>
            <w:r>
              <w:rPr>
                <w:sz w:val="21"/>
              </w:rPr>
              <w:t>中标</w:t>
            </w:r>
            <w:r>
              <w:rPr>
                <w:sz w:val="21"/>
              </w:rPr>
              <w:t>/</w:t>
            </w:r>
            <w:r>
              <w:rPr>
                <w:sz w:val="21"/>
              </w:rPr>
              <w:t>成交供应商</w:t>
            </w:r>
            <w:r>
              <w:rPr>
                <w:sz w:val="21"/>
              </w:rPr>
              <w:t>未结清有关费用，影响采购人正常使用该房屋的，</w:t>
            </w:r>
            <w:r>
              <w:rPr>
                <w:sz w:val="21"/>
              </w:rPr>
              <w:t>中标</w:t>
            </w:r>
            <w:r>
              <w:rPr>
                <w:sz w:val="21"/>
              </w:rPr>
              <w:t>/</w:t>
            </w:r>
            <w:r>
              <w:rPr>
                <w:sz w:val="21"/>
              </w:rPr>
              <w:t>成交供应商</w:t>
            </w:r>
            <w:r>
              <w:rPr>
                <w:sz w:val="21"/>
              </w:rPr>
              <w:t>应当自行及时结清有关费用，并向采购人支付未结费用</w:t>
            </w:r>
            <w:r>
              <w:rPr>
                <w:sz w:val="21"/>
              </w:rPr>
              <w:t>30%</w:t>
            </w:r>
            <w:r>
              <w:rPr>
                <w:sz w:val="21"/>
              </w:rPr>
              <w:t>的违约金。采购人已经代为支付该费用的，</w:t>
            </w:r>
            <w:r>
              <w:rPr>
                <w:sz w:val="21"/>
              </w:rPr>
              <w:t>中标</w:t>
            </w:r>
            <w:r>
              <w:rPr>
                <w:sz w:val="21"/>
              </w:rPr>
              <w:t>/</w:t>
            </w:r>
            <w:r>
              <w:rPr>
                <w:sz w:val="21"/>
              </w:rPr>
              <w:t>成交供应商</w:t>
            </w:r>
            <w:r>
              <w:rPr>
                <w:sz w:val="21"/>
              </w:rPr>
              <w:t>还应当全额返还。</w:t>
            </w:r>
          </w:p>
          <w:p>
            <w:pPr>
              <w:pStyle w:val="null3"/>
              <w:ind w:firstLine="480"/>
              <w:jc w:val="both"/>
            </w:pPr>
            <w:r>
              <w:rPr>
                <w:sz w:val="21"/>
              </w:rPr>
              <w:t>9.4</w:t>
            </w:r>
            <w:r>
              <w:rPr>
                <w:sz w:val="21"/>
              </w:rPr>
              <w:t>采购人未在采购合同约定的付款期限内向中标</w:t>
            </w:r>
            <w:r>
              <w:rPr>
                <w:sz w:val="21"/>
              </w:rPr>
              <w:t>/</w:t>
            </w:r>
            <w:r>
              <w:rPr>
                <w:sz w:val="21"/>
              </w:rPr>
              <w:t>成交供应商支付房款的，采购人应按合同约定的标准向中标</w:t>
            </w:r>
            <w:r>
              <w:rPr>
                <w:sz w:val="21"/>
              </w:rPr>
              <w:t>/</w:t>
            </w:r>
            <w:r>
              <w:rPr>
                <w:sz w:val="21"/>
              </w:rPr>
              <w:t>成交供应商支付违约金</w:t>
            </w:r>
            <w:r>
              <w:rPr>
                <w:sz w:val="21"/>
              </w:rPr>
              <w:t>，每逾期</w:t>
            </w:r>
            <w:r>
              <w:rPr>
                <w:sz w:val="21"/>
              </w:rPr>
              <w:t>1</w:t>
            </w:r>
            <w:r>
              <w:rPr>
                <w:sz w:val="21"/>
              </w:rPr>
              <w:t>日，</w:t>
            </w:r>
            <w:r>
              <w:rPr>
                <w:sz w:val="21"/>
              </w:rPr>
              <w:t>采购人</w:t>
            </w:r>
            <w:r>
              <w:rPr>
                <w:sz w:val="21"/>
              </w:rPr>
              <w:t>应按逾期应付款金额的</w:t>
            </w:r>
            <w:r>
              <w:rPr>
                <w:sz w:val="21"/>
              </w:rPr>
              <w:t>0.05</w:t>
            </w:r>
            <w:r>
              <w:rPr>
                <w:sz w:val="21"/>
              </w:rPr>
              <w:t>‰向</w:t>
            </w:r>
            <w:r>
              <w:rPr>
                <w:sz w:val="21"/>
              </w:rPr>
              <w:t>中标</w:t>
            </w:r>
            <w:r>
              <w:rPr>
                <w:sz w:val="21"/>
              </w:rPr>
              <w:t>/</w:t>
            </w:r>
            <w:r>
              <w:rPr>
                <w:sz w:val="21"/>
              </w:rPr>
              <w:t>成交供应商</w:t>
            </w:r>
            <w:r>
              <w:rPr>
                <w:sz w:val="21"/>
              </w:rPr>
              <w:t>支付违约金</w:t>
            </w:r>
            <w:r>
              <w:rPr>
                <w:sz w:val="21"/>
              </w:rPr>
              <w:t>。</w:t>
            </w:r>
          </w:p>
          <w:p>
            <w:pPr>
              <w:pStyle w:val="null3"/>
              <w:ind w:firstLine="480"/>
              <w:jc w:val="both"/>
            </w:pPr>
            <w:r>
              <w:rPr>
                <w:sz w:val="21"/>
              </w:rPr>
              <w:t>9</w:t>
            </w:r>
            <w:r>
              <w:rPr>
                <w:sz w:val="21"/>
              </w:rPr>
              <w:t>.</w:t>
            </w:r>
            <w:r>
              <w:rPr>
                <w:sz w:val="21"/>
              </w:rPr>
              <w:t>5</w:t>
            </w:r>
            <w:r>
              <w:rPr>
                <w:sz w:val="21"/>
              </w:rPr>
              <w:t xml:space="preserve"> </w:t>
            </w:r>
            <w:r>
              <w:rPr>
                <w:sz w:val="21"/>
              </w:rPr>
              <w:t>因采购人原因，在本项目采购过程或合同履行中损害中标</w:t>
            </w:r>
            <w:r>
              <w:rPr>
                <w:sz w:val="21"/>
              </w:rPr>
              <w:t>/</w:t>
            </w:r>
            <w:r>
              <w:rPr>
                <w:sz w:val="21"/>
              </w:rPr>
              <w:t>成交供应商利益的，由采购人承担相应的赔偿责任。</w:t>
            </w:r>
          </w:p>
          <w:p>
            <w:pPr>
              <w:pStyle w:val="null3"/>
              <w:ind w:firstLine="480"/>
              <w:jc w:val="both"/>
            </w:pPr>
            <w:r>
              <w:rPr>
                <w:sz w:val="21"/>
              </w:rPr>
              <w:t>9.6</w:t>
            </w:r>
            <w:r>
              <w:rPr>
                <w:sz w:val="21"/>
              </w:rPr>
              <w:t>其它违约责任</w:t>
            </w:r>
            <w:r>
              <w:rPr>
                <w:sz w:val="21"/>
              </w:rPr>
              <w:t>参照</w:t>
            </w:r>
            <w:r>
              <w:rPr>
                <w:sz w:val="21"/>
              </w:rPr>
              <w:t>《中华人民共和国民法典》处理</w:t>
            </w:r>
            <w:r>
              <w:rPr>
                <w:sz w:val="21"/>
              </w:rPr>
              <w:t>。</w:t>
            </w:r>
          </w:p>
        </w:tc>
      </w:tr>
      <w:tr>
        <w:tc>
          <w:tcPr>
            <w:tcW w:type="dxa" w:w="2076"/>
          </w:tcPr>
          <w:p/>
        </w:tc>
        <w:tc>
          <w:tcPr>
            <w:tcW w:type="dxa" w:w="415"/>
          </w:tcPr>
          <w:p>
            <w:pPr>
              <w:pStyle w:val="null3"/>
            </w:pPr>
            <w:r>
              <w:rPr/>
              <w:t>10</w:t>
            </w:r>
          </w:p>
        </w:tc>
        <w:tc>
          <w:tcPr>
            <w:tcW w:type="dxa" w:w="5814"/>
          </w:tcPr>
          <w:p>
            <w:pPr>
              <w:pStyle w:val="null3"/>
              <w:ind w:firstLine="480"/>
              <w:jc w:val="both"/>
            </w:pPr>
            <w:r>
              <w:rPr>
                <w:sz w:val="21"/>
              </w:rPr>
              <w:t>10</w:t>
            </w:r>
            <w:r>
              <w:rPr>
                <w:sz w:val="21"/>
              </w:rPr>
              <w:t>、</w:t>
            </w:r>
            <w:r>
              <w:rPr>
                <w:sz w:val="21"/>
              </w:rPr>
              <w:t>其他要求</w:t>
            </w:r>
          </w:p>
          <w:p>
            <w:pPr>
              <w:pStyle w:val="null3"/>
              <w:ind w:firstLine="480"/>
              <w:jc w:val="both"/>
            </w:pPr>
            <w:r>
              <w:rPr>
                <w:sz w:val="21"/>
              </w:rPr>
              <w:t>1</w:t>
            </w:r>
            <w:r>
              <w:rPr>
                <w:sz w:val="21"/>
              </w:rPr>
              <w:t>0</w:t>
            </w:r>
            <w:r>
              <w:rPr>
                <w:sz w:val="21"/>
              </w:rPr>
              <w:t>.1</w:t>
            </w:r>
            <w:r>
              <w:rPr>
                <w:sz w:val="21"/>
              </w:rPr>
              <w:t xml:space="preserve"> </w:t>
            </w:r>
            <w:r>
              <w:rPr>
                <w:sz w:val="21"/>
              </w:rPr>
              <w:t>非因采购人原因或不可抗力事件</w:t>
            </w:r>
            <w:r>
              <w:rPr>
                <w:sz w:val="21"/>
              </w:rPr>
              <w:t>，</w:t>
            </w:r>
            <w:r>
              <w:rPr>
                <w:sz w:val="21"/>
              </w:rPr>
              <w:t>中标</w:t>
            </w:r>
            <w:r>
              <w:rPr>
                <w:sz w:val="21"/>
              </w:rPr>
              <w:t>/</w:t>
            </w:r>
            <w:r>
              <w:rPr>
                <w:sz w:val="21"/>
              </w:rPr>
              <w:t>成交供应商未能履行投标承诺或违反合同规定，无法继续履行合同或影响项目正常进行的，采购人有权单方面采取紧急措施解决</w:t>
            </w:r>
            <w:r>
              <w:rPr>
                <w:sz w:val="21"/>
              </w:rPr>
              <w:t>。</w:t>
            </w:r>
            <w:r>
              <w:rPr>
                <w:sz w:val="21"/>
              </w:rPr>
              <w:t>由此导致的问题，必要时终止合同，并由中标</w:t>
            </w:r>
            <w:r>
              <w:rPr>
                <w:sz w:val="21"/>
              </w:rPr>
              <w:t>/</w:t>
            </w:r>
            <w:r>
              <w:rPr>
                <w:sz w:val="21"/>
              </w:rPr>
              <w:t>成交供应商承担相应的赔偿责任</w:t>
            </w:r>
            <w:r>
              <w:rPr>
                <w:sz w:val="21"/>
              </w:rPr>
              <w:t>（</w:t>
            </w:r>
            <w:r>
              <w:rPr>
                <w:sz w:val="21"/>
              </w:rPr>
              <w:t>包括但不限于临迁费、甲方重新选择房源所产生的各种费用</w:t>
            </w:r>
            <w:r>
              <w:rPr>
                <w:sz w:val="21"/>
              </w:rPr>
              <w:t>/</w:t>
            </w:r>
            <w:r>
              <w:rPr>
                <w:sz w:val="21"/>
              </w:rPr>
              <w:t>价差、鉴定费、取证费、律师费、保全费等维权费用</w:t>
            </w:r>
            <w:r>
              <w:rPr>
                <w:sz w:val="21"/>
              </w:rPr>
              <w:t>）</w:t>
            </w:r>
            <w:r>
              <w:rPr>
                <w:sz w:val="21"/>
              </w:rPr>
              <w:t>，</w:t>
            </w:r>
            <w:r>
              <w:rPr>
                <w:sz w:val="21"/>
              </w:rPr>
              <w:t>中标</w:t>
            </w:r>
            <w:r>
              <w:rPr>
                <w:sz w:val="21"/>
              </w:rPr>
              <w:t>/</w:t>
            </w:r>
            <w:r>
              <w:rPr>
                <w:sz w:val="21"/>
              </w:rPr>
              <w:t>成交供应商</w:t>
            </w:r>
            <w:r>
              <w:rPr>
                <w:sz w:val="21"/>
              </w:rPr>
              <w:t>应当全额返还</w:t>
            </w:r>
            <w:r>
              <w:rPr>
                <w:sz w:val="21"/>
              </w:rPr>
              <w:t>采购人</w:t>
            </w:r>
            <w:r>
              <w:rPr>
                <w:sz w:val="21"/>
              </w:rPr>
              <w:t>已经支付的价款，</w:t>
            </w:r>
            <w:r>
              <w:rPr>
                <w:sz w:val="21"/>
              </w:rPr>
              <w:t>还应按照违约责任</w:t>
            </w:r>
            <w:r>
              <w:rPr>
                <w:sz w:val="21"/>
              </w:rPr>
              <w:t>9.1</w:t>
            </w:r>
            <w:r>
              <w:rPr>
                <w:sz w:val="21"/>
              </w:rPr>
              <w:t>第（</w:t>
            </w:r>
            <w:r>
              <w:rPr>
                <w:sz w:val="21"/>
              </w:rPr>
              <w:t>2</w:t>
            </w:r>
            <w:r>
              <w:rPr>
                <w:sz w:val="21"/>
              </w:rPr>
              <w:t>）款规定支付</w:t>
            </w:r>
            <w:r>
              <w:rPr>
                <w:sz w:val="21"/>
              </w:rPr>
              <w:t>违约金</w:t>
            </w:r>
            <w:r>
              <w:rPr>
                <w:sz w:val="21"/>
              </w:rPr>
              <w:t>。</w:t>
            </w:r>
          </w:p>
          <w:p>
            <w:pPr>
              <w:pStyle w:val="null3"/>
              <w:ind w:firstLine="480"/>
              <w:jc w:val="both"/>
            </w:pPr>
            <w:r>
              <w:rPr>
                <w:sz w:val="21"/>
              </w:rPr>
              <w:t>1</w:t>
            </w:r>
            <w:r>
              <w:rPr>
                <w:sz w:val="21"/>
              </w:rPr>
              <w:t>0</w:t>
            </w:r>
            <w:r>
              <w:rPr>
                <w:sz w:val="21"/>
              </w:rPr>
              <w:t>.2</w:t>
            </w:r>
            <w:r>
              <w:rPr>
                <w:sz w:val="21"/>
              </w:rPr>
              <w:t xml:space="preserve"> </w:t>
            </w:r>
            <w:r>
              <w:rPr>
                <w:sz w:val="21"/>
              </w:rPr>
              <w:t>非因中标</w:t>
            </w:r>
            <w:r>
              <w:rPr>
                <w:sz w:val="21"/>
              </w:rPr>
              <w:t>/</w:t>
            </w:r>
            <w:r>
              <w:rPr>
                <w:sz w:val="21"/>
              </w:rPr>
              <w:t>成交供应商原因或不可抗力事件</w:t>
            </w:r>
            <w:r>
              <w:rPr>
                <w:sz w:val="21"/>
              </w:rPr>
              <w:t>，</w:t>
            </w:r>
            <w:r>
              <w:rPr>
                <w:sz w:val="21"/>
              </w:rPr>
              <w:t>采购人未能履行投标承诺或违反合同规定，无法继续履行合同或影响项目正常进行的，中标</w:t>
            </w:r>
            <w:r>
              <w:rPr>
                <w:sz w:val="21"/>
              </w:rPr>
              <w:t>/</w:t>
            </w:r>
            <w:r>
              <w:rPr>
                <w:sz w:val="21"/>
              </w:rPr>
              <w:t>成交供应商有权单方面采取紧急措施解决由此导致的问题，必要时中标</w:t>
            </w:r>
            <w:r>
              <w:rPr>
                <w:sz w:val="21"/>
              </w:rPr>
              <w:t>/</w:t>
            </w:r>
            <w:r>
              <w:rPr>
                <w:sz w:val="21"/>
              </w:rPr>
              <w:t>成交供应商有权终止合同</w:t>
            </w:r>
            <w:r>
              <w:rPr>
                <w:sz w:val="21"/>
              </w:rPr>
              <w:t>，</w:t>
            </w:r>
            <w:r>
              <w:rPr>
                <w:sz w:val="21"/>
              </w:rPr>
              <w:t>并由采购人承担相应的赔偿责任。</w:t>
            </w:r>
          </w:p>
          <w:p>
            <w:pPr>
              <w:pStyle w:val="null3"/>
              <w:ind w:firstLine="480"/>
              <w:jc w:val="both"/>
            </w:pPr>
            <w:r>
              <w:rPr>
                <w:sz w:val="21"/>
              </w:rPr>
              <w:t>1</w:t>
            </w:r>
            <w:r>
              <w:rPr>
                <w:sz w:val="21"/>
              </w:rPr>
              <w:t>0</w:t>
            </w:r>
            <w:r>
              <w:rPr>
                <w:sz w:val="21"/>
              </w:rPr>
              <w:t>.3</w:t>
            </w:r>
            <w:r>
              <w:rPr>
                <w:sz w:val="21"/>
              </w:rPr>
              <w:t xml:space="preserve"> </w:t>
            </w:r>
            <w:r>
              <w:rPr>
                <w:sz w:val="21"/>
              </w:rPr>
              <w:t>供应商须在投标</w:t>
            </w:r>
            <w:r>
              <w:rPr>
                <w:sz w:val="21"/>
              </w:rPr>
              <w:t>/</w:t>
            </w:r>
            <w:r>
              <w:rPr>
                <w:sz w:val="21"/>
              </w:rPr>
              <w:t>响应文件中将可供应本项目范围内的房源列出明细，包含位置、总建筑面积、房产布局介绍等。</w:t>
            </w:r>
          </w:p>
          <w:p>
            <w:pPr>
              <w:pStyle w:val="null3"/>
              <w:ind w:firstLine="480"/>
              <w:jc w:val="both"/>
            </w:pPr>
            <w:r>
              <w:rPr>
                <w:sz w:val="21"/>
              </w:rPr>
              <w:t xml:space="preserve">10.4 </w:t>
            </w:r>
            <w:r>
              <w:rPr>
                <w:sz w:val="21"/>
              </w:rPr>
              <w:t>中标</w:t>
            </w:r>
            <w:r>
              <w:rPr>
                <w:sz w:val="21"/>
              </w:rPr>
              <w:t>/</w:t>
            </w:r>
            <w:r>
              <w:rPr>
                <w:sz w:val="21"/>
              </w:rPr>
              <w:t>成交供应商</w:t>
            </w:r>
            <w:r>
              <w:rPr>
                <w:sz w:val="21"/>
              </w:rPr>
              <w:t>交付的用房总套数及面积以最终网签和</w:t>
            </w:r>
            <w:r>
              <w:rPr>
                <w:sz w:val="21"/>
              </w:rPr>
              <w:t>不动产登记证记载面积【不动产登记证记载面积是证载的专有建筑面积加上分摊建筑面积】</w:t>
            </w:r>
            <w:r>
              <w:rPr>
                <w:sz w:val="21"/>
              </w:rPr>
              <w:t>为准，车位数及面积以最终网签和</w:t>
            </w:r>
            <w:r>
              <w:rPr>
                <w:sz w:val="21"/>
              </w:rPr>
              <w:t>不动产登记证记载</w:t>
            </w:r>
            <w:r>
              <w:rPr>
                <w:sz w:val="21"/>
              </w:rPr>
              <w:t>为准。</w:t>
            </w:r>
          </w:p>
          <w:p>
            <w:pPr>
              <w:pStyle w:val="null3"/>
              <w:ind w:firstLine="480"/>
              <w:jc w:val="both"/>
            </w:pPr>
            <w:r>
              <w:rPr>
                <w:sz w:val="21"/>
              </w:rPr>
              <w:t>10.5</w:t>
            </w:r>
            <w:r>
              <w:rPr>
                <w:sz w:val="21"/>
              </w:rPr>
              <w:t>双方签署《商品房买卖合同》前，需就确保采购人支付的费用安全达成一致意见，若双方无法就此达成一致意见，采购人有权终止合同，且不承担违约责任。</w:t>
            </w:r>
          </w:p>
          <w:p>
            <w:pPr>
              <w:pStyle w:val="null3"/>
              <w:ind w:firstLine="480"/>
              <w:jc w:val="both"/>
            </w:pPr>
            <w:r>
              <w:rPr>
                <w:sz w:val="21"/>
              </w:rPr>
              <w:t xml:space="preserve">10.6 </w:t>
            </w:r>
            <w:r>
              <w:rPr>
                <w:sz w:val="21"/>
              </w:rPr>
              <w:t>中标</w:t>
            </w:r>
            <w:r>
              <w:rPr>
                <w:sz w:val="21"/>
              </w:rPr>
              <w:t>/</w:t>
            </w:r>
            <w:r>
              <w:rPr>
                <w:sz w:val="21"/>
              </w:rPr>
              <w:t>成交供应商确保交付采购人的物业已无出租、无借用、无占用，无水电气、物业管理、工程等欠款。交付前的对外出租、借用等与采购人无关，由中标</w:t>
            </w:r>
            <w:r>
              <w:rPr>
                <w:sz w:val="21"/>
              </w:rPr>
              <w:t>/</w:t>
            </w:r>
            <w:r>
              <w:rPr>
                <w:sz w:val="21"/>
              </w:rPr>
              <w:t>成交供应商于交付前全权负责并完成清理，并承担由此引发的全部法律责任。中标</w:t>
            </w:r>
            <w:r>
              <w:rPr>
                <w:sz w:val="21"/>
              </w:rPr>
              <w:t>/</w:t>
            </w:r>
            <w:r>
              <w:rPr>
                <w:sz w:val="21"/>
              </w:rPr>
              <w:t>成交供应商应确保所购物业水、电、气及楼梯、电梯、消防等配套设施可用且符合国家规范，交付的物业部件、设施设备为现状交付。</w:t>
            </w:r>
          </w:p>
          <w:p>
            <w:pPr>
              <w:pStyle w:val="null3"/>
              <w:ind w:firstLine="480"/>
              <w:jc w:val="both"/>
            </w:pPr>
            <w:r>
              <w:rPr>
                <w:sz w:val="21"/>
              </w:rPr>
              <w:t xml:space="preserve">10.7 </w:t>
            </w:r>
            <w:r>
              <w:rPr>
                <w:sz w:val="21"/>
              </w:rPr>
              <w:t>中标</w:t>
            </w:r>
            <w:r>
              <w:rPr>
                <w:sz w:val="21"/>
              </w:rPr>
              <w:t>/</w:t>
            </w:r>
            <w:r>
              <w:rPr>
                <w:sz w:val="21"/>
              </w:rPr>
              <w:t>成交供应商应将涉及该物业相关的设计、施工、竣工、验收等图纸和资料交付一套给采购人。</w:t>
            </w:r>
          </w:p>
        </w:tc>
      </w:tr>
      <w:tr>
        <w:tc>
          <w:tcPr>
            <w:tcW w:type="dxa" w:w="2076"/>
          </w:tcPr>
          <w:p/>
        </w:tc>
        <w:tc>
          <w:tcPr>
            <w:tcW w:type="dxa" w:w="415"/>
          </w:tcPr>
          <w:p>
            <w:pPr>
              <w:pStyle w:val="null3"/>
            </w:pPr>
            <w:r>
              <w:rPr/>
              <w:t>11</w:t>
            </w:r>
          </w:p>
        </w:tc>
        <w:tc>
          <w:tcPr>
            <w:tcW w:type="dxa" w:w="5814"/>
          </w:tcPr>
          <w:p>
            <w:pPr>
              <w:pStyle w:val="null3"/>
              <w:ind w:firstLine="480"/>
              <w:jc w:val="both"/>
            </w:pPr>
            <w:r>
              <w:rPr>
                <w:sz w:val="21"/>
              </w:rPr>
              <w:t>11</w:t>
            </w:r>
            <w:r>
              <w:rPr>
                <w:sz w:val="21"/>
              </w:rPr>
              <w:t>、</w:t>
            </w:r>
            <w:r>
              <w:rPr>
                <w:sz w:val="21"/>
              </w:rPr>
              <w:t>适用法规</w:t>
            </w:r>
          </w:p>
          <w:p>
            <w:pPr>
              <w:pStyle w:val="null3"/>
              <w:ind w:firstLine="480"/>
              <w:jc w:val="both"/>
            </w:pPr>
            <w:r>
              <w:rPr>
                <w:sz w:val="21"/>
              </w:rPr>
              <w:t>（</w:t>
            </w:r>
            <w:r>
              <w:rPr>
                <w:sz w:val="21"/>
              </w:rPr>
              <w:t>1</w:t>
            </w:r>
            <w:r>
              <w:rPr>
                <w:sz w:val="21"/>
              </w:rPr>
              <w:t>）</w:t>
            </w:r>
            <w:r>
              <w:rPr>
                <w:sz w:val="21"/>
              </w:rPr>
              <w:t>《中华人民共和国民法典》</w:t>
            </w:r>
          </w:p>
          <w:p>
            <w:pPr>
              <w:pStyle w:val="null3"/>
              <w:ind w:firstLine="480"/>
              <w:jc w:val="both"/>
            </w:pPr>
            <w:r>
              <w:rPr>
                <w:sz w:val="21"/>
              </w:rPr>
              <w:t>（</w:t>
            </w:r>
            <w:r>
              <w:rPr>
                <w:sz w:val="21"/>
              </w:rPr>
              <w:t>2</w:t>
            </w:r>
            <w:r>
              <w:rPr>
                <w:sz w:val="21"/>
              </w:rPr>
              <w:t>）</w:t>
            </w:r>
            <w:r>
              <w:rPr>
                <w:sz w:val="21"/>
              </w:rPr>
              <w:t>《中华人民共和国城市房地产管理法》</w:t>
            </w:r>
          </w:p>
          <w:p>
            <w:pPr>
              <w:pStyle w:val="null3"/>
              <w:ind w:firstLine="480"/>
              <w:jc w:val="both"/>
            </w:pPr>
            <w:r>
              <w:rPr>
                <w:sz w:val="21"/>
              </w:rPr>
              <w:t>（</w:t>
            </w:r>
            <w:r>
              <w:rPr>
                <w:sz w:val="21"/>
              </w:rPr>
              <w:t>3</w:t>
            </w:r>
            <w:r>
              <w:rPr>
                <w:sz w:val="21"/>
              </w:rPr>
              <w:t>）</w:t>
            </w:r>
            <w:r>
              <w:rPr>
                <w:sz w:val="21"/>
              </w:rPr>
              <w:t>《城市房地产开发经营管理条例》</w:t>
            </w:r>
          </w:p>
          <w:p>
            <w:pPr>
              <w:pStyle w:val="null3"/>
              <w:ind w:firstLine="480"/>
              <w:jc w:val="both"/>
            </w:pPr>
            <w:r>
              <w:rPr>
                <w:sz w:val="21"/>
              </w:rPr>
              <w:t>（</w:t>
            </w:r>
            <w:r>
              <w:rPr>
                <w:sz w:val="21"/>
              </w:rPr>
              <w:t>4</w:t>
            </w:r>
            <w:r>
              <w:rPr>
                <w:sz w:val="21"/>
              </w:rPr>
              <w:t>）</w:t>
            </w:r>
            <w:r>
              <w:rPr>
                <w:sz w:val="21"/>
              </w:rPr>
              <w:t>《城市商品房预售管理办法》</w:t>
            </w:r>
          </w:p>
          <w:p>
            <w:pPr>
              <w:pStyle w:val="null3"/>
              <w:ind w:firstLine="480"/>
              <w:jc w:val="both"/>
            </w:pPr>
            <w:r>
              <w:rPr>
                <w:sz w:val="21"/>
              </w:rPr>
              <w:t>（</w:t>
            </w:r>
            <w:r>
              <w:rPr>
                <w:sz w:val="21"/>
              </w:rPr>
              <w:t>5</w:t>
            </w:r>
            <w:r>
              <w:rPr>
                <w:sz w:val="21"/>
              </w:rPr>
              <w:t>）</w:t>
            </w:r>
            <w:r>
              <w:rPr>
                <w:sz w:val="21"/>
              </w:rPr>
              <w:t>《商品房销售管理办法》</w:t>
            </w:r>
          </w:p>
          <w:p>
            <w:pPr>
              <w:pStyle w:val="null3"/>
              <w:ind w:firstLine="480"/>
              <w:jc w:val="both"/>
            </w:pPr>
            <w:r>
              <w:rPr>
                <w:sz w:val="21"/>
              </w:rPr>
              <w:t>（</w:t>
            </w:r>
            <w:r>
              <w:rPr>
                <w:sz w:val="21"/>
              </w:rPr>
              <w:t>6</w:t>
            </w:r>
            <w:r>
              <w:rPr>
                <w:sz w:val="21"/>
              </w:rPr>
              <w:t>）《广州市房屋交易监督管理办法》</w:t>
            </w:r>
          </w:p>
          <w:p>
            <w:pPr>
              <w:pStyle w:val="null3"/>
              <w:ind w:firstLine="480"/>
              <w:jc w:val="both"/>
            </w:pPr>
            <w:r>
              <w:rPr>
                <w:sz w:val="21"/>
              </w:rPr>
              <w:t>（</w:t>
            </w:r>
            <w:r>
              <w:rPr>
                <w:sz w:val="21"/>
              </w:rPr>
              <w:t>7</w:t>
            </w:r>
            <w:r>
              <w:rPr>
                <w:sz w:val="21"/>
              </w:rPr>
              <w:t>）</w:t>
            </w:r>
            <w:r>
              <w:rPr>
                <w:sz w:val="21"/>
              </w:rPr>
              <w:t>其他涉及的地方性、行业性政策、法律、法规。</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1.采购代理机构：本项目是指广东诚建项目管理咨询有限公司，负责整个采购活动的组织，依法负责编制和发布招标文件，对招标文件拥有最终的解释权，不以任何身份出任评标委员会成员。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广州市越秀区退役军人事务局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采购机构代理服务收费标准：本项目代理服务费由采购人支付，采购机构代理服务收费标准：定额收费，金额为：20000.00元（人民币贰万元整）。</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一）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 （二）本项目采用远程电子开标，投标人应注意： ①请供应商按“远程开标”有关要求，在投标截止时间前上传加密的电子投标文件，未按要求上传的将视为自动放弃投标。 ②在投标截止时间前，请各供应商核实并确认填写授权代表的姓名与手机号码，若因填写的授权代表信息有误而导致的不良后果，由供应商自行承担。 ③参与全流程云平台采购项目的供应商登录云平台通过“新开标大厅”进行签到及投标文件的解密。在投标截止时间前30分钟，供应商应当登录云平台开标大厅进行签到，不需要委派代表前往开标现场。若供应商有需要，供应商亦可委派代表携带CA-key前往开标现场进行签到、解密。 ④开标时，供应商应当使用编制本项目（采购包）电子投标文件时加密所用数字证书进行解密，解密时限根据开标时现场代理机构人员设置为准，供应商不按要求进行解密，视为无效投标。 ⑤各供应商在参加开标之前须自行对使用电脑的网络环境、驱动安装、客户端安装以及数字证书的有效性等进行检测，确保可以正常使用和运行。 ⑥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李工</w:t>
      </w:r>
    </w:p>
    <w:p>
      <w:pPr>
        <w:pStyle w:val="null3"/>
        <w:ind w:firstLine="480"/>
      </w:pPr>
      <w:r>
        <w:rPr/>
        <w:t>电话：</w:t>
      </w:r>
      <w:r>
        <w:rPr/>
        <w:t>18933438396</w:t>
      </w:r>
    </w:p>
    <w:p>
      <w:pPr>
        <w:pStyle w:val="null3"/>
        <w:ind w:firstLine="480"/>
      </w:pPr>
      <w:r>
        <w:rPr/>
        <w:t>传真：</w:t>
      </w:r>
      <w:r>
        <w:rPr/>
        <w:t>/</w:t>
      </w:r>
    </w:p>
    <w:p>
      <w:pPr>
        <w:pStyle w:val="null3"/>
        <w:ind w:firstLine="480"/>
      </w:pPr>
      <w:r>
        <w:rPr/>
        <w:t>邮箱：</w:t>
      </w:r>
      <w:r>
        <w:rPr/>
        <w:t>gdcjxmglzx@163.com</w:t>
      </w:r>
    </w:p>
    <w:p>
      <w:pPr>
        <w:pStyle w:val="null3"/>
        <w:ind w:firstLine="480"/>
      </w:pPr>
      <w:r>
        <w:rPr/>
        <w:t>地址：</w:t>
      </w:r>
      <w:r>
        <w:rPr/>
        <w:t>广东省广州市海珠区五一新村大街南13号301房之四</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政府采购监督管理机构名称：广州市越秀区财政局综合财会科</w:t>
      </w:r>
    </w:p>
    <w:p>
      <w:pPr>
        <w:pStyle w:val="null3"/>
      </w:pPr>
      <w:r>
        <w:rPr/>
        <w:t>地  址：广州市越秀区白云路广九大马路4号楼</w:t>
      </w:r>
    </w:p>
    <w:p>
      <w:pPr>
        <w:pStyle w:val="null3"/>
      </w:pPr>
      <w:r>
        <w:rPr/>
        <w:t>电  话：020-83849820、020-83849655、020-83848313</w:t>
      </w:r>
    </w:p>
    <w:p>
      <w:pPr>
        <w:pStyle w:val="null3"/>
      </w:pPr>
      <w:r>
        <w:rPr/>
        <w:t>邮  编：510030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州市越秀区退役军人事务局军休大学用房购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广东诚建项目管理咨询有限公司</w:t>
      </w:r>
      <w:r>
        <w:rPr/>
        <w:t>统一对外发布。</w:t>
      </w:r>
    </w:p>
    <w:p>
      <w:pPr>
        <w:pStyle w:val="null3"/>
        <w:ind w:firstLine="480"/>
      </w:pPr>
      <w:r>
        <w:rPr/>
        <w:t>（2）对</w:t>
      </w:r>
      <w:r>
        <w:rPr/>
        <w:t>广东诚建项目管理咨询有限公司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采购包1（广州市越秀区退役军人事务局军休大学用房购置）：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采购包1（广州市越秀区退役军人事务局军休大学用房购置）：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社会团体法人登记证书或身份证等相关证明）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下列任一项证明材料：①提供投标截止日前6个月内任意1个月依法缴纳税收和社会保障资金的相关材料，如依法免税或不需要缴纳社会保障资金的，提供相应证明材料；②或提供《投标人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下列任一项证明材料：①提供2022年度或2023年度的财务状况报告或投标截止日前6个月内任意1个月的财务报表；②或提供基本开户银行出具的资信证明；③或提供《投标人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按投标（响应）文件格式填报设备及专业技术能力情况或提供《投标人资格声明函》（格式详见公告附件）。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参与的供应商提供的货物全部由符合政策要求的中小企业提供。</w:t>
            </w:r>
          </w:p>
        </w:tc>
      </w:tr>
    </w:tbl>
    <w:p>
      <w:pPr>
        <w:pStyle w:val="null3"/>
        <w:ind w:firstLine="480"/>
      </w:pPr>
      <w:r>
        <w:rPr/>
        <w:t>表二符合性审查表：</w:t>
      </w:r>
    </w:p>
    <w:p>
      <w:pPr>
        <w:pStyle w:val="null3"/>
      </w:pPr>
    </w:p>
    <w:p>
      <w:pPr>
        <w:pStyle w:val="null3"/>
      </w:pPr>
      <w:r>
        <w:rPr/>
        <w:t>采购包1（广州市越秀区退役军人事务局军休大学用房购置）：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投标报价没有超出招标上限价，且投标报价是固定唯一。</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3</w:t>
            </w:r>
          </w:p>
        </w:tc>
        <w:tc>
          <w:tcPr>
            <w:tcW w:type="dxa" w:w="3178"/>
          </w:tcPr>
          <w:p>
            <w:pPr>
              <w:pStyle w:val="null3"/>
            </w:pPr>
            <w:r>
              <w:rPr/>
              <w:t>投标文件完整性</w:t>
            </w:r>
          </w:p>
        </w:tc>
        <w:tc>
          <w:tcPr>
            <w:tcW w:type="dxa" w:w="4238"/>
          </w:tcPr>
          <w:p>
            <w:pPr>
              <w:pStyle w:val="null3"/>
            </w:pPr>
            <w:r>
              <w:rPr/>
              <w:t>投标文件完整，无重大错漏，并按要求签署、盖章。</w:t>
            </w:r>
          </w:p>
        </w:tc>
      </w:tr>
      <w:tr>
        <w:tc>
          <w:tcPr>
            <w:tcW w:type="dxa" w:w="890"/>
          </w:tcPr>
          <w:p>
            <w:pPr>
              <w:pStyle w:val="null3"/>
            </w:pPr>
            <w:r>
              <w:rPr/>
              <w:t>4</w:t>
            </w:r>
          </w:p>
        </w:tc>
        <w:tc>
          <w:tcPr>
            <w:tcW w:type="dxa" w:w="3178"/>
          </w:tcPr>
          <w:p>
            <w:pPr>
              <w:pStyle w:val="null3"/>
            </w:pPr>
            <w:r>
              <w:rPr/>
              <w:t>有效的法定代表人证明书/法人授权委托书</w:t>
            </w:r>
          </w:p>
        </w:tc>
        <w:tc>
          <w:tcPr>
            <w:tcW w:type="dxa" w:w="4238"/>
          </w:tcPr>
          <w:p>
            <w:pPr>
              <w:pStyle w:val="null3"/>
            </w:pPr>
            <w:r>
              <w:rPr/>
              <w:t>法定代表人证明书及法定代表人授权书，按对应格式文件签署、盖章。</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产品质量或者不能诚信履约的，但投标人能在规定时间内应评标委员会要求证明其报价合理性。</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实质性满足用户需求的带“★”号条款要求。</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无招标文件或法规明确规定可以视为无效投标的其他情形。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采购包1(广州市越秀区退役军人事务局军休大学用房购置):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技术部分46.0分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(5.0分)</w:t>
            </w:r>
            <w:r>
              <w:rPr/>
              <w:t>，（等次分值选择：</w:t>
            </w:r>
            <w:r>
              <w:rPr/>
              <w:t>0.0;</w:t>
            </w:r>
            <w:r>
              <w:rPr/>
              <w:t>1.0;</w:t>
            </w:r>
            <w:r>
              <w:rPr/>
              <w:t>2.0;</w:t>
            </w:r>
            <w:r>
              <w:rPr/>
              <w:t>3.5;</w:t>
            </w:r>
            <w:r>
              <w:rPr/>
              <w:t>5.0;</w:t>
            </w:r>
            <w:r>
              <w:rPr/>
              <w:t>）</w:t>
            </w:r>
          </w:p>
        </w:tc>
        <w:tc>
          <w:tcPr>
            <w:tcW w:type="dxa" w:w="5076"/>
          </w:tcPr>
          <w:p>
            <w:pPr>
              <w:pStyle w:val="null3"/>
              <w:jc w:val="left"/>
            </w:pPr>
            <w:r>
              <w:rPr/>
              <w:t>对供应商提供的服务方案（包括物业用房的交付、售后质保期的服务方案、售后服务措施等）进行综合评审： 1、供应商提供的售后服务方案详细、可行，并能够为采购人提供跟踪服务的，得5分； 2、供应商提供的售后服务方案较详细、基本可行，并能够为采购人提供跟踪服务的，得3.5分； 3、供应商提供的售后服务方案较简略、基本可行，并能够为采购人提供跟踪服务的，得2分； 4、供应商提供的售后服务方案不可行，或未承诺为采购人提供跟踪服务的，得1分； 5、未提供方案不得分。</w:t>
            </w:r>
          </w:p>
        </w:tc>
      </w:tr>
      <w:tr>
        <w:tc>
          <w:tcPr>
            <w:tcW w:type="dxa" w:w="922"/>
            <w:gridSpan w:val="2"/>
            <w:vMerge/>
          </w:tcPr>
          <w:p/>
        </w:tc>
        <w:tc>
          <w:tcPr>
            <w:tcW w:type="dxa" w:w="2307"/>
          </w:tcPr>
          <w:p>
            <w:pPr>
              <w:pStyle w:val="null3"/>
              <w:jc w:val="left"/>
            </w:pPr>
            <w:r>
              <w:rPr/>
              <w:t>房源质量情况 (15.0分)</w:t>
            </w:r>
            <w:r>
              <w:rPr/>
              <w:t>，（等次分值选择：</w:t>
            </w:r>
            <w:r>
              <w:rPr/>
              <w:t>0.0;</w:t>
            </w:r>
            <w:r>
              <w:rPr/>
              <w:t>1.0;</w:t>
            </w:r>
            <w:r>
              <w:rPr/>
              <w:t>5.0;</w:t>
            </w:r>
            <w:r>
              <w:rPr/>
              <w:t>10.0;</w:t>
            </w:r>
            <w:r>
              <w:rPr/>
              <w:t>15.0;</w:t>
            </w:r>
            <w:r>
              <w:rPr/>
              <w:t>）</w:t>
            </w:r>
          </w:p>
        </w:tc>
        <w:tc>
          <w:tcPr>
            <w:tcW w:type="dxa" w:w="5076"/>
          </w:tcPr>
          <w:p>
            <w:pPr>
              <w:pStyle w:val="null3"/>
              <w:jc w:val="left"/>
            </w:pPr>
            <w:r>
              <w:rPr/>
              <w:t>对供应商提供的房源（包括房源的周边配套情况，朝向，楼层，室内布局等）进行综合评审： 1、房源周边配套情况、朝向、楼层、布局等优秀、合理，完全满足采购项目内容的，得15分； 2、房源周边配套情况、朝向、楼层、布局等较好，能满足采购项目内容的，得10分； 3、房源周边配套情况、朝向、楼层、布局等一般，基本满足采购项目内容的，得5分； 4、周边配套情况，朝向，楼层，布局等较差，仅部分满足采购项目内容的，得1分。  【注：投标/响应文件应提供的房源相关资料及图片作为评审依据，未按要求提供的不得分。】</w:t>
            </w:r>
          </w:p>
        </w:tc>
      </w:tr>
      <w:tr>
        <w:tc>
          <w:tcPr>
            <w:tcW w:type="dxa" w:w="922"/>
            <w:gridSpan w:val="2"/>
            <w:vMerge/>
          </w:tcPr>
          <w:p/>
        </w:tc>
        <w:tc>
          <w:tcPr>
            <w:tcW w:type="dxa" w:w="2307"/>
          </w:tcPr>
          <w:p>
            <w:pPr>
              <w:pStyle w:val="null3"/>
              <w:jc w:val="left"/>
            </w:pPr>
            <w:r>
              <w:rPr/>
              <w:t>土地使用年限 (10.0分)</w:t>
            </w:r>
            <w:r>
              <w:rPr/>
              <w:t>，（等次分值选择：</w:t>
            </w:r>
            <w:r>
              <w:rPr/>
              <w:t>0.0;</w:t>
            </w:r>
            <w:r>
              <w:rPr/>
              <w:t>1.0;</w:t>
            </w:r>
            <w:r>
              <w:rPr/>
              <w:t>6.0;</w:t>
            </w:r>
            <w:r>
              <w:rPr/>
              <w:t>10.0;</w:t>
            </w:r>
            <w:r>
              <w:rPr/>
              <w:t>）</w:t>
            </w:r>
          </w:p>
        </w:tc>
        <w:tc>
          <w:tcPr>
            <w:tcW w:type="dxa" w:w="5076"/>
          </w:tcPr>
          <w:p>
            <w:pPr>
              <w:pStyle w:val="null3"/>
              <w:jc w:val="left"/>
            </w:pPr>
            <w:r>
              <w:rPr/>
              <w:t>1、房源所在土地剩余使用年限在29年以上（含本数），得10分； 2、房源所在土地剩余使用年限为28年，得6分； 3、房源所在土地剩余使用年限为27-26年，得1分； 4、其余情况不得分。 【注：投标/响应文件应提供产权证明等有效材料复印件，未提供的不得分。】</w:t>
            </w:r>
          </w:p>
        </w:tc>
      </w:tr>
      <w:tr>
        <w:tc>
          <w:tcPr>
            <w:tcW w:type="dxa" w:w="922"/>
            <w:gridSpan w:val="2"/>
            <w:vMerge/>
          </w:tcPr>
          <w:p/>
        </w:tc>
        <w:tc>
          <w:tcPr>
            <w:tcW w:type="dxa" w:w="2307"/>
          </w:tcPr>
          <w:p>
            <w:pPr>
              <w:pStyle w:val="null3"/>
              <w:jc w:val="left"/>
            </w:pPr>
            <w:r>
              <w:rPr/>
              <w:t>楼层安全 (16.0分)</w:t>
            </w:r>
            <w:r>
              <w:rPr/>
              <w:t>，（等次分值选择：</w:t>
            </w:r>
            <w:r>
              <w:rPr/>
              <w:t>0.0;</w:t>
            </w:r>
            <w:r>
              <w:rPr/>
              <w:t>5.0;</w:t>
            </w:r>
            <w:r>
              <w:rPr/>
              <w:t>10.0;</w:t>
            </w:r>
            <w:r>
              <w:rPr/>
              <w:t>16.0;</w:t>
            </w:r>
            <w:r>
              <w:rPr/>
              <w:t>）</w:t>
            </w:r>
          </w:p>
        </w:tc>
        <w:tc>
          <w:tcPr>
            <w:tcW w:type="dxa" w:w="5076"/>
          </w:tcPr>
          <w:p>
            <w:pPr>
              <w:pStyle w:val="null3"/>
              <w:jc w:val="left"/>
            </w:pPr>
            <w:r>
              <w:rPr/>
              <w:t>对供应商提供的房源，考虑防火安全，在满足独立双步行安全楼梯且能直通户外的情况下，就拟提供的房源所在楼层位置进行综合评审： 1、房源在首层或二层，得16分； 2、房源在三层，得10分； 3、房源在四层，得5分； 4、房源在五层及以上，得0分。 【注：投标/响应文件应提供房源证明材料或承诺函并加盖公章，未提供的不得分。】</w:t>
            </w:r>
          </w:p>
        </w:tc>
      </w:tr>
      <w:tr>
        <w:tc>
          <w:tcPr>
            <w:tcW w:type="dxa" w:w="922"/>
            <w:gridSpan w:val="2"/>
          </w:tcPr>
          <w:p>
            <w:pPr>
              <w:pStyle w:val="null3"/>
              <w:jc w:val="center"/>
            </w:pPr>
            <w:r>
              <w:rPr/>
              <w:t>商务部分</w:t>
            </w:r>
          </w:p>
        </w:tc>
        <w:tc>
          <w:tcPr>
            <w:tcW w:type="dxa" w:w="2307"/>
          </w:tcPr>
          <w:p>
            <w:pPr>
              <w:pStyle w:val="null3"/>
              <w:jc w:val="left"/>
            </w:pPr>
            <w:r>
              <w:rPr/>
              <w:t>采购需求响应情况 (24.0分)</w:t>
            </w:r>
            <w:r>
              <w:rPr/>
              <w:t>，（等次分值选择：</w:t>
            </w:r>
            <w:r>
              <w:rPr/>
              <w:t>0.0;</w:t>
            </w:r>
            <w:r>
              <w:rPr/>
              <w:t>4.0;</w:t>
            </w:r>
            <w:r>
              <w:rPr/>
              <w:t>8.0;</w:t>
            </w:r>
            <w:r>
              <w:rPr/>
              <w:t>12.0;</w:t>
            </w:r>
            <w:r>
              <w:rPr/>
              <w:t>16.0;</w:t>
            </w:r>
            <w:r>
              <w:rPr/>
              <w:t>20.0;</w:t>
            </w:r>
            <w:r>
              <w:rPr/>
              <w:t>24.0;</w:t>
            </w:r>
            <w:r>
              <w:rPr/>
              <w:t>）</w:t>
            </w:r>
          </w:p>
        </w:tc>
        <w:tc>
          <w:tcPr>
            <w:tcW w:type="dxa" w:w="5076"/>
          </w:tcPr>
          <w:p>
            <w:pPr>
              <w:pStyle w:val="null3"/>
              <w:jc w:val="left"/>
            </w:pPr>
            <w:r>
              <w:rPr/>
              <w:t>根据供应商对本项目采购需求的“具体技术(参数)要求”情况进行评审：供应商对采购需求中带“▲”号的重要条款要求进行响应，每符合一项得4分，不响应或负偏离不得分，本项最高得24分。  【注：（1）本项目带“▲”号的重要参数条款要求共6项； （2）如采购需求有要求提供具体证明材料的，需按采购需求要求提供；如采购需求无明确要求提供的证明材料，则以供应商提供的《技术和服务要求响应表》响应情况为准，未按要求提供或提供不符的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p>
    <w:p>
      <w:pPr>
        <w:pStyle w:val="null3"/>
        <w:ind w:firstLine="480"/>
        <w:jc w:val="center"/>
      </w:pPr>
    </w:p>
    <w:p>
      <w:pPr>
        <w:pStyle w:val="null3"/>
        <w:ind w:firstLine="480"/>
        <w:jc w:val="center"/>
      </w:pPr>
      <w:r>
        <w:rPr/>
        <w:t xml:space="preserve"> </w:t>
      </w:r>
    </w:p>
    <w:p>
      <w:pPr>
        <w:pStyle w:val="null3"/>
        <w:ind w:firstLine="480"/>
        <w:jc w:val="center"/>
      </w:pPr>
      <w:r>
        <w:rPr>
          <w:b/>
          <w:sz w:val="68"/>
        </w:rPr>
        <w:t>合</w:t>
      </w:r>
      <w:r>
        <w:rPr>
          <w:b/>
          <w:sz w:val="21"/>
        </w:rPr>
        <w:t xml:space="preserve"> </w:t>
      </w:r>
      <w:r>
        <w:rPr>
          <w:b/>
          <w:sz w:val="68"/>
        </w:rPr>
        <w:t>同</w:t>
      </w:r>
      <w:r>
        <w:rPr>
          <w:b/>
          <w:sz w:val="21"/>
        </w:rPr>
        <w:t xml:space="preserve"> </w:t>
      </w:r>
      <w:r>
        <w:rPr>
          <w:b/>
          <w:sz w:val="68"/>
        </w:rPr>
        <w:t>书</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560"/>
        <w:jc w:val="both"/>
      </w:pPr>
      <w:r>
        <w:rPr>
          <w:sz w:val="28"/>
        </w:rPr>
        <w:t>采购计划编号：</w:t>
      </w:r>
    </w:p>
    <w:p>
      <w:pPr>
        <w:pStyle w:val="null3"/>
        <w:ind w:firstLine="560"/>
        <w:jc w:val="both"/>
      </w:pPr>
      <w:r>
        <w:rPr>
          <w:sz w:val="28"/>
        </w:rPr>
        <w:t>采购</w:t>
      </w:r>
      <w:r>
        <w:rPr>
          <w:sz w:val="28"/>
        </w:rPr>
        <w:t>项目编号：</w:t>
      </w:r>
      <w:r>
        <w:rPr>
          <w:sz w:val="28"/>
        </w:rPr>
        <w:t>GDCJZS2024A005</w:t>
      </w:r>
    </w:p>
    <w:p>
      <w:pPr>
        <w:pStyle w:val="null3"/>
        <w:ind w:firstLine="560"/>
        <w:jc w:val="both"/>
      </w:pPr>
      <w:r>
        <w:rPr>
          <w:sz w:val="28"/>
        </w:rPr>
        <w:t>采购</w:t>
      </w:r>
      <w:r>
        <w:rPr>
          <w:sz w:val="28"/>
        </w:rPr>
        <w:t>项目名称：</w:t>
      </w:r>
      <w:r>
        <w:rPr>
          <w:sz w:val="28"/>
        </w:rPr>
        <w:t>广州市越秀区退役军人事务局军休大学用房购置</w:t>
      </w:r>
    </w:p>
    <w:p>
      <w:pPr>
        <w:pStyle w:val="null3"/>
        <w:ind w:firstLine="560"/>
        <w:jc w:val="both"/>
      </w:pPr>
    </w:p>
    <w:p>
      <w:pPr>
        <w:pStyle w:val="null3"/>
        <w:ind w:firstLine="560"/>
        <w:jc w:val="both"/>
      </w:pPr>
    </w:p>
    <w:p>
      <w:pPr>
        <w:pStyle w:val="null3"/>
        <w:ind w:firstLine="560"/>
        <w:jc w:val="both"/>
      </w:pPr>
    </w:p>
    <w:p>
      <w:pPr>
        <w:pStyle w:val="null3"/>
        <w:ind w:firstLine="560"/>
        <w:jc w:val="both"/>
      </w:pPr>
    </w:p>
    <w:p>
      <w:pPr>
        <w:pStyle w:val="null3"/>
        <w:ind w:firstLine="480"/>
        <w:jc w:val="center"/>
      </w:pPr>
      <w:r>
        <w:rPr>
          <w:sz w:val="28"/>
        </w:rPr>
        <w:t>二〇二四年</w:t>
      </w:r>
      <w:r>
        <w:rPr>
          <w:sz w:val="28"/>
        </w:rPr>
        <w:t xml:space="preserve"> </w:t>
      </w:r>
      <w:r>
        <w:rPr>
          <w:sz w:val="28"/>
        </w:rPr>
        <w:t>月</w:t>
      </w:r>
    </w:p>
    <w:p>
      <w:pPr>
        <w:pStyle w:val="null3"/>
        <w:ind w:firstLine="480"/>
        <w:jc w:val="both"/>
      </w:pPr>
    </w:p>
    <w:p>
      <w:pPr>
        <w:pStyle w:val="null3"/>
        <w:ind w:firstLine="480"/>
        <w:jc w:val="both"/>
      </w:pPr>
    </w:p>
    <w:p>
      <w:pPr>
        <w:pStyle w:val="null3"/>
      </w:pPr>
      <w:r>
        <w:rPr>
          <w:b/>
          <w:sz w:val="21"/>
        </w:rPr>
        <w:t>甲方：</w:t>
      </w:r>
      <w:r>
        <w:rPr>
          <w:b/>
          <w:sz w:val="21"/>
          <w:u w:val="single"/>
        </w:rPr>
        <w:t>广州市越秀区退役军人事务局</w:t>
      </w:r>
      <w:r>
        <w:rPr>
          <w:b/>
          <w:u w:val="single"/>
        </w:rPr>
        <w:t xml:space="preserve"> </w:t>
      </w:r>
    </w:p>
    <w:p>
      <w:pPr>
        <w:pStyle w:val="null3"/>
      </w:pPr>
      <w:r>
        <w:rPr/>
        <w:t xml:space="preserve"> </w:t>
      </w:r>
    </w:p>
    <w:p>
      <w:pPr>
        <w:pStyle w:val="null3"/>
        <w:ind w:firstLine="480"/>
        <w:jc w:val="both"/>
      </w:pPr>
      <w:r>
        <w:rPr>
          <w:b/>
          <w:sz w:val="21"/>
        </w:rPr>
        <w:t>乙方：</w:t>
      </w:r>
      <w:r>
        <w:rPr>
          <w:b/>
          <w:sz w:val="21"/>
          <w:u w:val="single"/>
        </w:rPr>
        <w:t xml:space="preserve">  </w:t>
      </w:r>
      <w:r>
        <w:rPr>
          <w:b/>
          <w:sz w:val="21"/>
          <w:u w:val="single"/>
        </w:rPr>
        <w:t>（</w:t>
      </w:r>
      <w:r>
        <w:rPr>
          <w:b/>
          <w:sz w:val="21"/>
          <w:u w:val="single"/>
        </w:rPr>
        <w:t>中标</w:t>
      </w:r>
      <w:r>
        <w:rPr>
          <w:b/>
          <w:sz w:val="21"/>
          <w:u w:val="single"/>
        </w:rPr>
        <w:t>/成交供应商）</w:t>
      </w:r>
      <w:r>
        <w:rPr>
          <w:b/>
          <w:sz w:val="21"/>
          <w:u w:val="single"/>
        </w:rPr>
        <w:t xml:space="preserve">      </w:t>
      </w:r>
    </w:p>
    <w:p>
      <w:pPr>
        <w:pStyle w:val="null3"/>
        <w:ind w:firstLine="420"/>
        <w:jc w:val="both"/>
      </w:pPr>
      <w:r>
        <w:rPr>
          <w:sz w:val="21"/>
        </w:rPr>
        <w:t>根据《中华人民共和国政府采购法》、《中华人民共和国民法典》、采购文件的要求和</w:t>
      </w:r>
      <w:r>
        <w:rPr>
          <w:sz w:val="21"/>
        </w:rPr>
        <w:t>投标</w:t>
      </w:r>
      <w:r>
        <w:rPr>
          <w:sz w:val="21"/>
        </w:rPr>
        <w:t>/</w:t>
      </w:r>
      <w:r>
        <w:rPr>
          <w:sz w:val="21"/>
        </w:rPr>
        <w:t>响应文件的承诺，经双方协商，本着平等互利和诚实信用的原则，一致同意签订本合同如下。</w:t>
      </w:r>
    </w:p>
    <w:p>
      <w:pPr>
        <w:pStyle w:val="null3"/>
        <w:ind w:firstLine="480"/>
        <w:jc w:val="both"/>
      </w:pPr>
      <w:r>
        <w:rPr>
          <w:b/>
          <w:sz w:val="21"/>
        </w:rPr>
        <w:t>一、项目名称</w:t>
      </w:r>
      <w:r>
        <w:rPr>
          <w:b/>
          <w:sz w:val="21"/>
        </w:rPr>
        <w:t>、</w:t>
      </w:r>
      <w:r>
        <w:rPr>
          <w:b/>
          <w:sz w:val="21"/>
        </w:rPr>
        <w:t>编号</w:t>
      </w:r>
    </w:p>
    <w:p>
      <w:pPr>
        <w:pStyle w:val="null3"/>
        <w:ind w:firstLine="420"/>
        <w:jc w:val="both"/>
      </w:pPr>
      <w:r>
        <w:rPr>
          <w:sz w:val="21"/>
        </w:rPr>
        <w:t>采购项目名称：广州市越秀区退役军人事务局军休大学用房购置</w:t>
      </w:r>
    </w:p>
    <w:p>
      <w:pPr>
        <w:pStyle w:val="null3"/>
        <w:ind w:firstLine="420"/>
        <w:jc w:val="both"/>
      </w:pPr>
      <w:r>
        <w:rPr>
          <w:sz w:val="21"/>
        </w:rPr>
        <w:t>项目编号：</w:t>
      </w:r>
      <w:r>
        <w:rPr>
          <w:sz w:val="21"/>
        </w:rPr>
        <w:t>GDCJZS2024A005</w:t>
      </w:r>
    </w:p>
    <w:p>
      <w:pPr>
        <w:pStyle w:val="null3"/>
        <w:ind w:firstLine="480"/>
        <w:jc w:val="left"/>
      </w:pPr>
      <w:r>
        <w:rPr>
          <w:b/>
          <w:sz w:val="21"/>
        </w:rPr>
        <w:t>二、项目概述</w:t>
      </w:r>
    </w:p>
    <w:p>
      <w:pPr>
        <w:pStyle w:val="null3"/>
        <w:ind w:firstLine="420"/>
        <w:jc w:val="both"/>
      </w:pPr>
      <w:r>
        <w:rPr>
          <w:sz w:val="21"/>
        </w:rPr>
        <w:t>根据越秀区军休服务工作开展需要，广州市越秀区退役军人事务局拟购买一符合项目使用标准且已具备办理不动产权证书的新建商业用房（以下简称“</w:t>
      </w:r>
      <w:r>
        <w:rPr>
          <w:sz w:val="21"/>
        </w:rPr>
        <w:t>新购用房</w:t>
      </w:r>
      <w:r>
        <w:rPr>
          <w:sz w:val="21"/>
        </w:rPr>
        <w:t>”或“用房”）现楼作为军休大学用房使用。</w:t>
      </w:r>
    </w:p>
    <w:p>
      <w:pPr>
        <w:pStyle w:val="null3"/>
        <w:ind w:firstLine="480"/>
        <w:jc w:val="both"/>
      </w:pPr>
      <w:r>
        <w:rPr>
          <w:b/>
          <w:sz w:val="21"/>
        </w:rPr>
        <w:t>三、</w:t>
      </w:r>
      <w:r>
        <w:rPr>
          <w:b/>
          <w:sz w:val="21"/>
        </w:rPr>
        <w:t>房产位置范围要求</w:t>
      </w:r>
    </w:p>
    <w:p>
      <w:pPr>
        <w:pStyle w:val="null3"/>
        <w:ind w:firstLine="420"/>
        <w:jc w:val="both"/>
      </w:pPr>
      <w:r>
        <w:rPr>
          <w:sz w:val="21"/>
        </w:rPr>
        <w:t>乙方提供的商品房</w:t>
      </w:r>
      <w:r>
        <w:rPr>
          <w:sz w:val="21"/>
        </w:rPr>
        <w:t>位于</w:t>
      </w:r>
      <w:r>
        <w:rPr>
          <w:sz w:val="21"/>
        </w:rPr>
        <w:t>广州市</w:t>
      </w:r>
      <w:r>
        <w:rPr>
          <w:sz w:val="21"/>
        </w:rPr>
        <w:t>越秀</w:t>
      </w:r>
      <w:r>
        <w:rPr>
          <w:sz w:val="21"/>
        </w:rPr>
        <w:t>区</w:t>
      </w:r>
      <w:r>
        <w:rPr>
          <w:sz w:val="21"/>
        </w:rPr>
        <w:t>，且全部集中在一个项目内。</w:t>
      </w:r>
    </w:p>
    <w:p>
      <w:pPr>
        <w:pStyle w:val="null3"/>
        <w:ind w:firstLine="480"/>
        <w:jc w:val="both"/>
      </w:pPr>
      <w:r>
        <w:rPr>
          <w:b/>
          <w:sz w:val="21"/>
        </w:rPr>
        <w:t>四、</w:t>
      </w:r>
      <w:r>
        <w:rPr>
          <w:b/>
          <w:sz w:val="21"/>
        </w:rPr>
        <w:t>房产信息</w:t>
      </w:r>
    </w:p>
    <w:p>
      <w:pPr>
        <w:pStyle w:val="null3"/>
        <w:ind w:firstLine="420"/>
        <w:jc w:val="both"/>
      </w:pPr>
      <w:r>
        <w:rPr>
          <w:sz w:val="21"/>
        </w:rPr>
        <w:t>（</w:t>
      </w:r>
      <w:r>
        <w:rPr>
          <w:sz w:val="21"/>
        </w:rPr>
        <w:t>1</w:t>
      </w:r>
      <w:r>
        <w:rPr>
          <w:sz w:val="21"/>
        </w:rPr>
        <w:t>）</w:t>
      </w:r>
      <w:r>
        <w:rPr>
          <w:sz w:val="21"/>
        </w:rPr>
        <w:t>用房数量：</w:t>
      </w:r>
      <w:r>
        <w:rPr>
          <w:sz w:val="21"/>
          <w:u w:val="single"/>
        </w:rPr>
        <w:t xml:space="preserve">    </w:t>
      </w:r>
      <w:r>
        <w:rPr>
          <w:sz w:val="21"/>
        </w:rPr>
        <w:t xml:space="preserve">   </w:t>
      </w:r>
      <w:r>
        <w:rPr>
          <w:sz w:val="21"/>
        </w:rPr>
        <w:t>车位数量：</w:t>
      </w:r>
      <w:r>
        <w:rPr>
          <w:sz w:val="21"/>
          <w:u w:val="single"/>
        </w:rPr>
        <w:t xml:space="preserve">    </w:t>
      </w:r>
      <w:r>
        <w:rPr>
          <w:sz w:val="21"/>
        </w:rPr>
        <w:t xml:space="preserve">  </w:t>
      </w:r>
      <w:r>
        <w:rPr>
          <w:sz w:val="21"/>
        </w:rPr>
        <w:t>（</w:t>
      </w:r>
      <w:r>
        <w:rPr>
          <w:sz w:val="21"/>
        </w:rPr>
        <w:t>详见附件清单</w:t>
      </w:r>
      <w:r>
        <w:rPr>
          <w:sz w:val="21"/>
        </w:rPr>
        <w:t>）</w:t>
      </w:r>
      <w:r>
        <w:rPr>
          <w:sz w:val="21"/>
        </w:rPr>
        <w:t>。</w:t>
      </w:r>
    </w:p>
    <w:p>
      <w:pPr>
        <w:pStyle w:val="null3"/>
        <w:ind w:firstLine="420"/>
        <w:jc w:val="both"/>
      </w:pPr>
      <w:r>
        <w:rPr>
          <w:sz w:val="21"/>
        </w:rPr>
        <w:t>（</w:t>
      </w:r>
      <w:r>
        <w:rPr>
          <w:sz w:val="21"/>
        </w:rPr>
        <w:t>2</w:t>
      </w:r>
      <w:r>
        <w:rPr>
          <w:sz w:val="21"/>
        </w:rPr>
        <w:t>）</w:t>
      </w:r>
      <w:r>
        <w:rPr>
          <w:sz w:val="21"/>
        </w:rPr>
        <w:t>房产坐落位置：</w:t>
      </w:r>
      <w:r>
        <w:rPr>
          <w:sz w:val="21"/>
          <w:u w:val="single"/>
        </w:rPr>
        <w:t xml:space="preserve">                                   </w:t>
      </w:r>
    </w:p>
    <w:p>
      <w:pPr>
        <w:pStyle w:val="null3"/>
        <w:ind w:firstLine="420"/>
        <w:jc w:val="both"/>
      </w:pPr>
      <w:r>
        <w:rPr>
          <w:sz w:val="21"/>
        </w:rPr>
        <w:t>（</w:t>
      </w:r>
      <w:r>
        <w:rPr>
          <w:sz w:val="21"/>
        </w:rPr>
        <w:t>3</w:t>
      </w:r>
      <w:r>
        <w:rPr>
          <w:sz w:val="21"/>
        </w:rPr>
        <w:t>）</w:t>
      </w:r>
      <w:r>
        <w:rPr>
          <w:sz w:val="21"/>
        </w:rPr>
        <w:t>总建筑面积：</w:t>
      </w:r>
      <w:r>
        <w:rPr>
          <w:sz w:val="21"/>
          <w:u w:val="single"/>
        </w:rPr>
        <w:t xml:space="preserve">                                     </w:t>
      </w:r>
    </w:p>
    <w:p>
      <w:pPr>
        <w:pStyle w:val="null3"/>
        <w:ind w:firstLine="420"/>
        <w:jc w:val="both"/>
      </w:pPr>
      <w:r>
        <w:rPr>
          <w:sz w:val="21"/>
        </w:rPr>
        <w:t>（</w:t>
      </w:r>
      <w:r>
        <w:rPr>
          <w:sz w:val="21"/>
        </w:rPr>
        <w:t>4</w:t>
      </w:r>
      <w:r>
        <w:rPr>
          <w:sz w:val="21"/>
        </w:rPr>
        <w:t>）</w:t>
      </w:r>
      <w:r>
        <w:rPr>
          <w:sz w:val="21"/>
        </w:rPr>
        <w:t>土地使用权剩余可用</w:t>
      </w:r>
      <w:r>
        <w:rPr>
          <w:sz w:val="21"/>
        </w:rPr>
        <w:t>使用年限</w:t>
      </w:r>
      <w:r>
        <w:rPr>
          <w:sz w:val="21"/>
        </w:rPr>
        <w:t>：</w:t>
      </w:r>
      <w:r>
        <w:rPr>
          <w:sz w:val="21"/>
          <w:u w:val="single"/>
        </w:rPr>
        <w:t xml:space="preserve">       </w:t>
      </w:r>
      <w:r>
        <w:rPr>
          <w:sz w:val="21"/>
        </w:rPr>
        <w:t>（</w:t>
      </w:r>
      <w:r>
        <w:rPr>
          <w:sz w:val="21"/>
        </w:rPr>
        <w:t>不少于</w:t>
      </w:r>
      <w:r>
        <w:rPr>
          <w:sz w:val="21"/>
        </w:rPr>
        <w:t>25</w:t>
      </w:r>
      <w:r>
        <w:rPr>
          <w:sz w:val="21"/>
        </w:rPr>
        <w:t>年</w:t>
      </w:r>
      <w:r>
        <w:rPr>
          <w:sz w:val="21"/>
        </w:rPr>
        <w:t>）</w:t>
      </w:r>
    </w:p>
    <w:p>
      <w:pPr>
        <w:pStyle w:val="null3"/>
        <w:ind w:firstLine="420"/>
        <w:jc w:val="both"/>
      </w:pPr>
      <w:r>
        <w:rPr>
          <w:sz w:val="21"/>
        </w:rPr>
        <w:t>（</w:t>
      </w:r>
      <w:r>
        <w:rPr>
          <w:sz w:val="21"/>
        </w:rPr>
        <w:t>5</w:t>
      </w:r>
      <w:r>
        <w:rPr>
          <w:sz w:val="21"/>
        </w:rPr>
        <w:t>）</w:t>
      </w:r>
      <w:r>
        <w:rPr>
          <w:sz w:val="21"/>
        </w:rPr>
        <w:t>楼层要求：商业裙楼优先，为方便长者出入，供应商提供的用房楼层在</w:t>
      </w:r>
      <w:r>
        <w:rPr>
          <w:sz w:val="21"/>
          <w:u w:val="single"/>
        </w:rPr>
        <w:t xml:space="preserve">    </w:t>
      </w:r>
      <w:r>
        <w:rPr>
          <w:sz w:val="21"/>
        </w:rPr>
        <w:t>层，且用房全部集中在同一楼层内</w:t>
      </w:r>
      <w:r>
        <w:rPr>
          <w:sz w:val="21"/>
        </w:rPr>
        <w:t>，</w:t>
      </w:r>
      <w:r>
        <w:rPr>
          <w:sz w:val="21"/>
        </w:rPr>
        <w:t>并</w:t>
      </w:r>
      <w:r>
        <w:rPr>
          <w:sz w:val="21"/>
        </w:rPr>
        <w:t>独立不与其它用户共用楼层</w:t>
      </w:r>
      <w:r>
        <w:rPr>
          <w:sz w:val="21"/>
        </w:rPr>
        <w:t>，</w:t>
      </w:r>
      <w:r>
        <w:rPr>
          <w:sz w:val="21"/>
        </w:rPr>
        <w:t>配备有电梯直达楼层及停车场。</w:t>
      </w:r>
    </w:p>
    <w:p>
      <w:pPr>
        <w:pStyle w:val="null3"/>
        <w:ind w:firstLine="420"/>
        <w:jc w:val="both"/>
      </w:pPr>
      <w:r>
        <w:rPr>
          <w:sz w:val="21"/>
        </w:rPr>
        <w:t>（</w:t>
      </w:r>
      <w:r>
        <w:rPr>
          <w:sz w:val="21"/>
        </w:rPr>
        <w:t>6）</w:t>
      </w:r>
      <w:r>
        <w:rPr>
          <w:sz w:val="21"/>
        </w:rPr>
        <w:t>安全要求：</w:t>
      </w:r>
      <w:r>
        <w:rPr>
          <w:sz w:val="21"/>
        </w:rPr>
        <w:t>为保障长者安全，</w:t>
      </w:r>
      <w:r>
        <w:rPr>
          <w:sz w:val="21"/>
        </w:rPr>
        <w:t>有不少于两条属于该用房楼层独立的，楼梯不与其他楼层共享可快速安全疏散通道直达户外。</w:t>
      </w:r>
    </w:p>
    <w:p>
      <w:pPr>
        <w:pStyle w:val="null3"/>
        <w:ind w:firstLine="420"/>
        <w:jc w:val="both"/>
      </w:pPr>
      <w:r>
        <w:rPr>
          <w:sz w:val="21"/>
        </w:rPr>
        <w:t>（</w:t>
      </w:r>
      <w:r>
        <w:rPr>
          <w:sz w:val="21"/>
        </w:rPr>
        <w:t>7）户型要求：每套用房均有窗户采光，为满足甲方后续的装修及使用功能的实现，用房层高均不低于3.35米，可以互相独立使用，也可以全部打通使用。</w:t>
      </w:r>
    </w:p>
    <w:p>
      <w:pPr>
        <w:pStyle w:val="null3"/>
        <w:ind w:firstLine="420"/>
        <w:jc w:val="both"/>
      </w:pPr>
      <w:r>
        <w:rPr>
          <w:sz w:val="21"/>
        </w:rPr>
        <w:t>（</w:t>
      </w:r>
      <w:r>
        <w:rPr>
          <w:sz w:val="21"/>
        </w:rPr>
        <w:t>8）车位要求：非机械停车位；位置集中且尽量连续，可电梯直达标的所购置用房的楼层。</w:t>
      </w:r>
    </w:p>
    <w:p>
      <w:pPr>
        <w:pStyle w:val="null3"/>
        <w:ind w:firstLine="420"/>
        <w:jc w:val="both"/>
      </w:pPr>
      <w:r>
        <w:rPr>
          <w:sz w:val="21"/>
        </w:rPr>
        <w:t>（</w:t>
      </w:r>
      <w:r>
        <w:rPr>
          <w:sz w:val="21"/>
        </w:rPr>
        <w:t>9</w:t>
      </w:r>
      <w:r>
        <w:rPr>
          <w:sz w:val="21"/>
        </w:rPr>
        <w:t>）</w:t>
      </w:r>
      <w:r>
        <w:rPr>
          <w:sz w:val="21"/>
        </w:rPr>
        <w:t>土地要求</w:t>
      </w:r>
      <w:r>
        <w:rPr>
          <w:sz w:val="21"/>
        </w:rPr>
        <w:t>：</w:t>
      </w:r>
      <w:r>
        <w:rPr>
          <w:sz w:val="21"/>
        </w:rPr>
        <w:t>新购用房</w:t>
      </w:r>
      <w:r>
        <w:rPr>
          <w:sz w:val="21"/>
        </w:rPr>
        <w:t>所在土地的权利性质应为国有出让，使用用途</w:t>
      </w:r>
      <w:r>
        <w:rPr>
          <w:sz w:val="21"/>
        </w:rPr>
        <w:t>为</w:t>
      </w:r>
      <w:r>
        <w:rPr>
          <w:sz w:val="21"/>
        </w:rPr>
        <w:t>商业</w:t>
      </w:r>
      <w:r>
        <w:rPr>
          <w:sz w:val="21"/>
        </w:rPr>
        <w:t>/商服用地</w:t>
      </w:r>
      <w:r>
        <w:rPr>
          <w:sz w:val="21"/>
        </w:rPr>
        <w:t>或</w:t>
      </w:r>
      <w:r>
        <w:rPr>
          <w:sz w:val="21"/>
        </w:rPr>
        <w:t>商务金融用地</w:t>
      </w:r>
      <w:r>
        <w:rPr>
          <w:sz w:val="21"/>
        </w:rPr>
        <w:t>。</w:t>
      </w:r>
    </w:p>
    <w:p>
      <w:pPr>
        <w:pStyle w:val="null3"/>
        <w:ind w:firstLine="480"/>
        <w:jc w:val="both"/>
      </w:pPr>
      <w:r>
        <w:rPr>
          <w:sz w:val="21"/>
        </w:rPr>
        <w:t>（</w:t>
      </w:r>
      <w:r>
        <w:rPr>
          <w:sz w:val="21"/>
        </w:rPr>
        <w:t>10</w:t>
      </w:r>
      <w:r>
        <w:rPr>
          <w:sz w:val="21"/>
        </w:rPr>
        <w:t>）</w:t>
      </w:r>
      <w:r>
        <w:rPr>
          <w:sz w:val="21"/>
        </w:rPr>
        <w:t>权属要求</w:t>
      </w:r>
      <w:r>
        <w:rPr>
          <w:sz w:val="21"/>
        </w:rPr>
        <w:t>：</w:t>
      </w:r>
      <w:r>
        <w:rPr>
          <w:sz w:val="21"/>
        </w:rPr>
        <w:t>乙方应对交付的房产具有合法、完整的产权，且权属清晰。</w:t>
      </w:r>
    </w:p>
    <w:p>
      <w:pPr>
        <w:pStyle w:val="null3"/>
        <w:ind w:firstLine="480"/>
        <w:jc w:val="both"/>
      </w:pPr>
      <w:r>
        <w:rPr>
          <w:sz w:val="21"/>
        </w:rPr>
        <w:t>（</w:t>
      </w:r>
      <w:r>
        <w:rPr>
          <w:sz w:val="21"/>
        </w:rPr>
        <w:t>11</w:t>
      </w:r>
      <w:r>
        <w:rPr>
          <w:sz w:val="21"/>
        </w:rPr>
        <w:t>）</w:t>
      </w:r>
      <w:r>
        <w:rPr>
          <w:sz w:val="21"/>
        </w:rPr>
        <w:t>质量要求：</w:t>
      </w:r>
      <w:r>
        <w:rPr>
          <w:sz w:val="21"/>
        </w:rPr>
        <w:t>符合国家工程质量验收标准，</w:t>
      </w:r>
      <w:r>
        <w:rPr>
          <w:sz w:val="21"/>
        </w:rPr>
        <w:t>并验收</w:t>
      </w:r>
      <w:r>
        <w:rPr>
          <w:sz w:val="21"/>
        </w:rPr>
        <w:t>合格</w:t>
      </w:r>
      <w:r>
        <w:rPr>
          <w:sz w:val="21"/>
        </w:rPr>
        <w:t>证明</w:t>
      </w:r>
      <w:r>
        <w:rPr>
          <w:sz w:val="21"/>
        </w:rPr>
        <w:t>取得单位工程竣工验收备案</w:t>
      </w:r>
      <w:r>
        <w:rPr>
          <w:sz w:val="21"/>
        </w:rPr>
        <w:t>证明</w:t>
      </w:r>
      <w:r>
        <w:rPr>
          <w:sz w:val="21"/>
        </w:rPr>
        <w:t>。</w:t>
      </w:r>
    </w:p>
    <w:p>
      <w:pPr>
        <w:pStyle w:val="null3"/>
        <w:ind w:firstLine="480"/>
        <w:jc w:val="both"/>
      </w:pPr>
      <w:r>
        <w:rPr>
          <w:sz w:val="21"/>
        </w:rPr>
        <w:t>（</w:t>
      </w:r>
      <w:r>
        <w:rPr>
          <w:sz w:val="21"/>
        </w:rPr>
        <w:t>12</w:t>
      </w:r>
      <w:r>
        <w:rPr>
          <w:sz w:val="21"/>
        </w:rPr>
        <w:t>）物业服务：供应商所</w:t>
      </w:r>
      <w:r>
        <w:rPr>
          <w:sz w:val="21"/>
        </w:rPr>
        <w:t>提供的新购用房有物业服务公司提供规范化服务。</w:t>
      </w:r>
    </w:p>
    <w:p>
      <w:pPr>
        <w:pStyle w:val="null3"/>
        <w:ind w:firstLine="480"/>
        <w:jc w:val="both"/>
      </w:pPr>
      <w:r>
        <w:rPr>
          <w:sz w:val="21"/>
        </w:rPr>
        <w:t>（</w:t>
      </w:r>
      <w:r>
        <w:rPr>
          <w:sz w:val="21"/>
        </w:rPr>
        <w:t>13</w:t>
      </w:r>
      <w:r>
        <w:rPr>
          <w:sz w:val="21"/>
        </w:rPr>
        <w:t>）</w:t>
      </w:r>
      <w:r>
        <w:rPr>
          <w:sz w:val="21"/>
          <w:u w:val="single"/>
        </w:rPr>
        <w:t>（根据投标响应及承诺情况补充，如交通配套等）</w:t>
      </w:r>
      <w:r>
        <w:rPr>
          <w:sz w:val="21"/>
          <w:u w:val="single"/>
        </w:rPr>
        <w:t xml:space="preserve">                </w:t>
      </w:r>
    </w:p>
    <w:p>
      <w:pPr>
        <w:pStyle w:val="null3"/>
        <w:ind w:firstLine="480"/>
        <w:jc w:val="both"/>
      </w:pPr>
      <w:r>
        <w:rPr>
          <w:b/>
          <w:sz w:val="21"/>
        </w:rPr>
        <w:t>五、合同金额</w:t>
      </w:r>
    </w:p>
    <w:p>
      <w:pPr>
        <w:pStyle w:val="null3"/>
        <w:ind w:firstLine="420"/>
        <w:jc w:val="both"/>
      </w:pPr>
      <w:r>
        <w:rPr>
          <w:sz w:val="21"/>
        </w:rPr>
        <w:t>合同总价：</w:t>
      </w:r>
      <w:r>
        <w:rPr>
          <w:sz w:val="21"/>
          <w:u w:val="single"/>
        </w:rPr>
        <w:t>小写：</w:t>
      </w:r>
      <w:r>
        <w:rPr>
          <w:sz w:val="21"/>
          <w:u w:val="single"/>
        </w:rPr>
        <w:t xml:space="preserve">          </w:t>
      </w:r>
      <w:r>
        <w:rPr>
          <w:sz w:val="21"/>
          <w:u w:val="single"/>
        </w:rPr>
        <w:t>元，大写：人民币</w:t>
      </w:r>
      <w:r>
        <w:rPr>
          <w:sz w:val="21"/>
          <w:u w:val="single"/>
        </w:rPr>
        <w:t xml:space="preserve">                       </w:t>
      </w:r>
      <w:r>
        <w:rPr>
          <w:sz w:val="21"/>
          <w:u w:val="single"/>
        </w:rPr>
        <w:t xml:space="preserve"> </w:t>
      </w:r>
      <w:r>
        <w:rPr>
          <w:sz w:val="21"/>
        </w:rPr>
        <w:t>。</w:t>
      </w:r>
    </w:p>
    <w:p>
      <w:pPr>
        <w:pStyle w:val="null3"/>
        <w:ind w:firstLine="420"/>
        <w:jc w:val="both"/>
      </w:pPr>
      <w:r>
        <w:rPr>
          <w:sz w:val="21"/>
        </w:rPr>
        <w:t>合同金额为总价包干，指</w:t>
      </w:r>
      <w:r>
        <w:rPr>
          <w:sz w:val="21"/>
        </w:rPr>
        <w:t>乙方</w:t>
      </w:r>
      <w:r>
        <w:rPr>
          <w:sz w:val="21"/>
        </w:rPr>
        <w:t>为完成本项目所收取的全部费用，包含用房价款、车位价款、产权证办证费用、</w:t>
      </w:r>
      <w:r>
        <w:rPr>
          <w:sz w:val="21"/>
        </w:rPr>
        <w:t>乙方</w:t>
      </w:r>
      <w:r>
        <w:rPr>
          <w:sz w:val="21"/>
        </w:rPr>
        <w:t>应承担的税费</w:t>
      </w:r>
      <w:r>
        <w:rPr>
          <w:sz w:val="21"/>
        </w:rPr>
        <w:t>、</w:t>
      </w:r>
      <w:r>
        <w:rPr>
          <w:sz w:val="21"/>
        </w:rPr>
        <w:t>其他成本、</w:t>
      </w:r>
      <w:r>
        <w:rPr>
          <w:sz w:val="21"/>
        </w:rPr>
        <w:t>供应商依据法律</w:t>
      </w:r>
      <w:r>
        <w:rPr>
          <w:sz w:val="21"/>
        </w:rPr>
        <w:t>及</w:t>
      </w:r>
      <w:r>
        <w:rPr>
          <w:sz w:val="21"/>
        </w:rPr>
        <w:t>合同约定应负责费用及合同实施过程中应预见和可预见的隐含费用及完成本项目所需的一切费用和</w:t>
      </w:r>
      <w:r>
        <w:rPr>
          <w:sz w:val="21"/>
        </w:rPr>
        <w:t>乙方</w:t>
      </w:r>
      <w:r>
        <w:rPr>
          <w:sz w:val="21"/>
        </w:rPr>
        <w:t>利润。</w:t>
      </w:r>
    </w:p>
    <w:p>
      <w:pPr>
        <w:pStyle w:val="null3"/>
        <w:ind w:firstLine="480"/>
        <w:jc w:val="both"/>
      </w:pPr>
      <w:r>
        <w:rPr>
          <w:b/>
          <w:sz w:val="21"/>
        </w:rPr>
        <w:t>六、房</w:t>
      </w:r>
      <w:r>
        <w:rPr>
          <w:b/>
          <w:sz w:val="21"/>
        </w:rPr>
        <w:t>屋</w:t>
      </w:r>
      <w:r>
        <w:rPr>
          <w:b/>
          <w:sz w:val="21"/>
        </w:rPr>
        <w:t>交付期</w:t>
      </w:r>
    </w:p>
    <w:p>
      <w:pPr>
        <w:pStyle w:val="null3"/>
        <w:ind w:firstLine="420"/>
        <w:jc w:val="both"/>
      </w:pPr>
      <w:r>
        <w:rPr>
          <w:sz w:val="21"/>
        </w:rPr>
        <w:t>（</w:t>
      </w:r>
      <w:r>
        <w:rPr>
          <w:sz w:val="21"/>
        </w:rPr>
        <w:t>1）采购合同签订之日起，</w:t>
      </w:r>
      <w:r>
        <w:rPr>
          <w:sz w:val="21"/>
        </w:rPr>
        <w:t>乙方</w:t>
      </w:r>
      <w:r>
        <w:rPr>
          <w:sz w:val="21"/>
        </w:rPr>
        <w:t>在</w:t>
      </w:r>
      <w:r>
        <w:rPr>
          <w:sz w:val="21"/>
        </w:rPr>
        <w:t>7个工作日内与</w:t>
      </w:r>
      <w:r>
        <w:rPr>
          <w:sz w:val="21"/>
        </w:rPr>
        <w:t>甲方</w:t>
      </w:r>
      <w:r>
        <w:rPr>
          <w:sz w:val="21"/>
        </w:rPr>
        <w:t>完成商品房销售网签。</w:t>
      </w:r>
    </w:p>
    <w:p>
      <w:pPr>
        <w:pStyle w:val="null3"/>
        <w:ind w:firstLine="420"/>
        <w:jc w:val="both"/>
      </w:pPr>
      <w:r>
        <w:rPr>
          <w:sz w:val="21"/>
        </w:rPr>
        <w:t>（</w:t>
      </w:r>
      <w:r>
        <w:rPr>
          <w:sz w:val="21"/>
        </w:rPr>
        <w:t>2）网签办结后，</w:t>
      </w:r>
      <w:r>
        <w:rPr>
          <w:sz w:val="21"/>
        </w:rPr>
        <w:t>乙方</w:t>
      </w:r>
      <w:r>
        <w:rPr>
          <w:sz w:val="21"/>
        </w:rPr>
        <w:t>收到</w:t>
      </w:r>
      <w:r>
        <w:rPr>
          <w:sz w:val="21"/>
        </w:rPr>
        <w:t>甲方</w:t>
      </w:r>
      <w:r>
        <w:rPr>
          <w:sz w:val="21"/>
        </w:rPr>
        <w:t>支付的第一期合同款项之日起</w:t>
      </w:r>
      <w:r>
        <w:rPr>
          <w:sz w:val="21"/>
        </w:rPr>
        <w:t>30个自然日内与</w:t>
      </w:r>
      <w:r>
        <w:rPr>
          <w:sz w:val="21"/>
        </w:rPr>
        <w:t>甲方</w:t>
      </w:r>
      <w:r>
        <w:rPr>
          <w:sz w:val="21"/>
        </w:rPr>
        <w:t>完成所有物业（含商业用房部份和车位部份）一次性办理过户手续，取得不动产权证书。</w:t>
      </w:r>
    </w:p>
    <w:p>
      <w:pPr>
        <w:pStyle w:val="null3"/>
        <w:ind w:firstLine="420"/>
        <w:jc w:val="both"/>
      </w:pPr>
      <w:r>
        <w:rPr>
          <w:sz w:val="21"/>
        </w:rPr>
        <w:t>（</w:t>
      </w:r>
      <w:r>
        <w:rPr>
          <w:sz w:val="21"/>
        </w:rPr>
        <w:t>3</w:t>
      </w:r>
      <w:r>
        <w:rPr>
          <w:sz w:val="21"/>
        </w:rPr>
        <w:t>）</w:t>
      </w:r>
      <w:r>
        <w:rPr>
          <w:sz w:val="21"/>
        </w:rPr>
        <w:t>乙方</w:t>
      </w:r>
      <w:r>
        <w:rPr>
          <w:sz w:val="21"/>
        </w:rPr>
        <w:t>收到</w:t>
      </w:r>
      <w:r>
        <w:rPr>
          <w:sz w:val="21"/>
        </w:rPr>
        <w:t>甲方</w:t>
      </w:r>
      <w:r>
        <w:rPr>
          <w:sz w:val="21"/>
        </w:rPr>
        <w:t>支付的第一期合同款项之日起</w:t>
      </w:r>
      <w:r>
        <w:rPr>
          <w:sz w:val="21"/>
        </w:rPr>
        <w:t>120</w:t>
      </w:r>
      <w:r>
        <w:rPr>
          <w:sz w:val="21"/>
        </w:rPr>
        <w:t>个自然日内按照合同约定及国家相关行业标准向</w:t>
      </w:r>
      <w:r>
        <w:rPr>
          <w:sz w:val="21"/>
        </w:rPr>
        <w:t>甲方</w:t>
      </w:r>
      <w:r>
        <w:rPr>
          <w:sz w:val="21"/>
        </w:rPr>
        <w:t>交付本项目网签的全部房源。</w:t>
      </w:r>
    </w:p>
    <w:p>
      <w:pPr>
        <w:pStyle w:val="null3"/>
        <w:ind w:firstLine="480"/>
        <w:jc w:val="both"/>
      </w:pPr>
      <w:r>
        <w:rPr>
          <w:b/>
          <w:sz w:val="21"/>
        </w:rPr>
        <w:t>七、</w:t>
      </w:r>
      <w:r>
        <w:rPr>
          <w:b/>
          <w:sz w:val="21"/>
        </w:rPr>
        <w:t>付款方式</w:t>
      </w:r>
    </w:p>
    <w:p>
      <w:pPr>
        <w:pStyle w:val="null3"/>
        <w:ind w:firstLine="420"/>
        <w:jc w:val="both"/>
      </w:pPr>
      <w:r>
        <w:rPr>
          <w:sz w:val="21"/>
        </w:rPr>
        <w:t>分</w:t>
      </w:r>
      <w:r>
        <w:rPr>
          <w:sz w:val="21"/>
        </w:rPr>
        <w:t>两</w:t>
      </w:r>
      <w:r>
        <w:rPr>
          <w:sz w:val="21"/>
        </w:rPr>
        <w:t>期付款</w:t>
      </w:r>
    </w:p>
    <w:p>
      <w:pPr>
        <w:pStyle w:val="null3"/>
        <w:ind w:firstLine="420"/>
        <w:jc w:val="both"/>
      </w:pPr>
      <w:r>
        <w:rPr>
          <w:sz w:val="21"/>
        </w:rPr>
        <w:t>第一期</w:t>
      </w:r>
      <w:r>
        <w:rPr>
          <w:sz w:val="21"/>
        </w:rPr>
        <w:t>（</w:t>
      </w:r>
      <w:r>
        <w:rPr>
          <w:sz w:val="21"/>
        </w:rPr>
        <w:t>支付</w:t>
      </w:r>
      <w:r>
        <w:rPr>
          <w:sz w:val="21"/>
        </w:rPr>
        <w:t>签订合同价的</w:t>
      </w:r>
      <w:r>
        <w:rPr>
          <w:sz w:val="21"/>
        </w:rPr>
        <w:t>60%</w:t>
      </w:r>
      <w:r>
        <w:rPr>
          <w:sz w:val="21"/>
        </w:rPr>
        <w:t>，若签订合同价的</w:t>
      </w:r>
      <w:r>
        <w:rPr>
          <w:sz w:val="21"/>
        </w:rPr>
        <w:t>60%</w:t>
      </w:r>
      <w:r>
        <w:rPr>
          <w:sz w:val="21"/>
        </w:rPr>
        <w:t>超出</w:t>
      </w:r>
      <w:r>
        <w:rPr>
          <w:sz w:val="21"/>
        </w:rPr>
        <w:t>4000</w:t>
      </w:r>
      <w:r>
        <w:rPr>
          <w:sz w:val="21"/>
        </w:rPr>
        <w:t>万元的，按</w:t>
      </w:r>
      <w:r>
        <w:rPr>
          <w:sz w:val="21"/>
        </w:rPr>
        <w:t>4000</w:t>
      </w:r>
      <w:r>
        <w:rPr>
          <w:sz w:val="21"/>
        </w:rPr>
        <w:t>万元支付</w:t>
      </w:r>
      <w:r>
        <w:rPr>
          <w:sz w:val="21"/>
        </w:rPr>
        <w:t>）：</w:t>
      </w:r>
      <w:r>
        <w:rPr>
          <w:sz w:val="21"/>
        </w:rPr>
        <w:t>乙方</w:t>
      </w:r>
      <w:r>
        <w:rPr>
          <w:sz w:val="21"/>
        </w:rPr>
        <w:t>与</w:t>
      </w:r>
      <w:r>
        <w:rPr>
          <w:sz w:val="21"/>
        </w:rPr>
        <w:t>甲方</w:t>
      </w:r>
      <w:r>
        <w:rPr>
          <w:sz w:val="21"/>
        </w:rPr>
        <w:t>签订采购合同起</w:t>
      </w:r>
      <w:r>
        <w:rPr>
          <w:sz w:val="21"/>
        </w:rPr>
        <w:t>7</w:t>
      </w:r>
      <w:r>
        <w:rPr>
          <w:sz w:val="21"/>
        </w:rPr>
        <w:t>个工作日内与</w:t>
      </w:r>
      <w:r>
        <w:rPr>
          <w:sz w:val="21"/>
        </w:rPr>
        <w:t>甲方</w:t>
      </w:r>
      <w:r>
        <w:rPr>
          <w:sz w:val="21"/>
        </w:rPr>
        <w:t>完成</w:t>
      </w:r>
      <w:r>
        <w:rPr>
          <w:sz w:val="21"/>
        </w:rPr>
        <w:t>用</w:t>
      </w:r>
      <w:r>
        <w:rPr>
          <w:sz w:val="21"/>
        </w:rPr>
        <w:t>房销售网签手续</w:t>
      </w:r>
      <w:r>
        <w:rPr>
          <w:sz w:val="21"/>
        </w:rPr>
        <w:t>，</w:t>
      </w:r>
      <w:r>
        <w:rPr>
          <w:sz w:val="21"/>
        </w:rPr>
        <w:t>甲方</w:t>
      </w:r>
      <w:r>
        <w:rPr>
          <w:sz w:val="21"/>
        </w:rPr>
        <w:t>在收到</w:t>
      </w:r>
      <w:r>
        <w:rPr>
          <w:sz w:val="21"/>
        </w:rPr>
        <w:t>乙方</w:t>
      </w:r>
      <w:r>
        <w:rPr>
          <w:sz w:val="21"/>
        </w:rPr>
        <w:t>所开具的第一期房款发票后，通过银行转账形式一次支付首期房款</w:t>
      </w:r>
      <w:r>
        <w:rPr>
          <w:sz w:val="21"/>
        </w:rPr>
        <w:t>；</w:t>
      </w:r>
    </w:p>
    <w:p>
      <w:pPr>
        <w:pStyle w:val="null3"/>
        <w:ind w:firstLine="420"/>
        <w:jc w:val="both"/>
      </w:pPr>
      <w:r>
        <w:rPr>
          <w:sz w:val="21"/>
        </w:rPr>
        <w:t>第二期</w:t>
      </w:r>
      <w:r>
        <w:rPr>
          <w:sz w:val="21"/>
        </w:rPr>
        <w:t>（支付</w:t>
      </w:r>
      <w:r>
        <w:rPr>
          <w:sz w:val="21"/>
        </w:rPr>
        <w:t>签约合同价的</w:t>
      </w:r>
      <w:r>
        <w:rPr>
          <w:sz w:val="21"/>
        </w:rPr>
        <w:t>余款）：</w:t>
      </w:r>
      <w:r>
        <w:rPr>
          <w:sz w:val="21"/>
        </w:rPr>
        <w:t>甲方在</w:t>
      </w:r>
      <w:r>
        <w:rPr>
          <w:sz w:val="21"/>
        </w:rPr>
        <w:t>2024</w:t>
      </w:r>
      <w:r>
        <w:rPr>
          <w:sz w:val="21"/>
        </w:rPr>
        <w:t>年</w:t>
      </w:r>
      <w:r>
        <w:rPr>
          <w:sz w:val="21"/>
        </w:rPr>
        <w:t>1</w:t>
      </w:r>
      <w:r>
        <w:rPr>
          <w:sz w:val="21"/>
        </w:rPr>
        <w:t>2</w:t>
      </w:r>
      <w:r>
        <w:rPr>
          <w:sz w:val="21"/>
        </w:rPr>
        <w:t>月</w:t>
      </w:r>
      <w:r>
        <w:rPr>
          <w:sz w:val="21"/>
        </w:rPr>
        <w:t>底</w:t>
      </w:r>
      <w:r>
        <w:rPr>
          <w:sz w:val="21"/>
        </w:rPr>
        <w:t>前</w:t>
      </w:r>
      <w:r>
        <w:rPr>
          <w:sz w:val="21"/>
        </w:rPr>
        <w:t>支付</w:t>
      </w:r>
      <w:r>
        <w:rPr>
          <w:sz w:val="21"/>
        </w:rPr>
        <w:t>第二期房款（</w:t>
      </w:r>
      <w:r>
        <w:rPr>
          <w:sz w:val="21"/>
        </w:rPr>
        <w:t>具体时间以甲方通知为准</w:t>
      </w:r>
      <w:r>
        <w:rPr>
          <w:sz w:val="21"/>
        </w:rPr>
        <w:t>），</w:t>
      </w:r>
      <w:r>
        <w:rPr>
          <w:sz w:val="21"/>
        </w:rPr>
        <w:t>甲方</w:t>
      </w:r>
      <w:r>
        <w:rPr>
          <w:sz w:val="21"/>
        </w:rPr>
        <w:t>在收到</w:t>
      </w:r>
      <w:r>
        <w:rPr>
          <w:sz w:val="21"/>
        </w:rPr>
        <w:t>乙方</w:t>
      </w:r>
      <w:r>
        <w:rPr>
          <w:sz w:val="21"/>
        </w:rPr>
        <w:t>所开具的第二期房款发票后，通过银行转账形式一次性缴付房款的余额</w:t>
      </w:r>
      <w:r>
        <w:rPr>
          <w:sz w:val="21"/>
        </w:rPr>
        <w:t>。</w:t>
      </w:r>
    </w:p>
    <w:p>
      <w:pPr>
        <w:pStyle w:val="null3"/>
        <w:ind w:firstLine="420"/>
        <w:jc w:val="both"/>
      </w:pPr>
      <w:r>
        <w:rPr>
          <w:sz w:val="21"/>
        </w:rPr>
        <w:t>上述第一期、第二期房款，如</w:t>
      </w:r>
      <w:r>
        <w:rPr>
          <w:sz w:val="21"/>
        </w:rPr>
        <w:t>乙方</w:t>
      </w:r>
      <w:r>
        <w:rPr>
          <w:sz w:val="21"/>
        </w:rPr>
        <w:t>延迟提供发票或者提供的发票不合格的，</w:t>
      </w:r>
      <w:r>
        <w:rPr>
          <w:sz w:val="21"/>
        </w:rPr>
        <w:t>甲方</w:t>
      </w:r>
      <w:r>
        <w:rPr>
          <w:sz w:val="21"/>
        </w:rPr>
        <w:t>有权中止付款且不承担任何违约责任。</w:t>
      </w:r>
    </w:p>
    <w:p>
      <w:pPr>
        <w:pStyle w:val="null3"/>
        <w:ind w:firstLine="420"/>
        <w:jc w:val="both"/>
      </w:pPr>
      <w:r>
        <w:rPr>
          <w:sz w:val="21"/>
        </w:rPr>
        <w:t>甲方</w:t>
      </w:r>
      <w:r>
        <w:rPr>
          <w:sz w:val="21"/>
        </w:rPr>
        <w:t>付款指办理财政拨付手续，而非该款项到达</w:t>
      </w:r>
      <w:r>
        <w:rPr>
          <w:sz w:val="21"/>
        </w:rPr>
        <w:t>乙方</w:t>
      </w:r>
      <w:r>
        <w:rPr>
          <w:sz w:val="21"/>
        </w:rPr>
        <w:t>账号，上述支付时间不含政府相关部门的审批时间，因财政拨付手续造成</w:t>
      </w:r>
      <w:r>
        <w:rPr>
          <w:sz w:val="21"/>
        </w:rPr>
        <w:t>甲方</w:t>
      </w:r>
      <w:r>
        <w:rPr>
          <w:sz w:val="21"/>
        </w:rPr>
        <w:t>付款迟延的，</w:t>
      </w:r>
      <w:r>
        <w:rPr>
          <w:sz w:val="21"/>
        </w:rPr>
        <w:t>甲方</w:t>
      </w:r>
      <w:r>
        <w:rPr>
          <w:sz w:val="21"/>
        </w:rPr>
        <w:t>不承担违约责任。</w:t>
      </w:r>
    </w:p>
    <w:p>
      <w:pPr>
        <w:pStyle w:val="null3"/>
        <w:ind w:firstLine="480"/>
        <w:jc w:val="both"/>
      </w:pPr>
      <w:r>
        <w:rPr>
          <w:b/>
          <w:sz w:val="21"/>
        </w:rPr>
        <w:t>八、</w:t>
      </w:r>
      <w:r>
        <w:rPr>
          <w:b/>
          <w:sz w:val="21"/>
        </w:rPr>
        <w:t>交楼标准</w:t>
      </w:r>
    </w:p>
    <w:p>
      <w:pPr>
        <w:pStyle w:val="null3"/>
        <w:ind w:firstLine="420"/>
        <w:jc w:val="both"/>
      </w:pPr>
      <w:r>
        <w:rPr>
          <w:sz w:val="21"/>
        </w:rPr>
        <w:t>符合国家办公用房有关建设工程质量、安全标准、有关建筑工程勘察、设计、施工的技术规范及行业标准</w:t>
      </w:r>
      <w:r>
        <w:rPr>
          <w:sz w:val="21"/>
        </w:rPr>
        <w:t>。</w:t>
      </w:r>
    </w:p>
    <w:p>
      <w:pPr>
        <w:pStyle w:val="null3"/>
        <w:ind w:firstLine="480"/>
        <w:jc w:val="both"/>
      </w:pPr>
      <w:r>
        <w:rPr>
          <w:b/>
          <w:sz w:val="21"/>
        </w:rPr>
        <w:t>九、</w:t>
      </w:r>
      <w:r>
        <w:rPr>
          <w:b/>
          <w:sz w:val="21"/>
        </w:rPr>
        <w:t>质量标准</w:t>
      </w:r>
    </w:p>
    <w:p>
      <w:pPr>
        <w:pStyle w:val="null3"/>
        <w:ind w:firstLine="420"/>
        <w:jc w:val="both"/>
      </w:pPr>
      <w:r>
        <w:rPr>
          <w:sz w:val="21"/>
        </w:rPr>
        <w:t>建筑、消防</w:t>
      </w:r>
      <w:r>
        <w:rPr>
          <w:sz w:val="21"/>
        </w:rPr>
        <w:t>、</w:t>
      </w:r>
      <w:r>
        <w:rPr>
          <w:sz w:val="21"/>
        </w:rPr>
        <w:t>安全</w:t>
      </w:r>
      <w:r>
        <w:rPr>
          <w:sz w:val="21"/>
        </w:rPr>
        <w:t>须</w:t>
      </w:r>
      <w:r>
        <w:rPr>
          <w:sz w:val="21"/>
        </w:rPr>
        <w:t>满足</w:t>
      </w:r>
      <w:r>
        <w:rPr>
          <w:sz w:val="21"/>
        </w:rPr>
        <w:t>《建设工程质量管理条例》</w:t>
      </w:r>
      <w:r>
        <w:rPr>
          <w:sz w:val="21"/>
        </w:rPr>
        <w:t>等</w:t>
      </w:r>
      <w:r>
        <w:rPr>
          <w:sz w:val="21"/>
        </w:rPr>
        <w:t>有关规定，</w:t>
      </w:r>
      <w:r>
        <w:rPr>
          <w:sz w:val="21"/>
        </w:rPr>
        <w:t>并已经取得验收</w:t>
      </w:r>
      <w:r>
        <w:rPr>
          <w:sz w:val="21"/>
        </w:rPr>
        <w:t>合格</w:t>
      </w:r>
      <w:r>
        <w:rPr>
          <w:sz w:val="21"/>
        </w:rPr>
        <w:t>证明，具备法律规定的房屋买卖条件</w:t>
      </w:r>
      <w:r>
        <w:rPr>
          <w:sz w:val="21"/>
        </w:rPr>
        <w:t>。</w:t>
      </w:r>
    </w:p>
    <w:p>
      <w:pPr>
        <w:pStyle w:val="null3"/>
        <w:ind w:firstLine="480"/>
        <w:jc w:val="both"/>
      </w:pPr>
      <w:r>
        <w:rPr>
          <w:b/>
          <w:sz w:val="21"/>
        </w:rPr>
        <w:t>十、</w:t>
      </w:r>
      <w:r>
        <w:rPr>
          <w:b/>
          <w:sz w:val="21"/>
        </w:rPr>
        <w:t>质量保修期：</w:t>
      </w:r>
    </w:p>
    <w:p>
      <w:pPr>
        <w:pStyle w:val="null3"/>
        <w:ind w:firstLine="420"/>
        <w:jc w:val="both"/>
      </w:pPr>
      <w:r>
        <w:rPr>
          <w:sz w:val="21"/>
        </w:rPr>
        <w:t>新购商品房的质量保修期根据《建设工程质量管理条例》及有关规定执行，在保修期内一切维护保养和因施工质量缺陷、瑕疵而造成的返修费用由乙方负责</w:t>
      </w:r>
      <w:r>
        <w:rPr>
          <w:sz w:val="21"/>
        </w:rPr>
        <w:t>。</w:t>
      </w:r>
    </w:p>
    <w:p>
      <w:pPr>
        <w:pStyle w:val="null3"/>
        <w:ind w:firstLine="480"/>
        <w:jc w:val="both"/>
      </w:pPr>
      <w:r>
        <w:rPr>
          <w:b/>
          <w:sz w:val="21"/>
        </w:rPr>
        <w:t>十</w:t>
      </w:r>
      <w:r>
        <w:rPr>
          <w:b/>
          <w:sz w:val="21"/>
        </w:rPr>
        <w:t>一</w:t>
      </w:r>
      <w:r>
        <w:rPr>
          <w:b/>
          <w:sz w:val="21"/>
        </w:rPr>
        <w:t>、违约责任</w:t>
      </w:r>
    </w:p>
    <w:p>
      <w:pPr>
        <w:pStyle w:val="null3"/>
        <w:ind w:firstLine="420"/>
        <w:jc w:val="both"/>
      </w:pPr>
      <w:r>
        <w:rPr>
          <w:sz w:val="21"/>
        </w:rPr>
        <w:t>1</w:t>
      </w:r>
      <w:r>
        <w:rPr>
          <w:sz w:val="21"/>
        </w:rPr>
        <w:t>.已发</w:t>
      </w:r>
      <w:r>
        <w:rPr>
          <w:sz w:val="21"/>
        </w:rPr>
        <w:t>未在采购合同约定的交付期限内向</w:t>
      </w:r>
      <w:r>
        <w:rPr>
          <w:sz w:val="21"/>
        </w:rPr>
        <w:t>甲方</w:t>
      </w:r>
      <w:r>
        <w:rPr>
          <w:sz w:val="21"/>
        </w:rPr>
        <w:t>交付全部房源的或者交付的房源质量不符合招标文件或合同约定标准，亦或者迟延办理房产产权登记手续的，</w:t>
      </w:r>
      <w:r>
        <w:rPr>
          <w:sz w:val="21"/>
        </w:rPr>
        <w:t>乙方</w:t>
      </w:r>
      <w:r>
        <w:rPr>
          <w:sz w:val="21"/>
        </w:rPr>
        <w:t>按合同约定的标准向</w:t>
      </w:r>
      <w:r>
        <w:rPr>
          <w:sz w:val="21"/>
        </w:rPr>
        <w:t>甲方</w:t>
      </w:r>
      <w:r>
        <w:rPr>
          <w:sz w:val="21"/>
        </w:rPr>
        <w:t>支付违约金以及承担退换、补足房源等违约责任。</w:t>
      </w:r>
    </w:p>
    <w:p>
      <w:pPr>
        <w:pStyle w:val="null3"/>
        <w:ind w:firstLine="420"/>
        <w:jc w:val="both"/>
      </w:pPr>
      <w:r>
        <w:rPr>
          <w:sz w:val="21"/>
        </w:rPr>
        <w:t>（</w:t>
      </w:r>
      <w:r>
        <w:rPr>
          <w:sz w:val="21"/>
        </w:rPr>
        <w:t>1）逾期交付：</w:t>
      </w:r>
      <w:r>
        <w:rPr>
          <w:sz w:val="21"/>
        </w:rPr>
        <w:t>乙方</w:t>
      </w:r>
      <w:r>
        <w:rPr>
          <w:sz w:val="21"/>
        </w:rPr>
        <w:t>如未按约定的期限过户交房的，每逾期</w:t>
      </w:r>
      <w:r>
        <w:rPr>
          <w:sz w:val="21"/>
        </w:rPr>
        <w:t>1日，应当按合同总价款0.05‰的标准向</w:t>
      </w:r>
      <w:r>
        <w:rPr>
          <w:sz w:val="21"/>
        </w:rPr>
        <w:t>甲方</w:t>
      </w:r>
      <w:r>
        <w:rPr>
          <w:sz w:val="21"/>
        </w:rPr>
        <w:t>支付违约金。</w:t>
      </w:r>
    </w:p>
    <w:p>
      <w:pPr>
        <w:pStyle w:val="null3"/>
        <w:ind w:firstLine="420"/>
        <w:jc w:val="both"/>
      </w:pPr>
      <w:r>
        <w:rPr>
          <w:sz w:val="21"/>
        </w:rPr>
        <w:t>（</w:t>
      </w:r>
      <w:r>
        <w:rPr>
          <w:sz w:val="21"/>
        </w:rPr>
        <w:t>2）</w:t>
      </w:r>
      <w:r>
        <w:rPr>
          <w:sz w:val="21"/>
        </w:rPr>
        <w:t>乙方</w:t>
      </w:r>
      <w:r>
        <w:rPr>
          <w:sz w:val="21"/>
        </w:rPr>
        <w:t>未履行完毕相关义务或</w:t>
      </w:r>
      <w:r>
        <w:rPr>
          <w:sz w:val="21"/>
        </w:rPr>
        <w:t>乙方</w:t>
      </w:r>
      <w:r>
        <w:rPr>
          <w:sz w:val="21"/>
        </w:rPr>
        <w:t>的行为致使</w:t>
      </w:r>
      <w:r>
        <w:rPr>
          <w:sz w:val="21"/>
        </w:rPr>
        <w:t>甲方</w:t>
      </w:r>
      <w:r>
        <w:rPr>
          <w:sz w:val="21"/>
        </w:rPr>
        <w:t>在本合同约定时间内不能取得房屋所有权或不能正常使用该房屋的，</w:t>
      </w:r>
      <w:r>
        <w:rPr>
          <w:sz w:val="21"/>
        </w:rPr>
        <w:t>甲方</w:t>
      </w:r>
      <w:r>
        <w:rPr>
          <w:sz w:val="21"/>
        </w:rPr>
        <w:t>有权解除合同，</w:t>
      </w:r>
      <w:r>
        <w:rPr>
          <w:sz w:val="21"/>
        </w:rPr>
        <w:t>乙方</w:t>
      </w:r>
      <w:r>
        <w:rPr>
          <w:sz w:val="21"/>
        </w:rPr>
        <w:t>应当全额返还</w:t>
      </w:r>
      <w:r>
        <w:rPr>
          <w:sz w:val="21"/>
        </w:rPr>
        <w:t>甲方</w:t>
      </w:r>
      <w:r>
        <w:rPr>
          <w:sz w:val="21"/>
        </w:rPr>
        <w:t>已经支付的价款，并向</w:t>
      </w:r>
      <w:r>
        <w:rPr>
          <w:sz w:val="21"/>
        </w:rPr>
        <w:t>甲方</w:t>
      </w:r>
      <w:r>
        <w:rPr>
          <w:sz w:val="21"/>
        </w:rPr>
        <w:t>支付合同总价款</w:t>
      </w:r>
      <w:r>
        <w:rPr>
          <w:sz w:val="21"/>
        </w:rPr>
        <w:t>30%的违约金。</w:t>
      </w:r>
    </w:p>
    <w:p>
      <w:pPr>
        <w:pStyle w:val="null3"/>
        <w:ind w:firstLine="420"/>
        <w:jc w:val="both"/>
      </w:pPr>
      <w:r>
        <w:rPr>
          <w:sz w:val="21"/>
        </w:rPr>
        <w:t>2.</w:t>
      </w:r>
      <w:r>
        <w:rPr>
          <w:sz w:val="21"/>
        </w:rPr>
        <w:t>因</w:t>
      </w:r>
      <w:r>
        <w:rPr>
          <w:sz w:val="21"/>
        </w:rPr>
        <w:t>乙方</w:t>
      </w:r>
      <w:r>
        <w:rPr>
          <w:sz w:val="21"/>
        </w:rPr>
        <w:t>原因，在本项目采购过程或合同履行中损害</w:t>
      </w:r>
      <w:r>
        <w:rPr>
          <w:sz w:val="21"/>
        </w:rPr>
        <w:t>甲方</w:t>
      </w:r>
      <w:r>
        <w:rPr>
          <w:sz w:val="21"/>
        </w:rPr>
        <w:t>或他人利益的，由</w:t>
      </w:r>
      <w:r>
        <w:rPr>
          <w:sz w:val="21"/>
        </w:rPr>
        <w:t>乙方</w:t>
      </w:r>
      <w:r>
        <w:rPr>
          <w:sz w:val="21"/>
        </w:rPr>
        <w:t>承担相应的赔偿责任。</w:t>
      </w:r>
    </w:p>
    <w:p>
      <w:pPr>
        <w:pStyle w:val="null3"/>
        <w:ind w:firstLine="420"/>
        <w:jc w:val="both"/>
      </w:pPr>
      <w:r>
        <w:rPr>
          <w:sz w:val="21"/>
        </w:rPr>
        <w:t>3.乙方</w:t>
      </w:r>
      <w:r>
        <w:rPr>
          <w:sz w:val="21"/>
        </w:rPr>
        <w:t>不如实告知</w:t>
      </w:r>
      <w:r>
        <w:rPr>
          <w:sz w:val="21"/>
        </w:rPr>
        <w:t>甲方</w:t>
      </w:r>
      <w:r>
        <w:rPr>
          <w:sz w:val="21"/>
        </w:rPr>
        <w:t>有关情况，存在欺诈行为的，</w:t>
      </w:r>
      <w:r>
        <w:rPr>
          <w:sz w:val="21"/>
        </w:rPr>
        <w:t>甲方</w:t>
      </w:r>
      <w:r>
        <w:rPr>
          <w:sz w:val="21"/>
        </w:rPr>
        <w:t>有权解除合同，并有权要求</w:t>
      </w:r>
      <w:r>
        <w:rPr>
          <w:sz w:val="21"/>
        </w:rPr>
        <w:t>乙方</w:t>
      </w:r>
      <w:r>
        <w:rPr>
          <w:sz w:val="21"/>
        </w:rPr>
        <w:t>返还</w:t>
      </w:r>
      <w:r>
        <w:rPr>
          <w:sz w:val="21"/>
        </w:rPr>
        <w:t>甲方</w:t>
      </w:r>
      <w:r>
        <w:rPr>
          <w:sz w:val="21"/>
        </w:rPr>
        <w:t>已经支付的合同价款；因</w:t>
      </w:r>
      <w:r>
        <w:rPr>
          <w:sz w:val="21"/>
        </w:rPr>
        <w:t>乙方</w:t>
      </w:r>
      <w:r>
        <w:rPr>
          <w:sz w:val="21"/>
        </w:rPr>
        <w:t>未结清有关费用，影响</w:t>
      </w:r>
      <w:r>
        <w:rPr>
          <w:sz w:val="21"/>
        </w:rPr>
        <w:t>甲方</w:t>
      </w:r>
      <w:r>
        <w:rPr>
          <w:sz w:val="21"/>
        </w:rPr>
        <w:t>正常使用该房屋的，</w:t>
      </w:r>
      <w:r>
        <w:rPr>
          <w:sz w:val="21"/>
        </w:rPr>
        <w:t>乙方</w:t>
      </w:r>
      <w:r>
        <w:rPr>
          <w:sz w:val="21"/>
        </w:rPr>
        <w:t>应当自行及时结清有关费用，并向</w:t>
      </w:r>
      <w:r>
        <w:rPr>
          <w:sz w:val="21"/>
        </w:rPr>
        <w:t>甲方</w:t>
      </w:r>
      <w:r>
        <w:rPr>
          <w:sz w:val="21"/>
        </w:rPr>
        <w:t>支付未结费用</w:t>
      </w:r>
      <w:r>
        <w:rPr>
          <w:sz w:val="21"/>
        </w:rPr>
        <w:t>30%的违约金。</w:t>
      </w:r>
      <w:r>
        <w:rPr>
          <w:sz w:val="21"/>
        </w:rPr>
        <w:t>甲方</w:t>
      </w:r>
      <w:r>
        <w:rPr>
          <w:sz w:val="21"/>
        </w:rPr>
        <w:t>已经代为支付该费用的，</w:t>
      </w:r>
      <w:r>
        <w:rPr>
          <w:sz w:val="21"/>
        </w:rPr>
        <w:t>乙方</w:t>
      </w:r>
      <w:r>
        <w:rPr>
          <w:sz w:val="21"/>
        </w:rPr>
        <w:t>还应当全额返还。</w:t>
      </w:r>
    </w:p>
    <w:p>
      <w:pPr>
        <w:pStyle w:val="null3"/>
        <w:ind w:firstLine="420"/>
        <w:jc w:val="both"/>
      </w:pPr>
      <w:r>
        <w:rPr>
          <w:sz w:val="21"/>
        </w:rPr>
        <w:t>4.甲方</w:t>
      </w:r>
      <w:r>
        <w:rPr>
          <w:sz w:val="21"/>
        </w:rPr>
        <w:t>未在采购合同约定的付款期限内向</w:t>
      </w:r>
      <w:r>
        <w:rPr>
          <w:sz w:val="21"/>
        </w:rPr>
        <w:t>乙方</w:t>
      </w:r>
      <w:r>
        <w:rPr>
          <w:sz w:val="21"/>
        </w:rPr>
        <w:t>支付房款的，</w:t>
      </w:r>
      <w:r>
        <w:rPr>
          <w:sz w:val="21"/>
        </w:rPr>
        <w:t>甲方</w:t>
      </w:r>
      <w:r>
        <w:rPr>
          <w:sz w:val="21"/>
        </w:rPr>
        <w:t>应按合同约定的标准向</w:t>
      </w:r>
      <w:r>
        <w:rPr>
          <w:sz w:val="21"/>
        </w:rPr>
        <w:t>乙方</w:t>
      </w:r>
      <w:r>
        <w:rPr>
          <w:sz w:val="21"/>
        </w:rPr>
        <w:t>支付违约金，每逾期</w:t>
      </w:r>
      <w:r>
        <w:rPr>
          <w:sz w:val="21"/>
        </w:rPr>
        <w:t>1日，</w:t>
      </w:r>
      <w:r>
        <w:rPr>
          <w:sz w:val="21"/>
        </w:rPr>
        <w:t>甲方</w:t>
      </w:r>
      <w:r>
        <w:rPr>
          <w:sz w:val="21"/>
        </w:rPr>
        <w:t>应按逾期应付款金额的</w:t>
      </w:r>
      <w:r>
        <w:rPr>
          <w:sz w:val="21"/>
        </w:rPr>
        <w:t>0.05‰向</w:t>
      </w:r>
      <w:r>
        <w:rPr>
          <w:sz w:val="21"/>
        </w:rPr>
        <w:t>乙方</w:t>
      </w:r>
      <w:r>
        <w:rPr>
          <w:sz w:val="21"/>
        </w:rPr>
        <w:t>支付违约金。</w:t>
      </w:r>
    </w:p>
    <w:p>
      <w:pPr>
        <w:pStyle w:val="null3"/>
        <w:ind w:firstLine="420"/>
        <w:jc w:val="both"/>
      </w:pPr>
      <w:r>
        <w:rPr>
          <w:sz w:val="21"/>
        </w:rPr>
        <w:t>5</w:t>
      </w:r>
      <w:r>
        <w:rPr>
          <w:sz w:val="21"/>
        </w:rPr>
        <w:t>.</w:t>
      </w:r>
      <w:r>
        <w:rPr>
          <w:sz w:val="21"/>
        </w:rPr>
        <w:t>因</w:t>
      </w:r>
      <w:r>
        <w:rPr>
          <w:sz w:val="21"/>
        </w:rPr>
        <w:t>甲方</w:t>
      </w:r>
      <w:r>
        <w:rPr>
          <w:sz w:val="21"/>
        </w:rPr>
        <w:t>原因，在本项目采购过程或合同履行中损害</w:t>
      </w:r>
      <w:r>
        <w:rPr>
          <w:sz w:val="21"/>
        </w:rPr>
        <w:t>乙方</w:t>
      </w:r>
      <w:r>
        <w:rPr>
          <w:sz w:val="21"/>
        </w:rPr>
        <w:t>利益的，由</w:t>
      </w:r>
      <w:r>
        <w:rPr>
          <w:sz w:val="21"/>
        </w:rPr>
        <w:t>甲方</w:t>
      </w:r>
      <w:r>
        <w:rPr>
          <w:sz w:val="21"/>
        </w:rPr>
        <w:t>承担相应的赔偿责任。</w:t>
      </w:r>
    </w:p>
    <w:p>
      <w:pPr>
        <w:pStyle w:val="null3"/>
        <w:ind w:firstLine="420"/>
        <w:jc w:val="both"/>
      </w:pPr>
      <w:r>
        <w:rPr>
          <w:sz w:val="21"/>
        </w:rPr>
        <w:t>6</w:t>
      </w:r>
      <w:r>
        <w:rPr>
          <w:sz w:val="21"/>
        </w:rPr>
        <w:t>.</w:t>
      </w:r>
      <w:r>
        <w:rPr>
          <w:sz w:val="21"/>
        </w:rPr>
        <w:t>其它违约责任参照《中华人民共和国民法典》处理。</w:t>
      </w:r>
    </w:p>
    <w:p>
      <w:pPr>
        <w:pStyle w:val="null3"/>
        <w:ind w:firstLine="480"/>
        <w:jc w:val="both"/>
      </w:pPr>
      <w:r>
        <w:rPr>
          <w:b/>
          <w:sz w:val="21"/>
        </w:rPr>
        <w:t>十</w:t>
      </w:r>
      <w:r>
        <w:rPr>
          <w:b/>
          <w:sz w:val="21"/>
        </w:rPr>
        <w:t>二</w:t>
      </w:r>
      <w:r>
        <w:rPr>
          <w:b/>
          <w:sz w:val="21"/>
        </w:rPr>
        <w:t>、适用法律法规</w:t>
      </w:r>
    </w:p>
    <w:p>
      <w:pPr>
        <w:pStyle w:val="null3"/>
        <w:ind w:firstLine="420"/>
        <w:jc w:val="both"/>
      </w:pPr>
      <w:r>
        <w:rPr>
          <w:sz w:val="21"/>
        </w:rPr>
        <w:t>1.</w:t>
      </w:r>
      <w:r>
        <w:rPr>
          <w:sz w:val="21"/>
        </w:rPr>
        <w:t>《中华人民共和国民法典》</w:t>
      </w:r>
    </w:p>
    <w:p>
      <w:pPr>
        <w:pStyle w:val="null3"/>
        <w:ind w:firstLine="420"/>
        <w:jc w:val="both"/>
      </w:pPr>
      <w:r>
        <w:rPr>
          <w:sz w:val="21"/>
        </w:rPr>
        <w:t>2.</w:t>
      </w:r>
      <w:r>
        <w:rPr>
          <w:sz w:val="21"/>
        </w:rPr>
        <w:t>《中华人民共和国城市房地产管理法》</w:t>
      </w:r>
    </w:p>
    <w:p>
      <w:pPr>
        <w:pStyle w:val="null3"/>
        <w:ind w:firstLine="420"/>
        <w:jc w:val="both"/>
      </w:pPr>
      <w:r>
        <w:rPr>
          <w:sz w:val="21"/>
        </w:rPr>
        <w:t>3.</w:t>
      </w:r>
      <w:r>
        <w:rPr>
          <w:sz w:val="21"/>
        </w:rPr>
        <w:t>《城市房地产开发经营管理条例》</w:t>
      </w:r>
    </w:p>
    <w:p>
      <w:pPr>
        <w:pStyle w:val="null3"/>
        <w:ind w:firstLine="420"/>
        <w:jc w:val="both"/>
      </w:pPr>
      <w:r>
        <w:rPr>
          <w:sz w:val="21"/>
        </w:rPr>
        <w:t>4.</w:t>
      </w:r>
      <w:r>
        <w:rPr>
          <w:sz w:val="21"/>
        </w:rPr>
        <w:t>《城市商品房预售管理办法》</w:t>
      </w:r>
    </w:p>
    <w:p>
      <w:pPr>
        <w:pStyle w:val="null3"/>
        <w:ind w:firstLine="420"/>
        <w:jc w:val="both"/>
      </w:pPr>
      <w:r>
        <w:rPr>
          <w:sz w:val="21"/>
        </w:rPr>
        <w:t>5.</w:t>
      </w:r>
      <w:r>
        <w:rPr>
          <w:sz w:val="21"/>
        </w:rPr>
        <w:t>《商品房销售管理办法》</w:t>
      </w:r>
    </w:p>
    <w:p>
      <w:pPr>
        <w:pStyle w:val="null3"/>
        <w:ind w:firstLine="420"/>
        <w:jc w:val="both"/>
      </w:pPr>
      <w:r>
        <w:rPr>
          <w:sz w:val="21"/>
        </w:rPr>
        <w:t>6.</w:t>
      </w:r>
      <w:r>
        <w:rPr>
          <w:sz w:val="21"/>
        </w:rPr>
        <w:t>《广州市房屋交易监督管理办法》</w:t>
      </w:r>
    </w:p>
    <w:p>
      <w:pPr>
        <w:pStyle w:val="null3"/>
        <w:ind w:firstLine="420"/>
        <w:jc w:val="both"/>
      </w:pPr>
      <w:r>
        <w:rPr>
          <w:sz w:val="21"/>
        </w:rPr>
        <w:t>7.</w:t>
      </w:r>
      <w:r>
        <w:rPr>
          <w:sz w:val="21"/>
        </w:rPr>
        <w:t>其他涉及的地方性、行业性政策、法律、法规。</w:t>
      </w:r>
    </w:p>
    <w:p>
      <w:pPr>
        <w:pStyle w:val="null3"/>
        <w:ind w:firstLine="480"/>
        <w:jc w:val="both"/>
      </w:pPr>
      <w:r>
        <w:rPr>
          <w:b/>
          <w:sz w:val="21"/>
        </w:rPr>
        <w:t>十</w:t>
      </w:r>
      <w:r>
        <w:rPr>
          <w:b/>
          <w:sz w:val="21"/>
        </w:rPr>
        <w:t>三</w:t>
      </w:r>
      <w:r>
        <w:rPr>
          <w:b/>
          <w:sz w:val="21"/>
        </w:rPr>
        <w:t>、税费</w:t>
      </w:r>
    </w:p>
    <w:p>
      <w:pPr>
        <w:pStyle w:val="null3"/>
        <w:ind w:firstLine="420"/>
        <w:jc w:val="both"/>
      </w:pPr>
      <w:r>
        <w:rPr>
          <w:sz w:val="21"/>
        </w:rPr>
        <w:t>1.甲方支付的税费：交易产生契税、印花税等依法应由甲方（即买方）承担的税费。</w:t>
      </w:r>
    </w:p>
    <w:p>
      <w:pPr>
        <w:pStyle w:val="null3"/>
        <w:ind w:firstLine="420"/>
        <w:jc w:val="both"/>
      </w:pPr>
      <w:r>
        <w:rPr>
          <w:sz w:val="21"/>
        </w:rPr>
        <w:t>2.乙方支付的税费：交易产生按照有关规定应由乙方（即卖方）承担的税费。</w:t>
      </w:r>
    </w:p>
    <w:p>
      <w:pPr>
        <w:pStyle w:val="null3"/>
        <w:ind w:firstLine="480"/>
        <w:jc w:val="both"/>
      </w:pPr>
      <w:r>
        <w:rPr>
          <w:b/>
          <w:sz w:val="21"/>
        </w:rPr>
        <w:t>十</w:t>
      </w:r>
      <w:r>
        <w:rPr>
          <w:b/>
          <w:sz w:val="21"/>
        </w:rPr>
        <w:t>四</w:t>
      </w:r>
      <w:r>
        <w:rPr>
          <w:b/>
          <w:sz w:val="21"/>
        </w:rPr>
        <w:t>、其他要求</w:t>
      </w:r>
    </w:p>
    <w:p>
      <w:pPr>
        <w:pStyle w:val="null3"/>
        <w:ind w:firstLine="420"/>
        <w:jc w:val="both"/>
      </w:pPr>
      <w:r>
        <w:rPr>
          <w:sz w:val="21"/>
        </w:rPr>
        <w:t>1.非因甲方原因或不可抗力事件，乙方未能履行投标承诺或违反合同规定，无法继续履行合同或影响项目正常进行的，甲方有权单方面采取紧急措施解决。由此导致的问题，必要时终止合同，并由乙方承担相应的赔偿责任（包括但不限于临迁费、甲方重新选择房源所产生的各种费用/价差、鉴定费、取证费、律师费、保全费等维权费用），乙方应当全额返还甲方已经支付的价款，还应按照本合同“十一、违约责任”第1条第（2）款规定支付违约金。</w:t>
      </w:r>
    </w:p>
    <w:p>
      <w:pPr>
        <w:pStyle w:val="null3"/>
        <w:ind w:firstLine="420"/>
        <w:jc w:val="both"/>
      </w:pPr>
      <w:r>
        <w:rPr>
          <w:sz w:val="21"/>
        </w:rPr>
        <w:t>2.非因乙方原因或不可抗力事件，甲方未能履行投标承诺或违反合同规定，无法继续履行合同或影响项目正常进行的，乙方有权单方面采取紧急措施解决由此导致的问题，必要时乙方有权终止合同，并由甲方承担相应的赔偿责任。</w:t>
      </w:r>
    </w:p>
    <w:p>
      <w:pPr>
        <w:pStyle w:val="null3"/>
        <w:ind w:firstLine="420"/>
        <w:jc w:val="both"/>
      </w:pPr>
      <w:r>
        <w:rPr>
          <w:sz w:val="21"/>
        </w:rPr>
        <w:t>3.乙方须在合同附件中将可供应本项目范围内的房源列出明细，包含位置、总建筑面积、房产布局介绍等。</w:t>
      </w:r>
    </w:p>
    <w:p>
      <w:pPr>
        <w:pStyle w:val="null3"/>
        <w:ind w:firstLine="420"/>
        <w:jc w:val="both"/>
      </w:pPr>
      <w:r>
        <w:rPr>
          <w:sz w:val="21"/>
        </w:rPr>
        <w:t>4.乙方交付的用房总套数及面积以最终网签和不动产登记证记载面积【不动产登记证记载面积是证载的专有建筑面积加上分摊建筑面积】为准，车位数及面积以最终网签和不动产登记证记载为准。</w:t>
      </w:r>
    </w:p>
    <w:p>
      <w:pPr>
        <w:pStyle w:val="null3"/>
        <w:ind w:firstLine="420"/>
        <w:jc w:val="both"/>
      </w:pPr>
      <w:r>
        <w:rPr>
          <w:sz w:val="21"/>
        </w:rPr>
        <w:t>5.双方签署《商品房买卖合同》前，需就确保甲方支付的费用安全达成一致意见，若双方无法就此达成一致意见，甲方有权终止合同，且不承担违约责任。</w:t>
      </w:r>
    </w:p>
    <w:p>
      <w:pPr>
        <w:pStyle w:val="null3"/>
        <w:ind w:firstLine="420"/>
        <w:jc w:val="both"/>
      </w:pPr>
      <w:r>
        <w:rPr>
          <w:sz w:val="21"/>
        </w:rPr>
        <w:t>6.乙方商确保交付甲方的物业已无出租、无借用、无占用，无水电气、物业管理、工程等欠款。交付前的对外出租、借用等与甲方无关，由乙方于交付前全权负责并完成清理，并承担由此引发的全部法律责任。乙方应确保所购物业水、电、气及楼梯、电梯、消防等配套设施可用且符合国家规范，交付的物业部件、设施设备为现状交付。</w:t>
      </w:r>
    </w:p>
    <w:p>
      <w:pPr>
        <w:pStyle w:val="null3"/>
        <w:ind w:firstLine="420"/>
        <w:jc w:val="both"/>
      </w:pPr>
      <w:r>
        <w:rPr>
          <w:sz w:val="21"/>
        </w:rPr>
        <w:t>7.乙方应将涉及该物业相关的设计、施工、竣工、验收等图纸和资料交付一套给甲方。</w:t>
      </w:r>
    </w:p>
    <w:p>
      <w:pPr>
        <w:pStyle w:val="null3"/>
        <w:ind w:firstLine="480"/>
        <w:jc w:val="both"/>
      </w:pPr>
      <w:r>
        <w:rPr>
          <w:b/>
          <w:sz w:val="21"/>
        </w:rPr>
        <w:t>十</w:t>
      </w:r>
      <w:r>
        <w:rPr>
          <w:b/>
          <w:sz w:val="21"/>
        </w:rPr>
        <w:t>五</w:t>
      </w:r>
      <w:r>
        <w:rPr>
          <w:b/>
          <w:sz w:val="21"/>
        </w:rPr>
        <w:t>、争议的解决</w:t>
      </w:r>
    </w:p>
    <w:p>
      <w:pPr>
        <w:pStyle w:val="null3"/>
        <w:ind w:firstLine="420"/>
        <w:jc w:val="both"/>
      </w:pPr>
      <w:r>
        <w:rPr>
          <w:sz w:val="21"/>
        </w:rPr>
        <w:t>1.合同执行过程中发生的任何争议，均以上述交付验收标准作为裁决依据。如双方未能通过友好协商解决，应向甲方住所地有管辖权的人民法院提起诉讼。因房屋质量问题发生的争议，以上述交付标准以及双方签订的《商品房买卖合同》载明的交付标准为依据，统一由广州建设工程质量安全检测中心进行鉴定，鉴定结果符合质量技术标准时，鉴定费由甲方承担；否则鉴定费由乙方承担。</w:t>
      </w:r>
    </w:p>
    <w:p>
      <w:pPr>
        <w:pStyle w:val="null3"/>
        <w:ind w:firstLine="420"/>
        <w:jc w:val="both"/>
      </w:pPr>
      <w:r>
        <w:rPr>
          <w:sz w:val="21"/>
        </w:rPr>
        <w:t>2.在法院审理期间，除提交法院审理的事项外，合同其它事项和条款仍应继续履行。</w:t>
      </w:r>
    </w:p>
    <w:p>
      <w:pPr>
        <w:pStyle w:val="null3"/>
        <w:ind w:firstLine="480"/>
        <w:jc w:val="both"/>
      </w:pPr>
      <w:r>
        <w:rPr>
          <w:b/>
          <w:sz w:val="21"/>
        </w:rPr>
        <w:t>十</w:t>
      </w:r>
      <w:r>
        <w:rPr>
          <w:b/>
          <w:sz w:val="21"/>
        </w:rPr>
        <w:t>六</w:t>
      </w:r>
      <w:r>
        <w:rPr>
          <w:b/>
          <w:sz w:val="21"/>
        </w:rPr>
        <w:t>、不可抗力</w:t>
      </w:r>
    </w:p>
    <w:p>
      <w:pPr>
        <w:pStyle w:val="null3"/>
        <w:ind w:firstLine="420"/>
        <w:jc w:val="both"/>
      </w:pPr>
      <w:r>
        <w:rPr>
          <w:sz w:val="21"/>
        </w:rPr>
        <w:t>任何一方由于不可抗力原因不能履行合同时，应在不可抗力事件结束后</w:t>
      </w:r>
      <w:r>
        <w:rPr>
          <w:sz w:val="21"/>
        </w:rPr>
        <w:t>1天内向对方通报，以减轻可能给对方造成的损失，在取得有关机构的不可抗力证明或双方谅解确认后，允许延期履行或修订合同，并根据情况可部分或全部免于承担违约责任。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1"/>
        </w:rPr>
        <w:t>十</w:t>
      </w:r>
      <w:r>
        <w:rPr>
          <w:b/>
          <w:sz w:val="21"/>
        </w:rPr>
        <w:t>七</w:t>
      </w:r>
      <w:r>
        <w:rPr>
          <w:b/>
          <w:sz w:val="21"/>
        </w:rPr>
        <w:t>、合同生效</w:t>
      </w:r>
    </w:p>
    <w:p>
      <w:pPr>
        <w:pStyle w:val="null3"/>
        <w:ind w:firstLine="420"/>
        <w:jc w:val="both"/>
      </w:pPr>
      <w:r>
        <w:rPr>
          <w:sz w:val="21"/>
        </w:rPr>
        <w:t>本合同在甲、乙方双方法定代表人或其授权代理人签名盖章之日起生效。</w:t>
      </w:r>
    </w:p>
    <w:p>
      <w:pPr>
        <w:pStyle w:val="null3"/>
        <w:ind w:firstLine="480"/>
        <w:jc w:val="both"/>
      </w:pPr>
      <w:r>
        <w:rPr>
          <w:b/>
          <w:sz w:val="21"/>
        </w:rPr>
        <w:t>十</w:t>
      </w:r>
      <w:r>
        <w:rPr>
          <w:b/>
          <w:sz w:val="21"/>
        </w:rPr>
        <w:t>八</w:t>
      </w:r>
      <w:r>
        <w:rPr>
          <w:b/>
          <w:sz w:val="21"/>
        </w:rPr>
        <w:t>、验收要求</w:t>
      </w:r>
    </w:p>
    <w:p>
      <w:pPr>
        <w:pStyle w:val="null3"/>
        <w:ind w:firstLine="420"/>
        <w:jc w:val="both"/>
      </w:pPr>
      <w:r>
        <w:rPr>
          <w:sz w:val="21"/>
        </w:rPr>
        <w:t>验收方式：</w:t>
      </w:r>
      <w:r>
        <w:rPr>
          <w:sz w:val="21"/>
        </w:rPr>
        <w:t>现场验收</w:t>
      </w:r>
    </w:p>
    <w:p>
      <w:pPr>
        <w:pStyle w:val="null3"/>
        <w:ind w:firstLine="420"/>
        <w:jc w:val="both"/>
      </w:pPr>
      <w:r>
        <w:rPr>
          <w:sz w:val="21"/>
        </w:rPr>
        <w:t>验收内容和程序：</w:t>
      </w:r>
      <w:r>
        <w:rPr>
          <w:sz w:val="21"/>
        </w:rPr>
        <w:t>由</w:t>
      </w:r>
      <w:r>
        <w:rPr>
          <w:sz w:val="21"/>
        </w:rPr>
        <w:t>甲、乙双方</w:t>
      </w:r>
      <w:r>
        <w:rPr>
          <w:sz w:val="21"/>
        </w:rPr>
        <w:t>现场按照交付标准验收</w:t>
      </w:r>
      <w:r>
        <w:rPr>
          <w:sz w:val="21"/>
        </w:rPr>
        <w:t>。</w:t>
      </w:r>
    </w:p>
    <w:p>
      <w:pPr>
        <w:pStyle w:val="null3"/>
        <w:ind w:firstLine="480"/>
        <w:jc w:val="both"/>
      </w:pPr>
      <w:r>
        <w:rPr>
          <w:b/>
          <w:sz w:val="21"/>
        </w:rPr>
        <w:t>十九</w:t>
      </w:r>
      <w:r>
        <w:rPr>
          <w:b/>
          <w:sz w:val="21"/>
        </w:rPr>
        <w:t>、其它</w:t>
      </w:r>
    </w:p>
    <w:p>
      <w:pPr>
        <w:pStyle w:val="null3"/>
        <w:ind w:firstLine="480"/>
        <w:jc w:val="both"/>
      </w:pPr>
      <w:r>
        <w:rPr>
          <w:sz w:val="21"/>
        </w:rPr>
        <w:t>1.所有经双方或多方签署确认的文件（包括会议纪要、补充协议、往来信函）、采购文件和投标文件、合同的附件及中标/成交通知书均为本合同不可分割的有效组成部分，与本合同具有同等的法律效力和履约义务，其生效日期为签字盖章确认之日期。</w:t>
      </w:r>
    </w:p>
    <w:p>
      <w:pPr>
        <w:pStyle w:val="null3"/>
        <w:ind w:firstLine="480"/>
        <w:jc w:val="both"/>
      </w:pPr>
      <w:r>
        <w:rPr>
          <w:sz w:val="21"/>
        </w:rPr>
        <w:t>2.如一方地址、电话、传真号码有变更，应在变更当日内书面通知对方，否则，应承担相应责任。</w:t>
      </w:r>
    </w:p>
    <w:p>
      <w:pPr>
        <w:pStyle w:val="null3"/>
        <w:ind w:firstLine="480"/>
        <w:jc w:val="both"/>
      </w:pPr>
      <w:r>
        <w:rPr>
          <w:sz w:val="21"/>
        </w:rPr>
        <w:t>3.未经甲方书面同意，乙方不得擅自向第三方转让其应履行的合同项下的义务和责任。</w:t>
      </w:r>
    </w:p>
    <w:p>
      <w:pPr>
        <w:pStyle w:val="null3"/>
        <w:ind w:firstLine="480"/>
        <w:jc w:val="both"/>
      </w:pPr>
      <w:r>
        <w:rPr>
          <w:sz w:val="21"/>
        </w:rPr>
        <w:t>4.本合同一式</w:t>
      </w:r>
      <w:r>
        <w:rPr>
          <w:sz w:val="21"/>
          <w:u w:val="single"/>
        </w:rPr>
        <w:t xml:space="preserve"> </w:t>
      </w:r>
      <w:r>
        <w:rPr>
          <w:sz w:val="21"/>
          <w:u w:val="single"/>
        </w:rPr>
        <w:t xml:space="preserve">  </w:t>
      </w:r>
      <w:r>
        <w:rPr>
          <w:sz w:val="21"/>
          <w:u w:val="single"/>
        </w:rPr>
        <w:t xml:space="preserve"> </w:t>
      </w:r>
      <w:r>
        <w:rPr>
          <w:sz w:val="21"/>
        </w:rPr>
        <w:t>份，甲方</w:t>
      </w:r>
      <w:r>
        <w:rPr>
          <w:sz w:val="21"/>
          <w:u w:val="single"/>
        </w:rPr>
        <w:t xml:space="preserve"> </w:t>
      </w:r>
      <w:r>
        <w:rPr>
          <w:sz w:val="21"/>
          <w:u w:val="single"/>
        </w:rPr>
        <w:t xml:space="preserve">  </w:t>
      </w:r>
      <w:r>
        <w:rPr>
          <w:sz w:val="21"/>
          <w:u w:val="single"/>
        </w:rPr>
        <w:t xml:space="preserve"> </w:t>
      </w:r>
      <w:r>
        <w:rPr>
          <w:sz w:val="21"/>
        </w:rPr>
        <w:t>份，乙方</w:t>
      </w:r>
      <w:r>
        <w:rPr>
          <w:sz w:val="21"/>
          <w:u w:val="single"/>
        </w:rPr>
        <w:t xml:space="preserve"> </w:t>
      </w:r>
      <w:r>
        <w:rPr>
          <w:sz w:val="21"/>
          <w:u w:val="single"/>
        </w:rPr>
        <w:t xml:space="preserve">  </w:t>
      </w:r>
      <w:r>
        <w:rPr>
          <w:sz w:val="21"/>
          <w:u w:val="single"/>
        </w:rPr>
        <w:t xml:space="preserve"> </w:t>
      </w:r>
      <w:r>
        <w:rPr>
          <w:sz w:val="21"/>
        </w:rPr>
        <w:t>份。</w:t>
      </w:r>
    </w:p>
    <w:p>
      <w:pPr>
        <w:pStyle w:val="null3"/>
        <w:ind w:firstLine="480"/>
        <w:jc w:val="both"/>
      </w:pPr>
      <w:r>
        <w:rPr>
          <w:sz w:val="21"/>
        </w:rPr>
        <w:t>5.本合同共计</w:t>
      </w:r>
      <w:r>
        <w:rPr>
          <w:sz w:val="21"/>
          <w:u w:val="single"/>
        </w:rPr>
        <w:t xml:space="preserve">    </w:t>
      </w:r>
      <w:r>
        <w:rPr>
          <w:sz w:val="21"/>
        </w:rPr>
        <w:t>页</w:t>
      </w:r>
      <w:r>
        <w:rPr>
          <w:sz w:val="21"/>
        </w:rPr>
        <w:t>A4纸张，缺页之合同为无效合同。</w:t>
      </w:r>
    </w:p>
    <w:p>
      <w:pPr>
        <w:pStyle w:val="null3"/>
        <w:ind w:firstLine="480"/>
        <w:jc w:val="both"/>
      </w:pPr>
      <w:r>
        <w:rPr>
          <w:sz w:val="21"/>
        </w:rPr>
        <w:t>6.本合同签约履约地点：广东省</w:t>
      </w:r>
      <w:r>
        <w:rPr>
          <w:sz w:val="21"/>
        </w:rPr>
        <w:t>广州市越秀区</w:t>
      </w:r>
      <w:r>
        <w:rPr>
          <w:sz w:val="21"/>
        </w:rPr>
        <w:t>。</w:t>
      </w:r>
    </w:p>
    <w:p>
      <w:pPr>
        <w:pStyle w:val="null3"/>
        <w:ind w:firstLine="480"/>
        <w:jc w:val="both"/>
      </w:pPr>
    </w:p>
    <w:p>
      <w:pPr>
        <w:pStyle w:val="null3"/>
        <w:ind w:firstLine="480"/>
        <w:jc w:val="both"/>
      </w:pPr>
      <w:r>
        <w:rPr>
          <w:sz w:val="21"/>
        </w:rPr>
        <w:t>（以下无正文）</w:t>
      </w:r>
    </w:p>
    <w:p>
      <w:pPr>
        <w:pStyle w:val="null3"/>
        <w:ind w:firstLine="480"/>
        <w:jc w:val="both"/>
      </w:pPr>
    </w:p>
    <w:p>
      <w:pPr>
        <w:pStyle w:val="null3"/>
        <w:ind w:firstLine="480"/>
        <w:jc w:val="both"/>
      </w:pPr>
      <w:r>
        <w:rPr>
          <w:b/>
          <w:sz w:val="21"/>
        </w:rPr>
        <w:t>甲方（盖章）：</w:t>
      </w:r>
      <w:r>
        <w:rPr>
          <w:b/>
          <w:sz w:val="21"/>
        </w:rPr>
        <w:t xml:space="preserve">                             </w:t>
      </w:r>
      <w:r>
        <w:rPr>
          <w:b/>
          <w:sz w:val="21"/>
        </w:rPr>
        <w:t xml:space="preserve">     </w:t>
      </w:r>
      <w:r>
        <w:rPr>
          <w:b/>
          <w:sz w:val="21"/>
        </w:rPr>
        <w:t>乙方（盖章）：</w:t>
      </w:r>
    </w:p>
    <w:p>
      <w:pPr>
        <w:pStyle w:val="null3"/>
        <w:ind w:firstLine="480"/>
        <w:jc w:val="both"/>
      </w:pPr>
      <w:r>
        <w:rPr>
          <w:sz w:val="21"/>
        </w:rPr>
        <w:t>法定代表人或授权代理人（签字）：</w:t>
      </w:r>
      <w:r>
        <w:rPr>
          <w:sz w:val="21"/>
        </w:rPr>
        <w:t xml:space="preserve">           </w:t>
      </w:r>
      <w:r>
        <w:rPr>
          <w:sz w:val="21"/>
        </w:rPr>
        <w:t xml:space="preserve">   </w:t>
      </w:r>
      <w:r>
        <w:rPr>
          <w:sz w:val="21"/>
        </w:rPr>
        <w:t xml:space="preserve">  </w:t>
      </w:r>
      <w:r>
        <w:rPr>
          <w:sz w:val="21"/>
        </w:rPr>
        <w:t>法定代表人或授权代理人（签字）：</w:t>
      </w:r>
    </w:p>
    <w:p>
      <w:pPr>
        <w:pStyle w:val="null3"/>
        <w:spacing w:before="150"/>
        <w:ind w:firstLine="480"/>
        <w:jc w:val="both"/>
      </w:pPr>
      <w:r>
        <w:rPr>
          <w:sz w:val="21"/>
          <w:u w:val="single"/>
        </w:rPr>
        <w:t xml:space="preserve">                                  </w:t>
      </w:r>
      <w:r>
        <w:rPr>
          <w:sz w:val="21"/>
        </w:rPr>
        <w:t xml:space="preserve">               </w:t>
      </w:r>
      <w:r>
        <w:rPr>
          <w:sz w:val="21"/>
          <w:u w:val="single"/>
        </w:rPr>
        <w:t xml:space="preserve">                                  </w:t>
      </w:r>
    </w:p>
    <w:p>
      <w:pPr>
        <w:pStyle w:val="null3"/>
        <w:ind w:firstLine="480"/>
        <w:jc w:val="both"/>
      </w:pPr>
      <w:r>
        <w:rPr>
          <w:sz w:val="21"/>
        </w:rPr>
        <w:t>地址：</w:t>
      </w:r>
      <w:r>
        <w:rPr>
          <w:sz w:val="21"/>
          <w:u w:val="single"/>
        </w:rPr>
        <w:t xml:space="preserve">                            </w:t>
      </w:r>
      <w:r>
        <w:rPr>
          <w:sz w:val="21"/>
        </w:rPr>
        <w:t xml:space="preserve">              </w:t>
      </w:r>
      <w:r>
        <w:rPr>
          <w:sz w:val="21"/>
        </w:rPr>
        <w:t xml:space="preserve"> </w:t>
      </w:r>
      <w:r>
        <w:rPr>
          <w:sz w:val="21"/>
        </w:rPr>
        <w:t>地址：</w:t>
      </w:r>
      <w:r>
        <w:rPr>
          <w:sz w:val="21"/>
          <w:u w:val="single"/>
        </w:rPr>
        <w:t xml:space="preserve">                            </w:t>
      </w:r>
    </w:p>
    <w:p>
      <w:pPr>
        <w:pStyle w:val="null3"/>
        <w:ind w:firstLine="480"/>
        <w:jc w:val="both"/>
      </w:pPr>
      <w:r>
        <w:rPr>
          <w:sz w:val="21"/>
        </w:rPr>
        <w:t>电话：</w:t>
      </w:r>
      <w:r>
        <w:rPr>
          <w:sz w:val="21"/>
          <w:u w:val="single"/>
        </w:rPr>
        <w:t xml:space="preserve">                            </w:t>
      </w:r>
      <w:r>
        <w:rPr>
          <w:sz w:val="21"/>
        </w:rPr>
        <w:t xml:space="preserve">              </w:t>
      </w:r>
      <w:r>
        <w:rPr>
          <w:sz w:val="21"/>
        </w:rPr>
        <w:t xml:space="preserve"> </w:t>
      </w:r>
      <w:r>
        <w:rPr>
          <w:sz w:val="21"/>
        </w:rPr>
        <w:t>电话：</w:t>
      </w:r>
      <w:r>
        <w:rPr>
          <w:sz w:val="21"/>
          <w:u w:val="single"/>
        </w:rPr>
        <w:t xml:space="preserve">                            </w:t>
      </w:r>
    </w:p>
    <w:p>
      <w:pPr>
        <w:pStyle w:val="null3"/>
        <w:ind w:firstLine="480"/>
        <w:jc w:val="both"/>
      </w:pPr>
      <w:r>
        <w:rPr>
          <w:sz w:val="21"/>
        </w:rPr>
        <w:t>传真：</w:t>
      </w:r>
      <w:r>
        <w:rPr>
          <w:sz w:val="21"/>
          <w:u w:val="single"/>
        </w:rPr>
        <w:t xml:space="preserve">                            </w:t>
      </w:r>
      <w:r>
        <w:rPr>
          <w:sz w:val="21"/>
        </w:rPr>
        <w:t xml:space="preserve">               </w:t>
      </w:r>
      <w:r>
        <w:rPr>
          <w:sz w:val="21"/>
        </w:rPr>
        <w:t>传真：</w:t>
      </w:r>
      <w:r>
        <w:rPr>
          <w:sz w:val="21"/>
          <w:u w:val="single"/>
        </w:rPr>
        <w:t xml:space="preserve">                            </w:t>
      </w:r>
    </w:p>
    <w:p>
      <w:pPr>
        <w:pStyle w:val="null3"/>
        <w:ind w:firstLine="5145"/>
        <w:jc w:val="both"/>
      </w:pPr>
      <w:r>
        <w:rPr>
          <w:sz w:val="21"/>
        </w:rPr>
        <w:t>收款专户如下</w:t>
      </w:r>
    </w:p>
    <w:p>
      <w:pPr>
        <w:pStyle w:val="null3"/>
        <w:ind w:firstLine="5145"/>
        <w:jc w:val="both"/>
      </w:pPr>
      <w:r>
        <w:rPr>
          <w:sz w:val="21"/>
        </w:rPr>
        <w:t>开户名称：</w:t>
      </w:r>
      <w:r>
        <w:rPr>
          <w:sz w:val="21"/>
          <w:u w:val="single"/>
        </w:rPr>
        <w:t xml:space="preserve">                        </w:t>
      </w:r>
    </w:p>
    <w:p>
      <w:pPr>
        <w:pStyle w:val="null3"/>
        <w:ind w:firstLine="5145"/>
        <w:jc w:val="both"/>
      </w:pPr>
      <w:r>
        <w:rPr>
          <w:sz w:val="21"/>
        </w:rPr>
        <w:t>银行帐号：</w:t>
      </w:r>
      <w:r>
        <w:rPr>
          <w:sz w:val="21"/>
          <w:u w:val="single"/>
        </w:rPr>
        <w:t xml:space="preserve">                        </w:t>
      </w:r>
    </w:p>
    <w:p>
      <w:pPr>
        <w:pStyle w:val="null3"/>
        <w:ind w:firstLine="5145"/>
        <w:jc w:val="both"/>
      </w:pPr>
      <w:r>
        <w:rPr>
          <w:sz w:val="21"/>
        </w:rPr>
        <w:t>开户行：</w:t>
      </w:r>
      <w:r>
        <w:rPr>
          <w:sz w:val="21"/>
          <w:u w:val="single"/>
        </w:rPr>
        <w:t xml:space="preserve">                          </w:t>
      </w:r>
    </w:p>
    <w:p>
      <w:pPr>
        <w:pStyle w:val="null3"/>
        <w:ind w:firstLine="480"/>
        <w:jc w:val="both"/>
      </w:pPr>
      <w:r>
        <w:rPr>
          <w:sz w:val="21"/>
        </w:rPr>
        <w:t>合同</w:t>
      </w:r>
      <w:r>
        <w:rPr>
          <w:sz w:val="21"/>
        </w:rPr>
        <w:t>签订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 xml:space="preserve">     </w:t>
      </w:r>
    </w:p>
    <w:p>
      <w:pPr>
        <w:pStyle w:val="null3"/>
        <w:ind w:firstLine="480"/>
        <w:jc w:val="both"/>
      </w:pPr>
    </w:p>
    <w:p>
      <w:pPr>
        <w:pStyle w:val="null3"/>
        <w:ind w:firstLine="480"/>
        <w:jc w:val="both"/>
      </w:pPr>
      <w:r>
        <w:rPr>
          <w:b/>
          <w:sz w:val="21"/>
        </w:rPr>
        <w:t>附件</w:t>
      </w:r>
      <w:r>
        <w:rPr>
          <w:b/>
          <w:sz w:val="21"/>
        </w:rPr>
        <w:t>：</w:t>
      </w:r>
    </w:p>
    <w:p>
      <w:pPr>
        <w:pStyle w:val="null3"/>
        <w:ind w:firstLine="420"/>
        <w:jc w:val="both"/>
      </w:pPr>
      <w:r>
        <w:rPr>
          <w:sz w:val="21"/>
        </w:rPr>
        <w:t>1.《广州市商品房买卖合同》（《广州市商品房买卖合同(现售)示范文本》(SF-2020-0103)）</w:t>
      </w:r>
    </w:p>
    <w:p>
      <w:pPr>
        <w:pStyle w:val="null3"/>
        <w:ind w:firstLine="420"/>
        <w:jc w:val="both"/>
      </w:pPr>
      <w:r>
        <w:rPr>
          <w:sz w:val="21"/>
        </w:rPr>
        <w:t>2</w:t>
      </w:r>
      <w:r>
        <w:rPr>
          <w:sz w:val="21"/>
        </w:rPr>
        <w:t>. 交易明细表</w:t>
      </w:r>
    </w:p>
    <w:p>
      <w:pPr>
        <w:pStyle w:val="null3"/>
        <w:ind w:firstLine="420"/>
        <w:jc w:val="both"/>
      </w:pPr>
      <w:r>
        <w:rPr>
          <w:sz w:val="21"/>
        </w:rPr>
        <w:t>3. 其他</w:t>
      </w:r>
      <w:r>
        <w:rPr>
          <w:sz w:val="21"/>
        </w:rPr>
        <w:t>内容（</w:t>
      </w:r>
      <w:r>
        <w:rPr>
          <w:sz w:val="21"/>
        </w:rPr>
        <w:t>如有）（</w:t>
      </w:r>
      <w:r>
        <w:rPr>
          <w:sz w:val="21"/>
        </w:rPr>
        <w:t>如：双方权利义务、功能要求说明等）</w:t>
      </w:r>
    </w:p>
    <w:p>
      <w:pPr>
        <w:pStyle w:val="null3"/>
        <w:ind w:firstLine="480"/>
        <w:jc w:val="both"/>
      </w:pPr>
    </w:p>
    <w:p>
      <w:pPr>
        <w:pStyle w:val="null3"/>
        <w:ind w:firstLine="480"/>
        <w:jc w:val="both"/>
      </w:pPr>
      <w:r>
        <w:rPr>
          <w:sz w:val="21"/>
        </w:rPr>
        <w:t>附注：本合同所有条款</w:t>
      </w:r>
      <w:r>
        <w:rPr>
          <w:sz w:val="21"/>
        </w:rPr>
        <w:t>及附件</w:t>
      </w:r>
      <w:r>
        <w:rPr>
          <w:sz w:val="21"/>
        </w:rPr>
        <w:t>均在签订合同时编制，确定合同内容依据为采购文件和乙方的</w:t>
      </w:r>
      <w:r>
        <w:rPr>
          <w:sz w:val="21"/>
        </w:rPr>
        <w:t>投标</w:t>
      </w:r>
      <w:r>
        <w:rPr>
          <w:sz w:val="21"/>
        </w:rPr>
        <w:t>/</w:t>
      </w:r>
      <w:r>
        <w:rPr>
          <w:sz w:val="21"/>
        </w:rPr>
        <w:t>响应文件及相关确认文件</w:t>
      </w:r>
      <w:r>
        <w:rPr>
          <w:sz w:val="21"/>
        </w:rPr>
        <w:t>。</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440104-2024-01416</w:t>
      </w:r>
    </w:p>
    <w:p>
      <w:pPr>
        <w:pStyle w:val="null3"/>
        <w:ind w:firstLine="480"/>
        <w:jc w:val="center"/>
        <w:outlineLvl w:val="3"/>
      </w:pPr>
      <w:r>
        <w:rPr>
          <w:b/>
          <w:sz w:val="24"/>
        </w:rPr>
        <w:t>采购项目编号：</w:t>
      </w:r>
      <w:r>
        <w:rPr>
          <w:b/>
          <w:sz w:val="24"/>
        </w:rPr>
        <w:t>GDCJZS2024A005</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广东诚建项目管理咨询有限公司</w:t>
      </w:r>
    </w:p>
    <w:p>
      <w:pPr>
        <w:pStyle w:val="null3"/>
        <w:ind w:firstLine="480"/>
      </w:pPr>
      <w:r>
        <w:rPr/>
        <w:t>你方组织的</w:t>
      </w:r>
      <w:r>
        <w:rPr>
          <w:u w:val="single"/>
        </w:rPr>
        <w:t>“</w:t>
      </w:r>
      <w:r>
        <w:rPr>
          <w:u w:val="single"/>
        </w:rPr>
        <w:t>广州市越秀区退役军人事务局军休大学用房购置</w:t>
      </w:r>
      <w:r>
        <w:rPr>
          <w:u w:val="single"/>
        </w:rPr>
        <w:t>”</w:t>
      </w:r>
      <w:r>
        <w:rPr/>
        <w:t>项目的招标[采购项目编号为：</w:t>
      </w:r>
      <w:r>
        <w:rPr>
          <w:u w:val="single"/>
        </w:rPr>
        <w:t>GDCJZS2024A005</w:t>
      </w:r>
      <w:r>
        <w:rPr/>
        <w:t>]，我方愿参与投标。</w:t>
      </w:r>
    </w:p>
    <w:p>
      <w:pPr>
        <w:pStyle w:val="null3"/>
        <w:ind w:firstLine="480"/>
      </w:pPr>
      <w:r>
        <w:rPr/>
        <w:t>我方确认收到贵方提供的</w:t>
      </w:r>
      <w:r>
        <w:rPr>
          <w:u w:val="single"/>
        </w:rPr>
        <w:t>“</w:t>
      </w:r>
      <w:r>
        <w:rPr>
          <w:u w:val="single"/>
        </w:rPr>
        <w:t>广州市越秀区退役军人事务局军休大学用房购置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广东诚建项目管理咨询有限公司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广州市越秀区退役军人事务局军休大学用房购置</w:t>
      </w:r>
      <w:r>
        <w:rPr/>
        <w:t>”项目采购[采购项目编号为</w:t>
      </w:r>
      <w:r>
        <w:rPr/>
        <w:t>GDCJZS2024A005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广州市越秀区退役军人事务局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广东诚建项目管理咨询有限公司</w:t>
      </w:r>
    </w:p>
    <w:p>
      <w:pPr>
        <w:pStyle w:val="null3"/>
        <w:ind w:firstLine="480"/>
      </w:pPr>
      <w:r>
        <w:rPr/>
        <w:t>如果我方在贵采购代理机构组织的</w:t>
      </w:r>
      <w:r>
        <w:rPr/>
        <w:t>广州市越秀区退役军人事务局军休大学用房购置</w:t>
      </w:r>
      <w:r>
        <w:rPr/>
        <w:t>招标中获中标（采购项目编号：</w:t>
      </w:r>
      <w:r>
        <w:rPr/>
        <w:t>GDCJZS2024A005</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广东诚建项目管理咨询有限公司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