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440103-2025-02369</w:t>
      </w:r>
    </w:p>
    <w:p>
      <w:pPr>
        <w:pStyle w:val="null3"/>
        <w:jc w:val="center"/>
        <w:outlineLvl w:val="3"/>
      </w:pPr>
      <w:r>
        <w:rPr>
          <w:sz w:val="24"/>
          <w:b/>
        </w:rPr>
        <w:t>采购项目编号：</w:t>
      </w:r>
      <w:r>
        <w:rPr>
          <w:sz w:val="24"/>
          <w:b/>
        </w:rPr>
        <w:t>GZZT2025GKZB-014</w:t>
      </w:r>
    </w:p>
    <w:p>
      <w:pPr>
        <w:pStyle w:val="null3"/>
        <w:jc w:val="center"/>
        <w:outlineLvl w:val="3"/>
      </w:pPr>
      <w:r>
        <w:rPr>
          <w:sz w:val="24"/>
          <w:b/>
        </w:rPr>
        <w:t>项目名称：</w:t>
      </w:r>
      <w:r>
        <w:rPr>
          <w:sz w:val="24"/>
          <w:b/>
        </w:rPr>
        <w:t>荔湾区工业用地和产业园区调查工作</w:t>
      </w:r>
    </w:p>
    <w:p>
      <w:pPr>
        <w:pStyle w:val="null3"/>
        <w:jc w:val="center"/>
        <w:outlineLvl w:val="3"/>
      </w:pPr>
      <w:r>
        <w:rPr>
          <w:sz w:val="24"/>
          <w:b/>
        </w:rPr>
        <w:t>采购人：</w:t>
      </w:r>
      <w:r>
        <w:rPr>
          <w:sz w:val="24"/>
          <w:b/>
        </w:rPr>
        <w:t>广州市规划和自然资源局荔湾区分局</w:t>
      </w:r>
    </w:p>
    <w:p>
      <w:pPr>
        <w:pStyle w:val="null3"/>
        <w:jc w:val="center"/>
        <w:outlineLvl w:val="3"/>
      </w:pPr>
      <w:r>
        <w:rPr>
          <w:sz w:val="24"/>
          <w:b/>
        </w:rPr>
        <w:t>采购代理机构：</w:t>
      </w:r>
      <w:r>
        <w:rPr>
          <w:sz w:val="24"/>
          <w:b/>
        </w:rPr>
        <w:t>广州中天项目管理咨询有限公司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广州中天项目管理咨询有限公司</w:t>
      </w:r>
      <w:r>
        <w:rPr/>
        <w:t>受</w:t>
      </w:r>
      <w:r>
        <w:rPr/>
        <w:t>广州市规划和自然资源局荔湾区分局</w:t>
      </w:r>
      <w:r>
        <w:rPr/>
        <w:t>的委托，采用</w:t>
      </w:r>
      <w:r>
        <w:rPr/>
        <w:t>公开招标</w:t>
      </w:r>
      <w:r>
        <w:rPr/>
        <w:t>方式组织采购</w:t>
      </w:r>
      <w:r>
        <w:rPr/>
        <w:t>荔湾区工业用地和产业园区调查工作</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荔湾区工业用地和产业园区调查工作</w:t>
      </w:r>
    </w:p>
    <w:p>
      <w:pPr>
        <w:pStyle w:val="null3"/>
        <w:ind w:firstLine="480"/>
      </w:pPr>
      <w:r>
        <w:rPr/>
        <w:t>采购计划编号：</w:t>
      </w:r>
      <w:r>
        <w:rPr/>
        <w:t>440103-2025-02369</w:t>
      </w:r>
    </w:p>
    <w:p>
      <w:pPr>
        <w:pStyle w:val="null3"/>
        <w:ind w:firstLine="480"/>
      </w:pPr>
      <w:r>
        <w:rPr/>
        <w:t>采购项目编号：</w:t>
      </w:r>
      <w:r>
        <w:rPr/>
        <w:t>GZZT2025GKZB-014</w:t>
      </w:r>
    </w:p>
    <w:p>
      <w:pPr>
        <w:pStyle w:val="null3"/>
        <w:ind w:firstLine="480"/>
      </w:pPr>
      <w:r>
        <w:rPr/>
        <w:t>采购方式：</w:t>
      </w:r>
      <w:r>
        <w:rPr/>
        <w:t>公开招标</w:t>
      </w:r>
    </w:p>
    <w:p>
      <w:pPr>
        <w:pStyle w:val="null3"/>
        <w:ind w:firstLine="480"/>
      </w:pPr>
      <w:r>
        <w:rPr/>
        <w:t>预算金额：</w:t>
      </w:r>
      <w:r>
        <w:rPr/>
        <w:t>1,190,000.00</w:t>
      </w:r>
      <w:r>
        <w:rPr/>
        <w:t>元</w:t>
      </w:r>
    </w:p>
    <w:p>
      <w:pPr>
        <w:pStyle w:val="null3"/>
        <w:outlineLvl w:val="3"/>
      </w:pPr>
      <w:r>
        <w:rPr>
          <w:sz w:val="24"/>
          <w:b/>
        </w:rPr>
        <w:t>2.项目内容及需求情况（采购项目技术规格、参数及要求）</w:t>
      </w:r>
    </w:p>
    <w:p>
      <w:pPr>
        <w:pStyle w:val="null3"/>
      </w:pPr>
      <w:r>
        <w:rPr/>
        <w:t>采购包1(荔湾区工业用地和产业园区调查工作):</w:t>
      </w:r>
    </w:p>
    <w:p>
      <w:pPr>
        <w:pStyle w:val="null3"/>
      </w:pPr>
      <w:r>
        <w:rPr/>
        <w:t>采购包预算金额：1,190,000.00元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荔湾区工业用地和产业园区调查工作</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合同履行期限：自合同签订生效之日起2年。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有规定的除外。）</w:t>
      </w:r>
    </w:p>
    <w:p>
      <w:pPr>
        <w:pStyle w:val="null3"/>
      </w:pPr>
      <w:r>
        <w:rPr/>
        <w:t>2）有依法缴纳税收和社会保障资金的良好记录：提供声明函。（格式详见招标公告附件《投标人资格声明函》）</w:t>
      </w:r>
    </w:p>
    <w:p>
      <w:pPr>
        <w:pStyle w:val="null3"/>
      </w:pPr>
      <w:r>
        <w:rPr/>
        <w:t>3）具有良好的商业信誉和健全的财务会计制度：提供声明函。（格式详见招标公告附件《投标人资格声明函》）</w:t>
      </w:r>
    </w:p>
    <w:p>
      <w:pPr>
        <w:pStyle w:val="null3"/>
      </w:pPr>
      <w:r>
        <w:rPr/>
        <w:t>4）履行合同所必需的设备和专业技术能力：提供声明函。（格式详见招标公告附件《投标人资格声明函》）</w:t>
      </w:r>
    </w:p>
    <w:p>
      <w:pPr>
        <w:pStyle w:val="null3"/>
      </w:pPr>
      <w:r>
        <w:rPr/>
        <w:t>5）参加采购活动前3年内，在经营活动中没有重大违法记录：依据投标文件格式一提供《投标函》。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采购包1（荔湾区工业用地和产业园区调查工作）：</w:t>
      </w:r>
      <w:r>
        <w:rPr/>
        <w:t>本项目为专门面向中小企业采购的项目，即服务商须为符合本项目采购标的对应行业政策划分标准的中小企业。投标人提供《中小企业声明函》，属于中型、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采购包1（荔湾区工业用地和产业园区调查工作）：</w:t>
      </w:r>
    </w:p>
    <w:p>
      <w:pPr>
        <w:pStyle w:val="null3"/>
      </w:pPr>
      <w:r>
        <w:rPr/>
        <w:t>1)投标人未被列入“信用中国”网站(www.creditchina.gov.cn)“记录失信被执行人或重大税收违法失信主体或政府采购严重违法失信行为”记录名单:不处于中国政府采购网(www.cc 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依据投标文件格式一提供《投标函》</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广州市规划和自然资源局荔湾区分局</w:t>
      </w:r>
    </w:p>
    <w:p>
      <w:pPr>
        <w:pStyle w:val="null3"/>
        <w:ind w:firstLine="480"/>
      </w:pPr>
      <w:r>
        <w:rPr/>
        <w:t xml:space="preserve"> 地址：</w:t>
      </w:r>
      <w:r>
        <w:rPr/>
        <w:t>广州市荔湾区西华路64号</w:t>
      </w:r>
    </w:p>
    <w:p>
      <w:pPr>
        <w:pStyle w:val="null3"/>
        <w:ind w:firstLine="480"/>
      </w:pPr>
      <w:r>
        <w:rPr/>
        <w:t xml:space="preserve"> 联系方式：</w:t>
      </w:r>
      <w:r>
        <w:rPr/>
        <w:t>020-81037744</w:t>
      </w:r>
    </w:p>
    <w:p>
      <w:pPr>
        <w:pStyle w:val="null3"/>
        <w:outlineLvl w:val="3"/>
      </w:pPr>
      <w:r>
        <w:rPr>
          <w:sz w:val="24"/>
          <w:b/>
        </w:rPr>
        <w:t xml:space="preserve"> 2.采购代理机构信息</w:t>
      </w:r>
    </w:p>
    <w:p>
      <w:pPr>
        <w:pStyle w:val="null3"/>
        <w:ind w:firstLine="480"/>
      </w:pPr>
      <w:r>
        <w:rPr/>
        <w:t xml:space="preserve"> 名称：</w:t>
      </w:r>
      <w:r>
        <w:rPr/>
        <w:t>广州中天项目管理咨询有限公司</w:t>
      </w:r>
    </w:p>
    <w:p>
      <w:pPr>
        <w:pStyle w:val="null3"/>
        <w:ind w:firstLine="480"/>
      </w:pPr>
      <w:r>
        <w:rPr/>
        <w:t xml:space="preserve"> 地址：</w:t>
      </w:r>
      <w:r>
        <w:rPr/>
        <w:t>广州市天河区瘦狗岭路379号北岸商务大厦1005</w:t>
      </w:r>
    </w:p>
    <w:p>
      <w:pPr>
        <w:pStyle w:val="null3"/>
        <w:ind w:firstLine="480"/>
      </w:pPr>
      <w:r>
        <w:rPr/>
        <w:t xml:space="preserve"> 联系方式：</w:t>
      </w:r>
      <w:r>
        <w:rPr/>
        <w:t>18933982421</w:t>
      </w:r>
    </w:p>
    <w:p>
      <w:pPr>
        <w:pStyle w:val="null3"/>
        <w:outlineLvl w:val="3"/>
      </w:pPr>
      <w:r>
        <w:rPr>
          <w:sz w:val="24"/>
          <w:b/>
        </w:rPr>
        <w:t xml:space="preserve"> 3.项目联系方式</w:t>
      </w:r>
    </w:p>
    <w:p>
      <w:pPr>
        <w:pStyle w:val="null3"/>
        <w:ind w:firstLine="480"/>
      </w:pPr>
      <w:r>
        <w:rPr/>
        <w:t xml:space="preserve"> 项目联系人：</w:t>
      </w:r>
      <w:r>
        <w:rPr/>
        <w:t>梁工</w:t>
      </w:r>
    </w:p>
    <w:p>
      <w:pPr>
        <w:pStyle w:val="null3"/>
        <w:ind w:firstLine="480"/>
      </w:pPr>
      <w:r>
        <w:rPr/>
        <w:t xml:space="preserve"> 电话：</w:t>
      </w:r>
      <w:r>
        <w:rPr/>
        <w:t>18933982421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广州中天项目管理咨询有限公司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w:t>
      </w:r>
      <w:r>
        <w:rPr>
          <w:sz w:val="21"/>
        </w:rPr>
        <w:t>一</w:t>
      </w:r>
      <w:r>
        <w:rPr>
          <w:sz w:val="21"/>
        </w:rPr>
        <w:t>）</w:t>
      </w:r>
      <w:r>
        <w:rPr>
          <w:sz w:val="21"/>
        </w:rPr>
        <w:t>项目属性：服务类</w:t>
      </w:r>
    </w:p>
    <w:p>
      <w:pPr>
        <w:pStyle w:val="null3"/>
        <w:ind w:firstLine="420"/>
      </w:pPr>
      <w:r>
        <w:rPr>
          <w:sz w:val="21"/>
        </w:rPr>
        <w:t>（二）品目类别：</w:t>
      </w:r>
      <w:r>
        <w:rPr>
          <w:sz w:val="21"/>
        </w:rPr>
        <w:t>C19990000</w:t>
      </w:r>
      <w:r>
        <w:rPr>
          <w:sz w:val="21"/>
        </w:rPr>
        <w:t>其他专业技术服务</w:t>
      </w:r>
    </w:p>
    <w:p>
      <w:pPr>
        <w:pStyle w:val="null3"/>
        <w:jc w:val="both"/>
      </w:pPr>
      <w:r>
        <w:rPr>
          <w:sz w:val="21"/>
        </w:rPr>
        <w:t xml:space="preserve">       （</w:t>
      </w:r>
      <w:r>
        <w:rPr>
          <w:sz w:val="21"/>
        </w:rPr>
        <w:t>三</w:t>
      </w:r>
      <w:r>
        <w:rPr>
          <w:sz w:val="21"/>
        </w:rPr>
        <w:t>）</w:t>
      </w:r>
      <w:r>
        <w:rPr>
          <w:sz w:val="21"/>
        </w:rPr>
        <w:t>本项目拟通过公开招标方式，确定一家供应商，为采购人提供</w:t>
      </w:r>
      <w:r>
        <w:rPr>
          <w:sz w:val="21"/>
        </w:rPr>
        <w:t>荔湾区工业用地和产业园区调查工作</w:t>
      </w:r>
      <w:r>
        <w:rPr>
          <w:sz w:val="21"/>
        </w:rPr>
        <w:t>服务。本项目预算金额：</w:t>
      </w:r>
      <w:r>
        <w:rPr>
          <w:sz w:val="21"/>
        </w:rPr>
        <w:t>1,190,000.00</w:t>
      </w:r>
      <w:r>
        <w:rPr>
          <w:sz w:val="21"/>
        </w:rPr>
        <w:t>元；</w:t>
      </w:r>
      <w:r>
        <w:rPr>
          <w:sz w:val="21"/>
        </w:rPr>
        <w:t>2025</w:t>
      </w:r>
      <w:r>
        <w:rPr>
          <w:sz w:val="21"/>
        </w:rPr>
        <w:t>年预计安排预算金额为：</w:t>
      </w:r>
      <w:r>
        <w:rPr>
          <w:sz w:val="21"/>
        </w:rPr>
        <w:t>357,000.00</w:t>
      </w:r>
      <w:r>
        <w:rPr>
          <w:sz w:val="21"/>
        </w:rPr>
        <w:t>元，</w:t>
      </w:r>
      <w:r>
        <w:rPr>
          <w:sz w:val="21"/>
        </w:rPr>
        <w:t>2026</w:t>
      </w:r>
      <w:r>
        <w:rPr>
          <w:sz w:val="21"/>
        </w:rPr>
        <w:t>年预计安排预算金额为：</w:t>
      </w:r>
      <w:r>
        <w:rPr>
          <w:sz w:val="21"/>
        </w:rPr>
        <w:t>833,000.00</w:t>
      </w:r>
      <w:r>
        <w:rPr>
          <w:sz w:val="21"/>
        </w:rPr>
        <w:t>元；</w:t>
      </w:r>
      <w:r>
        <w:rPr>
          <w:sz w:val="21"/>
        </w:rPr>
        <w:t>本项目设置最高</w:t>
      </w:r>
      <w:r>
        <w:rPr>
          <w:sz w:val="21"/>
        </w:rPr>
        <w:t>投标</w:t>
      </w:r>
      <w:r>
        <w:rPr>
          <w:sz w:val="21"/>
        </w:rPr>
        <w:t>限价为：</w:t>
      </w:r>
      <w:r>
        <w:rPr>
          <w:sz w:val="21"/>
        </w:rPr>
        <w:t>1,190,000.00</w:t>
      </w:r>
      <w:r>
        <w:rPr>
          <w:sz w:val="21"/>
        </w:rPr>
        <w:t>元；不允许中标人转包。</w:t>
      </w:r>
    </w:p>
    <w:p>
      <w:pPr>
        <w:pStyle w:val="null3"/>
      </w:pPr>
      <w:r>
        <w:rPr/>
        <w:t>采购包1（荔湾区工业用地和产业园区调查工作）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自合同签订生效之日起2年</w:t>
            </w:r>
          </w:p>
        </w:tc>
      </w:tr>
      <w:tr>
        <w:tc>
          <w:tcPr>
            <w:tcW w:type="dxa" w:w="4153"/>
          </w:tcPr>
          <w:p>
            <w:pPr>
              <w:pStyle w:val="null3"/>
            </w:pPr>
            <w:r>
              <w:rPr/>
              <w:t>标的提供的地点</w:t>
            </w:r>
          </w:p>
        </w:tc>
        <w:tc>
          <w:tcPr>
            <w:tcW w:type="dxa" w:w="4153"/>
          </w:tcPr>
          <w:p>
            <w:pPr>
              <w:pStyle w:val="null3"/>
            </w:pPr>
            <w:r>
              <w:rPr/>
              <w:t>广州市</w:t>
            </w:r>
          </w:p>
        </w:tc>
      </w:tr>
      <w:tr/>
      <w:tr/>
      <w:tr>
        <w:tc>
          <w:tcPr>
            <w:tcW w:type="dxa" w:w="4153"/>
          </w:tcPr>
          <w:p>
            <w:pPr>
              <w:pStyle w:val="null3"/>
            </w:pPr>
            <w:r>
              <w:rPr/>
              <w:t>付款方式</w:t>
            </w:r>
          </w:p>
        </w:tc>
        <w:tc>
          <w:tcPr>
            <w:tcW w:type="dxa" w:w="4153"/>
          </w:tcPr>
          <w:p>
            <w:pPr>
              <w:pStyle w:val="null3"/>
            </w:pPr>
            <w:r>
              <w:rPr/>
              <w:t>第1期为(预付款)：支付比例30%，本项目合同签订后且采购人财政拨款到位且付款审批流程完成之日起5个工作日内，采购人向中标人支付技术服务费总额的30%。</w:t>
            </w:r>
          </w:p>
          <w:p>
            <w:pPr>
              <w:pStyle w:val="null3"/>
            </w:pPr>
            <w:r>
              <w:rPr/>
              <w:t>第2期为(进度款)：支付比例40%，支付比例40%,中标人提交项目中期成果经采购人审查验收合格后，且采购人财政拨款到位且付款审批流程完成之日起5个工作日内，采购人向中标人支付技术服务费总额的40%。</w:t>
            </w:r>
          </w:p>
          <w:p>
            <w:pPr>
              <w:pStyle w:val="null3"/>
            </w:pPr>
            <w:r>
              <w:rPr/>
              <w:t>第3期为(尾款)：支付比例30%，支付比例30%,中标人提交项目最终成果通过专家评审会且经甲方审查验收合格后，且采购人财政拨款到位且付款审批流程完成之日起5个工作日内，采购人向中标人支付技术服务费总额30%。 注：因采购人使用的是财政资金，采购人在招标文件及合同约定的时间内向财政部门办理财政支付手续，视为依约支付。 注：因采购人使用的是财政资金，采购人在上述时间内按规定程序向财政部门提出办理财政支付申请手续（不含政府财政支付部门审核的时间）即视为采购人已经按期支付，具体到账时间采购人不作保证，以财政资金实际到账为准，如有逾期，不视为采购人违约，采购人无需承担任何违约责任。。</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由采购人或规自主管部门组织成果验收，验收共安排2次，中期成果阶段和最终成果阶段各安排1次，验收形式为采购人组织的验收小组或专家验收会，中期成果由采购人组织的验收小组出具验收意见并签名确认，最终成果由邀请的技术专家出具验收意见。 1、本项目成果由甲方组织验收，乙方负责提供审查和验收所必需的材料和进行成果汇报。验收的成果包括但不限于： （1）广州市荔湾区工业用地和产业园区调查成果数据库。 （2）广州市荔湾区工业用地和产业园区调查方案专题报告、广州市荔湾区工业用地和产业园区调查总结报告、各级检查报告、验收报告等。 2、验收时间：成果审查的具体时间由甲乙双方协商确定。 3、验收地点为广州。 4、履约验收标准：中期成果经验收小组验收合格；最终成果通过专家评审会且经甲方审查验收合格。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荔湾区工业用地和产业园区调查工作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1,190,000.00</w:t>
            </w:r>
          </w:p>
        </w:tc>
        <w:tc>
          <w:tcPr>
            <w:tcW w:type="dxa" w:w="933"/>
          </w:tcPr>
          <w:p>
            <w:pPr>
              <w:pStyle w:val="null3"/>
              <w:jc w:val="right"/>
            </w:pPr>
            <w:r>
              <w:rPr/>
              <w:t>1,190,000.00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荔湾区工业用地和产业园区调查工作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02"/>
              <w:jc w:val="both"/>
            </w:pPr>
            <w:r>
              <w:rPr>
                <w:b/>
              </w:rPr>
              <w:t>1</w:t>
            </w:r>
            <w:r>
              <w:rPr>
                <w:b/>
              </w:rPr>
              <w:t>、项目背景：</w:t>
            </w:r>
          </w:p>
          <w:p>
            <w:pPr>
              <w:pStyle w:val="null3"/>
              <w:ind w:firstLine="400"/>
              <w:jc w:val="both"/>
            </w:pPr>
            <w:r>
              <w:rPr/>
              <w:t>为贯彻落实党的二十大精神和省委、省政府坚持实体经济为本、制造业当家的工作部署，为全面掌握我省工业用地、产业园区土地开发利用情况，提高工业用地、产业园区的土地配置效率和集约利用水平，降低单位国内生产总值建设用地使用面积，促进广东经济高质量发展，省、市均下发通知要求开展工业用地和产业园区调查工作。该项工作涉及对工业用地和产业园区的资料收集与分析利用、数据整合、建立数据库和动态更新等。</w:t>
            </w:r>
          </w:p>
          <w:p>
            <w:pPr>
              <w:pStyle w:val="null3"/>
              <w:jc w:val="both"/>
            </w:pPr>
            <w:r>
              <w:rPr>
                <w:b/>
              </w:rPr>
              <w:t xml:space="preserve">    2、</w:t>
            </w:r>
            <w:r>
              <w:rPr>
                <w:sz w:val="21"/>
                <w:b/>
              </w:rPr>
              <w:t>工作时间计划需求：</w:t>
            </w:r>
          </w:p>
          <w:p>
            <w:pPr>
              <w:pStyle w:val="null3"/>
              <w:jc w:val="both"/>
            </w:pPr>
            <w:r>
              <w:rPr>
                <w:sz w:val="21"/>
                <w:b/>
              </w:rPr>
              <w:t xml:space="preserve">    </w:t>
            </w:r>
            <w:r>
              <w:rPr/>
              <w:t>投标人</w:t>
            </w:r>
            <w:r>
              <w:rPr/>
              <w:t>应</w:t>
            </w:r>
            <w:r>
              <w:rPr/>
              <w:t>提供详细明确的项目工作时间安排；有设定明确的实施计划流程，每个工作节点衔接顺畅，承诺全力配合采购人项目后期工作的推进，</w:t>
            </w:r>
            <w:r>
              <w:rPr/>
              <w:t>2025</w:t>
            </w:r>
            <w:r>
              <w:rPr/>
              <w:t>年</w:t>
            </w:r>
            <w:r>
              <w:rPr/>
              <w:t>7</w:t>
            </w:r>
            <w:r>
              <w:rPr/>
              <w:t>月</w:t>
            </w:r>
            <w:r>
              <w:rPr/>
              <w:t>31</w:t>
            </w:r>
            <w:r>
              <w:rPr/>
              <w:t>日前完成初步成果，</w:t>
            </w:r>
            <w:r>
              <w:rPr/>
              <w:t>2025</w:t>
            </w:r>
            <w:r>
              <w:rPr/>
              <w:t>年</w:t>
            </w:r>
            <w:r>
              <w:rPr/>
              <w:t>12</w:t>
            </w:r>
            <w:r>
              <w:rPr/>
              <w:t>月</w:t>
            </w:r>
            <w:r>
              <w:rPr/>
              <w:t>31</w:t>
            </w:r>
            <w:r>
              <w:rPr/>
              <w:t>日提交中期成果，</w:t>
            </w:r>
            <w:r>
              <w:rPr/>
              <w:t>2026</w:t>
            </w:r>
            <w:r>
              <w:rPr/>
              <w:t>年</w:t>
            </w:r>
            <w:r>
              <w:rPr/>
              <w:t>4</w:t>
            </w:r>
            <w:r>
              <w:rPr/>
              <w:t>月</w:t>
            </w:r>
            <w:r>
              <w:rPr/>
              <w:t>30</w:t>
            </w:r>
            <w:r>
              <w:rPr/>
              <w:t>日前提交最终成果并验收合格。 以上为初步时间计划，最终以采购人要求的工作进度安排或规自主管部门审查管理需要为准</w:t>
            </w:r>
            <w:r>
              <w:rPr/>
              <w:t>。</w:t>
            </w:r>
          </w:p>
          <w:p>
            <w:pPr>
              <w:pStyle w:val="null3"/>
              <w:ind w:firstLine="402"/>
              <w:jc w:val="both"/>
            </w:pPr>
            <w:r>
              <w:rPr>
                <w:b/>
              </w:rPr>
              <w:t>3</w:t>
            </w:r>
            <w:r>
              <w:rPr>
                <w:b/>
              </w:rPr>
              <w:t>、工作范围：</w:t>
            </w:r>
          </w:p>
          <w:p>
            <w:pPr>
              <w:pStyle w:val="null3"/>
              <w:ind w:firstLine="400"/>
              <w:jc w:val="both"/>
            </w:pPr>
            <w:r>
              <w:rPr/>
              <w:t>工作范围为广州市荔湾区，面积约</w:t>
            </w:r>
            <w:r>
              <w:rPr/>
              <w:t>59</w:t>
            </w:r>
            <w:r>
              <w:rPr/>
              <w:t>平方公里。</w:t>
            </w:r>
          </w:p>
          <w:p>
            <w:pPr>
              <w:pStyle w:val="null3"/>
              <w:ind w:firstLine="402"/>
              <w:jc w:val="both"/>
            </w:pPr>
            <w:r>
              <w:rPr>
                <w:b/>
              </w:rPr>
              <w:t>4</w:t>
            </w:r>
            <w:r>
              <w:rPr>
                <w:b/>
              </w:rPr>
              <w:t>、</w:t>
            </w:r>
            <w:r>
              <w:rPr>
                <w:b/>
              </w:rPr>
              <w:t>主要工作内容包括六大部分：</w:t>
            </w:r>
          </w:p>
          <w:p>
            <w:pPr>
              <w:pStyle w:val="null3"/>
              <w:ind w:firstLine="400"/>
              <w:jc w:val="both"/>
            </w:pPr>
            <w:r>
              <w:rPr/>
              <w:t>根据《广东省自然资源厅广东省发展和改革委员会广东省科技厅广东省工业和信息化厅广东省商务厅广东省市场监督管理局国家税务总局广东省税务局关于开展工业用地和产业园区调查工作的通知》（粤自然资函〔</w:t>
            </w:r>
            <w:r>
              <w:rPr/>
              <w:t>2024</w:t>
            </w:r>
            <w:r>
              <w:rPr/>
              <w:t>〕</w:t>
            </w:r>
            <w:r>
              <w:rPr/>
              <w:t>236</w:t>
            </w:r>
            <w:r>
              <w:rPr/>
              <w:t>号）（</w:t>
            </w:r>
            <w:r>
              <w:rPr/>
              <w:t>以</w:t>
            </w:r>
            <w:r>
              <w:rPr/>
              <w:t>下称</w:t>
            </w:r>
            <w:r>
              <w:rPr/>
              <w:t>“</w:t>
            </w:r>
            <w:r>
              <w:rPr/>
              <w:t>236</w:t>
            </w:r>
            <w:r>
              <w:rPr/>
              <w:t>号文”），本次主要工作内容包括以下几个方面：</w:t>
            </w:r>
          </w:p>
          <w:p>
            <w:pPr>
              <w:pStyle w:val="null3"/>
              <w:ind w:firstLine="402"/>
              <w:jc w:val="both"/>
            </w:pPr>
            <w:r>
              <w:rPr>
                <w:b/>
              </w:rPr>
              <w:t>（</w:t>
            </w:r>
            <w:r>
              <w:rPr>
                <w:b/>
              </w:rPr>
              <w:t>1</w:t>
            </w:r>
            <w:r>
              <w:rPr>
                <w:b/>
              </w:rPr>
              <w:t>）编制工业用地和产业园区调查底图</w:t>
            </w:r>
          </w:p>
          <w:p>
            <w:pPr>
              <w:pStyle w:val="null3"/>
              <w:ind w:firstLine="400"/>
              <w:jc w:val="both"/>
            </w:pPr>
            <w:r>
              <w:rPr/>
              <w:t>收集最新国土变更调查成果、遥感影像数据、已供应工业用地数据、不动产登记数据、国土空间规划数据、工业用地控制线，产业园区边界范围、建设用地批准数据、供地数据、标准厂房建设数据等，对各矢量数据进行处理，通过内业判读、数据比对等形式，编制一张工业用地和产业园区调查底图（标注产业园区边界）。</w:t>
            </w:r>
          </w:p>
          <w:p>
            <w:pPr>
              <w:pStyle w:val="null3"/>
              <w:ind w:firstLine="402"/>
              <w:jc w:val="both"/>
            </w:pPr>
            <w:r>
              <w:rPr>
                <w:b/>
              </w:rPr>
              <w:t>（</w:t>
            </w:r>
            <w:r>
              <w:rPr>
                <w:b/>
              </w:rPr>
              <w:t>2</w:t>
            </w:r>
            <w:r>
              <w:rPr>
                <w:b/>
              </w:rPr>
              <w:t>）开展工业用地情况调查</w:t>
            </w:r>
          </w:p>
          <w:p>
            <w:pPr>
              <w:pStyle w:val="null3"/>
              <w:ind w:firstLine="400"/>
              <w:jc w:val="both"/>
            </w:pPr>
            <w:r>
              <w:rPr/>
              <w:t>在工业用地和产业园区调查底图上，以工业用途宗地为基本调查单元，通过内外业相结合的方式，全面摸清每宗工业用地的权属、面积、坐落、容积率、建筑密度、规划符合情况、开工竣工情况、闲置情况等。</w:t>
            </w:r>
          </w:p>
          <w:p>
            <w:pPr>
              <w:pStyle w:val="null3"/>
              <w:ind w:firstLine="402"/>
              <w:jc w:val="both"/>
            </w:pPr>
            <w:r>
              <w:rPr>
                <w:b/>
              </w:rPr>
              <w:t>（</w:t>
            </w:r>
            <w:r>
              <w:rPr>
                <w:b/>
              </w:rPr>
              <w:t>3</w:t>
            </w:r>
            <w:r>
              <w:rPr>
                <w:b/>
              </w:rPr>
              <w:t>）开展产业园区情况调查</w:t>
            </w:r>
          </w:p>
          <w:p>
            <w:pPr>
              <w:pStyle w:val="null3"/>
              <w:ind w:firstLine="400"/>
              <w:jc w:val="both"/>
            </w:pPr>
            <w:r>
              <w:rPr/>
              <w:t>在工业用地和产业园区调查底图上，以产业园区内宗地为基本调查单元，通过内外业结合方式，摸清产业园区内各用途宗地的建设用地报批、供应、权属、面积、坐落、容积率、建筑密度、规划符合情况、开工竣工情况、闲置情况，以及标准厂房的容积率、建筑面积、出售面积、出售价格、出租面积、出租价格、使用主体等，掌握产业园区常住人口、固定资产投资总额、企业税收总额、企业总收入等。</w:t>
            </w:r>
          </w:p>
          <w:p>
            <w:pPr>
              <w:pStyle w:val="null3"/>
              <w:ind w:firstLine="402"/>
              <w:jc w:val="both"/>
            </w:pPr>
            <w:r>
              <w:rPr>
                <w:b/>
              </w:rPr>
              <w:t>（</w:t>
            </w:r>
            <w:r>
              <w:rPr>
                <w:b/>
              </w:rPr>
              <w:t>4</w:t>
            </w:r>
            <w:r>
              <w:rPr>
                <w:b/>
              </w:rPr>
              <w:t>）开展工业用地与企业、产业对应情况调查</w:t>
            </w:r>
          </w:p>
          <w:p>
            <w:pPr>
              <w:pStyle w:val="null3"/>
              <w:ind w:firstLine="400"/>
              <w:jc w:val="both"/>
            </w:pPr>
            <w:r>
              <w:rPr/>
              <w:t>以科技、工业和信息化、市场监督管理、税务等部门掌握的企业信息数据为基础，整合形成工业企业名称目录库。将工业用地和产业园区调查结果与工业企业名称目录库进行关联，结合遥感影像比对、兴趣点研判，形成</w:t>
            </w:r>
            <w:r>
              <w:rPr/>
              <w:t>“地企”对应初步结果。在此基础上，通过调查核实的方式，进一步摸清每一宗工业用地上企业的名称、所属行业、所处产业链环节（按照研发、生产、销售、服务等环节）、企业、固定资产投资额、产值、税收等有关情况，形成“地企产”对应数据库。</w:t>
            </w:r>
          </w:p>
          <w:p>
            <w:pPr>
              <w:pStyle w:val="null3"/>
              <w:ind w:firstLine="402"/>
              <w:jc w:val="both"/>
            </w:pPr>
            <w:r>
              <w:rPr>
                <w:b/>
              </w:rPr>
              <w:t>（</w:t>
            </w:r>
            <w:r>
              <w:rPr>
                <w:b/>
              </w:rPr>
              <w:t>5</w:t>
            </w:r>
            <w:r>
              <w:rPr>
                <w:b/>
              </w:rPr>
              <w:t>）建立调查成果数据库与动态更新</w:t>
            </w:r>
          </w:p>
          <w:p>
            <w:pPr>
              <w:pStyle w:val="null3"/>
              <w:ind w:firstLine="400"/>
              <w:jc w:val="both"/>
            </w:pPr>
            <w:r>
              <w:rPr/>
              <w:t>数据库包括工业用地地块、企业、工业用地企业产业关系、产业园区及园区内各用途地块等信息，数据库的空间要素分层、空间要素属性结构等需满足调查成果数据库规范要求。收集工业用地、地上企业信息、产业园区用地的变化情况，次年</w:t>
            </w:r>
            <w:r>
              <w:rPr/>
              <w:t>2</w:t>
            </w:r>
            <w:r>
              <w:rPr/>
              <w:t>月底前完成对工业用地和产业园调查成果数据库更新。</w:t>
            </w:r>
          </w:p>
          <w:p>
            <w:pPr>
              <w:pStyle w:val="null3"/>
              <w:ind w:firstLine="402"/>
              <w:jc w:val="both"/>
            </w:pPr>
            <w:r>
              <w:rPr>
                <w:b/>
              </w:rPr>
              <w:t>5</w:t>
            </w:r>
            <w:r>
              <w:rPr>
                <w:b/>
              </w:rPr>
              <w:t>、技术涉及的相关标准和规范</w:t>
            </w:r>
          </w:p>
          <w:p>
            <w:pPr>
              <w:pStyle w:val="null3"/>
              <w:ind w:firstLine="400"/>
              <w:jc w:val="both"/>
            </w:pPr>
            <w:r>
              <w:rPr/>
              <w:t>本项目建设应符合国家、省及行业相关标准规范的要求，包括但不限于以下文件（如有更新以最新发布的为准）：</w:t>
            </w:r>
          </w:p>
          <w:p>
            <w:pPr>
              <w:pStyle w:val="null3"/>
              <w:ind w:firstLine="400"/>
              <w:jc w:val="both"/>
            </w:pPr>
            <w:r>
              <w:rPr/>
              <w:t>（</w:t>
            </w:r>
            <w:r>
              <w:rPr/>
              <w:t>1</w:t>
            </w:r>
            <w:r>
              <w:rPr/>
              <w:t>）《中华人民共和国城乡规划法》</w:t>
            </w:r>
            <w:r>
              <w:rPr/>
              <w:t>(2019</w:t>
            </w:r>
            <w:r>
              <w:rPr/>
              <w:t>年修正</w:t>
            </w:r>
            <w:r>
              <w:rPr/>
              <w:t>)</w:t>
            </w:r>
            <w:r>
              <w:rPr/>
              <w:t>；</w:t>
            </w:r>
          </w:p>
          <w:p>
            <w:pPr>
              <w:pStyle w:val="null3"/>
              <w:ind w:firstLine="400"/>
              <w:jc w:val="both"/>
            </w:pPr>
            <w:r>
              <w:rPr/>
              <w:t>（</w:t>
            </w:r>
            <w:r>
              <w:rPr/>
              <w:t>2</w:t>
            </w:r>
            <w:r>
              <w:rPr/>
              <w:t>）《中华人民共和国土地管理法》</w:t>
            </w:r>
            <w:r>
              <w:rPr/>
              <w:t>(2019</w:t>
            </w:r>
            <w:r>
              <w:rPr/>
              <w:t>年修正</w:t>
            </w:r>
            <w:r>
              <w:rPr/>
              <w:t>)</w:t>
            </w:r>
            <w:r>
              <w:rPr/>
              <w:t>；</w:t>
            </w:r>
          </w:p>
          <w:p>
            <w:pPr>
              <w:pStyle w:val="null3"/>
              <w:ind w:firstLine="400"/>
              <w:jc w:val="both"/>
            </w:pPr>
            <w:r>
              <w:rPr/>
              <w:t>（</w:t>
            </w:r>
            <w:r>
              <w:rPr/>
              <w:t>3</w:t>
            </w:r>
            <w:r>
              <w:rPr/>
              <w:t>）《国土空间调查、规划、用途管制用地用海分类指南》（</w:t>
            </w:r>
            <w:r>
              <w:rPr/>
              <w:t>2023</w:t>
            </w:r>
            <w:r>
              <w:rPr/>
              <w:t>年）；</w:t>
            </w:r>
          </w:p>
          <w:p>
            <w:pPr>
              <w:pStyle w:val="null3"/>
              <w:ind w:firstLine="400"/>
              <w:jc w:val="both"/>
            </w:pPr>
            <w:r>
              <w:rPr/>
              <w:t>（</w:t>
            </w:r>
            <w:r>
              <w:rPr/>
              <w:t>4</w:t>
            </w:r>
            <w:r>
              <w:rPr/>
              <w:t>）《广东省城乡规划条例》（</w:t>
            </w:r>
            <w:r>
              <w:rPr/>
              <w:t>2013</w:t>
            </w:r>
            <w:r>
              <w:rPr/>
              <w:t>年）；</w:t>
            </w:r>
          </w:p>
          <w:p>
            <w:pPr>
              <w:pStyle w:val="null3"/>
              <w:ind w:firstLine="400"/>
              <w:jc w:val="both"/>
            </w:pPr>
            <w:r>
              <w:rPr/>
              <w:t>（</w:t>
            </w:r>
            <w:r>
              <w:rPr/>
              <w:t>5</w:t>
            </w:r>
            <w:r>
              <w:rPr/>
              <w:t>）《广州市城乡规划条例》（</w:t>
            </w:r>
            <w:r>
              <w:rPr/>
              <w:t>2020</w:t>
            </w:r>
            <w:r>
              <w:rPr/>
              <w:t>年修正）；</w:t>
            </w:r>
          </w:p>
          <w:p>
            <w:pPr>
              <w:pStyle w:val="null3"/>
              <w:ind w:firstLine="400"/>
              <w:jc w:val="both"/>
            </w:pPr>
            <w:r>
              <w:rPr/>
              <w:t>（</w:t>
            </w:r>
            <w:r>
              <w:rPr/>
              <w:t>6</w:t>
            </w:r>
            <w:r>
              <w:rPr/>
              <w:t>）《广州市城乡规划技术规定》（</w:t>
            </w:r>
            <w:r>
              <w:rPr/>
              <w:t>2019</w:t>
            </w:r>
            <w:r>
              <w:rPr/>
              <w:t>年）；</w:t>
            </w:r>
          </w:p>
          <w:p>
            <w:pPr>
              <w:pStyle w:val="null3"/>
              <w:ind w:firstLine="400"/>
              <w:jc w:val="both"/>
            </w:pPr>
            <w:r>
              <w:rPr/>
              <w:t>（</w:t>
            </w:r>
            <w:r>
              <w:rPr/>
              <w:t>7</w:t>
            </w:r>
            <w:r>
              <w:rPr/>
              <w:t>）《广州市国土空间总体规划（</w:t>
            </w:r>
            <w:r>
              <w:rPr/>
              <w:t>2021-2035</w:t>
            </w:r>
            <w:r>
              <w:rPr/>
              <w:t>年）》；</w:t>
            </w:r>
          </w:p>
          <w:p>
            <w:pPr>
              <w:pStyle w:val="null3"/>
              <w:ind w:firstLine="400"/>
              <w:jc w:val="both"/>
            </w:pPr>
            <w:r>
              <w:rPr/>
              <w:t>（</w:t>
            </w:r>
            <w:r>
              <w:rPr/>
              <w:t>8</w:t>
            </w:r>
            <w:r>
              <w:rPr/>
              <w:t>）《广州市荔湾区国民经济和社会发展第十四个五年规划和</w:t>
            </w:r>
            <w:r>
              <w:rPr/>
              <w:t>2035</w:t>
            </w:r>
            <w:r>
              <w:rPr/>
              <w:t>年远景目标纲要》；</w:t>
            </w:r>
          </w:p>
          <w:p>
            <w:pPr>
              <w:pStyle w:val="null3"/>
              <w:ind w:firstLine="400"/>
              <w:jc w:val="both"/>
            </w:pPr>
            <w:r>
              <w:rPr/>
              <w:t>（</w:t>
            </w:r>
            <w:r>
              <w:rPr/>
              <w:t>9</w:t>
            </w:r>
            <w:r>
              <w:rPr/>
              <w:t>）《广州市荔湾区国土空间总体规划（</w:t>
            </w:r>
            <w:r>
              <w:rPr/>
              <w:t>2021</w:t>
            </w:r>
            <w:r>
              <w:rPr/>
              <w:t>—</w:t>
            </w:r>
            <w:r>
              <w:rPr/>
              <w:t>2035</w:t>
            </w:r>
            <w:r>
              <w:rPr/>
              <w:t>年）》；</w:t>
            </w:r>
          </w:p>
          <w:p>
            <w:pPr>
              <w:pStyle w:val="null3"/>
              <w:ind w:firstLine="400"/>
              <w:jc w:val="both"/>
            </w:pPr>
            <w:r>
              <w:rPr/>
              <w:t>（</w:t>
            </w:r>
            <w:r>
              <w:rPr/>
              <w:t>10</w:t>
            </w:r>
            <w:r>
              <w:rPr/>
              <w:t>）《广东省工业用地和产业园区调查工作方案》（</w:t>
            </w:r>
            <w:r>
              <w:rPr/>
              <w:t>2023</w:t>
            </w:r>
            <w:r>
              <w:rPr/>
              <w:t>年）；</w:t>
            </w:r>
          </w:p>
          <w:p>
            <w:pPr>
              <w:pStyle w:val="null3"/>
              <w:ind w:firstLine="400"/>
              <w:jc w:val="both"/>
            </w:pPr>
            <w:r>
              <w:rPr/>
              <w:t>（</w:t>
            </w:r>
            <w:r>
              <w:rPr/>
              <w:t>11</w:t>
            </w:r>
            <w:r>
              <w:rPr/>
              <w:t>）《土地利用现状分类》（</w:t>
            </w:r>
            <w:r>
              <w:rPr/>
              <w:t>GBT 21010-2017</w:t>
            </w:r>
            <w:r>
              <w:rPr/>
              <w:t>）。</w:t>
            </w:r>
          </w:p>
          <w:p>
            <w:pPr>
              <w:pStyle w:val="null3"/>
              <w:ind w:firstLine="402"/>
              <w:jc w:val="both"/>
            </w:pPr>
            <w:r>
              <w:rPr>
                <w:b/>
              </w:rPr>
              <w:t>6</w:t>
            </w:r>
            <w:r>
              <w:rPr>
                <w:b/>
              </w:rPr>
              <w:t>、成果要求</w:t>
            </w:r>
          </w:p>
          <w:p>
            <w:pPr>
              <w:pStyle w:val="null3"/>
              <w:ind w:firstLine="400"/>
              <w:jc w:val="both"/>
            </w:pPr>
            <w:r>
              <w:rPr/>
              <w:t>项目成果包括数据成果和专题报告等内容：</w:t>
            </w:r>
          </w:p>
          <w:p>
            <w:pPr>
              <w:pStyle w:val="null3"/>
              <w:ind w:firstLine="400"/>
              <w:jc w:val="both"/>
            </w:pPr>
            <w:r>
              <w:rPr/>
              <w:t>（</w:t>
            </w:r>
            <w:r>
              <w:rPr/>
              <w:t>1</w:t>
            </w:r>
            <w:r>
              <w:rPr/>
              <w:t>）数据成果为广州市荔湾区工业用地和产业园区调查成果数据库。</w:t>
            </w:r>
          </w:p>
          <w:p>
            <w:pPr>
              <w:pStyle w:val="null3"/>
              <w:ind w:firstLine="400"/>
              <w:jc w:val="both"/>
            </w:pPr>
            <w:r>
              <w:rPr/>
              <w:t>（</w:t>
            </w:r>
            <w:r>
              <w:rPr/>
              <w:t>2</w:t>
            </w:r>
            <w:r>
              <w:rPr/>
              <w:t>）专题报告成果包括广州市荔湾区工业用地和产业园区调查方案；广州市荔湾区工业用地和产业园区调查总结报告；各级检查报告；验收报告。具体要求以</w:t>
            </w:r>
            <w:r>
              <w:rPr/>
              <w:t>236</w:t>
            </w:r>
            <w:r>
              <w:rPr/>
              <w:t>号文要求为准。</w:t>
            </w:r>
          </w:p>
          <w:p>
            <w:pPr>
              <w:pStyle w:val="null3"/>
              <w:ind w:firstLine="402"/>
              <w:jc w:val="both"/>
            </w:pPr>
            <w:r>
              <w:rPr>
                <w:b/>
              </w:rPr>
              <w:t>7</w:t>
            </w:r>
            <w:r>
              <w:rPr>
                <w:b/>
              </w:rPr>
              <w:t>、业绩与人员要求</w:t>
            </w:r>
          </w:p>
          <w:p>
            <w:pPr>
              <w:pStyle w:val="null3"/>
              <w:ind w:firstLine="402"/>
              <w:jc w:val="both"/>
            </w:pPr>
            <w:r>
              <w:rPr>
                <w:b/>
              </w:rPr>
              <w:t>（</w:t>
            </w:r>
            <w:r>
              <w:rPr>
                <w:b/>
              </w:rPr>
              <w:t>1</w:t>
            </w:r>
            <w:r>
              <w:rPr>
                <w:b/>
              </w:rPr>
              <w:t>）工作要求</w:t>
            </w:r>
          </w:p>
          <w:p>
            <w:pPr>
              <w:pStyle w:val="null3"/>
              <w:ind w:firstLine="400"/>
              <w:jc w:val="both"/>
            </w:pPr>
            <w:r>
              <w:rPr/>
              <w:t>因项目重要，技术难度较高，投标人应熟悉和掌握项目所在地相关技术标准与准则和所需的基础信息数据，充分理解本项目的重点和难点；制定符合本项目发展需要的工作思路及技术路线；全力配合采购人的工作推进；投标人具有同类项目经验，承接过</w:t>
            </w:r>
            <w:r>
              <w:rPr/>
              <w:t>用地</w:t>
            </w:r>
            <w:r>
              <w:rPr/>
              <w:t>调查或规划数据更新维护</w:t>
            </w:r>
            <w:r>
              <w:rPr/>
              <w:t>以及其它同</w:t>
            </w:r>
            <w:r>
              <w:rPr/>
              <w:t>类项目。</w:t>
            </w:r>
          </w:p>
          <w:p>
            <w:pPr>
              <w:pStyle w:val="null3"/>
              <w:ind w:firstLine="402"/>
              <w:jc w:val="both"/>
            </w:pPr>
            <w:r>
              <w:rPr>
                <w:b/>
              </w:rPr>
              <w:t>（</w:t>
            </w:r>
            <w:r>
              <w:rPr>
                <w:b/>
              </w:rPr>
              <w:t>2</w:t>
            </w:r>
            <w:r>
              <w:rPr>
                <w:b/>
              </w:rPr>
              <w:t>）项目人员要求</w:t>
            </w:r>
          </w:p>
          <w:p>
            <w:pPr>
              <w:pStyle w:val="null3"/>
              <w:ind w:firstLine="400"/>
              <w:jc w:val="both"/>
            </w:pPr>
            <w:r>
              <w:rPr/>
              <w:t>投标人拟委派项目负责人</w:t>
            </w:r>
            <w:r>
              <w:rPr/>
              <w:t>宜</w:t>
            </w:r>
            <w:r>
              <w:rPr/>
              <w:t>具有城乡（市）规划专业高级职称</w:t>
            </w:r>
            <w:r>
              <w:rPr/>
              <w:t>和注册城市（乡）规划师</w:t>
            </w:r>
            <w:r>
              <w:rPr/>
              <w:t>；参与本次项目服务的项目团队配备（除项目负责人）建议不少于</w:t>
            </w:r>
            <w:r>
              <w:rPr/>
              <w:t>8</w:t>
            </w:r>
            <w:r>
              <w:rPr/>
              <w:t>人</w:t>
            </w:r>
            <w:r>
              <w:rPr/>
              <w:t>,</w:t>
            </w:r>
            <w:r>
              <w:rPr/>
              <w:t>须具有与本项目相关的专业技能。</w:t>
            </w:r>
          </w:p>
          <w:p>
            <w:pPr>
              <w:pStyle w:val="null3"/>
              <w:ind w:firstLine="402"/>
              <w:jc w:val="both"/>
            </w:pPr>
            <w:r>
              <w:rPr>
                <w:b/>
              </w:rPr>
              <w:t>8</w:t>
            </w:r>
            <w:r>
              <w:rPr>
                <w:b/>
              </w:rPr>
              <w:t>、质量保障要求</w:t>
            </w:r>
          </w:p>
          <w:p>
            <w:pPr>
              <w:pStyle w:val="null3"/>
              <w:ind w:firstLine="400"/>
              <w:jc w:val="both"/>
            </w:pPr>
            <w:r>
              <w:rPr/>
              <w:t>（</w:t>
            </w:r>
            <w:r>
              <w:rPr/>
              <w:t>1</w:t>
            </w:r>
            <w:r>
              <w:rPr/>
              <w:t>）投标人须具备较为完善的质量管理制度为本项目的质量和履约提供制度保障，以保证项目质量和服务目标。针对本项目整体工作，需有明确的数据质量管理目标，需提供可行的质量管理方案，建立完整的质量保证体系，形成对应的质量保证机制，并提出具体的质量保证措施，确保项目成果达到相关技术标准要求。明确项目团队人员的职责，遵守法律法规。制定本项目后续跟踪服务方案，为项目的优化和完善提供专业的技术支持和建议。</w:t>
            </w:r>
          </w:p>
          <w:p>
            <w:pPr>
              <w:pStyle w:val="null3"/>
              <w:ind w:firstLine="400"/>
              <w:jc w:val="both"/>
            </w:pPr>
            <w:r>
              <w:rPr/>
              <w:t>（</w:t>
            </w:r>
            <w:r>
              <w:rPr/>
              <w:t>2</w:t>
            </w:r>
            <w:r>
              <w:rPr/>
              <w:t>）为确保过程实施管理及产出成果质量能够完全满足本项目的具体需要，投标人应具备质量管理体系认证、环境管理体系认证、职业健康安全管理体系认证等资质。</w:t>
            </w:r>
          </w:p>
          <w:p>
            <w:pPr>
              <w:pStyle w:val="null3"/>
              <w:ind w:firstLine="402"/>
              <w:jc w:val="both"/>
            </w:pPr>
            <w:r>
              <w:rPr>
                <w:b/>
              </w:rPr>
              <w:t>9</w:t>
            </w:r>
            <w:r>
              <w:rPr>
                <w:b/>
              </w:rPr>
              <w:t>、验收要求</w:t>
            </w:r>
          </w:p>
          <w:p>
            <w:pPr>
              <w:pStyle w:val="null3"/>
              <w:ind w:firstLine="400"/>
            </w:pPr>
            <w:r>
              <w:rPr/>
              <w:t>由采购人或规自主管部门组织成果验收，验收共安排</w:t>
            </w:r>
            <w:r>
              <w:rPr/>
              <w:t>2</w:t>
            </w:r>
            <w:r>
              <w:rPr/>
              <w:t>次，中期成果阶段和最终成果阶段各安排</w:t>
            </w:r>
            <w:r>
              <w:rPr/>
              <w:t>1</w:t>
            </w:r>
            <w:r>
              <w:rPr/>
              <w:t>次，验收形式为采购人组织的验收小组或专家验收会，中期成果由采购人组织的验收小组出具验收意见并签名确认，最终成果由邀请的技术专家出具验收意见。</w:t>
            </w:r>
          </w:p>
          <w:p>
            <w:pPr>
              <w:pStyle w:val="null3"/>
              <w:ind w:firstLine="400"/>
            </w:pPr>
            <w:r>
              <w:rPr/>
              <w:t>（</w:t>
            </w:r>
            <w:r>
              <w:rPr/>
              <w:t>1</w:t>
            </w:r>
            <w:r>
              <w:rPr/>
              <w:t>）</w:t>
            </w:r>
            <w:r>
              <w:rPr/>
              <w:t>本项目成果由甲方组织验收，乙方负责提供审查和验收所必需的材料和进行成果汇报。验收的成果包括但不限于：</w:t>
            </w:r>
          </w:p>
          <w:p>
            <w:pPr>
              <w:pStyle w:val="null3"/>
              <w:ind w:firstLine="400"/>
            </w:pPr>
            <w:r>
              <w:rPr/>
              <w:t>1</w:t>
            </w:r>
            <w:r>
              <w:rPr/>
              <w:t>）广州市荔湾区工业用地和产业园区调查成果数据库。</w:t>
            </w:r>
          </w:p>
          <w:p>
            <w:pPr>
              <w:pStyle w:val="null3"/>
              <w:ind w:firstLine="400"/>
            </w:pPr>
            <w:r>
              <w:rPr/>
              <w:t>2</w:t>
            </w:r>
            <w:r>
              <w:rPr/>
              <w:t>）广州市荔湾区工业用地和产业园区调查方案专题报告、广州市荔湾区工业用地和产业园区调查总结报告、各级检查报告、验收报告等。</w:t>
            </w:r>
          </w:p>
          <w:p>
            <w:pPr>
              <w:pStyle w:val="null3"/>
              <w:ind w:firstLine="400"/>
            </w:pPr>
            <w:r>
              <w:rPr/>
              <w:t>（</w:t>
            </w:r>
            <w:r>
              <w:rPr/>
              <w:t>2</w:t>
            </w:r>
            <w:r>
              <w:rPr/>
              <w:t>）验收时间：成果审查的具体时间由甲乙双方协商确定。</w:t>
            </w:r>
          </w:p>
          <w:p>
            <w:pPr>
              <w:pStyle w:val="null3"/>
              <w:ind w:firstLine="400"/>
            </w:pPr>
            <w:r>
              <w:rPr/>
              <w:t>（</w:t>
            </w:r>
            <w:r>
              <w:rPr/>
              <w:t>3</w:t>
            </w:r>
            <w:r>
              <w:rPr/>
              <w:t>）</w:t>
            </w:r>
            <w:r>
              <w:rPr/>
              <w:t>验收地点为广州。</w:t>
            </w:r>
          </w:p>
          <w:p>
            <w:pPr>
              <w:pStyle w:val="null3"/>
              <w:ind w:firstLine="400"/>
              <w:jc w:val="both"/>
            </w:pPr>
            <w:r>
              <w:rPr/>
              <w:t>（</w:t>
            </w:r>
            <w:r>
              <w:rPr/>
              <w:t>4</w:t>
            </w:r>
            <w:r>
              <w:rPr/>
              <w:t>）</w:t>
            </w:r>
            <w:r>
              <w:rPr/>
              <w:t>履约验收标准：中期成果经验收小组验收合格；最终成果通过专家评审会且经甲方审查验收合格</w:t>
            </w:r>
            <w:r>
              <w:rPr/>
              <w:t>。</w:t>
            </w:r>
          </w:p>
          <w:p>
            <w:pPr>
              <w:pStyle w:val="null3"/>
              <w:ind w:firstLine="402"/>
              <w:jc w:val="both"/>
            </w:pPr>
            <w:r>
              <w:rPr>
                <w:b/>
              </w:rPr>
              <w:t>10</w:t>
            </w:r>
            <w:r>
              <w:rPr>
                <w:b/>
              </w:rPr>
              <w:t>、本项目重点、难点</w:t>
            </w:r>
          </w:p>
          <w:p>
            <w:pPr>
              <w:pStyle w:val="null3"/>
              <w:jc w:val="both"/>
            </w:pPr>
            <w:r>
              <w:rPr>
                <w:sz w:val="21"/>
              </w:rPr>
              <w:t>本项目应</w:t>
            </w:r>
            <w:r>
              <w:rPr>
                <w:sz w:val="21"/>
              </w:rPr>
              <w:t>围绕</w:t>
            </w:r>
            <w:r>
              <w:rPr>
                <w:sz w:val="21"/>
              </w:rPr>
              <w:t>“</w:t>
            </w:r>
            <w:r>
              <w:rPr>
                <w:sz w:val="21"/>
              </w:rPr>
              <w:t>六大部分主要工作内容</w:t>
            </w:r>
            <w:r>
              <w:rPr>
                <w:sz w:val="21"/>
              </w:rPr>
              <w:t>”</w:t>
            </w:r>
            <w:r>
              <w:rPr>
                <w:sz w:val="21"/>
              </w:rPr>
              <w:t>开展工业用地和产业园区的调查工作，建立调查成果数据库与动态更新</w:t>
            </w:r>
            <w:r>
              <w:rPr>
                <w:sz w:val="21"/>
              </w:rPr>
              <w:t>，由于</w:t>
            </w:r>
            <w:r>
              <w:rPr>
                <w:sz w:val="21"/>
              </w:rPr>
              <w:t>搜集的数据量较大，以及开展各项工作</w:t>
            </w:r>
            <w:r>
              <w:rPr>
                <w:sz w:val="21"/>
              </w:rPr>
              <w:t>需要考虑到很多外部因素，比如政策、经济、社会、环境等，实施本项目的技术要求较高，需要综合运用多种技术手段，同时对项目团队人员的专业能力要求较高。</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1.采购代理机构：本项目是指广州中天项目管理咨询有限公司，负责整个采购活动的组织，依法负责编制和发布招标文件，对招标文件拥有最终的解释权，不以任何身份出任评标委员会成员。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广州市规划和自然资源局荔湾区分局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代理机构向中标（成交）供应商一次性收取招标代理服务费，招标代理费以预算金额作为计价基数，费率按中华人民共和国国家发展计划委员会颁发的计价格〔2002〕1980号文《招标代理服务收费管理暂行办法》文件中规定的“服务类”计取，招标代理费收费采用差额定率累进法计算后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梁工</w:t>
      </w:r>
    </w:p>
    <w:p>
      <w:pPr>
        <w:pStyle w:val="null3"/>
        <w:ind w:firstLine="480"/>
      </w:pPr>
      <w:r>
        <w:rPr/>
        <w:t>电话：</w:t>
      </w:r>
      <w:r>
        <w:rPr/>
        <w:t>18933982421</w:t>
      </w:r>
    </w:p>
    <w:p>
      <w:pPr>
        <w:pStyle w:val="null3"/>
        <w:ind w:firstLine="480"/>
      </w:pPr>
      <w:r>
        <w:rPr/>
        <w:t>传真：</w:t>
      </w:r>
      <w:r>
        <w:rPr/>
        <w:t>/</w:t>
      </w:r>
    </w:p>
    <w:p>
      <w:pPr>
        <w:pStyle w:val="null3"/>
        <w:ind w:firstLine="480"/>
      </w:pPr>
      <w:r>
        <w:rPr/>
        <w:t>邮箱：</w:t>
      </w:r>
      <w:r>
        <w:rPr/>
        <w:t>zhongtianguanli@126.com</w:t>
      </w:r>
    </w:p>
    <w:p>
      <w:pPr>
        <w:pStyle w:val="null3"/>
        <w:ind w:firstLine="480"/>
      </w:pPr>
      <w:r>
        <w:rPr/>
        <w:t>地址：</w:t>
      </w:r>
      <w:r>
        <w:rPr/>
        <w:t>广州市天河区瘦狗岭路379号北岸商务大厦1005</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政府采购监督管理机构名称：广州市荔湾区财政局综合科</w:t>
      </w:r>
    </w:p>
    <w:p>
      <w:pPr>
        <w:pStyle w:val="null3"/>
      </w:pPr>
      <w:r>
        <w:rPr/>
        <w:t>地 址：广州市荔湾区华贵路81号</w:t>
      </w:r>
    </w:p>
    <w:p>
      <w:pPr>
        <w:pStyle w:val="null3"/>
      </w:pPr>
      <w:r>
        <w:rPr/>
        <w:t>电 话：020-81264660、020-81264709</w:t>
      </w:r>
    </w:p>
    <w:p>
      <w:pPr>
        <w:pStyle w:val="null3"/>
      </w:pPr>
      <w:r>
        <w:rPr/>
        <w:t>邮 编：510145</w:t>
      </w:r>
    </w:p>
    <w:p>
      <w:pPr>
        <w:pStyle w:val="null3"/>
      </w:pPr>
      <w:r>
        <w:rPr/>
        <w:t>传 真：020-81264660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荔湾区工业用地和产业园区调查工作)：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广州中天项目管理咨询有限公司</w:t>
      </w:r>
      <w:r>
        <w:rPr/>
        <w:t>统一对外发布。</w:t>
      </w:r>
    </w:p>
    <w:p>
      <w:pPr>
        <w:pStyle w:val="null3"/>
        <w:ind w:firstLine="480"/>
      </w:pPr>
      <w:r>
        <w:rPr/>
        <w:t>（2）对</w:t>
      </w:r>
      <w:r>
        <w:rPr/>
        <w:t>广州中天项目管理咨询有限公司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采购包1（荔湾区工业用地和产业园区调查工作）：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采购包1（荔湾区工业用地和产业园区调查工作）：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提供声明函。（格式详见招标公告附件《投标人资格声明函》）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提供声明函。（格式详见招标公告附件《投标人资格声明函》）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提供声明函。（格式详见招标公告附件《投标人资格声明函》）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依据投标文件格式一提供《投标函》。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 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依据投标文件格式一提供《投标函》</w:t>
            </w:r>
          </w:p>
        </w:tc>
      </w:tr>
      <w:tr>
        <w:tc>
          <w:tcPr>
            <w:tcW w:type="dxa" w:w="890"/>
          </w:tcPr>
          <w:p>
            <w:pPr>
              <w:pStyle w:val="null3"/>
            </w:pPr>
            <w:r>
              <w:rPr/>
              <w:t>8</w:t>
            </w:r>
          </w:p>
        </w:tc>
        <w:tc>
          <w:tcPr>
            <w:tcW w:type="dxa" w:w="3178"/>
          </w:tcPr>
          <w:p>
            <w:pPr>
              <w:pStyle w:val="null3"/>
            </w:pPr>
            <w:r>
              <w:rPr/>
              <w:t>是否接受联合体投标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为专门面向中小企业采购的项目，即服务商须为符合本项目采购标的对应行业政策划分标准的中小企业。投标人提供《中小企业声明函》，属于中型、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采购包1（荔湾区工业用地和产业园区调查工作）：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法定代表人/单位负责人证明书及授权委托书</w:t>
            </w:r>
          </w:p>
        </w:tc>
        <w:tc>
          <w:tcPr>
            <w:tcW w:type="dxa" w:w="4238"/>
          </w:tcPr>
          <w:p>
            <w:pPr>
              <w:pStyle w:val="null3"/>
            </w:pPr>
            <w:r>
              <w:rPr/>
              <w:t>法定代表人/单位负责人证明书及授权委托书，按对应格式文件签署、盖章。</w:t>
            </w:r>
          </w:p>
        </w:tc>
      </w:tr>
      <w:tr>
        <w:tc>
          <w:tcPr>
            <w:tcW w:type="dxa" w:w="890"/>
          </w:tcPr>
          <w:p>
            <w:pPr>
              <w:pStyle w:val="null3"/>
            </w:pPr>
            <w:r>
              <w:rPr/>
              <w:t>2</w:t>
            </w:r>
          </w:p>
        </w:tc>
        <w:tc>
          <w:tcPr>
            <w:tcW w:type="dxa" w:w="3178"/>
          </w:tcPr>
          <w:p>
            <w:pPr>
              <w:pStyle w:val="null3"/>
            </w:pPr>
            <w:r>
              <w:rPr/>
              <w:t>投标文件签字、盖章要求</w:t>
            </w:r>
          </w:p>
        </w:tc>
        <w:tc>
          <w:tcPr>
            <w:tcW w:type="dxa" w:w="4238"/>
          </w:tcPr>
          <w:p>
            <w:pPr>
              <w:pStyle w:val="null3"/>
            </w:pPr>
            <w:r>
              <w:rPr/>
              <w:t>投标文件签字、盖章符合招标文件要求。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唯一，不高于本项目的预算金额；投标文件未出现选择性报价或有附加条件报价的情形；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5</w:t>
            </w:r>
          </w:p>
        </w:tc>
        <w:tc>
          <w:tcPr>
            <w:tcW w:type="dxa" w:w="3178"/>
          </w:tcPr>
          <w:p>
            <w:pPr>
              <w:pStyle w:val="null3"/>
            </w:pPr>
            <w:r>
              <w:rPr/>
              <w:t>满足招标文件中带★号的条款和指标</w:t>
            </w:r>
          </w:p>
        </w:tc>
        <w:tc>
          <w:tcPr>
            <w:tcW w:type="dxa" w:w="4238"/>
          </w:tcPr>
          <w:p>
            <w:pPr>
              <w:pStyle w:val="null3"/>
            </w:pPr>
            <w:r>
              <w:rPr/>
              <w:t>投标文件完全满足招标文件采购需求书以“★”标明的实质性条款的要求。</w:t>
            </w:r>
          </w:p>
        </w:tc>
      </w:tr>
      <w:tr>
        <w:tc>
          <w:tcPr>
            <w:tcW w:type="dxa" w:w="890"/>
          </w:tcPr>
          <w:p>
            <w:pPr>
              <w:pStyle w:val="null3"/>
            </w:pPr>
            <w:r>
              <w:rPr/>
              <w:t>6</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采购包1(荔湾区工业用地和产业园区调查工作):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对项目的解读与理解 (10.0分)</w:t>
            </w:r>
          </w:p>
        </w:tc>
        <w:tc>
          <w:tcPr>
            <w:tcW w:type="dxa" w:w="5076"/>
          </w:tcPr>
          <w:p>
            <w:pPr>
              <w:pStyle w:val="null3"/>
              <w:jc w:val="left"/>
            </w:pPr>
            <w:r>
              <w:rPr/>
              <w:t>根据投标人对本项目以及项目范围内政策背景、工作现状和目标意义的熟悉和理解程度(包括但不限于阐述工业用地和园区调查的政策背景、发展历程、工作现状和目标意义进行评审： (1)投标人充分理解和掌握本项目政策背景、工作现状和目标意义，对项目开展的必要性分析准确，优于采购需求，得10分； (2)投标人能理解和掌握本项目政策背景、工作现状和目标意义，对相关政策背景和目标意义等解读与理解深入但不透彻，分析较为充分，满足采购需求，得6分； (3)投标人部分理解和掌握本项目政策背景、工作现状和目标意义，对相关政策背景和目标意义等解读与理解不足，分析不够具体充分，部分满足采购需求，得2分； (4)其它情况不得分。</w:t>
            </w:r>
          </w:p>
        </w:tc>
      </w:tr>
      <w:tr>
        <w:tc>
          <w:tcPr>
            <w:tcW w:type="dxa" w:w="922"/>
            <w:gridSpan w:val="2"/>
            <w:vMerge/>
          </w:tcPr>
          <w:p/>
        </w:tc>
        <w:tc>
          <w:tcPr>
            <w:tcW w:type="dxa" w:w="2307"/>
          </w:tcPr>
          <w:p>
            <w:pPr>
              <w:pStyle w:val="null3"/>
              <w:jc w:val="left"/>
            </w:pPr>
            <w:r>
              <w:rPr/>
              <w:t>相关工作基础掌握情况 (12.0分)</w:t>
            </w:r>
          </w:p>
        </w:tc>
        <w:tc>
          <w:tcPr>
            <w:tcW w:type="dxa" w:w="5076"/>
          </w:tcPr>
          <w:p>
            <w:pPr>
              <w:pStyle w:val="null3"/>
              <w:jc w:val="left"/>
            </w:pPr>
            <w:r>
              <w:rPr/>
              <w:t>根据投标人对相关工作基础掌握情况（包括但不限于本项目工作开展相关技术标准与准则和所需的基础信息数据，包括规划管理国土空间基础信息平台、国土调查、土地储备、土地供应、工业用地和产业园区等）进行评审： (1)对项目相关工作基础掌握详细、准确、全面，对相关技术标准与准则了解，优于采购需求，得12分； (2)对项目相关工作基础基本掌握，对相关技术标准与准则基本了解，满足采购需求，得8分； (3)对项目部分内容的工作基础初步掌握，了解部分技术标准与准则，部分满足采购需求，得4分； (4)其它情况不得分。</w:t>
            </w:r>
          </w:p>
        </w:tc>
      </w:tr>
      <w:tr>
        <w:tc>
          <w:tcPr>
            <w:tcW w:type="dxa" w:w="922"/>
            <w:gridSpan w:val="2"/>
            <w:vMerge/>
          </w:tcPr>
          <w:p/>
        </w:tc>
        <w:tc>
          <w:tcPr>
            <w:tcW w:type="dxa" w:w="2307"/>
          </w:tcPr>
          <w:p>
            <w:pPr>
              <w:pStyle w:val="null3"/>
              <w:jc w:val="left"/>
            </w:pPr>
            <w:r>
              <w:rPr/>
              <w:t>项目重难点分析 (6.0分)</w:t>
            </w:r>
          </w:p>
        </w:tc>
        <w:tc>
          <w:tcPr>
            <w:tcW w:type="dxa" w:w="5076"/>
          </w:tcPr>
          <w:p>
            <w:pPr>
              <w:pStyle w:val="null3"/>
              <w:jc w:val="left"/>
            </w:pPr>
            <w:r>
              <w:rPr/>
              <w:t>根据投标人对本项目工作提出的重点难点、关键节点以及提出的解决措施等情况进行评审：（1）能根据本项目工作提出重点难点、关键节点，每列举一项得1分，本小项最高得3分； （2）根据上述的重点难点、关键节点提出解决措施，每提出一条有效解决措施得1分，本小项最高得3分。</w:t>
            </w:r>
          </w:p>
        </w:tc>
      </w:tr>
      <w:tr>
        <w:tc>
          <w:tcPr>
            <w:tcW w:type="dxa" w:w="922"/>
            <w:gridSpan w:val="2"/>
            <w:vMerge/>
          </w:tcPr>
          <w:p/>
        </w:tc>
        <w:tc>
          <w:tcPr>
            <w:tcW w:type="dxa" w:w="2307"/>
          </w:tcPr>
          <w:p>
            <w:pPr>
              <w:pStyle w:val="null3"/>
              <w:jc w:val="left"/>
            </w:pPr>
            <w:r>
              <w:rPr/>
              <w:t>技术路线和实施方案 (6.0分)</w:t>
            </w:r>
          </w:p>
        </w:tc>
        <w:tc>
          <w:tcPr>
            <w:tcW w:type="dxa" w:w="5076"/>
          </w:tcPr>
          <w:p>
            <w:pPr>
              <w:pStyle w:val="null3"/>
              <w:jc w:val="left"/>
            </w:pPr>
            <w:r>
              <w:rPr/>
              <w:t>根据投标人对本项目工作提出技术路线和工作思路等进行评审： (1)对本项目开展的工作原则、技术路线和工作重点把握准确、工作开展紧密围绕采购需求的主要工作内容，工作依据清晰、工作思路与方法详细、完整，符合项目的开展需要，优于采购需求，得6分； (2)对本项目开展的工作原则、技术路线和工作重点把握基本准确、工作开展有围绕采购需求的主要工作内容，工作依据清晰、工作思路与方法详细、完整，基本符合项目的开展需要，满足采购需求，得4分； (3)对本项目开展的工作原则、技术路线和工作重点把握不完全准确、工作开展有部分围绕采购需求的主要工作内容，工作依据不够清晰、工作思路与方法不详细、不完整，部分满足采购需求，得2分； (4)其它情况不得分。</w:t>
            </w:r>
          </w:p>
        </w:tc>
      </w:tr>
      <w:tr>
        <w:tc>
          <w:tcPr>
            <w:tcW w:type="dxa" w:w="922"/>
            <w:gridSpan w:val="2"/>
            <w:vMerge/>
          </w:tcPr>
          <w:p/>
        </w:tc>
        <w:tc>
          <w:tcPr>
            <w:tcW w:type="dxa" w:w="2307"/>
          </w:tcPr>
          <w:p>
            <w:pPr>
              <w:pStyle w:val="null3"/>
              <w:jc w:val="left"/>
            </w:pPr>
            <w:r>
              <w:rPr/>
              <w:t>工作时间计划 (6.0分)</w:t>
            </w:r>
          </w:p>
        </w:tc>
        <w:tc>
          <w:tcPr>
            <w:tcW w:type="dxa" w:w="5076"/>
          </w:tcPr>
          <w:p>
            <w:pPr>
              <w:pStyle w:val="null3"/>
              <w:jc w:val="left"/>
            </w:pPr>
            <w:r>
              <w:rPr/>
              <w:t>根据投标人针对本项目提供的工作计划及时间进度安排进行评审： (1)投标人能提供详细明确的项目工作时间安排；有设定明确的实施计划流程，每个工作节点衔接顺畅，承诺全力配合采购人项目后期工作的推进，工作时间计划优于采购需求，得6分； (2)投标人制定项目工作时间安排、实施计划流程和工作计划简单，承诺配合采购人项目后期工作的推进，工作时间计划满足采购需求，得4分； (3)投标人制定项目工作时间安排、实施计划流程和工作计划有缺漏，承诺配合采购人项目后期工作的推进，工作时间计划不满足采购需求，得2分； (4)其它情况不得分。</w:t>
            </w:r>
          </w:p>
        </w:tc>
      </w:tr>
      <w:tr>
        <w:tc>
          <w:tcPr>
            <w:tcW w:type="dxa" w:w="922"/>
            <w:gridSpan w:val="2"/>
            <w:vMerge/>
          </w:tcPr>
          <w:p/>
        </w:tc>
        <w:tc>
          <w:tcPr>
            <w:tcW w:type="dxa" w:w="2307"/>
          </w:tcPr>
          <w:p>
            <w:pPr>
              <w:pStyle w:val="null3"/>
              <w:jc w:val="left"/>
            </w:pPr>
            <w:r>
              <w:rPr/>
              <w:t>质量保障措施 (5.0分)</w:t>
            </w:r>
          </w:p>
        </w:tc>
        <w:tc>
          <w:tcPr>
            <w:tcW w:type="dxa" w:w="5076"/>
          </w:tcPr>
          <w:p>
            <w:pPr>
              <w:pStyle w:val="null3"/>
              <w:jc w:val="left"/>
            </w:pPr>
            <w:r>
              <w:rPr/>
              <w:t>根据投标人针对本项目采购需求提出“质量保证要求”的有力措施进行评审，质量保障措施应具有完善的质量管理制度、明确的数据质量管理目标、完整的质量保证体系、质量保证机制： （1）质量保障措施详细、具体，可行性、可操作性强，有利于实现采购需求的，得5分； （2）质量保障措施可行性、可操作性较强，基本有利于实现采购需求的，得2分； （3）质量保障措施不够合理充分，无法为实现采购需求提供有效质量保障措施的，得0分。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(10.0分)</w:t>
            </w:r>
          </w:p>
        </w:tc>
        <w:tc>
          <w:tcPr>
            <w:tcW w:type="dxa" w:w="5076"/>
          </w:tcPr>
          <w:p>
            <w:pPr>
              <w:pStyle w:val="null3"/>
              <w:jc w:val="left"/>
            </w:pPr>
            <w:r>
              <w:rPr/>
              <w:t>投标人自2020年1月1日至本项目提交投标文件截止时间（以合同签订时间为准）承接过用地调查类或规划数据更新维护以及其它同类项目的，每项得1分，本项最高得10分。 注：同一项目不重复计分。项目业绩须提供合同关键页（包含项目名称、项目内容、双方签字盖章页及合同签订日期等内容）复印件，用地调查类项目名称或合同内容应包含“用地调查”或“调查评价”或“信息调查”等，规划数据更新维护类项目名称或合同内容应包含 “更新维护”、“动态维护”，其他同类项目的项目名称或合同内容应能体现与本项目有关的内容，否则不得分。业绩的时间以合同签订的时间为准。</w:t>
            </w:r>
          </w:p>
        </w:tc>
      </w:tr>
      <w:tr>
        <w:tc>
          <w:tcPr>
            <w:tcW w:type="dxa" w:w="922"/>
            <w:gridSpan w:val="2"/>
            <w:vMerge/>
          </w:tcPr>
          <w:p/>
        </w:tc>
        <w:tc>
          <w:tcPr>
            <w:tcW w:type="dxa" w:w="2307"/>
          </w:tcPr>
          <w:p>
            <w:pPr>
              <w:pStyle w:val="null3"/>
              <w:jc w:val="left"/>
            </w:pPr>
            <w:r>
              <w:rPr/>
              <w:t>项目负责人 (7.0分)</w:t>
            </w:r>
          </w:p>
        </w:tc>
        <w:tc>
          <w:tcPr>
            <w:tcW w:type="dxa" w:w="5076"/>
          </w:tcPr>
          <w:p>
            <w:pPr>
              <w:pStyle w:val="null3"/>
              <w:jc w:val="left"/>
            </w:pPr>
            <w:r>
              <w:rPr/>
              <w:t>投标人拟派本项目项目负责人情况： （1）项目负责人资历情况（限一人）： 1、具备城市（乡）规划专业高级（或以上）工程师职称，得4分； 2、具备注册城市（乡）规划师资格，得3分。 本项合计最高得7分。 注：提供①职称证复印件，②资格证书复印件或网页查询截图（显示查询链接），③投标截止前六个月内任意一月的社保证明（免于参加社保的人员需提供相关证明材料，并加盖投标人公章）或劳动合同复印件。否则不得分。</w:t>
            </w:r>
          </w:p>
        </w:tc>
      </w:tr>
      <w:tr>
        <w:tc>
          <w:tcPr>
            <w:tcW w:type="dxa" w:w="922"/>
            <w:gridSpan w:val="2"/>
            <w:vMerge/>
          </w:tcPr>
          <w:p/>
        </w:tc>
        <w:tc>
          <w:tcPr>
            <w:tcW w:type="dxa" w:w="2307"/>
          </w:tcPr>
          <w:p>
            <w:pPr>
              <w:pStyle w:val="null3"/>
              <w:jc w:val="left"/>
            </w:pPr>
            <w:r>
              <w:rPr/>
              <w:t>项目团队配备（除项目负责人）情况 (12.0分)</w:t>
            </w:r>
          </w:p>
        </w:tc>
        <w:tc>
          <w:tcPr>
            <w:tcW w:type="dxa" w:w="5076"/>
          </w:tcPr>
          <w:p>
            <w:pPr>
              <w:pStyle w:val="null3"/>
              <w:jc w:val="left"/>
            </w:pPr>
            <w:r>
              <w:rPr/>
              <w:t>投标人拟派本项目项目实施团队情况（不含项目负责人）： 具备城乡（市）规划专业高级或以上职称的，每提供一人得1.5分；具备城乡（市）规划专业中级职称的，每提供一人得1分；其他情况不得分。本项最高得12分。 提供①职称证复印件，②投标截止前六个月内任意一月的社保证明（免于参加社保的人员需提供相关证明材料，并加盖投标人公章。）或劳动合同复印件。否则不得分。</w:t>
            </w:r>
          </w:p>
        </w:tc>
      </w:tr>
      <w:tr>
        <w:tc>
          <w:tcPr>
            <w:tcW w:type="dxa" w:w="922"/>
            <w:gridSpan w:val="2"/>
            <w:vMerge/>
          </w:tcPr>
          <w:p/>
        </w:tc>
        <w:tc>
          <w:tcPr>
            <w:tcW w:type="dxa" w:w="2307"/>
          </w:tcPr>
          <w:p>
            <w:pPr>
              <w:pStyle w:val="null3"/>
              <w:jc w:val="left"/>
            </w:pPr>
            <w:r>
              <w:rPr/>
              <w:t>管理体系认证 (6.0分)</w:t>
            </w:r>
          </w:p>
        </w:tc>
        <w:tc>
          <w:tcPr>
            <w:tcW w:type="dxa" w:w="5076"/>
          </w:tcPr>
          <w:p>
            <w:pPr>
              <w:pStyle w:val="null3"/>
              <w:jc w:val="left"/>
            </w:pPr>
            <w:r>
              <w:rPr/>
              <w:t>投标人具备有效期内质量管理体系、环境管理体系和职业健康安全管理体系认证的，每提供一个认证得2分，最高得6分。 注：本项最高得6分。需提供有效期内证书复印件，否则不得分。</w:t>
            </w:r>
          </w:p>
        </w:tc>
      </w:tr>
      <w:tr>
        <w:tc>
          <w:tcPr>
            <w:tcW w:type="dxa" w:w="922"/>
            <w:gridSpan w:val="2"/>
            <w:vMerge/>
          </w:tcPr>
          <w:p/>
        </w:tc>
        <w:tc>
          <w:tcPr>
            <w:tcW w:type="dxa" w:w="2307"/>
          </w:tcPr>
          <w:p>
            <w:pPr>
              <w:pStyle w:val="null3"/>
              <w:jc w:val="left"/>
            </w:pPr>
            <w:r>
              <w:rPr/>
              <w:t>服务响应承诺 (5.0分)</w:t>
            </w:r>
          </w:p>
        </w:tc>
        <w:tc>
          <w:tcPr>
            <w:tcW w:type="dxa" w:w="5076"/>
          </w:tcPr>
          <w:p>
            <w:pPr>
              <w:pStyle w:val="null3"/>
              <w:jc w:val="left"/>
            </w:pPr>
            <w:r>
              <w:rPr/>
              <w:t>（1）投标人在收到采购人通知（电话或书面）后1小时内（含1小时）响应到位的，得5分； （2）投标人在收到采购人通知（电话或书面）后2小时内（含2小时）响应到位的，得3分； （3）其他或无响应的，不得分。 注：需提供承诺函原件（格式自拟）并加盖投标人公章，否则不得分。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注：以下合同仅供参考，具体内容以双方按照招标文件、投标文件及相关法律政策规定等内容和要求所签订的合同为准。</w:t>
      </w:r>
    </w:p>
    <w:p>
      <w:pPr>
        <w:pStyle w:val="null3"/>
        <w:jc w:val="both"/>
      </w:pPr>
      <w:r>
        <w:rPr/>
        <w:t xml:space="preserve"> </w:t>
      </w:r>
    </w:p>
    <w:p>
      <w:pPr>
        <w:pStyle w:val="null3"/>
        <w:ind w:firstLine="480"/>
        <w:jc w:val="center"/>
      </w:pPr>
      <w:r>
        <w:rPr>
          <w:sz w:val="21"/>
        </w:rPr>
        <w:t xml:space="preserve"> </w:t>
      </w:r>
    </w:p>
    <w:p>
      <w:pPr>
        <w:pStyle w:val="null3"/>
        <w:ind w:firstLine="480"/>
        <w:jc w:val="center"/>
      </w:pPr>
      <w:r>
        <w:rPr>
          <w:sz w:val="48"/>
          <w:b/>
        </w:rPr>
        <w:t>技术服务合同</w:t>
      </w:r>
    </w:p>
    <w:p>
      <w:pPr>
        <w:pStyle w:val="null3"/>
        <w:ind w:firstLine="480"/>
        <w:jc w:val="center"/>
      </w:pPr>
      <w:r>
        <w:rPr>
          <w:sz w:val="32"/>
        </w:rPr>
        <w:t>（</w:t>
      </w:r>
      <w:r>
        <w:rPr>
          <w:sz w:val="32"/>
          <w:u w:val="single"/>
        </w:rPr>
        <w:t>荔湾区工业用地和产业园区调查工作</w:t>
      </w:r>
      <w:r>
        <w:rPr>
          <w:sz w:val="32"/>
        </w:rPr>
        <w:t>）</w:t>
      </w:r>
    </w:p>
    <w:p>
      <w:pPr>
        <w:pStyle w:val="null3"/>
        <w:ind w:firstLine="480"/>
        <w:jc w:val="both"/>
      </w:pPr>
      <w:r>
        <w:rPr>
          <w:sz w:val="24"/>
        </w:rPr>
        <w:t>甲方：广州市规划和自然资源局荔湾区分局</w:t>
      </w:r>
    </w:p>
    <w:p>
      <w:pPr>
        <w:pStyle w:val="null3"/>
        <w:ind w:firstLine="480"/>
        <w:jc w:val="both"/>
      </w:pPr>
      <w:r>
        <w:rPr>
          <w:sz w:val="24"/>
        </w:rPr>
        <w:t>乙方：</w:t>
      </w:r>
    </w:p>
    <w:p>
      <w:pPr>
        <w:pStyle w:val="null3"/>
        <w:ind w:firstLine="1265"/>
        <w:jc w:val="both"/>
      </w:pPr>
      <w:r>
        <w:rPr>
          <w:sz w:val="24"/>
          <w:b/>
        </w:rPr>
        <w:t>本合同双方当事人：</w:t>
      </w:r>
    </w:p>
    <w:p>
      <w:pPr>
        <w:pStyle w:val="null3"/>
        <w:ind w:firstLine="480"/>
        <w:jc w:val="both"/>
      </w:pPr>
      <w:r>
        <w:rPr>
          <w:sz w:val="21"/>
        </w:rPr>
        <w:t xml:space="preserve"> </w:t>
      </w:r>
    </w:p>
    <w:p>
      <w:pPr>
        <w:pStyle w:val="null3"/>
        <w:ind w:firstLine="480"/>
        <w:jc w:val="both"/>
      </w:pPr>
      <w:r>
        <w:rPr>
          <w:sz w:val="24"/>
          <w:b/>
        </w:rPr>
        <w:t>甲方：广州市规划和自然资源局荔湾区分局</w:t>
      </w:r>
    </w:p>
    <w:p>
      <w:pPr>
        <w:pStyle w:val="null3"/>
        <w:ind w:firstLine="480"/>
        <w:jc w:val="both"/>
      </w:pPr>
      <w:r>
        <w:rPr>
          <w:sz w:val="24"/>
        </w:rPr>
        <w:t>地址：</w:t>
      </w:r>
    </w:p>
    <w:p>
      <w:pPr>
        <w:pStyle w:val="null3"/>
        <w:ind w:firstLine="480"/>
        <w:jc w:val="both"/>
      </w:pPr>
      <w:r>
        <w:rPr>
          <w:sz w:val="24"/>
        </w:rPr>
        <w:t>邮编：</w:t>
      </w:r>
    </w:p>
    <w:p>
      <w:pPr>
        <w:pStyle w:val="null3"/>
        <w:ind w:firstLine="480"/>
        <w:jc w:val="both"/>
      </w:pPr>
      <w:r>
        <w:rPr>
          <w:sz w:val="24"/>
        </w:rPr>
        <w:t>法定代表人：</w:t>
      </w:r>
      <w:r>
        <w:rPr>
          <w:sz w:val="24"/>
        </w:rPr>
        <w:t xml:space="preserve">     </w:t>
      </w:r>
    </w:p>
    <w:p>
      <w:pPr>
        <w:pStyle w:val="null3"/>
        <w:ind w:firstLine="480"/>
        <w:jc w:val="both"/>
      </w:pPr>
      <w:r>
        <w:rPr>
          <w:sz w:val="24"/>
        </w:rPr>
        <w:t>职务：</w:t>
      </w:r>
    </w:p>
    <w:p>
      <w:pPr>
        <w:pStyle w:val="null3"/>
        <w:ind w:firstLine="480"/>
        <w:jc w:val="both"/>
      </w:pPr>
      <w:r>
        <w:rPr>
          <w:sz w:val="24"/>
        </w:rPr>
        <w:t>电话：</w:t>
      </w:r>
      <w:r>
        <w:rPr>
          <w:sz w:val="24"/>
        </w:rPr>
        <w:t xml:space="preserve">           </w:t>
      </w:r>
    </w:p>
    <w:p>
      <w:pPr>
        <w:pStyle w:val="null3"/>
        <w:ind w:firstLine="480"/>
        <w:jc w:val="both"/>
      </w:pPr>
      <w:r>
        <w:rPr>
          <w:sz w:val="24"/>
        </w:rPr>
        <w:t>传真：</w:t>
      </w:r>
    </w:p>
    <w:p>
      <w:pPr>
        <w:pStyle w:val="null3"/>
        <w:ind w:firstLine="645"/>
        <w:jc w:val="both"/>
      </w:pPr>
      <w:r>
        <w:rPr>
          <w:sz w:val="24"/>
          <w:b/>
        </w:rPr>
        <w:t>乙方：</w:t>
      </w:r>
    </w:p>
    <w:p>
      <w:pPr>
        <w:pStyle w:val="null3"/>
        <w:ind w:firstLine="480"/>
        <w:jc w:val="both"/>
      </w:pPr>
      <w:r>
        <w:rPr>
          <w:sz w:val="24"/>
        </w:rPr>
        <w:t>地址：</w:t>
      </w:r>
    </w:p>
    <w:p>
      <w:pPr>
        <w:pStyle w:val="null3"/>
        <w:ind w:firstLine="480"/>
        <w:jc w:val="both"/>
      </w:pPr>
      <w:r>
        <w:rPr>
          <w:sz w:val="24"/>
        </w:rPr>
        <w:t>邮编：</w:t>
      </w:r>
    </w:p>
    <w:p>
      <w:pPr>
        <w:pStyle w:val="null3"/>
        <w:ind w:firstLine="480"/>
        <w:jc w:val="both"/>
      </w:pPr>
      <w:r>
        <w:rPr>
          <w:sz w:val="24"/>
        </w:rPr>
        <w:t>法定代表人：</w:t>
      </w:r>
      <w:r>
        <w:rPr>
          <w:sz w:val="24"/>
        </w:rPr>
        <w:t xml:space="preserve">    </w:t>
      </w:r>
    </w:p>
    <w:p>
      <w:pPr>
        <w:pStyle w:val="null3"/>
        <w:ind w:firstLine="480"/>
        <w:jc w:val="both"/>
      </w:pPr>
      <w:r>
        <w:rPr>
          <w:sz w:val="24"/>
        </w:rPr>
        <w:t>职务：</w:t>
      </w:r>
    </w:p>
    <w:p>
      <w:pPr>
        <w:pStyle w:val="null3"/>
        <w:ind w:firstLine="480"/>
        <w:jc w:val="both"/>
      </w:pPr>
      <w:r>
        <w:rPr>
          <w:sz w:val="24"/>
        </w:rPr>
        <w:t>电话：</w:t>
      </w:r>
      <w:r>
        <w:rPr>
          <w:sz w:val="24"/>
        </w:rPr>
        <w:t xml:space="preserve">          </w:t>
      </w:r>
    </w:p>
    <w:p>
      <w:pPr>
        <w:pStyle w:val="null3"/>
        <w:ind w:firstLine="480"/>
        <w:jc w:val="both"/>
      </w:pPr>
      <w:r>
        <w:rPr>
          <w:sz w:val="24"/>
        </w:rPr>
        <w:t>传真：</w:t>
      </w:r>
    </w:p>
    <w:p>
      <w:pPr>
        <w:pStyle w:val="null3"/>
        <w:ind w:firstLine="480"/>
        <w:jc w:val="both"/>
      </w:pPr>
      <w:r>
        <w:rPr>
          <w:sz w:val="21"/>
        </w:rPr>
        <w:t>根据《中华人民共和国民法典》、《中华人民共和国城乡规划法》等法律法规的有关规定，就甲方委托乙方完成</w:t>
      </w:r>
      <w:r>
        <w:rPr>
          <w:sz w:val="21"/>
          <w:u w:val="single"/>
        </w:rPr>
        <w:t>荔湾区工业用地和产业园区调查工作</w:t>
      </w:r>
      <w:r>
        <w:rPr>
          <w:sz w:val="21"/>
        </w:rPr>
        <w:t>事宜，经甲、乙双方协商一致，签订本合同。</w:t>
      </w:r>
    </w:p>
    <w:p>
      <w:pPr>
        <w:pStyle w:val="null3"/>
        <w:ind w:firstLine="480"/>
        <w:jc w:val="both"/>
      </w:pPr>
      <w:r>
        <w:rPr>
          <w:sz w:val="21"/>
        </w:rPr>
        <w:t xml:space="preserve"> </w:t>
      </w:r>
    </w:p>
    <w:p>
      <w:pPr>
        <w:pStyle w:val="null3"/>
        <w:ind w:firstLine="472"/>
        <w:jc w:val="both"/>
      </w:pPr>
      <w:r>
        <w:rPr>
          <w:sz w:val="21"/>
          <w:b/>
        </w:rPr>
        <w:t>第一条</w:t>
      </w:r>
      <w:r>
        <w:rPr>
          <w:sz w:val="21"/>
          <w:b/>
        </w:rPr>
        <w:t xml:space="preserve"> </w:t>
      </w:r>
      <w:r>
        <w:rPr>
          <w:sz w:val="21"/>
          <w:b/>
        </w:rPr>
        <w:t>项目名称及测区范围</w:t>
      </w:r>
      <w:r>
        <w:rPr>
          <w:sz w:val="21"/>
          <w:b/>
        </w:rPr>
        <w:t>(包括测区地点、面积，测区地理位置等)</w:t>
      </w:r>
    </w:p>
    <w:p>
      <w:pPr>
        <w:pStyle w:val="null3"/>
        <w:ind w:firstLine="420"/>
        <w:jc w:val="both"/>
      </w:pPr>
      <w:r>
        <w:rPr>
          <w:sz w:val="21"/>
        </w:rPr>
        <w:t>1.1项目名称：荔湾区工业用地和产业园区调查工作</w:t>
      </w:r>
    </w:p>
    <w:p>
      <w:pPr>
        <w:pStyle w:val="null3"/>
        <w:ind w:firstLine="420"/>
        <w:jc w:val="both"/>
      </w:pPr>
      <w:r>
        <w:rPr>
          <w:sz w:val="21"/>
        </w:rPr>
        <w:t>1.2工作范围：广州市荔湾区全区。</w:t>
      </w:r>
    </w:p>
    <w:p>
      <w:pPr>
        <w:pStyle w:val="null3"/>
        <w:ind w:firstLine="420"/>
        <w:jc w:val="both"/>
      </w:pPr>
      <w:r>
        <w:rPr>
          <w:sz w:val="21"/>
          <w:b/>
        </w:rPr>
        <w:t>第二条</w:t>
      </w:r>
      <w:r>
        <w:rPr>
          <w:sz w:val="21"/>
          <w:b/>
        </w:rPr>
        <w:t xml:space="preserve"> </w:t>
      </w:r>
      <w:r>
        <w:rPr>
          <w:sz w:val="21"/>
          <w:b/>
        </w:rPr>
        <w:t>服务期限</w:t>
      </w:r>
    </w:p>
    <w:p>
      <w:pPr>
        <w:pStyle w:val="null3"/>
        <w:ind w:firstLine="480"/>
        <w:jc w:val="both"/>
      </w:pPr>
      <w:r>
        <w:rPr>
          <w:sz w:val="21"/>
        </w:rPr>
        <w:t>委托服务期限：自合同签订生效之日起</w:t>
      </w:r>
      <w:r>
        <w:rPr>
          <w:sz w:val="21"/>
        </w:rPr>
        <w:t>2</w:t>
      </w:r>
      <w:r>
        <w:rPr>
          <w:sz w:val="21"/>
        </w:rPr>
        <w:t>年。</w:t>
      </w:r>
    </w:p>
    <w:p>
      <w:pPr>
        <w:pStyle w:val="null3"/>
        <w:ind w:firstLine="361"/>
        <w:jc w:val="both"/>
      </w:pPr>
      <w:r>
        <w:rPr>
          <w:sz w:val="21"/>
          <w:b/>
        </w:rPr>
        <w:t>第三条</w:t>
      </w:r>
      <w:r>
        <w:rPr>
          <w:sz w:val="21"/>
          <w:b/>
        </w:rPr>
        <w:t xml:space="preserve"> </w:t>
      </w:r>
      <w:r>
        <w:rPr>
          <w:sz w:val="21"/>
          <w:b/>
        </w:rPr>
        <w:t>工作内容</w:t>
      </w:r>
    </w:p>
    <w:p>
      <w:pPr>
        <w:pStyle w:val="null3"/>
        <w:ind w:firstLine="480"/>
        <w:jc w:val="both"/>
      </w:pPr>
      <w:r>
        <w:rPr>
          <w:sz w:val="21"/>
        </w:rPr>
        <w:t>本合同项下测绘技术服务包括以下内容：</w:t>
      </w:r>
    </w:p>
    <w:p>
      <w:pPr>
        <w:pStyle w:val="null3"/>
        <w:ind w:firstLine="480"/>
        <w:jc w:val="both"/>
      </w:pPr>
      <w:r>
        <w:rPr>
          <w:sz w:val="21"/>
          <w:b/>
        </w:rPr>
        <w:t>（</w:t>
      </w:r>
      <w:r>
        <w:rPr>
          <w:sz w:val="21"/>
          <w:b/>
        </w:rPr>
        <w:t>1）编制工业用地和产业园区调查底图</w:t>
      </w:r>
    </w:p>
    <w:p>
      <w:pPr>
        <w:pStyle w:val="null3"/>
        <w:ind w:firstLine="480"/>
        <w:jc w:val="both"/>
      </w:pPr>
      <w:r>
        <w:rPr>
          <w:sz w:val="21"/>
        </w:rPr>
        <w:t>收集最新国土变更调查成果、遥感影像数据、已供应工业用地数据、不动产登记数据、国土空间规划数据、工业用地控制线，产业园区边界范围、建设用地批准数据、供地数据、标准厂房建设数据等，对各矢量数据进行处理，通过内业判读、数据比对等形式，编制一张工业用地和产业园区调查底图（标注产业园区边界）。</w:t>
      </w:r>
    </w:p>
    <w:p>
      <w:pPr>
        <w:pStyle w:val="null3"/>
        <w:ind w:firstLine="480"/>
        <w:jc w:val="both"/>
      </w:pPr>
      <w:r>
        <w:rPr>
          <w:sz w:val="21"/>
          <w:b/>
        </w:rPr>
        <w:t>（</w:t>
      </w:r>
      <w:r>
        <w:rPr>
          <w:sz w:val="21"/>
          <w:b/>
        </w:rPr>
        <w:t>2）开展工业用地情况调查</w:t>
      </w:r>
    </w:p>
    <w:p>
      <w:pPr>
        <w:pStyle w:val="null3"/>
        <w:ind w:firstLine="480"/>
        <w:jc w:val="both"/>
      </w:pPr>
      <w:r>
        <w:rPr>
          <w:sz w:val="21"/>
        </w:rPr>
        <w:t>在工业用地和产业园区调查底图上，以工业用途宗地为基本调查单元，通过内外业相结合的方式，全面摸清每宗工业用地的权属、面积、坐落、容积率、建筑密度、规划符合情况、开工竣工情况、闲置情况等。</w:t>
      </w:r>
    </w:p>
    <w:p>
      <w:pPr>
        <w:pStyle w:val="null3"/>
        <w:ind w:firstLine="480"/>
        <w:jc w:val="both"/>
      </w:pPr>
      <w:r>
        <w:rPr>
          <w:sz w:val="21"/>
          <w:b/>
        </w:rPr>
        <w:t>（</w:t>
      </w:r>
      <w:r>
        <w:rPr>
          <w:sz w:val="21"/>
          <w:b/>
        </w:rPr>
        <w:t>3）开展产业园区情况调查</w:t>
      </w:r>
    </w:p>
    <w:p>
      <w:pPr>
        <w:pStyle w:val="null3"/>
        <w:ind w:firstLine="480"/>
        <w:jc w:val="both"/>
      </w:pPr>
      <w:r>
        <w:rPr>
          <w:sz w:val="21"/>
        </w:rPr>
        <w:t>在工业用地和产业园区调查底图上，以产业园区内宗地为基本调查单元，通过内外业结合方式，摸清产业园区内各用途宗地的建设用地报批、供应、权属、面积、坐落、容积率、建筑密度、规划符合情况、开工竣工情况、闲置情况，以及标准厂房的容积率、建筑面积、出售面积、出售价格、出租面积、出租价格、使用主体等，掌握产业园区常住人口、固定资产投资总额、企业税收总额、企业总收入等。</w:t>
      </w:r>
    </w:p>
    <w:p>
      <w:pPr>
        <w:pStyle w:val="null3"/>
        <w:ind w:firstLine="480"/>
        <w:jc w:val="both"/>
      </w:pPr>
      <w:r>
        <w:rPr>
          <w:sz w:val="21"/>
          <w:b/>
        </w:rPr>
        <w:t>（</w:t>
      </w:r>
      <w:r>
        <w:rPr>
          <w:sz w:val="21"/>
          <w:b/>
        </w:rPr>
        <w:t>4）开展工业用地与企业、产业对应情况调查</w:t>
      </w:r>
    </w:p>
    <w:p>
      <w:pPr>
        <w:pStyle w:val="null3"/>
        <w:ind w:firstLine="480"/>
        <w:jc w:val="both"/>
      </w:pPr>
      <w:r>
        <w:rPr>
          <w:sz w:val="21"/>
        </w:rPr>
        <w:t>以科技、工业和信息化、市场监督管理、税务等部门掌握的企业信息数据为基础，整合形成工业企业名称目录库。将工业用地和产业园区调查结果与工业企业</w:t>
      </w:r>
      <w:r>
        <w:rPr>
          <w:sz w:val="21"/>
        </w:rPr>
        <w:t>名称目录</w:t>
      </w:r>
      <w:r>
        <w:rPr>
          <w:sz w:val="21"/>
        </w:rPr>
        <w:t>库进行关联，结合遥感影像比对、兴趣点研判，形成</w:t>
      </w:r>
      <w:r>
        <w:rPr>
          <w:sz w:val="21"/>
        </w:rPr>
        <w:t>“地企”对应初步结果。在此基础上，通过调查核实的方式，进一步摸清每一宗工业用地上企业的名称、所属行业、所处产业链环节（按照研发、生产</w:t>
      </w:r>
      <w:r>
        <w:rPr>
          <w:sz w:val="21"/>
        </w:rPr>
        <w:t>、</w:t>
      </w:r>
      <w:r>
        <w:rPr>
          <w:sz w:val="21"/>
        </w:rPr>
        <w:t>销售、服务等环节）、企业、固定资产投资额、产值、税收等有关情况，形成</w:t>
      </w:r>
      <w:r>
        <w:rPr>
          <w:sz w:val="21"/>
        </w:rPr>
        <w:t>“地企产”对应数据库。</w:t>
      </w:r>
    </w:p>
    <w:p>
      <w:pPr>
        <w:pStyle w:val="null3"/>
        <w:ind w:firstLine="480"/>
        <w:jc w:val="both"/>
      </w:pPr>
      <w:r>
        <w:rPr>
          <w:sz w:val="21"/>
          <w:b/>
        </w:rPr>
        <w:t>（</w:t>
      </w:r>
      <w:r>
        <w:rPr>
          <w:sz w:val="21"/>
          <w:b/>
        </w:rPr>
        <w:t>5）建立调查成果数据库与动态更新</w:t>
      </w:r>
    </w:p>
    <w:p>
      <w:pPr>
        <w:pStyle w:val="null3"/>
        <w:ind w:firstLine="480"/>
        <w:jc w:val="both"/>
      </w:pPr>
      <w:r>
        <w:rPr>
          <w:sz w:val="21"/>
        </w:rPr>
        <w:t>数据库包括工业用地地块、企业、工业用地企业产业关系、产业园区及园区内各用途地块等信息，数据库的空间要素分层、空间要素属性结构等需满足调查成果数据库规范要求。收集工业用地、地上企业信息、产业园区用地的变化情况，次年</w:t>
      </w:r>
      <w:r>
        <w:rPr>
          <w:sz w:val="21"/>
        </w:rPr>
        <w:t>2月底前完成对工业用地和产业园调查成果数据库更新。</w:t>
      </w:r>
    </w:p>
    <w:p>
      <w:pPr>
        <w:pStyle w:val="null3"/>
        <w:ind w:firstLine="482"/>
        <w:jc w:val="both"/>
      </w:pPr>
      <w:r>
        <w:rPr>
          <w:sz w:val="21"/>
          <w:b/>
        </w:rPr>
        <w:t>第</w:t>
      </w:r>
      <w:r>
        <w:rPr>
          <w:sz w:val="21"/>
          <w:b/>
        </w:rPr>
        <w:t>四</w:t>
      </w:r>
      <w:r>
        <w:rPr>
          <w:sz w:val="21"/>
          <w:b/>
        </w:rPr>
        <w:t>条</w:t>
      </w:r>
      <w:r>
        <w:rPr>
          <w:sz w:val="21"/>
          <w:b/>
        </w:rPr>
        <w:t xml:space="preserve"> </w:t>
      </w:r>
      <w:r>
        <w:rPr>
          <w:sz w:val="21"/>
          <w:b/>
        </w:rPr>
        <w:t>进场时间及委托方式</w:t>
      </w:r>
    </w:p>
    <w:p>
      <w:pPr>
        <w:pStyle w:val="null3"/>
        <w:ind w:firstLine="480"/>
        <w:jc w:val="both"/>
      </w:pPr>
      <w:r>
        <w:rPr>
          <w:sz w:val="21"/>
        </w:rPr>
        <w:t>自合同签订生效之日起进场并开展合同委托的工作。</w:t>
      </w:r>
    </w:p>
    <w:p>
      <w:pPr>
        <w:pStyle w:val="null3"/>
        <w:ind w:firstLine="487"/>
        <w:jc w:val="both"/>
      </w:pPr>
      <w:r>
        <w:rPr>
          <w:sz w:val="21"/>
          <w:b/>
        </w:rPr>
        <w:t>第五条</w:t>
      </w:r>
      <w:r>
        <w:rPr>
          <w:sz w:val="21"/>
          <w:b/>
        </w:rPr>
        <w:t>验收要求</w:t>
      </w:r>
    </w:p>
    <w:p>
      <w:pPr>
        <w:pStyle w:val="null3"/>
        <w:ind w:firstLine="487"/>
        <w:jc w:val="both"/>
      </w:pPr>
      <w:r>
        <w:rPr>
          <w:sz w:val="21"/>
        </w:rPr>
        <w:t>由采购人或规自主管部门组织成果验收，验收共安排</w:t>
      </w:r>
      <w:r>
        <w:rPr>
          <w:sz w:val="21"/>
        </w:rPr>
        <w:t>2次，中期成果阶段和最终成果阶段各安排1次，验收形式为采购人组织的验收小组或专家验收会，中期成果由采购人组织的验收小组出具验收意见并签名确认，</w:t>
      </w:r>
      <w:r>
        <w:rPr>
          <w:sz w:val="21"/>
        </w:rPr>
        <w:t>最终成果由邀请的技术专家出具验收意见</w:t>
      </w:r>
      <w:r>
        <w:rPr>
          <w:sz w:val="21"/>
        </w:rPr>
        <w:t>。</w:t>
      </w:r>
    </w:p>
    <w:p>
      <w:pPr>
        <w:pStyle w:val="null3"/>
        <w:ind w:firstLine="487"/>
        <w:jc w:val="both"/>
      </w:pPr>
      <w:r>
        <w:rPr>
          <w:sz w:val="21"/>
        </w:rPr>
        <w:t>1、本项目成果由甲方组织验收，乙方负责提供审查和验收所必需的材料和进行成果汇报。验收的成果包括但不限于：</w:t>
      </w:r>
    </w:p>
    <w:p>
      <w:pPr>
        <w:pStyle w:val="null3"/>
        <w:ind w:firstLine="487"/>
        <w:jc w:val="both"/>
      </w:pPr>
      <w:r>
        <w:rPr>
          <w:sz w:val="21"/>
        </w:rPr>
        <w:t>（</w:t>
      </w:r>
      <w:r>
        <w:rPr>
          <w:sz w:val="21"/>
        </w:rPr>
        <w:t>1）广州市荔湾区工业用地和产业园区调查成果数据库。</w:t>
      </w:r>
    </w:p>
    <w:p>
      <w:pPr>
        <w:pStyle w:val="null3"/>
        <w:ind w:firstLine="487"/>
        <w:jc w:val="both"/>
      </w:pPr>
      <w:r>
        <w:rPr>
          <w:sz w:val="21"/>
        </w:rPr>
        <w:t>（</w:t>
      </w:r>
      <w:r>
        <w:rPr>
          <w:sz w:val="21"/>
        </w:rPr>
        <w:t>2）广州市荔湾区工业用地和产业园区调查方案专题报告、广州市荔湾区工业用地和产业园区调查总结报告、各级检查报告、验收报告等。</w:t>
      </w:r>
    </w:p>
    <w:p>
      <w:pPr>
        <w:pStyle w:val="null3"/>
        <w:ind w:firstLine="487"/>
        <w:jc w:val="both"/>
      </w:pPr>
      <w:r>
        <w:rPr>
          <w:sz w:val="21"/>
        </w:rPr>
        <w:t>2、验收时间：成果审查的具体时间由甲乙双方协商确定。</w:t>
      </w:r>
    </w:p>
    <w:p>
      <w:pPr>
        <w:pStyle w:val="null3"/>
        <w:ind w:firstLine="487"/>
        <w:jc w:val="both"/>
      </w:pPr>
      <w:r>
        <w:rPr>
          <w:sz w:val="21"/>
        </w:rPr>
        <w:t>3、验收地点为广州。</w:t>
      </w:r>
    </w:p>
    <w:p>
      <w:pPr>
        <w:pStyle w:val="null3"/>
        <w:ind w:firstLine="487"/>
        <w:jc w:val="both"/>
      </w:pPr>
      <w:r>
        <w:rPr>
          <w:sz w:val="21"/>
        </w:rPr>
        <w:t>4、履约验收标准：中期成果经验收小组验收合格；最终成果通过专家评审会且经甲方审查验收合格。</w:t>
      </w:r>
    </w:p>
    <w:p>
      <w:pPr>
        <w:pStyle w:val="null3"/>
        <w:ind w:firstLine="487"/>
        <w:jc w:val="both"/>
      </w:pPr>
      <w:r>
        <w:rPr>
          <w:sz w:val="21"/>
        </w:rPr>
        <w:t>注：组织验收产生的评审费、资料费、交通费等一切有关验收的费用均由乙方承担，甲方不再另行支付。</w:t>
      </w:r>
    </w:p>
    <w:p>
      <w:pPr>
        <w:pStyle w:val="null3"/>
        <w:ind w:firstLine="487"/>
        <w:jc w:val="both"/>
      </w:pPr>
      <w:r>
        <w:rPr>
          <w:sz w:val="21"/>
          <w:b/>
        </w:rPr>
        <w:t>第六条</w:t>
      </w:r>
      <w:r>
        <w:rPr>
          <w:sz w:val="21"/>
          <w:b/>
        </w:rPr>
        <w:t xml:space="preserve"> </w:t>
      </w:r>
      <w:r>
        <w:rPr>
          <w:sz w:val="21"/>
          <w:b/>
        </w:rPr>
        <w:t>收费标准，价格及支付方式</w:t>
      </w:r>
    </w:p>
    <w:p>
      <w:pPr>
        <w:pStyle w:val="null3"/>
        <w:ind w:firstLine="480"/>
        <w:jc w:val="both"/>
      </w:pPr>
      <w:r>
        <w:rPr>
          <w:sz w:val="21"/>
        </w:rPr>
        <w:t>1期：支付比例30%,本项目合同签订后且</w:t>
      </w:r>
      <w:r>
        <w:rPr>
          <w:sz w:val="21"/>
        </w:rPr>
        <w:t>甲方</w:t>
      </w:r>
      <w:r>
        <w:rPr>
          <w:sz w:val="21"/>
        </w:rPr>
        <w:t>财政拨款到位且付款审批流程完成之日起</w:t>
      </w:r>
      <w:r>
        <w:rPr>
          <w:sz w:val="21"/>
        </w:rPr>
        <w:t>5个工作日内，</w:t>
      </w:r>
      <w:r>
        <w:rPr>
          <w:sz w:val="21"/>
        </w:rPr>
        <w:t>甲方</w:t>
      </w:r>
      <w:r>
        <w:rPr>
          <w:sz w:val="21"/>
        </w:rPr>
        <w:t>向</w:t>
      </w:r>
      <w:r>
        <w:rPr>
          <w:sz w:val="21"/>
        </w:rPr>
        <w:t>乙方</w:t>
      </w:r>
      <w:r>
        <w:rPr>
          <w:sz w:val="21"/>
        </w:rPr>
        <w:t>支付技术服务费总额的</w:t>
      </w:r>
      <w:r>
        <w:rPr>
          <w:sz w:val="21"/>
        </w:rPr>
        <w:t>30%</w:t>
      </w:r>
    </w:p>
    <w:p>
      <w:pPr>
        <w:pStyle w:val="null3"/>
        <w:ind w:firstLine="480"/>
        <w:jc w:val="both"/>
      </w:pPr>
      <w:r>
        <w:rPr>
          <w:sz w:val="21"/>
        </w:rPr>
        <w:t>2期：支付比例40%,</w:t>
      </w:r>
      <w:r>
        <w:rPr>
          <w:sz w:val="21"/>
        </w:rPr>
        <w:t>乙方</w:t>
      </w:r>
      <w:r>
        <w:rPr>
          <w:sz w:val="21"/>
        </w:rPr>
        <w:t>提交项目中期成果经</w:t>
      </w:r>
      <w:r>
        <w:rPr>
          <w:sz w:val="21"/>
        </w:rPr>
        <w:t>甲方</w:t>
      </w:r>
      <w:r>
        <w:rPr>
          <w:sz w:val="21"/>
        </w:rPr>
        <w:t>审查验收合格后，且</w:t>
      </w:r>
      <w:r>
        <w:rPr>
          <w:sz w:val="21"/>
        </w:rPr>
        <w:t>甲方</w:t>
      </w:r>
      <w:r>
        <w:rPr>
          <w:sz w:val="21"/>
        </w:rPr>
        <w:t>财政拨款到位且付款审批流程完成之日起</w:t>
      </w:r>
      <w:r>
        <w:rPr>
          <w:sz w:val="21"/>
        </w:rPr>
        <w:t>5个工作日内，</w:t>
      </w:r>
      <w:r>
        <w:rPr>
          <w:sz w:val="21"/>
        </w:rPr>
        <w:t>甲方</w:t>
      </w:r>
      <w:r>
        <w:rPr>
          <w:sz w:val="21"/>
        </w:rPr>
        <w:t>向</w:t>
      </w:r>
      <w:r>
        <w:rPr>
          <w:sz w:val="21"/>
        </w:rPr>
        <w:t>乙方</w:t>
      </w:r>
      <w:r>
        <w:rPr>
          <w:sz w:val="21"/>
        </w:rPr>
        <w:t>支付技术服务费总额的</w:t>
      </w:r>
      <w:r>
        <w:rPr>
          <w:sz w:val="21"/>
        </w:rPr>
        <w:t>40%</w:t>
      </w:r>
    </w:p>
    <w:p>
      <w:pPr>
        <w:pStyle w:val="null3"/>
        <w:ind w:firstLine="480"/>
        <w:jc w:val="both"/>
      </w:pPr>
      <w:r>
        <w:rPr>
          <w:sz w:val="21"/>
        </w:rPr>
        <w:t>3期：支付比例30%,</w:t>
      </w:r>
      <w:r>
        <w:rPr>
          <w:sz w:val="21"/>
        </w:rPr>
        <w:t>乙方</w:t>
      </w:r>
      <w:r>
        <w:rPr>
          <w:sz w:val="21"/>
        </w:rPr>
        <w:t>提交项目最终成果</w:t>
      </w:r>
      <w:r>
        <w:rPr>
          <w:sz w:val="21"/>
        </w:rPr>
        <w:t>通过专家评审会且经甲方审查验收合格</w:t>
      </w:r>
      <w:r>
        <w:rPr>
          <w:sz w:val="21"/>
        </w:rPr>
        <w:t>后，且</w:t>
      </w:r>
      <w:r>
        <w:rPr>
          <w:sz w:val="21"/>
        </w:rPr>
        <w:t>甲方</w:t>
      </w:r>
      <w:r>
        <w:rPr>
          <w:sz w:val="21"/>
        </w:rPr>
        <w:t>财政拨款到位且付款审批流程完成之日起</w:t>
      </w:r>
      <w:r>
        <w:rPr>
          <w:sz w:val="21"/>
        </w:rPr>
        <w:t>5个工作日内，</w:t>
      </w:r>
      <w:r>
        <w:rPr>
          <w:sz w:val="21"/>
        </w:rPr>
        <w:t>甲方</w:t>
      </w:r>
      <w:r>
        <w:rPr>
          <w:sz w:val="21"/>
        </w:rPr>
        <w:t>向</w:t>
      </w:r>
      <w:r>
        <w:rPr>
          <w:sz w:val="21"/>
        </w:rPr>
        <w:t>乙方</w:t>
      </w:r>
      <w:r>
        <w:rPr>
          <w:sz w:val="21"/>
        </w:rPr>
        <w:t>支付技术服务费总额</w:t>
      </w:r>
      <w:r>
        <w:rPr>
          <w:sz w:val="21"/>
        </w:rPr>
        <w:t>30%。</w:t>
      </w:r>
    </w:p>
    <w:p>
      <w:pPr>
        <w:pStyle w:val="null3"/>
        <w:ind w:firstLine="480"/>
        <w:jc w:val="both"/>
      </w:pPr>
      <w:r>
        <w:rPr>
          <w:sz w:val="21"/>
        </w:rPr>
        <w:t>注：因</w:t>
      </w:r>
      <w:r>
        <w:rPr>
          <w:sz w:val="21"/>
        </w:rPr>
        <w:t>甲方</w:t>
      </w:r>
      <w:r>
        <w:rPr>
          <w:sz w:val="21"/>
        </w:rPr>
        <w:t>使用的是财政资金，</w:t>
      </w:r>
      <w:r>
        <w:rPr>
          <w:sz w:val="21"/>
        </w:rPr>
        <w:t>甲方</w:t>
      </w:r>
      <w:r>
        <w:rPr>
          <w:sz w:val="21"/>
        </w:rPr>
        <w:t>在招标文件及合同约定的时间内向财政部门办理财政支付手续，视为依约支付。</w:t>
      </w:r>
    </w:p>
    <w:p>
      <w:pPr>
        <w:pStyle w:val="null3"/>
        <w:ind w:firstLine="480"/>
        <w:jc w:val="both"/>
      </w:pPr>
      <w:r>
        <w:rPr>
          <w:sz w:val="21"/>
        </w:rPr>
        <w:t>注：因</w:t>
      </w:r>
      <w:r>
        <w:rPr>
          <w:sz w:val="21"/>
        </w:rPr>
        <w:t>甲方</w:t>
      </w:r>
      <w:r>
        <w:rPr>
          <w:sz w:val="21"/>
        </w:rPr>
        <w:t>使用的是财政资金，</w:t>
      </w:r>
      <w:r>
        <w:rPr>
          <w:sz w:val="21"/>
        </w:rPr>
        <w:t>甲方</w:t>
      </w:r>
      <w:r>
        <w:rPr>
          <w:sz w:val="21"/>
        </w:rPr>
        <w:t>在上述时间内按规定程序向财政部门提出办理财政支付申请手续（不含政府财政支付部门审核的时间）即视为</w:t>
      </w:r>
      <w:r>
        <w:rPr>
          <w:sz w:val="21"/>
        </w:rPr>
        <w:t>甲方</w:t>
      </w:r>
      <w:r>
        <w:rPr>
          <w:sz w:val="21"/>
        </w:rPr>
        <w:t>已经按期支付，具体到账时间</w:t>
      </w:r>
      <w:r>
        <w:rPr>
          <w:sz w:val="21"/>
        </w:rPr>
        <w:t>甲方</w:t>
      </w:r>
      <w:r>
        <w:rPr>
          <w:sz w:val="21"/>
        </w:rPr>
        <w:t>不作保证，以财政资金实际到账为准，如有逾期，不视为</w:t>
      </w:r>
      <w:r>
        <w:rPr>
          <w:sz w:val="21"/>
        </w:rPr>
        <w:t>甲方</w:t>
      </w:r>
      <w:r>
        <w:rPr>
          <w:sz w:val="21"/>
        </w:rPr>
        <w:t>违约，</w:t>
      </w:r>
      <w:r>
        <w:rPr>
          <w:sz w:val="21"/>
        </w:rPr>
        <w:t>甲方</w:t>
      </w:r>
      <w:r>
        <w:rPr>
          <w:sz w:val="21"/>
        </w:rPr>
        <w:t>无需承担任何违约责任。</w:t>
      </w:r>
    </w:p>
    <w:p>
      <w:pPr>
        <w:pStyle w:val="null3"/>
        <w:ind w:firstLine="480"/>
        <w:jc w:val="both"/>
      </w:pPr>
      <w:r>
        <w:rPr>
          <w:sz w:val="21"/>
        </w:rPr>
        <w:t>6.3乙方收款账号：</w:t>
      </w:r>
    </w:p>
    <w:p>
      <w:pPr>
        <w:pStyle w:val="null3"/>
        <w:ind w:firstLine="480"/>
        <w:jc w:val="both"/>
      </w:pPr>
      <w:r>
        <w:rPr>
          <w:sz w:val="21"/>
        </w:rPr>
        <w:t>开户行：</w:t>
      </w:r>
    </w:p>
    <w:p>
      <w:pPr>
        <w:pStyle w:val="null3"/>
        <w:ind w:firstLine="480"/>
        <w:jc w:val="both"/>
      </w:pPr>
      <w:r>
        <w:rPr>
          <w:sz w:val="21"/>
        </w:rPr>
        <w:t>户名：</w:t>
      </w:r>
    </w:p>
    <w:p>
      <w:pPr>
        <w:pStyle w:val="null3"/>
        <w:ind w:firstLine="480"/>
        <w:jc w:val="both"/>
      </w:pPr>
      <w:r>
        <w:rPr>
          <w:sz w:val="21"/>
        </w:rPr>
        <w:t>银行账号：</w:t>
      </w:r>
    </w:p>
    <w:p>
      <w:pPr>
        <w:pStyle w:val="null3"/>
        <w:ind w:firstLine="482"/>
        <w:jc w:val="both"/>
      </w:pPr>
      <w:r>
        <w:rPr>
          <w:sz w:val="21"/>
          <w:b/>
        </w:rPr>
        <w:t>第七条</w:t>
      </w:r>
      <w:r>
        <w:rPr>
          <w:sz w:val="21"/>
          <w:b/>
        </w:rPr>
        <w:t xml:space="preserve"> </w:t>
      </w:r>
      <w:r>
        <w:rPr>
          <w:sz w:val="21"/>
          <w:b/>
        </w:rPr>
        <w:t>甲乙双方的义务</w:t>
      </w:r>
    </w:p>
    <w:p>
      <w:pPr>
        <w:pStyle w:val="null3"/>
        <w:ind w:firstLine="424"/>
        <w:jc w:val="both"/>
      </w:pPr>
      <w:r>
        <w:rPr>
          <w:sz w:val="21"/>
        </w:rPr>
        <w:t>7.1自本合同签订之日和送达工作联系单起3日内，甲方向乙方提供有关坐标资料和提出技术要求。</w:t>
      </w:r>
    </w:p>
    <w:p>
      <w:pPr>
        <w:pStyle w:val="null3"/>
        <w:ind w:firstLine="424"/>
        <w:jc w:val="both"/>
      </w:pPr>
      <w:r>
        <w:rPr>
          <w:sz w:val="21"/>
        </w:rPr>
        <w:t>7.2乙方应根据甲方的要求和国家的相关规定按合同工期确保委托工作完成。</w:t>
      </w:r>
    </w:p>
    <w:p>
      <w:pPr>
        <w:pStyle w:val="null3"/>
        <w:ind w:firstLine="424"/>
        <w:jc w:val="both"/>
      </w:pPr>
      <w:r>
        <w:rPr>
          <w:sz w:val="21"/>
        </w:rPr>
        <w:t>7.3乙方应利用其人员、设备及其他工作条件完成合同规定的工作。</w:t>
      </w:r>
    </w:p>
    <w:p>
      <w:pPr>
        <w:pStyle w:val="null3"/>
        <w:ind w:firstLine="424"/>
        <w:jc w:val="both"/>
      </w:pPr>
      <w:r>
        <w:rPr>
          <w:sz w:val="21"/>
        </w:rPr>
        <w:t>7.4甲方应配合乙方协调全线工作，及时提供有关资料，以便于乙方资料整理；甲方应建立反馈机制，在工作中发生问题甲方能够及时反馈到乙方。</w:t>
      </w:r>
    </w:p>
    <w:p>
      <w:pPr>
        <w:pStyle w:val="null3"/>
        <w:ind w:firstLine="424"/>
        <w:jc w:val="both"/>
      </w:pPr>
      <w:r>
        <w:rPr>
          <w:sz w:val="21"/>
        </w:rPr>
        <w:t xml:space="preserve"> </w:t>
      </w:r>
      <w:r>
        <w:rPr>
          <w:sz w:val="21"/>
        </w:rPr>
        <w:t>7.5乙方负责联系、安排地方人员配合工作及协调处理因工作涉及的民事纠纷。</w:t>
      </w:r>
    </w:p>
    <w:p>
      <w:pPr>
        <w:pStyle w:val="null3"/>
        <w:ind w:firstLine="420"/>
        <w:jc w:val="both"/>
      </w:pPr>
      <w:r>
        <w:rPr>
          <w:sz w:val="21"/>
        </w:rPr>
        <w:t>7.6乙方应根据约定向甲方提供全部的成果资料，并对成果资料的质量负责。成果存在质量问题的，乙方应无条件负责修改，甲方不再向乙方追加支付任何费用，因此而造成甲方的损失由乙方承担相应的赔偿责任。</w:t>
      </w:r>
    </w:p>
    <w:p>
      <w:pPr>
        <w:pStyle w:val="null3"/>
        <w:ind w:firstLine="420"/>
        <w:jc w:val="both"/>
      </w:pPr>
      <w:r>
        <w:rPr>
          <w:sz w:val="21"/>
        </w:rPr>
        <w:t>7.7乙方所提供的一切资料应通过合法途径获得，任何第三方不得对该资料主张权利，否则，乙方应承担相应的责任。</w:t>
      </w:r>
    </w:p>
    <w:p>
      <w:pPr>
        <w:pStyle w:val="null3"/>
        <w:ind w:firstLine="420"/>
        <w:jc w:val="both"/>
      </w:pPr>
      <w:r>
        <w:rPr>
          <w:sz w:val="21"/>
        </w:rPr>
        <w:t>7.8乙方在项目实施过程中应及时向甲方通报工作进度和问题报告，并于每季度末统一报送委托项目</w:t>
      </w:r>
      <w:r>
        <w:rPr>
          <w:sz w:val="21"/>
        </w:rPr>
        <w:t>台账</w:t>
      </w:r>
      <w:r>
        <w:rPr>
          <w:sz w:val="21"/>
        </w:rPr>
        <w:t>、合同履行情况及工作进展。</w:t>
      </w:r>
    </w:p>
    <w:p>
      <w:pPr>
        <w:pStyle w:val="null3"/>
        <w:ind w:firstLine="482"/>
        <w:jc w:val="both"/>
      </w:pPr>
      <w:r>
        <w:rPr>
          <w:sz w:val="21"/>
          <w:b/>
        </w:rPr>
        <w:t>第八条</w:t>
      </w:r>
      <w:r>
        <w:rPr>
          <w:sz w:val="21"/>
          <w:b/>
        </w:rPr>
        <w:t xml:space="preserve"> </w:t>
      </w:r>
      <w:r>
        <w:rPr>
          <w:sz w:val="21"/>
          <w:b/>
        </w:rPr>
        <w:t>乙方应交付的工作成果及期限</w:t>
      </w:r>
    </w:p>
    <w:p>
      <w:pPr>
        <w:pStyle w:val="null3"/>
        <w:ind w:firstLine="480"/>
        <w:jc w:val="both"/>
      </w:pPr>
      <w:r>
        <w:rPr>
          <w:sz w:val="21"/>
        </w:rPr>
        <w:t>乙方应交付的成果资料及工作期限详见《荔湾区工业用地和产业园区调查工作采购需求》。</w:t>
      </w:r>
    </w:p>
    <w:p>
      <w:pPr>
        <w:pStyle w:val="null3"/>
        <w:ind w:firstLine="482"/>
        <w:jc w:val="both"/>
      </w:pPr>
      <w:r>
        <w:rPr>
          <w:sz w:val="21"/>
          <w:b/>
        </w:rPr>
        <w:t>第九条</w:t>
      </w:r>
      <w:r>
        <w:rPr>
          <w:sz w:val="21"/>
          <w:b/>
        </w:rPr>
        <w:t xml:space="preserve"> </w:t>
      </w:r>
      <w:r>
        <w:rPr>
          <w:sz w:val="21"/>
          <w:b/>
        </w:rPr>
        <w:t>违约责任</w:t>
      </w:r>
    </w:p>
    <w:p>
      <w:pPr>
        <w:pStyle w:val="null3"/>
        <w:ind w:firstLine="480"/>
        <w:jc w:val="both"/>
      </w:pPr>
      <w:r>
        <w:rPr>
          <w:sz w:val="21"/>
        </w:rPr>
        <w:t>9.1甲方未按时支付乙方合同价款，每迟延一日，向乙方支付当期未付款项万分之一的违约金。</w:t>
      </w:r>
    </w:p>
    <w:p>
      <w:pPr>
        <w:pStyle w:val="null3"/>
        <w:ind w:firstLine="480"/>
        <w:jc w:val="both"/>
      </w:pPr>
      <w:r>
        <w:rPr>
          <w:sz w:val="21"/>
        </w:rPr>
        <w:t>9.2乙方未按时提交成果，每迟延一日，向甲方支付所延误工作应收款项万分之三的违约金，逾期超过30日，甲方有权解除本合同，如因此造成甲方的损失，乙方应承担赔偿责任。非乙方原因造成耽误的，工期顺延。</w:t>
      </w:r>
    </w:p>
    <w:p>
      <w:pPr>
        <w:pStyle w:val="null3"/>
        <w:ind w:firstLine="480"/>
        <w:jc w:val="both"/>
      </w:pPr>
      <w:r>
        <w:rPr>
          <w:sz w:val="21"/>
        </w:rPr>
        <w:t>9.3乙方提交的成果不合格，乙方应负责无偿给予重做或采取补救措施，以达到本合同约定的要求。由此造成延迟交付的，还应按本条9.2款约定向甲方支付违约金。因成果质量不符合合同约定的要求造成的任何后果由乙方承担，包括但不限于承担因此造成的直接损失赔偿责任。</w:t>
      </w:r>
    </w:p>
    <w:p>
      <w:pPr>
        <w:pStyle w:val="null3"/>
        <w:ind w:firstLine="480"/>
        <w:jc w:val="both"/>
      </w:pPr>
      <w:r>
        <w:rPr>
          <w:sz w:val="21"/>
        </w:rPr>
        <w:t>9.4乙方未按甲方要求临时增加技术人员投入，每发生1次，甲方可要求乙方支付违约金人民币5万元。因此造成提交成果延误或质量不合格的，甲方可依据9.2、9.3款约定，同时追究乙方违约责任。</w:t>
      </w:r>
    </w:p>
    <w:p>
      <w:pPr>
        <w:pStyle w:val="null3"/>
        <w:ind w:firstLine="480"/>
        <w:jc w:val="both"/>
      </w:pPr>
      <w:r>
        <w:rPr>
          <w:sz w:val="21"/>
        </w:rPr>
        <w:t>9.5乙方不得将甲方委托的服务项目转包或分包给第三方，否则甲方有权终止本合同，乙方须按合同包干价的10％向甲方支付违约金，并承担因此而导致甲方的一切损失。</w:t>
      </w:r>
    </w:p>
    <w:p>
      <w:pPr>
        <w:pStyle w:val="null3"/>
        <w:ind w:firstLine="482"/>
        <w:jc w:val="both"/>
      </w:pPr>
      <w:r>
        <w:rPr>
          <w:sz w:val="21"/>
          <w:b/>
        </w:rPr>
        <w:t>第十条</w:t>
      </w:r>
      <w:r>
        <w:rPr>
          <w:sz w:val="21"/>
          <w:b/>
        </w:rPr>
        <w:t xml:space="preserve"> </w:t>
      </w:r>
      <w:r>
        <w:rPr>
          <w:sz w:val="21"/>
          <w:b/>
        </w:rPr>
        <w:t>知识产权及保密责任</w:t>
      </w:r>
    </w:p>
    <w:p>
      <w:pPr>
        <w:pStyle w:val="null3"/>
        <w:ind w:firstLine="480"/>
        <w:jc w:val="both"/>
      </w:pPr>
      <w:r>
        <w:rPr>
          <w:sz w:val="21"/>
        </w:rPr>
        <w:t>10.1本合同成果的著作权属于甲方，乙方在经过甲方同意后方可使用。乙方未经甲方同意使用，造成甲方损失的，乙方应赔偿甲方的一切损失。</w:t>
      </w:r>
    </w:p>
    <w:p>
      <w:pPr>
        <w:pStyle w:val="null3"/>
        <w:ind w:firstLine="480"/>
        <w:jc w:val="both"/>
      </w:pPr>
      <w:r>
        <w:rPr>
          <w:sz w:val="21"/>
        </w:rPr>
        <w:t>10.2未经甲方事先书面同意，乙方不得将本合同内容及在讨论、签订、执行本合同过程中所获得的一切信息（包括但不限于国家机密、商业秘密、技术秘密、补偿标准等）披露给第三方，但法律、法规另有规定或双方另有约定的除外。本合同终止后本条款仍然适用，不受时间限制。乙方应专门与从事本项目的工作人员或雇员约定，要求该工作人员或雇员同样以谨慎的态度、方法进行保密工作，防止保密信息或相关信息泄露、公布和传播。乙方对于其工作人员或雇员的泄密行为须承担连带责任。</w:t>
      </w:r>
    </w:p>
    <w:p>
      <w:pPr>
        <w:pStyle w:val="null3"/>
        <w:ind w:firstLine="482"/>
        <w:jc w:val="both"/>
      </w:pPr>
      <w:r>
        <w:rPr>
          <w:sz w:val="21"/>
          <w:b/>
        </w:rPr>
        <w:t>第十一条</w:t>
      </w:r>
      <w:r>
        <w:rPr>
          <w:sz w:val="21"/>
          <w:b/>
        </w:rPr>
        <w:t xml:space="preserve"> </w:t>
      </w:r>
      <w:r>
        <w:rPr>
          <w:sz w:val="21"/>
          <w:b/>
        </w:rPr>
        <w:t>不可抗力</w:t>
      </w:r>
    </w:p>
    <w:p>
      <w:pPr>
        <w:pStyle w:val="null3"/>
        <w:ind w:firstLine="480"/>
        <w:jc w:val="both"/>
      </w:pPr>
      <w:r>
        <w:rPr>
          <w:sz w:val="21"/>
        </w:rPr>
        <w:t>11.1本合同所称"不可抗力"是指受影响一方不能合理控制的，无法预料或即使可预料到也不可避免且无法克服，并于本合同签订日之后出现的事件。</w:t>
      </w:r>
    </w:p>
    <w:p>
      <w:pPr>
        <w:pStyle w:val="null3"/>
        <w:ind w:firstLine="480"/>
        <w:jc w:val="both"/>
      </w:pPr>
      <w:r>
        <w:rPr>
          <w:sz w:val="21"/>
        </w:rPr>
        <w:t>11.2不可抗力事件发生时或其影响终止或消除后，双方应立即通过友好协商决定如何执行本合同。如因不可抗力导致合同无法履行的，甲乙双方均不承担违约责任。</w:t>
      </w:r>
    </w:p>
    <w:p>
      <w:pPr>
        <w:pStyle w:val="null3"/>
        <w:ind w:firstLine="472"/>
        <w:jc w:val="both"/>
      </w:pPr>
      <w:r>
        <w:rPr>
          <w:sz w:val="21"/>
          <w:b/>
        </w:rPr>
        <w:t>第十二条</w:t>
      </w:r>
      <w:r>
        <w:rPr>
          <w:sz w:val="21"/>
          <w:b/>
        </w:rPr>
        <w:t xml:space="preserve"> </w:t>
      </w:r>
      <w:r>
        <w:rPr>
          <w:sz w:val="21"/>
          <w:b/>
        </w:rPr>
        <w:t>合同变更及解除</w:t>
      </w:r>
    </w:p>
    <w:p>
      <w:pPr>
        <w:pStyle w:val="null3"/>
        <w:ind w:firstLine="564"/>
        <w:jc w:val="both"/>
      </w:pPr>
      <w:r>
        <w:rPr>
          <w:sz w:val="21"/>
        </w:rPr>
        <w:t>12.1本合同各方协商一致，可以对本合同约定进行变更。变更本合同的应签订书面补充合同。</w:t>
      </w:r>
    </w:p>
    <w:p>
      <w:pPr>
        <w:pStyle w:val="null3"/>
        <w:ind w:firstLine="564"/>
        <w:jc w:val="both"/>
      </w:pPr>
      <w:r>
        <w:rPr>
          <w:sz w:val="21"/>
        </w:rPr>
        <w:t>12.2本合同各方协商一致解除本合同应签订书面解除合同。</w:t>
      </w:r>
    </w:p>
    <w:p>
      <w:pPr>
        <w:pStyle w:val="null3"/>
        <w:ind w:firstLine="564"/>
        <w:jc w:val="both"/>
      </w:pPr>
      <w:r>
        <w:rPr>
          <w:sz w:val="21"/>
        </w:rPr>
        <w:t>12.3本合同各方依照法律规定单方解除本合同的，应当书面通知对方，本合同自书面通知到达对方之时起解除。</w:t>
      </w:r>
    </w:p>
    <w:p>
      <w:pPr>
        <w:pStyle w:val="null3"/>
        <w:ind w:firstLine="564"/>
        <w:jc w:val="both"/>
      </w:pPr>
      <w:r>
        <w:rPr>
          <w:sz w:val="21"/>
        </w:rPr>
        <w:t>12.4本合同解除后，不影响本合同中争议解决条款的效力。</w:t>
      </w:r>
    </w:p>
    <w:p>
      <w:pPr>
        <w:pStyle w:val="null3"/>
        <w:ind w:firstLine="472"/>
        <w:jc w:val="both"/>
      </w:pPr>
      <w:r>
        <w:rPr>
          <w:sz w:val="21"/>
          <w:b/>
        </w:rPr>
        <w:t>第十三条</w:t>
      </w:r>
      <w:r>
        <w:rPr>
          <w:sz w:val="21"/>
          <w:b/>
        </w:rPr>
        <w:t xml:space="preserve"> </w:t>
      </w:r>
      <w:r>
        <w:rPr>
          <w:sz w:val="21"/>
          <w:b/>
        </w:rPr>
        <w:t>通讯和送达</w:t>
      </w:r>
    </w:p>
    <w:p>
      <w:pPr>
        <w:pStyle w:val="null3"/>
        <w:ind w:firstLine="564"/>
        <w:jc w:val="both"/>
      </w:pPr>
      <w:r>
        <w:rPr>
          <w:sz w:val="21"/>
        </w:rPr>
        <w:t>13.1通讯是指本合同各方依照本合同约定向另一方发出的通知、决定、指令、同意、证明等各类书面形式的函件。</w:t>
      </w:r>
    </w:p>
    <w:p>
      <w:pPr>
        <w:pStyle w:val="null3"/>
        <w:ind w:firstLine="564"/>
        <w:jc w:val="both"/>
      </w:pPr>
      <w:r>
        <w:rPr>
          <w:sz w:val="21"/>
        </w:rPr>
        <w:t>13.2通讯由专人递送的，各方签收之日为送达之日；由特快专递递送的，各方签收后视为已送达；由传真递送的，传真到达对方之日视为已送达；由电子邮件递送的，电子邮件成功发送时视为送达。</w:t>
      </w:r>
    </w:p>
    <w:p>
      <w:pPr>
        <w:pStyle w:val="null3"/>
        <w:ind w:firstLine="564"/>
        <w:jc w:val="both"/>
      </w:pPr>
      <w:r>
        <w:rPr>
          <w:sz w:val="21"/>
        </w:rPr>
        <w:t>13.3本合同各方变更通讯递送地址、联系人、电子邮件及/或传真的，应及时通知另一方，未通知的，另一方按本合同上约定的通讯地址和联系方式发送的文件，均视为送达。</w:t>
      </w:r>
    </w:p>
    <w:p>
      <w:pPr>
        <w:pStyle w:val="null3"/>
        <w:ind w:firstLine="482"/>
        <w:jc w:val="both"/>
      </w:pPr>
      <w:r>
        <w:rPr>
          <w:sz w:val="21"/>
          <w:b/>
        </w:rPr>
        <w:t>第十四条</w:t>
      </w:r>
      <w:r>
        <w:rPr>
          <w:sz w:val="21"/>
          <w:b/>
        </w:rPr>
        <w:t xml:space="preserve"> </w:t>
      </w:r>
      <w:r>
        <w:rPr>
          <w:sz w:val="21"/>
          <w:b/>
        </w:rPr>
        <w:t>争议解决方式</w:t>
      </w:r>
    </w:p>
    <w:p>
      <w:pPr>
        <w:pStyle w:val="null3"/>
        <w:ind w:firstLine="480"/>
        <w:jc w:val="both"/>
      </w:pPr>
      <w:r>
        <w:rPr>
          <w:sz w:val="21"/>
        </w:rPr>
        <w:t>甲乙双方在本合同履行过程中发生争议，应协商解决。协商不成时双方均可向甲方住所有管辖权的人民法院提起诉讼。</w:t>
      </w:r>
    </w:p>
    <w:p>
      <w:pPr>
        <w:pStyle w:val="null3"/>
        <w:ind w:firstLine="482"/>
        <w:jc w:val="both"/>
      </w:pPr>
      <w:r>
        <w:rPr>
          <w:sz w:val="21"/>
          <w:b/>
        </w:rPr>
        <w:t>第十五条</w:t>
      </w:r>
      <w:r>
        <w:rPr>
          <w:sz w:val="21"/>
          <w:b/>
        </w:rPr>
        <w:t xml:space="preserve"> </w:t>
      </w:r>
      <w:r>
        <w:rPr>
          <w:sz w:val="21"/>
          <w:b/>
        </w:rPr>
        <w:t>附则</w:t>
      </w:r>
    </w:p>
    <w:p>
      <w:pPr>
        <w:pStyle w:val="null3"/>
        <w:ind w:firstLine="480"/>
        <w:jc w:val="both"/>
      </w:pPr>
      <w:r>
        <w:rPr>
          <w:sz w:val="21"/>
        </w:rPr>
        <w:t>15.1本合同附件为本合同的组成部分。本合同及其附件一式10份，甲方执6份、乙方执4份，均具同等法律效力。</w:t>
      </w:r>
    </w:p>
    <w:p>
      <w:pPr>
        <w:pStyle w:val="null3"/>
        <w:ind w:firstLine="480"/>
        <w:jc w:val="both"/>
      </w:pPr>
      <w:r>
        <w:rPr>
          <w:sz w:val="21"/>
        </w:rPr>
        <w:t>15.2本合同自双方签字盖章后生效。</w:t>
      </w:r>
    </w:p>
    <w:p>
      <w:pPr>
        <w:pStyle w:val="null3"/>
        <w:ind w:firstLine="480"/>
        <w:jc w:val="both"/>
      </w:pPr>
      <w:r>
        <w:rPr>
          <w:sz w:val="21"/>
        </w:rPr>
        <w:t>15.3本合同包含以下附件：</w:t>
      </w:r>
    </w:p>
    <w:p>
      <w:pPr>
        <w:pStyle w:val="null3"/>
        <w:ind w:firstLine="845"/>
        <w:jc w:val="both"/>
      </w:pPr>
      <w:r>
        <w:rPr>
          <w:sz w:val="21"/>
        </w:rPr>
        <w:t>（以下无正文）</w:t>
      </w:r>
    </w:p>
    <w:p>
      <w:pPr>
        <w:pStyle w:val="null3"/>
        <w:ind w:firstLine="480"/>
        <w:jc w:val="both"/>
      </w:pPr>
      <w:r>
        <w:rPr>
          <w:sz w:val="21"/>
        </w:rPr>
        <w:t>（本页为签章页）</w:t>
      </w:r>
    </w:p>
    <w:p>
      <w:pPr>
        <w:pStyle w:val="null3"/>
        <w:ind w:firstLine="480"/>
        <w:jc w:val="both"/>
      </w:pP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甲方：广州市规划和自然资源局荔湾区分局（章）：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440103-2025-02369</w:t>
      </w:r>
    </w:p>
    <w:p>
      <w:pPr>
        <w:pStyle w:val="null3"/>
        <w:jc w:val="center"/>
        <w:outlineLvl w:val="3"/>
      </w:pPr>
      <w:r>
        <w:rPr>
          <w:sz w:val="24"/>
          <w:b/>
        </w:rPr>
        <w:t>采购项目编号：</w:t>
      </w:r>
      <w:r>
        <w:rPr>
          <w:sz w:val="24"/>
          <w:b/>
        </w:rPr>
        <w:t>GZZT2025GKZB-014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广州中天项目管理咨询有限公司</w:t>
      </w:r>
    </w:p>
    <w:p>
      <w:pPr>
        <w:pStyle w:val="null3"/>
        <w:ind w:firstLine="480"/>
      </w:pPr>
      <w:r>
        <w:rPr/>
        <w:t xml:space="preserve"> 你方组织的</w:t>
      </w:r>
      <w:r>
        <w:rPr>
          <w:u w:val="single"/>
        </w:rPr>
        <w:t>“</w:t>
      </w:r>
      <w:r>
        <w:rPr>
          <w:u w:val="single"/>
        </w:rPr>
        <w:t>荔湾区工业用地和产业园区调查工作</w:t>
      </w:r>
      <w:r>
        <w:rPr>
          <w:u w:val="single"/>
        </w:rPr>
        <w:t>”</w:t>
      </w:r>
      <w:r>
        <w:rPr/>
        <w:t>项目的招标[采购项目编号为：</w:t>
      </w:r>
      <w:r>
        <w:rPr>
          <w:u w:val="single"/>
        </w:rPr>
        <w:t>GZZT2025GKZB-014</w:t>
      </w:r>
      <w:r>
        <w:rPr/>
        <w:t>]，我方愿参与投标。</w:t>
      </w:r>
    </w:p>
    <w:p>
      <w:pPr>
        <w:pStyle w:val="null3"/>
        <w:ind w:firstLine="480"/>
      </w:pPr>
      <w:r>
        <w:rPr/>
        <w:t>我方确认收到贵方提供的</w:t>
      </w:r>
      <w:r>
        <w:rPr>
          <w:u w:val="single"/>
        </w:rPr>
        <w:t>“</w:t>
      </w:r>
      <w:r>
        <w:rPr>
          <w:u w:val="single"/>
        </w:rPr>
        <w:t>荔湾区工业用地和产业园区调查工作</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广州中天项目管理咨询有限公司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荔湾区工业用地和产业园区调查工作</w:t>
      </w:r>
      <w:r>
        <w:rPr/>
        <w:t>”项目采购[采购项目编号为</w:t>
      </w:r>
      <w:r>
        <w:rPr/>
        <w:t>GZZT2025GKZB-014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广州市规划和自然资源局荔湾区分局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广州中天项目管理咨询有限公司</w:t>
      </w:r>
    </w:p>
    <w:p>
      <w:pPr>
        <w:pStyle w:val="null3"/>
        <w:ind w:firstLine="480"/>
      </w:pPr>
      <w:r>
        <w:rPr/>
        <w:t xml:space="preserve"> 如果我方在贵采购代理机构组织的</w:t>
      </w:r>
      <w:r>
        <w:rPr/>
        <w:t>荔湾区工业用地和产业园区调查工作</w:t>
      </w:r>
      <w:r>
        <w:rPr/>
        <w:t>招标中获中标（采购项目编号：</w:t>
      </w:r>
      <w:r>
        <w:rPr/>
        <w:t>GZZT2025GKZB-014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广州中天项目管理咨询有限公司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