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04870">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17E00CE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1E83D19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在参与政府采购活动中遵纪守法、诚信经营、公平竞标。</w:t>
      </w:r>
    </w:p>
    <w:p w14:paraId="52DC0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不向政府采购人、采购代理机构和政府采购评审专家进行任何形式的商业贿赂以谋取交易机会。</w:t>
      </w:r>
    </w:p>
    <w:p w14:paraId="4296CC97">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不向政府采购代理机构和采购人提供虚假资质文件或采用虚假应标方式参与政府采购市场竞争并谋取中标、成交。</w:t>
      </w:r>
    </w:p>
    <w:p w14:paraId="2C778CD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不采取“围标、陪标”等商业欺诈手段获得政府采购定单。</w:t>
      </w:r>
    </w:p>
    <w:p w14:paraId="1E5435C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不采取不正当手段诋毁、排挤其他供应商。</w:t>
      </w:r>
    </w:p>
    <w:p w14:paraId="5A8B799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不在提供商品和服务时“偷梁换柱、以次充好”损害采购人的合法权益。</w:t>
      </w:r>
    </w:p>
    <w:p w14:paraId="346DB9E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不与采购人、采购代理机构政府采购评审专家或其它供应商恶意串通，进行质疑和投诉，维护政府采购市场秩序。</w:t>
      </w:r>
    </w:p>
    <w:p w14:paraId="198AE85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尊重和接受政府采购监督管理部门的监督和政府采购代理机构招标采购要求，承担因违约行为给采购人造成的损失。</w:t>
      </w:r>
    </w:p>
    <w:p w14:paraId="0ED9829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不发生其他有悖于政府采购公开、公平、公正和诚信原则的行为。</w:t>
      </w:r>
      <w:r>
        <w:rPr>
          <w:rFonts w:hint="eastAsia" w:ascii="宋体" w:hAnsi="宋体" w:eastAsia="宋体" w:cs="宋体"/>
          <w:color w:val="auto"/>
          <w:sz w:val="24"/>
          <w:szCs w:val="24"/>
        </w:rPr>
        <w:br w:type="textWrapping"/>
      </w:r>
    </w:p>
    <w:p w14:paraId="16724F76">
      <w:pPr>
        <w:widowControl/>
        <w:spacing w:line="408" w:lineRule="auto"/>
        <w:ind w:left="239" w:leftChars="114"/>
        <w:jc w:val="left"/>
        <w:rPr>
          <w:rFonts w:hint="eastAsia" w:ascii="宋体" w:hAnsi="宋体" w:eastAsia="宋体" w:cs="宋体"/>
          <w:color w:val="auto"/>
          <w:sz w:val="24"/>
          <w:szCs w:val="24"/>
        </w:rPr>
      </w:pP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（签字或盖章）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w:t>
      </w:r>
    </w:p>
    <w:p w14:paraId="27EDECDF">
      <w:pPr>
        <w:widowControl/>
        <w:spacing w:line="408" w:lineRule="auto"/>
        <w:ind w:left="239" w:leftChars="114"/>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邮  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br w:type="textWrapping"/>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p>
    <w:p w14:paraId="3ADF4A9B">
      <w:pPr>
        <w:widowControl/>
        <w:spacing w:line="408" w:lineRule="auto"/>
        <w:ind w:left="239" w:leftChars="114" w:firstLine="720" w:firstLineChars="300"/>
        <w:jc w:val="left"/>
        <w:rPr>
          <w:rFonts w:hint="eastAsia" w:ascii="宋体" w:hAnsi="宋体" w:eastAsia="宋体" w:cs="宋体"/>
          <w:sz w:val="24"/>
          <w:szCs w:val="24"/>
        </w:rPr>
      </w:pPr>
      <w:r>
        <w:rPr>
          <w:rFonts w:hint="eastAsia" w:ascii="宋体" w:hAnsi="宋体" w:eastAsia="宋体" w:cs="宋体"/>
          <w:color w:val="auto"/>
          <w:sz w:val="24"/>
          <w:szCs w:val="24"/>
        </w:rPr>
        <w:t>年  月  日</w:t>
      </w:r>
    </w:p>
    <w:p w14:paraId="10450C7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692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2025-09-02T09:25:41Z</dcterms:created>
  <dc:creator>PC</dc:creator>
  <cp:lastModifiedBy>doit</cp:lastModifiedBy>
  <dcterms:modified xsi:type="dcterms:W3CDTF">2025-09-02T09:25:50Z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A50CBDAF9674421FB7D8DB79A93A2101_12</vt:lpwstr>
  </property>
</Properties>
</file>