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81E6A" w14:textId="77777777" w:rsidR="00515F96" w:rsidRDefault="00D57896">
      <w:pPr>
        <w:pStyle w:val="null3"/>
        <w:outlineLvl w:val="2"/>
        <w:rPr>
          <w:rFonts w:hint="default"/>
        </w:rPr>
      </w:pPr>
      <w:r>
        <w:rPr>
          <w:rFonts w:ascii="仿宋_GB2312" w:eastAsia="仿宋_GB2312" w:hAnsi="仿宋_GB2312" w:cs="仿宋_GB2312"/>
          <w:b/>
          <w:sz w:val="28"/>
        </w:rPr>
        <w:t>一、项目总体情况</w:t>
      </w:r>
    </w:p>
    <w:p w14:paraId="4D63AFD5" w14:textId="77777777" w:rsidR="00515F96" w:rsidRDefault="00D57896">
      <w:pPr>
        <w:pStyle w:val="null3"/>
        <w:rPr>
          <w:rFonts w:hint="default"/>
        </w:rPr>
      </w:pPr>
      <w:r>
        <w:rPr>
          <w:rFonts w:ascii="仿宋_GB2312" w:eastAsia="仿宋_GB2312" w:hAnsi="仿宋_GB2312" w:cs="仿宋_GB2312"/>
        </w:rPr>
        <w:t xml:space="preserve"> （一）项目名称： 洪雅县2026年县级高素质农民培训项目</w:t>
      </w:r>
    </w:p>
    <w:p w14:paraId="045D6ACE" w14:textId="77777777" w:rsidR="00515F96" w:rsidRDefault="00D57896">
      <w:pPr>
        <w:pStyle w:val="null3"/>
        <w:rPr>
          <w:rFonts w:hint="default"/>
        </w:rPr>
      </w:pPr>
      <w:r>
        <w:rPr>
          <w:rFonts w:ascii="仿宋_GB2312" w:eastAsia="仿宋_GB2312" w:hAnsi="仿宋_GB2312" w:cs="仿宋_GB2312"/>
        </w:rPr>
        <w:t xml:space="preserve"> （二）项目所属年度： 2026年</w:t>
      </w:r>
    </w:p>
    <w:p w14:paraId="0ED70DF2" w14:textId="77777777" w:rsidR="00515F96" w:rsidRDefault="00D57896">
      <w:pPr>
        <w:pStyle w:val="null3"/>
        <w:rPr>
          <w:rFonts w:hint="default"/>
        </w:rPr>
      </w:pPr>
      <w:r>
        <w:rPr>
          <w:rFonts w:ascii="仿宋_GB2312" w:eastAsia="仿宋_GB2312" w:hAnsi="仿宋_GB2312" w:cs="仿宋_GB2312"/>
        </w:rPr>
        <w:t xml:space="preserve"> （三）项目所属分类： 服务</w:t>
      </w:r>
    </w:p>
    <w:p w14:paraId="6B3EBDBA" w14:textId="77777777" w:rsidR="00515F96" w:rsidRDefault="00D57896">
      <w:pPr>
        <w:pStyle w:val="null3"/>
        <w:rPr>
          <w:rFonts w:hint="default"/>
        </w:rPr>
      </w:pPr>
      <w:r>
        <w:rPr>
          <w:rFonts w:ascii="仿宋_GB2312" w:eastAsia="仿宋_GB2312" w:hAnsi="仿宋_GB2312" w:cs="仿宋_GB2312"/>
        </w:rPr>
        <w:t xml:space="preserve"> （四）预算金额（元）：381,000.00元 ，大写（人民币）：叁拾捌万壹仟元整</w:t>
      </w:r>
    </w:p>
    <w:p w14:paraId="610166FA" w14:textId="77777777" w:rsidR="00515F96" w:rsidRDefault="00D57896">
      <w:pPr>
        <w:pStyle w:val="null3"/>
        <w:ind w:firstLine="1200"/>
        <w:rPr>
          <w:rFonts w:hint="default"/>
        </w:rPr>
      </w:pPr>
      <w:r>
        <w:rPr>
          <w:rFonts w:ascii="仿宋_GB2312" w:eastAsia="仿宋_GB2312" w:hAnsi="仿宋_GB2312" w:cs="仿宋_GB2312"/>
        </w:rPr>
        <w:t xml:space="preserve"> （五）项目概况：</w:t>
      </w:r>
    </w:p>
    <w:p w14:paraId="0DD87FEE" w14:textId="77777777" w:rsidR="00515F96" w:rsidRDefault="00D57896">
      <w:pPr>
        <w:pStyle w:val="null3"/>
        <w:ind w:left="480"/>
        <w:rPr>
          <w:rFonts w:hint="default"/>
        </w:rPr>
      </w:pPr>
      <w:r>
        <w:rPr>
          <w:rFonts w:ascii="仿宋_GB2312" w:eastAsia="仿宋_GB2312" w:hAnsi="仿宋_GB2312" w:cs="仿宋_GB2312"/>
        </w:rPr>
        <w:t>拟开设洪雅县2026年县级高素质农民培训项目，开设两个培训班，培训不少于100人，其中:以高产技术、病虫草害防治、农业防灾减灾等内容为重点，开展油菜单产提升培训班不少于50人;以高效种植技术、农药化肥减量增效技术、病虫害绿色防控技术等内容为重点，开展茶园提质增效培训班不少于50人。本次培训课时标准全阶段10天共80学时，其中，集中授课24学时、线上教学8学时、市内实训32学时、市外观摩16学时。</w:t>
      </w:r>
    </w:p>
    <w:p w14:paraId="45B091A5" w14:textId="77777777" w:rsidR="00515F96" w:rsidRDefault="00D57896">
      <w:pPr>
        <w:pStyle w:val="null3"/>
        <w:rPr>
          <w:rFonts w:hint="default"/>
        </w:rPr>
      </w:pPr>
      <w:r>
        <w:rPr>
          <w:rFonts w:ascii="仿宋_GB2312" w:eastAsia="仿宋_GB2312" w:hAnsi="仿宋_GB2312" w:cs="仿宋_GB2312"/>
        </w:rPr>
        <w:t xml:space="preserve"> （六）本项目是否有为采购项目提供整体设计、规范编制或者项目管理、监理、检测等服务的供应商：否</w:t>
      </w:r>
    </w:p>
    <w:p w14:paraId="21D04C06" w14:textId="77777777" w:rsidR="00515F96" w:rsidRDefault="00D57896">
      <w:pPr>
        <w:pStyle w:val="null3"/>
        <w:outlineLvl w:val="2"/>
        <w:rPr>
          <w:rFonts w:hint="default"/>
        </w:rPr>
      </w:pPr>
      <w:r>
        <w:rPr>
          <w:rFonts w:ascii="仿宋_GB2312" w:eastAsia="仿宋_GB2312" w:hAnsi="仿宋_GB2312" w:cs="仿宋_GB2312"/>
          <w:b/>
          <w:sz w:val="28"/>
        </w:rPr>
        <w:t>二、项目需求调查情况</w:t>
      </w:r>
    </w:p>
    <w:p w14:paraId="4F0136EE" w14:textId="77777777" w:rsidR="00515F96" w:rsidRDefault="00D57896">
      <w:pPr>
        <w:pStyle w:val="null3"/>
        <w:rPr>
          <w:rFonts w:hint="default"/>
        </w:rPr>
      </w:pPr>
      <w:r>
        <w:rPr>
          <w:rFonts w:ascii="仿宋_GB2312" w:eastAsia="仿宋_GB2312" w:hAnsi="仿宋_GB2312" w:cs="仿宋_GB2312"/>
        </w:rPr>
        <w:t>依据《政府采购需求管理办法》的规定，本项目不需要需求调查，具体情况如下：</w:t>
      </w:r>
    </w:p>
    <w:p w14:paraId="7CA51D80" w14:textId="77777777" w:rsidR="00515F96" w:rsidRDefault="00D57896">
      <w:pPr>
        <w:pStyle w:val="null3"/>
        <w:outlineLvl w:val="2"/>
        <w:rPr>
          <w:rFonts w:hint="default"/>
        </w:rPr>
      </w:pPr>
      <w:r>
        <w:rPr>
          <w:rFonts w:ascii="仿宋_GB2312" w:eastAsia="仿宋_GB2312" w:hAnsi="仿宋_GB2312" w:cs="仿宋_GB2312"/>
          <w:b/>
          <w:sz w:val="28"/>
        </w:rPr>
        <w:t>三、项目采购实施计划</w:t>
      </w:r>
    </w:p>
    <w:p w14:paraId="6569BDEB" w14:textId="77777777" w:rsidR="00515F96" w:rsidRDefault="00D57896">
      <w:pPr>
        <w:pStyle w:val="null3"/>
        <w:rPr>
          <w:rFonts w:hint="default"/>
        </w:rPr>
      </w:pPr>
      <w:r>
        <w:rPr>
          <w:rFonts w:ascii="仿宋_GB2312" w:eastAsia="仿宋_GB2312" w:hAnsi="仿宋_GB2312" w:cs="仿宋_GB2312"/>
        </w:rPr>
        <w:t>（一）采购组织形式：分散采购</w:t>
      </w:r>
    </w:p>
    <w:p w14:paraId="24A7DB7B" w14:textId="77777777" w:rsidR="00515F96" w:rsidRDefault="00D57896">
      <w:pPr>
        <w:pStyle w:val="null3"/>
        <w:rPr>
          <w:rFonts w:hint="default"/>
        </w:rPr>
      </w:pPr>
      <w:r>
        <w:rPr>
          <w:rFonts w:ascii="仿宋_GB2312" w:eastAsia="仿宋_GB2312" w:hAnsi="仿宋_GB2312" w:cs="仿宋_GB2312"/>
        </w:rPr>
        <w:t>（二）采购方式：竞争性磋商</w:t>
      </w:r>
    </w:p>
    <w:p w14:paraId="569BC1DE" w14:textId="77777777" w:rsidR="00515F96" w:rsidRDefault="00D57896">
      <w:pPr>
        <w:pStyle w:val="null3"/>
        <w:rPr>
          <w:rFonts w:hint="default"/>
        </w:rPr>
      </w:pPr>
      <w:r>
        <w:rPr>
          <w:rFonts w:ascii="仿宋_GB2312" w:eastAsia="仿宋_GB2312" w:hAnsi="仿宋_GB2312" w:cs="仿宋_GB2312"/>
        </w:rPr>
        <w:t>（三）本项目是否单位自行组织采购：否</w:t>
      </w:r>
    </w:p>
    <w:p w14:paraId="306946BA" w14:textId="77777777" w:rsidR="00515F96" w:rsidRDefault="00D57896">
      <w:pPr>
        <w:pStyle w:val="null3"/>
        <w:rPr>
          <w:rFonts w:hint="default"/>
        </w:rPr>
      </w:pPr>
      <w:r>
        <w:rPr>
          <w:rFonts w:ascii="仿宋_GB2312" w:eastAsia="仿宋_GB2312" w:hAnsi="仿宋_GB2312" w:cs="仿宋_GB2312"/>
        </w:rPr>
        <w:t>（四）采购包划分：不分包采购</w:t>
      </w:r>
    </w:p>
    <w:p w14:paraId="51CB28AF" w14:textId="77777777" w:rsidR="00515F96" w:rsidRDefault="00D57896">
      <w:pPr>
        <w:pStyle w:val="null3"/>
        <w:rPr>
          <w:rFonts w:hint="default"/>
        </w:rPr>
      </w:pPr>
      <w:r>
        <w:rPr>
          <w:rFonts w:ascii="仿宋_GB2312" w:eastAsia="仿宋_GB2312" w:hAnsi="仿宋_GB2312" w:cs="仿宋_GB2312"/>
        </w:rPr>
        <w:t>（五）执行政府采购促进中小企业发展的相关政策</w:t>
      </w:r>
    </w:p>
    <w:p w14:paraId="79E4969D" w14:textId="77777777" w:rsidR="00515F96" w:rsidRDefault="00D57896">
      <w:pPr>
        <w:pStyle w:val="null3"/>
        <w:rPr>
          <w:rFonts w:hint="default"/>
        </w:rPr>
      </w:pPr>
      <w:r>
        <w:rPr>
          <w:rFonts w:ascii="仿宋_GB2312" w:eastAsia="仿宋_GB2312" w:hAnsi="仿宋_GB2312" w:cs="仿宋_GB2312"/>
        </w:rPr>
        <w:t>本项目不专门面向中小企业采购</w:t>
      </w:r>
    </w:p>
    <w:p w14:paraId="51730B75" w14:textId="77777777" w:rsidR="00515F96" w:rsidRDefault="00D57896">
      <w:pPr>
        <w:pStyle w:val="null3"/>
        <w:rPr>
          <w:rFonts w:hint="default"/>
        </w:rPr>
      </w:pPr>
      <w:r>
        <w:rPr>
          <w:rFonts w:ascii="仿宋_GB2312" w:eastAsia="仿宋_GB2312" w:hAnsi="仿宋_GB2312" w:cs="仿宋_GB2312"/>
        </w:rPr>
        <w:t>（六）是否采购环境标识产品：否</w:t>
      </w:r>
    </w:p>
    <w:p w14:paraId="458B5C3F" w14:textId="77777777" w:rsidR="00515F96" w:rsidRDefault="00D57896">
      <w:pPr>
        <w:pStyle w:val="null3"/>
        <w:rPr>
          <w:rFonts w:hint="default"/>
        </w:rPr>
      </w:pPr>
      <w:r>
        <w:rPr>
          <w:rFonts w:ascii="仿宋_GB2312" w:eastAsia="仿宋_GB2312" w:hAnsi="仿宋_GB2312" w:cs="仿宋_GB2312"/>
        </w:rPr>
        <w:t>（七）是否采购节能产品：否</w:t>
      </w:r>
    </w:p>
    <w:p w14:paraId="0E5EC770" w14:textId="77777777" w:rsidR="00515F96" w:rsidRDefault="00D57896">
      <w:pPr>
        <w:pStyle w:val="null3"/>
        <w:rPr>
          <w:rFonts w:hint="default"/>
        </w:rPr>
      </w:pPr>
      <w:r>
        <w:rPr>
          <w:rFonts w:ascii="仿宋_GB2312" w:eastAsia="仿宋_GB2312" w:hAnsi="仿宋_GB2312" w:cs="仿宋_GB2312"/>
        </w:rPr>
        <w:t>（八）项目的采购标的是否包含进口产品：否</w:t>
      </w:r>
    </w:p>
    <w:p w14:paraId="6515D267" w14:textId="77777777" w:rsidR="00515F96" w:rsidRDefault="00D57896">
      <w:pPr>
        <w:pStyle w:val="null3"/>
        <w:rPr>
          <w:rFonts w:hint="default"/>
        </w:rPr>
      </w:pPr>
      <w:r>
        <w:rPr>
          <w:rFonts w:ascii="仿宋_GB2312" w:eastAsia="仿宋_GB2312" w:hAnsi="仿宋_GB2312" w:cs="仿宋_GB2312"/>
        </w:rPr>
        <w:t>（九）采购标的是否属于政府购买服务：否</w:t>
      </w:r>
    </w:p>
    <w:p w14:paraId="11359489" w14:textId="77777777" w:rsidR="00515F96" w:rsidRDefault="00D57896">
      <w:pPr>
        <w:pStyle w:val="null3"/>
        <w:rPr>
          <w:rFonts w:hint="default"/>
        </w:rPr>
      </w:pPr>
      <w:r>
        <w:rPr>
          <w:rFonts w:ascii="仿宋_GB2312" w:eastAsia="仿宋_GB2312" w:hAnsi="仿宋_GB2312" w:cs="仿宋_GB2312"/>
        </w:rPr>
        <w:t>（十）是否属于政务信息系统项目：否</w:t>
      </w:r>
    </w:p>
    <w:p w14:paraId="4F8FFA73" w14:textId="77777777" w:rsidR="00515F96" w:rsidRDefault="00D57896">
      <w:pPr>
        <w:pStyle w:val="null3"/>
        <w:rPr>
          <w:rFonts w:hint="default"/>
        </w:rPr>
      </w:pPr>
      <w:r>
        <w:rPr>
          <w:rFonts w:ascii="仿宋_GB2312" w:eastAsia="仿宋_GB2312" w:hAnsi="仿宋_GB2312" w:cs="仿宋_GB2312"/>
        </w:rPr>
        <w:t>（十一）是否属于高校、科研院所的科研仪器设备采购：否</w:t>
      </w:r>
    </w:p>
    <w:p w14:paraId="6187EDD5" w14:textId="77777777" w:rsidR="00515F96" w:rsidRDefault="00D57896">
      <w:pPr>
        <w:pStyle w:val="null3"/>
        <w:rPr>
          <w:rFonts w:hint="default"/>
        </w:rPr>
      </w:pPr>
      <w:r>
        <w:rPr>
          <w:rFonts w:ascii="仿宋_GB2312" w:eastAsia="仿宋_GB2312" w:hAnsi="仿宋_GB2312" w:cs="仿宋_GB2312"/>
        </w:rPr>
        <w:t>（十二）是否属于PPP项目：否</w:t>
      </w:r>
    </w:p>
    <w:p w14:paraId="36BBFF56" w14:textId="77777777" w:rsidR="00515F96" w:rsidRDefault="00D57896">
      <w:pPr>
        <w:pStyle w:val="null3"/>
        <w:rPr>
          <w:rFonts w:hint="default"/>
        </w:rPr>
      </w:pPr>
      <w:r>
        <w:rPr>
          <w:rFonts w:ascii="仿宋_GB2312" w:eastAsia="仿宋_GB2312" w:hAnsi="仿宋_GB2312" w:cs="仿宋_GB2312"/>
        </w:rPr>
        <w:t>（十三）是否属于签订不超过3年履行期限政府采购合同的项目：否</w:t>
      </w:r>
    </w:p>
    <w:p w14:paraId="653F62DA" w14:textId="77777777" w:rsidR="00515F96" w:rsidRDefault="00D57896">
      <w:pPr>
        <w:pStyle w:val="null3"/>
        <w:ind w:firstLine="1275"/>
        <w:outlineLvl w:val="2"/>
        <w:rPr>
          <w:rFonts w:hint="default"/>
        </w:rPr>
      </w:pPr>
      <w:r>
        <w:rPr>
          <w:rFonts w:ascii="仿宋_GB2312" w:eastAsia="仿宋_GB2312" w:hAnsi="仿宋_GB2312" w:cs="仿宋_GB2312"/>
          <w:b/>
          <w:sz w:val="28"/>
        </w:rPr>
        <w:t>四、项目需求及分包情况、采购标的</w:t>
      </w:r>
    </w:p>
    <w:p w14:paraId="4BC03284" w14:textId="77777777" w:rsidR="00515F96" w:rsidRDefault="00D57896">
      <w:pPr>
        <w:pStyle w:val="null3"/>
        <w:outlineLvl w:val="4"/>
        <w:rPr>
          <w:rFonts w:hint="default"/>
        </w:rPr>
      </w:pPr>
      <w:r>
        <w:rPr>
          <w:rFonts w:ascii="仿宋_GB2312" w:eastAsia="仿宋_GB2312" w:hAnsi="仿宋_GB2312" w:cs="仿宋_GB2312"/>
          <w:b/>
        </w:rPr>
        <w:t>（一）分包名称：合同包一</w:t>
      </w:r>
    </w:p>
    <w:p w14:paraId="275ECC52" w14:textId="77777777" w:rsidR="00515F96" w:rsidRDefault="00D57896">
      <w:pPr>
        <w:pStyle w:val="null3"/>
        <w:rPr>
          <w:rFonts w:hint="default"/>
        </w:rPr>
      </w:pPr>
      <w:r>
        <w:rPr>
          <w:rFonts w:ascii="仿宋_GB2312" w:eastAsia="仿宋_GB2312" w:hAnsi="仿宋_GB2312" w:cs="仿宋_GB2312"/>
        </w:rPr>
        <w:t>1、执行政府采购促进中小企业发展的相关政策</w:t>
      </w:r>
    </w:p>
    <w:p w14:paraId="7AD11B82" w14:textId="77777777" w:rsidR="00515F96" w:rsidRDefault="00D57896">
      <w:pPr>
        <w:pStyle w:val="null3"/>
        <w:rPr>
          <w:rFonts w:hint="default"/>
        </w:rPr>
      </w:pPr>
      <w:r>
        <w:rPr>
          <w:rFonts w:ascii="仿宋_GB2312" w:eastAsia="仿宋_GB2312" w:hAnsi="仿宋_GB2312" w:cs="仿宋_GB2312"/>
          <w:color w:val="000000"/>
        </w:rPr>
        <w:t>1)</w:t>
      </w:r>
      <w:r>
        <w:rPr>
          <w:rFonts w:ascii="仿宋_GB2312" w:eastAsia="仿宋_GB2312" w:hAnsi="仿宋_GB2312" w:cs="仿宋_GB2312"/>
        </w:rPr>
        <w:t>不专门面向中小企业采购</w:t>
      </w:r>
    </w:p>
    <w:p w14:paraId="4319537F" w14:textId="77777777" w:rsidR="00515F96" w:rsidRDefault="00D57896">
      <w:pPr>
        <w:pStyle w:val="null3"/>
        <w:ind w:firstLine="840"/>
        <w:rPr>
          <w:rFonts w:hint="default"/>
        </w:rPr>
      </w:pPr>
      <w:r>
        <w:rPr>
          <w:rFonts w:ascii="仿宋_GB2312" w:eastAsia="仿宋_GB2312" w:hAnsi="仿宋_GB2312" w:cs="仿宋_GB2312"/>
        </w:rPr>
        <w:t>2、预算金额（元）：381,000.00 ，大写（人民币）： 叁拾捌万壹仟元整</w:t>
      </w:r>
    </w:p>
    <w:p w14:paraId="3DA4FFFC" w14:textId="77777777" w:rsidR="00515F96" w:rsidRDefault="00D57896">
      <w:pPr>
        <w:pStyle w:val="null3"/>
        <w:ind w:firstLine="780"/>
        <w:rPr>
          <w:rFonts w:hint="default"/>
        </w:rPr>
      </w:pPr>
      <w:r>
        <w:rPr>
          <w:rFonts w:ascii="仿宋_GB2312" w:eastAsia="仿宋_GB2312" w:hAnsi="仿宋_GB2312" w:cs="仿宋_GB2312"/>
        </w:rPr>
        <w:t xml:space="preserve"> 最高限价（元）： 381,000.00 ，大写（人民币）： 叁拾捌万壹仟元整</w:t>
      </w:r>
    </w:p>
    <w:p w14:paraId="7DFD4002" w14:textId="77777777" w:rsidR="00515F96" w:rsidRDefault="00D57896">
      <w:pPr>
        <w:pStyle w:val="null3"/>
        <w:rPr>
          <w:rFonts w:hint="default"/>
        </w:rPr>
      </w:pPr>
      <w:r>
        <w:rPr>
          <w:rFonts w:ascii="仿宋_GB2312" w:eastAsia="仿宋_GB2312" w:hAnsi="仿宋_GB2312" w:cs="仿宋_GB2312"/>
        </w:rPr>
        <w:t>3、评审方法：综合评分法</w:t>
      </w:r>
    </w:p>
    <w:p w14:paraId="778D8848" w14:textId="77777777" w:rsidR="00515F96" w:rsidRDefault="00D57896">
      <w:pPr>
        <w:pStyle w:val="null3"/>
        <w:rPr>
          <w:rFonts w:hint="default"/>
        </w:rPr>
      </w:pPr>
      <w:r>
        <w:rPr>
          <w:rFonts w:ascii="仿宋_GB2312" w:eastAsia="仿宋_GB2312" w:hAnsi="仿宋_GB2312" w:cs="仿宋_GB2312"/>
        </w:rPr>
        <w:t>4、定价方式：固定单价</w:t>
      </w:r>
    </w:p>
    <w:p w14:paraId="0BB2203B" w14:textId="77777777" w:rsidR="00515F96" w:rsidRDefault="00D57896">
      <w:pPr>
        <w:pStyle w:val="null3"/>
        <w:rPr>
          <w:rFonts w:hint="default"/>
        </w:rPr>
      </w:pPr>
      <w:r>
        <w:rPr>
          <w:rFonts w:ascii="仿宋_GB2312" w:eastAsia="仿宋_GB2312" w:hAnsi="仿宋_GB2312" w:cs="仿宋_GB2312"/>
        </w:rPr>
        <w:t>5、是否适用本国产品标准：否</w:t>
      </w:r>
    </w:p>
    <w:p w14:paraId="4B8B2477" w14:textId="77777777" w:rsidR="00515F96" w:rsidRDefault="00D57896">
      <w:pPr>
        <w:pStyle w:val="null3"/>
        <w:rPr>
          <w:rFonts w:hint="default"/>
        </w:rPr>
      </w:pPr>
      <w:r>
        <w:rPr>
          <w:rFonts w:ascii="仿宋_GB2312" w:eastAsia="仿宋_GB2312" w:hAnsi="仿宋_GB2312" w:cs="仿宋_GB2312"/>
        </w:rPr>
        <w:t>6、是否支持联合体投标：否</w:t>
      </w:r>
    </w:p>
    <w:p w14:paraId="3402C970" w14:textId="77777777" w:rsidR="00515F96" w:rsidRDefault="00D57896">
      <w:pPr>
        <w:pStyle w:val="null3"/>
        <w:rPr>
          <w:rFonts w:hint="default"/>
        </w:rPr>
      </w:pPr>
      <w:r>
        <w:rPr>
          <w:rFonts w:ascii="仿宋_GB2312" w:eastAsia="仿宋_GB2312" w:hAnsi="仿宋_GB2312" w:cs="仿宋_GB2312"/>
        </w:rPr>
        <w:lastRenderedPageBreak/>
        <w:t>7、是否允许合同分包选项：否</w:t>
      </w:r>
    </w:p>
    <w:p w14:paraId="69F6B037" w14:textId="77777777" w:rsidR="00515F96" w:rsidRDefault="00D57896">
      <w:pPr>
        <w:pStyle w:val="null3"/>
        <w:rPr>
          <w:rFonts w:hint="default"/>
        </w:rPr>
      </w:pPr>
      <w:r>
        <w:rPr>
          <w:rFonts w:ascii="仿宋_GB2312" w:eastAsia="仿宋_GB2312" w:hAnsi="仿宋_GB2312" w:cs="仿宋_GB2312"/>
        </w:rPr>
        <w:t>8、拟采购标的的技术要求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7"/>
        <w:gridCol w:w="1993"/>
        <w:gridCol w:w="1661"/>
        <w:gridCol w:w="1993"/>
        <w:gridCol w:w="1661"/>
      </w:tblGrid>
      <w:tr w:rsidR="00515F96" w14:paraId="4F913D59" w14:textId="77777777">
        <w:tc>
          <w:tcPr>
            <w:tcW w:w="997" w:type="dxa"/>
            <w:vMerge w:val="restart"/>
          </w:tcPr>
          <w:p w14:paraId="37D328B7" w14:textId="77777777" w:rsidR="00515F96" w:rsidRDefault="00D57896">
            <w:pPr>
              <w:pStyle w:val="null3"/>
              <w:rPr>
                <w:rFonts w:hint="default"/>
              </w:rPr>
            </w:pPr>
            <w:r>
              <w:rPr>
                <w:rFonts w:ascii="仿宋_GB2312" w:eastAsia="仿宋_GB2312" w:hAnsi="仿宋_GB2312" w:cs="仿宋_GB2312"/>
              </w:rPr>
              <w:t>1</w:t>
            </w:r>
          </w:p>
        </w:tc>
        <w:tc>
          <w:tcPr>
            <w:tcW w:w="1993" w:type="dxa"/>
          </w:tcPr>
          <w:p w14:paraId="3ACDBC30" w14:textId="77777777" w:rsidR="00515F96" w:rsidRDefault="00D57896">
            <w:pPr>
              <w:pStyle w:val="null3"/>
              <w:jc w:val="center"/>
              <w:rPr>
                <w:rFonts w:hint="default"/>
              </w:rPr>
            </w:pPr>
            <w:r>
              <w:rPr>
                <w:rFonts w:ascii="仿宋_GB2312" w:eastAsia="仿宋_GB2312" w:hAnsi="仿宋_GB2312" w:cs="仿宋_GB2312"/>
                <w:b/>
                <w:color w:val="000000"/>
              </w:rPr>
              <w:t>采购品目</w:t>
            </w:r>
          </w:p>
        </w:tc>
        <w:tc>
          <w:tcPr>
            <w:tcW w:w="1661" w:type="dxa"/>
          </w:tcPr>
          <w:p w14:paraId="01B950C3" w14:textId="77777777" w:rsidR="00515F96" w:rsidRDefault="00D57896">
            <w:pPr>
              <w:pStyle w:val="null3"/>
              <w:rPr>
                <w:rFonts w:hint="default"/>
              </w:rPr>
            </w:pPr>
            <w:r>
              <w:rPr>
                <w:rFonts w:ascii="仿宋_GB2312" w:eastAsia="仿宋_GB2312" w:hAnsi="仿宋_GB2312" w:cs="仿宋_GB2312"/>
              </w:rPr>
              <w:t>C02060000 培训服务</w:t>
            </w:r>
          </w:p>
        </w:tc>
        <w:tc>
          <w:tcPr>
            <w:tcW w:w="1993" w:type="dxa"/>
          </w:tcPr>
          <w:p w14:paraId="3D5BFBB7" w14:textId="77777777" w:rsidR="00515F96" w:rsidRDefault="00D57896">
            <w:pPr>
              <w:pStyle w:val="null3"/>
              <w:jc w:val="center"/>
              <w:rPr>
                <w:rFonts w:hint="default"/>
              </w:rPr>
            </w:pPr>
            <w:r>
              <w:rPr>
                <w:rFonts w:ascii="仿宋_GB2312" w:eastAsia="仿宋_GB2312" w:hAnsi="仿宋_GB2312" w:cs="仿宋_GB2312"/>
                <w:b/>
                <w:color w:val="000000"/>
              </w:rPr>
              <w:t>标的名称</w:t>
            </w:r>
          </w:p>
        </w:tc>
        <w:tc>
          <w:tcPr>
            <w:tcW w:w="1661" w:type="dxa"/>
          </w:tcPr>
          <w:p w14:paraId="0CD48223" w14:textId="77777777" w:rsidR="00515F96" w:rsidRDefault="00D57896">
            <w:pPr>
              <w:pStyle w:val="null3"/>
              <w:rPr>
                <w:rFonts w:hint="default"/>
              </w:rPr>
            </w:pPr>
            <w:r>
              <w:rPr>
                <w:rFonts w:ascii="仿宋_GB2312" w:eastAsia="仿宋_GB2312" w:hAnsi="仿宋_GB2312" w:cs="仿宋_GB2312"/>
              </w:rPr>
              <w:t>洪雅县2026年县级高素质农民培训项目</w:t>
            </w:r>
          </w:p>
        </w:tc>
      </w:tr>
      <w:tr w:rsidR="00515F96" w14:paraId="7FED0C66" w14:textId="77777777">
        <w:tc>
          <w:tcPr>
            <w:tcW w:w="997" w:type="dxa"/>
            <w:vMerge/>
          </w:tcPr>
          <w:p w14:paraId="11EB67DC" w14:textId="77777777" w:rsidR="00515F96" w:rsidRDefault="00515F96"/>
        </w:tc>
        <w:tc>
          <w:tcPr>
            <w:tcW w:w="1993" w:type="dxa"/>
          </w:tcPr>
          <w:p w14:paraId="0EFC2550" w14:textId="77777777" w:rsidR="00515F96" w:rsidRDefault="00D57896">
            <w:pPr>
              <w:pStyle w:val="null3"/>
              <w:jc w:val="center"/>
              <w:rPr>
                <w:rFonts w:hint="default"/>
              </w:rPr>
            </w:pPr>
            <w:r>
              <w:rPr>
                <w:rFonts w:ascii="仿宋_GB2312" w:eastAsia="仿宋_GB2312" w:hAnsi="仿宋_GB2312" w:cs="仿宋_GB2312"/>
                <w:b/>
                <w:color w:val="000000"/>
              </w:rPr>
              <w:t>数量</w:t>
            </w:r>
          </w:p>
        </w:tc>
        <w:tc>
          <w:tcPr>
            <w:tcW w:w="1661" w:type="dxa"/>
          </w:tcPr>
          <w:p w14:paraId="7A301EFD" w14:textId="77777777" w:rsidR="00515F96" w:rsidRDefault="00D57896">
            <w:pPr>
              <w:pStyle w:val="null3"/>
              <w:jc w:val="right"/>
              <w:rPr>
                <w:rFonts w:hint="default"/>
              </w:rPr>
            </w:pPr>
            <w:r>
              <w:rPr>
                <w:rFonts w:ascii="仿宋_GB2312" w:eastAsia="仿宋_GB2312" w:hAnsi="仿宋_GB2312" w:cs="仿宋_GB2312"/>
              </w:rPr>
              <w:t>100.00</w:t>
            </w:r>
          </w:p>
        </w:tc>
        <w:tc>
          <w:tcPr>
            <w:tcW w:w="1993" w:type="dxa"/>
          </w:tcPr>
          <w:p w14:paraId="2321C134" w14:textId="77777777" w:rsidR="00515F96" w:rsidRDefault="00D57896">
            <w:pPr>
              <w:pStyle w:val="null3"/>
              <w:jc w:val="center"/>
              <w:rPr>
                <w:rFonts w:hint="default"/>
              </w:rPr>
            </w:pPr>
            <w:r>
              <w:rPr>
                <w:rFonts w:ascii="仿宋_GB2312" w:eastAsia="仿宋_GB2312" w:hAnsi="仿宋_GB2312" w:cs="仿宋_GB2312"/>
                <w:b/>
                <w:color w:val="000000"/>
              </w:rPr>
              <w:t>单位</w:t>
            </w:r>
          </w:p>
        </w:tc>
        <w:tc>
          <w:tcPr>
            <w:tcW w:w="1661" w:type="dxa"/>
          </w:tcPr>
          <w:p w14:paraId="60FDB3F1" w14:textId="77777777" w:rsidR="00515F96" w:rsidRDefault="00D57896">
            <w:pPr>
              <w:pStyle w:val="null3"/>
              <w:rPr>
                <w:rFonts w:hint="default"/>
              </w:rPr>
            </w:pPr>
            <w:r>
              <w:rPr>
                <w:rFonts w:ascii="仿宋_GB2312" w:eastAsia="仿宋_GB2312" w:hAnsi="仿宋_GB2312" w:cs="仿宋_GB2312"/>
              </w:rPr>
              <w:t>个</w:t>
            </w:r>
          </w:p>
        </w:tc>
      </w:tr>
      <w:tr w:rsidR="00515F96" w14:paraId="01665445" w14:textId="77777777">
        <w:tc>
          <w:tcPr>
            <w:tcW w:w="997" w:type="dxa"/>
            <w:vMerge/>
          </w:tcPr>
          <w:p w14:paraId="44019BD1" w14:textId="77777777" w:rsidR="00515F96" w:rsidRDefault="00515F96"/>
        </w:tc>
        <w:tc>
          <w:tcPr>
            <w:tcW w:w="1993" w:type="dxa"/>
          </w:tcPr>
          <w:p w14:paraId="0CC37706" w14:textId="77777777" w:rsidR="00515F96" w:rsidRDefault="00D57896">
            <w:pPr>
              <w:pStyle w:val="null3"/>
              <w:jc w:val="center"/>
              <w:rPr>
                <w:rFonts w:hint="default"/>
              </w:rPr>
            </w:pPr>
            <w:r>
              <w:rPr>
                <w:rFonts w:ascii="仿宋_GB2312" w:eastAsia="仿宋_GB2312" w:hAnsi="仿宋_GB2312" w:cs="仿宋_GB2312"/>
                <w:b/>
                <w:color w:val="000000"/>
              </w:rPr>
              <w:t>合计金额（元）</w:t>
            </w:r>
          </w:p>
        </w:tc>
        <w:tc>
          <w:tcPr>
            <w:tcW w:w="1661" w:type="dxa"/>
          </w:tcPr>
          <w:p w14:paraId="41B9C957" w14:textId="77777777" w:rsidR="00515F96" w:rsidRDefault="00D57896">
            <w:pPr>
              <w:pStyle w:val="null3"/>
              <w:jc w:val="right"/>
              <w:rPr>
                <w:rFonts w:hint="default"/>
              </w:rPr>
            </w:pPr>
            <w:r>
              <w:rPr>
                <w:rFonts w:ascii="仿宋_GB2312" w:eastAsia="仿宋_GB2312" w:hAnsi="仿宋_GB2312" w:cs="仿宋_GB2312"/>
              </w:rPr>
              <w:t>381,000.00</w:t>
            </w:r>
          </w:p>
        </w:tc>
        <w:tc>
          <w:tcPr>
            <w:tcW w:w="1993" w:type="dxa"/>
          </w:tcPr>
          <w:p w14:paraId="0F6DF63C" w14:textId="77777777" w:rsidR="00515F96" w:rsidRDefault="00D57896">
            <w:pPr>
              <w:pStyle w:val="null3"/>
              <w:jc w:val="center"/>
              <w:rPr>
                <w:rFonts w:hint="default"/>
              </w:rPr>
            </w:pPr>
            <w:r>
              <w:rPr>
                <w:rFonts w:ascii="仿宋_GB2312" w:eastAsia="仿宋_GB2312" w:hAnsi="仿宋_GB2312" w:cs="仿宋_GB2312"/>
                <w:b/>
                <w:color w:val="000000"/>
              </w:rPr>
              <w:t>单价（元）</w:t>
            </w:r>
          </w:p>
        </w:tc>
        <w:tc>
          <w:tcPr>
            <w:tcW w:w="1661" w:type="dxa"/>
          </w:tcPr>
          <w:p w14:paraId="088C174B" w14:textId="77777777" w:rsidR="00515F96" w:rsidRDefault="00D57896">
            <w:pPr>
              <w:pStyle w:val="null3"/>
              <w:jc w:val="right"/>
              <w:rPr>
                <w:rFonts w:hint="default"/>
              </w:rPr>
            </w:pPr>
            <w:r>
              <w:rPr>
                <w:rFonts w:ascii="仿宋_GB2312" w:eastAsia="仿宋_GB2312" w:hAnsi="仿宋_GB2312" w:cs="仿宋_GB2312"/>
              </w:rPr>
              <w:t>3,810.00</w:t>
            </w:r>
          </w:p>
        </w:tc>
      </w:tr>
      <w:tr w:rsidR="00515F96" w14:paraId="774D3DF1" w14:textId="77777777">
        <w:tc>
          <w:tcPr>
            <w:tcW w:w="997" w:type="dxa"/>
            <w:vMerge/>
          </w:tcPr>
          <w:p w14:paraId="4DBB7B23" w14:textId="77777777" w:rsidR="00515F96" w:rsidRDefault="00515F96"/>
        </w:tc>
        <w:tc>
          <w:tcPr>
            <w:tcW w:w="1993" w:type="dxa"/>
          </w:tcPr>
          <w:p w14:paraId="2C6FBDAB" w14:textId="77777777" w:rsidR="00515F96" w:rsidRDefault="00D57896">
            <w:pPr>
              <w:pStyle w:val="null3"/>
              <w:jc w:val="center"/>
              <w:rPr>
                <w:rFonts w:hint="default"/>
              </w:rPr>
            </w:pPr>
            <w:r>
              <w:rPr>
                <w:rFonts w:ascii="仿宋_GB2312" w:eastAsia="仿宋_GB2312" w:hAnsi="仿宋_GB2312" w:cs="仿宋_GB2312"/>
                <w:b/>
                <w:color w:val="000000"/>
              </w:rPr>
              <w:t>是否涉及强制采购节能产品</w:t>
            </w:r>
          </w:p>
        </w:tc>
        <w:tc>
          <w:tcPr>
            <w:tcW w:w="1661" w:type="dxa"/>
          </w:tcPr>
          <w:p w14:paraId="55CC00CB" w14:textId="77777777" w:rsidR="00515F96" w:rsidRDefault="00D57896">
            <w:pPr>
              <w:pStyle w:val="null3"/>
              <w:rPr>
                <w:rFonts w:hint="default"/>
              </w:rPr>
            </w:pPr>
            <w:r>
              <w:rPr>
                <w:rFonts w:ascii="仿宋_GB2312" w:eastAsia="仿宋_GB2312" w:hAnsi="仿宋_GB2312" w:cs="仿宋_GB2312"/>
              </w:rPr>
              <w:t>否</w:t>
            </w:r>
          </w:p>
        </w:tc>
        <w:tc>
          <w:tcPr>
            <w:tcW w:w="1993" w:type="dxa"/>
          </w:tcPr>
          <w:p w14:paraId="0E474404" w14:textId="77777777" w:rsidR="00515F96" w:rsidRDefault="00D57896">
            <w:pPr>
              <w:pStyle w:val="null3"/>
              <w:jc w:val="center"/>
              <w:rPr>
                <w:rFonts w:hint="default"/>
              </w:rPr>
            </w:pPr>
            <w:r>
              <w:rPr>
                <w:rFonts w:ascii="仿宋_GB2312" w:eastAsia="仿宋_GB2312" w:hAnsi="仿宋_GB2312" w:cs="仿宋_GB2312"/>
                <w:b/>
                <w:color w:val="000000"/>
              </w:rPr>
              <w:t>不涉及强制采购节能产品原因</w:t>
            </w:r>
          </w:p>
        </w:tc>
        <w:tc>
          <w:tcPr>
            <w:tcW w:w="1661" w:type="dxa"/>
          </w:tcPr>
          <w:p w14:paraId="5F08FFE1" w14:textId="77777777" w:rsidR="00515F96" w:rsidRDefault="00D57896">
            <w:pPr>
              <w:pStyle w:val="null3"/>
              <w:rPr>
                <w:rFonts w:hint="default"/>
              </w:rPr>
            </w:pPr>
            <w:r>
              <w:rPr>
                <w:rFonts w:ascii="仿宋_GB2312" w:eastAsia="仿宋_GB2312" w:hAnsi="仿宋_GB2312" w:cs="仿宋_GB2312"/>
              </w:rPr>
              <w:t>无</w:t>
            </w:r>
          </w:p>
        </w:tc>
      </w:tr>
      <w:tr w:rsidR="00515F96" w14:paraId="4A48E94E" w14:textId="77777777">
        <w:tc>
          <w:tcPr>
            <w:tcW w:w="997" w:type="dxa"/>
            <w:vMerge/>
          </w:tcPr>
          <w:p w14:paraId="694E3345" w14:textId="77777777" w:rsidR="00515F96" w:rsidRDefault="00515F96"/>
        </w:tc>
        <w:tc>
          <w:tcPr>
            <w:tcW w:w="1993" w:type="dxa"/>
          </w:tcPr>
          <w:p w14:paraId="7811CD7B" w14:textId="77777777" w:rsidR="00515F96" w:rsidRDefault="00D57896">
            <w:pPr>
              <w:pStyle w:val="null3"/>
              <w:jc w:val="center"/>
              <w:rPr>
                <w:rFonts w:hint="default"/>
              </w:rPr>
            </w:pPr>
            <w:r>
              <w:rPr>
                <w:rFonts w:ascii="仿宋_GB2312" w:eastAsia="仿宋_GB2312" w:hAnsi="仿宋_GB2312" w:cs="仿宋_GB2312"/>
                <w:b/>
                <w:color w:val="000000"/>
              </w:rPr>
              <w:t>是否涉及优先采购环境标志产品</w:t>
            </w:r>
          </w:p>
        </w:tc>
        <w:tc>
          <w:tcPr>
            <w:tcW w:w="1661" w:type="dxa"/>
          </w:tcPr>
          <w:p w14:paraId="5E04EBB5" w14:textId="77777777" w:rsidR="00515F96" w:rsidRDefault="00D57896">
            <w:pPr>
              <w:pStyle w:val="null3"/>
              <w:rPr>
                <w:rFonts w:hint="default"/>
              </w:rPr>
            </w:pPr>
            <w:r>
              <w:rPr>
                <w:rFonts w:ascii="仿宋_GB2312" w:eastAsia="仿宋_GB2312" w:hAnsi="仿宋_GB2312" w:cs="仿宋_GB2312"/>
              </w:rPr>
              <w:t>否</w:t>
            </w:r>
          </w:p>
        </w:tc>
        <w:tc>
          <w:tcPr>
            <w:tcW w:w="1993" w:type="dxa"/>
          </w:tcPr>
          <w:p w14:paraId="7DD35AB0" w14:textId="77777777" w:rsidR="00515F96" w:rsidRDefault="00D57896">
            <w:pPr>
              <w:pStyle w:val="null3"/>
              <w:jc w:val="center"/>
              <w:rPr>
                <w:rFonts w:hint="default"/>
              </w:rPr>
            </w:pPr>
            <w:r>
              <w:rPr>
                <w:rFonts w:ascii="仿宋_GB2312" w:eastAsia="仿宋_GB2312" w:hAnsi="仿宋_GB2312" w:cs="仿宋_GB2312"/>
                <w:b/>
                <w:color w:val="000000"/>
              </w:rPr>
              <w:t>不涉及优先采购环境标志产品原因</w:t>
            </w:r>
          </w:p>
        </w:tc>
        <w:tc>
          <w:tcPr>
            <w:tcW w:w="1661" w:type="dxa"/>
          </w:tcPr>
          <w:p w14:paraId="304B0D45" w14:textId="77777777" w:rsidR="00515F96" w:rsidRDefault="00D57896">
            <w:pPr>
              <w:pStyle w:val="null3"/>
              <w:rPr>
                <w:rFonts w:hint="default"/>
              </w:rPr>
            </w:pPr>
            <w:r>
              <w:rPr>
                <w:rFonts w:ascii="仿宋_GB2312" w:eastAsia="仿宋_GB2312" w:hAnsi="仿宋_GB2312" w:cs="仿宋_GB2312"/>
              </w:rPr>
              <w:t>无</w:t>
            </w:r>
          </w:p>
        </w:tc>
      </w:tr>
      <w:tr w:rsidR="00515F96" w14:paraId="37E05EAB" w14:textId="77777777">
        <w:tc>
          <w:tcPr>
            <w:tcW w:w="997" w:type="dxa"/>
            <w:vMerge/>
          </w:tcPr>
          <w:p w14:paraId="6A2B3BFC" w14:textId="77777777" w:rsidR="00515F96" w:rsidRDefault="00515F96"/>
        </w:tc>
        <w:tc>
          <w:tcPr>
            <w:tcW w:w="1993" w:type="dxa"/>
          </w:tcPr>
          <w:p w14:paraId="17A92CE8" w14:textId="77777777" w:rsidR="00515F96" w:rsidRDefault="00D57896">
            <w:pPr>
              <w:pStyle w:val="null3"/>
              <w:jc w:val="center"/>
              <w:rPr>
                <w:rFonts w:hint="default"/>
              </w:rPr>
            </w:pPr>
            <w:r>
              <w:rPr>
                <w:rFonts w:ascii="仿宋_GB2312" w:eastAsia="仿宋_GB2312" w:hAnsi="仿宋_GB2312" w:cs="仿宋_GB2312"/>
                <w:b/>
                <w:color w:val="000000"/>
              </w:rPr>
              <w:t>是否涉及采购进口产品</w:t>
            </w:r>
          </w:p>
        </w:tc>
        <w:tc>
          <w:tcPr>
            <w:tcW w:w="1661" w:type="dxa"/>
          </w:tcPr>
          <w:p w14:paraId="502C8B82" w14:textId="77777777" w:rsidR="00515F96" w:rsidRDefault="00D57896">
            <w:pPr>
              <w:pStyle w:val="null3"/>
              <w:rPr>
                <w:rFonts w:hint="default"/>
              </w:rPr>
            </w:pPr>
            <w:r>
              <w:rPr>
                <w:rFonts w:ascii="仿宋_GB2312" w:eastAsia="仿宋_GB2312" w:hAnsi="仿宋_GB2312" w:cs="仿宋_GB2312"/>
              </w:rPr>
              <w:t>否</w:t>
            </w:r>
          </w:p>
        </w:tc>
        <w:tc>
          <w:tcPr>
            <w:tcW w:w="1993" w:type="dxa"/>
          </w:tcPr>
          <w:p w14:paraId="57F0E227" w14:textId="77777777" w:rsidR="00515F96" w:rsidRDefault="00D57896">
            <w:pPr>
              <w:pStyle w:val="null3"/>
              <w:jc w:val="center"/>
              <w:rPr>
                <w:rFonts w:hint="default"/>
              </w:rPr>
            </w:pPr>
            <w:r>
              <w:rPr>
                <w:rFonts w:ascii="仿宋_GB2312" w:eastAsia="仿宋_GB2312" w:hAnsi="仿宋_GB2312" w:cs="仿宋_GB2312"/>
                <w:b/>
                <w:color w:val="000000"/>
              </w:rPr>
              <w:t>标的物所属行业</w:t>
            </w:r>
          </w:p>
        </w:tc>
        <w:tc>
          <w:tcPr>
            <w:tcW w:w="1661" w:type="dxa"/>
          </w:tcPr>
          <w:p w14:paraId="4F20C989" w14:textId="77777777" w:rsidR="00515F96" w:rsidRDefault="00D57896">
            <w:pPr>
              <w:pStyle w:val="null3"/>
              <w:rPr>
                <w:rFonts w:hint="default"/>
              </w:rPr>
            </w:pPr>
            <w:r>
              <w:rPr>
                <w:rFonts w:ascii="仿宋_GB2312" w:eastAsia="仿宋_GB2312" w:hAnsi="仿宋_GB2312" w:cs="仿宋_GB2312"/>
              </w:rPr>
              <w:t>其他未列明行业</w:t>
            </w:r>
          </w:p>
        </w:tc>
      </w:tr>
    </w:tbl>
    <w:p w14:paraId="359C8E0E" w14:textId="77777777" w:rsidR="00515F96" w:rsidRDefault="00D57896">
      <w:pPr>
        <w:pStyle w:val="null3"/>
        <w:rPr>
          <w:rFonts w:hint="default"/>
        </w:rPr>
      </w:pPr>
      <w:r>
        <w:rPr>
          <w:rFonts w:ascii="仿宋_GB2312" w:eastAsia="仿宋_GB2312" w:hAnsi="仿宋_GB2312" w:cs="仿宋_GB2312"/>
        </w:rPr>
        <w:t>标的名称：洪雅县2026年县级高素质农民培训项目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53"/>
        <w:gridCol w:w="475"/>
        <w:gridCol w:w="650"/>
        <w:gridCol w:w="6844"/>
      </w:tblGrid>
      <w:tr w:rsidR="00515F96" w14:paraId="1C903D1C" w14:textId="77777777" w:rsidTr="003975E2">
        <w:tc>
          <w:tcPr>
            <w:tcW w:w="0" w:type="auto"/>
          </w:tcPr>
          <w:p w14:paraId="520270F2" w14:textId="77777777" w:rsidR="00515F96" w:rsidRDefault="00D57896">
            <w:pPr>
              <w:pStyle w:val="null3"/>
              <w:rPr>
                <w:rFonts w:hint="default"/>
              </w:rPr>
            </w:pPr>
            <w:r>
              <w:rPr>
                <w:rFonts w:ascii="仿宋_GB2312" w:eastAsia="仿宋_GB2312" w:hAnsi="仿宋_GB2312" w:cs="仿宋_GB2312"/>
              </w:rPr>
              <w:t xml:space="preserve"> 参数性质</w:t>
            </w:r>
          </w:p>
        </w:tc>
        <w:tc>
          <w:tcPr>
            <w:tcW w:w="0" w:type="auto"/>
          </w:tcPr>
          <w:p w14:paraId="42B3E727" w14:textId="77777777" w:rsidR="00515F96" w:rsidRDefault="00D57896">
            <w:pPr>
              <w:pStyle w:val="null3"/>
              <w:rPr>
                <w:rFonts w:hint="default"/>
              </w:rPr>
            </w:pPr>
            <w:r>
              <w:rPr>
                <w:rFonts w:ascii="仿宋_GB2312" w:eastAsia="仿宋_GB2312" w:hAnsi="仿宋_GB2312" w:cs="仿宋_GB2312"/>
              </w:rPr>
              <w:t xml:space="preserve"> 序号</w:t>
            </w:r>
          </w:p>
        </w:tc>
        <w:tc>
          <w:tcPr>
            <w:tcW w:w="0" w:type="auto"/>
          </w:tcPr>
          <w:p w14:paraId="0AB7AAF2" w14:textId="77777777" w:rsidR="00515F96" w:rsidRDefault="00D57896">
            <w:pPr>
              <w:pStyle w:val="null3"/>
              <w:rPr>
                <w:rFonts w:hint="default"/>
              </w:rPr>
            </w:pPr>
            <w:r>
              <w:rPr>
                <w:rFonts w:ascii="仿宋_GB2312" w:eastAsia="仿宋_GB2312" w:hAnsi="仿宋_GB2312" w:cs="仿宋_GB2312"/>
              </w:rPr>
              <w:t xml:space="preserve"> 技术要求名称</w:t>
            </w:r>
          </w:p>
        </w:tc>
        <w:tc>
          <w:tcPr>
            <w:tcW w:w="0" w:type="auto"/>
          </w:tcPr>
          <w:p w14:paraId="4325CF58" w14:textId="77777777" w:rsidR="00515F96" w:rsidRDefault="00D57896">
            <w:pPr>
              <w:pStyle w:val="null3"/>
              <w:rPr>
                <w:rFonts w:hint="default"/>
              </w:rPr>
            </w:pPr>
            <w:r>
              <w:rPr>
                <w:rFonts w:ascii="仿宋_GB2312" w:eastAsia="仿宋_GB2312" w:hAnsi="仿宋_GB2312" w:cs="仿宋_GB2312"/>
              </w:rPr>
              <w:t xml:space="preserve"> 技术参数与性能指标</w:t>
            </w:r>
          </w:p>
        </w:tc>
      </w:tr>
      <w:tr w:rsidR="00515F96" w14:paraId="40D75058" w14:textId="77777777" w:rsidTr="003975E2">
        <w:tc>
          <w:tcPr>
            <w:tcW w:w="0" w:type="auto"/>
          </w:tcPr>
          <w:p w14:paraId="6485225A" w14:textId="77777777" w:rsidR="00515F96" w:rsidRDefault="00D57896">
            <w:pPr>
              <w:pStyle w:val="null3"/>
              <w:rPr>
                <w:rFonts w:hint="default"/>
              </w:rPr>
            </w:pPr>
            <w:r>
              <w:rPr>
                <w:rFonts w:ascii="仿宋_GB2312" w:eastAsia="仿宋_GB2312" w:hAnsi="仿宋_GB2312" w:cs="仿宋_GB2312"/>
              </w:rPr>
              <w:t>★</w:t>
            </w:r>
          </w:p>
        </w:tc>
        <w:tc>
          <w:tcPr>
            <w:tcW w:w="0" w:type="auto"/>
          </w:tcPr>
          <w:p w14:paraId="6283C5F6" w14:textId="77777777" w:rsidR="00515F96" w:rsidRDefault="00D57896">
            <w:pPr>
              <w:pStyle w:val="null3"/>
              <w:rPr>
                <w:rFonts w:hint="default"/>
              </w:rPr>
            </w:pPr>
            <w:r>
              <w:rPr>
                <w:rFonts w:ascii="仿宋_GB2312" w:eastAsia="仿宋_GB2312" w:hAnsi="仿宋_GB2312" w:cs="仿宋_GB2312"/>
              </w:rPr>
              <w:t>1</w:t>
            </w:r>
          </w:p>
        </w:tc>
        <w:tc>
          <w:tcPr>
            <w:tcW w:w="0" w:type="auto"/>
          </w:tcPr>
          <w:p w14:paraId="744E6474" w14:textId="77777777" w:rsidR="00515F96" w:rsidRDefault="00D57896">
            <w:pPr>
              <w:pStyle w:val="null3"/>
              <w:rPr>
                <w:rFonts w:hint="default"/>
              </w:rPr>
            </w:pPr>
            <w:r>
              <w:rPr>
                <w:rFonts w:ascii="仿宋_GB2312" w:eastAsia="仿宋_GB2312" w:hAnsi="仿宋_GB2312" w:cs="仿宋_GB2312"/>
              </w:rPr>
              <w:t>技术要求及标准</w:t>
            </w:r>
          </w:p>
        </w:tc>
        <w:tc>
          <w:tcPr>
            <w:tcW w:w="0" w:type="auto"/>
          </w:tcPr>
          <w:p w14:paraId="7E709A2B" w14:textId="77777777" w:rsidR="00515F96" w:rsidRDefault="00D57896">
            <w:pPr>
              <w:pStyle w:val="null3"/>
              <w:rPr>
                <w:rFonts w:hint="default"/>
              </w:rPr>
            </w:pPr>
            <w:r>
              <w:rPr>
                <w:rFonts w:ascii="仿宋_GB2312" w:eastAsia="仿宋_GB2312" w:hAnsi="仿宋_GB2312" w:cs="仿宋_GB2312"/>
              </w:rPr>
              <w:t>按照市县 2026 年高素质农民培育工作相关方案要求做好培训工作。</w:t>
            </w:r>
          </w:p>
        </w:tc>
      </w:tr>
      <w:tr w:rsidR="00515F96" w14:paraId="7D413709" w14:textId="77777777" w:rsidTr="003975E2">
        <w:tc>
          <w:tcPr>
            <w:tcW w:w="0" w:type="auto"/>
          </w:tcPr>
          <w:p w14:paraId="1F320907" w14:textId="77777777" w:rsidR="00515F96" w:rsidRDefault="00515F96"/>
        </w:tc>
        <w:tc>
          <w:tcPr>
            <w:tcW w:w="0" w:type="auto"/>
          </w:tcPr>
          <w:p w14:paraId="5D9108D7" w14:textId="77777777" w:rsidR="00515F96" w:rsidRDefault="00D57896">
            <w:pPr>
              <w:pStyle w:val="null3"/>
              <w:rPr>
                <w:rFonts w:hint="default"/>
              </w:rPr>
            </w:pPr>
            <w:r>
              <w:rPr>
                <w:rFonts w:ascii="仿宋_GB2312" w:eastAsia="仿宋_GB2312" w:hAnsi="仿宋_GB2312" w:cs="仿宋_GB2312"/>
              </w:rPr>
              <w:t>2</w:t>
            </w:r>
          </w:p>
        </w:tc>
        <w:tc>
          <w:tcPr>
            <w:tcW w:w="0" w:type="auto"/>
          </w:tcPr>
          <w:p w14:paraId="200CFBE5" w14:textId="77777777" w:rsidR="00515F96" w:rsidRDefault="00D57896">
            <w:pPr>
              <w:pStyle w:val="null3"/>
              <w:rPr>
                <w:rFonts w:hint="default"/>
              </w:rPr>
            </w:pPr>
            <w:r>
              <w:rPr>
                <w:rFonts w:ascii="仿宋_GB2312" w:eastAsia="仿宋_GB2312" w:hAnsi="仿宋_GB2312" w:cs="仿宋_GB2312"/>
              </w:rPr>
              <w:t>服务内容</w:t>
            </w:r>
          </w:p>
        </w:tc>
        <w:tc>
          <w:tcPr>
            <w:tcW w:w="0" w:type="auto"/>
          </w:tcPr>
          <w:p w14:paraId="2D28473A" w14:textId="77777777" w:rsidR="00515F96" w:rsidRDefault="00D57896">
            <w:pPr>
              <w:pStyle w:val="null3"/>
              <w:rPr>
                <w:rFonts w:hint="default"/>
              </w:rPr>
            </w:pPr>
            <w:r>
              <w:rPr>
                <w:rFonts w:ascii="仿宋_GB2312" w:eastAsia="仿宋_GB2312" w:hAnsi="仿宋_GB2312" w:cs="仿宋_GB2312"/>
              </w:rPr>
              <w:t>开设两个培训班，培训不少于100人，其中:以高产技术、病虫草害防治、农业防灾减灾等内容为重点，开展油菜单产提升培训班不少于50人;以高效种植技术、农药化肥减量增效技术、病虫害绿色防控技术等内容为重点，开展茶园提质增效培训班不少于50人。</w:t>
            </w:r>
          </w:p>
        </w:tc>
      </w:tr>
      <w:tr w:rsidR="00515F96" w14:paraId="5D528CAA" w14:textId="77777777" w:rsidTr="003975E2">
        <w:tc>
          <w:tcPr>
            <w:tcW w:w="0" w:type="auto"/>
          </w:tcPr>
          <w:p w14:paraId="49E95299" w14:textId="77777777" w:rsidR="00515F96" w:rsidRDefault="00D57896">
            <w:pPr>
              <w:pStyle w:val="null3"/>
              <w:rPr>
                <w:rFonts w:hint="default"/>
              </w:rPr>
            </w:pPr>
            <w:r>
              <w:rPr>
                <w:rFonts w:ascii="仿宋_GB2312" w:eastAsia="仿宋_GB2312" w:hAnsi="仿宋_GB2312" w:cs="仿宋_GB2312"/>
              </w:rPr>
              <w:t>★</w:t>
            </w:r>
          </w:p>
        </w:tc>
        <w:tc>
          <w:tcPr>
            <w:tcW w:w="0" w:type="auto"/>
          </w:tcPr>
          <w:p w14:paraId="17129B04" w14:textId="77777777" w:rsidR="00515F96" w:rsidRDefault="00D57896">
            <w:pPr>
              <w:pStyle w:val="null3"/>
              <w:rPr>
                <w:rFonts w:hint="default"/>
              </w:rPr>
            </w:pPr>
            <w:r>
              <w:rPr>
                <w:rFonts w:ascii="仿宋_GB2312" w:eastAsia="仿宋_GB2312" w:hAnsi="仿宋_GB2312" w:cs="仿宋_GB2312"/>
              </w:rPr>
              <w:t>3</w:t>
            </w:r>
          </w:p>
        </w:tc>
        <w:tc>
          <w:tcPr>
            <w:tcW w:w="0" w:type="auto"/>
          </w:tcPr>
          <w:p w14:paraId="3FD19D5A" w14:textId="77777777" w:rsidR="00515F96" w:rsidRDefault="00D57896">
            <w:pPr>
              <w:pStyle w:val="null3"/>
              <w:rPr>
                <w:rFonts w:hint="default"/>
              </w:rPr>
            </w:pPr>
            <w:r>
              <w:rPr>
                <w:rFonts w:ascii="仿宋_GB2312" w:eastAsia="仿宋_GB2312" w:hAnsi="仿宋_GB2312" w:cs="仿宋_GB2312"/>
              </w:rPr>
              <w:t>服务要求</w:t>
            </w:r>
          </w:p>
        </w:tc>
        <w:tc>
          <w:tcPr>
            <w:tcW w:w="0" w:type="auto"/>
          </w:tcPr>
          <w:p w14:paraId="678E68AC" w14:textId="01CD79E6" w:rsidR="00515F96" w:rsidRDefault="00D57896">
            <w:pPr>
              <w:pStyle w:val="null3"/>
              <w:rPr>
                <w:rFonts w:hint="default"/>
              </w:rPr>
            </w:pPr>
            <w:r>
              <w:rPr>
                <w:rFonts w:ascii="仿宋_GB2312" w:eastAsia="仿宋_GB2312" w:hAnsi="仿宋_GB2312" w:cs="仿宋_GB2312"/>
              </w:rPr>
              <w:t>1.培育对象及规模</w:t>
            </w:r>
            <w:r>
              <w:br/>
            </w:r>
            <w:r>
              <w:rPr>
                <w:rFonts w:ascii="仿宋_GB2312" w:eastAsia="仿宋_GB2312" w:hAnsi="仿宋_GB2312" w:cs="仿宋_GB2312"/>
              </w:rPr>
              <w:t xml:space="preserve"> 培育对象：年满18周岁，原则上不超过60周岁，正在从事或有意愿从事农业农村领域生产、经营、服务的农民和返乡人员，主要培育新型农业经营主体带头人、乡村振兴骨干人员等新农人。培育机构应加强培育对象的管理，要求培育对象在集中培育期间，严格遵守班级管理制度，严禁滋事或从事可能影响学习培训的娱乐活动。</w:t>
            </w:r>
            <w:r>
              <w:br/>
            </w:r>
            <w:r>
              <w:rPr>
                <w:rFonts w:ascii="仿宋_GB2312" w:eastAsia="仿宋_GB2312" w:hAnsi="仿宋_GB2312" w:cs="仿宋_GB2312"/>
              </w:rPr>
              <w:t xml:space="preserve"> 培育规模：结合洪雅县实际，拟开设两个班，其中:以高产技术、病虫草害防治、农业防灾减灾等内容为重点，开展油菜单产提升培训班不少于50人;以高效种植技术、农药化肥减量增效技术、病虫害绿色防控技术等内容为重点，开展茶园提质增效培训班不少于50人。</w:t>
            </w:r>
            <w:r>
              <w:br/>
            </w:r>
            <w:r>
              <w:rPr>
                <w:rFonts w:ascii="仿宋_GB2312" w:eastAsia="仿宋_GB2312" w:hAnsi="仿宋_GB2312" w:cs="仿宋_GB2312"/>
              </w:rPr>
              <w:t xml:space="preserve"> 2.培育机构</w:t>
            </w:r>
            <w:r>
              <w:br/>
            </w:r>
            <w:r>
              <w:rPr>
                <w:rFonts w:ascii="仿宋_GB2312" w:eastAsia="仿宋_GB2312" w:hAnsi="仿宋_GB2312" w:cs="仿宋_GB2312"/>
              </w:rPr>
              <w:t xml:space="preserve"> 能提供满足培育需要的教学场所及教学设施设备，具备专职教学管理人员和与培育主题相匹配的专、兼职师资。培育机构负责建立培训班管理制度、制定开班计划、遴选培育对象、设置培训课程、委派或聘请授课师资、优选培育教材、落实培育任务、建立培育档案、开展跟踪服务，指定专人负责培训班组织实施，接受质量监管和核验评价。</w:t>
            </w:r>
            <w:r>
              <w:br/>
            </w:r>
            <w:r>
              <w:rPr>
                <w:rFonts w:ascii="仿宋_GB2312" w:eastAsia="仿宋_GB2312" w:hAnsi="仿宋_GB2312" w:cs="仿宋_GB2312"/>
              </w:rPr>
              <w:t xml:space="preserve"> 3.开班计划</w:t>
            </w:r>
            <w:r>
              <w:br/>
            </w:r>
            <w:r>
              <w:rPr>
                <w:rFonts w:ascii="仿宋_GB2312" w:eastAsia="仿宋_GB2312" w:hAnsi="仿宋_GB2312" w:cs="仿宋_GB2312"/>
              </w:rPr>
              <w:t xml:space="preserve"> 开班计划应包括培育主题、课程、学时、培育对象、培育形式、师资、教材、</w:t>
            </w:r>
            <w:r>
              <w:rPr>
                <w:rFonts w:ascii="仿宋_GB2312" w:eastAsia="仿宋_GB2312" w:hAnsi="仿宋_GB2312" w:cs="仿宋_GB2312"/>
              </w:rPr>
              <w:lastRenderedPageBreak/>
              <w:t>经费支出计划和预期效果等培育全过程内容，明确班级管理相关要求，培育机构需填写《洪雅县高素质农民培育开班申请表》报县农业农村局审核通过，公开公示3个工作日无异议后开班培训。</w:t>
            </w:r>
            <w:r>
              <w:br/>
            </w:r>
            <w:r>
              <w:rPr>
                <w:rFonts w:ascii="仿宋_GB2312" w:eastAsia="仿宋_GB2312" w:hAnsi="仿宋_GB2312" w:cs="仿宋_GB2312"/>
              </w:rPr>
              <w:t xml:space="preserve"> 4.课程要求</w:t>
            </w:r>
            <w:r>
              <w:br/>
            </w:r>
            <w:r>
              <w:rPr>
                <w:rFonts w:ascii="仿宋_GB2312" w:eastAsia="仿宋_GB2312" w:hAnsi="仿宋_GB2312" w:cs="仿宋_GB2312"/>
              </w:rPr>
              <w:t xml:space="preserve"> 洪雅县2026年县级高素质农民培育专项工程教学课时：标准全阶段10天共80 学时，其中，集中授课24学时、线上教学8学时、市内实训32学时、市外观摩16学时。每学时按照45 分钟计算，每天8 学时，开班、结业以及市外(川内)观摩交流往返通勤时间均不计入学时数。</w:t>
            </w:r>
            <w:r>
              <w:br/>
            </w:r>
            <w:r>
              <w:rPr>
                <w:rFonts w:ascii="仿宋_GB2312" w:eastAsia="仿宋_GB2312" w:hAnsi="仿宋_GB2312" w:cs="仿宋_GB2312"/>
              </w:rPr>
              <w:t xml:space="preserve"> 严格按照《高素质农民培育规范（修订）》要求，培训机构结合农时农事安排和学员需求制定培育计划，建立模块化课程体系，落实“开班第一课”，开展后续跟踪服务。</w:t>
            </w:r>
            <w:r>
              <w:br/>
            </w:r>
            <w:r>
              <w:rPr>
                <w:rFonts w:ascii="仿宋_GB2312" w:eastAsia="仿宋_GB2312" w:hAnsi="仿宋_GB2312" w:cs="仿宋_GB2312"/>
              </w:rPr>
              <w:t xml:space="preserve"> 5.师资要求</w:t>
            </w:r>
            <w:r>
              <w:br/>
            </w:r>
            <w:r>
              <w:rPr>
                <w:rFonts w:ascii="仿宋_GB2312" w:eastAsia="仿宋_GB2312" w:hAnsi="仿宋_GB2312" w:cs="仿宋_GB2312"/>
              </w:rPr>
              <w:t xml:space="preserve"> 培育师资应具备相应课程的专业条件，授课符合课程主题需求，授课方式易于农民接受，教案内容通俗实用。</w:t>
            </w:r>
            <w:r>
              <w:br/>
            </w:r>
            <w:r>
              <w:rPr>
                <w:rFonts w:ascii="仿宋_GB2312" w:eastAsia="仿宋_GB2312" w:hAnsi="仿宋_GB2312" w:cs="仿宋_GB2312"/>
              </w:rPr>
              <w:t xml:space="preserve">  师资原则上应来自政府及所属事业单位、涉农大中专院校、科研院所等公益性机构的人员或相关新型农业经营主体法人，鼓励聘请农业企业、新型农业经营主体管理人员等“土专家 ”以及实操经验丰富的专业人员、技术能手讲授实践课程。 </w:t>
            </w:r>
            <w:r>
              <w:br/>
            </w:r>
            <w:r>
              <w:rPr>
                <w:rFonts w:ascii="仿宋_GB2312" w:eastAsia="仿宋_GB2312" w:hAnsi="仿宋_GB2312" w:cs="仿宋_GB2312"/>
              </w:rPr>
              <w:t xml:space="preserve"> 6.培育基地</w:t>
            </w:r>
            <w:r>
              <w:br/>
            </w:r>
            <w:r w:rsidR="003D0038" w:rsidRPr="003D0038">
              <w:rPr>
                <w:rFonts w:ascii="仿宋_GB2312" w:eastAsia="仿宋_GB2312" w:hAnsi="仿宋_GB2312" w:cs="仿宋_GB2312"/>
              </w:rPr>
              <w:t>供应商配备的实训基地需为市内实际正在经营的家庭农场、农民合作社、农业企业等新型农业经营主体</w:t>
            </w:r>
            <w:r>
              <w:br/>
            </w:r>
            <w:r>
              <w:rPr>
                <w:rFonts w:ascii="仿宋_GB2312" w:eastAsia="仿宋_GB2312" w:hAnsi="仿宋_GB2312" w:cs="仿宋_GB2312"/>
              </w:rPr>
              <w:t xml:space="preserve"> 7.培育教材</w:t>
            </w:r>
            <w:r>
              <w:br/>
            </w:r>
            <w:r>
              <w:rPr>
                <w:rFonts w:ascii="仿宋_GB2312" w:eastAsia="仿宋_GB2312" w:hAnsi="仿宋_GB2312" w:cs="仿宋_GB2312"/>
              </w:rPr>
              <w:t xml:space="preserve"> 培育教材包括正式出版物和各级农业农村部门组织编制的培育手册。培育机构应严把教材质量关，经主管部门审核，选用规范、先进、实用的培育教材。优先选用农业农村部、教育部规划教材和各级农业农村部门推荐教材。鼓励文字教材和视频教材配合使用。</w:t>
            </w:r>
            <w:r>
              <w:br/>
            </w:r>
            <w:r>
              <w:rPr>
                <w:rFonts w:ascii="仿宋_GB2312" w:eastAsia="仿宋_GB2312" w:hAnsi="仿宋_GB2312" w:cs="仿宋_GB2312"/>
              </w:rPr>
              <w:t xml:space="preserve"> 8.信息档案</w:t>
            </w:r>
            <w:r>
              <w:br/>
            </w:r>
            <w:r>
              <w:rPr>
                <w:rFonts w:ascii="仿宋_GB2312" w:eastAsia="仿宋_GB2312" w:hAnsi="仿宋_GB2312" w:cs="仿宋_GB2312"/>
              </w:rPr>
              <w:t xml:space="preserve"> 培育机构应将开班计划、培育对象信息、课程、师资、跟踪服务情况全部录入农民教育培训信息管理系统，及时更新相关培育、课程考核和结业证书颁发情况。培育机构应建立培育档案，包括开班计划、培育对象信息、课程及考核结果记录、资金支出票据复印件、结业证书发放情况和其他必要培育信息。建立培训班级学习过程全程录像制度，覆盖课堂教学、实践教学、观摩交流等所有培训环节。培育档案和录像资料至少留存5年。</w:t>
            </w:r>
            <w:r>
              <w:br/>
            </w:r>
            <w:r>
              <w:rPr>
                <w:rFonts w:ascii="仿宋_GB2312" w:eastAsia="仿宋_GB2312" w:hAnsi="仿宋_GB2312" w:cs="仿宋_GB2312"/>
              </w:rPr>
              <w:t xml:space="preserve"> 9.跟踪服务</w:t>
            </w:r>
            <w:r>
              <w:br/>
            </w:r>
            <w:r>
              <w:rPr>
                <w:rFonts w:ascii="仿宋_GB2312" w:eastAsia="仿宋_GB2312" w:hAnsi="仿宋_GB2312" w:cs="仿宋_GB2312"/>
              </w:rPr>
              <w:t xml:space="preserve"> 培育机构在课堂教学、实践教学和交流观摩全部完成后对学员开展跟踪服务，时长不超过1年，次数不少于2次，跟踪服务人数不少于培训班总人数的30%。跟踪服务形式包括技术指导、政策推介、发展帮扶、组织交流互助、组织参加与培育主题相关的展会和技能竞赛等。</w:t>
            </w:r>
            <w:r>
              <w:br/>
            </w:r>
            <w:r>
              <w:rPr>
                <w:rFonts w:ascii="仿宋_GB2312" w:eastAsia="仿宋_GB2312" w:hAnsi="仿宋_GB2312" w:cs="仿宋_GB2312"/>
              </w:rPr>
              <w:t xml:space="preserve">     10.结业证书</w:t>
            </w:r>
            <w:r>
              <w:br/>
            </w:r>
            <w:r>
              <w:rPr>
                <w:rFonts w:ascii="仿宋_GB2312" w:eastAsia="仿宋_GB2312" w:hAnsi="仿宋_GB2312" w:cs="仿宋_GB2312"/>
              </w:rPr>
              <w:t xml:space="preserve"> 培育机构根据课程考核和考勤情况，综合评价学员学习成果，对完成学习任务的培育对象颁发结业证书。</w:t>
            </w:r>
            <w:r>
              <w:br/>
            </w:r>
            <w:r>
              <w:rPr>
                <w:rFonts w:ascii="仿宋_GB2312" w:eastAsia="仿宋_GB2312" w:hAnsi="仿宋_GB2312" w:cs="仿宋_GB2312"/>
              </w:rPr>
              <w:t xml:space="preserve"> 11.安全要求</w:t>
            </w:r>
            <w:r>
              <w:br/>
            </w:r>
            <w:r>
              <w:rPr>
                <w:rFonts w:ascii="仿宋_GB2312" w:eastAsia="仿宋_GB2312" w:hAnsi="仿宋_GB2312" w:cs="仿宋_GB2312"/>
              </w:rPr>
              <w:t xml:space="preserve"> 在培训期间培训机构应严格落实安全首要责任制，全面负责培训期间的饮食安全、住宿安全、交通安全、实训安全等，若因培训现场管理不善出现安全</w:t>
            </w:r>
            <w:r>
              <w:rPr>
                <w:rFonts w:ascii="仿宋_GB2312" w:eastAsia="仿宋_GB2312" w:hAnsi="仿宋_GB2312" w:cs="仿宋_GB2312"/>
              </w:rPr>
              <w:lastRenderedPageBreak/>
              <w:t>事故，由培训机构负全责。</w:t>
            </w:r>
            <w:r>
              <w:br/>
            </w:r>
            <w:r>
              <w:rPr>
                <w:rFonts w:ascii="仿宋_GB2312" w:eastAsia="仿宋_GB2312" w:hAnsi="仿宋_GB2312" w:cs="仿宋_GB2312"/>
              </w:rPr>
              <w:t xml:space="preserve">  </w:t>
            </w:r>
          </w:p>
        </w:tc>
      </w:tr>
    </w:tbl>
    <w:p w14:paraId="42EB2B1A" w14:textId="77777777" w:rsidR="00515F96" w:rsidRDefault="00D57896">
      <w:pPr>
        <w:pStyle w:val="null3"/>
        <w:rPr>
          <w:rFonts w:hint="default"/>
        </w:rPr>
      </w:pPr>
      <w:r>
        <w:rPr>
          <w:rFonts w:ascii="仿宋_GB2312" w:eastAsia="仿宋_GB2312" w:hAnsi="仿宋_GB2312" w:cs="仿宋_GB2312"/>
        </w:rPr>
        <w:lastRenderedPageBreak/>
        <w:t>9、供应商一般资格要求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3"/>
        <w:gridCol w:w="1635"/>
        <w:gridCol w:w="6434"/>
      </w:tblGrid>
      <w:tr w:rsidR="00515F96" w14:paraId="6C6A3F77" w14:textId="77777777" w:rsidTr="003975E2">
        <w:tc>
          <w:tcPr>
            <w:tcW w:w="0" w:type="auto"/>
          </w:tcPr>
          <w:p w14:paraId="52E15A03" w14:textId="77777777" w:rsidR="00515F96" w:rsidRDefault="00D57896">
            <w:pPr>
              <w:pStyle w:val="null3"/>
              <w:rPr>
                <w:rFonts w:hint="default"/>
              </w:rPr>
            </w:pPr>
            <w:r>
              <w:rPr>
                <w:rFonts w:ascii="仿宋_GB2312" w:eastAsia="仿宋_GB2312" w:hAnsi="仿宋_GB2312" w:cs="仿宋_GB2312"/>
              </w:rPr>
              <w:t>序号</w:t>
            </w:r>
          </w:p>
        </w:tc>
        <w:tc>
          <w:tcPr>
            <w:tcW w:w="0" w:type="auto"/>
          </w:tcPr>
          <w:p w14:paraId="2A470F91" w14:textId="77777777" w:rsidR="00515F96" w:rsidRDefault="00D57896">
            <w:pPr>
              <w:pStyle w:val="null3"/>
              <w:rPr>
                <w:rFonts w:hint="default"/>
              </w:rPr>
            </w:pPr>
            <w:r>
              <w:rPr>
                <w:rFonts w:ascii="仿宋_GB2312" w:eastAsia="仿宋_GB2312" w:hAnsi="仿宋_GB2312" w:cs="仿宋_GB2312"/>
              </w:rPr>
              <w:t>资格要求名称</w:t>
            </w:r>
          </w:p>
        </w:tc>
        <w:tc>
          <w:tcPr>
            <w:tcW w:w="0" w:type="auto"/>
          </w:tcPr>
          <w:p w14:paraId="032CE56D" w14:textId="77777777" w:rsidR="00515F96" w:rsidRDefault="00D57896">
            <w:pPr>
              <w:pStyle w:val="null3"/>
              <w:rPr>
                <w:rFonts w:hint="default"/>
              </w:rPr>
            </w:pPr>
            <w:r>
              <w:rPr>
                <w:rFonts w:ascii="仿宋_GB2312" w:eastAsia="仿宋_GB2312" w:hAnsi="仿宋_GB2312" w:cs="仿宋_GB2312"/>
              </w:rPr>
              <w:t>资格要求详细说明</w:t>
            </w:r>
          </w:p>
        </w:tc>
      </w:tr>
      <w:tr w:rsidR="00515F96" w14:paraId="7E3F5619" w14:textId="77777777" w:rsidTr="003975E2">
        <w:tc>
          <w:tcPr>
            <w:tcW w:w="0" w:type="auto"/>
          </w:tcPr>
          <w:p w14:paraId="4311B344" w14:textId="77777777" w:rsidR="00515F96" w:rsidRDefault="00D57896">
            <w:pPr>
              <w:pStyle w:val="null3"/>
              <w:rPr>
                <w:rFonts w:hint="default"/>
              </w:rPr>
            </w:pPr>
            <w:r>
              <w:rPr>
                <w:rFonts w:ascii="仿宋_GB2312" w:eastAsia="仿宋_GB2312" w:hAnsi="仿宋_GB2312" w:cs="仿宋_GB2312"/>
              </w:rPr>
              <w:t>1</w:t>
            </w:r>
          </w:p>
        </w:tc>
        <w:tc>
          <w:tcPr>
            <w:tcW w:w="0" w:type="auto"/>
          </w:tcPr>
          <w:p w14:paraId="19170C00" w14:textId="77777777" w:rsidR="00515F96" w:rsidRDefault="00D57896">
            <w:pPr>
              <w:pStyle w:val="null3"/>
              <w:rPr>
                <w:rFonts w:hint="default"/>
              </w:rPr>
            </w:pPr>
            <w:r>
              <w:rPr>
                <w:rFonts w:ascii="仿宋_GB2312" w:eastAsia="仿宋_GB2312" w:hAnsi="仿宋_GB2312" w:cs="仿宋_GB2312"/>
              </w:rPr>
              <w:t>具有独立承担民事责任的能力。</w:t>
            </w:r>
          </w:p>
        </w:tc>
        <w:tc>
          <w:tcPr>
            <w:tcW w:w="0" w:type="auto"/>
          </w:tcPr>
          <w:p w14:paraId="24341CBD"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0718F753" w14:textId="77777777" w:rsidTr="003975E2">
        <w:tc>
          <w:tcPr>
            <w:tcW w:w="0" w:type="auto"/>
          </w:tcPr>
          <w:p w14:paraId="5ED6FC4F" w14:textId="77777777" w:rsidR="00515F96" w:rsidRDefault="00D57896">
            <w:pPr>
              <w:pStyle w:val="null3"/>
              <w:rPr>
                <w:rFonts w:hint="default"/>
              </w:rPr>
            </w:pPr>
            <w:r>
              <w:rPr>
                <w:rFonts w:ascii="仿宋_GB2312" w:eastAsia="仿宋_GB2312" w:hAnsi="仿宋_GB2312" w:cs="仿宋_GB2312"/>
              </w:rPr>
              <w:t>2</w:t>
            </w:r>
          </w:p>
        </w:tc>
        <w:tc>
          <w:tcPr>
            <w:tcW w:w="0" w:type="auto"/>
          </w:tcPr>
          <w:p w14:paraId="789A4D05" w14:textId="77777777" w:rsidR="00515F96" w:rsidRDefault="00D57896">
            <w:pPr>
              <w:pStyle w:val="null3"/>
              <w:rPr>
                <w:rFonts w:hint="default"/>
              </w:rPr>
            </w:pPr>
            <w:r>
              <w:rPr>
                <w:rFonts w:ascii="仿宋_GB2312" w:eastAsia="仿宋_GB2312" w:hAnsi="仿宋_GB2312" w:cs="仿宋_GB2312"/>
              </w:rPr>
              <w:t>具有良好的商业信誉</w:t>
            </w:r>
          </w:p>
        </w:tc>
        <w:tc>
          <w:tcPr>
            <w:tcW w:w="0" w:type="auto"/>
          </w:tcPr>
          <w:p w14:paraId="5289AF5A"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02DBE272" w14:textId="77777777" w:rsidTr="003975E2">
        <w:tc>
          <w:tcPr>
            <w:tcW w:w="0" w:type="auto"/>
          </w:tcPr>
          <w:p w14:paraId="63D4E6A5" w14:textId="77777777" w:rsidR="00515F96" w:rsidRDefault="00D57896">
            <w:pPr>
              <w:pStyle w:val="null3"/>
              <w:rPr>
                <w:rFonts w:hint="default"/>
              </w:rPr>
            </w:pPr>
            <w:r>
              <w:rPr>
                <w:rFonts w:ascii="仿宋_GB2312" w:eastAsia="仿宋_GB2312" w:hAnsi="仿宋_GB2312" w:cs="仿宋_GB2312"/>
              </w:rPr>
              <w:t>3</w:t>
            </w:r>
          </w:p>
        </w:tc>
        <w:tc>
          <w:tcPr>
            <w:tcW w:w="0" w:type="auto"/>
          </w:tcPr>
          <w:p w14:paraId="79A12A52" w14:textId="77777777" w:rsidR="00515F96" w:rsidRDefault="00D57896">
            <w:pPr>
              <w:pStyle w:val="null3"/>
              <w:rPr>
                <w:rFonts w:hint="default"/>
              </w:rPr>
            </w:pPr>
            <w:r>
              <w:rPr>
                <w:rFonts w:ascii="仿宋_GB2312" w:eastAsia="仿宋_GB2312" w:hAnsi="仿宋_GB2312" w:cs="仿宋_GB2312"/>
              </w:rPr>
              <w:t>具有健全的财务会计制度。</w:t>
            </w:r>
          </w:p>
        </w:tc>
        <w:tc>
          <w:tcPr>
            <w:tcW w:w="0" w:type="auto"/>
          </w:tcPr>
          <w:p w14:paraId="36E17896" w14:textId="77777777" w:rsidR="00515F96" w:rsidRDefault="00D57896">
            <w:pPr>
              <w:pStyle w:val="null3"/>
              <w:rPr>
                <w:rFonts w:hint="default"/>
              </w:rPr>
            </w:pPr>
            <w:r>
              <w:rPr>
                <w:rFonts w:ascii="仿宋_GB2312" w:eastAsia="仿宋_GB2312" w:hAnsi="仿宋_GB2312" w:cs="仿宋_GB2312"/>
              </w:rPr>
              <w:t>①可提供2024年或2025年经审计的财务报告复印件（包含审计报告和审计报告中所涉及的财务报表和报表附注），②可提供2024年或2025年供应商完整的全套财务报表复印件，③可提供截至响应文件递交截止日一年内银行出具的资信证明（复印件），④供应商注册时间截至响应文件递交截止日不足一年的，也可提供在工商备案的公司章程（复印件），⑤供应商也可自行承诺响应，在项目电子化交易系统中按要求填写《投标（响应）函》完成承诺并进行电子签章。（以上5项可任意提供一项）</w:t>
            </w:r>
          </w:p>
        </w:tc>
      </w:tr>
      <w:tr w:rsidR="00515F96" w14:paraId="3799DEAF" w14:textId="77777777" w:rsidTr="003975E2">
        <w:tc>
          <w:tcPr>
            <w:tcW w:w="0" w:type="auto"/>
          </w:tcPr>
          <w:p w14:paraId="488ADB9F" w14:textId="77777777" w:rsidR="00515F96" w:rsidRDefault="00D57896">
            <w:pPr>
              <w:pStyle w:val="null3"/>
              <w:rPr>
                <w:rFonts w:hint="default"/>
              </w:rPr>
            </w:pPr>
            <w:r>
              <w:rPr>
                <w:rFonts w:ascii="仿宋_GB2312" w:eastAsia="仿宋_GB2312" w:hAnsi="仿宋_GB2312" w:cs="仿宋_GB2312"/>
              </w:rPr>
              <w:t>4</w:t>
            </w:r>
          </w:p>
        </w:tc>
        <w:tc>
          <w:tcPr>
            <w:tcW w:w="0" w:type="auto"/>
          </w:tcPr>
          <w:p w14:paraId="1218430D" w14:textId="77777777" w:rsidR="00515F96" w:rsidRDefault="00D57896">
            <w:pPr>
              <w:pStyle w:val="null3"/>
              <w:rPr>
                <w:rFonts w:hint="default"/>
              </w:rPr>
            </w:pPr>
            <w:r>
              <w:rPr>
                <w:rFonts w:ascii="仿宋_GB2312" w:eastAsia="仿宋_GB2312" w:hAnsi="仿宋_GB2312" w:cs="仿宋_GB2312"/>
              </w:rPr>
              <w:t>具有履行合同所必需的设备和专业技术能力。</w:t>
            </w:r>
          </w:p>
        </w:tc>
        <w:tc>
          <w:tcPr>
            <w:tcW w:w="0" w:type="auto"/>
          </w:tcPr>
          <w:p w14:paraId="47D0FD7F"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010ADCD9" w14:textId="77777777" w:rsidTr="003975E2">
        <w:tc>
          <w:tcPr>
            <w:tcW w:w="0" w:type="auto"/>
          </w:tcPr>
          <w:p w14:paraId="2500A87B" w14:textId="77777777" w:rsidR="00515F96" w:rsidRDefault="00D57896">
            <w:pPr>
              <w:pStyle w:val="null3"/>
              <w:rPr>
                <w:rFonts w:hint="default"/>
              </w:rPr>
            </w:pPr>
            <w:r>
              <w:rPr>
                <w:rFonts w:ascii="仿宋_GB2312" w:eastAsia="仿宋_GB2312" w:hAnsi="仿宋_GB2312" w:cs="仿宋_GB2312"/>
              </w:rPr>
              <w:t>5</w:t>
            </w:r>
          </w:p>
        </w:tc>
        <w:tc>
          <w:tcPr>
            <w:tcW w:w="0" w:type="auto"/>
          </w:tcPr>
          <w:p w14:paraId="254C4669" w14:textId="77777777" w:rsidR="00515F96" w:rsidRDefault="00D57896">
            <w:pPr>
              <w:pStyle w:val="null3"/>
              <w:rPr>
                <w:rFonts w:hint="default"/>
              </w:rPr>
            </w:pPr>
            <w:r>
              <w:rPr>
                <w:rFonts w:ascii="仿宋_GB2312" w:eastAsia="仿宋_GB2312" w:hAnsi="仿宋_GB2312" w:cs="仿宋_GB2312"/>
              </w:rPr>
              <w:t>有依法缴纳税收和社会保障资金的良好记录。</w:t>
            </w:r>
          </w:p>
        </w:tc>
        <w:tc>
          <w:tcPr>
            <w:tcW w:w="0" w:type="auto"/>
          </w:tcPr>
          <w:p w14:paraId="7A35E7CF"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0FB24D09" w14:textId="77777777" w:rsidTr="003975E2">
        <w:tc>
          <w:tcPr>
            <w:tcW w:w="0" w:type="auto"/>
          </w:tcPr>
          <w:p w14:paraId="18C732FF" w14:textId="77777777" w:rsidR="00515F96" w:rsidRDefault="00D57896">
            <w:pPr>
              <w:pStyle w:val="null3"/>
              <w:rPr>
                <w:rFonts w:hint="default"/>
              </w:rPr>
            </w:pPr>
            <w:r>
              <w:rPr>
                <w:rFonts w:ascii="仿宋_GB2312" w:eastAsia="仿宋_GB2312" w:hAnsi="仿宋_GB2312" w:cs="仿宋_GB2312"/>
              </w:rPr>
              <w:t>6</w:t>
            </w:r>
          </w:p>
        </w:tc>
        <w:tc>
          <w:tcPr>
            <w:tcW w:w="0" w:type="auto"/>
          </w:tcPr>
          <w:p w14:paraId="2CFC2307" w14:textId="77777777" w:rsidR="00515F96" w:rsidRDefault="00D57896">
            <w:pPr>
              <w:pStyle w:val="null3"/>
              <w:rPr>
                <w:rFonts w:hint="default"/>
              </w:rPr>
            </w:pPr>
            <w:r>
              <w:rPr>
                <w:rFonts w:ascii="仿宋_GB2312" w:eastAsia="仿宋_GB2312" w:hAnsi="仿宋_GB2312" w:cs="仿宋_GB2312"/>
              </w:rPr>
              <w:t>参加政府采购活动前三年内，在经营活动中没有重大违法记录。</w:t>
            </w:r>
          </w:p>
        </w:tc>
        <w:tc>
          <w:tcPr>
            <w:tcW w:w="0" w:type="auto"/>
          </w:tcPr>
          <w:p w14:paraId="5FD87FF9"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44A5E400" w14:textId="77777777" w:rsidTr="003975E2">
        <w:tc>
          <w:tcPr>
            <w:tcW w:w="0" w:type="auto"/>
          </w:tcPr>
          <w:p w14:paraId="46421EB2" w14:textId="77777777" w:rsidR="00515F96" w:rsidRDefault="00D57896">
            <w:pPr>
              <w:pStyle w:val="null3"/>
              <w:rPr>
                <w:rFonts w:hint="default"/>
              </w:rPr>
            </w:pPr>
            <w:r>
              <w:rPr>
                <w:rFonts w:ascii="仿宋_GB2312" w:eastAsia="仿宋_GB2312" w:hAnsi="仿宋_GB2312" w:cs="仿宋_GB2312"/>
              </w:rPr>
              <w:t>7</w:t>
            </w:r>
          </w:p>
        </w:tc>
        <w:tc>
          <w:tcPr>
            <w:tcW w:w="0" w:type="auto"/>
          </w:tcPr>
          <w:p w14:paraId="71A076FE" w14:textId="77777777" w:rsidR="00515F96" w:rsidRDefault="00D57896">
            <w:pPr>
              <w:pStyle w:val="null3"/>
              <w:rPr>
                <w:rFonts w:hint="default"/>
              </w:rPr>
            </w:pPr>
            <w:r>
              <w:rPr>
                <w:rFonts w:ascii="仿宋_GB2312" w:eastAsia="仿宋_GB2312" w:hAnsi="仿宋_GB2312" w:cs="仿宋_GB2312"/>
              </w:rPr>
              <w:t>符合《中华人民共和国政府采购法实施条例》第十八条第一款规定。</w:t>
            </w:r>
          </w:p>
        </w:tc>
        <w:tc>
          <w:tcPr>
            <w:tcW w:w="0" w:type="auto"/>
          </w:tcPr>
          <w:p w14:paraId="3401D06E"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w:t>
            </w:r>
          </w:p>
        </w:tc>
      </w:tr>
      <w:tr w:rsidR="00515F96" w14:paraId="24463535" w14:textId="77777777" w:rsidTr="003975E2">
        <w:tc>
          <w:tcPr>
            <w:tcW w:w="0" w:type="auto"/>
          </w:tcPr>
          <w:p w14:paraId="2B28BE40" w14:textId="77777777" w:rsidR="00515F96" w:rsidRDefault="00D57896">
            <w:pPr>
              <w:pStyle w:val="null3"/>
              <w:rPr>
                <w:rFonts w:hint="default"/>
              </w:rPr>
            </w:pPr>
            <w:r>
              <w:rPr>
                <w:rFonts w:ascii="仿宋_GB2312" w:eastAsia="仿宋_GB2312" w:hAnsi="仿宋_GB2312" w:cs="仿宋_GB2312"/>
              </w:rPr>
              <w:t>8</w:t>
            </w:r>
          </w:p>
        </w:tc>
        <w:tc>
          <w:tcPr>
            <w:tcW w:w="0" w:type="auto"/>
          </w:tcPr>
          <w:p w14:paraId="55176674" w14:textId="77777777" w:rsidR="00515F96" w:rsidRDefault="00D57896">
            <w:pPr>
              <w:pStyle w:val="null3"/>
              <w:rPr>
                <w:rFonts w:hint="default"/>
              </w:rPr>
            </w:pPr>
            <w:r>
              <w:rPr>
                <w:rFonts w:ascii="仿宋_GB2312" w:eastAsia="仿宋_GB2312" w:hAnsi="仿宋_GB2312" w:cs="仿宋_GB2312"/>
              </w:rPr>
              <w:t>符合《中华人民共和国政府采购法实施条例》第十八条第二款规定。</w:t>
            </w:r>
          </w:p>
        </w:tc>
        <w:tc>
          <w:tcPr>
            <w:tcW w:w="0" w:type="auto"/>
          </w:tcPr>
          <w:p w14:paraId="7DC25BBC" w14:textId="77777777" w:rsidR="00515F96" w:rsidRDefault="00D57896">
            <w:pPr>
              <w:pStyle w:val="null3"/>
              <w:rPr>
                <w:rFonts w:hint="default"/>
              </w:rPr>
            </w:pPr>
            <w:r>
              <w:rPr>
                <w:rFonts w:ascii="仿宋_GB2312" w:eastAsia="仿宋_GB2312" w:hAnsi="仿宋_GB2312" w:cs="仿宋_GB2312"/>
              </w:rPr>
              <w:t>供应商需在使用投标(响应)客户端编制响应文件时，按要求填写《投标（响应）函》完成承诺并进行电子签章。为采购项目提供整体设计、规范编制或者项目管理、监理、检测等服务的供应商，可以同时承担前述服务内容，但不得再参加采购项目前述服务之外的其他采购活动。</w:t>
            </w:r>
          </w:p>
        </w:tc>
      </w:tr>
    </w:tbl>
    <w:p w14:paraId="3473FA1C" w14:textId="77777777" w:rsidR="00515F96" w:rsidRDefault="00D57896">
      <w:pPr>
        <w:pStyle w:val="null3"/>
        <w:rPr>
          <w:rFonts w:hint="default"/>
        </w:rPr>
      </w:pPr>
      <w:r>
        <w:rPr>
          <w:rFonts w:ascii="仿宋_GB2312" w:eastAsia="仿宋_GB2312" w:hAnsi="仿宋_GB2312" w:cs="仿宋_GB2312"/>
        </w:rPr>
        <w:t>10、供应商特殊资格要求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6"/>
        <w:gridCol w:w="2651"/>
        <w:gridCol w:w="5415"/>
      </w:tblGrid>
      <w:tr w:rsidR="00515F96" w14:paraId="3C25EDBC" w14:textId="77777777" w:rsidTr="003975E2">
        <w:tc>
          <w:tcPr>
            <w:tcW w:w="0" w:type="auto"/>
          </w:tcPr>
          <w:p w14:paraId="604EE56D" w14:textId="77777777" w:rsidR="00515F96" w:rsidRDefault="00D57896">
            <w:pPr>
              <w:pStyle w:val="null3"/>
              <w:rPr>
                <w:rFonts w:hint="default"/>
              </w:rPr>
            </w:pPr>
            <w:r>
              <w:rPr>
                <w:rFonts w:ascii="仿宋_GB2312" w:eastAsia="仿宋_GB2312" w:hAnsi="仿宋_GB2312" w:cs="仿宋_GB2312"/>
              </w:rPr>
              <w:t>序号</w:t>
            </w:r>
          </w:p>
        </w:tc>
        <w:tc>
          <w:tcPr>
            <w:tcW w:w="0" w:type="auto"/>
          </w:tcPr>
          <w:p w14:paraId="4DC47DF5" w14:textId="77777777" w:rsidR="00515F96" w:rsidRDefault="00D57896">
            <w:pPr>
              <w:pStyle w:val="null3"/>
              <w:rPr>
                <w:rFonts w:hint="default"/>
              </w:rPr>
            </w:pPr>
            <w:r>
              <w:rPr>
                <w:rFonts w:ascii="仿宋_GB2312" w:eastAsia="仿宋_GB2312" w:hAnsi="仿宋_GB2312" w:cs="仿宋_GB2312"/>
              </w:rPr>
              <w:t>资格要求名称</w:t>
            </w:r>
          </w:p>
        </w:tc>
        <w:tc>
          <w:tcPr>
            <w:tcW w:w="0" w:type="auto"/>
          </w:tcPr>
          <w:p w14:paraId="06210769" w14:textId="77777777" w:rsidR="00515F96" w:rsidRDefault="00D57896">
            <w:pPr>
              <w:pStyle w:val="null3"/>
              <w:rPr>
                <w:rFonts w:hint="default"/>
              </w:rPr>
            </w:pPr>
            <w:r>
              <w:rPr>
                <w:rFonts w:ascii="仿宋_GB2312" w:eastAsia="仿宋_GB2312" w:hAnsi="仿宋_GB2312" w:cs="仿宋_GB2312"/>
              </w:rPr>
              <w:t>资格要求详细说明</w:t>
            </w:r>
          </w:p>
        </w:tc>
      </w:tr>
      <w:tr w:rsidR="00515F96" w14:paraId="1A7B300B" w14:textId="77777777" w:rsidTr="003975E2">
        <w:tc>
          <w:tcPr>
            <w:tcW w:w="0" w:type="auto"/>
          </w:tcPr>
          <w:p w14:paraId="161E0DAE" w14:textId="77777777" w:rsidR="00515F96" w:rsidRDefault="00D57896">
            <w:pPr>
              <w:pStyle w:val="null3"/>
              <w:rPr>
                <w:rFonts w:hint="default"/>
              </w:rPr>
            </w:pPr>
            <w:r>
              <w:rPr>
                <w:rFonts w:ascii="仿宋_GB2312" w:eastAsia="仿宋_GB2312" w:hAnsi="仿宋_GB2312" w:cs="仿宋_GB2312"/>
              </w:rPr>
              <w:t>1</w:t>
            </w:r>
          </w:p>
        </w:tc>
        <w:tc>
          <w:tcPr>
            <w:tcW w:w="0" w:type="auto"/>
          </w:tcPr>
          <w:p w14:paraId="19FF9186" w14:textId="77777777" w:rsidR="00515F96" w:rsidRDefault="00D57896">
            <w:pPr>
              <w:pStyle w:val="null3"/>
              <w:rPr>
                <w:rFonts w:hint="default"/>
              </w:rPr>
            </w:pPr>
            <w:r>
              <w:rPr>
                <w:rFonts w:ascii="仿宋_GB2312" w:eastAsia="仿宋_GB2312" w:hAnsi="仿宋_GB2312" w:cs="仿宋_GB2312"/>
              </w:rPr>
              <w:t>供应商须具备县级（含县级）或以上人力资源和社会保障行政部门或教育部门或其它行政主管部门颁发的办学许可证。</w:t>
            </w:r>
          </w:p>
        </w:tc>
        <w:tc>
          <w:tcPr>
            <w:tcW w:w="0" w:type="auto"/>
          </w:tcPr>
          <w:p w14:paraId="7C7E75D4" w14:textId="77777777" w:rsidR="00515F96" w:rsidRDefault="00D57896">
            <w:pPr>
              <w:pStyle w:val="null3"/>
              <w:rPr>
                <w:rFonts w:hint="default"/>
              </w:rPr>
            </w:pPr>
            <w:r>
              <w:rPr>
                <w:rFonts w:ascii="仿宋_GB2312" w:eastAsia="仿宋_GB2312" w:hAnsi="仿宋_GB2312" w:cs="仿宋_GB2312"/>
              </w:rPr>
              <w:t>供应商须具备县级（含县级）或以上人力资源和社会保障行政部门或教育部门或其它行政主管部门颁发的办学许可证。（描述：供应商须具备县级（含县级）或以上人力资源和社会保障行政部门或教育部门或其它行政主管部门颁发的办学许可证扫描件并盖公章。）</w:t>
            </w:r>
          </w:p>
        </w:tc>
      </w:tr>
    </w:tbl>
    <w:p w14:paraId="02EECA60" w14:textId="77777777" w:rsidR="00515F96" w:rsidRDefault="00D57896">
      <w:pPr>
        <w:pStyle w:val="null3"/>
        <w:rPr>
          <w:rFonts w:hint="default"/>
        </w:rPr>
      </w:pPr>
      <w:r>
        <w:rPr>
          <w:rFonts w:ascii="仿宋_GB2312" w:eastAsia="仿宋_GB2312" w:hAnsi="仿宋_GB2312" w:cs="仿宋_GB2312"/>
        </w:rPr>
        <w:lastRenderedPageBreak/>
        <w:t>11、分包的评审条款</w:t>
      </w:r>
    </w:p>
    <w:p w14:paraId="25CCCA92" w14:textId="77777777" w:rsidR="00515F96" w:rsidRDefault="00D57896">
      <w:pPr>
        <w:pStyle w:val="null3"/>
        <w:rPr>
          <w:rFonts w:hint="default"/>
        </w:rPr>
      </w:pPr>
      <w:r>
        <w:rPr>
          <w:rFonts w:ascii="仿宋_GB2312" w:eastAsia="仿宋_GB2312" w:hAnsi="仿宋_GB2312" w:cs="仿宋_GB2312"/>
        </w:rPr>
        <w:t>12、合同管理安排</w:t>
      </w:r>
    </w:p>
    <w:p w14:paraId="3C83FF35" w14:textId="77777777" w:rsidR="00515F96" w:rsidRDefault="00D57896">
      <w:pPr>
        <w:pStyle w:val="null3"/>
        <w:ind w:firstLine="840"/>
        <w:rPr>
          <w:rFonts w:hint="default"/>
        </w:rPr>
      </w:pPr>
      <w:r>
        <w:rPr>
          <w:rFonts w:ascii="仿宋_GB2312" w:eastAsia="仿宋_GB2312" w:hAnsi="仿宋_GB2312" w:cs="仿宋_GB2312"/>
        </w:rPr>
        <w:t>1）合同类型：委托合同</w:t>
      </w:r>
    </w:p>
    <w:p w14:paraId="2EE268A0" w14:textId="77777777" w:rsidR="00515F96" w:rsidRDefault="00D57896">
      <w:pPr>
        <w:pStyle w:val="null3"/>
        <w:ind w:firstLine="840"/>
        <w:rPr>
          <w:rFonts w:hint="default"/>
        </w:rPr>
      </w:pPr>
      <w:r>
        <w:rPr>
          <w:rFonts w:ascii="仿宋_GB2312" w:eastAsia="仿宋_GB2312" w:hAnsi="仿宋_GB2312" w:cs="仿宋_GB2312"/>
        </w:rPr>
        <w:t>2）合同定价方式：固定单价</w:t>
      </w:r>
    </w:p>
    <w:p w14:paraId="3ED489D5" w14:textId="77777777" w:rsidR="00515F96" w:rsidRDefault="00D57896">
      <w:pPr>
        <w:pStyle w:val="null3"/>
        <w:ind w:firstLine="840"/>
        <w:rPr>
          <w:rFonts w:hint="default"/>
        </w:rPr>
      </w:pPr>
      <w:r>
        <w:rPr>
          <w:rFonts w:ascii="仿宋_GB2312" w:eastAsia="仿宋_GB2312" w:hAnsi="仿宋_GB2312" w:cs="仿宋_GB2312"/>
        </w:rPr>
        <w:t>3）合同履行期限：自合同签订之日起40日</w:t>
      </w:r>
    </w:p>
    <w:p w14:paraId="7AB883B2" w14:textId="77777777" w:rsidR="00515F96" w:rsidRDefault="00D57896">
      <w:pPr>
        <w:pStyle w:val="null3"/>
        <w:ind w:firstLine="840"/>
        <w:rPr>
          <w:rFonts w:hint="default"/>
        </w:rPr>
      </w:pPr>
      <w:r>
        <w:rPr>
          <w:rFonts w:ascii="仿宋_GB2312" w:eastAsia="仿宋_GB2312" w:hAnsi="仿宋_GB2312" w:cs="仿宋_GB2312"/>
        </w:rPr>
        <w:t>4）合同履约地点：采购人指定地点</w:t>
      </w:r>
    </w:p>
    <w:p w14:paraId="13A14345" w14:textId="77777777" w:rsidR="00515F96" w:rsidRDefault="00D57896">
      <w:pPr>
        <w:pStyle w:val="null3"/>
        <w:ind w:firstLine="840"/>
        <w:rPr>
          <w:rFonts w:hint="default"/>
        </w:rPr>
      </w:pPr>
      <w:r>
        <w:rPr>
          <w:rFonts w:ascii="仿宋_GB2312" w:eastAsia="仿宋_GB2312" w:hAnsi="仿宋_GB2312" w:cs="仿宋_GB2312"/>
        </w:rPr>
        <w:t>5）支付方式：分期付款</w:t>
      </w:r>
    </w:p>
    <w:p w14:paraId="2C9E6E6E" w14:textId="77777777" w:rsidR="00515F96" w:rsidRDefault="00D57896">
      <w:pPr>
        <w:pStyle w:val="null3"/>
        <w:ind w:firstLine="840"/>
        <w:rPr>
          <w:rFonts w:hint="default"/>
        </w:rPr>
      </w:pPr>
      <w:r>
        <w:rPr>
          <w:rFonts w:ascii="仿宋_GB2312" w:eastAsia="仿宋_GB2312" w:hAnsi="仿宋_GB2312" w:cs="仿宋_GB2312"/>
        </w:rPr>
        <w:t>6）履约保证金及缴纳形式：</w:t>
      </w:r>
    </w:p>
    <w:p w14:paraId="54FF4CEC" w14:textId="77777777" w:rsidR="00515F96" w:rsidRDefault="00D57896">
      <w:pPr>
        <w:pStyle w:val="null3"/>
        <w:rPr>
          <w:rFonts w:hint="default"/>
        </w:rPr>
      </w:pPr>
      <w:r>
        <w:rPr>
          <w:rFonts w:ascii="仿宋_GB2312" w:eastAsia="仿宋_GB2312" w:hAnsi="仿宋_GB2312" w:cs="仿宋_GB2312"/>
        </w:rPr>
        <w:t>中标/成交供应商是否需要缴纳履约保证金：否</w:t>
      </w:r>
    </w:p>
    <w:p w14:paraId="6136E734" w14:textId="77777777" w:rsidR="00515F96" w:rsidRDefault="00D57896">
      <w:pPr>
        <w:pStyle w:val="null3"/>
        <w:ind w:firstLine="840"/>
        <w:rPr>
          <w:rFonts w:hint="default"/>
        </w:rPr>
      </w:pPr>
      <w:r>
        <w:rPr>
          <w:rFonts w:ascii="仿宋_GB2312" w:eastAsia="仿宋_GB2312" w:hAnsi="仿宋_GB2312" w:cs="仿宋_GB2312"/>
        </w:rPr>
        <w:t>7）质量保证金及缴纳形式：</w:t>
      </w:r>
    </w:p>
    <w:p w14:paraId="12509E32" w14:textId="77777777" w:rsidR="00515F96" w:rsidRDefault="00D57896">
      <w:pPr>
        <w:pStyle w:val="null3"/>
        <w:rPr>
          <w:rFonts w:hint="default"/>
        </w:rPr>
      </w:pPr>
      <w:r>
        <w:rPr>
          <w:rFonts w:ascii="仿宋_GB2312" w:eastAsia="仿宋_GB2312" w:hAnsi="仿宋_GB2312" w:cs="仿宋_GB2312"/>
        </w:rPr>
        <w:t>中标/成交供应商是否需要缴纳质量保证金：否</w:t>
      </w:r>
    </w:p>
    <w:p w14:paraId="39D191A5" w14:textId="77777777" w:rsidR="00515F96" w:rsidRDefault="00D57896">
      <w:pPr>
        <w:pStyle w:val="null3"/>
        <w:ind w:firstLine="840"/>
        <w:rPr>
          <w:rFonts w:hint="default"/>
        </w:rPr>
      </w:pPr>
      <w:r>
        <w:rPr>
          <w:rFonts w:ascii="仿宋_GB2312" w:eastAsia="仿宋_GB2312" w:hAnsi="仿宋_GB2312" w:cs="仿宋_GB2312"/>
        </w:rPr>
        <w:t>8）付款进度安排：</w:t>
      </w:r>
    </w:p>
    <w:p w14:paraId="37CD4A99" w14:textId="77777777" w:rsidR="00515F96" w:rsidRDefault="00D57896">
      <w:pPr>
        <w:pStyle w:val="null3"/>
        <w:rPr>
          <w:rFonts w:hint="default"/>
        </w:rPr>
      </w:pPr>
      <w:r>
        <w:rPr>
          <w:rFonts w:ascii="仿宋_GB2312" w:eastAsia="仿宋_GB2312" w:hAnsi="仿宋_GB2312" w:cs="仿宋_GB2312"/>
        </w:rPr>
        <w:t>采购包1：</w:t>
      </w:r>
    </w:p>
    <w:p w14:paraId="59B39963" w14:textId="77777777" w:rsidR="00515F96" w:rsidRDefault="00D57896">
      <w:pPr>
        <w:pStyle w:val="null3"/>
        <w:ind w:firstLine="1200"/>
        <w:rPr>
          <w:rFonts w:hint="default"/>
        </w:rPr>
      </w:pPr>
      <w:r>
        <w:rPr>
          <w:rFonts w:ascii="仿宋_GB2312" w:eastAsia="仿宋_GB2312" w:hAnsi="仿宋_GB2312" w:cs="仿宋_GB2312"/>
        </w:rPr>
        <w:t>1、 付款条件： 合同签订生效后 。达到该付款条件起 10 个工作日内， 据实情况说明为若成交供应商为民营中小企业则支付合同总金额的40%；若成交供应商为非民营中小企业则支付合同总金额的30.00%。。</w:t>
      </w:r>
    </w:p>
    <w:p w14:paraId="5A104195" w14:textId="77777777" w:rsidR="00515F96" w:rsidRDefault="00D57896">
      <w:pPr>
        <w:pStyle w:val="null3"/>
        <w:ind w:firstLine="1200"/>
        <w:rPr>
          <w:rFonts w:hint="default"/>
        </w:rPr>
      </w:pPr>
      <w:r>
        <w:rPr>
          <w:rFonts w:ascii="仿宋_GB2312" w:eastAsia="仿宋_GB2312" w:hAnsi="仿宋_GB2312" w:cs="仿宋_GB2312"/>
        </w:rPr>
        <w:t>2、 付款条件： 项目验收通过后，在收到供应商开具的有效正规发票后 。达到该付款条件起 10 个工作日内， 据实情况说明为采购人按实际参训人数据实结算价款，支付扣除预付款后的剩余结算款，累计支付总额不超过本项目预算金额。。</w:t>
      </w:r>
    </w:p>
    <w:p w14:paraId="3CB0CA12" w14:textId="77777777" w:rsidR="00515F96" w:rsidRDefault="00D57896">
      <w:pPr>
        <w:pStyle w:val="null3"/>
        <w:ind w:firstLine="840"/>
        <w:rPr>
          <w:rFonts w:hint="default"/>
        </w:rPr>
      </w:pPr>
      <w:r>
        <w:rPr>
          <w:rFonts w:ascii="仿宋_GB2312" w:eastAsia="仿宋_GB2312" w:hAnsi="仿宋_GB2312" w:cs="仿宋_GB2312"/>
        </w:rPr>
        <w:t>9）验收交付标准和方法：供应商与采购人应严格按照《财政部关于进一步加强政府采购需求和履约验收管理的指导意见》（财库〔2016〕205 号）、《政府采购需求管理办法》〔财库(2021)22号]及其他相关法律法规进行验收;按国家有关规定以及本项目采购文件的质量要求和技术指标或者供应商的响应文件及合同条款进行验收。</w:t>
      </w:r>
    </w:p>
    <w:p w14:paraId="6544DF51" w14:textId="77777777" w:rsidR="00515F96" w:rsidRDefault="00D57896">
      <w:pPr>
        <w:pStyle w:val="null3"/>
        <w:ind w:firstLine="840"/>
        <w:rPr>
          <w:rFonts w:hint="default"/>
        </w:rPr>
      </w:pPr>
      <w:r>
        <w:rPr>
          <w:rFonts w:ascii="仿宋_GB2312" w:eastAsia="仿宋_GB2312" w:hAnsi="仿宋_GB2312" w:cs="仿宋_GB2312"/>
        </w:rPr>
        <w:t>10）质量保修范围和保修期：按合同约定执行</w:t>
      </w:r>
    </w:p>
    <w:p w14:paraId="1E380AE8" w14:textId="77777777" w:rsidR="00515F96" w:rsidRDefault="00D57896">
      <w:pPr>
        <w:pStyle w:val="null3"/>
        <w:ind w:firstLine="840"/>
        <w:rPr>
          <w:rFonts w:hint="default"/>
        </w:rPr>
      </w:pPr>
      <w:r>
        <w:rPr>
          <w:rFonts w:ascii="仿宋_GB2312" w:eastAsia="仿宋_GB2312" w:hAnsi="仿宋_GB2312" w:cs="仿宋_GB2312"/>
        </w:rPr>
        <w:t>11）知识产权归属和处理方式：按合同约定执行</w:t>
      </w:r>
    </w:p>
    <w:p w14:paraId="67073002" w14:textId="77777777" w:rsidR="00515F96" w:rsidRDefault="00D57896">
      <w:pPr>
        <w:pStyle w:val="null3"/>
        <w:ind w:firstLine="840"/>
        <w:rPr>
          <w:rFonts w:hint="default"/>
        </w:rPr>
      </w:pPr>
      <w:r>
        <w:rPr>
          <w:rFonts w:ascii="仿宋_GB2312" w:eastAsia="仿宋_GB2312" w:hAnsi="仿宋_GB2312" w:cs="仿宋_GB2312"/>
        </w:rPr>
        <w:t>12）成本补偿和风险分担约定：按合同约定执行</w:t>
      </w:r>
    </w:p>
    <w:p w14:paraId="19C9B2BE" w14:textId="77777777" w:rsidR="00515F96" w:rsidRDefault="00D57896">
      <w:pPr>
        <w:pStyle w:val="null3"/>
        <w:ind w:firstLine="840"/>
        <w:rPr>
          <w:rFonts w:hint="default"/>
        </w:rPr>
      </w:pPr>
      <w:r>
        <w:rPr>
          <w:rFonts w:ascii="仿宋_GB2312" w:eastAsia="仿宋_GB2312" w:hAnsi="仿宋_GB2312" w:cs="仿宋_GB2312"/>
        </w:rPr>
        <w:t>13）违约责任与解决争议的方法：1、违约责任： （1）、采购人违约责任：根据《中华人民共和国民法典》的规定承担违约责任。 （2）、供应商违约责任：采购合同违约责任条款的承担方式当事人一方不履行合同义务或者履行合同义务不符合约定的，应当承担继续履行、采取补救措施或者赔偿损失等违约责任。 2、争议解决办法：合同履行期间,若双方发生争议，可协商或由有关部门调解解决，协商或调解不成的，由当事人依法维护其合法权益。</w:t>
      </w:r>
    </w:p>
    <w:p w14:paraId="69DAD9B8" w14:textId="77777777" w:rsidR="00515F96" w:rsidRDefault="00D57896">
      <w:pPr>
        <w:pStyle w:val="null3"/>
        <w:ind w:firstLine="840"/>
        <w:rPr>
          <w:rFonts w:hint="default"/>
        </w:rPr>
      </w:pPr>
      <w:r>
        <w:rPr>
          <w:rFonts w:ascii="仿宋_GB2312" w:eastAsia="仿宋_GB2312" w:hAnsi="仿宋_GB2312" w:cs="仿宋_GB2312"/>
        </w:rPr>
        <w:t>14）合同其他条款：无</w:t>
      </w:r>
    </w:p>
    <w:p w14:paraId="0BDF589D" w14:textId="77777777" w:rsidR="00515F96" w:rsidRDefault="00D57896">
      <w:pPr>
        <w:pStyle w:val="null3"/>
        <w:rPr>
          <w:rFonts w:hint="default"/>
        </w:rPr>
      </w:pPr>
      <w:r>
        <w:rPr>
          <w:rFonts w:ascii="仿宋_GB2312" w:eastAsia="仿宋_GB2312" w:hAnsi="仿宋_GB2312" w:cs="仿宋_GB2312"/>
        </w:rPr>
        <w:t>13、履约验收方案</w:t>
      </w:r>
    </w:p>
    <w:p w14:paraId="125740AD" w14:textId="77777777" w:rsidR="00515F96" w:rsidRDefault="00D57896">
      <w:pPr>
        <w:pStyle w:val="null3"/>
        <w:ind w:firstLine="840"/>
        <w:rPr>
          <w:rFonts w:hint="default"/>
        </w:rPr>
      </w:pPr>
      <w:r>
        <w:rPr>
          <w:rFonts w:ascii="仿宋_GB2312" w:eastAsia="仿宋_GB2312" w:hAnsi="仿宋_GB2312" w:cs="仿宋_GB2312"/>
        </w:rPr>
        <w:t>1）验收组织方式：自行验收</w:t>
      </w:r>
    </w:p>
    <w:p w14:paraId="3858E4D2" w14:textId="77777777" w:rsidR="00515F96" w:rsidRDefault="00D57896">
      <w:pPr>
        <w:pStyle w:val="null3"/>
        <w:ind w:firstLine="840"/>
        <w:rPr>
          <w:rFonts w:hint="default"/>
        </w:rPr>
      </w:pPr>
      <w:r>
        <w:rPr>
          <w:rFonts w:ascii="仿宋_GB2312" w:eastAsia="仿宋_GB2312" w:hAnsi="仿宋_GB2312" w:cs="仿宋_GB2312"/>
        </w:rPr>
        <w:t>2）是否邀请本项目的其他供应商：否</w:t>
      </w:r>
    </w:p>
    <w:p w14:paraId="454F1A11" w14:textId="77777777" w:rsidR="00515F96" w:rsidRDefault="00D57896">
      <w:pPr>
        <w:pStyle w:val="null3"/>
        <w:ind w:firstLine="840"/>
        <w:rPr>
          <w:rFonts w:hint="default"/>
        </w:rPr>
      </w:pPr>
      <w:r>
        <w:rPr>
          <w:rFonts w:ascii="仿宋_GB2312" w:eastAsia="仿宋_GB2312" w:hAnsi="仿宋_GB2312" w:cs="仿宋_GB2312"/>
        </w:rPr>
        <w:t>3）是否邀请专家：否</w:t>
      </w:r>
    </w:p>
    <w:p w14:paraId="06A7C67C" w14:textId="77777777" w:rsidR="00515F96" w:rsidRDefault="00D57896">
      <w:pPr>
        <w:pStyle w:val="null3"/>
        <w:ind w:firstLine="840"/>
        <w:rPr>
          <w:rFonts w:hint="default"/>
        </w:rPr>
      </w:pPr>
      <w:r>
        <w:rPr>
          <w:rFonts w:ascii="仿宋_GB2312" w:eastAsia="仿宋_GB2312" w:hAnsi="仿宋_GB2312" w:cs="仿宋_GB2312"/>
        </w:rPr>
        <w:t>4）是否邀请服务对象：否</w:t>
      </w:r>
    </w:p>
    <w:p w14:paraId="6D764163" w14:textId="77777777" w:rsidR="00515F96" w:rsidRDefault="00D57896">
      <w:pPr>
        <w:pStyle w:val="null3"/>
        <w:ind w:firstLine="840"/>
        <w:rPr>
          <w:rFonts w:hint="default"/>
        </w:rPr>
      </w:pPr>
      <w:r>
        <w:rPr>
          <w:rFonts w:ascii="仿宋_GB2312" w:eastAsia="仿宋_GB2312" w:hAnsi="仿宋_GB2312" w:cs="仿宋_GB2312"/>
        </w:rPr>
        <w:t>5）是否邀请第三方检测机构：否</w:t>
      </w:r>
    </w:p>
    <w:p w14:paraId="6CB75199" w14:textId="77777777" w:rsidR="00515F96" w:rsidRDefault="00D57896">
      <w:pPr>
        <w:pStyle w:val="null3"/>
        <w:ind w:firstLine="840"/>
        <w:rPr>
          <w:rFonts w:hint="default"/>
        </w:rPr>
      </w:pPr>
      <w:r>
        <w:rPr>
          <w:rFonts w:ascii="仿宋_GB2312" w:eastAsia="仿宋_GB2312" w:hAnsi="仿宋_GB2312" w:cs="仿宋_GB2312"/>
        </w:rPr>
        <w:t>6）履约验收程序：一次性验收</w:t>
      </w:r>
    </w:p>
    <w:p w14:paraId="4FC2444E" w14:textId="77777777" w:rsidR="00515F96" w:rsidRDefault="00D57896">
      <w:pPr>
        <w:pStyle w:val="null3"/>
        <w:ind w:firstLine="840"/>
        <w:rPr>
          <w:rFonts w:hint="default"/>
        </w:rPr>
      </w:pPr>
      <w:r>
        <w:rPr>
          <w:rFonts w:ascii="仿宋_GB2312" w:eastAsia="仿宋_GB2312" w:hAnsi="仿宋_GB2312" w:cs="仿宋_GB2312"/>
        </w:rPr>
        <w:t>7）履约验收时间：</w:t>
      </w:r>
    </w:p>
    <w:p w14:paraId="6AC34990" w14:textId="77777777" w:rsidR="00515F96" w:rsidRDefault="00D57896">
      <w:pPr>
        <w:pStyle w:val="null3"/>
        <w:rPr>
          <w:rFonts w:hint="default"/>
        </w:rPr>
      </w:pPr>
      <w:r>
        <w:rPr>
          <w:rFonts w:ascii="仿宋_GB2312" w:eastAsia="仿宋_GB2312" w:hAnsi="仿宋_GB2312" w:cs="仿宋_GB2312"/>
        </w:rPr>
        <w:t>1、 验收条件说明： 供应商提出验收申请之日起 ，达到验收条件起 10 日内，验收合同总金额的 100%；</w:t>
      </w:r>
    </w:p>
    <w:p w14:paraId="60EA025C" w14:textId="77777777" w:rsidR="00515F96" w:rsidRDefault="00D57896">
      <w:pPr>
        <w:pStyle w:val="null3"/>
        <w:ind w:firstLine="840"/>
        <w:rPr>
          <w:rFonts w:hint="default"/>
        </w:rPr>
      </w:pPr>
      <w:r>
        <w:rPr>
          <w:rFonts w:ascii="仿宋_GB2312" w:eastAsia="仿宋_GB2312" w:hAnsi="仿宋_GB2312" w:cs="仿宋_GB2312"/>
        </w:rPr>
        <w:t>8）验收组织的其他事项：无</w:t>
      </w:r>
    </w:p>
    <w:p w14:paraId="0C697697" w14:textId="77777777" w:rsidR="00515F96" w:rsidRDefault="00D57896">
      <w:pPr>
        <w:pStyle w:val="null3"/>
        <w:ind w:firstLine="840"/>
        <w:rPr>
          <w:rFonts w:hint="default"/>
        </w:rPr>
      </w:pPr>
      <w:r>
        <w:rPr>
          <w:rFonts w:ascii="仿宋_GB2312" w:eastAsia="仿宋_GB2312" w:hAnsi="仿宋_GB2312" w:cs="仿宋_GB2312"/>
        </w:rPr>
        <w:lastRenderedPageBreak/>
        <w:t>9）技术履约验收内容：严格按照政府采购相关法律法规以及财政部关于印发《财政部关于进一步加强政府采购需求和履约验收管理的指导意见》(财库〔2016〕205号)的等相关规定进行验收。</w:t>
      </w:r>
    </w:p>
    <w:p w14:paraId="44F7394D" w14:textId="77777777" w:rsidR="00515F96" w:rsidRDefault="00D57896">
      <w:pPr>
        <w:pStyle w:val="null3"/>
        <w:ind w:firstLine="840"/>
        <w:rPr>
          <w:rFonts w:hint="default"/>
        </w:rPr>
      </w:pPr>
      <w:r>
        <w:rPr>
          <w:rFonts w:ascii="仿宋_GB2312" w:eastAsia="仿宋_GB2312" w:hAnsi="仿宋_GB2312" w:cs="仿宋_GB2312"/>
        </w:rPr>
        <w:t>10）商务履约验收内容：严格按照政府采购相关法律法规以及财政部关于印发《财政部关于进一步加强政府采购需求和履约验收管理的指导意见》(财库〔2016〕205号)的等相关规定进行验收。</w:t>
      </w:r>
    </w:p>
    <w:p w14:paraId="5B5E0C86" w14:textId="77777777" w:rsidR="00515F96" w:rsidRDefault="00D57896">
      <w:pPr>
        <w:pStyle w:val="null3"/>
        <w:ind w:firstLine="840"/>
        <w:rPr>
          <w:rFonts w:hint="default"/>
        </w:rPr>
      </w:pPr>
      <w:r>
        <w:rPr>
          <w:rFonts w:ascii="仿宋_GB2312" w:eastAsia="仿宋_GB2312" w:hAnsi="仿宋_GB2312" w:cs="仿宋_GB2312"/>
        </w:rPr>
        <w:t>11）履约验收标准：严格按照政府采购相关法律法规以及财政部关于印发《财政部关于进一步加强政府采购需求和履约验收管理的指导意见》(财库〔2016〕205号)的等相关规定进行验收。</w:t>
      </w:r>
    </w:p>
    <w:p w14:paraId="42134A72" w14:textId="77777777" w:rsidR="00515F96" w:rsidRDefault="00D57896">
      <w:pPr>
        <w:pStyle w:val="null3"/>
        <w:ind w:firstLine="840"/>
        <w:rPr>
          <w:rFonts w:hint="default"/>
        </w:rPr>
      </w:pPr>
      <w:r>
        <w:rPr>
          <w:rFonts w:ascii="仿宋_GB2312" w:eastAsia="仿宋_GB2312" w:hAnsi="仿宋_GB2312" w:cs="仿宋_GB2312"/>
        </w:rPr>
        <w:t>12）履约验收其他事项：无</w:t>
      </w:r>
    </w:p>
    <w:p w14:paraId="791BC21D" w14:textId="77777777" w:rsidR="00515F96" w:rsidRDefault="00D57896">
      <w:pPr>
        <w:pStyle w:val="null3"/>
        <w:outlineLvl w:val="2"/>
        <w:rPr>
          <w:rFonts w:hint="default"/>
        </w:rPr>
      </w:pPr>
      <w:r>
        <w:rPr>
          <w:rFonts w:ascii="仿宋_GB2312" w:eastAsia="仿宋_GB2312" w:hAnsi="仿宋_GB2312" w:cs="仿宋_GB2312"/>
          <w:b/>
          <w:sz w:val="28"/>
        </w:rPr>
        <w:t>五、风险控制措施和替代方案</w:t>
      </w:r>
    </w:p>
    <w:p w14:paraId="38F2D669" w14:textId="77777777" w:rsidR="00515F96" w:rsidRDefault="00D57896">
      <w:pPr>
        <w:pStyle w:val="null3"/>
        <w:ind w:firstLine="840"/>
        <w:rPr>
          <w:rFonts w:hint="default"/>
        </w:rPr>
      </w:pPr>
      <w:r>
        <w:rPr>
          <w:rFonts w:ascii="仿宋_GB2312" w:eastAsia="仿宋_GB2312" w:hAnsi="仿宋_GB2312" w:cs="仿宋_GB2312"/>
        </w:rPr>
        <w:t>该采购项目按照《政府采购需求管理办法》第二十五条规定，本项目是否需要组织风险判断、提出处置措施和替代方案：否</w:t>
      </w:r>
    </w:p>
    <w:p w14:paraId="571847FE" w14:textId="77777777" w:rsidR="00515F96" w:rsidRDefault="00515F96">
      <w:pPr>
        <w:pStyle w:val="null3"/>
        <w:rPr>
          <w:rFonts w:hint="default"/>
        </w:rPr>
      </w:pPr>
    </w:p>
    <w:p w14:paraId="598ED0E9" w14:textId="77777777" w:rsidR="00515F96" w:rsidRDefault="00515F96">
      <w:pPr>
        <w:pStyle w:val="null3"/>
        <w:rPr>
          <w:rFonts w:hint="default"/>
        </w:rPr>
      </w:pPr>
    </w:p>
    <w:sectPr w:rsidR="00515F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9FAEA" w14:textId="77777777" w:rsidR="00075A78" w:rsidRDefault="00075A78" w:rsidP="003975E2">
      <w:r>
        <w:separator/>
      </w:r>
    </w:p>
  </w:endnote>
  <w:endnote w:type="continuationSeparator" w:id="0">
    <w:p w14:paraId="589438B1" w14:textId="77777777" w:rsidR="00075A78" w:rsidRDefault="00075A78" w:rsidP="00397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方正仿宋_GBK"/>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1D96B" w14:textId="77777777" w:rsidR="00075A78" w:rsidRDefault="00075A78" w:rsidP="003975E2">
      <w:r>
        <w:separator/>
      </w:r>
    </w:p>
  </w:footnote>
  <w:footnote w:type="continuationSeparator" w:id="0">
    <w:p w14:paraId="359C58CC" w14:textId="77777777" w:rsidR="00075A78" w:rsidRDefault="00075A78" w:rsidP="003975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3B52B8D"/>
    <w:rsid w:val="00075A78"/>
    <w:rsid w:val="003975E2"/>
    <w:rsid w:val="003D0038"/>
    <w:rsid w:val="00515F96"/>
    <w:rsid w:val="00D26049"/>
    <w:rsid w:val="00D57896"/>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258268"/>
  <w15:docId w15:val="{A0E3807F-5D99-478F-ACA5-72207E3D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 w:type="paragraph" w:styleId="a3">
    <w:name w:val="header"/>
    <w:basedOn w:val="a"/>
    <w:link w:val="a4"/>
    <w:rsid w:val="003975E2"/>
    <w:pPr>
      <w:tabs>
        <w:tab w:val="center" w:pos="4153"/>
        <w:tab w:val="right" w:pos="8306"/>
      </w:tabs>
      <w:snapToGrid w:val="0"/>
      <w:jc w:val="center"/>
    </w:pPr>
    <w:rPr>
      <w:sz w:val="18"/>
      <w:szCs w:val="18"/>
    </w:rPr>
  </w:style>
  <w:style w:type="character" w:customStyle="1" w:styleId="a4">
    <w:name w:val="页眉 字符"/>
    <w:basedOn w:val="a0"/>
    <w:link w:val="a3"/>
    <w:rsid w:val="003975E2"/>
    <w:rPr>
      <w:kern w:val="2"/>
      <w:sz w:val="18"/>
      <w:szCs w:val="18"/>
    </w:rPr>
  </w:style>
  <w:style w:type="paragraph" w:styleId="a5">
    <w:name w:val="footer"/>
    <w:basedOn w:val="a"/>
    <w:link w:val="a6"/>
    <w:rsid w:val="003975E2"/>
    <w:pPr>
      <w:tabs>
        <w:tab w:val="center" w:pos="4153"/>
        <w:tab w:val="right" w:pos="8306"/>
      </w:tabs>
      <w:snapToGrid w:val="0"/>
      <w:jc w:val="left"/>
    </w:pPr>
    <w:rPr>
      <w:sz w:val="18"/>
      <w:szCs w:val="18"/>
    </w:rPr>
  </w:style>
  <w:style w:type="character" w:customStyle="1" w:styleId="a6">
    <w:name w:val="页脚 字符"/>
    <w:basedOn w:val="a0"/>
    <w:link w:val="a5"/>
    <w:rsid w:val="003975E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2680</Words>
  <Characters>2762</Characters>
  <Application>Microsoft Office Word</Application>
  <DocSecurity>0</DocSecurity>
  <Lines>172</Lines>
  <Paragraphs>155</Paragraphs>
  <ScaleCrop>false</ScaleCrop>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admin-811</cp:lastModifiedBy>
  <cp:revision>3</cp:revision>
  <dcterms:created xsi:type="dcterms:W3CDTF">2022-04-08T19:57:00Z</dcterms:created>
  <dcterms:modified xsi:type="dcterms:W3CDTF">2026-10-29T09:34:00Z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