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441900019-2025-01239</w:t>
      </w:r>
    </w:p>
    <w:p>
      <w:pPr>
        <w:pStyle w:val="null3"/>
        <w:jc w:val="center"/>
        <w:outlineLvl w:val="3"/>
      </w:pPr>
      <w:r>
        <w:rPr>
          <w:sz w:val="24"/>
          <w:b/>
        </w:rPr>
        <w:t>采购项目编号：</w:t>
      </w:r>
      <w:r>
        <w:rPr>
          <w:sz w:val="24"/>
          <w:b/>
        </w:rPr>
        <w:t>441900019-2025-01239</w:t>
      </w:r>
    </w:p>
    <w:p>
      <w:pPr>
        <w:pStyle w:val="null3"/>
        <w:jc w:val="center"/>
        <w:outlineLvl w:val="3"/>
      </w:pPr>
      <w:r>
        <w:rPr>
          <w:sz w:val="24"/>
          <w:b/>
        </w:rPr>
        <w:t>项目名称：</w:t>
      </w:r>
      <w:r>
        <w:rPr>
          <w:sz w:val="24"/>
          <w:b/>
        </w:rPr>
        <w:t>东莞市寮步医院医用气体采购项目(二次)</w:t>
      </w:r>
    </w:p>
    <w:p>
      <w:pPr>
        <w:pStyle w:val="null3"/>
        <w:jc w:val="center"/>
        <w:outlineLvl w:val="3"/>
      </w:pPr>
      <w:r>
        <w:rPr>
          <w:sz w:val="24"/>
          <w:b/>
        </w:rPr>
        <w:t>采购人：</w:t>
      </w:r>
      <w:r>
        <w:rPr>
          <w:sz w:val="24"/>
          <w:b/>
        </w:rPr>
        <w:t>东莞市寮步医院</w:t>
      </w:r>
    </w:p>
    <w:p>
      <w:pPr>
        <w:pStyle w:val="null3"/>
        <w:jc w:val="center"/>
        <w:outlineLvl w:val="3"/>
      </w:pPr>
      <w:r>
        <w:rPr>
          <w:sz w:val="24"/>
          <w:b/>
        </w:rPr>
        <w:t>采购代理机构：</w:t>
      </w:r>
      <w:r>
        <w:rPr>
          <w:sz w:val="24"/>
          <w:b/>
        </w:rPr>
        <w:t>广东中元招标代理有限公司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广东中元招标代理有限公司</w:t>
      </w:r>
      <w:r>
        <w:rPr/>
        <w:t>受</w:t>
      </w:r>
      <w:r>
        <w:rPr/>
        <w:t>东莞市寮步医院</w:t>
      </w:r>
      <w:r>
        <w:rPr/>
        <w:t>的委托，采用</w:t>
      </w:r>
      <w:r>
        <w:rPr/>
        <w:t>公开招标</w:t>
      </w:r>
      <w:r>
        <w:rPr/>
        <w:t>方式组织采购</w:t>
      </w:r>
      <w:r>
        <w:rPr/>
        <w:t>东莞市寮步医院医用气体采购项目(二次)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东莞市寮步医院医用气体采购项目(二次)</w:t>
      </w:r>
    </w:p>
    <w:p>
      <w:pPr>
        <w:pStyle w:val="null3"/>
        <w:ind w:firstLine="480"/>
      </w:pPr>
      <w:r>
        <w:rPr/>
        <w:t>采购计划编号：</w:t>
      </w:r>
      <w:r>
        <w:rPr/>
        <w:t>441900019-2025-01239</w:t>
      </w:r>
    </w:p>
    <w:p>
      <w:pPr>
        <w:pStyle w:val="null3"/>
        <w:ind w:firstLine="480"/>
      </w:pPr>
      <w:r>
        <w:rPr/>
        <w:t>采购项目编号：</w:t>
      </w:r>
      <w:r>
        <w:rPr/>
        <w:t>441900019-2025-01239</w:t>
      </w:r>
    </w:p>
    <w:p>
      <w:pPr>
        <w:pStyle w:val="null3"/>
        <w:ind w:firstLine="480"/>
      </w:pPr>
      <w:r>
        <w:rPr/>
        <w:t>采购方式：</w:t>
      </w:r>
      <w:r>
        <w:rPr/>
        <w:t>公开招标</w:t>
      </w:r>
    </w:p>
    <w:p>
      <w:pPr>
        <w:pStyle w:val="null3"/>
        <w:ind w:firstLine="480"/>
      </w:pPr>
      <w:r>
        <w:rPr/>
        <w:t>预算金额：</w:t>
      </w:r>
      <w:r>
        <w:rPr/>
        <w:t>1,686,500.00</w:t>
      </w:r>
      <w:r>
        <w:rPr/>
        <w:t>元</w:t>
      </w:r>
    </w:p>
    <w:p>
      <w:pPr>
        <w:pStyle w:val="null3"/>
        <w:outlineLvl w:val="3"/>
      </w:pPr>
      <w:r>
        <w:rPr>
          <w:sz w:val="24"/>
          <w:b/>
        </w:rPr>
        <w:t>2.项目内容及需求情况（采购项目技术规格、参数及要求）</w:t>
      </w:r>
    </w:p>
    <w:p>
      <w:pPr>
        <w:pStyle w:val="null3"/>
      </w:pPr>
      <w:r>
        <w:rPr/>
        <w:t>采购包1(东莞市寮步医院医用气体采购项目):</w:t>
      </w:r>
    </w:p>
    <w:p>
      <w:pPr>
        <w:pStyle w:val="null3"/>
      </w:pPr>
      <w:r>
        <w:rPr/>
        <w:t>采购包预算金额：1,686,500.00元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医用气体采购</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1,686,500.00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合同履行期限：详见第二章 采购需求</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投标文件中提供《资格条件承诺函》（格式详见第二章 采购需求）。</w:t>
      </w:r>
    </w:p>
    <w:p>
      <w:pPr>
        <w:pStyle w:val="null3"/>
      </w:pPr>
      <w:r>
        <w:rPr/>
        <w:t>3）具有良好的商业信誉和健全的财务会计制度：供应商必须具有良好的商业信誉和健全的财务会计制度（提供2024年度财务状况报告或基本开户行出具的资信证明）。或投标文件中提供《资格条件承诺函》（格式详见第二章 采购需求） 。</w:t>
      </w:r>
    </w:p>
    <w:p>
      <w:pPr>
        <w:pStyle w:val="null3"/>
      </w:pPr>
      <w:r>
        <w:rPr/>
        <w:t>4）履行合同所必需的设备和专业技术能力：按投标（响应）文件格式填报设备及专业技术能力情况。或投标文件中提供《资格条件承诺函》（格式详见第二章 采购需求）。</w:t>
      </w:r>
    </w:p>
    <w:p>
      <w:pPr>
        <w:pStyle w:val="null3"/>
      </w:pPr>
      <w:r>
        <w:rPr/>
        <w:t>5）参加采购活动前3年内，在经营活动中没有重大违法记录：投标文件中提供《资格条件承诺函》（格式详见第二章 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采购包1（东莞市寮步医院医用气体采购项目）：</w:t>
      </w:r>
      <w:r>
        <w:rPr/>
        <w:t>参与的供应商（联合体）服务全部由符合政策要求的中小企业承接</w:t>
      </w:r>
    </w:p>
    <w:p>
      <w:pPr>
        <w:pStyle w:val="null3"/>
        <w:outlineLvl w:val="3"/>
      </w:pPr>
      <w:r>
        <w:rPr>
          <w:sz w:val="24"/>
          <w:b/>
        </w:rPr>
        <w:t>3.本项目特定的资格要求：</w:t>
      </w:r>
    </w:p>
    <w:p>
      <w:pPr>
        <w:pStyle w:val="null3"/>
      </w:pPr>
      <w:r>
        <w:rPr/>
        <w:t>采购包1（东莞市寮步医院医用气体采购项目）：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具有安全生产监督管理部门颁发有效的《危险化学品安全生产许可证》或《危险化学品经营许可证》，许可范围须包含:氧(压缩的或液化的)、氮(压缩的或液化的)、氩(压缩的或液化的)、二氧化碳(压缩的或液化的)；同时须具有监督管理部门签发的有效的《药品生产许可证》或《药品经营许可证》，证书中营业范围须包含医用氧气等。（提供有效的证明文件复印件）</w:t>
      </w:r>
    </w:p>
    <w:p>
      <w:pPr>
        <w:pStyle w:val="null3"/>
      </w:pPr>
      <w:r>
        <w:rPr/>
        <w:t>4)供应商或其委托运营方必须具有危险货物道路运输经营许可证方可进行货物配送（属于委托营运的，应提供双方的合作协议且受托方必须具有危险货物道路运输经营许可证方可进行货物配送）。(提供有效的证明文件复印件)</w:t>
      </w:r>
    </w:p>
    <w:p>
      <w:pPr>
        <w:pStyle w:val="null3"/>
      </w:pPr>
      <w:r>
        <w:rPr/>
        <w:t>5)供应商必须具有监督管理部门签发的有效的《气瓶（移动式压力容器）充装许可证》，许可范围须包含：氧气、液氧</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广东中元招标代理有限公司网站（www.zhongyuanzb.com)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东莞市寮步医院</w:t>
      </w:r>
    </w:p>
    <w:p>
      <w:pPr>
        <w:pStyle w:val="null3"/>
        <w:ind w:firstLine="480"/>
      </w:pPr>
      <w:r>
        <w:rPr/>
        <w:t xml:space="preserve"> 地址：</w:t>
      </w:r>
      <w:r>
        <w:rPr/>
        <w:t>东莞市寮步镇寮城西路107号</w:t>
      </w:r>
    </w:p>
    <w:p>
      <w:pPr>
        <w:pStyle w:val="null3"/>
        <w:ind w:firstLine="480"/>
      </w:pPr>
      <w:r>
        <w:rPr/>
        <w:t xml:space="preserve"> 联系方式：</w:t>
      </w:r>
      <w:r>
        <w:rPr/>
        <w:t>0769-83325111-3330</w:t>
      </w:r>
    </w:p>
    <w:p>
      <w:pPr>
        <w:pStyle w:val="null3"/>
        <w:outlineLvl w:val="3"/>
      </w:pPr>
      <w:r>
        <w:rPr>
          <w:sz w:val="24"/>
          <w:b/>
        </w:rPr>
        <w:t xml:space="preserve"> 2.采购代理机构信息</w:t>
      </w:r>
    </w:p>
    <w:p>
      <w:pPr>
        <w:pStyle w:val="null3"/>
        <w:ind w:firstLine="480"/>
      </w:pPr>
      <w:r>
        <w:rPr/>
        <w:t xml:space="preserve"> 名称：</w:t>
      </w:r>
      <w:r>
        <w:rPr/>
        <w:t>广东中元招标代理有限公司</w:t>
      </w:r>
    </w:p>
    <w:p>
      <w:pPr>
        <w:pStyle w:val="null3"/>
        <w:ind w:firstLine="480"/>
      </w:pPr>
      <w:r>
        <w:rPr/>
        <w:t xml:space="preserve"> 地址：</w:t>
      </w:r>
      <w:r>
        <w:rPr/>
        <w:t>广东省东莞市莞城街道创业社区莞太大道120号金马大厦八楼806-809室</w:t>
      </w:r>
    </w:p>
    <w:p>
      <w:pPr>
        <w:pStyle w:val="null3"/>
        <w:ind w:firstLine="480"/>
      </w:pPr>
      <w:r>
        <w:rPr/>
        <w:t xml:space="preserve"> 联系方式：</w:t>
      </w:r>
      <w:r>
        <w:rPr/>
        <w:t>0769-23663761</w:t>
      </w:r>
    </w:p>
    <w:p>
      <w:pPr>
        <w:pStyle w:val="null3"/>
        <w:outlineLvl w:val="3"/>
      </w:pPr>
      <w:r>
        <w:rPr>
          <w:sz w:val="24"/>
          <w:b/>
        </w:rPr>
        <w:t xml:space="preserve"> 3.项目联系方式</w:t>
      </w:r>
    </w:p>
    <w:p>
      <w:pPr>
        <w:pStyle w:val="null3"/>
        <w:ind w:firstLine="480"/>
      </w:pPr>
      <w:r>
        <w:rPr/>
        <w:t xml:space="preserve"> 项目联系人：</w:t>
      </w:r>
      <w:r>
        <w:rPr/>
        <w:t>李间好</w:t>
      </w:r>
    </w:p>
    <w:p>
      <w:pPr>
        <w:pStyle w:val="null3"/>
        <w:ind w:firstLine="480"/>
      </w:pPr>
      <w:r>
        <w:rPr/>
        <w:t xml:space="preserve"> 电话：</w:t>
      </w:r>
      <w:r>
        <w:rPr/>
        <w:t>0769-23663761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广东中元招标代理有限公司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b/>
        </w:rPr>
        <w:t>（一）项目概况</w:t>
      </w:r>
    </w:p>
    <w:p>
      <w:pPr>
        <w:pStyle w:val="null3"/>
        <w:ind w:left="105" w:right="90" w:firstLine="380"/>
      </w:pPr>
      <w:r>
        <w:rPr>
          <w:sz w:val="24"/>
        </w:rPr>
        <w:t>1</w:t>
      </w:r>
      <w:r>
        <w:rPr>
          <w:sz w:val="24"/>
        </w:rPr>
        <w:t>、项目名称：东莞市寮步医院医用气体采购项目。</w:t>
      </w:r>
    </w:p>
    <w:p>
      <w:pPr>
        <w:pStyle w:val="null3"/>
        <w:ind w:left="105" w:right="90" w:firstLine="380"/>
      </w:pPr>
      <w:r>
        <w:rPr>
          <w:sz w:val="24"/>
        </w:rPr>
        <w:t>2</w:t>
      </w:r>
      <w:r>
        <w:rPr>
          <w:sz w:val="24"/>
        </w:rPr>
        <w:t>、服务地点：东莞市寮步医院。</w:t>
      </w:r>
    </w:p>
    <w:p>
      <w:pPr>
        <w:pStyle w:val="null3"/>
        <w:ind w:left="105" w:right="90" w:firstLine="380"/>
      </w:pPr>
      <w:r>
        <w:rPr>
          <w:sz w:val="24"/>
        </w:rPr>
        <w:t>3</w:t>
      </w:r>
      <w:r>
        <w:rPr>
          <w:sz w:val="24"/>
        </w:rPr>
        <w:t>、采购预算：人民币</w:t>
      </w:r>
      <w:r>
        <w:rPr>
          <w:sz w:val="24"/>
        </w:rPr>
        <w:t>壹</w:t>
      </w:r>
      <w:r>
        <w:rPr>
          <w:sz w:val="24"/>
        </w:rPr>
        <w:t>佰陆拾</w:t>
      </w:r>
      <w:r>
        <w:rPr>
          <w:sz w:val="24"/>
        </w:rPr>
        <w:t>捌</w:t>
      </w:r>
      <w:r>
        <w:rPr>
          <w:sz w:val="24"/>
        </w:rPr>
        <w:t>万</w:t>
      </w:r>
      <w:r>
        <w:rPr>
          <w:sz w:val="24"/>
        </w:rPr>
        <w:t>陆仟伍佰</w:t>
      </w:r>
      <w:r>
        <w:rPr>
          <w:sz w:val="24"/>
        </w:rPr>
        <w:t>元整（￥</w:t>
      </w:r>
      <w:r>
        <w:rPr>
          <w:sz w:val="24"/>
        </w:rPr>
        <w:t>1686500</w:t>
      </w:r>
      <w:r>
        <w:rPr>
          <w:sz w:val="24"/>
        </w:rPr>
        <w:t>.00</w:t>
      </w:r>
      <w:r>
        <w:rPr>
          <w:sz w:val="24"/>
        </w:rPr>
        <w:t>元），本项目采购预算为估算值，采购人不保证合同期内的采购数量和金额。</w:t>
      </w:r>
    </w:p>
    <w:p>
      <w:pPr>
        <w:pStyle w:val="null3"/>
        <w:ind w:left="105" w:right="90" w:firstLine="380"/>
      </w:pPr>
      <w:r>
        <w:rPr>
          <w:sz w:val="24"/>
        </w:rPr>
        <w:t>4</w:t>
      </w:r>
      <w:r>
        <w:rPr>
          <w:sz w:val="24"/>
        </w:rPr>
        <w:t>、本项目采购一家中标供应商，本项目为资格招标，定性为服务类项目。</w:t>
      </w:r>
    </w:p>
    <w:p>
      <w:pPr>
        <w:pStyle w:val="null3"/>
        <w:ind w:left="105" w:right="90" w:firstLine="380"/>
      </w:pPr>
      <w:r>
        <w:rPr>
          <w:sz w:val="24"/>
        </w:rPr>
        <w:t>5</w:t>
      </w:r>
      <w:r>
        <w:rPr>
          <w:sz w:val="24"/>
        </w:rPr>
        <w:t>、报价要求：</w:t>
      </w:r>
    </w:p>
    <w:p>
      <w:pPr>
        <w:pStyle w:val="null3"/>
        <w:ind w:left="105" w:right="90" w:firstLine="380"/>
      </w:pPr>
      <w:r>
        <w:rPr>
          <w:sz w:val="24"/>
        </w:rPr>
        <w:t>（</w:t>
      </w:r>
      <w:r>
        <w:rPr>
          <w:sz w:val="24"/>
        </w:rPr>
        <w:t>1</w:t>
      </w:r>
      <w:r>
        <w:rPr>
          <w:sz w:val="24"/>
        </w:rPr>
        <w:t>）本项目采用优惠率（即下浮率）进行报价，供应商根据医用气体采购清单中的预算单价最高限价进行统一下浮率报价和结算。中标单价</w:t>
      </w:r>
      <w:r>
        <w:rPr>
          <w:sz w:val="24"/>
        </w:rPr>
        <w:t>=</w:t>
      </w:r>
      <w:r>
        <w:rPr>
          <w:sz w:val="24"/>
        </w:rPr>
        <w:t>预算单价最高限价×（</w:t>
      </w:r>
      <w:r>
        <w:rPr>
          <w:sz w:val="24"/>
        </w:rPr>
        <w:t>1-</w:t>
      </w:r>
      <w:r>
        <w:rPr>
          <w:sz w:val="24"/>
        </w:rPr>
        <w:t>中标下浮率）。投标报价未按下浮率进行报价将按无效投标处理。如供应商报价九五折，开标一览表中则填写</w:t>
      </w:r>
      <w:r>
        <w:rPr>
          <w:sz w:val="24"/>
        </w:rPr>
        <w:t>5%</w:t>
      </w:r>
      <w:r>
        <w:rPr>
          <w:sz w:val="24"/>
        </w:rPr>
        <w:t>，即下浮</w:t>
      </w:r>
      <w:r>
        <w:rPr>
          <w:sz w:val="24"/>
        </w:rPr>
        <w:t>5%</w:t>
      </w:r>
      <w:r>
        <w:rPr>
          <w:sz w:val="24"/>
        </w:rPr>
        <w:t>。</w:t>
      </w:r>
    </w:p>
    <w:p>
      <w:pPr>
        <w:pStyle w:val="null3"/>
        <w:ind w:left="105" w:right="90" w:firstLine="380"/>
      </w:pPr>
      <w:r>
        <w:rPr>
          <w:sz w:val="24"/>
        </w:rPr>
        <w:t>（</w:t>
      </w:r>
      <w:r>
        <w:rPr>
          <w:sz w:val="24"/>
        </w:rPr>
        <w:t>2</w:t>
      </w:r>
      <w:r>
        <w:rPr>
          <w:sz w:val="24"/>
        </w:rPr>
        <w:t>）报价包含气体成品价格、运输（含搬运）、包装、伴随服务、税费及其他一切可能产生的附加费用，采购人无需另外支付任何费用。</w:t>
      </w:r>
    </w:p>
    <w:p>
      <w:pPr>
        <w:pStyle w:val="null3"/>
        <w:ind w:left="105" w:right="90" w:firstLine="380"/>
      </w:pPr>
      <w:r>
        <w:rPr>
          <w:sz w:val="24"/>
        </w:rPr>
        <w:t>6</w:t>
      </w:r>
      <w:r>
        <w:rPr>
          <w:sz w:val="24"/>
        </w:rPr>
        <w:t>、</w:t>
      </w:r>
      <w:r>
        <w:rPr>
          <w:sz w:val="24"/>
        </w:rPr>
        <w:t>经核定，目前我院现用的医用气体有氩气、二氧化碳、液氮、气态医用氧、液态医用氧</w:t>
      </w:r>
      <w:r>
        <w:rPr>
          <w:sz w:val="24"/>
        </w:rPr>
        <w:t>5</w:t>
      </w:r>
      <w:r>
        <w:rPr>
          <w:sz w:val="24"/>
        </w:rPr>
        <w:t>种，具体规格有</w:t>
      </w:r>
      <w:r>
        <w:rPr>
          <w:sz w:val="24"/>
        </w:rPr>
        <w:t>8</w:t>
      </w:r>
      <w:r>
        <w:rPr>
          <w:sz w:val="24"/>
        </w:rPr>
        <w:t>个。产品分类上，其中医用耗材：</w:t>
      </w:r>
      <w:r>
        <w:rPr>
          <w:sz w:val="24"/>
        </w:rPr>
        <w:t>3</w:t>
      </w:r>
      <w:r>
        <w:rPr>
          <w:sz w:val="24"/>
        </w:rPr>
        <w:t>种（二氧化碳、液氮、氩气），药品</w:t>
      </w:r>
      <w:r>
        <w:rPr>
          <w:sz w:val="24"/>
        </w:rPr>
        <w:t>2</w:t>
      </w:r>
      <w:r>
        <w:rPr>
          <w:sz w:val="24"/>
        </w:rPr>
        <w:t>种（气态医用氧、液态医用氧）；经设备、药剂等相关部门调研评估，本供应服务项目拟采购周期</w:t>
      </w:r>
      <w:r>
        <w:rPr>
          <w:sz w:val="24"/>
        </w:rPr>
        <w:t>2</w:t>
      </w:r>
      <w:r>
        <w:rPr>
          <w:sz w:val="24"/>
        </w:rPr>
        <w:t>年，预算额为</w:t>
      </w:r>
      <w:r>
        <w:rPr>
          <w:sz w:val="24"/>
        </w:rPr>
        <w:t>1686500</w:t>
      </w:r>
      <w:r>
        <w:rPr>
          <w:sz w:val="24"/>
        </w:rPr>
        <w:t>.00</w:t>
      </w:r>
      <w:r>
        <w:rPr>
          <w:sz w:val="24"/>
        </w:rPr>
        <w:t>元，具体实施在不超预算额前提下，按实际采购量支付执行结算。产品要求：耗材类品种需相符医疗使用标准，药品类品种医用氧需具有效的国家药品注册文件。（项目预算详见附件</w:t>
      </w:r>
      <w:r>
        <w:rPr>
          <w:sz w:val="24"/>
        </w:rPr>
        <w:t>1</w:t>
      </w:r>
      <w:r>
        <w:rPr>
          <w:sz w:val="24"/>
        </w:rPr>
        <w:t>）</w:t>
      </w:r>
    </w:p>
    <w:p>
      <w:pPr>
        <w:pStyle w:val="null3"/>
        <w:jc w:val="left"/>
      </w:pPr>
      <w:r>
        <w:rPr>
          <w:sz w:val="24"/>
        </w:rPr>
        <w:t>附件</w:t>
      </w:r>
      <w:r>
        <w:rPr>
          <w:sz w:val="24"/>
        </w:rPr>
        <w:t>1</w:t>
      </w:r>
    </w:p>
    <w:p>
      <w:pPr>
        <w:pStyle w:val="null3"/>
        <w:jc w:val="center"/>
      </w:pPr>
      <w:r>
        <w:rPr>
          <w:sz w:val="24"/>
        </w:rPr>
        <w:t>医用气体采购项目明细估算表</w:t>
      </w:r>
    </w:p>
    <w:tbl>
      <w:tblPr>
        <w:tblW w:w="0" w:type="auto"/>
        <w:tblBorders>
          <w:top w:val="none" w:color="000000" w:sz="4"/>
          <w:left w:val="none" w:color="000000" w:sz="4"/>
          <w:bottom w:val="none" w:color="000000" w:sz="4"/>
          <w:right w:val="none" w:color="000000" w:sz="4"/>
          <w:insideH w:val="none"/>
          <w:insideV w:val="none"/>
        </w:tblBorders>
      </w:tblPr>
      <w:tblGrid>
        <w:gridCol w:w="1643"/>
        <w:gridCol w:w="653"/>
        <w:gridCol w:w="1175"/>
        <w:gridCol w:w="522"/>
        <w:gridCol w:w="653"/>
        <w:gridCol w:w="914"/>
        <w:gridCol w:w="1304"/>
        <w:gridCol w:w="1437"/>
      </w:tblGrid>
      <w:tr>
        <w:tc>
          <w:tcPr>
            <w:tcW w:type="dxa" w:w="16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品种名称</w:t>
            </w:r>
          </w:p>
        </w:tc>
        <w:tc>
          <w:tcPr>
            <w:tcW w:type="dxa" w:w="6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属性</w:t>
            </w:r>
          </w:p>
        </w:tc>
        <w:tc>
          <w:tcPr>
            <w:tcW w:type="dxa" w:w="11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规格</w:t>
            </w:r>
          </w:p>
        </w:tc>
        <w:tc>
          <w:tcPr>
            <w:tcW w:type="dxa" w:w="5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w:t>
            </w:r>
          </w:p>
        </w:tc>
        <w:tc>
          <w:tcPr>
            <w:tcW w:type="dxa" w:w="6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预估</w:t>
            </w:r>
          </w:p>
          <w:p>
            <w:pPr>
              <w:pStyle w:val="null3"/>
              <w:jc w:val="center"/>
            </w:pPr>
            <w:r>
              <w:rPr>
                <w:sz w:val="24"/>
                <w:b/>
              </w:rPr>
              <w:t>数量</w:t>
            </w:r>
          </w:p>
        </w:tc>
        <w:tc>
          <w:tcPr>
            <w:tcW w:type="dxa" w:w="9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w:t>
            </w:r>
            <w:r>
              <w:rPr>
                <w:sz w:val="24"/>
                <w:b/>
              </w:rPr>
              <w:t>(元)</w:t>
            </w:r>
          </w:p>
        </w:tc>
        <w:tc>
          <w:tcPr>
            <w:tcW w:type="dxa" w:w="13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预算总金额</w:t>
            </w:r>
            <w:r>
              <w:rPr>
                <w:sz w:val="24"/>
                <w:b/>
              </w:rPr>
              <w:t>(元)</w:t>
            </w:r>
          </w:p>
        </w:tc>
        <w:tc>
          <w:tcPr>
            <w:tcW w:type="dxa" w:w="14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参数及要求</w:t>
            </w:r>
          </w:p>
        </w:tc>
      </w:tr>
      <w:tr>
        <w:tc>
          <w:tcPr>
            <w:tcW w:type="dxa" w:w="1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小氩气</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医用耗材</w:t>
            </w:r>
          </w:p>
        </w:tc>
        <w:tc>
          <w:tcPr>
            <w:tcW w:type="dxa" w:w="1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10L</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瓶</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40</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150.00</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6000.00</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详见采购项目需求</w:t>
            </w:r>
          </w:p>
        </w:tc>
      </w:tr>
      <w:tr>
        <w:tc>
          <w:tcPr>
            <w:tcW w:type="dxa" w:w="1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食品级二氧化碳</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医用耗材</w:t>
            </w:r>
          </w:p>
        </w:tc>
        <w:tc>
          <w:tcPr>
            <w:tcW w:type="dxa" w:w="1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40L</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瓶</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80</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540.00</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43200.00</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详见采购项目需求</w:t>
            </w:r>
          </w:p>
        </w:tc>
      </w:tr>
      <w:tr>
        <w:tc>
          <w:tcPr>
            <w:tcW w:type="dxa" w:w="1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小液氮</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医用耗材</w:t>
            </w:r>
          </w:p>
        </w:tc>
        <w:tc>
          <w:tcPr>
            <w:tcW w:type="dxa" w:w="1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15L</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瓶</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100</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143.00</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14300.00</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详见采购项目需求</w:t>
            </w:r>
          </w:p>
        </w:tc>
      </w:tr>
      <w:tr>
        <w:tc>
          <w:tcPr>
            <w:tcW w:type="dxa" w:w="1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氧</w:t>
            </w:r>
            <w:r>
              <w:rPr>
                <w:sz w:val="24"/>
              </w:rPr>
              <w:t>(气态医用氧)</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药品</w:t>
            </w:r>
          </w:p>
        </w:tc>
        <w:tc>
          <w:tcPr>
            <w:tcW w:type="dxa" w:w="1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1L*(2L)</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瓶</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300</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28.00</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8400.00</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详见采购项目需求</w:t>
            </w:r>
          </w:p>
        </w:tc>
      </w:tr>
      <w:tr>
        <w:tc>
          <w:tcPr>
            <w:tcW w:type="dxa" w:w="1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氧</w:t>
            </w:r>
            <w:r>
              <w:rPr>
                <w:sz w:val="24"/>
              </w:rPr>
              <w:t>(气态医用氧)</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药品</w:t>
            </w:r>
          </w:p>
        </w:tc>
        <w:tc>
          <w:tcPr>
            <w:tcW w:type="dxa" w:w="1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1L*(4L)</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瓶</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240</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28.00</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6720.00</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详见采购项目需求</w:t>
            </w:r>
          </w:p>
        </w:tc>
      </w:tr>
      <w:tr>
        <w:tc>
          <w:tcPr>
            <w:tcW w:type="dxa" w:w="1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氧</w:t>
            </w:r>
            <w:r>
              <w:rPr>
                <w:sz w:val="24"/>
              </w:rPr>
              <w:t>(气态医用氧)</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药品</w:t>
            </w:r>
          </w:p>
        </w:tc>
        <w:tc>
          <w:tcPr>
            <w:tcW w:type="dxa" w:w="1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1L*(10L)</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瓶</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360</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28.00</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10080.00</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详见采购项目需求</w:t>
            </w:r>
          </w:p>
        </w:tc>
      </w:tr>
      <w:tr>
        <w:tc>
          <w:tcPr>
            <w:tcW w:type="dxa" w:w="1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氧</w:t>
            </w:r>
            <w:r>
              <w:rPr>
                <w:sz w:val="24"/>
              </w:rPr>
              <w:t>(气态医用氧)</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药品</w:t>
            </w:r>
          </w:p>
        </w:tc>
        <w:tc>
          <w:tcPr>
            <w:tcW w:type="dxa" w:w="1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1L*(40L)</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瓶</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80</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35.00</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2800.00</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详见采购项目需求</w:t>
            </w:r>
          </w:p>
        </w:tc>
      </w:tr>
      <w:tr>
        <w:tc>
          <w:tcPr>
            <w:tcW w:type="dxa" w:w="1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氧</w:t>
            </w:r>
            <w:r>
              <w:rPr>
                <w:sz w:val="24"/>
              </w:rPr>
              <w:t>(液态医用氧)</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药品</w:t>
            </w:r>
          </w:p>
        </w:tc>
        <w:tc>
          <w:tcPr>
            <w:tcW w:type="dxa" w:w="1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1L*(175L)</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瓶</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2900</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550.00</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1595000.00</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详见采购项目需求</w:t>
            </w:r>
          </w:p>
        </w:tc>
      </w:tr>
      <w:tr>
        <w:tc>
          <w:tcPr>
            <w:tcW w:type="dxa" w:w="1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合计：</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 xml:space="preserve">1686500.00  </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1"/>
        </w:rPr>
        <w:t>注：以上为我院医用气体</w:t>
      </w:r>
      <w:r>
        <w:rPr>
          <w:sz w:val="21"/>
        </w:rPr>
        <w:t>2</w:t>
      </w:r>
      <w:r>
        <w:rPr>
          <w:sz w:val="21"/>
        </w:rPr>
        <w:t>年估算用量。</w:t>
      </w:r>
    </w:p>
    <w:p>
      <w:pPr>
        <w:pStyle w:val="null3"/>
        <w:ind w:left="105" w:right="90" w:firstLine="380"/>
      </w:pPr>
      <w:r>
        <w:rPr>
          <w:sz w:val="20"/>
          <w:b/>
        </w:rPr>
        <w:t>（二）以下《资格条件承诺函》，投标人须在</w:t>
      </w:r>
      <w:r>
        <w:rPr>
          <w:sz w:val="20"/>
          <w:b/>
        </w:rPr>
        <w:t>“格式十九各类证明材料”中提供。</w:t>
      </w:r>
    </w:p>
    <w:p>
      <w:pPr>
        <w:pStyle w:val="null3"/>
        <w:jc w:val="center"/>
      </w:pPr>
      <w:r>
        <w:rPr>
          <w:sz w:val="20"/>
          <w:b/>
        </w:rPr>
        <w:t>资格条件承诺函</w:t>
      </w:r>
    </w:p>
    <w:p>
      <w:pPr>
        <w:pStyle w:val="null3"/>
        <w:ind w:firstLine="400"/>
      </w:pPr>
      <w:r>
        <w:rPr>
          <w:sz w:val="20"/>
        </w:rPr>
        <w:t>我方</w:t>
      </w:r>
      <w:r>
        <w:rPr>
          <w:sz w:val="20"/>
          <w:u w:val="single"/>
        </w:rPr>
        <w:t>（供应商名称）</w:t>
      </w:r>
      <w:r>
        <w:rPr>
          <w:sz w:val="20"/>
        </w:rPr>
        <w:t>符合《中华人民共和国政府采购法》第二十二条第一款第（二）项、第（三）项、第（四）项、第（五）项规定条件，具体包括：</w:t>
      </w:r>
    </w:p>
    <w:p>
      <w:pPr>
        <w:pStyle w:val="null3"/>
        <w:ind w:firstLine="400"/>
      </w:pPr>
      <w:r>
        <w:rPr>
          <w:sz w:val="20"/>
        </w:rPr>
        <w:t>1.</w:t>
      </w:r>
      <w:r>
        <w:rPr>
          <w:sz w:val="20"/>
        </w:rPr>
        <w:t>具有良好的商业信誉和健全的财务会计制度；</w:t>
      </w:r>
    </w:p>
    <w:p>
      <w:pPr>
        <w:pStyle w:val="null3"/>
        <w:ind w:firstLine="400"/>
      </w:pPr>
      <w:r>
        <w:rPr>
          <w:sz w:val="20"/>
        </w:rPr>
        <w:t>2.</w:t>
      </w:r>
      <w:r>
        <w:rPr>
          <w:sz w:val="20"/>
        </w:rPr>
        <w:t>具有履行合同所必需的设备和专业技术能力；</w:t>
      </w:r>
    </w:p>
    <w:p>
      <w:pPr>
        <w:pStyle w:val="null3"/>
        <w:ind w:firstLine="400"/>
      </w:pPr>
      <w:r>
        <w:rPr>
          <w:sz w:val="20"/>
        </w:rPr>
        <w:t>3.</w:t>
      </w:r>
      <w:r>
        <w:rPr>
          <w:sz w:val="20"/>
        </w:rPr>
        <w:t>具有依法缴纳税收和社会保障资金的良好记录；</w:t>
      </w:r>
    </w:p>
    <w:p>
      <w:pPr>
        <w:pStyle w:val="null3"/>
        <w:ind w:firstLine="400"/>
      </w:pPr>
      <w:r>
        <w:rPr>
          <w:sz w:val="20"/>
        </w:rPr>
        <w:t>4.</w:t>
      </w:r>
      <w:r>
        <w:rPr>
          <w:sz w:val="20"/>
        </w:rPr>
        <w:t>参加政府采购活动前三年内，在经营活动中没有重大违法记录。</w:t>
      </w:r>
    </w:p>
    <w:p>
      <w:pPr>
        <w:pStyle w:val="null3"/>
        <w:ind w:firstLine="400"/>
      </w:pPr>
      <w:r>
        <w:rPr>
          <w:sz w:val="20"/>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400"/>
      </w:pPr>
      <w:r>
        <w:rPr>
          <w:sz w:val="20"/>
        </w:rPr>
        <w:t>特此承诺。</w:t>
      </w:r>
    </w:p>
    <w:p>
      <w:pPr>
        <w:pStyle w:val="null3"/>
        <w:ind w:firstLine="6200"/>
      </w:pPr>
      <w:r>
        <w:rPr>
          <w:sz w:val="20"/>
        </w:rPr>
        <w:t>供应商名称（公章）</w:t>
      </w:r>
    </w:p>
    <w:p>
      <w:pPr>
        <w:pStyle w:val="null3"/>
        <w:ind w:firstLine="6200"/>
        <w:jc w:val="both"/>
      </w:pPr>
      <w:r>
        <w:rPr>
          <w:sz w:val="20"/>
        </w:rPr>
        <w:t>日期：</w:t>
      </w:r>
      <w:r>
        <w:rPr>
          <w:sz w:val="20"/>
        </w:rPr>
        <w:t xml:space="preserve">  </w:t>
      </w:r>
      <w:r>
        <w:rPr>
          <w:sz w:val="20"/>
        </w:rPr>
        <w:t>年</w:t>
      </w:r>
      <w:r>
        <w:rPr>
          <w:sz w:val="20"/>
        </w:rPr>
        <w:t xml:space="preserve">  </w:t>
      </w:r>
      <w:r>
        <w:rPr>
          <w:sz w:val="20"/>
        </w:rPr>
        <w:t>月</w:t>
      </w:r>
      <w:r>
        <w:rPr>
          <w:sz w:val="20"/>
        </w:rPr>
        <w:t xml:space="preserve">  </w:t>
      </w:r>
      <w:r>
        <w:rPr>
          <w:sz w:val="20"/>
        </w:rPr>
        <w:t>日</w:t>
      </w:r>
    </w:p>
    <w:p>
      <w:pPr>
        <w:pStyle w:val="null3"/>
      </w:pPr>
      <w:r>
        <w:rPr/>
        <w:t>采购包1（东莞市寮步医院医用气体采购项目）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合同生效之日起2年。本项目按实际采购数量据实结算，结算累计金额达到人民币壹佰陆拾捌万陆仟伍佰元整（￥1686500.00元）或服务期限达到2年，其中任意一项达到即视为本采购合同履行完毕</w:t>
            </w:r>
          </w:p>
        </w:tc>
      </w:tr>
      <w:tr>
        <w:tc>
          <w:tcPr>
            <w:tcW w:type="dxa" w:w="4153"/>
          </w:tcPr>
          <w:p>
            <w:pPr>
              <w:pStyle w:val="null3"/>
            </w:pPr>
            <w:r>
              <w:rPr/>
              <w:t>标的提供的地点</w:t>
            </w:r>
          </w:p>
        </w:tc>
        <w:tc>
          <w:tcPr>
            <w:tcW w:type="dxa" w:w="4153"/>
          </w:tcPr>
          <w:p>
            <w:pPr>
              <w:pStyle w:val="null3"/>
            </w:pPr>
            <w:r>
              <w:rPr/>
              <w:t>东莞市寮步医院</w:t>
            </w:r>
          </w:p>
        </w:tc>
      </w:tr>
      <w:tr>
        <w:tc>
          <w:tcPr>
            <w:tcW w:type="dxa" w:w="4153"/>
          </w:tcPr>
          <w:p>
            <w:pPr>
              <w:pStyle w:val="null3"/>
            </w:pPr>
            <w:r>
              <w:rPr/>
              <w:t>付款方式</w:t>
            </w:r>
          </w:p>
        </w:tc>
        <w:tc>
          <w:tcPr>
            <w:tcW w:type="dxa" w:w="4153"/>
          </w:tcPr>
          <w:p>
            <w:pPr>
              <w:pStyle w:val="null3"/>
            </w:pPr>
            <w:r>
              <w:rPr/>
              <w:t>1期：支付比例100%,月结；采购人以供应商每月向采购人供货且经采购人确认的数量、金额为结算标准向供应商进行结算。货物到采购人指定地点交付验收，供应商必须提供合格的发票、产品清单、产品详细信息资料等随货同行。采购人自收齐供应商提交的发票、清单等采购人所需合理付款资料后10个工作日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1期：现场验收,核对品种、数量、登记、签字确认，对检验不合格的货物，采购人有权拒收，而中标人则必须规定时间内提供符合要求的货物，并且承担由此产生的一切费用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采购人向供应商提供的有关资料和数据，是采购人现有的能使供应商利用的资料，采购人对供应商由此而做出的推论、理解和结论概不负责。因法律、法规、标准和政策等相关规定动态变化，不能保证项目正式开始实施时与现有情况、要求完全一致，如有变动将以最终签约为准。如实际情况为非根本性的重大实质影响，采购人将不对此承担任何责任和费用。 2、本项目执行过程中将遵循国家、省、市有关标准、技术规范和规范性文件的最新规定。 3、项目执行过程中，如需采购人配合办理相关手续，或提供相关服务条件，均须在投标文件中详细说明，以便于采购人决定是否接受或提前准备，所涉及的费用均由中标人承担。 4、注意事项： （1）带★号为实质性响应条款，投标文件不满足将做无效投标处理。 （2）如上述★条款没有要求提供承诺函等具体证明材料的，则在《商务条件响应表》和《技术和服务要求响应表》对应表格逐条填写响应情况即可。 5、供应商需具有完整的管理体系，需对总体服务方案、配送方案、质量保证承诺、应急处理方案，提供对应的方案和理解。 6、供应商需准备纸质投标文件（盖章版）一份，于投标截止时间后3个工作日内交到（可以邮寄）招标代理处，用于满足采购人档案管理的要求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医用气体采购</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1,686,500.00</w:t>
            </w:r>
          </w:p>
        </w:tc>
        <w:tc>
          <w:tcPr>
            <w:tcW w:type="dxa" w:w="831"/>
          </w:tcPr>
          <w:p>
            <w:pPr>
              <w:pStyle w:val="null3"/>
              <w:jc w:val="right"/>
            </w:pPr>
            <w:r>
              <w:rPr/>
              <w:t>1,686,500.00</w:t>
            </w:r>
          </w:p>
        </w:tc>
        <w:tc>
          <w:tcPr>
            <w:tcW w:type="dxa" w:w="831"/>
          </w:tcPr>
          <w:p>
            <w:pPr>
              <w:pStyle w:val="null3"/>
            </w:pPr>
            <w:r>
              <w:rPr/>
              <w:t>100.0</w:t>
            </w:r>
          </w:p>
        </w:tc>
        <w:tc>
          <w:tcPr>
            <w:tcW w:type="dxa" w:w="831"/>
          </w:tcPr>
          <w:p>
            <w:pPr>
              <w:pStyle w:val="null3"/>
            </w:pPr>
            <w:r>
              <w:rPr/>
              <w:t>工业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医用气体采购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b/>
              </w:rPr>
              <w:t>一、医用气体采购清单：</w:t>
            </w:r>
          </w:p>
          <w:tbl>
            <w:tblPr>
              <w:tblInd w:type="dxa" w:w="375"/>
              <w:tblBorders>
                <w:top w:val="none" w:color="000000" w:sz="4"/>
                <w:left w:val="none" w:color="000000" w:sz="4"/>
                <w:bottom w:val="none" w:color="000000" w:sz="4"/>
                <w:right w:val="none" w:color="000000" w:sz="4"/>
                <w:insideH w:val="none"/>
                <w:insideV w:val="none"/>
              </w:tblBorders>
            </w:tblPr>
            <w:tblGrid>
              <w:gridCol w:w="319"/>
              <w:gridCol w:w="804"/>
              <w:gridCol w:w="516"/>
              <w:gridCol w:w="501"/>
              <w:gridCol w:w="728"/>
              <w:gridCol w:w="759"/>
              <w:gridCol w:w="698"/>
              <w:gridCol w:w="1274"/>
            </w:tblGrid>
            <w:tr>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序号</w:t>
                  </w:r>
                </w:p>
              </w:tc>
              <w:tc>
                <w:tcPr>
                  <w:tcW w:type="dxa" w:w="8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sz w:val="19"/>
                    </w:rPr>
                    <w:t>标的名称</w:t>
                  </w:r>
                </w:p>
              </w:tc>
              <w:tc>
                <w:tcPr>
                  <w:tcW w:type="dxa" w:w="5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规格</w:t>
                  </w:r>
                </w:p>
              </w:tc>
              <w:tc>
                <w:tcPr>
                  <w:tcW w:type="dxa" w:w="5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计量</w:t>
                  </w:r>
                  <w:r>
                    <w:br/>
                  </w:r>
                  <w:r>
                    <w:rPr>
                      <w:sz w:val="19"/>
                    </w:rPr>
                    <w:t>单位</w:t>
                  </w:r>
                </w:p>
              </w:tc>
              <w:tc>
                <w:tcPr>
                  <w:tcW w:type="dxa" w:w="7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充装压力或充装重量</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预算单价最高限价（元）</w:t>
                  </w:r>
                </w:p>
              </w:tc>
              <w:tc>
                <w:tcPr>
                  <w:tcW w:type="dxa" w:w="6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纯度</w:t>
                  </w:r>
                </w:p>
              </w:tc>
              <w:tc>
                <w:tcPr>
                  <w:tcW w:type="dxa" w:w="1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执行标准</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小氩气</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10L</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瓶</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13.5</w:t>
                  </w:r>
                  <w:r>
                    <w:rPr>
                      <w:sz w:val="19"/>
                    </w:rPr>
                    <w:t>±</w:t>
                  </w:r>
                  <w:r>
                    <w:rPr>
                      <w:sz w:val="19"/>
                    </w:rPr>
                    <w:t>0.5MPa</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150</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r>
                    <w:rPr>
                      <w:sz w:val="19"/>
                    </w:rPr>
                    <w:t>99.999%</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GB/T 4842-2017</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食品级二氧化碳</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40L</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瓶</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22</w:t>
                  </w:r>
                  <w:r>
                    <w:rPr>
                      <w:sz w:val="19"/>
                    </w:rPr>
                    <w:t>±</w:t>
                  </w:r>
                  <w:r>
                    <w:rPr>
                      <w:sz w:val="19"/>
                    </w:rPr>
                    <w:t>1KG</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540</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r>
                    <w:rPr>
                      <w:sz w:val="19"/>
                    </w:rPr>
                    <w:t>99.9%</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GB1886.228-2016</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小液氮</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15L</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桶</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143</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r>
                    <w:rPr>
                      <w:sz w:val="19"/>
                    </w:rPr>
                    <w:t>99.999%</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GB/T8979-2008</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医用氧气</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10L</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瓶</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13.5</w:t>
                  </w:r>
                  <w:r>
                    <w:rPr>
                      <w:sz w:val="19"/>
                    </w:rPr>
                    <w:t>±</w:t>
                  </w:r>
                  <w:r>
                    <w:rPr>
                      <w:sz w:val="19"/>
                    </w:rPr>
                    <w:t>0.5MPa</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28</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r>
                    <w:rPr>
                      <w:sz w:val="19"/>
                    </w:rPr>
                    <w:t>99.5%</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《中国药典》</w:t>
                  </w:r>
                  <w:r>
                    <w:rPr>
                      <w:sz w:val="19"/>
                    </w:rPr>
                    <w:t>202</w:t>
                  </w:r>
                  <w:r>
                    <w:rPr>
                      <w:sz w:val="19"/>
                    </w:rPr>
                    <w:t>5</w:t>
                  </w:r>
                  <w:r>
                    <w:rPr>
                      <w:sz w:val="19"/>
                    </w:rPr>
                    <w:t>版</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医用氧气</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40L</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瓶</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13.5</w:t>
                  </w:r>
                  <w:r>
                    <w:rPr>
                      <w:sz w:val="19"/>
                    </w:rPr>
                    <w:t>±</w:t>
                  </w:r>
                  <w:r>
                    <w:rPr>
                      <w:sz w:val="19"/>
                    </w:rPr>
                    <w:t>0.5MPa</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35</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r>
                    <w:rPr>
                      <w:sz w:val="19"/>
                    </w:rPr>
                    <w:t>99.5%</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《中国药典》</w:t>
                  </w:r>
                  <w:r>
                    <w:rPr>
                      <w:sz w:val="19"/>
                    </w:rPr>
                    <w:t>202</w:t>
                  </w:r>
                  <w:r>
                    <w:rPr>
                      <w:sz w:val="19"/>
                    </w:rPr>
                    <w:t>5</w:t>
                  </w:r>
                  <w:r>
                    <w:rPr>
                      <w:sz w:val="19"/>
                    </w:rPr>
                    <w:t>版</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医用液氧</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175L</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罐</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170</w:t>
                  </w:r>
                  <w:r>
                    <w:rPr>
                      <w:sz w:val="19"/>
                    </w:rPr>
                    <w:t>±</w:t>
                  </w:r>
                  <w:r>
                    <w:rPr>
                      <w:sz w:val="19"/>
                    </w:rPr>
                    <w:t>5KG</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550</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r>
                    <w:rPr>
                      <w:sz w:val="19"/>
                    </w:rPr>
                    <w:t>99.5%</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《中国药典》</w:t>
                  </w:r>
                  <w:r>
                    <w:rPr>
                      <w:sz w:val="19"/>
                    </w:rPr>
                    <w:t>202</w:t>
                  </w:r>
                  <w:r>
                    <w:rPr>
                      <w:sz w:val="19"/>
                    </w:rPr>
                    <w:t>5</w:t>
                  </w:r>
                  <w:r>
                    <w:rPr>
                      <w:sz w:val="19"/>
                    </w:rPr>
                    <w:t>版</w:t>
                  </w:r>
                </w:p>
              </w:tc>
            </w:tr>
          </w:tbl>
          <w:p>
            <w:pPr>
              <w:pStyle w:val="null3"/>
              <w:ind w:firstLine="380"/>
            </w:pPr>
            <w:r>
              <w:rPr/>
              <w:t>注：</w:t>
            </w:r>
            <w:r>
              <w:rPr/>
              <w:t>1.</w:t>
            </w:r>
            <w:r>
              <w:rPr/>
              <w:t>执行标准如有最新国家、省、市有关标准，按最新标准执行。</w:t>
            </w:r>
          </w:p>
          <w:p>
            <w:pPr>
              <w:pStyle w:val="null3"/>
              <w:ind w:firstLine="380"/>
            </w:pPr>
            <w:r>
              <w:rPr/>
              <w:t>★</w:t>
            </w:r>
            <w:r>
              <w:rPr/>
              <w:t>2.</w:t>
            </w:r>
            <w:r>
              <w:rPr/>
              <w:t>医用氧须具有有效的《药品注册证》或《药品注册批件》或《药品再注册批件》或《药品补充申请批件》。食品级二氧化碳生产企业须取得有生产食品添加剂“二氧化碳”的《食品生产许可证》。</w:t>
            </w:r>
          </w:p>
          <w:p>
            <w:pPr>
              <w:pStyle w:val="null3"/>
              <w:ind w:firstLine="380"/>
            </w:pPr>
            <w:r>
              <w:rPr/>
              <w:t>★</w:t>
            </w:r>
            <w:r>
              <w:rPr/>
              <w:t>3.</w:t>
            </w:r>
            <w:r>
              <w:rPr/>
              <w:t>供应商在医用气体供应期限内需按规定对提供的气瓶进行检测，相关检测必须是取得具备《中华人民共和国特种设备检验机构核准证》的检验机构出具的检测报告。</w:t>
            </w:r>
          </w:p>
          <w:p>
            <w:pPr>
              <w:pStyle w:val="null3"/>
            </w:pPr>
            <w:r>
              <w:rPr>
                <w:b/>
              </w:rPr>
              <w:t>二、质量保证要求：</w:t>
            </w:r>
          </w:p>
          <w:p>
            <w:pPr>
              <w:pStyle w:val="null3"/>
              <w:ind w:firstLine="380"/>
            </w:pPr>
            <w:r>
              <w:rPr/>
              <w:t>供应商应有保证产品质量的分析检测仪器，产品应符合现行质量标准和要求，并每个产品的容器上都贴有《合格证》，《合格证》上均有产品执行质量标准名称及标准号。其中医用氧的合格标签上应至少包括以下内容：药品名称（品名）、规格（氧气数量）、贮藏、生产日期、生产批号、有效期、批准文号、生产企业等。</w:t>
            </w:r>
          </w:p>
          <w:p>
            <w:pPr>
              <w:pStyle w:val="null3"/>
            </w:pPr>
            <w:r>
              <w:rPr>
                <w:b/>
              </w:rPr>
              <w:t>三、送货要求：</w:t>
            </w:r>
          </w:p>
          <w:p>
            <w:pPr>
              <w:pStyle w:val="null3"/>
              <w:ind w:firstLine="380"/>
            </w:pPr>
            <w:r>
              <w:rPr/>
              <w:t>在紧急意外情况时，供应商在收到订货通知后须在</w:t>
            </w:r>
            <w:r>
              <w:rPr/>
              <w:t>2</w:t>
            </w:r>
            <w:r>
              <w:rPr/>
              <w:t>小时内送达，并全力配合采购人的需求；一般情况应在收到订货通知后</w:t>
            </w:r>
            <w:r>
              <w:rPr/>
              <w:t>6</w:t>
            </w:r>
            <w:r>
              <w:rPr/>
              <w:t>小时内送达。供应商必须满足采购人在合同期内长期不间断用气的要求（节假日需保证正常送货），如果因为供应商送货不及时或者产品质量不合格的原因导致医疗事故，经有关医疗事故鉴定部门认定为供应商责任的，供应商需赔偿采购人相关损失。</w:t>
            </w:r>
          </w:p>
          <w:p>
            <w:pPr>
              <w:pStyle w:val="null3"/>
            </w:pPr>
            <w:r>
              <w:rPr>
                <w:b/>
              </w:rPr>
              <w:t>四、安全要求：</w:t>
            </w:r>
          </w:p>
          <w:p>
            <w:pPr>
              <w:pStyle w:val="null3"/>
            </w:pPr>
            <w:r>
              <w:rPr/>
              <w:t>1.</w:t>
            </w:r>
            <w:r>
              <w:rPr/>
              <w:t>供应商提供给采购人使用的气瓶检验期必须在有效期内，同时低温绝热气瓶的安全附件</w:t>
            </w:r>
            <w:r>
              <w:rPr/>
              <w:t>(</w:t>
            </w:r>
            <w:r>
              <w:rPr/>
              <w:t>压力表、安全阀</w:t>
            </w:r>
            <w:r>
              <w:rPr/>
              <w:t>)</w:t>
            </w:r>
            <w:r>
              <w:rPr/>
              <w:t>也必须在检验有效期内，运输的车辆应均为危险品专用运输车辆，司机、押运员持有相关危险化学品从业资质，确保产品安全无损运达采购人收货地点。</w:t>
            </w:r>
          </w:p>
          <w:p>
            <w:pPr>
              <w:pStyle w:val="null3"/>
            </w:pPr>
            <w:r>
              <w:rPr/>
              <w:t>2.</w:t>
            </w:r>
            <w:r>
              <w:rPr/>
              <w:t>对采购人使用中的低温绝热气瓶进行定期维护，包括安全阀、压力表的定期校验、更换。</w:t>
            </w:r>
          </w:p>
          <w:p>
            <w:pPr>
              <w:pStyle w:val="null3"/>
            </w:pPr>
            <w:r>
              <w:rPr/>
              <w:t>3.</w:t>
            </w:r>
            <w:r>
              <w:rPr/>
              <w:t>对采购人使用中的低温绝热气瓶，负责办理有关《特种设备使用登记证》手续，并取得《特种设备使用登记证》，保证《特种设备使用登记证》一直处于有效期内。</w:t>
            </w:r>
          </w:p>
          <w:p>
            <w:pPr>
              <w:pStyle w:val="null3"/>
            </w:pPr>
            <w:r>
              <w:rPr/>
              <w:t>4.</w:t>
            </w:r>
            <w:r>
              <w:rPr/>
              <w:t>供应商根据采购人实际需求，提供经检验合格的低温绝热气瓶供采购人使用，合同期满，如不再续约，供应商做好相关交接过渡工作。</w:t>
            </w:r>
          </w:p>
          <w:p>
            <w:pPr>
              <w:pStyle w:val="null3"/>
            </w:pPr>
            <w:r>
              <w:rPr>
                <w:b/>
              </w:rPr>
              <w:t>五、应急响应要求：</w:t>
            </w:r>
          </w:p>
          <w:p>
            <w:pPr>
              <w:pStyle w:val="null3"/>
              <w:spacing w:before="60"/>
              <w:ind w:firstLine="380"/>
            </w:pPr>
            <w:r>
              <w:rPr/>
              <w:t>采购人在使用过程中出现的质量问题或供气设备故障，供应商接到采购人求助电话后，供应商应保证</w:t>
            </w:r>
            <w:r>
              <w:rPr/>
              <w:t>2</w:t>
            </w:r>
            <w:r>
              <w:rPr/>
              <w:t>小时内派相关技术人员上门进行服务。</w:t>
            </w:r>
          </w:p>
          <w:p>
            <w:pPr>
              <w:pStyle w:val="null3"/>
            </w:pPr>
            <w:r>
              <w:rPr>
                <w:b/>
              </w:rPr>
              <w:t>六、钢瓶的使用和维护：</w:t>
            </w:r>
          </w:p>
          <w:p>
            <w:pPr>
              <w:pStyle w:val="null3"/>
              <w:spacing w:before="60"/>
              <w:ind w:firstLine="380"/>
            </w:pPr>
            <w:r>
              <w:rPr/>
              <w:t>1.</w:t>
            </w:r>
            <w:r>
              <w:rPr/>
              <w:t>根据采购人的需要，供应商提供经检验合格钢瓶、杜瓦罐设备给采购人使用，但是该钢瓶的所有权属供应商。合同期满，供应商有权收回以这些钢瓶。采购人交回钢瓶给供应商时，供应商将在其提供的相关证明书上签字，作为上述钢瓶已交还供应商的有效证明。</w:t>
            </w:r>
          </w:p>
          <w:p>
            <w:pPr>
              <w:pStyle w:val="null3"/>
            </w:pPr>
            <w:r>
              <w:rPr>
                <w:sz w:val="21"/>
              </w:rPr>
              <w:t>2.</w:t>
            </w:r>
            <w:r>
              <w:rPr>
                <w:sz w:val="21"/>
              </w:rPr>
              <w:t>供应商向采购人提供经检验合格的钢瓶，采购人对钢瓶派专人操作，凡因采购人操作不当造成钢瓶有严重损坏或丢失，按每只杜瓦罐不高于人民币：陆仟元整</w:t>
            </w:r>
            <w:r>
              <w:rPr>
                <w:sz w:val="21"/>
              </w:rPr>
              <w:t>(6</w:t>
            </w:r>
            <w:r>
              <w:rPr>
                <w:sz w:val="21"/>
                <w:u w:val="single"/>
              </w:rPr>
              <w:t>,000.00</w:t>
            </w:r>
            <w:r>
              <w:rPr>
                <w:sz w:val="21"/>
              </w:rPr>
              <w:t>元），每只钢瓶不高于人民币：捌佰元整（</w:t>
            </w:r>
            <w:r>
              <w:rPr>
                <w:sz w:val="21"/>
              </w:rPr>
              <w:t>8</w:t>
            </w:r>
            <w:r>
              <w:rPr>
                <w:sz w:val="21"/>
                <w:u w:val="single"/>
              </w:rPr>
              <w:t>00.00</w:t>
            </w:r>
            <w:r>
              <w:rPr>
                <w:sz w:val="21"/>
              </w:rPr>
              <w:t>元）的市场价赔偿给供应商。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1.采购代理机构：本项目是指广东中元招标代理有限公司，负责整个采购活动的组织，依法负责编制和发布招标文件，对招标文件拥有最终的解释权，不以任何身份出任评标委员会成员。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东莞市寮步医院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采购机构代理服务收费标准：收费标准参照国家计委颁布的《招标代理服务收费管理暂行办法》（计价格[2002]1980 号）及发改价格[2011]534 号标准收取，按差额定率累进法计算，以中标（成交）通知书中确定的中标总金额（本项目以采购预算金额作为收费的计算依据）作为收费的计算依据执行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广东中元招标代理有限公司</w:t>
      </w:r>
      <w:r>
        <w:rPr/>
        <w:t>代收。具体操作要求详见</w:t>
      </w:r>
      <w:r>
        <w:rPr/>
        <w:t>广东中元招标代理有限公司</w:t>
      </w:r>
      <w:r>
        <w:rPr/>
        <w:t>有关指引，递交事宜请自行咨询</w:t>
      </w:r>
      <w:r>
        <w:rPr/>
        <w:t>广东中元招标代理有限公司</w:t>
      </w:r>
      <w:r>
        <w:rPr/>
        <w:t>；请各投标人在投标文件递交截止时间前按须知前附表规定的金额递交至</w:t>
      </w:r>
      <w:r>
        <w:rPr/>
        <w:t>广东中元招标代理有限公司</w:t>
      </w:r>
      <w:r>
        <w:rPr/>
        <w:t>，到账情况以开标时</w:t>
      </w:r>
      <w:r>
        <w:rPr/>
        <w:t>广东中元招标代理有限公司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广东中元招标代理有限公司网站（www.zhongyuanzb.com)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广东中元招标代理有限公司网站（www.zhongyuanzb.com)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李间好</w:t>
      </w:r>
    </w:p>
    <w:p>
      <w:pPr>
        <w:pStyle w:val="null3"/>
        <w:ind w:firstLine="480"/>
      </w:pPr>
      <w:r>
        <w:rPr/>
        <w:t>电话：</w:t>
      </w:r>
      <w:r>
        <w:rPr/>
        <w:t>0769-23663761</w:t>
      </w:r>
    </w:p>
    <w:p>
      <w:pPr>
        <w:pStyle w:val="null3"/>
        <w:ind w:firstLine="480"/>
      </w:pPr>
      <w:r>
        <w:rPr/>
        <w:t>传真：</w:t>
      </w:r>
      <w:r>
        <w:rPr/>
        <w:t>23663760</w:t>
      </w:r>
    </w:p>
    <w:p>
      <w:pPr>
        <w:pStyle w:val="null3"/>
        <w:ind w:firstLine="480"/>
      </w:pPr>
      <w:r>
        <w:rPr/>
        <w:t>邮箱：</w:t>
      </w:r>
      <w:r>
        <w:rPr/>
        <w:t>zhongyuanzb@163.com</w:t>
      </w:r>
    </w:p>
    <w:p>
      <w:pPr>
        <w:pStyle w:val="null3"/>
        <w:ind w:firstLine="480"/>
      </w:pPr>
      <w:r>
        <w:rPr/>
        <w:t>地址：</w:t>
      </w:r>
      <w:r>
        <w:rPr/>
        <w:t>东莞市莞城街道创业社区莞太大道120号金马大厦八楼806-809室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东莞市寮步医院医用气体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广东中元招标代理有限公司</w:t>
      </w:r>
      <w:r>
        <w:rPr/>
        <w:t>统一对外发布。</w:t>
      </w:r>
    </w:p>
    <w:p>
      <w:pPr>
        <w:pStyle w:val="null3"/>
        <w:ind w:firstLine="480"/>
      </w:pPr>
      <w:r>
        <w:rPr/>
        <w:t>（2）对</w:t>
      </w:r>
      <w:r>
        <w:rPr/>
        <w:t>广东中元招标代理有限公司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采购包1（东莞市寮步医院医用气体采购项目）：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采购包1（东莞市寮步医院医用气体采购项目）：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提供投标截止日前6个月内任意1个月依法缴纳税收和社会保障资金的相关材料。如依法免税或不需要缴纳社会保障资金的，提供相应证明材料。或投标文件中提供《资格条件承诺函》（格式详见第二章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供应商必须具有良好的商业信誉和健全的财务会计制度（提供2024年度财务状况报告或基本开户行出具的资信证明）。或投标文件中提供《资格条件承诺函》（格式详见第二章 采购需求）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按投标（响应）文件格式填报设备及专业技术能力情况。或投标文件中提供《资格条件承诺函》（格式详见第二章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投标文件中提供《资格条件承诺函》（格式详见第二章 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供应商须具有安全生产监督管理部门颁发有效的《危险化学品安全生产许可证》或《危险化学品经营许可证》，许可范围须包含:氧(压缩的或液化的)、氮(压缩的或液化的)、氩(压缩的或液化的)、二氧化碳(压缩的或液化的)；同时须具有监督管理部门签发的有效的《药品生产许可证》或《药品经营许可证》，证书中营业范围须包含医用氧气等。（提供有效的证明文件复印件）</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供应商或其委托运营方必须具有危险货物道路运输经营许可证方可进行货物配送（属于委托营运的，应提供双方的合作协议且受托方必须具有危险货物道路运输经营许可证方可进行货物配送）。(提供有效的证明文件复印件)</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供应商必须具有监督管理部门签发的有效的《气瓶（移动式压力容器）充装许可证》，许可范围须包含：氧气、液氧</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采购包1（东莞市寮步医院医用气体采购项目）：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投标文件的编制、签署及盖章</w:t>
            </w:r>
          </w:p>
        </w:tc>
        <w:tc>
          <w:tcPr>
            <w:tcW w:type="dxa" w:w="4238"/>
          </w:tcPr>
          <w:p>
            <w:pPr>
              <w:pStyle w:val="null3"/>
            </w:pPr>
            <w:r>
              <w:rPr/>
              <w:t>投标文件的编制、签署及盖章符合招标文件的要求。</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投标报价为固定唯一价且符合招标文件报价要求及报价形式要求。</w:t>
            </w:r>
          </w:p>
        </w:tc>
      </w:tr>
      <w:tr>
        <w:tc>
          <w:tcPr>
            <w:tcW w:type="dxa" w:w="890"/>
          </w:tcPr>
          <w:p>
            <w:pPr>
              <w:pStyle w:val="null3"/>
            </w:pPr>
            <w:r>
              <w:rPr/>
              <w:t>3</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投标有效期满足招标文件要求。</w:t>
            </w:r>
          </w:p>
        </w:tc>
      </w:tr>
      <w:tr>
        <w:tc>
          <w:tcPr>
            <w:tcW w:type="dxa" w:w="890"/>
          </w:tcPr>
          <w:p>
            <w:pPr>
              <w:pStyle w:val="null3"/>
            </w:pPr>
            <w:r>
              <w:rPr/>
              <w:t>5</w:t>
            </w:r>
          </w:p>
        </w:tc>
        <w:tc>
          <w:tcPr>
            <w:tcW w:type="dxa" w:w="3178"/>
          </w:tcPr>
          <w:p>
            <w:pPr>
              <w:pStyle w:val="null3"/>
            </w:pPr>
            <w:r>
              <w:rPr/>
              <w:t>实质性条款</w:t>
            </w:r>
          </w:p>
        </w:tc>
        <w:tc>
          <w:tcPr>
            <w:tcW w:type="dxa" w:w="4238"/>
          </w:tcPr>
          <w:p>
            <w:pPr>
              <w:pStyle w:val="null3"/>
            </w:pPr>
            <w:r>
              <w:rPr/>
              <w:t>投标文件完全满足招标文件的实质性条款（即标注★号条款）且无负偏离。</w:t>
            </w:r>
          </w:p>
        </w:tc>
      </w:tr>
      <w:tr>
        <w:tc>
          <w:tcPr>
            <w:tcW w:type="dxa" w:w="890"/>
          </w:tcPr>
          <w:p>
            <w:pPr>
              <w:pStyle w:val="null3"/>
            </w:pPr>
            <w:r>
              <w:rPr/>
              <w:t>6</w:t>
            </w:r>
          </w:p>
        </w:tc>
        <w:tc>
          <w:tcPr>
            <w:tcW w:type="dxa" w:w="3178"/>
          </w:tcPr>
          <w:p>
            <w:pPr>
              <w:pStyle w:val="null3"/>
            </w:pPr>
            <w:r>
              <w:rPr/>
              <w:t>其他无效情形</w:t>
            </w:r>
          </w:p>
        </w:tc>
        <w:tc>
          <w:tcPr>
            <w:tcW w:type="dxa" w:w="4238"/>
          </w:tcPr>
          <w:p>
            <w:pPr>
              <w:pStyle w:val="null3"/>
            </w:pPr>
            <w:r>
              <w:rPr/>
              <w:t>投标文件不存在法律、法规和招标文件规定的其他无效情形。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采购包1(东莞市寮步医院医用气体采购项目):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技术部分45.0分</w:t>
            </w:r>
          </w:p>
          <w:p>
            <w:pPr>
              <w:pStyle w:val="null3"/>
            </w:pPr>
            <w:r>
              <w:rPr/>
              <w:t>报价得分35.0分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(10.0分)</w:t>
            </w:r>
          </w:p>
        </w:tc>
        <w:tc>
          <w:tcPr>
            <w:tcW w:type="dxa" w:w="5076"/>
          </w:tcPr>
          <w:p>
            <w:pPr>
              <w:pStyle w:val="null3"/>
              <w:jc w:val="left"/>
            </w:pPr>
            <w:r>
              <w:rPr/>
              <w:t>根据投标人针对本项目提供的项目实施方案（包括但不限于供货时间安排、供货流程、验收方案等）进行综合评审： 1.项目实施方案完整合理、专业技术能力强，供货及服务计划详尽、可行性强的，得10分； 2.项目实施方案较为完整合理、专业技术能力较强，供货及服务计划较全面、可行性较强的，得6分； 3.项目实施方案基本完整、具有一定的专业技术能力，供货及服务计划基本齐全、可行性一般的，得3分； 未提供相应方案的不得分。</w:t>
            </w:r>
          </w:p>
        </w:tc>
      </w:tr>
      <w:tr>
        <w:tc>
          <w:tcPr>
            <w:tcW w:type="dxa" w:w="922"/>
            <w:gridSpan w:val="2"/>
            <w:vMerge/>
          </w:tcPr>
          <w:p/>
        </w:tc>
        <w:tc>
          <w:tcPr>
            <w:tcW w:type="dxa" w:w="2307"/>
          </w:tcPr>
          <w:p>
            <w:pPr>
              <w:pStyle w:val="null3"/>
              <w:jc w:val="left"/>
            </w:pPr>
            <w:r>
              <w:rPr/>
              <w:t>气瓶维保方案 (7.0分)</w:t>
            </w:r>
          </w:p>
        </w:tc>
        <w:tc>
          <w:tcPr>
            <w:tcW w:type="dxa" w:w="5076"/>
          </w:tcPr>
          <w:p>
            <w:pPr>
              <w:pStyle w:val="null3"/>
              <w:jc w:val="left"/>
            </w:pPr>
            <w:r>
              <w:rPr/>
              <w:t>根据投标人针对本项目气瓶维护保养和检测方案及协助采购人处理气瓶周转方案进行综合评审： 1.方案全面、详细合理、可行性强、应对能力强，得7分； 2.方案较全面、合理、可行性较强，应对能力较强，得4分； 3.方案基本全面合理、可行性一般，应对能力一般，得1分； 未提相应方案不得分。</w:t>
            </w:r>
          </w:p>
        </w:tc>
      </w:tr>
      <w:tr>
        <w:tc>
          <w:tcPr>
            <w:tcW w:type="dxa" w:w="922"/>
            <w:gridSpan w:val="2"/>
            <w:vMerge/>
          </w:tcPr>
          <w:p/>
        </w:tc>
        <w:tc>
          <w:tcPr>
            <w:tcW w:type="dxa" w:w="2307"/>
          </w:tcPr>
          <w:p>
            <w:pPr>
              <w:pStyle w:val="null3"/>
              <w:jc w:val="left"/>
            </w:pPr>
            <w:r>
              <w:rPr/>
              <w:t>质量保证方案 (10.0分)</w:t>
            </w:r>
          </w:p>
        </w:tc>
        <w:tc>
          <w:tcPr>
            <w:tcW w:type="dxa" w:w="5076"/>
          </w:tcPr>
          <w:p>
            <w:pPr>
              <w:pStyle w:val="null3"/>
              <w:jc w:val="left"/>
            </w:pPr>
            <w:r>
              <w:rPr/>
              <w:t>根据各投标人针对本项目提供的质量保证方案（如产品质量保证、退换货流程、服务效率承诺等）进行综合评审： 1.质量保证承诺及方案详细具体、保障性高，可行性强，得10分； 2.质量保证承诺及方案比较详细、保障性相对较好，可行性较强，得6分； 3.质量保证承诺及方案基本完整、可行性一般，得3分； 未提供相应方案的不得分。</w:t>
            </w:r>
          </w:p>
        </w:tc>
      </w:tr>
      <w:tr>
        <w:tc>
          <w:tcPr>
            <w:tcW w:type="dxa" w:w="922"/>
            <w:gridSpan w:val="2"/>
            <w:vMerge/>
          </w:tcPr>
          <w:p/>
        </w:tc>
        <w:tc>
          <w:tcPr>
            <w:tcW w:type="dxa" w:w="2307"/>
          </w:tcPr>
          <w:p>
            <w:pPr>
              <w:pStyle w:val="null3"/>
              <w:jc w:val="left"/>
            </w:pPr>
            <w:r>
              <w:rPr/>
              <w:t>应急方案 (10.0分)</w:t>
            </w:r>
          </w:p>
        </w:tc>
        <w:tc>
          <w:tcPr>
            <w:tcW w:type="dxa" w:w="5076"/>
          </w:tcPr>
          <w:p>
            <w:pPr>
              <w:pStyle w:val="null3"/>
              <w:jc w:val="left"/>
            </w:pPr>
            <w:r>
              <w:rPr/>
              <w:t>根据投标人针对本项目提供的应急方案进行综合评审： 1.有非常全面的紧急情况分析，并能针对紧急应急情况作出非常科学、合理及可操作性强的应对措施的得10分； 2.有全面的紧急情况分析，并能针对紧急情况作出较科学、合理的应对措施的得6分； 3.有紧急情况分析，方案详细完整程度一般，能作出基本的应对措施的得3分； 未提供相应方案的不得分。</w:t>
            </w:r>
          </w:p>
        </w:tc>
      </w:tr>
      <w:tr>
        <w:tc>
          <w:tcPr>
            <w:tcW w:type="dxa" w:w="922"/>
            <w:gridSpan w:val="2"/>
            <w:vMerge/>
          </w:tcPr>
          <w:p/>
        </w:tc>
        <w:tc>
          <w:tcPr>
            <w:tcW w:type="dxa" w:w="2307"/>
          </w:tcPr>
          <w:p>
            <w:pPr>
              <w:pStyle w:val="null3"/>
              <w:jc w:val="left"/>
            </w:pPr>
            <w:r>
              <w:rPr/>
              <w:t>拟投入运输车辆情况 (4.0分)</w:t>
            </w:r>
          </w:p>
        </w:tc>
        <w:tc>
          <w:tcPr>
            <w:tcW w:type="dxa" w:w="5076"/>
          </w:tcPr>
          <w:p>
            <w:pPr>
              <w:pStyle w:val="null3"/>
              <w:jc w:val="left"/>
            </w:pPr>
            <w:r>
              <w:rPr/>
              <w:t>投标人拟投入的运输车辆具有道路运输证（危险货物运输），每提供一辆得2分，最高得4分。 注：投标人自有的需提供运输车辆的道路运输证（危险货物运输）复印件加盖投标人公章；如委托第三方运输的，应提供双方的合作协议及运输车辆的道路运输证（危险货物运输）复印件加盖投标人公章。</w:t>
            </w:r>
          </w:p>
        </w:tc>
      </w:tr>
      <w:tr>
        <w:tc>
          <w:tcPr>
            <w:tcW w:type="dxa" w:w="922"/>
            <w:gridSpan w:val="2"/>
            <w:vMerge/>
          </w:tcPr>
          <w:p/>
        </w:tc>
        <w:tc>
          <w:tcPr>
            <w:tcW w:type="dxa" w:w="2307"/>
          </w:tcPr>
          <w:p>
            <w:pPr>
              <w:pStyle w:val="null3"/>
              <w:jc w:val="left"/>
            </w:pPr>
            <w:r>
              <w:rPr/>
              <w:t>拟投入运输人员情况 (4.0分)</w:t>
            </w:r>
          </w:p>
        </w:tc>
        <w:tc>
          <w:tcPr>
            <w:tcW w:type="dxa" w:w="5076"/>
          </w:tcPr>
          <w:p>
            <w:pPr>
              <w:pStyle w:val="null3"/>
              <w:jc w:val="left"/>
            </w:pPr>
            <w:r>
              <w:rPr/>
              <w:t>投标人拟投入的运输人员具有危险品运输驾驶证或危险品运输押运证，每提供一名得2分，最高得4分。 注：投标人需提供运输人员的危险品运输驾驶证、危险品运输押运证复印件加盖投标人公章。</w:t>
            </w:r>
          </w:p>
        </w:tc>
      </w:tr>
      <w:tr>
        <w:tc>
          <w:tcPr>
            <w:tcW w:type="dxa" w:w="922"/>
            <w:gridSpan w:val="2"/>
            <w:vMerge w:val="restart"/>
          </w:tcPr>
          <w:p>
            <w:pPr>
              <w:pStyle w:val="null3"/>
              <w:jc w:val="center"/>
            </w:pPr>
            <w:r>
              <w:rPr/>
              <w:t>商务部分</w:t>
            </w:r>
          </w:p>
        </w:tc>
        <w:tc>
          <w:tcPr>
            <w:tcW w:type="dxa" w:w="2307"/>
          </w:tcPr>
          <w:p>
            <w:pPr>
              <w:pStyle w:val="null3"/>
              <w:jc w:val="left"/>
            </w:pPr>
            <w:r>
              <w:rPr/>
              <w:t>业绩情况 (12.0分)</w:t>
            </w:r>
          </w:p>
        </w:tc>
        <w:tc>
          <w:tcPr>
            <w:tcW w:type="dxa" w:w="5076"/>
          </w:tcPr>
          <w:p>
            <w:pPr>
              <w:pStyle w:val="null3"/>
              <w:jc w:val="left"/>
            </w:pPr>
            <w:r>
              <w:rPr/>
              <w:t>投标人具有医用气体供货类业绩的，每提供一个业绩合同得3分，最高得12分。 注：须提供合同复印件加盖投标人公章。</w:t>
            </w:r>
          </w:p>
        </w:tc>
      </w:tr>
      <w:tr>
        <w:tc>
          <w:tcPr>
            <w:tcW w:type="dxa" w:w="922"/>
            <w:gridSpan w:val="2"/>
            <w:vMerge/>
          </w:tcPr>
          <w:p/>
        </w:tc>
        <w:tc>
          <w:tcPr>
            <w:tcW w:type="dxa" w:w="2307"/>
          </w:tcPr>
          <w:p>
            <w:pPr>
              <w:pStyle w:val="null3"/>
              <w:jc w:val="left"/>
            </w:pPr>
            <w:r>
              <w:rPr/>
              <w:t>认证情况 (3.0分)</w:t>
            </w:r>
          </w:p>
        </w:tc>
        <w:tc>
          <w:tcPr>
            <w:tcW w:type="dxa" w:w="5076"/>
          </w:tcPr>
          <w:p>
            <w:pPr>
              <w:pStyle w:val="null3"/>
              <w:jc w:val="left"/>
            </w:pPr>
            <w:r>
              <w:rPr/>
              <w:t>投标人具有由国家认证认可监督管理部门批准设立的认证机构颁发并在有效期内的：①质量管理体系认证证书得1分；②职业健康安全管理体系认证证书得1分；③环境管理体系认证证书得1分。 注：须提供有效证书复印件加盖投标人公章。</w:t>
            </w:r>
          </w:p>
        </w:tc>
      </w:tr>
      <w:tr>
        <w:tc>
          <w:tcPr>
            <w:tcW w:type="dxa" w:w="922"/>
            <w:gridSpan w:val="2"/>
            <w:vMerge/>
          </w:tcPr>
          <w:p/>
        </w:tc>
        <w:tc>
          <w:tcPr>
            <w:tcW w:type="dxa" w:w="2307"/>
          </w:tcPr>
          <w:p>
            <w:pPr>
              <w:pStyle w:val="null3"/>
              <w:jc w:val="left"/>
            </w:pPr>
            <w:r>
              <w:rPr/>
              <w:t>服务便利性 (5.0分)</w:t>
            </w:r>
          </w:p>
        </w:tc>
        <w:tc>
          <w:tcPr>
            <w:tcW w:type="dxa" w:w="5076"/>
          </w:tcPr>
          <w:p>
            <w:pPr>
              <w:pStyle w:val="null3"/>
              <w:jc w:val="left"/>
            </w:pPr>
            <w:r>
              <w:rPr/>
              <w:t>根据投标人针对本项目承诺的服务响应时间进行评审： 1、投标人承诺在接到采购人通知后1个小时内到现场，得5分。 2、承诺在接到采购人通知后1-3个小时内到现场，得2分。 3、承诺在接到采购人通知后3-6个小时内到现场，得1分。 无承诺不得分。 注：须提供服务承诺书并加盖投标人公章。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(35.0分)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center"/>
      </w:pPr>
      <w:r>
        <w:rPr>
          <w:sz w:val="30"/>
          <w:b/>
        </w:rPr>
        <w:t>东莞市寮步医院采购合同</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722"/>
        <w:gridCol w:w="3837"/>
        <w:gridCol w:w="1144"/>
        <w:gridCol w:w="2603"/>
      </w:tblGrid>
      <w:tr>
        <w:tc>
          <w:tcPr>
            <w:tcW w:type="dxa" w:w="7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38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1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260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7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w:t>
            </w:r>
          </w:p>
        </w:tc>
        <w:tc>
          <w:tcPr>
            <w:tcW w:type="dxa" w:w="38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东莞市寮步医院</w:t>
            </w:r>
          </w:p>
        </w:tc>
        <w:tc>
          <w:tcPr>
            <w:tcW w:type="dxa" w:w="11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合同编号：</w:t>
            </w:r>
          </w:p>
        </w:tc>
        <w:tc>
          <w:tcPr>
            <w:tcW w:type="dxa" w:w="260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寮医合同</w:t>
            </w:r>
            <w:r>
              <w:rPr>
                <w:sz w:val="21"/>
              </w:rPr>
              <w:t>(2025)</w:t>
            </w:r>
            <w:r>
              <w:rPr>
                <w:sz w:val="21"/>
              </w:rPr>
              <w:t>年  号</w:t>
            </w:r>
          </w:p>
        </w:tc>
      </w:tr>
      <w:tr>
        <w:tc>
          <w:tcPr>
            <w:tcW w:type="dxa" w:w="7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w:t>
            </w:r>
            <w:r>
              <w:rPr>
                <w:sz w:val="21"/>
              </w:rPr>
              <w:t xml:space="preserve">            </w:t>
            </w:r>
          </w:p>
        </w:tc>
        <w:tc>
          <w:tcPr>
            <w:tcW w:type="dxa" w:w="38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11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签约地点：</w:t>
            </w:r>
          </w:p>
        </w:tc>
        <w:tc>
          <w:tcPr>
            <w:tcW w:type="dxa" w:w="260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东莞寮步</w:t>
            </w:r>
          </w:p>
        </w:tc>
      </w:tr>
    </w:tbl>
    <w:p>
      <w:pPr>
        <w:pStyle w:val="null3"/>
        <w:ind w:left="360" w:firstLine="420"/>
        <w:jc w:val="both"/>
      </w:pPr>
      <w:r>
        <w:rPr>
          <w:sz w:val="21"/>
        </w:rPr>
        <w:t>根据《中华人民共和国政府采购法》《中华人民共和国民法典》及东莞市寮步医院采购文件的要求，经双方协商一致，签订本合同。</w:t>
      </w:r>
    </w:p>
    <w:p>
      <w:pPr>
        <w:pStyle w:val="null3"/>
        <w:spacing w:before="105" w:after="105"/>
        <w:ind w:firstLine="480"/>
      </w:pPr>
      <w:r>
        <w:rPr>
          <w:sz w:val="21"/>
          <w:b/>
        </w:rPr>
        <w:t>一、项目概况</w:t>
      </w:r>
    </w:p>
    <w:p>
      <w:pPr>
        <w:pStyle w:val="null3"/>
        <w:ind w:firstLine="408"/>
        <w:jc w:val="both"/>
      </w:pPr>
      <w:r>
        <w:rPr>
          <w:sz w:val="21"/>
        </w:rPr>
        <w:t>(</w:t>
      </w:r>
      <w:r>
        <w:rPr>
          <w:sz w:val="21"/>
        </w:rPr>
        <w:t>一</w:t>
      </w:r>
      <w:r>
        <w:rPr>
          <w:sz w:val="21"/>
        </w:rPr>
        <w:t>)</w:t>
      </w:r>
      <w:r>
        <w:rPr>
          <w:sz w:val="21"/>
        </w:rPr>
        <w:t>项目名称：</w:t>
      </w:r>
      <w:r>
        <w:rPr>
          <w:sz w:val="22"/>
        </w:rPr>
        <w:t>寮步医院医用气体采购项目（</w:t>
      </w:r>
      <w:r>
        <w:rPr>
          <w:sz w:val="22"/>
        </w:rPr>
        <w:t>2</w:t>
      </w:r>
      <w:r>
        <w:rPr>
          <w:sz w:val="22"/>
        </w:rPr>
        <w:t>年）</w:t>
      </w:r>
    </w:p>
    <w:p>
      <w:pPr>
        <w:pStyle w:val="null3"/>
        <w:spacing w:before="105" w:after="105"/>
        <w:ind w:firstLine="480"/>
      </w:pPr>
      <w:r>
        <w:rPr>
          <w:sz w:val="21"/>
          <w:b/>
        </w:rPr>
        <w:t>二、</w:t>
      </w:r>
      <w:r>
        <w:rPr>
          <w:sz w:val="24"/>
          <w:b/>
        </w:rPr>
        <w:t>合同货物价格和支付方式</w:t>
      </w:r>
    </w:p>
    <w:p>
      <w:pPr>
        <w:pStyle w:val="null3"/>
        <w:spacing w:before="105" w:after="105"/>
        <w:ind w:firstLine="480"/>
      </w:pPr>
      <w:r>
        <w:rPr>
          <w:sz w:val="21"/>
        </w:rPr>
        <w:t>2.1</w:t>
      </w:r>
      <w:r>
        <w:rPr>
          <w:sz w:val="21"/>
        </w:rPr>
        <w:t>本项目的采购预算金额为</w:t>
      </w:r>
      <w:r>
        <w:rPr>
          <w:sz w:val="21"/>
          <w:u w:val="single"/>
        </w:rPr>
        <w:t>1686500.00</w:t>
      </w:r>
      <w:r>
        <w:rPr>
          <w:sz w:val="21"/>
          <w:u w:val="single"/>
        </w:rPr>
        <w:t>元</w:t>
      </w:r>
      <w:r>
        <w:rPr>
          <w:sz w:val="21"/>
        </w:rPr>
        <w:t>（采购清单及基准单价详见附件）。乙方的</w:t>
      </w:r>
      <w:r>
        <w:rPr>
          <w:sz w:val="22"/>
        </w:rPr>
        <w:t>中标下浮率为</w:t>
      </w:r>
      <w:r>
        <w:rPr>
          <w:u w:val="single"/>
        </w:rPr>
        <w:t xml:space="preserve">       </w:t>
      </w:r>
      <w:r>
        <w:rPr>
          <w:sz w:val="22"/>
        </w:rPr>
        <w:t>，</w:t>
      </w:r>
      <w:r>
        <w:rPr>
          <w:sz w:val="21"/>
        </w:rPr>
        <w:t>即</w:t>
      </w:r>
      <w:r>
        <w:rPr/>
        <w:t xml:space="preserve"> </w:t>
      </w:r>
      <w:r>
        <w:rPr>
          <w:sz w:val="21"/>
          <w:u w:val="single"/>
        </w:rPr>
        <w:t>货物实际供应单价</w:t>
      </w:r>
      <w:r>
        <w:rPr>
          <w:sz w:val="21"/>
          <w:u w:val="single"/>
        </w:rPr>
        <w:t>=</w:t>
      </w:r>
      <w:r>
        <w:rPr>
          <w:sz w:val="21"/>
          <w:u w:val="single"/>
        </w:rPr>
        <w:t>预算单价最高限价×（</w:t>
      </w:r>
      <w:r>
        <w:rPr>
          <w:sz w:val="21"/>
          <w:u w:val="single"/>
        </w:rPr>
        <w:t>1-</w:t>
      </w:r>
      <w:r>
        <w:rPr>
          <w:sz w:val="21"/>
          <w:u w:val="single"/>
        </w:rPr>
        <w:t>中标下浮率）</w:t>
      </w:r>
      <w:r>
        <w:rPr>
          <w:u w:val="single"/>
        </w:rPr>
        <w:t xml:space="preserve"> </w:t>
      </w:r>
      <w:r>
        <w:rPr>
          <w:sz w:val="21"/>
        </w:rPr>
        <w:t>（</w:t>
      </w:r>
      <w:r>
        <w:rPr>
          <w:sz w:val="22"/>
        </w:rPr>
        <w:t>按四舍五入规则保留两位小数计算）。</w:t>
      </w:r>
      <w:r>
        <w:rPr>
          <w:sz w:val="21"/>
        </w:rPr>
        <w:t>甲方按需分批采购，按实际发生的采购数量结算，累计的结算金额不得超出采购预算金额。</w:t>
      </w:r>
    </w:p>
    <w:p>
      <w:pPr>
        <w:pStyle w:val="null3"/>
        <w:spacing w:before="105" w:after="105"/>
        <w:ind w:firstLine="480"/>
      </w:pPr>
      <w:r>
        <w:rPr>
          <w:sz w:val="21"/>
        </w:rPr>
        <w:t>2.1.1</w:t>
      </w:r>
      <w:r>
        <w:rPr>
          <w:sz w:val="21"/>
        </w:rPr>
        <w:t>合同单价为固定不变价。合同单价包括但不限于货物的价格、包装费、运输费、装卸费、人工费、质保期保障、保险费、仓储费、所有税费及合同实施过程中可能产生的一切费用；如发生缺漏款项视同已包含在合同价之中。除本合同明确约定的费用外，甲方无需支付任何额外费用。</w:t>
      </w:r>
    </w:p>
    <w:p>
      <w:pPr>
        <w:pStyle w:val="null3"/>
        <w:spacing w:before="105" w:after="105"/>
        <w:ind w:firstLine="480"/>
      </w:pPr>
      <w:r>
        <w:rPr>
          <w:sz w:val="21"/>
        </w:rPr>
        <w:t>2.2</w:t>
      </w:r>
      <w:r>
        <w:rPr>
          <w:sz w:val="21"/>
        </w:rPr>
        <w:t>结算金额</w:t>
      </w:r>
      <w:r>
        <w:rPr>
          <w:sz w:val="21"/>
        </w:rPr>
        <w:t>=</w:t>
      </w:r>
      <w:r>
        <w:rPr>
          <w:sz w:val="21"/>
        </w:rPr>
        <w:t>实际发生的采购数量×货物实际供应单价。</w:t>
      </w:r>
    </w:p>
    <w:p>
      <w:pPr>
        <w:pStyle w:val="null3"/>
        <w:spacing w:before="105" w:after="105"/>
        <w:ind w:firstLine="480"/>
      </w:pPr>
      <w:r>
        <w:rPr>
          <w:sz w:val="21"/>
        </w:rPr>
        <w:t>2.3</w:t>
      </w:r>
      <w:r>
        <w:rPr>
          <w:sz w:val="21"/>
        </w:rPr>
        <w:t>本合同的付款方式为：</w:t>
      </w:r>
      <w:r>
        <w:rPr/>
        <w:t>月结；甲方以乙方每月向甲方供货且经甲方确认的数量、金额为结算标准向乙方进行结算。货物到甲方指定地点交付验收，乙方必须提供合格的发票、产品清单、产品详细信息资料等随货同行。甲方自收齐乙方提交的发票、清单等甲方所需合理付款资料后</w:t>
      </w:r>
      <w:r>
        <w:rPr/>
        <w:t>10</w:t>
      </w:r>
      <w:r>
        <w:rPr/>
        <w:t>个工作日支付。</w:t>
      </w:r>
    </w:p>
    <w:p>
      <w:pPr>
        <w:pStyle w:val="null3"/>
        <w:spacing w:before="105" w:after="105"/>
        <w:ind w:firstLine="480"/>
      </w:pPr>
      <w:r>
        <w:rPr>
          <w:sz w:val="21"/>
        </w:rPr>
        <w:t>2.4</w:t>
      </w:r>
      <w:r>
        <w:rPr>
          <w:sz w:val="21"/>
        </w:rPr>
        <w:t>甲方无法预计也无法保证采购数量，每月实际采购数量以甲方发给乙方的采购计划通知为准，按照实际发生的采购数量进行结算。</w:t>
      </w:r>
    </w:p>
    <w:p>
      <w:pPr>
        <w:pStyle w:val="null3"/>
        <w:spacing w:before="105" w:after="105"/>
        <w:ind w:firstLine="480"/>
      </w:pPr>
      <w:r>
        <w:rPr>
          <w:sz w:val="21"/>
        </w:rPr>
        <w:t xml:space="preserve">2.5 </w:t>
      </w:r>
      <w:r>
        <w:rPr>
          <w:sz w:val="21"/>
        </w:rPr>
        <w:t>如甲方所需货物不在本项目采购清单中的，具体货物价格由双方协商决定，但货物结算价格不得高于市场价。</w:t>
      </w:r>
    </w:p>
    <w:p>
      <w:pPr>
        <w:pStyle w:val="null3"/>
        <w:spacing w:before="105" w:after="105"/>
        <w:ind w:firstLine="480"/>
      </w:pPr>
      <w:r>
        <w:rPr>
          <w:sz w:val="21"/>
          <w:b/>
        </w:rPr>
        <w:t>三、合同期限</w:t>
      </w:r>
    </w:p>
    <w:p>
      <w:pPr>
        <w:pStyle w:val="null3"/>
        <w:spacing w:before="105" w:after="105"/>
        <w:ind w:firstLine="480"/>
      </w:pPr>
      <w:r>
        <w:rPr>
          <w:sz w:val="21"/>
        </w:rPr>
        <w:t>本合同的期限为</w:t>
      </w:r>
      <w:r>
        <w:rPr>
          <w:sz w:val="22"/>
        </w:rPr>
        <w:t>2</w:t>
      </w:r>
      <w:r>
        <w:rPr>
          <w:sz w:val="22"/>
        </w:rPr>
        <w:t>年</w:t>
      </w:r>
      <w:r>
        <w:rPr>
          <w:sz w:val="21"/>
        </w:rPr>
        <w:t>，即：</w:t>
      </w:r>
      <w:r>
        <w:rPr>
          <w:sz w:val="21"/>
          <w:u w:val="single"/>
        </w:rPr>
        <w:t>2026</w:t>
      </w:r>
      <w:r>
        <w:rPr>
          <w:sz w:val="21"/>
          <w:u w:val="single"/>
        </w:rPr>
        <w:t>年</w:t>
      </w:r>
      <w:r>
        <w:rPr>
          <w:sz w:val="21"/>
          <w:u w:val="single"/>
        </w:rPr>
        <w:t>2</w:t>
      </w:r>
      <w:r>
        <w:rPr>
          <w:sz w:val="21"/>
          <w:u w:val="single"/>
        </w:rPr>
        <w:t>月</w:t>
      </w:r>
      <w:r>
        <w:rPr>
          <w:sz w:val="21"/>
          <w:u w:val="single"/>
        </w:rPr>
        <w:t>1</w:t>
      </w:r>
      <w:r>
        <w:rPr>
          <w:sz w:val="21"/>
          <w:u w:val="single"/>
        </w:rPr>
        <w:t>日至</w:t>
      </w:r>
      <w:r>
        <w:rPr>
          <w:sz w:val="21"/>
          <w:u w:val="single"/>
        </w:rPr>
        <w:t>2028</w:t>
      </w:r>
      <w:r>
        <w:rPr>
          <w:sz w:val="21"/>
          <w:u w:val="single"/>
        </w:rPr>
        <w:t>年</w:t>
      </w:r>
      <w:r>
        <w:rPr>
          <w:sz w:val="21"/>
          <w:u w:val="single"/>
        </w:rPr>
        <w:t>1</w:t>
      </w:r>
      <w:r>
        <w:rPr>
          <w:sz w:val="21"/>
          <w:u w:val="single"/>
        </w:rPr>
        <w:t>月</w:t>
      </w:r>
      <w:r>
        <w:rPr>
          <w:sz w:val="21"/>
          <w:u w:val="single"/>
        </w:rPr>
        <w:t>31</w:t>
      </w:r>
      <w:r>
        <w:rPr>
          <w:sz w:val="21"/>
          <w:u w:val="single"/>
        </w:rPr>
        <w:t>日</w:t>
      </w:r>
      <w:r>
        <w:rPr>
          <w:sz w:val="21"/>
        </w:rPr>
        <w:t>（备注：合同履行期限期限</w:t>
      </w:r>
      <w:r>
        <w:rPr>
          <w:sz w:val="21"/>
        </w:rPr>
        <w:t>24</w:t>
      </w:r>
      <w:r>
        <w:rPr>
          <w:sz w:val="21"/>
        </w:rPr>
        <w:t>个月届满或累计结算金额达到本项目预算金额，本合同终止，以先到者为准）</w:t>
      </w:r>
    </w:p>
    <w:p>
      <w:pPr>
        <w:pStyle w:val="null3"/>
        <w:spacing w:before="105" w:after="105"/>
        <w:ind w:firstLine="480"/>
      </w:pPr>
      <w:r>
        <w:rPr>
          <w:sz w:val="21"/>
          <w:b/>
        </w:rPr>
        <w:t>四、</w:t>
      </w:r>
      <w:r>
        <w:rPr>
          <w:sz w:val="24"/>
          <w:b/>
        </w:rPr>
        <w:t>服务要求</w:t>
      </w:r>
    </w:p>
    <w:p>
      <w:pPr>
        <w:pStyle w:val="null3"/>
        <w:ind w:firstLine="440"/>
      </w:pPr>
      <w:r>
        <w:rPr>
          <w:sz w:val="22"/>
        </w:rPr>
        <w:t xml:space="preserve">1. </w:t>
      </w:r>
      <w:r>
        <w:rPr>
          <w:sz w:val="22"/>
        </w:rPr>
        <w:t>质量标准：乙方提供的</w:t>
      </w:r>
      <w:r>
        <w:rPr>
          <w:sz w:val="24"/>
        </w:rPr>
        <w:t>医用氧须具有有效的《药品注册证》或《药品注册批件》或《药品再注册批件》或《药品补充申请批件》。食品级二氧化碳生产企业须取得有生产食品添加剂</w:t>
      </w:r>
      <w:r>
        <w:rPr>
          <w:sz w:val="24"/>
        </w:rPr>
        <w:t>“二氧化碳”的《食品生产许可证》</w:t>
      </w:r>
      <w:r>
        <w:rPr>
          <w:sz w:val="22"/>
        </w:rPr>
        <w:t>。</w:t>
      </w:r>
    </w:p>
    <w:p>
      <w:pPr>
        <w:pStyle w:val="null3"/>
        <w:ind w:firstLine="440"/>
      </w:pPr>
      <w:r>
        <w:rPr>
          <w:sz w:val="22"/>
        </w:rPr>
        <w:t xml:space="preserve">2. </w:t>
      </w:r>
      <w:r>
        <w:rPr>
          <w:sz w:val="22"/>
        </w:rPr>
        <w:t>质量标识：</w:t>
      </w:r>
    </w:p>
    <w:p>
      <w:pPr>
        <w:pStyle w:val="null3"/>
        <w:ind w:firstLine="440"/>
      </w:pPr>
      <w:r>
        <w:rPr>
          <w:sz w:val="22"/>
        </w:rPr>
        <w:t>（</w:t>
      </w:r>
      <w:r>
        <w:rPr>
          <w:sz w:val="22"/>
        </w:rPr>
        <w:t>1</w:t>
      </w:r>
      <w:r>
        <w:rPr>
          <w:sz w:val="22"/>
        </w:rPr>
        <w:t>）乙方提供的气体分装瓶需随附产品检验合格证。</w:t>
      </w:r>
    </w:p>
    <w:p>
      <w:pPr>
        <w:pStyle w:val="null3"/>
        <w:ind w:firstLine="440"/>
      </w:pPr>
      <w:r>
        <w:rPr>
          <w:sz w:val="22"/>
        </w:rPr>
        <w:t>（</w:t>
      </w:r>
      <w:r>
        <w:rPr>
          <w:sz w:val="22"/>
        </w:rPr>
        <w:t>2</w:t>
      </w:r>
      <w:r>
        <w:rPr>
          <w:sz w:val="22"/>
        </w:rPr>
        <w:t>）乙方提供的气体分装瓶需标明产品名称、生产日期、生产批号、气体的容量（</w:t>
      </w:r>
      <w:r>
        <w:rPr>
          <w:sz w:val="22"/>
        </w:rPr>
        <w:t>m</w:t>
      </w:r>
      <w:r>
        <w:rPr>
          <w:sz w:val="22"/>
          <w:vertAlign w:val="superscript"/>
        </w:rPr>
        <w:t>3</w:t>
      </w:r>
      <w:r>
        <w:rPr>
          <w:sz w:val="22"/>
        </w:rPr>
        <w:t>）、压力（</w:t>
      </w:r>
      <w:r>
        <w:rPr>
          <w:sz w:val="22"/>
        </w:rPr>
        <w:t>Mpa</w:t>
      </w:r>
      <w:r>
        <w:rPr>
          <w:sz w:val="22"/>
        </w:rPr>
        <w:t>）、质量（</w:t>
      </w:r>
      <w:r>
        <w:rPr>
          <w:sz w:val="22"/>
        </w:rPr>
        <w:t>kg</w:t>
      </w:r>
      <w:r>
        <w:rPr>
          <w:sz w:val="22"/>
        </w:rPr>
        <w:t>）和纯度（</w:t>
      </w:r>
      <w:r>
        <w:rPr>
          <w:sz w:val="22"/>
        </w:rPr>
        <w:t>%</w:t>
      </w:r>
      <w:r>
        <w:rPr>
          <w:sz w:val="22"/>
        </w:rPr>
        <w:t>）、执行标准代号、生产企业等。</w:t>
      </w:r>
    </w:p>
    <w:p>
      <w:pPr>
        <w:pStyle w:val="null3"/>
        <w:ind w:firstLine="440"/>
      </w:pPr>
      <w:r>
        <w:rPr>
          <w:sz w:val="22"/>
        </w:rPr>
        <w:t>（</w:t>
      </w:r>
      <w:r>
        <w:rPr>
          <w:sz w:val="22"/>
        </w:rPr>
        <w:t>3</w:t>
      </w:r>
      <w:r>
        <w:rPr>
          <w:sz w:val="22"/>
        </w:rPr>
        <w:t>）乙方需提供在检验有效期内的杜瓦罐、</w:t>
      </w:r>
      <w:r>
        <w:rPr>
          <w:sz w:val="22"/>
        </w:rPr>
        <w:t>2L/10L/15L/40L</w:t>
      </w:r>
      <w:r>
        <w:rPr>
          <w:sz w:val="22"/>
        </w:rPr>
        <w:t>钢瓶备用（数量按甲方实际需要提供，合同服务结束后返还乙方）。</w:t>
      </w:r>
    </w:p>
    <w:p>
      <w:pPr>
        <w:pStyle w:val="null3"/>
        <w:ind w:firstLine="440"/>
      </w:pPr>
      <w:r>
        <w:rPr>
          <w:sz w:val="22"/>
        </w:rPr>
        <w:t>（</w:t>
      </w:r>
      <w:r>
        <w:rPr>
          <w:sz w:val="22"/>
        </w:rPr>
        <w:t>4</w:t>
      </w:r>
      <w:r>
        <w:rPr>
          <w:sz w:val="22"/>
        </w:rPr>
        <w:t>）</w:t>
      </w:r>
      <w:r>
        <w:rPr>
          <w:sz w:val="24"/>
        </w:rPr>
        <w:t>对甲方使用中的低温储罐进行定期维护，包括安全阀、压力表的定期校验、更换</w:t>
      </w:r>
      <w:r>
        <w:rPr>
          <w:sz w:val="22"/>
        </w:rPr>
        <w:t>。</w:t>
      </w:r>
    </w:p>
    <w:p>
      <w:pPr>
        <w:pStyle w:val="null3"/>
        <w:ind w:firstLine="440"/>
      </w:pPr>
      <w:r>
        <w:rPr>
          <w:sz w:val="22"/>
        </w:rPr>
        <w:t>（</w:t>
      </w:r>
      <w:r>
        <w:rPr>
          <w:sz w:val="22"/>
        </w:rPr>
        <w:t>5</w:t>
      </w:r>
      <w:r>
        <w:rPr>
          <w:sz w:val="22"/>
        </w:rPr>
        <w:t>）对甲方使用中的低温储罐，负责办理有关低温储罐《特种设备使用登记证》手续，并取得《特种设备使用登记证》，保证低温储罐的《特种设备使用登记证》一直处于有效期内。</w:t>
      </w:r>
    </w:p>
    <w:p>
      <w:pPr>
        <w:pStyle w:val="null3"/>
        <w:ind w:firstLine="440"/>
      </w:pPr>
      <w:r>
        <w:rPr>
          <w:sz w:val="22"/>
        </w:rPr>
        <w:t xml:space="preserve">3. </w:t>
      </w:r>
      <w:r>
        <w:rPr>
          <w:sz w:val="22"/>
        </w:rPr>
        <w:t>分类标识：对不同种类医疗气体的气体分装瓶及合格证，应按国标以不同颜色区分，并按国标设置危险货物包装标志。</w:t>
      </w:r>
    </w:p>
    <w:p>
      <w:pPr>
        <w:pStyle w:val="null3"/>
        <w:ind w:firstLine="440"/>
      </w:pPr>
      <w:r>
        <w:rPr>
          <w:sz w:val="22"/>
        </w:rPr>
        <w:t xml:space="preserve">4. </w:t>
      </w:r>
      <w:r>
        <w:rPr>
          <w:sz w:val="22"/>
        </w:rPr>
        <w:t>气体分装瓶维护保养和检测：乙方提供的所有气体分装瓶应符合国家安全质量要求，乙方负责对气体分装瓶进行维护保养，定期检验，并承担相关费用；每次检测完毕后，需向甲方提供检测合格证明。</w:t>
      </w:r>
    </w:p>
    <w:p>
      <w:pPr>
        <w:pStyle w:val="null3"/>
        <w:ind w:firstLine="440"/>
      </w:pPr>
      <w:r>
        <w:rPr>
          <w:sz w:val="22"/>
        </w:rPr>
        <w:t xml:space="preserve">5. </w:t>
      </w:r>
      <w:r>
        <w:rPr>
          <w:sz w:val="22"/>
        </w:rPr>
        <w:t>乙方应满足甲方在合同期内长期不间断用气的要求，对不符合质量要求和标识要求的货品，乙方应负责更换，如更换后仍不能达到规定的要求，甲方有权免费退回货物，并无需支付相应货款，如货款已支付，有权要求乙方返还。乙方所供货物</w:t>
      </w:r>
      <w:r>
        <w:rPr>
          <w:sz w:val="22"/>
        </w:rPr>
        <w:t>3</w:t>
      </w:r>
      <w:r>
        <w:rPr>
          <w:sz w:val="22"/>
        </w:rPr>
        <w:t>次以上达不到甲方要求，或情节严重的，甲方有权终止合约。</w:t>
      </w:r>
    </w:p>
    <w:p>
      <w:pPr>
        <w:pStyle w:val="null3"/>
        <w:ind w:firstLine="440"/>
      </w:pPr>
      <w:r>
        <w:rPr>
          <w:sz w:val="22"/>
        </w:rPr>
        <w:t>6.</w:t>
      </w:r>
      <w:r>
        <w:rPr>
          <w:sz w:val="22"/>
        </w:rPr>
        <w:t>乙方须设置</w:t>
      </w:r>
      <w:r>
        <w:rPr>
          <w:sz w:val="22"/>
        </w:rPr>
        <w:t>1</w:t>
      </w:r>
      <w:r>
        <w:rPr>
          <w:sz w:val="22"/>
        </w:rPr>
        <w:t>名联络员，便于甲方随时联系，若乙方更换联络员要及时通知甲方，乙方应保存好所有的送货单据和资料。</w:t>
      </w:r>
    </w:p>
    <w:p>
      <w:pPr>
        <w:pStyle w:val="null3"/>
        <w:ind w:firstLine="440"/>
      </w:pPr>
      <w:r>
        <w:rPr>
          <w:sz w:val="22"/>
        </w:rPr>
        <w:t xml:space="preserve">7. </w:t>
      </w:r>
      <w:r>
        <w:rPr>
          <w:sz w:val="22"/>
        </w:rPr>
        <w:t>乙方应提供正式税务发票和盖有财务章的供货清单、每批次的检验合格证，支付金额以实际使用数量为准。</w:t>
      </w:r>
    </w:p>
    <w:p>
      <w:pPr>
        <w:pStyle w:val="null3"/>
        <w:ind w:firstLine="440"/>
      </w:pPr>
      <w:r>
        <w:rPr>
          <w:sz w:val="22"/>
        </w:rPr>
        <w:t xml:space="preserve">8. </w:t>
      </w:r>
      <w:r>
        <w:rPr>
          <w:sz w:val="22"/>
        </w:rPr>
        <w:t>乙方在协议期间，向甲方操作人员随时免费提供相关医用气体用具安全使用等方面的技术指导。</w:t>
      </w:r>
    </w:p>
    <w:p>
      <w:pPr>
        <w:pStyle w:val="null3"/>
        <w:ind w:firstLine="440"/>
        <w:jc w:val="both"/>
      </w:pPr>
      <w:r>
        <w:rPr>
          <w:sz w:val="22"/>
        </w:rPr>
        <w:t>9.</w:t>
      </w:r>
      <w:r>
        <w:rPr>
          <w:sz w:val="21"/>
        </w:rPr>
        <w:t xml:space="preserve"> </w:t>
      </w:r>
      <w:r>
        <w:rPr>
          <w:sz w:val="21"/>
        </w:rPr>
        <w:t>乙方不得以任何方式转包或分包本项目。</w:t>
      </w:r>
    </w:p>
    <w:p>
      <w:pPr>
        <w:pStyle w:val="null3"/>
        <w:ind w:firstLine="440"/>
        <w:jc w:val="both"/>
      </w:pPr>
      <w:r>
        <w:rPr>
          <w:sz w:val="21"/>
        </w:rPr>
        <w:t>五、</w:t>
      </w:r>
      <w:r>
        <w:rPr>
          <w:sz w:val="21"/>
          <w:b/>
        </w:rPr>
        <w:t>安全要求：</w:t>
      </w:r>
    </w:p>
    <w:p>
      <w:pPr>
        <w:pStyle w:val="null3"/>
        <w:ind w:firstLine="440"/>
      </w:pPr>
      <w:r>
        <w:rPr>
          <w:sz w:val="22"/>
        </w:rPr>
        <w:t>1.</w:t>
      </w:r>
      <w:r>
        <w:rPr>
          <w:sz w:val="22"/>
        </w:rPr>
        <w:t>乙方提供给甲方使用的气瓶检验期必须在有效期内，同时低温绝热气瓶的安全附件</w:t>
      </w:r>
      <w:r>
        <w:rPr>
          <w:sz w:val="22"/>
        </w:rPr>
        <w:t>(</w:t>
      </w:r>
      <w:r>
        <w:rPr>
          <w:sz w:val="22"/>
        </w:rPr>
        <w:t>压力表、安全阀</w:t>
      </w:r>
      <w:r>
        <w:rPr>
          <w:sz w:val="22"/>
        </w:rPr>
        <w:t>)</w:t>
      </w:r>
      <w:r>
        <w:rPr>
          <w:sz w:val="22"/>
        </w:rPr>
        <w:t>也必须在检验有效期内，运输的车辆应均为危险品专用运输车辆，司机、押运员持有相关危险化学品从业资质，确保产品安全无损运达采购人收货地点。</w:t>
      </w:r>
    </w:p>
    <w:p>
      <w:pPr>
        <w:pStyle w:val="null3"/>
        <w:ind w:firstLine="440"/>
      </w:pPr>
      <w:r>
        <w:rPr>
          <w:sz w:val="22"/>
        </w:rPr>
        <w:t>2.</w:t>
      </w:r>
      <w:r>
        <w:rPr>
          <w:sz w:val="22"/>
        </w:rPr>
        <w:t>对甲方使用中的低温绝热气瓶进行定期维护，包括安全阀、压力表的定期校验、更换。</w:t>
      </w:r>
    </w:p>
    <w:p>
      <w:pPr>
        <w:pStyle w:val="null3"/>
        <w:ind w:firstLine="440"/>
      </w:pPr>
      <w:r>
        <w:rPr>
          <w:sz w:val="22"/>
        </w:rPr>
        <w:t>3.</w:t>
      </w:r>
      <w:r>
        <w:rPr>
          <w:sz w:val="22"/>
        </w:rPr>
        <w:t>对甲方使用中的低温绝热气瓶，负责办理有关《特种设备使用登记证》手续，并取得《特种设备使用登记证》，保证《特种设备使用登记证》一直处于有效期内。</w:t>
      </w:r>
    </w:p>
    <w:p>
      <w:pPr>
        <w:pStyle w:val="null3"/>
        <w:ind w:firstLine="440"/>
        <w:jc w:val="both"/>
      </w:pPr>
      <w:r>
        <w:rPr>
          <w:sz w:val="22"/>
        </w:rPr>
        <w:t>4.</w:t>
      </w:r>
      <w:r>
        <w:rPr>
          <w:sz w:val="22"/>
        </w:rPr>
        <w:t>乙方根据采购人实际需求，提供经检验合格的低温绝热气瓶供甲方使用，合同期满，如不再续约，乙方做好相关交接过渡工作。</w:t>
      </w:r>
    </w:p>
    <w:p>
      <w:pPr>
        <w:pStyle w:val="null3"/>
        <w:spacing w:before="105" w:after="105"/>
        <w:ind w:firstLine="480"/>
      </w:pPr>
      <w:r>
        <w:rPr>
          <w:sz w:val="21"/>
          <w:b/>
        </w:rPr>
        <w:t>六、包装、交货及运输</w:t>
      </w:r>
    </w:p>
    <w:p>
      <w:pPr>
        <w:pStyle w:val="null3"/>
        <w:ind w:firstLine="440"/>
      </w:pPr>
      <w:r>
        <w:rPr>
          <w:sz w:val="22"/>
        </w:rPr>
        <w:t xml:space="preserve">1. </w:t>
      </w:r>
      <w:r>
        <w:rPr>
          <w:sz w:val="22"/>
        </w:rPr>
        <w:t>本项目货物的生产、包装、运输的责任由乙方负责，乙方应保障货物从生产厂家到甲方指定收货地点的质量和运送安全，期间所有责任均由乙方全部负责。</w:t>
      </w:r>
    </w:p>
    <w:p>
      <w:pPr>
        <w:pStyle w:val="null3"/>
        <w:ind w:firstLine="440"/>
      </w:pPr>
      <w:r>
        <w:rPr>
          <w:sz w:val="22"/>
        </w:rPr>
        <w:t xml:space="preserve">2. </w:t>
      </w:r>
      <w:r>
        <w:rPr>
          <w:sz w:val="22"/>
        </w:rPr>
        <w:t>送货司机应具有</w:t>
      </w:r>
      <w:r>
        <w:rPr/>
        <w:t>危险货物道路运输驾驶人员从业资格</w:t>
      </w:r>
      <w:r>
        <w:rPr>
          <w:sz w:val="22"/>
        </w:rPr>
        <w:t>，</w:t>
      </w:r>
      <w:r>
        <w:rPr/>
        <w:t>道路危险货物运输押运人员从业资格证</w:t>
      </w:r>
      <w:r>
        <w:rPr>
          <w:sz w:val="22"/>
        </w:rPr>
        <w:t>(</w:t>
      </w:r>
      <w:r>
        <w:rPr>
          <w:sz w:val="22"/>
        </w:rPr>
        <w:t>送货时需提供送货人员的身份证、</w:t>
      </w:r>
      <w:r>
        <w:rPr/>
        <w:t>运输驾驶人员从业资格</w:t>
      </w:r>
      <w:r>
        <w:rPr>
          <w:sz w:val="22"/>
        </w:rPr>
        <w:t>，</w:t>
      </w:r>
      <w:r>
        <w:rPr/>
        <w:t>道路危险货物运输押运人员从业资格证</w:t>
      </w:r>
      <w:r>
        <w:rPr>
          <w:sz w:val="22"/>
        </w:rPr>
        <w:t>)</w:t>
      </w:r>
      <w:r>
        <w:rPr>
          <w:sz w:val="22"/>
        </w:rPr>
        <w:t>，及国家规定的所有涉及本项目运输所需证件。运输的车辆应均为危险品专用运输车辆。</w:t>
      </w:r>
    </w:p>
    <w:p>
      <w:pPr>
        <w:pStyle w:val="null3"/>
        <w:ind w:firstLine="440"/>
      </w:pPr>
      <w:r>
        <w:rPr>
          <w:sz w:val="22"/>
        </w:rPr>
        <w:t>3.</w:t>
      </w:r>
      <w:r>
        <w:rPr>
          <w:sz w:val="22"/>
        </w:rPr>
        <w:t>送货要求：</w:t>
      </w:r>
      <w:r>
        <w:rPr>
          <w:sz w:val="24"/>
        </w:rPr>
        <w:t>在紧急意外情况时，乙方在收到订货通知后须在</w:t>
      </w:r>
      <w:r>
        <w:rPr>
          <w:sz w:val="24"/>
        </w:rPr>
        <w:t>2</w:t>
      </w:r>
      <w:r>
        <w:rPr>
          <w:sz w:val="24"/>
        </w:rPr>
        <w:t>小时内送达，并全力配合甲方的需求；一般情况应在收到订货通知后</w:t>
      </w:r>
      <w:r>
        <w:rPr>
          <w:sz w:val="24"/>
        </w:rPr>
        <w:t>6</w:t>
      </w:r>
      <w:r>
        <w:rPr>
          <w:sz w:val="24"/>
        </w:rPr>
        <w:t>小时内送达。乙方必须满足甲方在合同期内长期不间断用气的要求（节假日需保证正常送货），如果因为乙方送货不及时或者产品质量不合格的原因导致医疗事故，经有关医疗事故鉴定部门认定为乙方责任的，乙方需赔偿甲方相关损失。</w:t>
      </w:r>
    </w:p>
    <w:p>
      <w:pPr>
        <w:pStyle w:val="null3"/>
        <w:ind w:firstLine="440"/>
      </w:pPr>
      <w:r>
        <w:rPr>
          <w:sz w:val="22"/>
        </w:rPr>
        <w:t>4.</w:t>
      </w:r>
      <w:r>
        <w:rPr>
          <w:sz w:val="22"/>
        </w:rPr>
        <w:t>乙方应能为采购方提供紧急技术支持，如需紧急维修，应在</w:t>
      </w:r>
      <w:r>
        <w:rPr>
          <w:sz w:val="22"/>
        </w:rPr>
        <w:t>2</w:t>
      </w:r>
      <w:r>
        <w:rPr>
          <w:sz w:val="22"/>
        </w:rPr>
        <w:t>小时或以内响应到现场处理。</w:t>
      </w:r>
    </w:p>
    <w:p>
      <w:pPr>
        <w:pStyle w:val="null3"/>
        <w:ind w:firstLine="440"/>
      </w:pPr>
      <w:r>
        <w:rPr>
          <w:sz w:val="22"/>
        </w:rPr>
        <w:t>5.</w:t>
      </w:r>
      <w:r>
        <w:rPr>
          <w:sz w:val="22"/>
        </w:rPr>
        <w:t>乙方提供的产品如出现质量问题、气瓶漏气等，应在收到采购方通知后</w:t>
      </w:r>
      <w:r>
        <w:rPr>
          <w:sz w:val="22"/>
        </w:rPr>
        <w:t>2</w:t>
      </w:r>
      <w:r>
        <w:rPr>
          <w:sz w:val="22"/>
        </w:rPr>
        <w:t>小时或以内给予更换。否则，甲方无需支付该批货物货款，如货款已支付，有权要求乙方返还。</w:t>
      </w:r>
    </w:p>
    <w:p>
      <w:pPr>
        <w:pStyle w:val="null3"/>
        <w:spacing w:before="105" w:after="105"/>
        <w:ind w:firstLine="480"/>
      </w:pPr>
      <w:r>
        <w:rPr>
          <w:sz w:val="22"/>
        </w:rPr>
        <w:t>6.</w:t>
      </w:r>
      <w:r>
        <w:rPr>
          <w:sz w:val="22"/>
        </w:rPr>
        <w:t>乙方应为甲方的气体容器及供气设备的维修及检测提供运输服务，为甲方供气设备的维修保养提供技术支持，费用均由乙方承担。乙方需按时按甲方的要求提供医用气体，不能以任何理由延误或断供，否则乙方负全部责任。</w:t>
      </w:r>
    </w:p>
    <w:p>
      <w:pPr>
        <w:pStyle w:val="null3"/>
        <w:ind w:firstLine="408"/>
        <w:jc w:val="both"/>
      </w:pPr>
      <w:r>
        <w:rPr>
          <w:sz w:val="21"/>
        </w:rPr>
        <w:t>7.</w:t>
      </w:r>
      <w:r>
        <w:rPr>
          <w:sz w:val="21"/>
        </w:rPr>
        <w:t>在合同期内，甲方将不定期对乙方提供的货物进行抽检，抽检内容包括供货价格、服务质量等情况，并有权对抽检不合格的内容发出整改意见书。</w:t>
      </w:r>
    </w:p>
    <w:p>
      <w:pPr>
        <w:pStyle w:val="null3"/>
        <w:spacing w:before="105" w:after="105"/>
        <w:ind w:firstLine="480"/>
      </w:pPr>
      <w:r>
        <w:rPr>
          <w:sz w:val="21"/>
          <w:b/>
        </w:rPr>
        <w:t>七、知识产权</w:t>
      </w:r>
    </w:p>
    <w:p>
      <w:pPr>
        <w:pStyle w:val="null3"/>
        <w:ind w:firstLine="408"/>
        <w:jc w:val="both"/>
      </w:pPr>
      <w:r>
        <w:rPr>
          <w:sz w:val="21"/>
        </w:rPr>
        <w:t>1.</w:t>
      </w:r>
      <w:r>
        <w:rPr>
          <w:sz w:val="21"/>
        </w:rPr>
        <w:t>乙方应保证，甲方在使用合同货物及服务的任何一部分时，不会因第三方提出侵犯其知识产权或其他合法权利而引起法律和经济纠纷。如发生此类纠纷，由乙方承担一切责任，如甲方需对外承担责任的，甲方有权向乙方全额追偿。</w:t>
      </w:r>
    </w:p>
    <w:p>
      <w:pPr>
        <w:pStyle w:val="null3"/>
        <w:ind w:firstLine="408"/>
        <w:jc w:val="both"/>
      </w:pPr>
      <w:r>
        <w:rPr>
          <w:sz w:val="21"/>
        </w:rPr>
        <w:t>2.</w:t>
      </w:r>
      <w:r>
        <w:rPr>
          <w:sz w:val="21"/>
        </w:rPr>
        <w:t>乙方如欲在项目实施过程中采用自有知识成果，需在合同中声明，并提供相关知识产权证明文件。如采用乙方所不拥有的知识产权，则在合同总价中必须包括合法获取该知识产权的相关费用。合同总价已包括所有因知识产权或其他合法权利而需要向其他方支付的费用。</w:t>
      </w:r>
    </w:p>
    <w:p>
      <w:pPr>
        <w:pStyle w:val="null3"/>
        <w:spacing w:before="105" w:after="105"/>
        <w:ind w:firstLine="480"/>
      </w:pPr>
      <w:r>
        <w:rPr>
          <w:sz w:val="21"/>
          <w:b/>
        </w:rPr>
        <w:t>八、技术总体要求及验收</w:t>
      </w:r>
    </w:p>
    <w:p>
      <w:pPr>
        <w:pStyle w:val="null3"/>
        <w:ind w:firstLine="408"/>
        <w:jc w:val="both"/>
      </w:pPr>
      <w:r>
        <w:rPr>
          <w:sz w:val="21"/>
        </w:rPr>
        <w:t>1.</w:t>
      </w:r>
      <w:r>
        <w:rPr>
          <w:sz w:val="21"/>
        </w:rPr>
        <w:t>乙方必须承诺提供的货物来源渠道合法，是原装出厂的、全新的、各项技术指标符合国家有关质量检测和环保标准。</w:t>
      </w:r>
    </w:p>
    <w:p>
      <w:pPr>
        <w:pStyle w:val="null3"/>
        <w:ind w:firstLine="408"/>
        <w:jc w:val="both"/>
      </w:pPr>
      <w:r>
        <w:rPr>
          <w:sz w:val="21"/>
        </w:rPr>
        <w:t>2.</w:t>
      </w:r>
      <w:r>
        <w:rPr>
          <w:sz w:val="21"/>
        </w:rPr>
        <w:t>乙方所承诺提供的货物如在实际供货时已经停产，且乙方未能按实际供应单价提供更优质的货物，或被发现实际提供的货物未能达到本合同或招、投标文件中的有关要求，甲方有权要求乙方承担违约责任。</w:t>
      </w:r>
    </w:p>
    <w:p>
      <w:pPr>
        <w:pStyle w:val="null3"/>
        <w:ind w:firstLine="408"/>
        <w:jc w:val="both"/>
      </w:pPr>
      <w:r>
        <w:rPr>
          <w:sz w:val="21"/>
        </w:rPr>
        <w:t>3.</w:t>
      </w:r>
      <w:r>
        <w:rPr>
          <w:sz w:val="21"/>
        </w:rPr>
        <w:t>乙方必须保证提供的货物必须符合中华人民共和国国家安全环保标准、国家有关产品质量认证标准以及合同约定的其他标准。方在送货时需向甲方提交货物随车送货单及质检报告书，甲方将在交货现场，对气体产品外观、规格进行验收以及质量开展抽样检验。检验时甲乙双方必须同时在场。无论验收结果如何，均应将验收情况记录于供货记录中，不合格的，甲方有权拒收本次供货的全部货物，而乙方必须在</w:t>
      </w:r>
      <w:r>
        <w:rPr>
          <w:sz w:val="21"/>
        </w:rPr>
        <w:t>12</w:t>
      </w:r>
      <w:r>
        <w:rPr>
          <w:sz w:val="21"/>
        </w:rPr>
        <w:t>小时内提供符合要求的货物，并且承担由此产生的一切费用，方如没有按合同规定履行承诺，甲方可由第三方单位提供货物，其费用全部由方支付；甲方确认产品合格后，应在乙方的送货单上签字。验收合格的才能进行数量清点。</w:t>
      </w:r>
    </w:p>
    <w:p>
      <w:pPr>
        <w:pStyle w:val="null3"/>
        <w:ind w:firstLine="408"/>
        <w:jc w:val="both"/>
      </w:pPr>
      <w:r>
        <w:rPr>
          <w:sz w:val="21"/>
        </w:rPr>
        <w:t>4.</w:t>
      </w:r>
      <w:r>
        <w:rPr>
          <w:sz w:val="21"/>
        </w:rPr>
        <w:t>如因货物的质量问题发生争议，由技术质量监督部门进行质量鉴定。货物符合质量标准的，鉴定费由甲方承担；货物不符合质量标准的，鉴定费由乙方承担。</w:t>
      </w:r>
    </w:p>
    <w:p>
      <w:pPr>
        <w:pStyle w:val="null3"/>
        <w:spacing w:before="105" w:after="105"/>
        <w:ind w:firstLine="480"/>
      </w:pPr>
      <w:r>
        <w:rPr>
          <w:sz w:val="21"/>
          <w:b/>
        </w:rPr>
        <w:t>九、违约责任</w:t>
      </w:r>
    </w:p>
    <w:p>
      <w:pPr>
        <w:pStyle w:val="null3"/>
        <w:spacing w:before="105" w:after="105"/>
        <w:ind w:firstLine="480"/>
      </w:pPr>
      <w:r>
        <w:rPr>
          <w:sz w:val="21"/>
        </w:rPr>
        <w:t>1.</w:t>
      </w:r>
      <w:r>
        <w:rPr>
          <w:sz w:val="21"/>
        </w:rPr>
        <w:t>乙方未能按照合同约定的时间交货或提供服务，甲方可要求乙方从逾期之日起每日按本合同预算总额</w:t>
      </w:r>
      <w:r>
        <w:rPr>
          <w:sz w:val="21"/>
          <w:u w:val="single"/>
        </w:rPr>
        <w:t>1</w:t>
      </w:r>
      <w:r>
        <w:rPr>
          <w:sz w:val="21"/>
          <w:u w:val="single"/>
        </w:rPr>
        <w:t>‰</w:t>
      </w:r>
      <w:r>
        <w:rPr>
          <w:sz w:val="21"/>
        </w:rPr>
        <w:t>的数额向甲方支付违约金；逾期</w:t>
      </w:r>
      <w:r>
        <w:rPr>
          <w:sz w:val="21"/>
        </w:rPr>
        <w:t>15</w:t>
      </w:r>
      <w:r>
        <w:rPr>
          <w:sz w:val="21"/>
        </w:rPr>
        <w:t>天以上（含</w:t>
      </w:r>
      <w:r>
        <w:rPr>
          <w:sz w:val="21"/>
        </w:rPr>
        <w:t>15</w:t>
      </w:r>
      <w:r>
        <w:rPr>
          <w:sz w:val="21"/>
        </w:rPr>
        <w:t>天）的，甲方有权依法终止合同，甲方有权要求乙方支付合同预算总金额</w:t>
      </w:r>
      <w:r>
        <w:rPr>
          <w:sz w:val="21"/>
        </w:rPr>
        <w:t>20%</w:t>
      </w:r>
      <w:r>
        <w:rPr>
          <w:sz w:val="21"/>
        </w:rPr>
        <w:t>的违约金，给甲方造成的经济损失由乙方承担赔偿责任。</w:t>
      </w:r>
    </w:p>
    <w:p>
      <w:pPr>
        <w:pStyle w:val="null3"/>
        <w:spacing w:before="105" w:after="105"/>
        <w:ind w:firstLine="480"/>
      </w:pPr>
      <w:r>
        <w:rPr>
          <w:sz w:val="21"/>
        </w:rPr>
        <w:t>2.</w:t>
      </w:r>
      <w:r>
        <w:rPr>
          <w:sz w:val="21"/>
        </w:rPr>
        <w:t>乙方交付的货物经甲方验收不合格或不符合本合同约定（例如货物的质量、规格、数量等与要求不符，或在使用期间证实货物存有缺陷，包括潜在的缺陷或使用不符合要求的材料等），甲方有权拒收，按乙方未能按时交付处理，交货期限不予顺延。</w:t>
      </w:r>
    </w:p>
    <w:p>
      <w:pPr>
        <w:pStyle w:val="null3"/>
        <w:spacing w:before="105" w:after="105"/>
        <w:ind w:firstLine="480"/>
      </w:pPr>
      <w:r>
        <w:rPr>
          <w:sz w:val="21"/>
        </w:rPr>
        <w:t>3.</w:t>
      </w:r>
      <w:r>
        <w:rPr>
          <w:sz w:val="21"/>
        </w:rPr>
        <w:t>因乙方原因导致本合同解除或是无法履行的，乙方应向甲方支付合同预算总额</w:t>
      </w:r>
      <w:r>
        <w:rPr>
          <w:sz w:val="21"/>
        </w:rPr>
        <w:t>20%</w:t>
      </w:r>
      <w:r>
        <w:rPr>
          <w:sz w:val="21"/>
        </w:rPr>
        <w:t>的违约金，并赔偿甲方损失。</w:t>
      </w:r>
    </w:p>
    <w:p>
      <w:pPr>
        <w:pStyle w:val="null3"/>
        <w:spacing w:before="105" w:after="105"/>
        <w:ind w:firstLine="480"/>
      </w:pPr>
      <w:r>
        <w:rPr>
          <w:sz w:val="21"/>
        </w:rPr>
        <w:t>4.</w:t>
      </w:r>
      <w:r>
        <w:rPr>
          <w:sz w:val="21"/>
        </w:rPr>
        <w:t>如乙方存在违反合同约定的其他行为，甲方有权要求乙方支付合同预算总额</w:t>
      </w:r>
      <w:r>
        <w:rPr>
          <w:sz w:val="21"/>
        </w:rPr>
        <w:t>3%</w:t>
      </w:r>
      <w:r>
        <w:rPr>
          <w:sz w:val="21"/>
        </w:rPr>
        <w:t>的违约金，如因乙方或其工作人员原因造成乙方、甲方或第三方人身、财产损失的，由乙方承担赔偿责任。</w:t>
      </w:r>
    </w:p>
    <w:p>
      <w:pPr>
        <w:pStyle w:val="null3"/>
        <w:spacing w:before="105" w:after="105"/>
        <w:ind w:firstLine="480"/>
      </w:pPr>
      <w:r>
        <w:rPr>
          <w:sz w:val="21"/>
        </w:rPr>
        <w:t>5.</w:t>
      </w:r>
      <w:r>
        <w:rPr>
          <w:sz w:val="21"/>
        </w:rPr>
        <w:t>甲方有权从未支付的款项中直接扣除乙方的违约金。未付款项不足以抵扣违约金的，甲方有权就剩余部分向乙方追偿。</w:t>
      </w:r>
    </w:p>
    <w:p>
      <w:pPr>
        <w:pStyle w:val="null3"/>
        <w:spacing w:before="105" w:after="105"/>
        <w:ind w:firstLine="480"/>
      </w:pPr>
      <w:r>
        <w:rPr>
          <w:sz w:val="21"/>
        </w:rPr>
        <w:t>6.</w:t>
      </w:r>
      <w:r>
        <w:rPr>
          <w:sz w:val="21"/>
        </w:rPr>
        <w:t>本合同所述之甲方损失，包括甲方因乙方原因而支付的行政罚款、向第三方支付的赔偿金、违约金、重新采购的价差损失、委托第三人继续履行的费用、因维权而支付的诉讼费、律师费、公证费、鉴定费等全部费用。</w:t>
      </w:r>
    </w:p>
    <w:p>
      <w:pPr>
        <w:pStyle w:val="null3"/>
        <w:spacing w:before="105" w:after="105"/>
        <w:ind w:firstLine="480"/>
      </w:pPr>
      <w:r>
        <w:rPr>
          <w:sz w:val="21"/>
        </w:rPr>
        <w:t>7.</w:t>
      </w:r>
      <w:r>
        <w:rPr>
          <w:sz w:val="21"/>
        </w:rPr>
        <w:t>甲方应及时支付相关费用，经乙方通知后无合理理由未依约支付的，乙方有权向甲方要求支付合同费用。</w:t>
      </w:r>
    </w:p>
    <w:p>
      <w:pPr>
        <w:pStyle w:val="null3"/>
        <w:spacing w:before="105" w:after="105"/>
        <w:ind w:firstLine="480"/>
      </w:pPr>
      <w:r>
        <w:rPr>
          <w:sz w:val="21"/>
          <w:b/>
        </w:rPr>
        <w:t>十、合同争议的解决</w:t>
      </w:r>
    </w:p>
    <w:p>
      <w:pPr>
        <w:pStyle w:val="null3"/>
        <w:spacing w:before="105" w:after="105"/>
        <w:ind w:firstLine="480"/>
      </w:pPr>
      <w:r>
        <w:rPr>
          <w:sz w:val="21"/>
        </w:rPr>
        <w:t>因合同履行发生的争议，可通过甲方双方友好协商解决。协商不成的，任何一方可向甲方所在地人民法院提起诉讼。</w:t>
      </w:r>
    </w:p>
    <w:p>
      <w:pPr>
        <w:pStyle w:val="null3"/>
        <w:spacing w:before="105" w:after="105"/>
        <w:ind w:firstLine="480"/>
      </w:pPr>
      <w:r>
        <w:rPr>
          <w:sz w:val="21"/>
          <w:b/>
        </w:rPr>
        <w:t>十一、其他</w:t>
      </w:r>
    </w:p>
    <w:p>
      <w:pPr>
        <w:pStyle w:val="null3"/>
        <w:spacing w:before="105" w:after="105"/>
        <w:ind w:firstLine="525"/>
      </w:pPr>
      <w:r>
        <w:rPr>
          <w:sz w:val="21"/>
        </w:rPr>
        <w:t>1.</w:t>
      </w:r>
      <w:r>
        <w:rPr>
          <w:sz w:val="21"/>
        </w:rPr>
        <w:t>合同经双方签字盖章后生效。</w:t>
      </w:r>
    </w:p>
    <w:p>
      <w:pPr>
        <w:pStyle w:val="null3"/>
        <w:ind w:firstLine="525"/>
        <w:jc w:val="both"/>
      </w:pPr>
      <w:r>
        <w:rPr>
          <w:sz w:val="21"/>
        </w:rPr>
        <w:t>2.</w:t>
      </w:r>
      <w:r>
        <w:rPr>
          <w:sz w:val="21"/>
        </w:rPr>
        <w:t>本合同一式</w:t>
      </w:r>
      <w:r>
        <w:rPr>
          <w:sz w:val="21"/>
          <w:u w:val="single"/>
        </w:rPr>
        <w:t xml:space="preserve">  </w:t>
      </w:r>
      <w:r>
        <w:rPr>
          <w:sz w:val="21"/>
          <w:u w:val="single"/>
        </w:rPr>
        <w:t xml:space="preserve">5  </w:t>
      </w:r>
      <w:r>
        <w:rPr>
          <w:sz w:val="21"/>
        </w:rPr>
        <w:t>份，甲方执</w:t>
      </w:r>
      <w:r>
        <w:rPr>
          <w:sz w:val="21"/>
          <w:u w:val="single"/>
        </w:rPr>
        <w:t xml:space="preserve">  </w:t>
      </w:r>
      <w:r>
        <w:rPr>
          <w:sz w:val="21"/>
          <w:u w:val="single"/>
        </w:rPr>
        <w:t xml:space="preserve">3  </w:t>
      </w:r>
      <w:r>
        <w:rPr>
          <w:sz w:val="21"/>
        </w:rPr>
        <w:t>份，乙方执</w:t>
      </w:r>
      <w:r>
        <w:rPr>
          <w:sz w:val="21"/>
          <w:u w:val="single"/>
        </w:rPr>
        <w:t xml:space="preserve">  </w:t>
      </w:r>
      <w:r>
        <w:rPr>
          <w:sz w:val="21"/>
          <w:u w:val="single"/>
        </w:rPr>
        <w:t xml:space="preserve">1  </w:t>
      </w:r>
      <w:r>
        <w:rPr>
          <w:sz w:val="21"/>
        </w:rPr>
        <w:t>份，代理机构持</w:t>
      </w:r>
      <w:r>
        <w:rPr>
          <w:sz w:val="21"/>
          <w:u w:val="single"/>
        </w:rPr>
        <w:t xml:space="preserve">   </w:t>
      </w:r>
      <w:r>
        <w:rPr>
          <w:sz w:val="21"/>
          <w:u w:val="single"/>
        </w:rPr>
        <w:t xml:space="preserve">1  </w:t>
      </w:r>
      <w:r>
        <w:rPr>
          <w:sz w:val="21"/>
        </w:rPr>
        <w:t>份。</w:t>
      </w:r>
    </w:p>
    <w:p>
      <w:pPr>
        <w:pStyle w:val="null3"/>
        <w:ind w:firstLine="525"/>
        <w:jc w:val="both"/>
      </w:pPr>
      <w:r>
        <w:rPr>
          <w:sz w:val="21"/>
        </w:rPr>
        <w:t>3.</w:t>
      </w:r>
      <w:r>
        <w:rPr>
          <w:sz w:val="21"/>
        </w:rPr>
        <w:t>本合同尾部列明之当事人联系方式和联系信息适用于双方工作联系往来、法律文书及争议解决时人民法院的法律文书送达，人民法院的诉讼文书（含裁判文书）向本协议任何一方的上述地址和</w:t>
      </w:r>
      <w:r>
        <w:rPr>
          <w:sz w:val="21"/>
        </w:rPr>
        <w:t>/</w:t>
      </w:r>
      <w:r>
        <w:rPr>
          <w:sz w:val="21"/>
        </w:rPr>
        <w:t>或工商登记公示地址送达的，视为有效送达。一方变更联系方式和联系信息的，应当在变更后</w:t>
      </w:r>
      <w:r>
        <w:rPr>
          <w:sz w:val="21"/>
          <w:u w:val="single"/>
        </w:rPr>
        <w:t xml:space="preserve">3 </w:t>
      </w:r>
      <w:r>
        <w:rPr>
          <w:sz w:val="21"/>
        </w:rPr>
        <w:t>日内及时书面通知对方，对方实际收到变更通知前的送达仍为有效送达。</w:t>
      </w:r>
    </w:p>
    <w:p>
      <w:pPr>
        <w:pStyle w:val="null3"/>
        <w:ind w:firstLine="420"/>
        <w:jc w:val="both"/>
      </w:pPr>
      <w:r>
        <w:rPr>
          <w:sz w:val="21"/>
        </w:rPr>
        <w:t>（以下无正文）</w:t>
      </w:r>
    </w:p>
    <w:p>
      <w:pPr>
        <w:pStyle w:val="null3"/>
        <w:spacing w:after="120"/>
        <w:ind w:left="420" w:firstLine="420"/>
        <w:jc w:val="both"/>
      </w:pPr>
      <w:r>
        <w:rPr>
          <w:sz w:val="21"/>
        </w:rPr>
        <w:t>甲方（盖公章）：</w:t>
      </w:r>
      <w:r>
        <w:rPr>
          <w:sz w:val="21"/>
        </w:rPr>
        <w:t xml:space="preserve">                     </w:t>
      </w:r>
      <w:r>
        <w:rPr>
          <w:sz w:val="21"/>
        </w:rPr>
        <w:t>乙方（盖公章）：</w:t>
      </w:r>
    </w:p>
    <w:p>
      <w:pPr>
        <w:pStyle w:val="null3"/>
        <w:jc w:val="both"/>
      </w:pPr>
      <w:r>
        <w:rPr>
          <w:sz w:val="21"/>
        </w:rPr>
        <w:t>东莞市寮步医院</w:t>
      </w:r>
      <w:r>
        <w:rPr>
          <w:sz w:val="21"/>
        </w:rPr>
        <w:t xml:space="preserve">                      </w:t>
      </w:r>
    </w:p>
    <w:p>
      <w:pPr>
        <w:pStyle w:val="null3"/>
        <w:jc w:val="both"/>
      </w:pPr>
      <w:r>
        <w:rPr>
          <w:sz w:val="21"/>
        </w:rPr>
        <w:t>甲方签约代表</w:t>
      </w:r>
      <w:r>
        <w:rPr>
          <w:sz w:val="21"/>
        </w:rPr>
        <w:t>(</w:t>
      </w:r>
      <w:r>
        <w:rPr>
          <w:sz w:val="21"/>
        </w:rPr>
        <w:t>签字或盖私章</w:t>
      </w:r>
      <w:r>
        <w:rPr>
          <w:sz w:val="21"/>
        </w:rPr>
        <w:t>)</w:t>
      </w:r>
      <w:r>
        <w:rPr>
          <w:sz w:val="21"/>
        </w:rPr>
        <w:t>：        乙方法定代表</w:t>
      </w:r>
      <w:r>
        <w:rPr>
          <w:sz w:val="21"/>
        </w:rPr>
        <w:t>(</w:t>
      </w:r>
      <w:r>
        <w:rPr>
          <w:sz w:val="21"/>
        </w:rPr>
        <w:t>签字或盖私章</w:t>
      </w:r>
      <w:r>
        <w:rPr>
          <w:sz w:val="21"/>
        </w:rPr>
        <w:t>)</w:t>
      </w:r>
      <w:r>
        <w:rPr>
          <w:sz w:val="21"/>
        </w:rPr>
        <w:t>：</w:t>
      </w:r>
    </w:p>
    <w:p>
      <w:pPr>
        <w:pStyle w:val="null3"/>
        <w:jc w:val="both"/>
      </w:pPr>
      <w:r>
        <w:rPr>
          <w:sz w:val="21"/>
        </w:rPr>
        <w:t>地址：</w:t>
      </w:r>
      <w:r>
        <w:rPr>
          <w:sz w:val="21"/>
        </w:rPr>
        <w:t xml:space="preserve">                              </w:t>
      </w:r>
      <w:r>
        <w:rPr>
          <w:sz w:val="21"/>
        </w:rPr>
        <w:t>地址：</w:t>
      </w:r>
    </w:p>
    <w:p>
      <w:pPr>
        <w:pStyle w:val="null3"/>
        <w:ind w:left="4620"/>
        <w:jc w:val="both"/>
      </w:pPr>
      <w:r>
        <w:rPr/>
        <w:t xml:space="preserve">    </w:t>
      </w:r>
    </w:p>
    <w:p>
      <w:pPr>
        <w:pStyle w:val="null3"/>
        <w:jc w:val="both"/>
      </w:pPr>
      <w:r>
        <w:rPr>
          <w:sz w:val="21"/>
        </w:rPr>
        <w:t>开户银行：</w:t>
      </w:r>
      <w:r>
        <w:rPr>
          <w:sz w:val="21"/>
        </w:rPr>
        <w:t xml:space="preserve">                          </w:t>
      </w:r>
      <w:r>
        <w:rPr>
          <w:sz w:val="21"/>
        </w:rPr>
        <w:t>开户银行：</w:t>
      </w:r>
    </w:p>
    <w:p>
      <w:pPr>
        <w:pStyle w:val="null3"/>
        <w:jc w:val="both"/>
      </w:pPr>
      <w:r>
        <w:rPr>
          <w:sz w:val="21"/>
        </w:rPr>
        <w:t>中国建设银行东莞市寮步支行</w:t>
      </w:r>
      <w:r>
        <w:rPr>
          <w:sz w:val="21"/>
        </w:rPr>
        <w:t xml:space="preserve">         </w:t>
      </w:r>
    </w:p>
    <w:p>
      <w:pPr>
        <w:pStyle w:val="null3"/>
        <w:jc w:val="both"/>
      </w:pPr>
      <w:r>
        <w:rPr>
          <w:sz w:val="21"/>
        </w:rPr>
        <w:t>账号：</w:t>
      </w:r>
      <w:r>
        <w:rPr>
          <w:sz w:val="21"/>
        </w:rPr>
        <w:t xml:space="preserve">                              </w:t>
      </w:r>
      <w:r>
        <w:rPr>
          <w:sz w:val="21"/>
        </w:rPr>
        <w:t>账号：</w:t>
      </w:r>
    </w:p>
    <w:p>
      <w:pPr>
        <w:pStyle w:val="null3"/>
        <w:jc w:val="both"/>
      </w:pPr>
      <w:r>
        <w:rPr>
          <w:sz w:val="21"/>
        </w:rPr>
        <w:t xml:space="preserve">44001777708051084668                </w:t>
      </w:r>
    </w:p>
    <w:p>
      <w:pPr>
        <w:pStyle w:val="null3"/>
        <w:jc w:val="both"/>
      </w:pPr>
      <w:r>
        <w:rPr>
          <w:sz w:val="21"/>
        </w:rPr>
        <w:t>联系方式：</w:t>
      </w:r>
      <w:r>
        <w:rPr>
          <w:sz w:val="21"/>
        </w:rPr>
        <w:t xml:space="preserve">                          </w:t>
      </w:r>
      <w:r>
        <w:rPr>
          <w:sz w:val="21"/>
        </w:rPr>
        <w:t>联系方式：</w:t>
      </w:r>
    </w:p>
    <w:p>
      <w:pPr>
        <w:pStyle w:val="null3"/>
        <w:jc w:val="both"/>
      </w:pPr>
      <w:r>
        <w:rPr>
          <w:sz w:val="21"/>
        </w:rPr>
        <w:t xml:space="preserve">0769-83325111                       </w:t>
      </w:r>
    </w:p>
    <w:p>
      <w:pPr>
        <w:pStyle w:val="null3"/>
        <w:jc w:val="both"/>
      </w:pPr>
      <w:r>
        <w:rPr>
          <w:sz w:val="21"/>
        </w:rPr>
        <w:t>签约时间：</w:t>
      </w:r>
      <w:r>
        <w:rPr>
          <w:sz w:val="21"/>
        </w:rPr>
        <w:t xml:space="preserve">   </w:t>
      </w:r>
      <w:r>
        <w:rPr>
          <w:sz w:val="21"/>
        </w:rPr>
        <w:t>年　月　日</w:t>
      </w:r>
      <w:r>
        <w:rPr>
          <w:sz w:val="21"/>
        </w:rPr>
        <w:t xml:space="preserve">           </w:t>
      </w:r>
      <w:r>
        <w:rPr>
          <w:sz w:val="21"/>
        </w:rPr>
        <w:t>签约时间：</w:t>
      </w:r>
      <w:r>
        <w:rPr>
          <w:sz w:val="21"/>
        </w:rPr>
        <w:t xml:space="preserve">   </w:t>
      </w:r>
      <w:r>
        <w:rPr>
          <w:sz w:val="21"/>
        </w:rPr>
        <w:t>年　月　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441900019-2025-01239</w:t>
      </w:r>
    </w:p>
    <w:p>
      <w:pPr>
        <w:pStyle w:val="null3"/>
        <w:jc w:val="center"/>
        <w:outlineLvl w:val="3"/>
      </w:pPr>
      <w:r>
        <w:rPr>
          <w:sz w:val="24"/>
          <w:b/>
        </w:rPr>
        <w:t>采购项目编号：</w:t>
      </w:r>
      <w:r>
        <w:rPr>
          <w:sz w:val="24"/>
          <w:b/>
        </w:rPr>
        <w:t>441900019-2025-01239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广东中元招标代理有限公司</w:t>
      </w:r>
    </w:p>
    <w:p>
      <w:pPr>
        <w:pStyle w:val="null3"/>
        <w:ind w:firstLine="480"/>
      </w:pPr>
      <w:r>
        <w:rPr/>
        <w:t xml:space="preserve"> 你方组织的</w:t>
      </w:r>
      <w:r>
        <w:rPr>
          <w:u w:val="single"/>
        </w:rPr>
        <w:t>“</w:t>
      </w:r>
      <w:r>
        <w:rPr>
          <w:u w:val="single"/>
        </w:rPr>
        <w:t>东莞市寮步医院医用气体采购项目(二次)</w:t>
      </w:r>
      <w:r>
        <w:rPr>
          <w:u w:val="single"/>
        </w:rPr>
        <w:t>”</w:t>
      </w:r>
      <w:r>
        <w:rPr/>
        <w:t>项目的招标[采购项目编号为：</w:t>
      </w:r>
      <w:r>
        <w:rPr>
          <w:u w:val="single"/>
        </w:rPr>
        <w:t>441900019-2025-01239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东莞市寮步医院医用气体采购项目(二次)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广东中元招标代理有限公司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东莞市寮步医院医用气体采购项目(二次)</w:t>
      </w:r>
      <w:r>
        <w:rPr/>
        <w:t>”项目采购[采购项目编号为</w:t>
      </w:r>
      <w:r>
        <w:rPr/>
        <w:t>441900019-2025-01239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东莞市寮步医院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广东中元招标代理有限公司</w:t>
      </w:r>
    </w:p>
    <w:p>
      <w:pPr>
        <w:pStyle w:val="null3"/>
        <w:ind w:firstLine="480"/>
      </w:pPr>
      <w:r>
        <w:rPr/>
        <w:t xml:space="preserve"> 如果我方在贵采购代理机构组织的</w:t>
      </w:r>
      <w:r>
        <w:rPr/>
        <w:t>东莞市寮步医院医用气体采购项目(二次)</w:t>
      </w:r>
      <w:r>
        <w:rPr/>
        <w:t>招标中获中标（采购项目编号：</w:t>
      </w:r>
      <w:r>
        <w:rPr/>
        <w:t>441900019-2025-01239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广东中元招标代理有限公司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广东中元招标代理有限公司</w:t>
      </w:r>
    </w:p>
    <w:p>
      <w:pPr>
        <w:pStyle w:val="null3"/>
        <w:ind w:firstLine="480"/>
      </w:pPr>
      <w:r>
        <w:rPr/>
        <w:t>我单位已登记并准备参与“</w:t>
      </w:r>
      <w:r>
        <w:rPr/>
        <w:t>东莞市寮步医院医用气体采购项目(二次)</w:t>
      </w:r>
      <w:r>
        <w:rPr/>
        <w:t>”项目（采购项目编号：</w:t>
      </w:r>
      <w:r>
        <w:rPr/>
        <w:t>441900019-2025-01239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