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09392D">
      <w:pPr>
        <w:pStyle w:val="4"/>
        <w:jc w:val="center"/>
        <w:outlineLvl w:val="1"/>
      </w:pPr>
      <w:r>
        <w:rPr>
          <w:rFonts w:ascii="仿宋_GB2312" w:hAnsi="仿宋_GB2312" w:eastAsia="仿宋_GB2312" w:cs="仿宋_GB2312"/>
          <w:b/>
          <w:sz w:val="36"/>
        </w:rPr>
        <w:t>技术、服务及其他要求</w:t>
      </w:r>
    </w:p>
    <w:p w14:paraId="4449D66A">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10678419">
      <w:pPr>
        <w:pStyle w:val="4"/>
        <w:jc w:val="left"/>
        <w:outlineLvl w:val="2"/>
      </w:pPr>
      <w:r>
        <w:rPr>
          <w:rFonts w:ascii="仿宋_GB2312" w:hAnsi="仿宋_GB2312" w:eastAsia="仿宋_GB2312" w:cs="仿宋_GB2312"/>
          <w:b/>
          <w:sz w:val="28"/>
        </w:rPr>
        <w:t>3.1.采购内容</w:t>
      </w:r>
    </w:p>
    <w:p w14:paraId="04F76DB1">
      <w:pPr>
        <w:pStyle w:val="4"/>
        <w:jc w:val="left"/>
      </w:pPr>
      <w:r>
        <w:rPr>
          <w:rFonts w:ascii="仿宋_GB2312" w:hAnsi="仿宋_GB2312" w:eastAsia="仿宋_GB2312" w:cs="仿宋_GB2312"/>
        </w:rPr>
        <w:t>采购包1：</w:t>
      </w:r>
    </w:p>
    <w:p w14:paraId="6A6B9CF9">
      <w:pPr>
        <w:pStyle w:val="4"/>
        <w:jc w:val="left"/>
      </w:pPr>
      <w:r>
        <w:rPr>
          <w:rFonts w:ascii="仿宋_GB2312" w:hAnsi="仿宋_GB2312" w:eastAsia="仿宋_GB2312" w:cs="仿宋_GB2312"/>
        </w:rPr>
        <w:t>采购包预算金额（元）: 6,661,000.00</w:t>
      </w:r>
    </w:p>
    <w:p w14:paraId="27A1B122">
      <w:pPr>
        <w:pStyle w:val="4"/>
        <w:jc w:val="left"/>
      </w:pPr>
      <w:r>
        <w:rPr>
          <w:rFonts w:ascii="仿宋_GB2312" w:hAnsi="仿宋_GB2312" w:eastAsia="仿宋_GB2312" w:cs="仿宋_GB2312"/>
        </w:rPr>
        <w:t>采购包最高限价（元）: 6,045,000.00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4"/>
        <w:gridCol w:w="1116"/>
        <w:gridCol w:w="762"/>
        <w:gridCol w:w="820"/>
        <w:gridCol w:w="1416"/>
        <w:gridCol w:w="704"/>
        <w:gridCol w:w="704"/>
        <w:gridCol w:w="704"/>
        <w:gridCol w:w="704"/>
        <w:gridCol w:w="574"/>
        <w:gridCol w:w="574"/>
      </w:tblGrid>
      <w:tr w14:paraId="035082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1281A54">
            <w:pPr>
              <w:pStyle w:val="4"/>
              <w:jc w:val="center"/>
            </w:pPr>
            <w:r>
              <w:rPr>
                <w:rFonts w:ascii="仿宋_GB2312" w:hAnsi="仿宋_GB2312" w:eastAsia="仿宋_GB2312" w:cs="仿宋_GB2312"/>
              </w:rPr>
              <w:t>序号</w:t>
            </w:r>
          </w:p>
        </w:tc>
        <w:tc>
          <w:tcPr>
            <w:tcW w:w="821" w:type="dxa"/>
          </w:tcPr>
          <w:p w14:paraId="11D91869">
            <w:pPr>
              <w:pStyle w:val="4"/>
              <w:jc w:val="center"/>
            </w:pPr>
            <w:r>
              <w:rPr>
                <w:rFonts w:ascii="仿宋_GB2312" w:hAnsi="仿宋_GB2312" w:eastAsia="仿宋_GB2312" w:cs="仿宋_GB2312"/>
              </w:rPr>
              <w:t>采购品目名称</w:t>
            </w:r>
          </w:p>
        </w:tc>
        <w:tc>
          <w:tcPr>
            <w:tcW w:w="821" w:type="dxa"/>
          </w:tcPr>
          <w:p w14:paraId="7F4F764E">
            <w:pPr>
              <w:pStyle w:val="4"/>
              <w:jc w:val="center"/>
            </w:pPr>
            <w:r>
              <w:rPr>
                <w:rFonts w:ascii="仿宋_GB2312" w:hAnsi="仿宋_GB2312" w:eastAsia="仿宋_GB2312" w:cs="仿宋_GB2312"/>
              </w:rPr>
              <w:t>标的名称</w:t>
            </w:r>
          </w:p>
        </w:tc>
        <w:tc>
          <w:tcPr>
            <w:tcW w:w="821" w:type="dxa"/>
          </w:tcPr>
          <w:p w14:paraId="636A9D50">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5FC67C97">
            <w:pPr>
              <w:pStyle w:val="4"/>
              <w:jc w:val="center"/>
            </w:pPr>
            <w:r>
              <w:rPr>
                <w:rFonts w:ascii="仿宋_GB2312" w:hAnsi="仿宋_GB2312" w:eastAsia="仿宋_GB2312" w:cs="仿宋_GB2312"/>
              </w:rPr>
              <w:t>标的金额 （元）</w:t>
            </w:r>
          </w:p>
        </w:tc>
        <w:tc>
          <w:tcPr>
            <w:tcW w:w="821" w:type="dxa"/>
          </w:tcPr>
          <w:p w14:paraId="3CB77192">
            <w:pPr>
              <w:pStyle w:val="4"/>
              <w:jc w:val="center"/>
            </w:pPr>
            <w:r>
              <w:rPr>
                <w:rFonts w:ascii="仿宋_GB2312" w:hAnsi="仿宋_GB2312" w:eastAsia="仿宋_GB2312" w:cs="仿宋_GB2312"/>
              </w:rPr>
              <w:t>所属行业</w:t>
            </w:r>
          </w:p>
        </w:tc>
        <w:tc>
          <w:tcPr>
            <w:tcW w:w="821" w:type="dxa"/>
          </w:tcPr>
          <w:p w14:paraId="054A49CE">
            <w:pPr>
              <w:pStyle w:val="4"/>
              <w:jc w:val="center"/>
            </w:pPr>
            <w:r>
              <w:rPr>
                <w:rFonts w:ascii="仿宋_GB2312" w:hAnsi="仿宋_GB2312" w:eastAsia="仿宋_GB2312" w:cs="仿宋_GB2312"/>
              </w:rPr>
              <w:t>是否涉及核心产品</w:t>
            </w:r>
          </w:p>
        </w:tc>
        <w:tc>
          <w:tcPr>
            <w:tcW w:w="821" w:type="dxa"/>
          </w:tcPr>
          <w:p w14:paraId="43EF4A31">
            <w:pPr>
              <w:pStyle w:val="4"/>
              <w:jc w:val="center"/>
            </w:pPr>
            <w:r>
              <w:rPr>
                <w:rFonts w:ascii="仿宋_GB2312" w:hAnsi="仿宋_GB2312" w:eastAsia="仿宋_GB2312" w:cs="仿宋_GB2312"/>
              </w:rPr>
              <w:t>是否涉及采购进口产品</w:t>
            </w:r>
          </w:p>
        </w:tc>
        <w:tc>
          <w:tcPr>
            <w:tcW w:w="821" w:type="dxa"/>
          </w:tcPr>
          <w:p w14:paraId="1F70A3F2">
            <w:pPr>
              <w:pStyle w:val="4"/>
              <w:jc w:val="center"/>
            </w:pPr>
            <w:r>
              <w:rPr>
                <w:rFonts w:ascii="仿宋_GB2312" w:hAnsi="仿宋_GB2312" w:eastAsia="仿宋_GB2312" w:cs="仿宋_GB2312"/>
              </w:rPr>
              <w:t>是否涉及强制采购节能产品</w:t>
            </w:r>
          </w:p>
        </w:tc>
        <w:tc>
          <w:tcPr>
            <w:tcW w:w="639" w:type="dxa"/>
          </w:tcPr>
          <w:p w14:paraId="12347C50">
            <w:pPr>
              <w:pStyle w:val="4"/>
              <w:jc w:val="center"/>
            </w:pPr>
            <w:r>
              <w:rPr>
                <w:rFonts w:ascii="仿宋_GB2312" w:hAnsi="仿宋_GB2312" w:eastAsia="仿宋_GB2312" w:cs="仿宋_GB2312"/>
              </w:rPr>
              <w:t>是否涉及优先采购节能产品</w:t>
            </w:r>
          </w:p>
        </w:tc>
        <w:tc>
          <w:tcPr>
            <w:tcW w:w="639" w:type="dxa"/>
          </w:tcPr>
          <w:p w14:paraId="351FB321">
            <w:pPr>
              <w:pStyle w:val="4"/>
              <w:jc w:val="center"/>
            </w:pPr>
            <w:r>
              <w:rPr>
                <w:rFonts w:ascii="仿宋_GB2312" w:hAnsi="仿宋_GB2312" w:eastAsia="仿宋_GB2312" w:cs="仿宋_GB2312"/>
              </w:rPr>
              <w:t>是否涉及优先采购环境标志产品</w:t>
            </w:r>
          </w:p>
        </w:tc>
      </w:tr>
      <w:tr w14:paraId="3515A1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A79BEF4">
            <w:pPr>
              <w:pStyle w:val="4"/>
              <w:jc w:val="left"/>
            </w:pPr>
            <w:r>
              <w:rPr>
                <w:rFonts w:ascii="仿宋_GB2312" w:hAnsi="仿宋_GB2312" w:eastAsia="仿宋_GB2312" w:cs="仿宋_GB2312"/>
              </w:rPr>
              <w:t>1</w:t>
            </w:r>
          </w:p>
        </w:tc>
        <w:tc>
          <w:tcPr>
            <w:tcW w:w="821" w:type="dxa"/>
          </w:tcPr>
          <w:p w14:paraId="77377E51">
            <w:pPr>
              <w:pStyle w:val="4"/>
              <w:jc w:val="left"/>
            </w:pPr>
            <w:r>
              <w:rPr>
                <w:rFonts w:ascii="仿宋_GB2312" w:hAnsi="仿宋_GB2312" w:eastAsia="仿宋_GB2312" w:cs="仿宋_GB2312"/>
              </w:rPr>
              <w:t>A02322400 手术室设备及附件</w:t>
            </w:r>
          </w:p>
        </w:tc>
        <w:tc>
          <w:tcPr>
            <w:tcW w:w="821" w:type="dxa"/>
          </w:tcPr>
          <w:p w14:paraId="6BE48747">
            <w:pPr>
              <w:pStyle w:val="4"/>
              <w:jc w:val="left"/>
            </w:pPr>
            <w:r>
              <w:rPr>
                <w:rFonts w:ascii="仿宋_GB2312" w:hAnsi="仿宋_GB2312" w:eastAsia="仿宋_GB2312" w:cs="仿宋_GB2312"/>
              </w:rPr>
              <w:t>电动手术台 （关节）</w:t>
            </w:r>
          </w:p>
        </w:tc>
        <w:tc>
          <w:tcPr>
            <w:tcW w:w="821" w:type="dxa"/>
          </w:tcPr>
          <w:p w14:paraId="68970E75">
            <w:pPr>
              <w:pStyle w:val="4"/>
              <w:jc w:val="right"/>
            </w:pPr>
            <w:r>
              <w:rPr>
                <w:rFonts w:ascii="仿宋_GB2312" w:hAnsi="仿宋_GB2312" w:eastAsia="仿宋_GB2312" w:cs="仿宋_GB2312"/>
              </w:rPr>
              <w:t>2.00（套）</w:t>
            </w:r>
          </w:p>
        </w:tc>
        <w:tc>
          <w:tcPr>
            <w:tcW w:w="821" w:type="dxa"/>
          </w:tcPr>
          <w:p w14:paraId="5925B999">
            <w:pPr>
              <w:pStyle w:val="4"/>
              <w:jc w:val="right"/>
            </w:pPr>
            <w:r>
              <w:rPr>
                <w:rFonts w:ascii="仿宋_GB2312" w:hAnsi="仿宋_GB2312" w:eastAsia="仿宋_GB2312" w:cs="仿宋_GB2312"/>
              </w:rPr>
              <w:t>1,680,000.00</w:t>
            </w:r>
          </w:p>
        </w:tc>
        <w:tc>
          <w:tcPr>
            <w:tcW w:w="821" w:type="dxa"/>
          </w:tcPr>
          <w:p w14:paraId="27AB6EEA">
            <w:pPr>
              <w:pStyle w:val="4"/>
              <w:jc w:val="left"/>
            </w:pPr>
            <w:r>
              <w:rPr>
                <w:rFonts w:ascii="仿宋_GB2312" w:hAnsi="仿宋_GB2312" w:eastAsia="仿宋_GB2312" w:cs="仿宋_GB2312"/>
              </w:rPr>
              <w:t>工业</w:t>
            </w:r>
          </w:p>
        </w:tc>
        <w:tc>
          <w:tcPr>
            <w:tcW w:w="821" w:type="dxa"/>
          </w:tcPr>
          <w:p w14:paraId="7A3B2F31">
            <w:pPr>
              <w:pStyle w:val="4"/>
              <w:jc w:val="left"/>
            </w:pPr>
            <w:r>
              <w:rPr>
                <w:rFonts w:ascii="仿宋_GB2312" w:hAnsi="仿宋_GB2312" w:eastAsia="仿宋_GB2312" w:cs="仿宋_GB2312"/>
              </w:rPr>
              <w:t>是</w:t>
            </w:r>
          </w:p>
        </w:tc>
        <w:tc>
          <w:tcPr>
            <w:tcW w:w="821" w:type="dxa"/>
          </w:tcPr>
          <w:p w14:paraId="3606611B">
            <w:pPr>
              <w:pStyle w:val="4"/>
              <w:jc w:val="left"/>
            </w:pPr>
            <w:r>
              <w:rPr>
                <w:rFonts w:ascii="仿宋_GB2312" w:hAnsi="仿宋_GB2312" w:eastAsia="仿宋_GB2312" w:cs="仿宋_GB2312"/>
              </w:rPr>
              <w:t>是</w:t>
            </w:r>
          </w:p>
        </w:tc>
        <w:tc>
          <w:tcPr>
            <w:tcW w:w="821" w:type="dxa"/>
          </w:tcPr>
          <w:p w14:paraId="3227ECD6">
            <w:pPr>
              <w:pStyle w:val="4"/>
              <w:jc w:val="left"/>
            </w:pPr>
            <w:r>
              <w:rPr>
                <w:rFonts w:ascii="仿宋_GB2312" w:hAnsi="仿宋_GB2312" w:eastAsia="仿宋_GB2312" w:cs="仿宋_GB2312"/>
              </w:rPr>
              <w:t>否</w:t>
            </w:r>
          </w:p>
        </w:tc>
        <w:tc>
          <w:tcPr>
            <w:tcW w:w="639" w:type="dxa"/>
          </w:tcPr>
          <w:p w14:paraId="33565C43">
            <w:pPr>
              <w:pStyle w:val="4"/>
              <w:jc w:val="left"/>
            </w:pPr>
            <w:r>
              <w:rPr>
                <w:rFonts w:ascii="仿宋_GB2312" w:hAnsi="仿宋_GB2312" w:eastAsia="仿宋_GB2312" w:cs="仿宋_GB2312"/>
              </w:rPr>
              <w:t>否</w:t>
            </w:r>
          </w:p>
        </w:tc>
        <w:tc>
          <w:tcPr>
            <w:tcW w:w="639" w:type="dxa"/>
          </w:tcPr>
          <w:p w14:paraId="3C780571">
            <w:pPr>
              <w:pStyle w:val="4"/>
              <w:jc w:val="left"/>
            </w:pPr>
            <w:r>
              <w:rPr>
                <w:rFonts w:ascii="仿宋_GB2312" w:hAnsi="仿宋_GB2312" w:eastAsia="仿宋_GB2312" w:cs="仿宋_GB2312"/>
              </w:rPr>
              <w:t>否</w:t>
            </w:r>
          </w:p>
        </w:tc>
      </w:tr>
      <w:tr w14:paraId="63C12E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7598EA9">
            <w:pPr>
              <w:pStyle w:val="4"/>
              <w:jc w:val="left"/>
            </w:pPr>
            <w:r>
              <w:rPr>
                <w:rFonts w:ascii="仿宋_GB2312" w:hAnsi="仿宋_GB2312" w:eastAsia="仿宋_GB2312" w:cs="仿宋_GB2312"/>
              </w:rPr>
              <w:t>2</w:t>
            </w:r>
          </w:p>
        </w:tc>
        <w:tc>
          <w:tcPr>
            <w:tcW w:w="821" w:type="dxa"/>
          </w:tcPr>
          <w:p w14:paraId="492ABC0D">
            <w:pPr>
              <w:pStyle w:val="4"/>
              <w:jc w:val="left"/>
            </w:pPr>
            <w:r>
              <w:rPr>
                <w:rFonts w:ascii="仿宋_GB2312" w:hAnsi="仿宋_GB2312" w:eastAsia="仿宋_GB2312" w:cs="仿宋_GB2312"/>
              </w:rPr>
              <w:t>A02322400 手术室设备及附件</w:t>
            </w:r>
          </w:p>
        </w:tc>
        <w:tc>
          <w:tcPr>
            <w:tcW w:w="821" w:type="dxa"/>
          </w:tcPr>
          <w:p w14:paraId="4B023048">
            <w:pPr>
              <w:pStyle w:val="4"/>
              <w:jc w:val="left"/>
            </w:pPr>
            <w:r>
              <w:rPr>
                <w:rFonts w:ascii="仿宋_GB2312" w:hAnsi="仿宋_GB2312" w:eastAsia="仿宋_GB2312" w:cs="仿宋_GB2312"/>
              </w:rPr>
              <w:t>电动手术台 （创伤肿瘤）</w:t>
            </w:r>
          </w:p>
        </w:tc>
        <w:tc>
          <w:tcPr>
            <w:tcW w:w="821" w:type="dxa"/>
          </w:tcPr>
          <w:p w14:paraId="3A5B1F73">
            <w:pPr>
              <w:pStyle w:val="4"/>
              <w:jc w:val="right"/>
            </w:pPr>
            <w:r>
              <w:rPr>
                <w:rFonts w:ascii="仿宋_GB2312" w:hAnsi="仿宋_GB2312" w:eastAsia="仿宋_GB2312" w:cs="仿宋_GB2312"/>
              </w:rPr>
              <w:t>1.00（套）</w:t>
            </w:r>
          </w:p>
        </w:tc>
        <w:tc>
          <w:tcPr>
            <w:tcW w:w="821" w:type="dxa"/>
          </w:tcPr>
          <w:p w14:paraId="39B9509A">
            <w:pPr>
              <w:pStyle w:val="4"/>
              <w:jc w:val="right"/>
            </w:pPr>
            <w:r>
              <w:rPr>
                <w:rFonts w:ascii="仿宋_GB2312" w:hAnsi="仿宋_GB2312" w:eastAsia="仿宋_GB2312" w:cs="仿宋_GB2312"/>
              </w:rPr>
              <w:t>1,030,000.00</w:t>
            </w:r>
          </w:p>
        </w:tc>
        <w:tc>
          <w:tcPr>
            <w:tcW w:w="821" w:type="dxa"/>
          </w:tcPr>
          <w:p w14:paraId="563D0163">
            <w:pPr>
              <w:pStyle w:val="4"/>
              <w:jc w:val="left"/>
            </w:pPr>
            <w:r>
              <w:rPr>
                <w:rFonts w:ascii="仿宋_GB2312" w:hAnsi="仿宋_GB2312" w:eastAsia="仿宋_GB2312" w:cs="仿宋_GB2312"/>
              </w:rPr>
              <w:t>工业</w:t>
            </w:r>
          </w:p>
        </w:tc>
        <w:tc>
          <w:tcPr>
            <w:tcW w:w="821" w:type="dxa"/>
          </w:tcPr>
          <w:p w14:paraId="0D56669B">
            <w:pPr>
              <w:pStyle w:val="4"/>
              <w:jc w:val="left"/>
            </w:pPr>
            <w:r>
              <w:rPr>
                <w:rFonts w:ascii="仿宋_GB2312" w:hAnsi="仿宋_GB2312" w:eastAsia="仿宋_GB2312" w:cs="仿宋_GB2312"/>
              </w:rPr>
              <w:t>否</w:t>
            </w:r>
          </w:p>
        </w:tc>
        <w:tc>
          <w:tcPr>
            <w:tcW w:w="821" w:type="dxa"/>
          </w:tcPr>
          <w:p w14:paraId="0674F1B1">
            <w:pPr>
              <w:pStyle w:val="4"/>
              <w:jc w:val="left"/>
            </w:pPr>
            <w:r>
              <w:rPr>
                <w:rFonts w:ascii="仿宋_GB2312" w:hAnsi="仿宋_GB2312" w:eastAsia="仿宋_GB2312" w:cs="仿宋_GB2312"/>
              </w:rPr>
              <w:t>是</w:t>
            </w:r>
          </w:p>
        </w:tc>
        <w:tc>
          <w:tcPr>
            <w:tcW w:w="821" w:type="dxa"/>
          </w:tcPr>
          <w:p w14:paraId="20CD929B">
            <w:pPr>
              <w:pStyle w:val="4"/>
              <w:jc w:val="left"/>
            </w:pPr>
            <w:r>
              <w:rPr>
                <w:rFonts w:ascii="仿宋_GB2312" w:hAnsi="仿宋_GB2312" w:eastAsia="仿宋_GB2312" w:cs="仿宋_GB2312"/>
              </w:rPr>
              <w:t>否</w:t>
            </w:r>
          </w:p>
        </w:tc>
        <w:tc>
          <w:tcPr>
            <w:tcW w:w="639" w:type="dxa"/>
          </w:tcPr>
          <w:p w14:paraId="6B228D0E">
            <w:pPr>
              <w:pStyle w:val="4"/>
              <w:jc w:val="left"/>
            </w:pPr>
            <w:r>
              <w:rPr>
                <w:rFonts w:ascii="仿宋_GB2312" w:hAnsi="仿宋_GB2312" w:eastAsia="仿宋_GB2312" w:cs="仿宋_GB2312"/>
              </w:rPr>
              <w:t>否</w:t>
            </w:r>
          </w:p>
        </w:tc>
        <w:tc>
          <w:tcPr>
            <w:tcW w:w="639" w:type="dxa"/>
          </w:tcPr>
          <w:p w14:paraId="5182B8B2">
            <w:pPr>
              <w:pStyle w:val="4"/>
              <w:jc w:val="left"/>
            </w:pPr>
            <w:r>
              <w:rPr>
                <w:rFonts w:ascii="仿宋_GB2312" w:hAnsi="仿宋_GB2312" w:eastAsia="仿宋_GB2312" w:cs="仿宋_GB2312"/>
              </w:rPr>
              <w:t>否</w:t>
            </w:r>
          </w:p>
        </w:tc>
      </w:tr>
      <w:tr w14:paraId="631CCE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6B62356">
            <w:pPr>
              <w:pStyle w:val="4"/>
              <w:jc w:val="left"/>
            </w:pPr>
            <w:r>
              <w:rPr>
                <w:rFonts w:ascii="仿宋_GB2312" w:hAnsi="仿宋_GB2312" w:eastAsia="仿宋_GB2312" w:cs="仿宋_GB2312"/>
              </w:rPr>
              <w:t>3</w:t>
            </w:r>
          </w:p>
        </w:tc>
        <w:tc>
          <w:tcPr>
            <w:tcW w:w="821" w:type="dxa"/>
          </w:tcPr>
          <w:p w14:paraId="15377349">
            <w:pPr>
              <w:pStyle w:val="4"/>
              <w:jc w:val="left"/>
            </w:pPr>
            <w:r>
              <w:rPr>
                <w:rFonts w:ascii="仿宋_GB2312" w:hAnsi="仿宋_GB2312" w:eastAsia="仿宋_GB2312" w:cs="仿宋_GB2312"/>
              </w:rPr>
              <w:t>A02322400 手术室设备及附件</w:t>
            </w:r>
          </w:p>
        </w:tc>
        <w:tc>
          <w:tcPr>
            <w:tcW w:w="821" w:type="dxa"/>
          </w:tcPr>
          <w:p w14:paraId="6E8647A7">
            <w:pPr>
              <w:pStyle w:val="4"/>
              <w:jc w:val="left"/>
            </w:pPr>
            <w:r>
              <w:rPr>
                <w:rFonts w:ascii="仿宋_GB2312" w:hAnsi="仿宋_GB2312" w:eastAsia="仿宋_GB2312" w:cs="仿宋_GB2312"/>
              </w:rPr>
              <w:t>电动手术台 （脊柱）</w:t>
            </w:r>
          </w:p>
        </w:tc>
        <w:tc>
          <w:tcPr>
            <w:tcW w:w="821" w:type="dxa"/>
          </w:tcPr>
          <w:p w14:paraId="6884F4F4">
            <w:pPr>
              <w:pStyle w:val="4"/>
              <w:jc w:val="right"/>
            </w:pPr>
            <w:r>
              <w:rPr>
                <w:rFonts w:ascii="仿宋_GB2312" w:hAnsi="仿宋_GB2312" w:eastAsia="仿宋_GB2312" w:cs="仿宋_GB2312"/>
              </w:rPr>
              <w:t>2.00（套）</w:t>
            </w:r>
          </w:p>
        </w:tc>
        <w:tc>
          <w:tcPr>
            <w:tcW w:w="821" w:type="dxa"/>
          </w:tcPr>
          <w:p w14:paraId="5A05E151">
            <w:pPr>
              <w:pStyle w:val="4"/>
              <w:jc w:val="right"/>
            </w:pPr>
            <w:r>
              <w:rPr>
                <w:rFonts w:ascii="仿宋_GB2312" w:hAnsi="仿宋_GB2312" w:eastAsia="仿宋_GB2312" w:cs="仿宋_GB2312"/>
              </w:rPr>
              <w:t>1,130,000.00</w:t>
            </w:r>
          </w:p>
        </w:tc>
        <w:tc>
          <w:tcPr>
            <w:tcW w:w="821" w:type="dxa"/>
          </w:tcPr>
          <w:p w14:paraId="1401D9AD">
            <w:pPr>
              <w:pStyle w:val="4"/>
              <w:jc w:val="left"/>
            </w:pPr>
            <w:r>
              <w:rPr>
                <w:rFonts w:ascii="仿宋_GB2312" w:hAnsi="仿宋_GB2312" w:eastAsia="仿宋_GB2312" w:cs="仿宋_GB2312"/>
              </w:rPr>
              <w:t>工业</w:t>
            </w:r>
          </w:p>
        </w:tc>
        <w:tc>
          <w:tcPr>
            <w:tcW w:w="821" w:type="dxa"/>
          </w:tcPr>
          <w:p w14:paraId="4ABC3D42">
            <w:pPr>
              <w:pStyle w:val="4"/>
              <w:jc w:val="left"/>
            </w:pPr>
            <w:r>
              <w:rPr>
                <w:rFonts w:ascii="仿宋_GB2312" w:hAnsi="仿宋_GB2312" w:eastAsia="仿宋_GB2312" w:cs="仿宋_GB2312"/>
              </w:rPr>
              <w:t>否</w:t>
            </w:r>
          </w:p>
        </w:tc>
        <w:tc>
          <w:tcPr>
            <w:tcW w:w="821" w:type="dxa"/>
          </w:tcPr>
          <w:p w14:paraId="5142721F">
            <w:pPr>
              <w:pStyle w:val="4"/>
              <w:jc w:val="left"/>
            </w:pPr>
            <w:r>
              <w:rPr>
                <w:rFonts w:ascii="仿宋_GB2312" w:hAnsi="仿宋_GB2312" w:eastAsia="仿宋_GB2312" w:cs="仿宋_GB2312"/>
              </w:rPr>
              <w:t>是</w:t>
            </w:r>
          </w:p>
        </w:tc>
        <w:tc>
          <w:tcPr>
            <w:tcW w:w="821" w:type="dxa"/>
          </w:tcPr>
          <w:p w14:paraId="45FE1B89">
            <w:pPr>
              <w:pStyle w:val="4"/>
              <w:jc w:val="left"/>
            </w:pPr>
            <w:r>
              <w:rPr>
                <w:rFonts w:ascii="仿宋_GB2312" w:hAnsi="仿宋_GB2312" w:eastAsia="仿宋_GB2312" w:cs="仿宋_GB2312"/>
              </w:rPr>
              <w:t>否</w:t>
            </w:r>
          </w:p>
        </w:tc>
        <w:tc>
          <w:tcPr>
            <w:tcW w:w="639" w:type="dxa"/>
          </w:tcPr>
          <w:p w14:paraId="04F38443">
            <w:pPr>
              <w:pStyle w:val="4"/>
              <w:jc w:val="left"/>
            </w:pPr>
            <w:r>
              <w:rPr>
                <w:rFonts w:ascii="仿宋_GB2312" w:hAnsi="仿宋_GB2312" w:eastAsia="仿宋_GB2312" w:cs="仿宋_GB2312"/>
              </w:rPr>
              <w:t>否</w:t>
            </w:r>
          </w:p>
        </w:tc>
        <w:tc>
          <w:tcPr>
            <w:tcW w:w="639" w:type="dxa"/>
          </w:tcPr>
          <w:p w14:paraId="3B870782">
            <w:pPr>
              <w:pStyle w:val="4"/>
              <w:jc w:val="left"/>
            </w:pPr>
            <w:r>
              <w:rPr>
                <w:rFonts w:ascii="仿宋_GB2312" w:hAnsi="仿宋_GB2312" w:eastAsia="仿宋_GB2312" w:cs="仿宋_GB2312"/>
              </w:rPr>
              <w:t>否</w:t>
            </w:r>
          </w:p>
        </w:tc>
      </w:tr>
      <w:tr w14:paraId="11253B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48FCA65">
            <w:pPr>
              <w:pStyle w:val="4"/>
              <w:jc w:val="left"/>
            </w:pPr>
            <w:r>
              <w:rPr>
                <w:rFonts w:ascii="仿宋_GB2312" w:hAnsi="仿宋_GB2312" w:eastAsia="仿宋_GB2312" w:cs="仿宋_GB2312"/>
              </w:rPr>
              <w:t>4</w:t>
            </w:r>
          </w:p>
        </w:tc>
        <w:tc>
          <w:tcPr>
            <w:tcW w:w="821" w:type="dxa"/>
          </w:tcPr>
          <w:p w14:paraId="334CC6C0">
            <w:pPr>
              <w:pStyle w:val="4"/>
              <w:jc w:val="left"/>
            </w:pPr>
            <w:r>
              <w:rPr>
                <w:rFonts w:ascii="仿宋_GB2312" w:hAnsi="仿宋_GB2312" w:eastAsia="仿宋_GB2312" w:cs="仿宋_GB2312"/>
              </w:rPr>
              <w:t>A02322400 手术室设备及附件</w:t>
            </w:r>
          </w:p>
        </w:tc>
        <w:tc>
          <w:tcPr>
            <w:tcW w:w="821" w:type="dxa"/>
          </w:tcPr>
          <w:p w14:paraId="43808C6E">
            <w:pPr>
              <w:pStyle w:val="4"/>
              <w:jc w:val="left"/>
            </w:pPr>
            <w:r>
              <w:rPr>
                <w:rFonts w:ascii="仿宋_GB2312" w:hAnsi="仿宋_GB2312" w:eastAsia="仿宋_GB2312" w:cs="仿宋_GB2312"/>
              </w:rPr>
              <w:t>电动手术台 （通用）</w:t>
            </w:r>
          </w:p>
        </w:tc>
        <w:tc>
          <w:tcPr>
            <w:tcW w:w="821" w:type="dxa"/>
          </w:tcPr>
          <w:p w14:paraId="7958D75B">
            <w:pPr>
              <w:pStyle w:val="4"/>
              <w:jc w:val="right"/>
            </w:pPr>
            <w:r>
              <w:rPr>
                <w:rFonts w:ascii="仿宋_GB2312" w:hAnsi="仿宋_GB2312" w:eastAsia="仿宋_GB2312" w:cs="仿宋_GB2312"/>
              </w:rPr>
              <w:t>15.00（套）</w:t>
            </w:r>
          </w:p>
        </w:tc>
        <w:tc>
          <w:tcPr>
            <w:tcW w:w="821" w:type="dxa"/>
          </w:tcPr>
          <w:p w14:paraId="5E9EDAA1">
            <w:pPr>
              <w:pStyle w:val="4"/>
              <w:jc w:val="right"/>
            </w:pPr>
            <w:r>
              <w:rPr>
                <w:rFonts w:ascii="仿宋_GB2312" w:hAnsi="仿宋_GB2312" w:eastAsia="仿宋_GB2312" w:cs="仿宋_GB2312"/>
              </w:rPr>
              <w:t>2,205,000.00</w:t>
            </w:r>
          </w:p>
        </w:tc>
        <w:tc>
          <w:tcPr>
            <w:tcW w:w="821" w:type="dxa"/>
          </w:tcPr>
          <w:p w14:paraId="6B6E44B2">
            <w:pPr>
              <w:pStyle w:val="4"/>
              <w:jc w:val="left"/>
            </w:pPr>
            <w:r>
              <w:rPr>
                <w:rFonts w:ascii="仿宋_GB2312" w:hAnsi="仿宋_GB2312" w:eastAsia="仿宋_GB2312" w:cs="仿宋_GB2312"/>
              </w:rPr>
              <w:t>工业</w:t>
            </w:r>
          </w:p>
        </w:tc>
        <w:tc>
          <w:tcPr>
            <w:tcW w:w="821" w:type="dxa"/>
          </w:tcPr>
          <w:p w14:paraId="093E9FFA">
            <w:pPr>
              <w:pStyle w:val="4"/>
              <w:jc w:val="left"/>
            </w:pPr>
            <w:r>
              <w:rPr>
                <w:rFonts w:ascii="仿宋_GB2312" w:hAnsi="仿宋_GB2312" w:eastAsia="仿宋_GB2312" w:cs="仿宋_GB2312"/>
              </w:rPr>
              <w:t>否</w:t>
            </w:r>
          </w:p>
        </w:tc>
        <w:tc>
          <w:tcPr>
            <w:tcW w:w="821" w:type="dxa"/>
          </w:tcPr>
          <w:p w14:paraId="249D9B27">
            <w:pPr>
              <w:pStyle w:val="4"/>
              <w:jc w:val="left"/>
            </w:pPr>
            <w:r>
              <w:rPr>
                <w:rFonts w:ascii="仿宋_GB2312" w:hAnsi="仿宋_GB2312" w:eastAsia="仿宋_GB2312" w:cs="仿宋_GB2312"/>
              </w:rPr>
              <w:t>否</w:t>
            </w:r>
          </w:p>
        </w:tc>
        <w:tc>
          <w:tcPr>
            <w:tcW w:w="821" w:type="dxa"/>
          </w:tcPr>
          <w:p w14:paraId="4A47B119">
            <w:pPr>
              <w:pStyle w:val="4"/>
              <w:jc w:val="left"/>
            </w:pPr>
            <w:r>
              <w:rPr>
                <w:rFonts w:ascii="仿宋_GB2312" w:hAnsi="仿宋_GB2312" w:eastAsia="仿宋_GB2312" w:cs="仿宋_GB2312"/>
              </w:rPr>
              <w:t>否</w:t>
            </w:r>
          </w:p>
        </w:tc>
        <w:tc>
          <w:tcPr>
            <w:tcW w:w="639" w:type="dxa"/>
          </w:tcPr>
          <w:p w14:paraId="74A280CE">
            <w:pPr>
              <w:pStyle w:val="4"/>
              <w:jc w:val="left"/>
            </w:pPr>
            <w:r>
              <w:rPr>
                <w:rFonts w:ascii="仿宋_GB2312" w:hAnsi="仿宋_GB2312" w:eastAsia="仿宋_GB2312" w:cs="仿宋_GB2312"/>
              </w:rPr>
              <w:t>否</w:t>
            </w:r>
          </w:p>
        </w:tc>
        <w:tc>
          <w:tcPr>
            <w:tcW w:w="639" w:type="dxa"/>
          </w:tcPr>
          <w:p w14:paraId="7820DEBB">
            <w:pPr>
              <w:pStyle w:val="4"/>
              <w:jc w:val="left"/>
            </w:pPr>
            <w:r>
              <w:rPr>
                <w:rFonts w:ascii="仿宋_GB2312" w:hAnsi="仿宋_GB2312" w:eastAsia="仿宋_GB2312" w:cs="仿宋_GB2312"/>
              </w:rPr>
              <w:t>否</w:t>
            </w:r>
          </w:p>
        </w:tc>
      </w:tr>
    </w:tbl>
    <w:p w14:paraId="5E9B06CC">
      <w:pPr>
        <w:pStyle w:val="4"/>
        <w:jc w:val="left"/>
      </w:pPr>
      <w:r>
        <w:rPr>
          <w:rFonts w:ascii="仿宋_GB2312" w:hAnsi="仿宋_GB2312" w:eastAsia="仿宋_GB2312" w:cs="仿宋_GB2312"/>
        </w:rPr>
        <w:t>是否适用本国产品标准：是</w:t>
      </w:r>
    </w:p>
    <w:p w14:paraId="4A92EDD9">
      <w:pPr>
        <w:pStyle w:val="4"/>
        <w:jc w:val="left"/>
        <w:outlineLvl w:val="3"/>
      </w:pPr>
      <w:r>
        <w:rPr>
          <w:rFonts w:ascii="仿宋_GB2312" w:hAnsi="仿宋_GB2312" w:eastAsia="仿宋_GB2312" w:cs="仿宋_GB2312"/>
          <w:b/>
          <w:sz w:val="24"/>
        </w:rPr>
        <w:t>报价要求</w:t>
      </w:r>
    </w:p>
    <w:p w14:paraId="6018EC7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312713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8899A7E">
            <w:pPr>
              <w:pStyle w:val="4"/>
              <w:jc w:val="center"/>
            </w:pPr>
            <w:r>
              <w:rPr>
                <w:rFonts w:ascii="仿宋_GB2312" w:hAnsi="仿宋_GB2312" w:eastAsia="仿宋_GB2312" w:cs="仿宋_GB2312"/>
              </w:rPr>
              <w:t>序号</w:t>
            </w:r>
          </w:p>
        </w:tc>
        <w:tc>
          <w:tcPr>
            <w:tcW w:w="1707" w:type="dxa"/>
          </w:tcPr>
          <w:p w14:paraId="5C2E11DD">
            <w:pPr>
              <w:pStyle w:val="4"/>
              <w:jc w:val="center"/>
            </w:pPr>
            <w:r>
              <w:rPr>
                <w:rFonts w:ascii="仿宋_GB2312" w:hAnsi="仿宋_GB2312" w:eastAsia="仿宋_GB2312" w:cs="仿宋_GB2312"/>
              </w:rPr>
              <w:t>报价内容</w:t>
            </w:r>
          </w:p>
        </w:tc>
        <w:tc>
          <w:tcPr>
            <w:tcW w:w="1138" w:type="dxa"/>
          </w:tcPr>
          <w:p w14:paraId="2F1FBC80">
            <w:pPr>
              <w:pStyle w:val="4"/>
              <w:jc w:val="center"/>
            </w:pPr>
            <w:r>
              <w:rPr>
                <w:rFonts w:ascii="仿宋_GB2312" w:hAnsi="仿宋_GB2312" w:eastAsia="仿宋_GB2312" w:cs="仿宋_GB2312"/>
              </w:rPr>
              <w:t>数量（计量单位）</w:t>
            </w:r>
          </w:p>
        </w:tc>
        <w:tc>
          <w:tcPr>
            <w:tcW w:w="1365" w:type="dxa"/>
          </w:tcPr>
          <w:p w14:paraId="2A02005F">
            <w:pPr>
              <w:pStyle w:val="4"/>
              <w:jc w:val="center"/>
            </w:pPr>
            <w:r>
              <w:rPr>
                <w:rFonts w:ascii="仿宋_GB2312" w:hAnsi="仿宋_GB2312" w:eastAsia="仿宋_GB2312" w:cs="仿宋_GB2312"/>
              </w:rPr>
              <w:t>最高限价</w:t>
            </w:r>
          </w:p>
        </w:tc>
        <w:tc>
          <w:tcPr>
            <w:tcW w:w="1138" w:type="dxa"/>
          </w:tcPr>
          <w:p w14:paraId="1CEF9F2F">
            <w:pPr>
              <w:pStyle w:val="4"/>
              <w:jc w:val="center"/>
            </w:pPr>
            <w:r>
              <w:rPr>
                <w:rFonts w:ascii="仿宋_GB2312" w:hAnsi="仿宋_GB2312" w:eastAsia="仿宋_GB2312" w:cs="仿宋_GB2312"/>
              </w:rPr>
              <w:t>价款形式</w:t>
            </w:r>
          </w:p>
        </w:tc>
        <w:tc>
          <w:tcPr>
            <w:tcW w:w="1934" w:type="dxa"/>
          </w:tcPr>
          <w:p w14:paraId="02B5870D">
            <w:pPr>
              <w:pStyle w:val="4"/>
              <w:jc w:val="center"/>
            </w:pPr>
            <w:r>
              <w:rPr>
                <w:rFonts w:ascii="仿宋_GB2312" w:hAnsi="仿宋_GB2312" w:eastAsia="仿宋_GB2312" w:cs="仿宋_GB2312"/>
              </w:rPr>
              <w:t>报价说明</w:t>
            </w:r>
          </w:p>
        </w:tc>
      </w:tr>
      <w:tr w14:paraId="7F64EE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2F09F8A">
            <w:pPr>
              <w:pStyle w:val="4"/>
              <w:jc w:val="center"/>
            </w:pPr>
            <w:r>
              <w:rPr>
                <w:rFonts w:ascii="仿宋_GB2312" w:hAnsi="仿宋_GB2312" w:eastAsia="仿宋_GB2312" w:cs="仿宋_GB2312"/>
              </w:rPr>
              <w:t>1</w:t>
            </w:r>
          </w:p>
        </w:tc>
        <w:tc>
          <w:tcPr>
            <w:tcW w:w="1707" w:type="dxa"/>
          </w:tcPr>
          <w:p w14:paraId="720A95D5">
            <w:pPr>
              <w:pStyle w:val="4"/>
              <w:jc w:val="center"/>
            </w:pPr>
            <w:r>
              <w:rPr>
                <w:rFonts w:ascii="仿宋_GB2312" w:hAnsi="仿宋_GB2312" w:eastAsia="仿宋_GB2312" w:cs="仿宋_GB2312"/>
              </w:rPr>
              <w:t>电动手术台 （关节）</w:t>
            </w:r>
          </w:p>
        </w:tc>
        <w:tc>
          <w:tcPr>
            <w:tcW w:w="1138" w:type="dxa"/>
          </w:tcPr>
          <w:p w14:paraId="711AF090">
            <w:pPr>
              <w:pStyle w:val="4"/>
              <w:jc w:val="center"/>
            </w:pPr>
            <w:r>
              <w:rPr>
                <w:rFonts w:ascii="仿宋_GB2312" w:hAnsi="仿宋_GB2312" w:eastAsia="仿宋_GB2312" w:cs="仿宋_GB2312"/>
              </w:rPr>
              <w:t>2.00（套）</w:t>
            </w:r>
          </w:p>
        </w:tc>
        <w:tc>
          <w:tcPr>
            <w:tcW w:w="1365" w:type="dxa"/>
          </w:tcPr>
          <w:p w14:paraId="29387873">
            <w:pPr>
              <w:pStyle w:val="4"/>
              <w:jc w:val="center"/>
            </w:pPr>
            <w:r>
              <w:rPr>
                <w:rFonts w:ascii="仿宋_GB2312" w:hAnsi="仿宋_GB2312" w:eastAsia="仿宋_GB2312" w:cs="仿宋_GB2312"/>
              </w:rPr>
              <w:t>1,680,000.00</w:t>
            </w:r>
          </w:p>
        </w:tc>
        <w:tc>
          <w:tcPr>
            <w:tcW w:w="1138" w:type="dxa"/>
          </w:tcPr>
          <w:p w14:paraId="0B9446D8">
            <w:pPr>
              <w:pStyle w:val="4"/>
              <w:jc w:val="center"/>
            </w:pPr>
            <w:r>
              <w:rPr>
                <w:rFonts w:ascii="仿宋_GB2312" w:hAnsi="仿宋_GB2312" w:eastAsia="仿宋_GB2312" w:cs="仿宋_GB2312"/>
              </w:rPr>
              <w:t>总价</w:t>
            </w:r>
          </w:p>
        </w:tc>
        <w:tc>
          <w:tcPr>
            <w:tcW w:w="1934" w:type="dxa"/>
          </w:tcPr>
          <w:p w14:paraId="3DA53B37">
            <w:pPr>
              <w:pStyle w:val="4"/>
              <w:jc w:val="left"/>
            </w:pPr>
            <w:r>
              <w:rPr>
                <w:rFonts w:ascii="仿宋_GB2312" w:hAnsi="仿宋_GB2312" w:eastAsia="仿宋_GB2312" w:cs="仿宋_GB2312"/>
              </w:rPr>
              <w:t>报价应是最终用户验收合格后的总价，包括货物及其运输、保险、代理、安装调试、培训、税费、系统集成费用和招标文件规定的其它费用。</w:t>
            </w:r>
          </w:p>
        </w:tc>
      </w:tr>
      <w:tr w14:paraId="5716BD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0B6996C">
            <w:pPr>
              <w:pStyle w:val="4"/>
              <w:jc w:val="center"/>
            </w:pPr>
            <w:r>
              <w:rPr>
                <w:rFonts w:ascii="仿宋_GB2312" w:hAnsi="仿宋_GB2312" w:eastAsia="仿宋_GB2312" w:cs="仿宋_GB2312"/>
              </w:rPr>
              <w:t>2</w:t>
            </w:r>
          </w:p>
        </w:tc>
        <w:tc>
          <w:tcPr>
            <w:tcW w:w="1707" w:type="dxa"/>
          </w:tcPr>
          <w:p w14:paraId="0CA381A9">
            <w:pPr>
              <w:pStyle w:val="4"/>
              <w:jc w:val="center"/>
            </w:pPr>
            <w:r>
              <w:rPr>
                <w:rFonts w:ascii="仿宋_GB2312" w:hAnsi="仿宋_GB2312" w:eastAsia="仿宋_GB2312" w:cs="仿宋_GB2312"/>
              </w:rPr>
              <w:t>电动手术台 （创伤肿瘤）</w:t>
            </w:r>
          </w:p>
        </w:tc>
        <w:tc>
          <w:tcPr>
            <w:tcW w:w="1138" w:type="dxa"/>
          </w:tcPr>
          <w:p w14:paraId="7FED05A0">
            <w:pPr>
              <w:pStyle w:val="4"/>
              <w:jc w:val="center"/>
            </w:pPr>
            <w:r>
              <w:rPr>
                <w:rFonts w:ascii="仿宋_GB2312" w:hAnsi="仿宋_GB2312" w:eastAsia="仿宋_GB2312" w:cs="仿宋_GB2312"/>
              </w:rPr>
              <w:t>1.00（套）</w:t>
            </w:r>
          </w:p>
        </w:tc>
        <w:tc>
          <w:tcPr>
            <w:tcW w:w="1365" w:type="dxa"/>
          </w:tcPr>
          <w:p w14:paraId="338BD732">
            <w:pPr>
              <w:pStyle w:val="4"/>
              <w:jc w:val="center"/>
            </w:pPr>
            <w:r>
              <w:rPr>
                <w:rFonts w:ascii="仿宋_GB2312" w:hAnsi="仿宋_GB2312" w:eastAsia="仿宋_GB2312" w:cs="仿宋_GB2312"/>
              </w:rPr>
              <w:t>1,030,000.00</w:t>
            </w:r>
          </w:p>
        </w:tc>
        <w:tc>
          <w:tcPr>
            <w:tcW w:w="1138" w:type="dxa"/>
          </w:tcPr>
          <w:p w14:paraId="184DD7C5">
            <w:pPr>
              <w:pStyle w:val="4"/>
              <w:jc w:val="center"/>
            </w:pPr>
            <w:r>
              <w:rPr>
                <w:rFonts w:ascii="仿宋_GB2312" w:hAnsi="仿宋_GB2312" w:eastAsia="仿宋_GB2312" w:cs="仿宋_GB2312"/>
              </w:rPr>
              <w:t>总价</w:t>
            </w:r>
          </w:p>
        </w:tc>
        <w:tc>
          <w:tcPr>
            <w:tcW w:w="1934" w:type="dxa"/>
          </w:tcPr>
          <w:p w14:paraId="0AFC8096">
            <w:pPr>
              <w:pStyle w:val="4"/>
              <w:jc w:val="left"/>
            </w:pPr>
            <w:r>
              <w:rPr>
                <w:rFonts w:ascii="仿宋_GB2312" w:hAnsi="仿宋_GB2312" w:eastAsia="仿宋_GB2312" w:cs="仿宋_GB2312"/>
              </w:rPr>
              <w:t>报价应是最终用户验收合格后的总价，包括货物及其运输、保险、代理、安装调试、培训、税费、系统集成费用和招标文件规定的其它费用。</w:t>
            </w:r>
          </w:p>
        </w:tc>
      </w:tr>
      <w:tr w14:paraId="2A54BC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3087CE6">
            <w:pPr>
              <w:pStyle w:val="4"/>
              <w:jc w:val="center"/>
            </w:pPr>
            <w:r>
              <w:rPr>
                <w:rFonts w:ascii="仿宋_GB2312" w:hAnsi="仿宋_GB2312" w:eastAsia="仿宋_GB2312" w:cs="仿宋_GB2312"/>
              </w:rPr>
              <w:t>3</w:t>
            </w:r>
          </w:p>
        </w:tc>
        <w:tc>
          <w:tcPr>
            <w:tcW w:w="1707" w:type="dxa"/>
          </w:tcPr>
          <w:p w14:paraId="353A4409">
            <w:pPr>
              <w:pStyle w:val="4"/>
              <w:jc w:val="center"/>
            </w:pPr>
            <w:r>
              <w:rPr>
                <w:rFonts w:ascii="仿宋_GB2312" w:hAnsi="仿宋_GB2312" w:eastAsia="仿宋_GB2312" w:cs="仿宋_GB2312"/>
              </w:rPr>
              <w:t>电动手术台 （脊柱）</w:t>
            </w:r>
          </w:p>
        </w:tc>
        <w:tc>
          <w:tcPr>
            <w:tcW w:w="1138" w:type="dxa"/>
          </w:tcPr>
          <w:p w14:paraId="1F8F6671">
            <w:pPr>
              <w:pStyle w:val="4"/>
              <w:jc w:val="center"/>
            </w:pPr>
            <w:r>
              <w:rPr>
                <w:rFonts w:ascii="仿宋_GB2312" w:hAnsi="仿宋_GB2312" w:eastAsia="仿宋_GB2312" w:cs="仿宋_GB2312"/>
              </w:rPr>
              <w:t>2.00（套）</w:t>
            </w:r>
          </w:p>
        </w:tc>
        <w:tc>
          <w:tcPr>
            <w:tcW w:w="1365" w:type="dxa"/>
          </w:tcPr>
          <w:p w14:paraId="45A38FD9">
            <w:pPr>
              <w:pStyle w:val="4"/>
              <w:jc w:val="center"/>
            </w:pPr>
            <w:r>
              <w:rPr>
                <w:rFonts w:ascii="仿宋_GB2312" w:hAnsi="仿宋_GB2312" w:eastAsia="仿宋_GB2312" w:cs="仿宋_GB2312"/>
              </w:rPr>
              <w:t>1,130,000.00</w:t>
            </w:r>
          </w:p>
        </w:tc>
        <w:tc>
          <w:tcPr>
            <w:tcW w:w="1138" w:type="dxa"/>
          </w:tcPr>
          <w:p w14:paraId="37E6F11A">
            <w:pPr>
              <w:pStyle w:val="4"/>
              <w:jc w:val="center"/>
            </w:pPr>
            <w:r>
              <w:rPr>
                <w:rFonts w:ascii="仿宋_GB2312" w:hAnsi="仿宋_GB2312" w:eastAsia="仿宋_GB2312" w:cs="仿宋_GB2312"/>
              </w:rPr>
              <w:t>总价</w:t>
            </w:r>
          </w:p>
        </w:tc>
        <w:tc>
          <w:tcPr>
            <w:tcW w:w="1934" w:type="dxa"/>
          </w:tcPr>
          <w:p w14:paraId="19283436">
            <w:pPr>
              <w:pStyle w:val="4"/>
              <w:jc w:val="left"/>
            </w:pPr>
            <w:r>
              <w:rPr>
                <w:rFonts w:ascii="仿宋_GB2312" w:hAnsi="仿宋_GB2312" w:eastAsia="仿宋_GB2312" w:cs="仿宋_GB2312"/>
              </w:rPr>
              <w:t>报价应是最终用户验收合格后的总价，包括货物及其运输、保险、代理、安装调试、培训、税费、系统集成费用和招标文件规定的其它费用。</w:t>
            </w:r>
          </w:p>
        </w:tc>
      </w:tr>
      <w:tr w14:paraId="0D8E41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2E2F07A">
            <w:pPr>
              <w:pStyle w:val="4"/>
              <w:jc w:val="center"/>
            </w:pPr>
            <w:r>
              <w:rPr>
                <w:rFonts w:ascii="仿宋_GB2312" w:hAnsi="仿宋_GB2312" w:eastAsia="仿宋_GB2312" w:cs="仿宋_GB2312"/>
              </w:rPr>
              <w:t>4</w:t>
            </w:r>
          </w:p>
        </w:tc>
        <w:tc>
          <w:tcPr>
            <w:tcW w:w="1707" w:type="dxa"/>
          </w:tcPr>
          <w:p w14:paraId="04C6F64B">
            <w:pPr>
              <w:pStyle w:val="4"/>
              <w:jc w:val="center"/>
            </w:pPr>
            <w:r>
              <w:rPr>
                <w:rFonts w:ascii="仿宋_GB2312" w:hAnsi="仿宋_GB2312" w:eastAsia="仿宋_GB2312" w:cs="仿宋_GB2312"/>
              </w:rPr>
              <w:t>电动手术台 （通用）</w:t>
            </w:r>
          </w:p>
        </w:tc>
        <w:tc>
          <w:tcPr>
            <w:tcW w:w="1138" w:type="dxa"/>
          </w:tcPr>
          <w:p w14:paraId="41A1BF84">
            <w:pPr>
              <w:pStyle w:val="4"/>
              <w:jc w:val="center"/>
            </w:pPr>
            <w:r>
              <w:rPr>
                <w:rFonts w:ascii="仿宋_GB2312" w:hAnsi="仿宋_GB2312" w:eastAsia="仿宋_GB2312" w:cs="仿宋_GB2312"/>
              </w:rPr>
              <w:t>15.00（套）</w:t>
            </w:r>
          </w:p>
        </w:tc>
        <w:tc>
          <w:tcPr>
            <w:tcW w:w="1365" w:type="dxa"/>
          </w:tcPr>
          <w:p w14:paraId="50233001">
            <w:pPr>
              <w:pStyle w:val="4"/>
              <w:jc w:val="center"/>
            </w:pPr>
            <w:r>
              <w:rPr>
                <w:rFonts w:ascii="仿宋_GB2312" w:hAnsi="仿宋_GB2312" w:eastAsia="仿宋_GB2312" w:cs="仿宋_GB2312"/>
              </w:rPr>
              <w:t>2,205,000.00</w:t>
            </w:r>
          </w:p>
        </w:tc>
        <w:tc>
          <w:tcPr>
            <w:tcW w:w="1138" w:type="dxa"/>
          </w:tcPr>
          <w:p w14:paraId="5451A631">
            <w:pPr>
              <w:pStyle w:val="4"/>
              <w:jc w:val="center"/>
            </w:pPr>
            <w:r>
              <w:rPr>
                <w:rFonts w:ascii="仿宋_GB2312" w:hAnsi="仿宋_GB2312" w:eastAsia="仿宋_GB2312" w:cs="仿宋_GB2312"/>
              </w:rPr>
              <w:t>总价</w:t>
            </w:r>
          </w:p>
        </w:tc>
        <w:tc>
          <w:tcPr>
            <w:tcW w:w="1934" w:type="dxa"/>
          </w:tcPr>
          <w:p w14:paraId="24D5E8BE">
            <w:pPr>
              <w:pStyle w:val="4"/>
              <w:jc w:val="left"/>
            </w:pPr>
            <w:r>
              <w:rPr>
                <w:rFonts w:ascii="仿宋_GB2312" w:hAnsi="仿宋_GB2312" w:eastAsia="仿宋_GB2312" w:cs="仿宋_GB2312"/>
              </w:rPr>
              <w:t>报价应是最终用户验收合格后的总价，包括货物及其运输、保险、代理、安装调试、培训、税费、系统集成费用和招标文件规定的其它费用。</w:t>
            </w:r>
          </w:p>
        </w:tc>
      </w:tr>
    </w:tbl>
    <w:p w14:paraId="2E9EF901">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38A85AE8">
      <w:pPr>
        <w:pStyle w:val="4"/>
        <w:jc w:val="left"/>
        <w:outlineLvl w:val="3"/>
      </w:pPr>
      <w:r>
        <w:rPr>
          <w:rFonts w:ascii="仿宋_GB2312" w:hAnsi="仿宋_GB2312" w:eastAsia="仿宋_GB2312" w:cs="仿宋_GB2312"/>
          <w:b/>
          <w:sz w:val="24"/>
        </w:rPr>
        <w:t>本项目涉及核心产品：</w:t>
      </w:r>
    </w:p>
    <w:p w14:paraId="5AA3FD8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8D543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6DF9C7C">
            <w:pPr>
              <w:pStyle w:val="4"/>
              <w:jc w:val="center"/>
            </w:pPr>
            <w:r>
              <w:rPr>
                <w:rFonts w:ascii="仿宋_GB2312" w:hAnsi="仿宋_GB2312" w:eastAsia="仿宋_GB2312" w:cs="仿宋_GB2312"/>
              </w:rPr>
              <w:t>序号</w:t>
            </w:r>
          </w:p>
        </w:tc>
        <w:tc>
          <w:tcPr>
            <w:tcW w:w="2492" w:type="dxa"/>
          </w:tcPr>
          <w:p w14:paraId="11538F40">
            <w:pPr>
              <w:pStyle w:val="4"/>
              <w:jc w:val="center"/>
            </w:pPr>
            <w:r>
              <w:rPr>
                <w:rFonts w:ascii="仿宋_GB2312" w:hAnsi="仿宋_GB2312" w:eastAsia="仿宋_GB2312" w:cs="仿宋_GB2312"/>
              </w:rPr>
              <w:t>采购品目名称</w:t>
            </w:r>
          </w:p>
        </w:tc>
        <w:tc>
          <w:tcPr>
            <w:tcW w:w="2492" w:type="dxa"/>
          </w:tcPr>
          <w:p w14:paraId="432D75F7">
            <w:pPr>
              <w:pStyle w:val="4"/>
              <w:jc w:val="center"/>
            </w:pPr>
            <w:r>
              <w:rPr>
                <w:rFonts w:ascii="仿宋_GB2312" w:hAnsi="仿宋_GB2312" w:eastAsia="仿宋_GB2312" w:cs="仿宋_GB2312"/>
              </w:rPr>
              <w:t>标的名称</w:t>
            </w:r>
          </w:p>
        </w:tc>
        <w:tc>
          <w:tcPr>
            <w:tcW w:w="2492" w:type="dxa"/>
          </w:tcPr>
          <w:p w14:paraId="7E19BA65">
            <w:pPr>
              <w:pStyle w:val="4"/>
              <w:jc w:val="center"/>
            </w:pPr>
            <w:r>
              <w:rPr>
                <w:rFonts w:ascii="仿宋_GB2312" w:hAnsi="仿宋_GB2312" w:eastAsia="仿宋_GB2312" w:cs="仿宋_GB2312"/>
              </w:rPr>
              <w:t>产品名称</w:t>
            </w:r>
          </w:p>
        </w:tc>
      </w:tr>
      <w:tr w14:paraId="69C283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2CB2609">
            <w:pPr>
              <w:pStyle w:val="4"/>
              <w:jc w:val="left"/>
            </w:pPr>
            <w:r>
              <w:rPr>
                <w:rFonts w:ascii="仿宋_GB2312" w:hAnsi="仿宋_GB2312" w:eastAsia="仿宋_GB2312" w:cs="仿宋_GB2312"/>
              </w:rPr>
              <w:t>1</w:t>
            </w:r>
          </w:p>
        </w:tc>
        <w:tc>
          <w:tcPr>
            <w:tcW w:w="2492" w:type="dxa"/>
          </w:tcPr>
          <w:p w14:paraId="3CC26E47">
            <w:pPr>
              <w:pStyle w:val="4"/>
              <w:jc w:val="left"/>
            </w:pPr>
            <w:r>
              <w:rPr>
                <w:rFonts w:ascii="仿宋_GB2312" w:hAnsi="仿宋_GB2312" w:eastAsia="仿宋_GB2312" w:cs="仿宋_GB2312"/>
              </w:rPr>
              <w:t>A02322400 手术室设备及附件</w:t>
            </w:r>
          </w:p>
        </w:tc>
        <w:tc>
          <w:tcPr>
            <w:tcW w:w="2492" w:type="dxa"/>
          </w:tcPr>
          <w:p w14:paraId="6EE9E808">
            <w:pPr>
              <w:pStyle w:val="4"/>
              <w:jc w:val="left"/>
            </w:pPr>
            <w:r>
              <w:rPr>
                <w:rFonts w:ascii="仿宋_GB2312" w:hAnsi="仿宋_GB2312" w:eastAsia="仿宋_GB2312" w:cs="仿宋_GB2312"/>
              </w:rPr>
              <w:t>电动手术台 （关节）</w:t>
            </w:r>
          </w:p>
        </w:tc>
        <w:tc>
          <w:tcPr>
            <w:tcW w:w="2492" w:type="dxa"/>
          </w:tcPr>
          <w:p w14:paraId="6B0D35E9">
            <w:pPr>
              <w:pStyle w:val="4"/>
              <w:jc w:val="left"/>
            </w:pPr>
            <w:r>
              <w:rPr>
                <w:rFonts w:ascii="仿宋_GB2312" w:hAnsi="仿宋_GB2312" w:eastAsia="仿宋_GB2312" w:cs="仿宋_GB2312"/>
              </w:rPr>
              <w:t>电动手术台 （关节）</w:t>
            </w:r>
          </w:p>
        </w:tc>
      </w:tr>
    </w:tbl>
    <w:p w14:paraId="7C46609C">
      <w:pPr>
        <w:pStyle w:val="4"/>
        <w:ind w:firstLine="480"/>
        <w:jc w:val="left"/>
      </w:pPr>
      <w:r>
        <w:rPr>
          <w:rFonts w:ascii="仿宋_GB2312" w:hAnsi="仿宋_GB2312" w:eastAsia="仿宋_GB2312" w:cs="仿宋_GB2312"/>
        </w:rPr>
        <w:t>注：涉及核心产品的，具体评审规定见第五章。</w:t>
      </w:r>
    </w:p>
    <w:p w14:paraId="4229B49E">
      <w:pPr>
        <w:pStyle w:val="4"/>
        <w:jc w:val="left"/>
        <w:outlineLvl w:val="3"/>
      </w:pPr>
      <w:r>
        <w:rPr>
          <w:rFonts w:ascii="仿宋_GB2312" w:hAnsi="仿宋_GB2312" w:eastAsia="仿宋_GB2312" w:cs="仿宋_GB2312"/>
          <w:b/>
          <w:sz w:val="24"/>
        </w:rPr>
        <w:t>本项目涉及采购进口产品：</w:t>
      </w:r>
    </w:p>
    <w:p w14:paraId="799A872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F89A1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767F89B">
            <w:pPr>
              <w:pStyle w:val="4"/>
              <w:jc w:val="center"/>
            </w:pPr>
            <w:r>
              <w:rPr>
                <w:rFonts w:ascii="仿宋_GB2312" w:hAnsi="仿宋_GB2312" w:eastAsia="仿宋_GB2312" w:cs="仿宋_GB2312"/>
              </w:rPr>
              <w:t>序号</w:t>
            </w:r>
          </w:p>
        </w:tc>
        <w:tc>
          <w:tcPr>
            <w:tcW w:w="2492" w:type="dxa"/>
          </w:tcPr>
          <w:p w14:paraId="618140CC">
            <w:pPr>
              <w:pStyle w:val="4"/>
              <w:jc w:val="center"/>
            </w:pPr>
            <w:r>
              <w:rPr>
                <w:rFonts w:ascii="仿宋_GB2312" w:hAnsi="仿宋_GB2312" w:eastAsia="仿宋_GB2312" w:cs="仿宋_GB2312"/>
              </w:rPr>
              <w:t>采购品目名称</w:t>
            </w:r>
          </w:p>
        </w:tc>
        <w:tc>
          <w:tcPr>
            <w:tcW w:w="2492" w:type="dxa"/>
          </w:tcPr>
          <w:p w14:paraId="5AB2CC83">
            <w:pPr>
              <w:pStyle w:val="4"/>
              <w:jc w:val="center"/>
            </w:pPr>
            <w:r>
              <w:rPr>
                <w:rFonts w:ascii="仿宋_GB2312" w:hAnsi="仿宋_GB2312" w:eastAsia="仿宋_GB2312" w:cs="仿宋_GB2312"/>
              </w:rPr>
              <w:t>标的名称</w:t>
            </w:r>
          </w:p>
        </w:tc>
        <w:tc>
          <w:tcPr>
            <w:tcW w:w="2492" w:type="dxa"/>
          </w:tcPr>
          <w:p w14:paraId="5BA7A508">
            <w:pPr>
              <w:pStyle w:val="4"/>
              <w:jc w:val="center"/>
            </w:pPr>
            <w:r>
              <w:rPr>
                <w:rFonts w:ascii="仿宋_GB2312" w:hAnsi="仿宋_GB2312" w:eastAsia="仿宋_GB2312" w:cs="仿宋_GB2312"/>
              </w:rPr>
              <w:t>产品名称</w:t>
            </w:r>
          </w:p>
        </w:tc>
      </w:tr>
      <w:tr w14:paraId="5241F2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DC9370F">
            <w:pPr>
              <w:pStyle w:val="4"/>
              <w:jc w:val="left"/>
            </w:pPr>
            <w:r>
              <w:rPr>
                <w:rFonts w:ascii="仿宋_GB2312" w:hAnsi="仿宋_GB2312" w:eastAsia="仿宋_GB2312" w:cs="仿宋_GB2312"/>
              </w:rPr>
              <w:t>1</w:t>
            </w:r>
          </w:p>
        </w:tc>
        <w:tc>
          <w:tcPr>
            <w:tcW w:w="2492" w:type="dxa"/>
          </w:tcPr>
          <w:p w14:paraId="443BEC1C">
            <w:pPr>
              <w:pStyle w:val="4"/>
              <w:jc w:val="left"/>
            </w:pPr>
            <w:r>
              <w:rPr>
                <w:rFonts w:ascii="仿宋_GB2312" w:hAnsi="仿宋_GB2312" w:eastAsia="仿宋_GB2312" w:cs="仿宋_GB2312"/>
              </w:rPr>
              <w:t>A02322400 手术室设备及附件</w:t>
            </w:r>
          </w:p>
        </w:tc>
        <w:tc>
          <w:tcPr>
            <w:tcW w:w="2492" w:type="dxa"/>
          </w:tcPr>
          <w:p w14:paraId="3EE3319D">
            <w:pPr>
              <w:pStyle w:val="4"/>
              <w:jc w:val="left"/>
            </w:pPr>
            <w:r>
              <w:rPr>
                <w:rFonts w:ascii="仿宋_GB2312" w:hAnsi="仿宋_GB2312" w:eastAsia="仿宋_GB2312" w:cs="仿宋_GB2312"/>
              </w:rPr>
              <w:t>电动手术台 （关节）</w:t>
            </w:r>
          </w:p>
        </w:tc>
        <w:tc>
          <w:tcPr>
            <w:tcW w:w="2492" w:type="dxa"/>
          </w:tcPr>
          <w:p w14:paraId="63B4BD9E">
            <w:pPr>
              <w:pStyle w:val="4"/>
              <w:jc w:val="left"/>
            </w:pPr>
            <w:r>
              <w:rPr>
                <w:rFonts w:ascii="仿宋_GB2312" w:hAnsi="仿宋_GB2312" w:eastAsia="仿宋_GB2312" w:cs="仿宋_GB2312"/>
              </w:rPr>
              <w:t>电动手术台 （关节）</w:t>
            </w:r>
          </w:p>
        </w:tc>
      </w:tr>
      <w:tr w14:paraId="620547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C0EF079">
            <w:pPr>
              <w:pStyle w:val="4"/>
              <w:jc w:val="left"/>
            </w:pPr>
            <w:r>
              <w:rPr>
                <w:rFonts w:ascii="仿宋_GB2312" w:hAnsi="仿宋_GB2312" w:eastAsia="仿宋_GB2312" w:cs="仿宋_GB2312"/>
              </w:rPr>
              <w:t>2</w:t>
            </w:r>
          </w:p>
        </w:tc>
        <w:tc>
          <w:tcPr>
            <w:tcW w:w="2492" w:type="dxa"/>
          </w:tcPr>
          <w:p w14:paraId="2721BC2C">
            <w:pPr>
              <w:pStyle w:val="4"/>
              <w:jc w:val="left"/>
            </w:pPr>
            <w:r>
              <w:rPr>
                <w:rFonts w:ascii="仿宋_GB2312" w:hAnsi="仿宋_GB2312" w:eastAsia="仿宋_GB2312" w:cs="仿宋_GB2312"/>
              </w:rPr>
              <w:t>A02322400 手术室设备及附件</w:t>
            </w:r>
          </w:p>
        </w:tc>
        <w:tc>
          <w:tcPr>
            <w:tcW w:w="2492" w:type="dxa"/>
          </w:tcPr>
          <w:p w14:paraId="601A290F">
            <w:pPr>
              <w:pStyle w:val="4"/>
              <w:jc w:val="left"/>
            </w:pPr>
            <w:r>
              <w:rPr>
                <w:rFonts w:ascii="仿宋_GB2312" w:hAnsi="仿宋_GB2312" w:eastAsia="仿宋_GB2312" w:cs="仿宋_GB2312"/>
              </w:rPr>
              <w:t>电动手术台 （创伤肿瘤）</w:t>
            </w:r>
          </w:p>
        </w:tc>
        <w:tc>
          <w:tcPr>
            <w:tcW w:w="2492" w:type="dxa"/>
          </w:tcPr>
          <w:p w14:paraId="62FF06DF">
            <w:pPr>
              <w:pStyle w:val="4"/>
              <w:jc w:val="left"/>
            </w:pPr>
            <w:r>
              <w:rPr>
                <w:rFonts w:ascii="仿宋_GB2312" w:hAnsi="仿宋_GB2312" w:eastAsia="仿宋_GB2312" w:cs="仿宋_GB2312"/>
              </w:rPr>
              <w:t>电动手术台 （创伤肿瘤）</w:t>
            </w:r>
          </w:p>
        </w:tc>
      </w:tr>
      <w:tr w14:paraId="5C8AA1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F2F8EF0">
            <w:pPr>
              <w:pStyle w:val="4"/>
              <w:jc w:val="left"/>
            </w:pPr>
            <w:r>
              <w:rPr>
                <w:rFonts w:ascii="仿宋_GB2312" w:hAnsi="仿宋_GB2312" w:eastAsia="仿宋_GB2312" w:cs="仿宋_GB2312"/>
              </w:rPr>
              <w:t>3</w:t>
            </w:r>
          </w:p>
        </w:tc>
        <w:tc>
          <w:tcPr>
            <w:tcW w:w="2492" w:type="dxa"/>
          </w:tcPr>
          <w:p w14:paraId="41E5E51F">
            <w:pPr>
              <w:pStyle w:val="4"/>
              <w:jc w:val="left"/>
            </w:pPr>
            <w:r>
              <w:rPr>
                <w:rFonts w:ascii="仿宋_GB2312" w:hAnsi="仿宋_GB2312" w:eastAsia="仿宋_GB2312" w:cs="仿宋_GB2312"/>
              </w:rPr>
              <w:t>A02322400 手术室设备及附件</w:t>
            </w:r>
          </w:p>
        </w:tc>
        <w:tc>
          <w:tcPr>
            <w:tcW w:w="2492" w:type="dxa"/>
          </w:tcPr>
          <w:p w14:paraId="104627DA">
            <w:pPr>
              <w:pStyle w:val="4"/>
              <w:jc w:val="left"/>
            </w:pPr>
            <w:r>
              <w:rPr>
                <w:rFonts w:ascii="仿宋_GB2312" w:hAnsi="仿宋_GB2312" w:eastAsia="仿宋_GB2312" w:cs="仿宋_GB2312"/>
              </w:rPr>
              <w:t>电动手术台 （脊柱）</w:t>
            </w:r>
          </w:p>
        </w:tc>
        <w:tc>
          <w:tcPr>
            <w:tcW w:w="2492" w:type="dxa"/>
          </w:tcPr>
          <w:p w14:paraId="0C746502">
            <w:pPr>
              <w:pStyle w:val="4"/>
              <w:jc w:val="left"/>
            </w:pPr>
            <w:r>
              <w:rPr>
                <w:rFonts w:ascii="仿宋_GB2312" w:hAnsi="仿宋_GB2312" w:eastAsia="仿宋_GB2312" w:cs="仿宋_GB2312"/>
              </w:rPr>
              <w:t>电动手术台 （脊柱）</w:t>
            </w:r>
          </w:p>
        </w:tc>
      </w:tr>
    </w:tbl>
    <w:p w14:paraId="7406586E">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2052678B">
      <w:pPr>
        <w:pStyle w:val="4"/>
        <w:jc w:val="left"/>
        <w:outlineLvl w:val="3"/>
      </w:pPr>
      <w:r>
        <w:rPr>
          <w:rFonts w:ascii="仿宋_GB2312" w:hAnsi="仿宋_GB2312" w:eastAsia="仿宋_GB2312" w:cs="仿宋_GB2312"/>
          <w:b/>
          <w:sz w:val="24"/>
        </w:rPr>
        <w:t>本项目涉及强制采购节能产品：</w:t>
      </w:r>
    </w:p>
    <w:p w14:paraId="54AED76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FA6CE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7304059">
            <w:pPr>
              <w:pStyle w:val="4"/>
              <w:jc w:val="center"/>
            </w:pPr>
            <w:r>
              <w:rPr>
                <w:rFonts w:ascii="仿宋_GB2312" w:hAnsi="仿宋_GB2312" w:eastAsia="仿宋_GB2312" w:cs="仿宋_GB2312"/>
              </w:rPr>
              <w:t>序号</w:t>
            </w:r>
          </w:p>
        </w:tc>
        <w:tc>
          <w:tcPr>
            <w:tcW w:w="2492" w:type="dxa"/>
          </w:tcPr>
          <w:p w14:paraId="79BF1045">
            <w:pPr>
              <w:pStyle w:val="4"/>
              <w:jc w:val="center"/>
            </w:pPr>
            <w:r>
              <w:rPr>
                <w:rFonts w:ascii="仿宋_GB2312" w:hAnsi="仿宋_GB2312" w:eastAsia="仿宋_GB2312" w:cs="仿宋_GB2312"/>
              </w:rPr>
              <w:t>采购品目名称</w:t>
            </w:r>
          </w:p>
        </w:tc>
        <w:tc>
          <w:tcPr>
            <w:tcW w:w="2492" w:type="dxa"/>
          </w:tcPr>
          <w:p w14:paraId="428D92CA">
            <w:pPr>
              <w:pStyle w:val="4"/>
              <w:jc w:val="center"/>
            </w:pPr>
            <w:r>
              <w:rPr>
                <w:rFonts w:ascii="仿宋_GB2312" w:hAnsi="仿宋_GB2312" w:eastAsia="仿宋_GB2312" w:cs="仿宋_GB2312"/>
              </w:rPr>
              <w:t>标的名称</w:t>
            </w:r>
          </w:p>
        </w:tc>
        <w:tc>
          <w:tcPr>
            <w:tcW w:w="2492" w:type="dxa"/>
          </w:tcPr>
          <w:p w14:paraId="3A620D26">
            <w:pPr>
              <w:pStyle w:val="4"/>
              <w:jc w:val="center"/>
            </w:pPr>
            <w:r>
              <w:rPr>
                <w:rFonts w:ascii="仿宋_GB2312" w:hAnsi="仿宋_GB2312" w:eastAsia="仿宋_GB2312" w:cs="仿宋_GB2312"/>
              </w:rPr>
              <w:t>产品名称</w:t>
            </w:r>
          </w:p>
        </w:tc>
      </w:tr>
      <w:tr w14:paraId="36859D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4A44FC4">
            <w:pPr>
              <w:pStyle w:val="4"/>
              <w:jc w:val="center"/>
            </w:pPr>
            <w:r>
              <w:rPr>
                <w:rFonts w:ascii="仿宋_GB2312" w:hAnsi="仿宋_GB2312" w:eastAsia="仿宋_GB2312" w:cs="仿宋_GB2312"/>
              </w:rPr>
              <w:t>不涉及</w:t>
            </w:r>
          </w:p>
        </w:tc>
      </w:tr>
    </w:tbl>
    <w:p w14:paraId="4C4D5D71">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69D3F534">
      <w:pPr>
        <w:pStyle w:val="4"/>
        <w:jc w:val="left"/>
      </w:pPr>
      <w:r>
        <w:rPr>
          <w:rFonts w:ascii="仿宋_GB2312" w:hAnsi="仿宋_GB2312" w:eastAsia="仿宋_GB2312" w:cs="仿宋_GB2312"/>
          <w:b/>
        </w:rPr>
        <w:t>本项目涉及优先采购节能产品：</w:t>
      </w:r>
    </w:p>
    <w:p w14:paraId="0FBB2E0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1B369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9D0B677">
            <w:pPr>
              <w:pStyle w:val="4"/>
              <w:jc w:val="center"/>
            </w:pPr>
            <w:r>
              <w:rPr>
                <w:rFonts w:ascii="仿宋_GB2312" w:hAnsi="仿宋_GB2312" w:eastAsia="仿宋_GB2312" w:cs="仿宋_GB2312"/>
              </w:rPr>
              <w:t>序号</w:t>
            </w:r>
          </w:p>
        </w:tc>
        <w:tc>
          <w:tcPr>
            <w:tcW w:w="2492" w:type="dxa"/>
          </w:tcPr>
          <w:p w14:paraId="3FC28443">
            <w:pPr>
              <w:pStyle w:val="4"/>
              <w:jc w:val="center"/>
            </w:pPr>
            <w:r>
              <w:rPr>
                <w:rFonts w:ascii="仿宋_GB2312" w:hAnsi="仿宋_GB2312" w:eastAsia="仿宋_GB2312" w:cs="仿宋_GB2312"/>
              </w:rPr>
              <w:t>采购品目名称</w:t>
            </w:r>
          </w:p>
        </w:tc>
        <w:tc>
          <w:tcPr>
            <w:tcW w:w="2492" w:type="dxa"/>
          </w:tcPr>
          <w:p w14:paraId="79124AEB">
            <w:pPr>
              <w:pStyle w:val="4"/>
              <w:jc w:val="center"/>
            </w:pPr>
            <w:r>
              <w:rPr>
                <w:rFonts w:ascii="仿宋_GB2312" w:hAnsi="仿宋_GB2312" w:eastAsia="仿宋_GB2312" w:cs="仿宋_GB2312"/>
              </w:rPr>
              <w:t>标的名称</w:t>
            </w:r>
          </w:p>
        </w:tc>
        <w:tc>
          <w:tcPr>
            <w:tcW w:w="2492" w:type="dxa"/>
          </w:tcPr>
          <w:p w14:paraId="418A6092">
            <w:pPr>
              <w:pStyle w:val="4"/>
              <w:jc w:val="center"/>
            </w:pPr>
            <w:r>
              <w:rPr>
                <w:rFonts w:ascii="仿宋_GB2312" w:hAnsi="仿宋_GB2312" w:eastAsia="仿宋_GB2312" w:cs="仿宋_GB2312"/>
              </w:rPr>
              <w:t>产品名称</w:t>
            </w:r>
          </w:p>
        </w:tc>
      </w:tr>
      <w:tr w14:paraId="75A256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64A0CD8">
            <w:pPr>
              <w:pStyle w:val="4"/>
              <w:jc w:val="center"/>
            </w:pPr>
            <w:r>
              <w:rPr>
                <w:rFonts w:ascii="仿宋_GB2312" w:hAnsi="仿宋_GB2312" w:eastAsia="仿宋_GB2312" w:cs="仿宋_GB2312"/>
              </w:rPr>
              <w:t>不涉及</w:t>
            </w:r>
          </w:p>
        </w:tc>
      </w:tr>
    </w:tbl>
    <w:p w14:paraId="1B0ED072">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1A8B3B5E">
      <w:pPr>
        <w:pStyle w:val="4"/>
        <w:jc w:val="left"/>
        <w:outlineLvl w:val="3"/>
      </w:pPr>
      <w:r>
        <w:rPr>
          <w:rFonts w:ascii="仿宋_GB2312" w:hAnsi="仿宋_GB2312" w:eastAsia="仿宋_GB2312" w:cs="仿宋_GB2312"/>
          <w:b/>
          <w:sz w:val="24"/>
        </w:rPr>
        <w:t>本项目涉及优先采购环境标志产品：</w:t>
      </w:r>
    </w:p>
    <w:p w14:paraId="7A4DC96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85222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9DE29E4">
            <w:pPr>
              <w:pStyle w:val="4"/>
              <w:jc w:val="center"/>
            </w:pPr>
            <w:r>
              <w:rPr>
                <w:rFonts w:ascii="仿宋_GB2312" w:hAnsi="仿宋_GB2312" w:eastAsia="仿宋_GB2312" w:cs="仿宋_GB2312"/>
              </w:rPr>
              <w:t>序号</w:t>
            </w:r>
          </w:p>
        </w:tc>
        <w:tc>
          <w:tcPr>
            <w:tcW w:w="2492" w:type="dxa"/>
          </w:tcPr>
          <w:p w14:paraId="0A18C64B">
            <w:pPr>
              <w:pStyle w:val="4"/>
              <w:jc w:val="center"/>
            </w:pPr>
            <w:r>
              <w:rPr>
                <w:rFonts w:ascii="仿宋_GB2312" w:hAnsi="仿宋_GB2312" w:eastAsia="仿宋_GB2312" w:cs="仿宋_GB2312"/>
              </w:rPr>
              <w:t>采购品目名称</w:t>
            </w:r>
          </w:p>
        </w:tc>
        <w:tc>
          <w:tcPr>
            <w:tcW w:w="2492" w:type="dxa"/>
          </w:tcPr>
          <w:p w14:paraId="6FCBC362">
            <w:pPr>
              <w:pStyle w:val="4"/>
              <w:jc w:val="center"/>
            </w:pPr>
            <w:r>
              <w:rPr>
                <w:rFonts w:ascii="仿宋_GB2312" w:hAnsi="仿宋_GB2312" w:eastAsia="仿宋_GB2312" w:cs="仿宋_GB2312"/>
              </w:rPr>
              <w:t>标的名称</w:t>
            </w:r>
          </w:p>
        </w:tc>
        <w:tc>
          <w:tcPr>
            <w:tcW w:w="2492" w:type="dxa"/>
          </w:tcPr>
          <w:p w14:paraId="1C13DFD6">
            <w:pPr>
              <w:pStyle w:val="4"/>
              <w:jc w:val="center"/>
            </w:pPr>
            <w:r>
              <w:rPr>
                <w:rFonts w:ascii="仿宋_GB2312" w:hAnsi="仿宋_GB2312" w:eastAsia="仿宋_GB2312" w:cs="仿宋_GB2312"/>
              </w:rPr>
              <w:t>产品名称</w:t>
            </w:r>
          </w:p>
        </w:tc>
      </w:tr>
      <w:tr w14:paraId="41A186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740C9BA">
            <w:pPr>
              <w:pStyle w:val="4"/>
              <w:jc w:val="center"/>
            </w:pPr>
            <w:r>
              <w:rPr>
                <w:rFonts w:ascii="仿宋_GB2312" w:hAnsi="仿宋_GB2312" w:eastAsia="仿宋_GB2312" w:cs="仿宋_GB2312"/>
              </w:rPr>
              <w:t>不涉及</w:t>
            </w:r>
          </w:p>
        </w:tc>
      </w:tr>
    </w:tbl>
    <w:p w14:paraId="3CE4C91F">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42FDA63F">
      <w:pPr>
        <w:pStyle w:val="4"/>
        <w:jc w:val="left"/>
        <w:outlineLvl w:val="2"/>
      </w:pPr>
      <w:r>
        <w:rPr>
          <w:rFonts w:ascii="仿宋_GB2312" w:hAnsi="仿宋_GB2312" w:eastAsia="仿宋_GB2312" w:cs="仿宋_GB2312"/>
          <w:b/>
          <w:sz w:val="28"/>
        </w:rPr>
        <w:t>3.2.技术要求</w:t>
      </w:r>
    </w:p>
    <w:p w14:paraId="670D75FF">
      <w:pPr>
        <w:pStyle w:val="4"/>
        <w:jc w:val="left"/>
      </w:pPr>
      <w:r>
        <w:rPr>
          <w:rFonts w:ascii="仿宋_GB2312" w:hAnsi="仿宋_GB2312" w:eastAsia="仿宋_GB2312" w:cs="仿宋_GB2312"/>
        </w:rPr>
        <w:t>采购包1：</w:t>
      </w:r>
    </w:p>
    <w:p w14:paraId="09FD3D89">
      <w:pPr>
        <w:pStyle w:val="4"/>
        <w:jc w:val="left"/>
      </w:pPr>
      <w:r>
        <w:rPr>
          <w:rFonts w:ascii="仿宋_GB2312" w:hAnsi="仿宋_GB2312" w:eastAsia="仿宋_GB2312" w:cs="仿宋_GB2312"/>
        </w:rPr>
        <w:t>标的名称：电动手术台 （关节）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87BA0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33BF198">
            <w:pPr>
              <w:pStyle w:val="4"/>
              <w:jc w:val="center"/>
            </w:pPr>
            <w:r>
              <w:rPr>
                <w:rFonts w:ascii="仿宋_GB2312" w:hAnsi="仿宋_GB2312" w:eastAsia="仿宋_GB2312" w:cs="仿宋_GB2312"/>
              </w:rPr>
              <w:t>序号</w:t>
            </w:r>
          </w:p>
        </w:tc>
        <w:tc>
          <w:tcPr>
            <w:tcW w:w="581" w:type="dxa"/>
          </w:tcPr>
          <w:p w14:paraId="6E2057CE">
            <w:pPr>
              <w:pStyle w:val="4"/>
              <w:jc w:val="center"/>
            </w:pPr>
            <w:r>
              <w:rPr>
                <w:rFonts w:ascii="仿宋_GB2312" w:hAnsi="仿宋_GB2312" w:eastAsia="仿宋_GB2312" w:cs="仿宋_GB2312"/>
              </w:rPr>
              <w:t>符号标识</w:t>
            </w:r>
          </w:p>
        </w:tc>
        <w:tc>
          <w:tcPr>
            <w:tcW w:w="1495" w:type="dxa"/>
          </w:tcPr>
          <w:p w14:paraId="1A4C819B">
            <w:pPr>
              <w:pStyle w:val="4"/>
              <w:jc w:val="center"/>
            </w:pPr>
            <w:r>
              <w:rPr>
                <w:rFonts w:ascii="仿宋_GB2312" w:hAnsi="仿宋_GB2312" w:eastAsia="仿宋_GB2312" w:cs="仿宋_GB2312"/>
              </w:rPr>
              <w:t>技术要求名称</w:t>
            </w:r>
          </w:p>
        </w:tc>
        <w:tc>
          <w:tcPr>
            <w:tcW w:w="5814" w:type="dxa"/>
          </w:tcPr>
          <w:p w14:paraId="17352DAB">
            <w:pPr>
              <w:pStyle w:val="4"/>
              <w:jc w:val="center"/>
            </w:pPr>
            <w:r>
              <w:rPr>
                <w:rFonts w:ascii="仿宋_GB2312" w:hAnsi="仿宋_GB2312" w:eastAsia="仿宋_GB2312" w:cs="仿宋_GB2312"/>
              </w:rPr>
              <w:t>技术参数与性能指标</w:t>
            </w:r>
          </w:p>
        </w:tc>
      </w:tr>
      <w:tr w14:paraId="66F6AC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E7B250">
            <w:pPr>
              <w:pStyle w:val="4"/>
              <w:jc w:val="center"/>
            </w:pPr>
            <w:r>
              <w:rPr>
                <w:rFonts w:ascii="仿宋_GB2312" w:hAnsi="仿宋_GB2312" w:eastAsia="仿宋_GB2312" w:cs="仿宋_GB2312"/>
              </w:rPr>
              <w:t>1</w:t>
            </w:r>
          </w:p>
        </w:tc>
        <w:tc>
          <w:tcPr>
            <w:tcW w:w="581" w:type="dxa"/>
          </w:tcPr>
          <w:p w14:paraId="69B9DEF3"/>
        </w:tc>
        <w:tc>
          <w:tcPr>
            <w:tcW w:w="1495" w:type="dxa"/>
          </w:tcPr>
          <w:p w14:paraId="2A2B5F81">
            <w:pPr>
              <w:pStyle w:val="4"/>
              <w:jc w:val="left"/>
            </w:pPr>
            <w:r>
              <w:rPr>
                <w:rFonts w:ascii="仿宋_GB2312" w:hAnsi="仿宋_GB2312" w:eastAsia="仿宋_GB2312" w:cs="仿宋_GB2312"/>
              </w:rPr>
              <w:t>参数性质详见技术参数与性能指标</w:t>
            </w:r>
          </w:p>
        </w:tc>
        <w:tc>
          <w:tcPr>
            <w:tcW w:w="5814" w:type="dxa"/>
          </w:tcPr>
          <w:p w14:paraId="25DD623A">
            <w:pPr>
              <w:pStyle w:val="4"/>
              <w:jc w:val="both"/>
            </w:pPr>
            <w:r>
              <w:rPr>
                <w:rFonts w:ascii="仿宋_GB2312" w:hAnsi="仿宋_GB2312" w:eastAsia="仿宋_GB2312" w:cs="仿宋_GB2312"/>
                <w:b/>
                <w:sz w:val="24"/>
                <w:shd w:val="clear" w:fill="FFFF00"/>
              </w:rPr>
              <w:t>一、床体要求：</w:t>
            </w:r>
          </w:p>
          <w:p w14:paraId="51B99276">
            <w:pPr>
              <w:pStyle w:val="4"/>
              <w:jc w:val="both"/>
            </w:pPr>
            <w:r>
              <w:rPr>
                <w:rFonts w:ascii="仿宋_GB2312" w:hAnsi="仿宋_GB2312" w:eastAsia="仿宋_GB2312" w:cs="仿宋_GB2312"/>
                <w:sz w:val="24"/>
              </w:rPr>
              <w:t>1、功能要求：</w:t>
            </w:r>
          </w:p>
          <w:p w14:paraId="0D331672">
            <w:pPr>
              <w:pStyle w:val="4"/>
              <w:jc w:val="both"/>
            </w:pPr>
            <w:r>
              <w:rPr>
                <w:rFonts w:ascii="仿宋_GB2312" w:hAnsi="仿宋_GB2312" w:eastAsia="仿宋_GB2312" w:cs="仿宋_GB2312"/>
                <w:sz w:val="24"/>
              </w:rPr>
              <w:t>★1.1适用范围：满足所有骨科手术体位的摆放、固定、牵引以及透视需求，可应用于关节、运动医学等亚专业手术的应用；同时还可满足于其他所有外科手术应用。</w:t>
            </w:r>
          </w:p>
          <w:p w14:paraId="068E59C2">
            <w:pPr>
              <w:pStyle w:val="4"/>
              <w:jc w:val="both"/>
            </w:pPr>
            <w:r>
              <w:rPr>
                <w:rFonts w:ascii="仿宋_GB2312" w:hAnsi="仿宋_GB2312" w:eastAsia="仿宋_GB2312" w:cs="仿宋_GB2312"/>
                <w:sz w:val="24"/>
              </w:rPr>
              <w:t>2、技术要求：</w:t>
            </w:r>
          </w:p>
          <w:p w14:paraId="774B6E72">
            <w:pPr>
              <w:pStyle w:val="4"/>
              <w:jc w:val="both"/>
            </w:pPr>
            <w:r>
              <w:rPr>
                <w:rFonts w:ascii="仿宋_GB2312" w:hAnsi="仿宋_GB2312" w:eastAsia="仿宋_GB2312" w:cs="仿宋_GB2312"/>
                <w:sz w:val="24"/>
              </w:rPr>
              <w:t>2.1结构设计要求：</w:t>
            </w:r>
          </w:p>
          <w:p w14:paraId="1307F9F1">
            <w:pPr>
              <w:pStyle w:val="4"/>
              <w:jc w:val="both"/>
            </w:pPr>
            <w:r>
              <w:rPr>
                <w:rFonts w:ascii="仿宋_GB2312" w:hAnsi="仿宋_GB2312" w:eastAsia="仿宋_GB2312" w:cs="仿宋_GB2312"/>
                <w:sz w:val="24"/>
              </w:rPr>
              <w:t>★（1）手术床采用全偏心床柱设计，床面无需平移，在不额外附加配件的情况下即可达到连续无阻挡透X光区域≥1590mm。</w:t>
            </w:r>
          </w:p>
          <w:p w14:paraId="0698A21D">
            <w:pPr>
              <w:pStyle w:val="4"/>
              <w:jc w:val="both"/>
            </w:pPr>
            <w:r>
              <w:rPr>
                <w:rFonts w:ascii="仿宋_GB2312" w:hAnsi="仿宋_GB2312" w:eastAsia="仿宋_GB2312" w:cs="仿宋_GB2312"/>
                <w:sz w:val="24"/>
              </w:rPr>
              <w:t>▲（2）床体立柱为非风箱式全套筒结构，满足不低于百级层流手术室净化要求及影像设备介入要求。</w:t>
            </w:r>
          </w:p>
          <w:p w14:paraId="286157FB">
            <w:pPr>
              <w:pStyle w:val="4"/>
              <w:jc w:val="both"/>
            </w:pPr>
            <w:r>
              <w:rPr>
                <w:rFonts w:ascii="仿宋_GB2312" w:hAnsi="仿宋_GB2312" w:eastAsia="仿宋_GB2312" w:cs="仿宋_GB2312"/>
                <w:sz w:val="24"/>
              </w:rPr>
              <w:t>（3）底座设计为T型，底座为整块镍铬合金覆盖套件，无接缝。</w:t>
            </w:r>
          </w:p>
          <w:p w14:paraId="02BE4F63">
            <w:pPr>
              <w:pStyle w:val="4"/>
              <w:jc w:val="both"/>
            </w:pPr>
            <w:r>
              <w:rPr>
                <w:rFonts w:ascii="仿宋_GB2312" w:hAnsi="仿宋_GB2312" w:eastAsia="仿宋_GB2312" w:cs="仿宋_GB2312"/>
                <w:sz w:val="24"/>
              </w:rPr>
              <w:t>（4）具备防水式镍铬不锈钢双轴承轮设计，双轴承轮隐藏在底座套件内无外露。</w:t>
            </w:r>
          </w:p>
          <w:p w14:paraId="4D61795B">
            <w:pPr>
              <w:pStyle w:val="4"/>
              <w:jc w:val="both"/>
            </w:pPr>
            <w:r>
              <w:rPr>
                <w:rFonts w:ascii="仿宋_GB2312" w:hAnsi="仿宋_GB2312" w:eastAsia="仿宋_GB2312" w:cs="仿宋_GB2312"/>
                <w:sz w:val="24"/>
              </w:rPr>
              <w:t>（5）双轴承轮全部为万向活动，具有锁定和解锁快捷踏板，同时可单独侧向或前后活动，支持术中影像设备微调手术床。</w:t>
            </w:r>
          </w:p>
          <w:p w14:paraId="6B2BEBEA">
            <w:pPr>
              <w:pStyle w:val="4"/>
              <w:jc w:val="both"/>
            </w:pPr>
            <w:r>
              <w:rPr>
                <w:rFonts w:ascii="仿宋_GB2312" w:hAnsi="仿宋_GB2312" w:eastAsia="仿宋_GB2312" w:cs="仿宋_GB2312"/>
                <w:sz w:val="24"/>
              </w:rPr>
              <w:t>（6）具备电动四液压柱脚刹，由至少4个升降液压柱将手术床顶起，支持电动锁定，具有自动找平功能。</w:t>
            </w:r>
          </w:p>
          <w:p w14:paraId="0449DF86">
            <w:pPr>
              <w:pStyle w:val="4"/>
              <w:jc w:val="both"/>
            </w:pPr>
            <w:r>
              <w:rPr>
                <w:rFonts w:ascii="仿宋_GB2312" w:hAnsi="仿宋_GB2312" w:eastAsia="仿宋_GB2312" w:cs="仿宋_GB2312"/>
                <w:sz w:val="24"/>
              </w:rPr>
              <w:t>（7）采取固定式床垫设计，床板与床面采用一体式整体弹性多层组件泡沫衬垫，支持拆卸与清理。</w:t>
            </w:r>
          </w:p>
          <w:p w14:paraId="2202C9CA">
            <w:pPr>
              <w:pStyle w:val="4"/>
              <w:jc w:val="both"/>
            </w:pPr>
            <w:r>
              <w:rPr>
                <w:rFonts w:ascii="仿宋_GB2312" w:hAnsi="仿宋_GB2312" w:eastAsia="仿宋_GB2312" w:cs="仿宋_GB2312"/>
                <w:sz w:val="24"/>
              </w:rPr>
              <w:t>2.2驱动和控制系统要求：</w:t>
            </w:r>
          </w:p>
          <w:p w14:paraId="75E6F6D0">
            <w:pPr>
              <w:pStyle w:val="4"/>
              <w:jc w:val="both"/>
            </w:pPr>
            <w:r>
              <w:rPr>
                <w:rFonts w:ascii="仿宋_GB2312" w:hAnsi="仿宋_GB2312" w:eastAsia="仿宋_GB2312" w:cs="仿宋_GB2312"/>
                <w:sz w:val="24"/>
              </w:rPr>
              <w:t>（1）采用电动液压驱动，非齿轮式联动电动驱动，无外露连接件。</w:t>
            </w:r>
          </w:p>
          <w:p w14:paraId="0FEDA371">
            <w:pPr>
              <w:pStyle w:val="4"/>
              <w:jc w:val="both"/>
            </w:pPr>
            <w:r>
              <w:rPr>
                <w:rFonts w:ascii="仿宋_GB2312" w:hAnsi="仿宋_GB2312" w:eastAsia="仿宋_GB2312" w:cs="仿宋_GB2312"/>
                <w:sz w:val="24"/>
              </w:rPr>
              <w:t xml:space="preserve"> ★（2）液压驱动系统由两套独立电机、两套独立油压泵构成，一套作为正常使用、一套作为备用。</w:t>
            </w:r>
          </w:p>
          <w:p w14:paraId="4B27BED8">
            <w:pPr>
              <w:pStyle w:val="4"/>
              <w:jc w:val="both"/>
            </w:pPr>
            <w:r>
              <w:rPr>
                <w:rFonts w:ascii="仿宋_GB2312" w:hAnsi="仿宋_GB2312" w:eastAsia="仿宋_GB2312" w:cs="仿宋_GB2312"/>
                <w:sz w:val="24"/>
              </w:rPr>
              <w:t>（3）至少采用蓄电池组和交流电源两种方式供电，每组蓄电池组充满电后，可支持≥80例手术。</w:t>
            </w:r>
          </w:p>
          <w:p w14:paraId="2D55A431">
            <w:pPr>
              <w:pStyle w:val="4"/>
              <w:jc w:val="both"/>
            </w:pPr>
            <w:r>
              <w:rPr>
                <w:rFonts w:ascii="仿宋_GB2312" w:hAnsi="仿宋_GB2312" w:eastAsia="仿宋_GB2312" w:cs="仿宋_GB2312"/>
                <w:sz w:val="24"/>
              </w:rPr>
              <w:t>（4）具备两套相互独立的电动控制系统：一套为有线控制，另一套为手术床床体备用操作控制系统（面板），两套系统独立运行；</w:t>
            </w:r>
          </w:p>
          <w:p w14:paraId="7C50656F">
            <w:pPr>
              <w:pStyle w:val="4"/>
              <w:jc w:val="both"/>
            </w:pPr>
            <w:r>
              <w:rPr>
                <w:rFonts w:ascii="仿宋_GB2312" w:hAnsi="仿宋_GB2312" w:eastAsia="仿宋_GB2312" w:cs="仿宋_GB2312"/>
                <w:sz w:val="24"/>
              </w:rPr>
              <w:t>3、床体材质要求：</w:t>
            </w:r>
          </w:p>
          <w:p w14:paraId="431C9BE9">
            <w:pPr>
              <w:pStyle w:val="4"/>
              <w:jc w:val="both"/>
            </w:pPr>
            <w:r>
              <w:rPr>
                <w:rFonts w:ascii="仿宋_GB2312" w:hAnsi="仿宋_GB2312" w:eastAsia="仿宋_GB2312" w:cs="仿宋_GB2312"/>
                <w:sz w:val="24"/>
              </w:rPr>
              <w:t>3.1手术床框架采用镍铬合金材质；</w:t>
            </w:r>
          </w:p>
          <w:p w14:paraId="52689367">
            <w:pPr>
              <w:pStyle w:val="4"/>
              <w:jc w:val="both"/>
            </w:pPr>
            <w:r>
              <w:rPr>
                <w:rFonts w:ascii="仿宋_GB2312" w:hAnsi="仿宋_GB2312" w:eastAsia="仿宋_GB2312" w:cs="仿宋_GB2312"/>
                <w:sz w:val="24"/>
              </w:rPr>
              <w:t>3.2立柱和底座采用与框架相同的镍铬合金材质；</w:t>
            </w:r>
          </w:p>
          <w:p w14:paraId="3AD0566A">
            <w:pPr>
              <w:pStyle w:val="4"/>
              <w:jc w:val="both"/>
            </w:pPr>
            <w:r>
              <w:rPr>
                <w:rFonts w:ascii="仿宋_GB2312" w:hAnsi="仿宋_GB2312" w:eastAsia="仿宋_GB2312" w:cs="仿宋_GB2312"/>
                <w:sz w:val="24"/>
              </w:rPr>
              <w:t>3.3床面采用X射线可透视材料，透视成像效果，支持术中X光影像数据采集；</w:t>
            </w:r>
          </w:p>
          <w:p w14:paraId="5C99F56D">
            <w:pPr>
              <w:pStyle w:val="4"/>
              <w:jc w:val="both"/>
            </w:pPr>
            <w:r>
              <w:rPr>
                <w:rFonts w:ascii="仿宋_GB2312" w:hAnsi="仿宋_GB2312" w:eastAsia="仿宋_GB2312" w:cs="仿宋_GB2312"/>
                <w:sz w:val="24"/>
              </w:rPr>
              <w:t>3.4底座移动双轴承轮子为镍铬合金材质；</w:t>
            </w:r>
          </w:p>
          <w:p w14:paraId="3173E057">
            <w:pPr>
              <w:pStyle w:val="4"/>
              <w:jc w:val="both"/>
            </w:pPr>
            <w:r>
              <w:rPr>
                <w:rFonts w:ascii="仿宋_GB2312" w:hAnsi="仿宋_GB2312" w:eastAsia="仿宋_GB2312" w:cs="仿宋_GB2312"/>
                <w:sz w:val="24"/>
              </w:rPr>
              <w:t>3.5床垫采用≤70mm记忆泡沫海棉芯制成，接缝采用焊接工艺。支持防压疮，防静电；</w:t>
            </w:r>
          </w:p>
          <w:p w14:paraId="251860B9">
            <w:pPr>
              <w:pStyle w:val="4"/>
              <w:jc w:val="both"/>
            </w:pPr>
            <w:r>
              <w:rPr>
                <w:rFonts w:ascii="仿宋_GB2312" w:hAnsi="仿宋_GB2312" w:eastAsia="仿宋_GB2312" w:cs="仿宋_GB2312"/>
                <w:sz w:val="24"/>
              </w:rPr>
              <w:t>4、安全承重要求：</w:t>
            </w:r>
          </w:p>
          <w:p w14:paraId="0D514ECA">
            <w:pPr>
              <w:pStyle w:val="4"/>
              <w:jc w:val="both"/>
            </w:pPr>
            <w:r>
              <w:rPr>
                <w:rFonts w:ascii="仿宋_GB2312" w:hAnsi="仿宋_GB2312" w:eastAsia="仿宋_GB2312" w:cs="仿宋_GB2312"/>
                <w:sz w:val="24"/>
              </w:rPr>
              <w:t>★4.1静态安全承重≥350kg，满足透X光区域≥1590mm时，床体立柱最高位静止状态的安全承重。</w:t>
            </w:r>
          </w:p>
          <w:p w14:paraId="3BA7863B">
            <w:pPr>
              <w:pStyle w:val="4"/>
              <w:jc w:val="both"/>
            </w:pPr>
            <w:r>
              <w:rPr>
                <w:rFonts w:ascii="仿宋_GB2312" w:hAnsi="仿宋_GB2312" w:eastAsia="仿宋_GB2312" w:cs="仿宋_GB2312"/>
                <w:sz w:val="24"/>
              </w:rPr>
              <w:t>★4.2动态安全承重≥220kg，满足透X光区域≥1590mm时，床体电动液压运动状态的安全承重。</w:t>
            </w:r>
          </w:p>
          <w:p w14:paraId="0FA1B25B">
            <w:pPr>
              <w:pStyle w:val="4"/>
              <w:jc w:val="both"/>
            </w:pPr>
            <w:r>
              <w:rPr>
                <w:rFonts w:ascii="仿宋_GB2312" w:hAnsi="仿宋_GB2312" w:eastAsia="仿宋_GB2312" w:cs="仿宋_GB2312"/>
                <w:sz w:val="24"/>
              </w:rPr>
              <w:t>4.3头板最大承重≥40kg；</w:t>
            </w:r>
          </w:p>
          <w:p w14:paraId="17FA53B8">
            <w:pPr>
              <w:pStyle w:val="4"/>
              <w:jc w:val="both"/>
            </w:pPr>
            <w:r>
              <w:rPr>
                <w:rFonts w:ascii="仿宋_GB2312" w:hAnsi="仿宋_GB2312" w:eastAsia="仿宋_GB2312" w:cs="仿宋_GB2312"/>
                <w:sz w:val="24"/>
              </w:rPr>
              <w:t>4.4分体腿板（合并状态）最大承重≥40kg；</w:t>
            </w:r>
          </w:p>
          <w:p w14:paraId="7E57D678">
            <w:pPr>
              <w:pStyle w:val="4"/>
              <w:jc w:val="both"/>
            </w:pPr>
            <w:r>
              <w:rPr>
                <w:rFonts w:ascii="仿宋_GB2312" w:hAnsi="仿宋_GB2312" w:eastAsia="仿宋_GB2312" w:cs="仿宋_GB2312"/>
                <w:sz w:val="24"/>
              </w:rPr>
              <w:t>4.5分体腿板（外展状态）最大承重≥20kg；</w:t>
            </w:r>
          </w:p>
          <w:p w14:paraId="05CE3569">
            <w:pPr>
              <w:pStyle w:val="4"/>
              <w:jc w:val="both"/>
            </w:pPr>
            <w:r>
              <w:rPr>
                <w:rFonts w:ascii="仿宋_GB2312" w:hAnsi="仿宋_GB2312" w:eastAsia="仿宋_GB2312" w:cs="仿宋_GB2312"/>
                <w:sz w:val="24"/>
              </w:rPr>
              <w:t>4.6床体自重≥280kg；</w:t>
            </w:r>
          </w:p>
          <w:p w14:paraId="67048CC5">
            <w:pPr>
              <w:pStyle w:val="4"/>
              <w:jc w:val="both"/>
            </w:pPr>
            <w:r>
              <w:rPr>
                <w:rFonts w:ascii="仿宋_GB2312" w:hAnsi="仿宋_GB2312" w:eastAsia="仿宋_GB2312" w:cs="仿宋_GB2312"/>
                <w:sz w:val="24"/>
              </w:rPr>
              <w:t>4.7床体有明确标识，体现腿板、头板承重数值；</w:t>
            </w:r>
          </w:p>
          <w:p w14:paraId="5AA50434">
            <w:pPr>
              <w:pStyle w:val="4"/>
              <w:jc w:val="both"/>
            </w:pPr>
            <w:r>
              <w:rPr>
                <w:rFonts w:ascii="仿宋_GB2312" w:hAnsi="仿宋_GB2312" w:eastAsia="仿宋_GB2312" w:cs="仿宋_GB2312"/>
                <w:sz w:val="24"/>
              </w:rPr>
              <w:t>5、调节方式要求：</w:t>
            </w:r>
          </w:p>
          <w:p w14:paraId="43ECE680">
            <w:pPr>
              <w:pStyle w:val="4"/>
              <w:jc w:val="both"/>
            </w:pPr>
            <w:r>
              <w:rPr>
                <w:rFonts w:ascii="仿宋_GB2312" w:hAnsi="仿宋_GB2312" w:eastAsia="仿宋_GB2312" w:cs="仿宋_GB2312"/>
                <w:sz w:val="24"/>
              </w:rPr>
              <w:t>▲5.1电动液压一键式调节：至少支持电动手术床的头脚互换、体位切换、床面升降、头脚倾斜、左右倾斜、背板倾斜、胸桥、肾桥、坐姿、水平复位；</w:t>
            </w:r>
          </w:p>
          <w:p w14:paraId="505FB8E6">
            <w:pPr>
              <w:pStyle w:val="4"/>
              <w:jc w:val="both"/>
            </w:pPr>
            <w:r>
              <w:rPr>
                <w:rFonts w:ascii="仿宋_GB2312" w:hAnsi="仿宋_GB2312" w:eastAsia="仿宋_GB2312" w:cs="仿宋_GB2312"/>
                <w:sz w:val="24"/>
              </w:rPr>
              <w:t>5.2所有电动液压调节都为无级变速；</w:t>
            </w:r>
          </w:p>
          <w:p w14:paraId="3EB74ED0">
            <w:pPr>
              <w:pStyle w:val="4"/>
              <w:jc w:val="both"/>
            </w:pPr>
            <w:r>
              <w:rPr>
                <w:rFonts w:ascii="仿宋_GB2312" w:hAnsi="仿宋_GB2312" w:eastAsia="仿宋_GB2312" w:cs="仿宋_GB2312"/>
                <w:sz w:val="24"/>
              </w:rPr>
              <w:t>5.3手术床可拆卸模块的安装关节处均采用一键快插式连接结构，即可在不按操作按钮的情况下可将模块安装至手术床或者其他模块上；</w:t>
            </w:r>
          </w:p>
          <w:p w14:paraId="3FC46DEB">
            <w:pPr>
              <w:pStyle w:val="4"/>
              <w:jc w:val="both"/>
            </w:pPr>
            <w:r>
              <w:rPr>
                <w:rFonts w:ascii="仿宋_GB2312" w:hAnsi="仿宋_GB2312" w:eastAsia="仿宋_GB2312" w:cs="仿宋_GB2312"/>
                <w:sz w:val="24"/>
              </w:rPr>
              <w:t>6、尺寸参数要求：</w:t>
            </w:r>
          </w:p>
          <w:p w14:paraId="16BB9448">
            <w:pPr>
              <w:pStyle w:val="4"/>
              <w:jc w:val="both"/>
            </w:pPr>
            <w:r>
              <w:rPr>
                <w:rFonts w:ascii="仿宋_GB2312" w:hAnsi="仿宋_GB2312" w:eastAsia="仿宋_GB2312" w:cs="仿宋_GB2312"/>
                <w:sz w:val="24"/>
              </w:rPr>
              <w:t>▲6.1五段床身长度：≤2000mm；</w:t>
            </w:r>
          </w:p>
          <w:p w14:paraId="63734DB3">
            <w:pPr>
              <w:pStyle w:val="4"/>
              <w:jc w:val="both"/>
            </w:pPr>
            <w:r>
              <w:rPr>
                <w:rFonts w:ascii="仿宋_GB2312" w:hAnsi="仿宋_GB2312" w:eastAsia="仿宋_GB2312" w:cs="仿宋_GB2312"/>
                <w:sz w:val="24"/>
              </w:rPr>
              <w:t>6.2床身宽度（不含边轨）：≤520mm；</w:t>
            </w:r>
          </w:p>
          <w:p w14:paraId="08CF337C">
            <w:pPr>
              <w:pStyle w:val="4"/>
              <w:jc w:val="both"/>
            </w:pPr>
            <w:r>
              <w:rPr>
                <w:rFonts w:ascii="仿宋_GB2312" w:hAnsi="仿宋_GB2312" w:eastAsia="仿宋_GB2312" w:cs="仿宋_GB2312"/>
                <w:sz w:val="24"/>
              </w:rPr>
              <w:t>6.3透视区底座长度：≤800mm；</w:t>
            </w:r>
          </w:p>
          <w:p w14:paraId="038ABCE2">
            <w:pPr>
              <w:pStyle w:val="4"/>
              <w:jc w:val="both"/>
            </w:pPr>
            <w:r>
              <w:rPr>
                <w:rFonts w:ascii="仿宋_GB2312" w:hAnsi="仿宋_GB2312" w:eastAsia="仿宋_GB2312" w:cs="仿宋_GB2312"/>
                <w:sz w:val="24"/>
              </w:rPr>
              <w:t>6.4透视区底座宽度：≤350mm；</w:t>
            </w:r>
          </w:p>
          <w:p w14:paraId="64ED5C70">
            <w:pPr>
              <w:pStyle w:val="4"/>
              <w:jc w:val="both"/>
            </w:pPr>
            <w:r>
              <w:rPr>
                <w:rFonts w:ascii="仿宋_GB2312" w:hAnsi="仿宋_GB2312" w:eastAsia="仿宋_GB2312" w:cs="仿宋_GB2312"/>
                <w:sz w:val="24"/>
              </w:rPr>
              <w:t>6.5透视区底座厚度：≤180mm；</w:t>
            </w:r>
          </w:p>
          <w:p w14:paraId="65A7E00E">
            <w:pPr>
              <w:pStyle w:val="4"/>
              <w:jc w:val="both"/>
            </w:pPr>
            <w:r>
              <w:rPr>
                <w:rFonts w:ascii="仿宋_GB2312" w:hAnsi="仿宋_GB2312" w:eastAsia="仿宋_GB2312" w:cs="仿宋_GB2312"/>
                <w:sz w:val="24"/>
              </w:rPr>
              <w:t>6.6边轨尺寸：≤25x10mm，可连接各类手术附件；</w:t>
            </w:r>
          </w:p>
          <w:p w14:paraId="616750F7">
            <w:pPr>
              <w:pStyle w:val="4"/>
              <w:jc w:val="both"/>
            </w:pPr>
            <w:r>
              <w:rPr>
                <w:rFonts w:ascii="仿宋_GB2312" w:hAnsi="仿宋_GB2312" w:eastAsia="仿宋_GB2312" w:cs="仿宋_GB2312"/>
                <w:sz w:val="24"/>
              </w:rPr>
              <w:t>7、调节参数要求：</w:t>
            </w:r>
          </w:p>
          <w:p w14:paraId="2A931273">
            <w:pPr>
              <w:pStyle w:val="4"/>
              <w:jc w:val="both"/>
            </w:pPr>
            <w:r>
              <w:rPr>
                <w:rFonts w:ascii="仿宋_GB2312" w:hAnsi="仿宋_GB2312" w:eastAsia="仿宋_GB2312" w:cs="仿宋_GB2312"/>
                <w:sz w:val="24"/>
              </w:rPr>
              <w:t>7.1头脚倾斜（上/下）：≥28°/28°；</w:t>
            </w:r>
          </w:p>
          <w:p w14:paraId="4B66F313">
            <w:pPr>
              <w:pStyle w:val="4"/>
              <w:jc w:val="both"/>
            </w:pPr>
            <w:r>
              <w:rPr>
                <w:rFonts w:ascii="仿宋_GB2312" w:hAnsi="仿宋_GB2312" w:eastAsia="仿宋_GB2312" w:cs="仿宋_GB2312"/>
                <w:sz w:val="24"/>
              </w:rPr>
              <w:t>7.2侧倾斜（左/右）：≥18°/18°；</w:t>
            </w:r>
          </w:p>
          <w:p w14:paraId="0A1915CE">
            <w:pPr>
              <w:pStyle w:val="4"/>
              <w:jc w:val="both"/>
            </w:pPr>
            <w:r>
              <w:rPr>
                <w:rFonts w:ascii="仿宋_GB2312" w:hAnsi="仿宋_GB2312" w:eastAsia="仿宋_GB2312" w:cs="仿宋_GB2312"/>
                <w:sz w:val="24"/>
              </w:rPr>
              <w:t>7.3头部段（上/下）：≥30°/30°；</w:t>
            </w:r>
          </w:p>
          <w:p w14:paraId="5B2AA6FB">
            <w:pPr>
              <w:pStyle w:val="4"/>
              <w:jc w:val="both"/>
            </w:pPr>
            <w:r>
              <w:rPr>
                <w:rFonts w:ascii="仿宋_GB2312" w:hAnsi="仿宋_GB2312" w:eastAsia="仿宋_GB2312" w:cs="仿宋_GB2312"/>
                <w:sz w:val="24"/>
              </w:rPr>
              <w:t>7.4背部段（上/下）：≥76°/40°；</w:t>
            </w:r>
          </w:p>
          <w:p w14:paraId="3E51F36A">
            <w:pPr>
              <w:pStyle w:val="4"/>
              <w:jc w:val="both"/>
            </w:pPr>
            <w:r>
              <w:rPr>
                <w:rFonts w:ascii="仿宋_GB2312" w:hAnsi="仿宋_GB2312" w:eastAsia="仿宋_GB2312" w:cs="仿宋_GB2312"/>
                <w:sz w:val="24"/>
              </w:rPr>
              <w:t>7.5臀部段（上/下）： ≥28°/28°；</w:t>
            </w:r>
          </w:p>
          <w:p w14:paraId="7F56DDE8">
            <w:pPr>
              <w:pStyle w:val="4"/>
              <w:jc w:val="both"/>
            </w:pPr>
            <w:r>
              <w:rPr>
                <w:rFonts w:ascii="仿宋_GB2312" w:hAnsi="仿宋_GB2312" w:eastAsia="仿宋_GB2312" w:cs="仿宋_GB2312"/>
                <w:sz w:val="24"/>
              </w:rPr>
              <w:t>7.6腿部段（上/下/张开）：≥15°/90°/180°；</w:t>
            </w:r>
          </w:p>
          <w:p w14:paraId="52E85C7B">
            <w:pPr>
              <w:pStyle w:val="4"/>
              <w:jc w:val="both"/>
            </w:pPr>
            <w:r>
              <w:rPr>
                <w:rFonts w:ascii="仿宋_GB2312" w:hAnsi="仿宋_GB2312" w:eastAsia="仿宋_GB2312" w:cs="仿宋_GB2312"/>
                <w:sz w:val="24"/>
              </w:rPr>
              <w:t>7.7手术床液压柱最高高度≥1050mm，升降调节范围≥400mm。</w:t>
            </w:r>
          </w:p>
          <w:p w14:paraId="34D37A10">
            <w:pPr>
              <w:pStyle w:val="4"/>
              <w:jc w:val="both"/>
            </w:pPr>
            <w:r>
              <w:rPr>
                <w:rFonts w:ascii="仿宋_GB2312" w:hAnsi="仿宋_GB2312" w:eastAsia="仿宋_GB2312" w:cs="仿宋_GB2312"/>
                <w:b/>
                <w:sz w:val="24"/>
                <w:shd w:val="clear" w:fill="FFFF00"/>
              </w:rPr>
              <w:t>二、配置要求：</w:t>
            </w:r>
          </w:p>
          <w:p w14:paraId="306842B2">
            <w:pPr>
              <w:pStyle w:val="4"/>
              <w:jc w:val="both"/>
            </w:pPr>
            <w:r>
              <w:rPr>
                <w:rFonts w:ascii="仿宋_GB2312" w:hAnsi="仿宋_GB2312" w:eastAsia="仿宋_GB2312" w:cs="仿宋_GB2312"/>
                <w:b/>
                <w:sz w:val="24"/>
              </w:rPr>
              <w:t>配置一：</w:t>
            </w:r>
          </w:p>
          <w:p w14:paraId="360F2C9B">
            <w:pPr>
              <w:pStyle w:val="4"/>
              <w:jc w:val="both"/>
            </w:pPr>
            <w:r>
              <w:rPr>
                <w:rFonts w:ascii="仿宋_GB2312" w:hAnsi="仿宋_GB2312" w:eastAsia="仿宋_GB2312" w:cs="仿宋_GB2312"/>
                <w:sz w:val="24"/>
              </w:rPr>
              <w:t>★1、配置：</w:t>
            </w:r>
          </w:p>
          <w:p w14:paraId="11F4967E">
            <w:pPr>
              <w:pStyle w:val="4"/>
              <w:jc w:val="both"/>
            </w:pPr>
            <w:r>
              <w:rPr>
                <w:rFonts w:ascii="仿宋_GB2312" w:hAnsi="仿宋_GB2312" w:eastAsia="仿宋_GB2312" w:cs="仿宋_GB2312"/>
                <w:sz w:val="24"/>
              </w:rPr>
              <w:t>1.1全自动床体（含头板、腿板、遥控器和电源线）：1台；</w:t>
            </w:r>
          </w:p>
          <w:p w14:paraId="71AD66A5">
            <w:pPr>
              <w:pStyle w:val="4"/>
              <w:jc w:val="both"/>
            </w:pPr>
            <w:r>
              <w:rPr>
                <w:rFonts w:ascii="仿宋_GB2312" w:hAnsi="仿宋_GB2312" w:eastAsia="仿宋_GB2312" w:cs="仿宋_GB2312"/>
                <w:sz w:val="24"/>
              </w:rPr>
              <w:t>1.2单层托手架：1个；</w:t>
            </w:r>
          </w:p>
          <w:p w14:paraId="4C7661DE">
            <w:pPr>
              <w:pStyle w:val="4"/>
              <w:jc w:val="both"/>
            </w:pPr>
            <w:r>
              <w:rPr>
                <w:rFonts w:ascii="仿宋_GB2312" w:hAnsi="仿宋_GB2312" w:eastAsia="仿宋_GB2312" w:cs="仿宋_GB2312"/>
                <w:sz w:val="24"/>
              </w:rPr>
              <w:t>1.3身体约束带：2个；</w:t>
            </w:r>
          </w:p>
          <w:p w14:paraId="0BFC812F">
            <w:pPr>
              <w:pStyle w:val="4"/>
              <w:jc w:val="both"/>
            </w:pPr>
            <w:r>
              <w:rPr>
                <w:rFonts w:ascii="仿宋_GB2312" w:hAnsi="仿宋_GB2312" w:eastAsia="仿宋_GB2312" w:cs="仿宋_GB2312"/>
                <w:sz w:val="24"/>
              </w:rPr>
              <w:t>1.4麻醉幕帘架及固定锁：1套；</w:t>
            </w:r>
          </w:p>
          <w:p w14:paraId="599A5980">
            <w:pPr>
              <w:pStyle w:val="4"/>
              <w:jc w:val="both"/>
            </w:pPr>
            <w:r>
              <w:rPr>
                <w:rFonts w:ascii="仿宋_GB2312" w:hAnsi="仿宋_GB2312" w:eastAsia="仿宋_GB2312" w:cs="仿宋_GB2312"/>
                <w:sz w:val="24"/>
              </w:rPr>
              <w:t>1.5双层托手架：1个；</w:t>
            </w:r>
          </w:p>
          <w:p w14:paraId="2B62D09B">
            <w:pPr>
              <w:pStyle w:val="4"/>
              <w:jc w:val="both"/>
            </w:pPr>
            <w:r>
              <w:rPr>
                <w:rFonts w:ascii="仿宋_GB2312" w:hAnsi="仿宋_GB2312" w:eastAsia="仿宋_GB2312" w:cs="仿宋_GB2312"/>
                <w:sz w:val="24"/>
              </w:rPr>
              <w:t>1.6床沿加宽托手板：2个；</w:t>
            </w:r>
          </w:p>
          <w:p w14:paraId="5FB0B903">
            <w:pPr>
              <w:pStyle w:val="4"/>
              <w:jc w:val="both"/>
            </w:pPr>
            <w:r>
              <w:rPr>
                <w:rFonts w:ascii="仿宋_GB2312" w:hAnsi="仿宋_GB2312" w:eastAsia="仿宋_GB2312" w:cs="仿宋_GB2312"/>
                <w:sz w:val="24"/>
              </w:rPr>
              <w:t>1.7髋关节牵引架（碳纤维）：1套；</w:t>
            </w:r>
          </w:p>
          <w:p w14:paraId="6E8E87CC">
            <w:pPr>
              <w:pStyle w:val="4"/>
              <w:jc w:val="both"/>
            </w:pPr>
            <w:r>
              <w:rPr>
                <w:rFonts w:ascii="仿宋_GB2312" w:hAnsi="仿宋_GB2312" w:eastAsia="仿宋_GB2312" w:cs="仿宋_GB2312"/>
                <w:sz w:val="24"/>
              </w:rPr>
              <w:t>1.8肩关节牵引架：1套；</w:t>
            </w:r>
          </w:p>
          <w:p w14:paraId="24462FA9">
            <w:pPr>
              <w:pStyle w:val="4"/>
              <w:jc w:val="both"/>
            </w:pPr>
            <w:r>
              <w:rPr>
                <w:rFonts w:ascii="仿宋_GB2312" w:hAnsi="仿宋_GB2312" w:eastAsia="仿宋_GB2312" w:cs="仿宋_GB2312"/>
                <w:sz w:val="24"/>
              </w:rPr>
              <w:t>1.9踝关节牵引架：1套；</w:t>
            </w:r>
          </w:p>
          <w:p w14:paraId="04FE07CA">
            <w:pPr>
              <w:pStyle w:val="4"/>
              <w:jc w:val="both"/>
            </w:pPr>
            <w:r>
              <w:rPr>
                <w:rFonts w:ascii="仿宋_GB2312" w:hAnsi="仿宋_GB2312" w:eastAsia="仿宋_GB2312" w:cs="仿宋_GB2312"/>
                <w:sz w:val="24"/>
              </w:rPr>
              <w:t>1.10腕关节牵引架：1套；</w:t>
            </w:r>
          </w:p>
          <w:p w14:paraId="6B7C0F30">
            <w:pPr>
              <w:pStyle w:val="4"/>
              <w:jc w:val="both"/>
            </w:pPr>
            <w:r>
              <w:rPr>
                <w:rFonts w:ascii="仿宋_GB2312" w:hAnsi="仿宋_GB2312" w:eastAsia="仿宋_GB2312" w:cs="仿宋_GB2312"/>
                <w:sz w:val="24"/>
              </w:rPr>
              <w:t>1.11挡板：2套；</w:t>
            </w:r>
          </w:p>
          <w:p w14:paraId="4F0ED171">
            <w:pPr>
              <w:pStyle w:val="4"/>
              <w:jc w:val="both"/>
            </w:pPr>
            <w:r>
              <w:rPr>
                <w:rFonts w:ascii="仿宋_GB2312" w:hAnsi="仿宋_GB2312" w:eastAsia="仿宋_GB2312" w:cs="仿宋_GB2312"/>
                <w:sz w:val="24"/>
              </w:rPr>
              <w:t>1.12脚蹬：1套；</w:t>
            </w:r>
          </w:p>
          <w:p w14:paraId="7B80EE70">
            <w:pPr>
              <w:pStyle w:val="4"/>
              <w:jc w:val="both"/>
            </w:pPr>
            <w:r>
              <w:rPr>
                <w:rFonts w:ascii="仿宋_GB2312" w:hAnsi="仿宋_GB2312" w:eastAsia="仿宋_GB2312" w:cs="仿宋_GB2312"/>
                <w:sz w:val="24"/>
              </w:rPr>
              <w:t>2、附件参数要求：</w:t>
            </w:r>
          </w:p>
          <w:p w14:paraId="7FDEB8BF">
            <w:pPr>
              <w:pStyle w:val="4"/>
              <w:jc w:val="both"/>
            </w:pPr>
            <w:r>
              <w:rPr>
                <w:rFonts w:ascii="仿宋_GB2312" w:hAnsi="仿宋_GB2312" w:eastAsia="仿宋_GB2312" w:cs="仿宋_GB2312"/>
                <w:sz w:val="24"/>
              </w:rPr>
              <w:t>2.1 髋关节牵引架：</w:t>
            </w:r>
          </w:p>
          <w:p w14:paraId="2952BA05">
            <w:pPr>
              <w:pStyle w:val="4"/>
              <w:jc w:val="both"/>
            </w:pPr>
            <w:r>
              <w:rPr>
                <w:rFonts w:ascii="仿宋_GB2312" w:hAnsi="仿宋_GB2312" w:eastAsia="仿宋_GB2312" w:cs="仿宋_GB2312"/>
                <w:sz w:val="24"/>
              </w:rPr>
              <w:t>★（1）配备髋关节下肢牵引架采用悬空式设计，具备独立电动角度调节功能；</w:t>
            </w:r>
          </w:p>
          <w:p w14:paraId="112E476E">
            <w:pPr>
              <w:pStyle w:val="4"/>
              <w:jc w:val="both"/>
            </w:pPr>
            <w:r>
              <w:rPr>
                <w:rFonts w:ascii="仿宋_GB2312" w:hAnsi="仿宋_GB2312" w:eastAsia="仿宋_GB2312" w:cs="仿宋_GB2312"/>
                <w:sz w:val="24"/>
              </w:rPr>
              <w:t>▲（2）髋关节下肢牵引架采用碳纤维材质；</w:t>
            </w:r>
          </w:p>
          <w:p w14:paraId="4AD46E77">
            <w:pPr>
              <w:pStyle w:val="4"/>
              <w:jc w:val="both"/>
            </w:pPr>
            <w:r>
              <w:rPr>
                <w:rFonts w:ascii="仿宋_GB2312" w:hAnsi="仿宋_GB2312" w:eastAsia="仿宋_GB2312" w:cs="仿宋_GB2312"/>
                <w:sz w:val="24"/>
              </w:rPr>
              <w:t>▲（3）髋关节牵引架采用万向轴锁定设计，可一键式锁定牵引杆空间位置；</w:t>
            </w:r>
          </w:p>
          <w:p w14:paraId="3EEEE051">
            <w:pPr>
              <w:pStyle w:val="4"/>
              <w:jc w:val="both"/>
            </w:pPr>
            <w:r>
              <w:rPr>
                <w:rFonts w:ascii="仿宋_GB2312" w:hAnsi="仿宋_GB2312" w:eastAsia="仿宋_GB2312" w:cs="仿宋_GB2312"/>
                <w:sz w:val="24"/>
              </w:rPr>
              <w:t>▲2.2配备的腕关节牵引架为可高温高压灭菌设计；</w:t>
            </w:r>
          </w:p>
          <w:p w14:paraId="77B33F5E">
            <w:pPr>
              <w:pStyle w:val="4"/>
              <w:jc w:val="both"/>
            </w:pPr>
            <w:r>
              <w:rPr>
                <w:rFonts w:ascii="仿宋_GB2312" w:hAnsi="仿宋_GB2312" w:eastAsia="仿宋_GB2312" w:cs="仿宋_GB2312"/>
                <w:sz w:val="24"/>
              </w:rPr>
              <w:t>▲2.3配备的脚蹬高度及前后角度需均可调节；</w:t>
            </w:r>
          </w:p>
          <w:p w14:paraId="55A29C12">
            <w:pPr>
              <w:pStyle w:val="4"/>
              <w:jc w:val="both"/>
            </w:pPr>
            <w:r>
              <w:rPr>
                <w:rFonts w:ascii="仿宋_GB2312" w:hAnsi="仿宋_GB2312" w:eastAsia="仿宋_GB2312" w:cs="仿宋_GB2312"/>
                <w:sz w:val="24"/>
              </w:rPr>
              <w:t>▲2.4配备的双层托手架为三关节一键式锁定设计；</w:t>
            </w:r>
          </w:p>
          <w:p w14:paraId="0185FB65">
            <w:pPr>
              <w:pStyle w:val="4"/>
              <w:jc w:val="both"/>
            </w:pPr>
            <w:r>
              <w:rPr>
                <w:rFonts w:ascii="仿宋_GB2312" w:hAnsi="仿宋_GB2312" w:eastAsia="仿宋_GB2312" w:cs="仿宋_GB2312"/>
                <w:sz w:val="24"/>
              </w:rPr>
              <w:t>2.5配备的床沿加宽托手板为边轨卡槽式设计；</w:t>
            </w:r>
          </w:p>
          <w:p w14:paraId="647DFE52">
            <w:pPr>
              <w:pStyle w:val="4"/>
              <w:jc w:val="both"/>
            </w:pPr>
            <w:r>
              <w:rPr>
                <w:rFonts w:ascii="仿宋_GB2312" w:hAnsi="仿宋_GB2312" w:eastAsia="仿宋_GB2312" w:cs="仿宋_GB2312"/>
                <w:sz w:val="24"/>
              </w:rPr>
              <w:t>2.6配备的挡板为侧卧位体位挡板。</w:t>
            </w:r>
          </w:p>
          <w:p w14:paraId="46B70220">
            <w:pPr>
              <w:pStyle w:val="4"/>
              <w:jc w:val="both"/>
            </w:pPr>
            <w:r>
              <w:rPr>
                <w:rFonts w:ascii="仿宋_GB2312" w:hAnsi="仿宋_GB2312" w:eastAsia="仿宋_GB2312" w:cs="仿宋_GB2312"/>
                <w:b/>
                <w:sz w:val="24"/>
              </w:rPr>
              <w:t>配置二：</w:t>
            </w:r>
          </w:p>
          <w:p w14:paraId="5370C646">
            <w:pPr>
              <w:pStyle w:val="4"/>
              <w:jc w:val="both"/>
            </w:pPr>
            <w:r>
              <w:rPr>
                <w:rFonts w:ascii="仿宋_GB2312" w:hAnsi="仿宋_GB2312" w:eastAsia="仿宋_GB2312" w:cs="仿宋_GB2312"/>
                <w:sz w:val="24"/>
              </w:rPr>
              <w:t>★1、配置：</w:t>
            </w:r>
          </w:p>
          <w:p w14:paraId="26B82B7F">
            <w:pPr>
              <w:pStyle w:val="4"/>
              <w:jc w:val="both"/>
            </w:pPr>
            <w:r>
              <w:rPr>
                <w:rFonts w:ascii="仿宋_GB2312" w:hAnsi="仿宋_GB2312" w:eastAsia="仿宋_GB2312" w:cs="仿宋_GB2312"/>
                <w:sz w:val="24"/>
              </w:rPr>
              <w:t>1.1全自动床体（含头板、腿板、遥控器和电源线）：1台；</w:t>
            </w:r>
          </w:p>
          <w:p w14:paraId="033C3235">
            <w:pPr>
              <w:pStyle w:val="4"/>
              <w:jc w:val="both"/>
            </w:pPr>
            <w:r>
              <w:rPr>
                <w:rFonts w:ascii="仿宋_GB2312" w:hAnsi="仿宋_GB2312" w:eastAsia="仿宋_GB2312" w:cs="仿宋_GB2312"/>
                <w:sz w:val="24"/>
              </w:rPr>
              <w:t>1.2单层托手架：1个；</w:t>
            </w:r>
          </w:p>
          <w:p w14:paraId="7FD94421">
            <w:pPr>
              <w:pStyle w:val="4"/>
              <w:jc w:val="both"/>
            </w:pPr>
            <w:r>
              <w:rPr>
                <w:rFonts w:ascii="仿宋_GB2312" w:hAnsi="仿宋_GB2312" w:eastAsia="仿宋_GB2312" w:cs="仿宋_GB2312"/>
                <w:sz w:val="24"/>
              </w:rPr>
              <w:t>1.3身体约束带：2个；</w:t>
            </w:r>
          </w:p>
          <w:p w14:paraId="23F5A079">
            <w:pPr>
              <w:pStyle w:val="4"/>
              <w:jc w:val="both"/>
            </w:pPr>
            <w:r>
              <w:rPr>
                <w:rFonts w:ascii="仿宋_GB2312" w:hAnsi="仿宋_GB2312" w:eastAsia="仿宋_GB2312" w:cs="仿宋_GB2312"/>
                <w:sz w:val="24"/>
              </w:rPr>
              <w:t>1.4麻醉幕帘架及固定锁：1套；</w:t>
            </w:r>
          </w:p>
          <w:p w14:paraId="4CCA32B7">
            <w:pPr>
              <w:pStyle w:val="4"/>
              <w:jc w:val="both"/>
            </w:pPr>
            <w:r>
              <w:rPr>
                <w:rFonts w:ascii="仿宋_GB2312" w:hAnsi="仿宋_GB2312" w:eastAsia="仿宋_GB2312" w:cs="仿宋_GB2312"/>
                <w:sz w:val="24"/>
              </w:rPr>
              <w:t>1.5双层托手架 ：1个；</w:t>
            </w:r>
          </w:p>
          <w:p w14:paraId="03355A27">
            <w:pPr>
              <w:pStyle w:val="4"/>
              <w:jc w:val="both"/>
            </w:pPr>
            <w:r>
              <w:rPr>
                <w:rFonts w:ascii="仿宋_GB2312" w:hAnsi="仿宋_GB2312" w:eastAsia="仿宋_GB2312" w:cs="仿宋_GB2312"/>
                <w:sz w:val="24"/>
              </w:rPr>
              <w:t>1.6床沿加宽托手板：2个；</w:t>
            </w:r>
          </w:p>
          <w:p w14:paraId="3A67C689">
            <w:pPr>
              <w:pStyle w:val="4"/>
              <w:jc w:val="both"/>
            </w:pPr>
            <w:r>
              <w:rPr>
                <w:rFonts w:ascii="仿宋_GB2312" w:hAnsi="仿宋_GB2312" w:eastAsia="仿宋_GB2312" w:cs="仿宋_GB2312"/>
                <w:sz w:val="24"/>
              </w:rPr>
              <w:t>1.7挡板：2套；</w:t>
            </w:r>
          </w:p>
          <w:p w14:paraId="657A73E4">
            <w:pPr>
              <w:pStyle w:val="4"/>
              <w:jc w:val="both"/>
            </w:pPr>
            <w:r>
              <w:rPr>
                <w:rFonts w:ascii="仿宋_GB2312" w:hAnsi="仿宋_GB2312" w:eastAsia="仿宋_GB2312" w:cs="仿宋_GB2312"/>
                <w:sz w:val="24"/>
              </w:rPr>
              <w:t>1.8脚蹬：1套；</w:t>
            </w:r>
          </w:p>
          <w:p w14:paraId="04C6B678">
            <w:pPr>
              <w:pStyle w:val="4"/>
              <w:jc w:val="both"/>
            </w:pPr>
            <w:r>
              <w:rPr>
                <w:rFonts w:ascii="仿宋_GB2312" w:hAnsi="仿宋_GB2312" w:eastAsia="仿宋_GB2312" w:cs="仿宋_GB2312"/>
                <w:sz w:val="24"/>
              </w:rPr>
              <w:t>2、附件参数要求：</w:t>
            </w:r>
          </w:p>
          <w:p w14:paraId="3AA398E9">
            <w:pPr>
              <w:pStyle w:val="4"/>
              <w:jc w:val="both"/>
            </w:pPr>
            <w:r>
              <w:rPr>
                <w:rFonts w:ascii="仿宋_GB2312" w:hAnsi="仿宋_GB2312" w:eastAsia="仿宋_GB2312" w:cs="仿宋_GB2312"/>
                <w:sz w:val="24"/>
              </w:rPr>
              <w:t>▲2.1配备的双层托手架为三关节一键式锁定设计；</w:t>
            </w:r>
          </w:p>
          <w:p w14:paraId="2635A4D4">
            <w:pPr>
              <w:pStyle w:val="4"/>
              <w:jc w:val="both"/>
            </w:pPr>
            <w:r>
              <w:rPr>
                <w:rFonts w:ascii="仿宋_GB2312" w:hAnsi="仿宋_GB2312" w:eastAsia="仿宋_GB2312" w:cs="仿宋_GB2312"/>
                <w:sz w:val="24"/>
              </w:rPr>
              <w:t>2.2配备的床沿加宽托手板为边轨卡槽式设计；</w:t>
            </w:r>
          </w:p>
          <w:p w14:paraId="03044A7D">
            <w:pPr>
              <w:pStyle w:val="4"/>
              <w:jc w:val="both"/>
            </w:pPr>
            <w:r>
              <w:rPr>
                <w:rFonts w:ascii="仿宋_GB2312" w:hAnsi="仿宋_GB2312" w:eastAsia="仿宋_GB2312" w:cs="仿宋_GB2312"/>
                <w:sz w:val="24"/>
              </w:rPr>
              <w:t>▲2.3配备的脚蹬高度及前后角度需均可调节；</w:t>
            </w:r>
          </w:p>
          <w:p w14:paraId="5A9F0F79">
            <w:pPr>
              <w:pStyle w:val="4"/>
              <w:jc w:val="both"/>
            </w:pPr>
            <w:r>
              <w:rPr>
                <w:rFonts w:ascii="仿宋_GB2312" w:hAnsi="仿宋_GB2312" w:eastAsia="仿宋_GB2312" w:cs="仿宋_GB2312"/>
                <w:sz w:val="24"/>
              </w:rPr>
              <w:t>2.4配备的挡板为侧卧位体位挡板。</w:t>
            </w:r>
          </w:p>
        </w:tc>
      </w:tr>
    </w:tbl>
    <w:p w14:paraId="7651B371">
      <w:pPr>
        <w:pStyle w:val="4"/>
        <w:jc w:val="left"/>
      </w:pPr>
      <w:r>
        <w:rPr>
          <w:rFonts w:ascii="仿宋_GB2312" w:hAnsi="仿宋_GB2312" w:eastAsia="仿宋_GB2312" w:cs="仿宋_GB2312"/>
        </w:rPr>
        <w:t>标的名称：电动手术台 （创伤肿瘤）</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655B4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3077462">
            <w:pPr>
              <w:pStyle w:val="4"/>
              <w:jc w:val="center"/>
            </w:pPr>
            <w:r>
              <w:rPr>
                <w:rFonts w:ascii="仿宋_GB2312" w:hAnsi="仿宋_GB2312" w:eastAsia="仿宋_GB2312" w:cs="仿宋_GB2312"/>
              </w:rPr>
              <w:t>序号</w:t>
            </w:r>
          </w:p>
        </w:tc>
        <w:tc>
          <w:tcPr>
            <w:tcW w:w="581" w:type="dxa"/>
          </w:tcPr>
          <w:p w14:paraId="139E5268">
            <w:pPr>
              <w:pStyle w:val="4"/>
              <w:jc w:val="center"/>
            </w:pPr>
            <w:r>
              <w:rPr>
                <w:rFonts w:ascii="仿宋_GB2312" w:hAnsi="仿宋_GB2312" w:eastAsia="仿宋_GB2312" w:cs="仿宋_GB2312"/>
              </w:rPr>
              <w:t>符号标识</w:t>
            </w:r>
          </w:p>
        </w:tc>
        <w:tc>
          <w:tcPr>
            <w:tcW w:w="1495" w:type="dxa"/>
          </w:tcPr>
          <w:p w14:paraId="29565B18">
            <w:pPr>
              <w:pStyle w:val="4"/>
              <w:jc w:val="center"/>
            </w:pPr>
            <w:r>
              <w:rPr>
                <w:rFonts w:ascii="仿宋_GB2312" w:hAnsi="仿宋_GB2312" w:eastAsia="仿宋_GB2312" w:cs="仿宋_GB2312"/>
              </w:rPr>
              <w:t>技术要求名称</w:t>
            </w:r>
          </w:p>
        </w:tc>
        <w:tc>
          <w:tcPr>
            <w:tcW w:w="5814" w:type="dxa"/>
          </w:tcPr>
          <w:p w14:paraId="01D13094">
            <w:pPr>
              <w:pStyle w:val="4"/>
              <w:jc w:val="center"/>
            </w:pPr>
            <w:r>
              <w:rPr>
                <w:rFonts w:ascii="仿宋_GB2312" w:hAnsi="仿宋_GB2312" w:eastAsia="仿宋_GB2312" w:cs="仿宋_GB2312"/>
              </w:rPr>
              <w:t>技术参数与性能指标</w:t>
            </w:r>
          </w:p>
        </w:tc>
      </w:tr>
      <w:tr w14:paraId="6979F6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962695B">
            <w:pPr>
              <w:pStyle w:val="4"/>
              <w:jc w:val="center"/>
            </w:pPr>
            <w:r>
              <w:rPr>
                <w:rFonts w:ascii="仿宋_GB2312" w:hAnsi="仿宋_GB2312" w:eastAsia="仿宋_GB2312" w:cs="仿宋_GB2312"/>
              </w:rPr>
              <w:t>1</w:t>
            </w:r>
          </w:p>
        </w:tc>
        <w:tc>
          <w:tcPr>
            <w:tcW w:w="581" w:type="dxa"/>
          </w:tcPr>
          <w:p w14:paraId="7CB9E03B"/>
        </w:tc>
        <w:tc>
          <w:tcPr>
            <w:tcW w:w="1495" w:type="dxa"/>
          </w:tcPr>
          <w:p w14:paraId="1F7D8049">
            <w:pPr>
              <w:pStyle w:val="4"/>
              <w:jc w:val="left"/>
            </w:pPr>
            <w:r>
              <w:rPr>
                <w:rFonts w:ascii="仿宋_GB2312" w:hAnsi="仿宋_GB2312" w:eastAsia="仿宋_GB2312" w:cs="仿宋_GB2312"/>
              </w:rPr>
              <w:t>参数性质详见技术参数与性能指标</w:t>
            </w:r>
          </w:p>
        </w:tc>
        <w:tc>
          <w:tcPr>
            <w:tcW w:w="5814" w:type="dxa"/>
          </w:tcPr>
          <w:p w14:paraId="01DC1B83">
            <w:pPr>
              <w:pStyle w:val="4"/>
              <w:jc w:val="both"/>
            </w:pPr>
            <w:r>
              <w:rPr>
                <w:rFonts w:ascii="仿宋_GB2312" w:hAnsi="仿宋_GB2312" w:eastAsia="仿宋_GB2312" w:cs="仿宋_GB2312"/>
                <w:b/>
                <w:sz w:val="24"/>
                <w:shd w:val="clear" w:fill="FFFF00"/>
              </w:rPr>
              <w:t>一、床体要求：</w:t>
            </w:r>
          </w:p>
          <w:p w14:paraId="1E06D8B7">
            <w:pPr>
              <w:pStyle w:val="4"/>
              <w:jc w:val="both"/>
            </w:pPr>
            <w:r>
              <w:rPr>
                <w:rFonts w:ascii="仿宋_GB2312" w:hAnsi="仿宋_GB2312" w:eastAsia="仿宋_GB2312" w:cs="仿宋_GB2312"/>
                <w:sz w:val="24"/>
              </w:rPr>
              <w:t>1、功能要求：</w:t>
            </w:r>
          </w:p>
          <w:p w14:paraId="13F1A14C">
            <w:pPr>
              <w:pStyle w:val="4"/>
              <w:jc w:val="both"/>
            </w:pPr>
            <w:r>
              <w:rPr>
                <w:rFonts w:ascii="仿宋_GB2312" w:hAnsi="仿宋_GB2312" w:eastAsia="仿宋_GB2312" w:cs="仿宋_GB2312"/>
                <w:sz w:val="24"/>
              </w:rPr>
              <w:t>★1.1适用范围：满足所有骨科手术体位的摆放、固定、牵引以及透视需求，可应用于创伤、运动医学等亚专业手术的应用；同时还可满足于其他所有外科手术应用。</w:t>
            </w:r>
          </w:p>
          <w:p w14:paraId="7B047EA0">
            <w:pPr>
              <w:pStyle w:val="4"/>
              <w:jc w:val="both"/>
            </w:pPr>
            <w:r>
              <w:rPr>
                <w:rFonts w:ascii="仿宋_GB2312" w:hAnsi="仿宋_GB2312" w:eastAsia="仿宋_GB2312" w:cs="仿宋_GB2312"/>
                <w:sz w:val="24"/>
              </w:rPr>
              <w:t>2、技术要求：</w:t>
            </w:r>
          </w:p>
          <w:p w14:paraId="065E1C07">
            <w:pPr>
              <w:pStyle w:val="4"/>
              <w:jc w:val="both"/>
            </w:pPr>
            <w:r>
              <w:rPr>
                <w:rFonts w:ascii="仿宋_GB2312" w:hAnsi="仿宋_GB2312" w:eastAsia="仿宋_GB2312" w:cs="仿宋_GB2312"/>
                <w:sz w:val="24"/>
              </w:rPr>
              <w:t>2.1结构设计要求：</w:t>
            </w:r>
          </w:p>
          <w:p w14:paraId="553F0179">
            <w:pPr>
              <w:pStyle w:val="4"/>
              <w:jc w:val="both"/>
            </w:pPr>
            <w:r>
              <w:rPr>
                <w:rFonts w:ascii="仿宋_GB2312" w:hAnsi="仿宋_GB2312" w:eastAsia="仿宋_GB2312" w:cs="仿宋_GB2312"/>
                <w:sz w:val="24"/>
              </w:rPr>
              <w:t>★（1）手术床采用全偏心床柱设计，床面无需平移，在不额外附加配件的情况下即可达到连续无阻挡透X光区域≥1590mm。</w:t>
            </w:r>
          </w:p>
          <w:p w14:paraId="012C2A2E">
            <w:pPr>
              <w:pStyle w:val="4"/>
              <w:jc w:val="both"/>
            </w:pPr>
            <w:r>
              <w:rPr>
                <w:rFonts w:ascii="仿宋_GB2312" w:hAnsi="仿宋_GB2312" w:eastAsia="仿宋_GB2312" w:cs="仿宋_GB2312"/>
                <w:sz w:val="24"/>
              </w:rPr>
              <w:t>▲（2）床体立柱为非风箱式全套筒结构，满足不低于百级层流手术室净化要求及影像设备介入要求。</w:t>
            </w:r>
          </w:p>
          <w:p w14:paraId="3245586B">
            <w:pPr>
              <w:pStyle w:val="4"/>
              <w:jc w:val="both"/>
            </w:pPr>
            <w:r>
              <w:rPr>
                <w:rFonts w:ascii="仿宋_GB2312" w:hAnsi="仿宋_GB2312" w:eastAsia="仿宋_GB2312" w:cs="仿宋_GB2312"/>
                <w:sz w:val="24"/>
              </w:rPr>
              <w:t>（3）底座设计为T型，底座为整块镍铬合金覆盖套件，无接缝。</w:t>
            </w:r>
          </w:p>
          <w:p w14:paraId="724FD988">
            <w:pPr>
              <w:pStyle w:val="4"/>
              <w:jc w:val="both"/>
            </w:pPr>
            <w:r>
              <w:rPr>
                <w:rFonts w:ascii="仿宋_GB2312" w:hAnsi="仿宋_GB2312" w:eastAsia="仿宋_GB2312" w:cs="仿宋_GB2312"/>
                <w:sz w:val="24"/>
              </w:rPr>
              <w:t>（4）具备防水式镍铬不锈钢双轴承轮设计，双轴承轮隐藏在底座套件内无外露。</w:t>
            </w:r>
          </w:p>
          <w:p w14:paraId="259EB964">
            <w:pPr>
              <w:pStyle w:val="4"/>
              <w:jc w:val="both"/>
            </w:pPr>
            <w:r>
              <w:rPr>
                <w:rFonts w:ascii="仿宋_GB2312" w:hAnsi="仿宋_GB2312" w:eastAsia="仿宋_GB2312" w:cs="仿宋_GB2312"/>
                <w:sz w:val="24"/>
              </w:rPr>
              <w:t>（5）双轴承轮全部为万向活动，具有锁定和解锁快捷踏板，同时可单独侧向或前后活动，支持术中影像设备微调手术床。</w:t>
            </w:r>
          </w:p>
          <w:p w14:paraId="480ED51A">
            <w:pPr>
              <w:pStyle w:val="4"/>
              <w:jc w:val="both"/>
            </w:pPr>
            <w:r>
              <w:rPr>
                <w:rFonts w:ascii="仿宋_GB2312" w:hAnsi="仿宋_GB2312" w:eastAsia="仿宋_GB2312" w:cs="仿宋_GB2312"/>
                <w:sz w:val="24"/>
              </w:rPr>
              <w:t>（6）具备电动四液压柱脚刹，由至少4个升降液压柱将手术床顶起，支持电动锁定，具有自动找平功能。</w:t>
            </w:r>
          </w:p>
          <w:p w14:paraId="1F6637A2">
            <w:pPr>
              <w:pStyle w:val="4"/>
              <w:jc w:val="both"/>
            </w:pPr>
            <w:r>
              <w:rPr>
                <w:rFonts w:ascii="仿宋_GB2312" w:hAnsi="仿宋_GB2312" w:eastAsia="仿宋_GB2312" w:cs="仿宋_GB2312"/>
                <w:sz w:val="24"/>
              </w:rPr>
              <w:t>（7）采取固定式床垫设计，床板与床面采用一体式整体弹性多层组件泡沫衬垫，支持拆卸与清理。</w:t>
            </w:r>
          </w:p>
          <w:p w14:paraId="27312316">
            <w:pPr>
              <w:pStyle w:val="4"/>
              <w:jc w:val="both"/>
            </w:pPr>
            <w:r>
              <w:rPr>
                <w:rFonts w:ascii="仿宋_GB2312" w:hAnsi="仿宋_GB2312" w:eastAsia="仿宋_GB2312" w:cs="仿宋_GB2312"/>
                <w:sz w:val="24"/>
              </w:rPr>
              <w:t>2.2驱动和控制系统要求：</w:t>
            </w:r>
          </w:p>
          <w:p w14:paraId="5DF7009E">
            <w:pPr>
              <w:pStyle w:val="4"/>
              <w:jc w:val="both"/>
            </w:pPr>
            <w:r>
              <w:rPr>
                <w:rFonts w:ascii="仿宋_GB2312" w:hAnsi="仿宋_GB2312" w:eastAsia="仿宋_GB2312" w:cs="仿宋_GB2312"/>
                <w:sz w:val="24"/>
              </w:rPr>
              <w:t>（1）采用电动液压驱动，非齿轮式联动电动驱动，无外露连接件。</w:t>
            </w:r>
          </w:p>
          <w:p w14:paraId="79758ECD">
            <w:pPr>
              <w:pStyle w:val="4"/>
              <w:jc w:val="both"/>
            </w:pPr>
            <w:r>
              <w:rPr>
                <w:rFonts w:ascii="仿宋_GB2312" w:hAnsi="仿宋_GB2312" w:eastAsia="仿宋_GB2312" w:cs="仿宋_GB2312"/>
                <w:sz w:val="24"/>
              </w:rPr>
              <w:t xml:space="preserve"> ★（2）液压驱动系统由两套独立电机、两套独立油压泵构成，一套作为正常使用、一套作为备用。</w:t>
            </w:r>
          </w:p>
          <w:p w14:paraId="0974886A">
            <w:pPr>
              <w:pStyle w:val="4"/>
              <w:jc w:val="both"/>
            </w:pPr>
            <w:r>
              <w:rPr>
                <w:rFonts w:ascii="仿宋_GB2312" w:hAnsi="仿宋_GB2312" w:eastAsia="仿宋_GB2312" w:cs="仿宋_GB2312"/>
                <w:sz w:val="24"/>
              </w:rPr>
              <w:t>（3）至少采用蓄电池组和交流电源两种方式供电，每组蓄电池组充满电后，可支持≥80例手术。</w:t>
            </w:r>
          </w:p>
          <w:p w14:paraId="66096D2C">
            <w:pPr>
              <w:pStyle w:val="4"/>
              <w:jc w:val="both"/>
            </w:pPr>
            <w:r>
              <w:rPr>
                <w:rFonts w:ascii="仿宋_GB2312" w:hAnsi="仿宋_GB2312" w:eastAsia="仿宋_GB2312" w:cs="仿宋_GB2312"/>
                <w:sz w:val="24"/>
              </w:rPr>
              <w:t>（4）具备两套相互独立的电动控制系统：一套为有线控制，另一套为手术床床体备用操作控制系统（面板），两套系统独立运行；</w:t>
            </w:r>
          </w:p>
          <w:p w14:paraId="6A3152A5">
            <w:pPr>
              <w:pStyle w:val="4"/>
              <w:jc w:val="both"/>
            </w:pPr>
            <w:r>
              <w:rPr>
                <w:rFonts w:ascii="仿宋_GB2312" w:hAnsi="仿宋_GB2312" w:eastAsia="仿宋_GB2312" w:cs="仿宋_GB2312"/>
                <w:sz w:val="24"/>
              </w:rPr>
              <w:t>3、床体材质要求：</w:t>
            </w:r>
          </w:p>
          <w:p w14:paraId="379AD25F">
            <w:pPr>
              <w:pStyle w:val="4"/>
              <w:jc w:val="both"/>
            </w:pPr>
            <w:r>
              <w:rPr>
                <w:rFonts w:ascii="仿宋_GB2312" w:hAnsi="仿宋_GB2312" w:eastAsia="仿宋_GB2312" w:cs="仿宋_GB2312"/>
                <w:sz w:val="24"/>
              </w:rPr>
              <w:t>3.1手术床框架采用镍铬合金材质；</w:t>
            </w:r>
          </w:p>
          <w:p w14:paraId="3F25D9BD">
            <w:pPr>
              <w:pStyle w:val="4"/>
              <w:jc w:val="both"/>
            </w:pPr>
            <w:r>
              <w:rPr>
                <w:rFonts w:ascii="仿宋_GB2312" w:hAnsi="仿宋_GB2312" w:eastAsia="仿宋_GB2312" w:cs="仿宋_GB2312"/>
                <w:sz w:val="24"/>
              </w:rPr>
              <w:t>3.2立柱和底座采用与框架相同的镍铬合金材质；</w:t>
            </w:r>
          </w:p>
          <w:p w14:paraId="3A71FFCF">
            <w:pPr>
              <w:pStyle w:val="4"/>
              <w:jc w:val="both"/>
            </w:pPr>
            <w:r>
              <w:rPr>
                <w:rFonts w:ascii="仿宋_GB2312" w:hAnsi="仿宋_GB2312" w:eastAsia="仿宋_GB2312" w:cs="仿宋_GB2312"/>
                <w:sz w:val="24"/>
              </w:rPr>
              <w:t>3.3床面采用X射线可透视材料，透视成像效果，支持术中X光影像数据采集；</w:t>
            </w:r>
          </w:p>
          <w:p w14:paraId="5052AD90">
            <w:pPr>
              <w:pStyle w:val="4"/>
              <w:jc w:val="both"/>
            </w:pPr>
            <w:r>
              <w:rPr>
                <w:rFonts w:ascii="仿宋_GB2312" w:hAnsi="仿宋_GB2312" w:eastAsia="仿宋_GB2312" w:cs="仿宋_GB2312"/>
                <w:sz w:val="24"/>
              </w:rPr>
              <w:t>3.4底座移动双轴承轮子为镍铬合金材质；</w:t>
            </w:r>
          </w:p>
          <w:p w14:paraId="07928CD4">
            <w:pPr>
              <w:pStyle w:val="4"/>
              <w:jc w:val="both"/>
            </w:pPr>
            <w:r>
              <w:rPr>
                <w:rFonts w:ascii="仿宋_GB2312" w:hAnsi="仿宋_GB2312" w:eastAsia="仿宋_GB2312" w:cs="仿宋_GB2312"/>
                <w:sz w:val="24"/>
              </w:rPr>
              <w:t>3.5床垫采用≤70mm记忆泡沫海棉芯制成，接缝采用焊接工艺。支持防压疮，防静电；</w:t>
            </w:r>
          </w:p>
          <w:p w14:paraId="449144DC">
            <w:pPr>
              <w:pStyle w:val="4"/>
              <w:jc w:val="both"/>
            </w:pPr>
            <w:r>
              <w:rPr>
                <w:rFonts w:ascii="仿宋_GB2312" w:hAnsi="仿宋_GB2312" w:eastAsia="仿宋_GB2312" w:cs="仿宋_GB2312"/>
                <w:sz w:val="24"/>
              </w:rPr>
              <w:t>4、安全承重要求：</w:t>
            </w:r>
          </w:p>
          <w:p w14:paraId="24EA3C08">
            <w:pPr>
              <w:pStyle w:val="4"/>
              <w:jc w:val="both"/>
            </w:pPr>
            <w:r>
              <w:rPr>
                <w:rFonts w:ascii="仿宋_GB2312" w:hAnsi="仿宋_GB2312" w:eastAsia="仿宋_GB2312" w:cs="仿宋_GB2312"/>
                <w:sz w:val="24"/>
              </w:rPr>
              <w:t>★4.1静态安全承重≥350kg，满足透X光区域≥1590mm时，床体立柱最高位静止状态的安全承重。</w:t>
            </w:r>
          </w:p>
          <w:p w14:paraId="4FEFA491">
            <w:pPr>
              <w:pStyle w:val="4"/>
              <w:jc w:val="both"/>
            </w:pPr>
            <w:r>
              <w:rPr>
                <w:rFonts w:ascii="仿宋_GB2312" w:hAnsi="仿宋_GB2312" w:eastAsia="仿宋_GB2312" w:cs="仿宋_GB2312"/>
                <w:sz w:val="24"/>
              </w:rPr>
              <w:t>★4.2动态安全承重≥220kg，满足透X光区域≥1590mm时，床体电动液压运动状态的安全承重。</w:t>
            </w:r>
          </w:p>
          <w:p w14:paraId="3BE452A5">
            <w:pPr>
              <w:pStyle w:val="4"/>
              <w:jc w:val="both"/>
            </w:pPr>
            <w:r>
              <w:rPr>
                <w:rFonts w:ascii="仿宋_GB2312" w:hAnsi="仿宋_GB2312" w:eastAsia="仿宋_GB2312" w:cs="仿宋_GB2312"/>
                <w:sz w:val="24"/>
              </w:rPr>
              <w:t>4.3头板最大承重≥40kg；</w:t>
            </w:r>
          </w:p>
          <w:p w14:paraId="44ADAEC6">
            <w:pPr>
              <w:pStyle w:val="4"/>
              <w:jc w:val="both"/>
            </w:pPr>
            <w:r>
              <w:rPr>
                <w:rFonts w:ascii="仿宋_GB2312" w:hAnsi="仿宋_GB2312" w:eastAsia="仿宋_GB2312" w:cs="仿宋_GB2312"/>
                <w:sz w:val="24"/>
              </w:rPr>
              <w:t>4.4分体腿板（合并状态）最大承重≥40kg；</w:t>
            </w:r>
          </w:p>
          <w:p w14:paraId="46079A1A">
            <w:pPr>
              <w:pStyle w:val="4"/>
              <w:jc w:val="both"/>
            </w:pPr>
            <w:r>
              <w:rPr>
                <w:rFonts w:ascii="仿宋_GB2312" w:hAnsi="仿宋_GB2312" w:eastAsia="仿宋_GB2312" w:cs="仿宋_GB2312"/>
                <w:sz w:val="24"/>
              </w:rPr>
              <w:t>4.5分体腿板（外展状态）最大承重≥20kg；</w:t>
            </w:r>
          </w:p>
          <w:p w14:paraId="306DE6D8">
            <w:pPr>
              <w:pStyle w:val="4"/>
              <w:jc w:val="both"/>
            </w:pPr>
            <w:r>
              <w:rPr>
                <w:rFonts w:ascii="仿宋_GB2312" w:hAnsi="仿宋_GB2312" w:eastAsia="仿宋_GB2312" w:cs="仿宋_GB2312"/>
                <w:sz w:val="24"/>
              </w:rPr>
              <w:t>4.6床体自重≥280kg；</w:t>
            </w:r>
          </w:p>
          <w:p w14:paraId="30DF67B6">
            <w:pPr>
              <w:pStyle w:val="4"/>
              <w:jc w:val="both"/>
            </w:pPr>
            <w:r>
              <w:rPr>
                <w:rFonts w:ascii="仿宋_GB2312" w:hAnsi="仿宋_GB2312" w:eastAsia="仿宋_GB2312" w:cs="仿宋_GB2312"/>
                <w:sz w:val="24"/>
              </w:rPr>
              <w:t>4.7床体有明确标识，体现腿板、头板承重数值；</w:t>
            </w:r>
          </w:p>
          <w:p w14:paraId="3E35EDDD">
            <w:pPr>
              <w:pStyle w:val="4"/>
              <w:jc w:val="both"/>
            </w:pPr>
            <w:r>
              <w:rPr>
                <w:rFonts w:ascii="仿宋_GB2312" w:hAnsi="仿宋_GB2312" w:eastAsia="仿宋_GB2312" w:cs="仿宋_GB2312"/>
                <w:sz w:val="24"/>
              </w:rPr>
              <w:t>5、调节方式要求：</w:t>
            </w:r>
          </w:p>
          <w:p w14:paraId="4E480112">
            <w:pPr>
              <w:pStyle w:val="4"/>
              <w:jc w:val="both"/>
            </w:pPr>
            <w:r>
              <w:rPr>
                <w:rFonts w:ascii="仿宋_GB2312" w:hAnsi="仿宋_GB2312" w:eastAsia="仿宋_GB2312" w:cs="仿宋_GB2312"/>
                <w:sz w:val="24"/>
              </w:rPr>
              <w:t>▲5.1电动液压一键式调节：至少支持电动手术床的头脚互换、体位切换、床面升降、头脚倾斜、左右倾斜、背板倾斜、胸桥、肾桥、坐姿、水平复位；</w:t>
            </w:r>
          </w:p>
          <w:p w14:paraId="63127804">
            <w:pPr>
              <w:pStyle w:val="4"/>
              <w:jc w:val="both"/>
            </w:pPr>
            <w:r>
              <w:rPr>
                <w:rFonts w:ascii="仿宋_GB2312" w:hAnsi="仿宋_GB2312" w:eastAsia="仿宋_GB2312" w:cs="仿宋_GB2312"/>
                <w:sz w:val="24"/>
              </w:rPr>
              <w:t>5.2所有电动液压调节都为无级变速；</w:t>
            </w:r>
          </w:p>
          <w:p w14:paraId="20B70A8D">
            <w:pPr>
              <w:pStyle w:val="4"/>
              <w:jc w:val="both"/>
            </w:pPr>
            <w:r>
              <w:rPr>
                <w:rFonts w:ascii="仿宋_GB2312" w:hAnsi="仿宋_GB2312" w:eastAsia="仿宋_GB2312" w:cs="仿宋_GB2312"/>
                <w:sz w:val="24"/>
              </w:rPr>
              <w:t>5.3手术床可拆卸模块的安装关节处均采用一键快插式连接结构，即可在不按操作按钮的情况下可将模块安装至手术床或者其他模块上；</w:t>
            </w:r>
          </w:p>
          <w:p w14:paraId="762E907D">
            <w:pPr>
              <w:pStyle w:val="4"/>
              <w:jc w:val="both"/>
            </w:pPr>
            <w:r>
              <w:rPr>
                <w:rFonts w:ascii="仿宋_GB2312" w:hAnsi="仿宋_GB2312" w:eastAsia="仿宋_GB2312" w:cs="仿宋_GB2312"/>
                <w:sz w:val="24"/>
              </w:rPr>
              <w:t>6、尺寸参数要求：</w:t>
            </w:r>
          </w:p>
          <w:p w14:paraId="21123535">
            <w:pPr>
              <w:pStyle w:val="4"/>
              <w:jc w:val="both"/>
            </w:pPr>
            <w:r>
              <w:rPr>
                <w:rFonts w:ascii="仿宋_GB2312" w:hAnsi="仿宋_GB2312" w:eastAsia="仿宋_GB2312" w:cs="仿宋_GB2312"/>
                <w:sz w:val="24"/>
              </w:rPr>
              <w:t>▲6.1五段床身长度：≤2000mm；</w:t>
            </w:r>
          </w:p>
          <w:p w14:paraId="663CD0CC">
            <w:pPr>
              <w:pStyle w:val="4"/>
              <w:jc w:val="both"/>
            </w:pPr>
            <w:r>
              <w:rPr>
                <w:rFonts w:ascii="仿宋_GB2312" w:hAnsi="仿宋_GB2312" w:eastAsia="仿宋_GB2312" w:cs="仿宋_GB2312"/>
                <w:sz w:val="24"/>
              </w:rPr>
              <w:t>6.2床身宽度（不含边轨）：≤520mm；</w:t>
            </w:r>
          </w:p>
          <w:p w14:paraId="238F2E79">
            <w:pPr>
              <w:pStyle w:val="4"/>
              <w:jc w:val="both"/>
            </w:pPr>
            <w:r>
              <w:rPr>
                <w:rFonts w:ascii="仿宋_GB2312" w:hAnsi="仿宋_GB2312" w:eastAsia="仿宋_GB2312" w:cs="仿宋_GB2312"/>
                <w:sz w:val="24"/>
              </w:rPr>
              <w:t>6.3透视区底座长度：≤800mm；</w:t>
            </w:r>
          </w:p>
          <w:p w14:paraId="040C9DD3">
            <w:pPr>
              <w:pStyle w:val="4"/>
              <w:jc w:val="both"/>
            </w:pPr>
            <w:r>
              <w:rPr>
                <w:rFonts w:ascii="仿宋_GB2312" w:hAnsi="仿宋_GB2312" w:eastAsia="仿宋_GB2312" w:cs="仿宋_GB2312"/>
                <w:sz w:val="24"/>
              </w:rPr>
              <w:t>6.4透视区底座宽度：≤350mm；</w:t>
            </w:r>
          </w:p>
          <w:p w14:paraId="5EFF498C">
            <w:pPr>
              <w:pStyle w:val="4"/>
              <w:jc w:val="both"/>
            </w:pPr>
            <w:r>
              <w:rPr>
                <w:rFonts w:ascii="仿宋_GB2312" w:hAnsi="仿宋_GB2312" w:eastAsia="仿宋_GB2312" w:cs="仿宋_GB2312"/>
                <w:sz w:val="24"/>
              </w:rPr>
              <w:t>6.5透视区底座厚度：≤180mm；</w:t>
            </w:r>
          </w:p>
          <w:p w14:paraId="29D0DE7C">
            <w:pPr>
              <w:pStyle w:val="4"/>
              <w:jc w:val="both"/>
            </w:pPr>
            <w:r>
              <w:rPr>
                <w:rFonts w:ascii="仿宋_GB2312" w:hAnsi="仿宋_GB2312" w:eastAsia="仿宋_GB2312" w:cs="仿宋_GB2312"/>
                <w:sz w:val="24"/>
              </w:rPr>
              <w:t>6.6边轨尺寸：≤25x10mm，可连接各类手术附件；</w:t>
            </w:r>
          </w:p>
          <w:p w14:paraId="3C0A220C">
            <w:pPr>
              <w:pStyle w:val="4"/>
              <w:jc w:val="both"/>
            </w:pPr>
            <w:r>
              <w:rPr>
                <w:rFonts w:ascii="仿宋_GB2312" w:hAnsi="仿宋_GB2312" w:eastAsia="仿宋_GB2312" w:cs="仿宋_GB2312"/>
                <w:sz w:val="24"/>
              </w:rPr>
              <w:t>7、调节参数要求：</w:t>
            </w:r>
          </w:p>
          <w:p w14:paraId="79680DF8">
            <w:pPr>
              <w:pStyle w:val="4"/>
              <w:jc w:val="both"/>
            </w:pPr>
            <w:r>
              <w:rPr>
                <w:rFonts w:ascii="仿宋_GB2312" w:hAnsi="仿宋_GB2312" w:eastAsia="仿宋_GB2312" w:cs="仿宋_GB2312"/>
                <w:sz w:val="24"/>
              </w:rPr>
              <w:t>7.1头脚倾斜（上/下）：≥28°/28°；</w:t>
            </w:r>
          </w:p>
          <w:p w14:paraId="1E52B85A">
            <w:pPr>
              <w:pStyle w:val="4"/>
              <w:jc w:val="both"/>
            </w:pPr>
            <w:r>
              <w:rPr>
                <w:rFonts w:ascii="仿宋_GB2312" w:hAnsi="仿宋_GB2312" w:eastAsia="仿宋_GB2312" w:cs="仿宋_GB2312"/>
                <w:sz w:val="24"/>
              </w:rPr>
              <w:t>7.2侧倾斜（左/右）：≥18°/18°；</w:t>
            </w:r>
          </w:p>
          <w:p w14:paraId="40B9CF5F">
            <w:pPr>
              <w:pStyle w:val="4"/>
              <w:jc w:val="both"/>
            </w:pPr>
            <w:r>
              <w:rPr>
                <w:rFonts w:ascii="仿宋_GB2312" w:hAnsi="仿宋_GB2312" w:eastAsia="仿宋_GB2312" w:cs="仿宋_GB2312"/>
                <w:sz w:val="24"/>
              </w:rPr>
              <w:t>7.3头部段（上/下）：≥30°/30°；</w:t>
            </w:r>
          </w:p>
          <w:p w14:paraId="79BB1C3E">
            <w:pPr>
              <w:pStyle w:val="4"/>
              <w:jc w:val="both"/>
            </w:pPr>
            <w:r>
              <w:rPr>
                <w:rFonts w:ascii="仿宋_GB2312" w:hAnsi="仿宋_GB2312" w:eastAsia="仿宋_GB2312" w:cs="仿宋_GB2312"/>
                <w:sz w:val="24"/>
              </w:rPr>
              <w:t>7.4背部段（上/下）：≥76°/40°；</w:t>
            </w:r>
          </w:p>
          <w:p w14:paraId="613523BD">
            <w:pPr>
              <w:pStyle w:val="4"/>
              <w:jc w:val="both"/>
            </w:pPr>
            <w:r>
              <w:rPr>
                <w:rFonts w:ascii="仿宋_GB2312" w:hAnsi="仿宋_GB2312" w:eastAsia="仿宋_GB2312" w:cs="仿宋_GB2312"/>
                <w:sz w:val="24"/>
              </w:rPr>
              <w:t>7.5臀部段（上/下）： ≥28°/28°；</w:t>
            </w:r>
          </w:p>
          <w:p w14:paraId="69A532FC">
            <w:pPr>
              <w:pStyle w:val="4"/>
              <w:jc w:val="both"/>
            </w:pPr>
            <w:r>
              <w:rPr>
                <w:rFonts w:ascii="仿宋_GB2312" w:hAnsi="仿宋_GB2312" w:eastAsia="仿宋_GB2312" w:cs="仿宋_GB2312"/>
                <w:sz w:val="24"/>
              </w:rPr>
              <w:t>7.6腿部段（上/下/张开）：≥15°/90°/180°；</w:t>
            </w:r>
          </w:p>
          <w:p w14:paraId="620A38C4">
            <w:pPr>
              <w:pStyle w:val="4"/>
              <w:jc w:val="both"/>
            </w:pPr>
            <w:r>
              <w:rPr>
                <w:rFonts w:ascii="仿宋_GB2312" w:hAnsi="仿宋_GB2312" w:eastAsia="仿宋_GB2312" w:cs="仿宋_GB2312"/>
                <w:sz w:val="24"/>
              </w:rPr>
              <w:t>7.7手术床液压柱最高高度≥1050mm，升降调节范围≥400mm。</w:t>
            </w:r>
          </w:p>
          <w:p w14:paraId="693F40C3">
            <w:pPr>
              <w:pStyle w:val="4"/>
              <w:jc w:val="both"/>
            </w:pPr>
            <w:r>
              <w:rPr>
                <w:rFonts w:ascii="仿宋_GB2312" w:hAnsi="仿宋_GB2312" w:eastAsia="仿宋_GB2312" w:cs="仿宋_GB2312"/>
                <w:b/>
                <w:sz w:val="24"/>
                <w:shd w:val="clear" w:fill="FFFF00"/>
              </w:rPr>
              <w:t>二、配置要求：</w:t>
            </w:r>
          </w:p>
          <w:p w14:paraId="0AA233F1">
            <w:pPr>
              <w:pStyle w:val="4"/>
              <w:jc w:val="both"/>
            </w:pPr>
            <w:r>
              <w:rPr>
                <w:rFonts w:ascii="仿宋_GB2312" w:hAnsi="仿宋_GB2312" w:eastAsia="仿宋_GB2312" w:cs="仿宋_GB2312"/>
                <w:sz w:val="24"/>
              </w:rPr>
              <w:t>★1、配置：</w:t>
            </w:r>
          </w:p>
          <w:p w14:paraId="7F327471">
            <w:pPr>
              <w:pStyle w:val="4"/>
              <w:jc w:val="both"/>
            </w:pPr>
            <w:r>
              <w:rPr>
                <w:rFonts w:ascii="仿宋_GB2312" w:hAnsi="仿宋_GB2312" w:eastAsia="仿宋_GB2312" w:cs="仿宋_GB2312"/>
                <w:sz w:val="24"/>
              </w:rPr>
              <w:t>1.1全自动床体（含头板、腿板、遥控器和电源线）：1台；</w:t>
            </w:r>
          </w:p>
          <w:p w14:paraId="04BB3E7D">
            <w:pPr>
              <w:pStyle w:val="4"/>
              <w:jc w:val="both"/>
            </w:pPr>
            <w:r>
              <w:rPr>
                <w:rFonts w:ascii="仿宋_GB2312" w:hAnsi="仿宋_GB2312" w:eastAsia="仿宋_GB2312" w:cs="仿宋_GB2312"/>
                <w:sz w:val="24"/>
              </w:rPr>
              <w:t>1.2单层托手架：1个；</w:t>
            </w:r>
          </w:p>
          <w:p w14:paraId="22807666">
            <w:pPr>
              <w:pStyle w:val="4"/>
              <w:jc w:val="both"/>
            </w:pPr>
            <w:r>
              <w:rPr>
                <w:rFonts w:ascii="仿宋_GB2312" w:hAnsi="仿宋_GB2312" w:eastAsia="仿宋_GB2312" w:cs="仿宋_GB2312"/>
                <w:sz w:val="24"/>
              </w:rPr>
              <w:t>1.3身体约束带：2个；</w:t>
            </w:r>
          </w:p>
          <w:p w14:paraId="285CBB8F">
            <w:pPr>
              <w:pStyle w:val="4"/>
              <w:jc w:val="both"/>
            </w:pPr>
            <w:r>
              <w:rPr>
                <w:rFonts w:ascii="仿宋_GB2312" w:hAnsi="仿宋_GB2312" w:eastAsia="仿宋_GB2312" w:cs="仿宋_GB2312"/>
                <w:sz w:val="24"/>
              </w:rPr>
              <w:t>1.4麻醉幕帘架及固定锁：1套；</w:t>
            </w:r>
          </w:p>
          <w:p w14:paraId="5BB1C5E1">
            <w:pPr>
              <w:pStyle w:val="4"/>
              <w:jc w:val="both"/>
            </w:pPr>
            <w:r>
              <w:rPr>
                <w:rFonts w:ascii="仿宋_GB2312" w:hAnsi="仿宋_GB2312" w:eastAsia="仿宋_GB2312" w:cs="仿宋_GB2312"/>
                <w:sz w:val="24"/>
              </w:rPr>
              <w:t>1.5双层托手架：1个；</w:t>
            </w:r>
          </w:p>
          <w:p w14:paraId="4BEB9451">
            <w:pPr>
              <w:pStyle w:val="4"/>
              <w:jc w:val="both"/>
            </w:pPr>
            <w:r>
              <w:rPr>
                <w:rFonts w:ascii="仿宋_GB2312" w:hAnsi="仿宋_GB2312" w:eastAsia="仿宋_GB2312" w:cs="仿宋_GB2312"/>
                <w:sz w:val="24"/>
              </w:rPr>
              <w:t>1.6床沿加宽托手板：2个；</w:t>
            </w:r>
          </w:p>
          <w:p w14:paraId="178DEA7C">
            <w:pPr>
              <w:pStyle w:val="4"/>
              <w:jc w:val="both"/>
            </w:pPr>
            <w:r>
              <w:rPr>
                <w:rFonts w:ascii="仿宋_GB2312" w:hAnsi="仿宋_GB2312" w:eastAsia="仿宋_GB2312" w:cs="仿宋_GB2312"/>
                <w:sz w:val="24"/>
              </w:rPr>
              <w:t>1.7沙滩椅体位架（含头托和固定器）：1套；</w:t>
            </w:r>
          </w:p>
          <w:p w14:paraId="0954C9CA">
            <w:pPr>
              <w:pStyle w:val="4"/>
              <w:jc w:val="both"/>
            </w:pPr>
            <w:r>
              <w:rPr>
                <w:rFonts w:ascii="仿宋_GB2312" w:hAnsi="仿宋_GB2312" w:eastAsia="仿宋_GB2312" w:cs="仿宋_GB2312"/>
                <w:sz w:val="24"/>
              </w:rPr>
              <w:t>1.8下肢牵引器（至少包含：臀部托板、牵引杆、牵引装置、会阴柱、牵引靴、推车）：1套；</w:t>
            </w:r>
          </w:p>
          <w:p w14:paraId="033C406E">
            <w:pPr>
              <w:pStyle w:val="4"/>
              <w:jc w:val="both"/>
            </w:pPr>
            <w:r>
              <w:rPr>
                <w:rFonts w:ascii="仿宋_GB2312" w:hAnsi="仿宋_GB2312" w:eastAsia="仿宋_GB2312" w:cs="仿宋_GB2312"/>
                <w:sz w:val="24"/>
              </w:rPr>
              <w:t>1.9上肢碳纤维板（含2个固定器）：1套；</w:t>
            </w:r>
          </w:p>
          <w:p w14:paraId="0E3F3C94">
            <w:pPr>
              <w:pStyle w:val="4"/>
              <w:jc w:val="both"/>
            </w:pPr>
            <w:r>
              <w:rPr>
                <w:rFonts w:ascii="仿宋_GB2312" w:hAnsi="仿宋_GB2312" w:eastAsia="仿宋_GB2312" w:cs="仿宋_GB2312"/>
                <w:sz w:val="24"/>
              </w:rPr>
              <w:t>1.10侧卧位挡板（含2个挡板和2个固定器）：1套；</w:t>
            </w:r>
          </w:p>
          <w:p w14:paraId="284AFE67">
            <w:pPr>
              <w:pStyle w:val="4"/>
              <w:jc w:val="both"/>
            </w:pPr>
            <w:r>
              <w:rPr>
                <w:rFonts w:ascii="仿宋_GB2312" w:hAnsi="仿宋_GB2312" w:eastAsia="仿宋_GB2312" w:cs="仿宋_GB2312"/>
                <w:sz w:val="24"/>
              </w:rPr>
              <w:t>1.11下肢全碳纤维板：1套。</w:t>
            </w:r>
          </w:p>
          <w:p w14:paraId="75E9C645">
            <w:pPr>
              <w:pStyle w:val="4"/>
              <w:jc w:val="both"/>
            </w:pPr>
            <w:r>
              <w:rPr>
                <w:rFonts w:ascii="仿宋_GB2312" w:hAnsi="仿宋_GB2312" w:eastAsia="仿宋_GB2312" w:cs="仿宋_GB2312"/>
                <w:sz w:val="24"/>
              </w:rPr>
              <w:t>2、附件参数要求：</w:t>
            </w:r>
          </w:p>
          <w:p w14:paraId="1BBEB8C7">
            <w:pPr>
              <w:pStyle w:val="4"/>
              <w:jc w:val="both"/>
            </w:pPr>
            <w:r>
              <w:rPr>
                <w:rFonts w:ascii="仿宋_GB2312" w:hAnsi="仿宋_GB2312" w:eastAsia="仿宋_GB2312" w:cs="仿宋_GB2312"/>
                <w:sz w:val="24"/>
              </w:rPr>
              <w:t>2.1 下肢全碳纤维板：</w:t>
            </w:r>
          </w:p>
          <w:p w14:paraId="52DE0D88">
            <w:pPr>
              <w:pStyle w:val="4"/>
              <w:jc w:val="both"/>
            </w:pPr>
            <w:r>
              <w:rPr>
                <w:rFonts w:ascii="仿宋_GB2312" w:hAnsi="仿宋_GB2312" w:eastAsia="仿宋_GB2312" w:cs="仿宋_GB2312"/>
                <w:sz w:val="24"/>
              </w:rPr>
              <w:t>★（1）提供360°透视碳纤维延长板，长度≥1400mm；</w:t>
            </w:r>
          </w:p>
          <w:p w14:paraId="6C02DFDF">
            <w:pPr>
              <w:pStyle w:val="4"/>
              <w:jc w:val="both"/>
            </w:pPr>
            <w:r>
              <w:rPr>
                <w:rFonts w:ascii="仿宋_GB2312" w:hAnsi="仿宋_GB2312" w:eastAsia="仿宋_GB2312" w:cs="仿宋_GB2312"/>
                <w:sz w:val="24"/>
              </w:rPr>
              <w:t>★（2）碳纤维板具备独立电动角度调节功能；</w:t>
            </w:r>
          </w:p>
          <w:p w14:paraId="5E162F55">
            <w:pPr>
              <w:pStyle w:val="4"/>
              <w:jc w:val="both"/>
            </w:pPr>
            <w:r>
              <w:rPr>
                <w:rFonts w:ascii="仿宋_GB2312" w:hAnsi="仿宋_GB2312" w:eastAsia="仿宋_GB2312" w:cs="仿宋_GB2312"/>
                <w:sz w:val="24"/>
              </w:rPr>
              <w:t>▲（3）碳纤维板悬空式设计，无需远端支撑杆支撑，可承载病人最大承重≥130kg；</w:t>
            </w:r>
          </w:p>
          <w:p w14:paraId="5FFF4DC3">
            <w:pPr>
              <w:pStyle w:val="4"/>
              <w:jc w:val="both"/>
            </w:pPr>
            <w:r>
              <w:rPr>
                <w:rFonts w:ascii="仿宋_GB2312" w:hAnsi="仿宋_GB2312" w:eastAsia="仿宋_GB2312" w:cs="仿宋_GB2312"/>
                <w:sz w:val="24"/>
              </w:rPr>
              <w:t>▲（4）碳纤维板边轨安装滑动槽整体长度≥2800mm；</w:t>
            </w:r>
          </w:p>
          <w:p w14:paraId="2B1DA9A6">
            <w:pPr>
              <w:pStyle w:val="4"/>
              <w:jc w:val="both"/>
            </w:pPr>
            <w:r>
              <w:rPr>
                <w:rFonts w:ascii="仿宋_GB2312" w:hAnsi="仿宋_GB2312" w:eastAsia="仿宋_GB2312" w:cs="仿宋_GB2312"/>
                <w:sz w:val="24"/>
              </w:rPr>
              <w:t>（5）配备可拆卸活动边轨；</w:t>
            </w:r>
          </w:p>
          <w:p w14:paraId="05BB1E9B">
            <w:pPr>
              <w:pStyle w:val="4"/>
              <w:jc w:val="both"/>
            </w:pPr>
            <w:r>
              <w:rPr>
                <w:rFonts w:ascii="仿宋_GB2312" w:hAnsi="仿宋_GB2312" w:eastAsia="仿宋_GB2312" w:cs="仿宋_GB2312"/>
                <w:sz w:val="24"/>
              </w:rPr>
              <w:t>2.2下肢牵引器：</w:t>
            </w:r>
          </w:p>
          <w:p w14:paraId="0E1B1A4D">
            <w:pPr>
              <w:pStyle w:val="4"/>
              <w:jc w:val="both"/>
            </w:pPr>
            <w:r>
              <w:rPr>
                <w:rFonts w:ascii="仿宋_GB2312" w:hAnsi="仿宋_GB2312" w:eastAsia="仿宋_GB2312" w:cs="仿宋_GB2312"/>
                <w:sz w:val="24"/>
              </w:rPr>
              <w:t>★（1）牵引架采用悬空式设计，具备独立电动角度调节功能；</w:t>
            </w:r>
          </w:p>
          <w:p w14:paraId="2B774979">
            <w:pPr>
              <w:pStyle w:val="4"/>
              <w:jc w:val="both"/>
            </w:pPr>
            <w:r>
              <w:rPr>
                <w:rFonts w:ascii="仿宋_GB2312" w:hAnsi="仿宋_GB2312" w:eastAsia="仿宋_GB2312" w:cs="仿宋_GB2312"/>
                <w:sz w:val="24"/>
              </w:rPr>
              <w:t>（2）牵引架具有外展、内收、内旋及外旋体位摆放功能，外展角度≥90°；</w:t>
            </w:r>
          </w:p>
          <w:p w14:paraId="48393EF0">
            <w:pPr>
              <w:pStyle w:val="4"/>
              <w:jc w:val="both"/>
            </w:pPr>
            <w:r>
              <w:rPr>
                <w:rFonts w:ascii="仿宋_GB2312" w:hAnsi="仿宋_GB2312" w:eastAsia="仿宋_GB2312" w:cs="仿宋_GB2312"/>
                <w:sz w:val="24"/>
              </w:rPr>
              <w:t>（3）下肢创伤手术时，牵引架的各金属部件可以偏置在手术透视区域外，不阻挡术中透视成像；</w:t>
            </w:r>
          </w:p>
          <w:p w14:paraId="11B7755A">
            <w:pPr>
              <w:pStyle w:val="4"/>
              <w:jc w:val="both"/>
            </w:pPr>
            <w:r>
              <w:rPr>
                <w:rFonts w:ascii="仿宋_GB2312" w:hAnsi="仿宋_GB2312" w:eastAsia="仿宋_GB2312" w:cs="仿宋_GB2312"/>
                <w:sz w:val="24"/>
              </w:rPr>
              <w:t>（4）牵引靴可根据患者足部不同大小调节，能牢固固定患者足部；</w:t>
            </w:r>
          </w:p>
          <w:p w14:paraId="0FA1531D">
            <w:pPr>
              <w:pStyle w:val="4"/>
              <w:jc w:val="both"/>
            </w:pPr>
            <w:r>
              <w:rPr>
                <w:rFonts w:ascii="仿宋_GB2312" w:hAnsi="仿宋_GB2312" w:eastAsia="仿宋_GB2312" w:cs="仿宋_GB2312"/>
                <w:sz w:val="24"/>
              </w:rPr>
              <w:t>（5）牵引杆牵引行程距离80cm—140cm之间，支持不同身高患者的牵引要求；</w:t>
            </w:r>
          </w:p>
          <w:p w14:paraId="0AB93C9F">
            <w:pPr>
              <w:pStyle w:val="4"/>
              <w:jc w:val="both"/>
            </w:pPr>
            <w:r>
              <w:rPr>
                <w:rFonts w:ascii="仿宋_GB2312" w:hAnsi="仿宋_GB2312" w:eastAsia="仿宋_GB2312" w:cs="仿宋_GB2312"/>
                <w:sz w:val="24"/>
              </w:rPr>
              <w:t>▲2.3配备的双层托手架为三关节一键式锁定设计；</w:t>
            </w:r>
          </w:p>
          <w:p w14:paraId="3FE125E6">
            <w:pPr>
              <w:pStyle w:val="4"/>
              <w:jc w:val="both"/>
            </w:pPr>
            <w:r>
              <w:rPr>
                <w:rFonts w:ascii="仿宋_GB2312" w:hAnsi="仿宋_GB2312" w:eastAsia="仿宋_GB2312" w:cs="仿宋_GB2312"/>
                <w:sz w:val="24"/>
              </w:rPr>
              <w:t>2.4配备的床沿加宽托手板为边轨卡槽式设计。</w:t>
            </w:r>
          </w:p>
        </w:tc>
      </w:tr>
    </w:tbl>
    <w:p w14:paraId="53B62A78">
      <w:pPr>
        <w:pStyle w:val="4"/>
        <w:jc w:val="left"/>
      </w:pPr>
      <w:r>
        <w:rPr>
          <w:rFonts w:ascii="仿宋_GB2312" w:hAnsi="仿宋_GB2312" w:eastAsia="仿宋_GB2312" w:cs="仿宋_GB2312"/>
        </w:rPr>
        <w:t>标的名称：电动手术台 （脊柱）</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1DA72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E993A26">
            <w:pPr>
              <w:pStyle w:val="4"/>
              <w:jc w:val="center"/>
            </w:pPr>
            <w:r>
              <w:rPr>
                <w:rFonts w:ascii="仿宋_GB2312" w:hAnsi="仿宋_GB2312" w:eastAsia="仿宋_GB2312" w:cs="仿宋_GB2312"/>
              </w:rPr>
              <w:t>序号</w:t>
            </w:r>
          </w:p>
        </w:tc>
        <w:tc>
          <w:tcPr>
            <w:tcW w:w="581" w:type="dxa"/>
          </w:tcPr>
          <w:p w14:paraId="59E44533">
            <w:pPr>
              <w:pStyle w:val="4"/>
              <w:jc w:val="center"/>
            </w:pPr>
            <w:r>
              <w:rPr>
                <w:rFonts w:ascii="仿宋_GB2312" w:hAnsi="仿宋_GB2312" w:eastAsia="仿宋_GB2312" w:cs="仿宋_GB2312"/>
              </w:rPr>
              <w:t>符号标识</w:t>
            </w:r>
          </w:p>
        </w:tc>
        <w:tc>
          <w:tcPr>
            <w:tcW w:w="1495" w:type="dxa"/>
          </w:tcPr>
          <w:p w14:paraId="439D6C41">
            <w:pPr>
              <w:pStyle w:val="4"/>
              <w:jc w:val="center"/>
            </w:pPr>
            <w:r>
              <w:rPr>
                <w:rFonts w:ascii="仿宋_GB2312" w:hAnsi="仿宋_GB2312" w:eastAsia="仿宋_GB2312" w:cs="仿宋_GB2312"/>
              </w:rPr>
              <w:t>技术要求名称</w:t>
            </w:r>
          </w:p>
        </w:tc>
        <w:tc>
          <w:tcPr>
            <w:tcW w:w="5814" w:type="dxa"/>
          </w:tcPr>
          <w:p w14:paraId="095E387F">
            <w:pPr>
              <w:pStyle w:val="4"/>
              <w:jc w:val="center"/>
            </w:pPr>
            <w:r>
              <w:rPr>
                <w:rFonts w:ascii="仿宋_GB2312" w:hAnsi="仿宋_GB2312" w:eastAsia="仿宋_GB2312" w:cs="仿宋_GB2312"/>
              </w:rPr>
              <w:t>技术参数与性能指标</w:t>
            </w:r>
          </w:p>
        </w:tc>
      </w:tr>
      <w:tr w14:paraId="6228AC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A6C4494">
            <w:pPr>
              <w:pStyle w:val="4"/>
              <w:jc w:val="center"/>
            </w:pPr>
            <w:r>
              <w:rPr>
                <w:rFonts w:ascii="仿宋_GB2312" w:hAnsi="仿宋_GB2312" w:eastAsia="仿宋_GB2312" w:cs="仿宋_GB2312"/>
              </w:rPr>
              <w:t>1</w:t>
            </w:r>
          </w:p>
        </w:tc>
        <w:tc>
          <w:tcPr>
            <w:tcW w:w="581" w:type="dxa"/>
          </w:tcPr>
          <w:p w14:paraId="0CA2014D"/>
        </w:tc>
        <w:tc>
          <w:tcPr>
            <w:tcW w:w="1495" w:type="dxa"/>
          </w:tcPr>
          <w:p w14:paraId="0E0ECD06">
            <w:pPr>
              <w:pStyle w:val="4"/>
              <w:jc w:val="left"/>
            </w:pPr>
            <w:r>
              <w:rPr>
                <w:rFonts w:ascii="仿宋_GB2312" w:hAnsi="仿宋_GB2312" w:eastAsia="仿宋_GB2312" w:cs="仿宋_GB2312"/>
              </w:rPr>
              <w:t>参数性质详见技术参数与性能指标</w:t>
            </w:r>
          </w:p>
        </w:tc>
        <w:tc>
          <w:tcPr>
            <w:tcW w:w="5814" w:type="dxa"/>
          </w:tcPr>
          <w:p w14:paraId="285E8689">
            <w:pPr>
              <w:pStyle w:val="4"/>
              <w:jc w:val="both"/>
            </w:pPr>
            <w:r>
              <w:rPr>
                <w:rFonts w:ascii="仿宋_GB2312" w:hAnsi="仿宋_GB2312" w:eastAsia="仿宋_GB2312" w:cs="仿宋_GB2312"/>
                <w:b/>
                <w:sz w:val="24"/>
                <w:shd w:val="clear" w:fill="FFFF00"/>
              </w:rPr>
              <w:t>一、床体要求：</w:t>
            </w:r>
          </w:p>
          <w:p w14:paraId="4D18EE28">
            <w:pPr>
              <w:pStyle w:val="4"/>
              <w:jc w:val="both"/>
            </w:pPr>
            <w:r>
              <w:rPr>
                <w:rFonts w:ascii="仿宋_GB2312" w:hAnsi="仿宋_GB2312" w:eastAsia="仿宋_GB2312" w:cs="仿宋_GB2312"/>
                <w:sz w:val="24"/>
              </w:rPr>
              <w:t>1、功能要求：</w:t>
            </w:r>
          </w:p>
          <w:p w14:paraId="6B332A05">
            <w:pPr>
              <w:pStyle w:val="4"/>
              <w:jc w:val="both"/>
            </w:pPr>
            <w:r>
              <w:rPr>
                <w:rFonts w:ascii="仿宋_GB2312" w:hAnsi="仿宋_GB2312" w:eastAsia="仿宋_GB2312" w:cs="仿宋_GB2312"/>
                <w:sz w:val="24"/>
              </w:rPr>
              <w:t>★1.1适用范围：满足所有骨科手术体位的摆放、固定、牵引以及透视需求，可应用于脊柱、运动医学等亚专业手术的应用；同时还可满足于其他所有外科手术应用。</w:t>
            </w:r>
          </w:p>
          <w:p w14:paraId="140026CA">
            <w:pPr>
              <w:pStyle w:val="4"/>
              <w:jc w:val="both"/>
            </w:pPr>
            <w:r>
              <w:rPr>
                <w:rFonts w:ascii="仿宋_GB2312" w:hAnsi="仿宋_GB2312" w:eastAsia="仿宋_GB2312" w:cs="仿宋_GB2312"/>
                <w:sz w:val="24"/>
              </w:rPr>
              <w:t>2、技术要求：</w:t>
            </w:r>
          </w:p>
          <w:p w14:paraId="392BCB01">
            <w:pPr>
              <w:pStyle w:val="4"/>
              <w:jc w:val="both"/>
            </w:pPr>
            <w:r>
              <w:rPr>
                <w:rFonts w:ascii="仿宋_GB2312" w:hAnsi="仿宋_GB2312" w:eastAsia="仿宋_GB2312" w:cs="仿宋_GB2312"/>
                <w:sz w:val="24"/>
              </w:rPr>
              <w:t>2.1结构设计要求：</w:t>
            </w:r>
          </w:p>
          <w:p w14:paraId="0D38E79C">
            <w:pPr>
              <w:pStyle w:val="4"/>
              <w:jc w:val="both"/>
            </w:pPr>
            <w:r>
              <w:rPr>
                <w:rFonts w:ascii="仿宋_GB2312" w:hAnsi="仿宋_GB2312" w:eastAsia="仿宋_GB2312" w:cs="仿宋_GB2312"/>
                <w:sz w:val="24"/>
              </w:rPr>
              <w:t>★（1）手术床采用全偏心床柱设计，床面无需平移，在不额外附加配件的情况下即可达到连续无阻挡透X光区域≥1590mm。</w:t>
            </w:r>
          </w:p>
          <w:p w14:paraId="542A5B45">
            <w:pPr>
              <w:pStyle w:val="4"/>
              <w:jc w:val="both"/>
            </w:pPr>
            <w:r>
              <w:rPr>
                <w:rFonts w:ascii="仿宋_GB2312" w:hAnsi="仿宋_GB2312" w:eastAsia="仿宋_GB2312" w:cs="仿宋_GB2312"/>
                <w:sz w:val="24"/>
              </w:rPr>
              <w:t>▲（2）床体立柱为非风箱式全套筒结构，满足不低于百级层流手术室净化要求及影像设备介入要求。</w:t>
            </w:r>
          </w:p>
          <w:p w14:paraId="49DA827A">
            <w:pPr>
              <w:pStyle w:val="4"/>
              <w:jc w:val="both"/>
            </w:pPr>
            <w:r>
              <w:rPr>
                <w:rFonts w:ascii="仿宋_GB2312" w:hAnsi="仿宋_GB2312" w:eastAsia="仿宋_GB2312" w:cs="仿宋_GB2312"/>
                <w:sz w:val="24"/>
              </w:rPr>
              <w:t>（3）底座设计为T型，底座为整块镍铬合金覆盖套件，无接缝。</w:t>
            </w:r>
          </w:p>
          <w:p w14:paraId="553EC2F7">
            <w:pPr>
              <w:pStyle w:val="4"/>
              <w:jc w:val="both"/>
            </w:pPr>
            <w:r>
              <w:rPr>
                <w:rFonts w:ascii="仿宋_GB2312" w:hAnsi="仿宋_GB2312" w:eastAsia="仿宋_GB2312" w:cs="仿宋_GB2312"/>
                <w:sz w:val="24"/>
              </w:rPr>
              <w:t>（4）具备防水式镍铬不锈钢双轴承轮设计，双轴承轮隐藏在底座套件内无外露。</w:t>
            </w:r>
          </w:p>
          <w:p w14:paraId="121056C3">
            <w:pPr>
              <w:pStyle w:val="4"/>
              <w:jc w:val="both"/>
            </w:pPr>
            <w:r>
              <w:rPr>
                <w:rFonts w:ascii="仿宋_GB2312" w:hAnsi="仿宋_GB2312" w:eastAsia="仿宋_GB2312" w:cs="仿宋_GB2312"/>
                <w:sz w:val="24"/>
              </w:rPr>
              <w:t>（5）双轴承轮全部为万向活动，具有锁定和解锁快捷踏板，同时可单独侧向或前后活动，支持术中影像设备微调手术床。</w:t>
            </w:r>
          </w:p>
          <w:p w14:paraId="7BE92D13">
            <w:pPr>
              <w:pStyle w:val="4"/>
              <w:jc w:val="both"/>
            </w:pPr>
            <w:r>
              <w:rPr>
                <w:rFonts w:ascii="仿宋_GB2312" w:hAnsi="仿宋_GB2312" w:eastAsia="仿宋_GB2312" w:cs="仿宋_GB2312"/>
                <w:sz w:val="24"/>
              </w:rPr>
              <w:t>（6）具备电动四液压柱脚刹，由至少4个升降液压柱将手术床顶起，支持电动锁定，具有自动找平功能。</w:t>
            </w:r>
          </w:p>
          <w:p w14:paraId="4EE1E1AD">
            <w:pPr>
              <w:pStyle w:val="4"/>
              <w:jc w:val="both"/>
            </w:pPr>
            <w:r>
              <w:rPr>
                <w:rFonts w:ascii="仿宋_GB2312" w:hAnsi="仿宋_GB2312" w:eastAsia="仿宋_GB2312" w:cs="仿宋_GB2312"/>
                <w:sz w:val="24"/>
              </w:rPr>
              <w:t>（7）采取固定式床垫设计，床板与床面采用一体式整体弹性多层组件泡沫衬垫，支持拆卸与清理。</w:t>
            </w:r>
          </w:p>
          <w:p w14:paraId="103C18F2">
            <w:pPr>
              <w:pStyle w:val="4"/>
              <w:jc w:val="both"/>
            </w:pPr>
            <w:r>
              <w:rPr>
                <w:rFonts w:ascii="仿宋_GB2312" w:hAnsi="仿宋_GB2312" w:eastAsia="仿宋_GB2312" w:cs="仿宋_GB2312"/>
                <w:sz w:val="24"/>
              </w:rPr>
              <w:t>2.2驱动和控制系统要求：</w:t>
            </w:r>
          </w:p>
          <w:p w14:paraId="2B08DDF0">
            <w:pPr>
              <w:pStyle w:val="4"/>
              <w:jc w:val="both"/>
            </w:pPr>
            <w:r>
              <w:rPr>
                <w:rFonts w:ascii="仿宋_GB2312" w:hAnsi="仿宋_GB2312" w:eastAsia="仿宋_GB2312" w:cs="仿宋_GB2312"/>
                <w:sz w:val="24"/>
              </w:rPr>
              <w:t>（1）采用电动液压驱动，非齿轮式联动电动驱动，无外露连接件。</w:t>
            </w:r>
          </w:p>
          <w:p w14:paraId="1BB145C5">
            <w:pPr>
              <w:pStyle w:val="4"/>
              <w:jc w:val="both"/>
            </w:pPr>
            <w:r>
              <w:rPr>
                <w:rFonts w:ascii="仿宋_GB2312" w:hAnsi="仿宋_GB2312" w:eastAsia="仿宋_GB2312" w:cs="仿宋_GB2312"/>
                <w:sz w:val="24"/>
              </w:rPr>
              <w:t xml:space="preserve"> ★（2）液压驱动系统由两套独立电机、两套独立油压泵构成，一套作为正常使用、一套作为备用。</w:t>
            </w:r>
          </w:p>
          <w:p w14:paraId="2D7210FE">
            <w:pPr>
              <w:pStyle w:val="4"/>
              <w:jc w:val="both"/>
            </w:pPr>
            <w:r>
              <w:rPr>
                <w:rFonts w:ascii="仿宋_GB2312" w:hAnsi="仿宋_GB2312" w:eastAsia="仿宋_GB2312" w:cs="仿宋_GB2312"/>
                <w:sz w:val="24"/>
              </w:rPr>
              <w:t>（3）至少采用蓄电池组和交流电源两种方式供电，每组蓄电池组充满电后，可支持≥80例手术。</w:t>
            </w:r>
          </w:p>
          <w:p w14:paraId="0513ACC1">
            <w:pPr>
              <w:pStyle w:val="4"/>
              <w:jc w:val="both"/>
            </w:pPr>
            <w:r>
              <w:rPr>
                <w:rFonts w:ascii="仿宋_GB2312" w:hAnsi="仿宋_GB2312" w:eastAsia="仿宋_GB2312" w:cs="仿宋_GB2312"/>
                <w:sz w:val="24"/>
              </w:rPr>
              <w:t>（4）具备两套相互独立的电动控制系统：一套为有线控制，另一套为手术床床体备用操作控制系统（面板），两套系统独立运行；</w:t>
            </w:r>
          </w:p>
          <w:p w14:paraId="29F919D2">
            <w:pPr>
              <w:pStyle w:val="4"/>
              <w:jc w:val="both"/>
            </w:pPr>
            <w:r>
              <w:rPr>
                <w:rFonts w:ascii="仿宋_GB2312" w:hAnsi="仿宋_GB2312" w:eastAsia="仿宋_GB2312" w:cs="仿宋_GB2312"/>
                <w:sz w:val="24"/>
              </w:rPr>
              <w:t>3、床体材质要求：</w:t>
            </w:r>
          </w:p>
          <w:p w14:paraId="43357DEC">
            <w:pPr>
              <w:pStyle w:val="4"/>
              <w:jc w:val="both"/>
            </w:pPr>
            <w:r>
              <w:rPr>
                <w:rFonts w:ascii="仿宋_GB2312" w:hAnsi="仿宋_GB2312" w:eastAsia="仿宋_GB2312" w:cs="仿宋_GB2312"/>
                <w:sz w:val="24"/>
              </w:rPr>
              <w:t>3.1手术床框架采用镍铬合金材质；</w:t>
            </w:r>
          </w:p>
          <w:p w14:paraId="66DEA1C3">
            <w:pPr>
              <w:pStyle w:val="4"/>
              <w:jc w:val="both"/>
            </w:pPr>
            <w:r>
              <w:rPr>
                <w:rFonts w:ascii="仿宋_GB2312" w:hAnsi="仿宋_GB2312" w:eastAsia="仿宋_GB2312" w:cs="仿宋_GB2312"/>
                <w:sz w:val="24"/>
              </w:rPr>
              <w:t>3.2立柱和底座采用与框架相同的镍铬合金材质；</w:t>
            </w:r>
          </w:p>
          <w:p w14:paraId="7C90E7FE">
            <w:pPr>
              <w:pStyle w:val="4"/>
              <w:jc w:val="both"/>
            </w:pPr>
            <w:r>
              <w:rPr>
                <w:rFonts w:ascii="仿宋_GB2312" w:hAnsi="仿宋_GB2312" w:eastAsia="仿宋_GB2312" w:cs="仿宋_GB2312"/>
                <w:sz w:val="24"/>
              </w:rPr>
              <w:t>3.3床面采用X射线可透视材料，透视成像效果，支持术中X光影像数据采集；</w:t>
            </w:r>
          </w:p>
          <w:p w14:paraId="79A554FD">
            <w:pPr>
              <w:pStyle w:val="4"/>
              <w:jc w:val="both"/>
            </w:pPr>
            <w:r>
              <w:rPr>
                <w:rFonts w:ascii="仿宋_GB2312" w:hAnsi="仿宋_GB2312" w:eastAsia="仿宋_GB2312" w:cs="仿宋_GB2312"/>
                <w:sz w:val="24"/>
              </w:rPr>
              <w:t>3.4底座移动双轴承轮子为镍铬合金材质；</w:t>
            </w:r>
          </w:p>
          <w:p w14:paraId="3C178BBF">
            <w:pPr>
              <w:pStyle w:val="4"/>
              <w:jc w:val="both"/>
            </w:pPr>
            <w:r>
              <w:rPr>
                <w:rFonts w:ascii="仿宋_GB2312" w:hAnsi="仿宋_GB2312" w:eastAsia="仿宋_GB2312" w:cs="仿宋_GB2312"/>
                <w:sz w:val="24"/>
              </w:rPr>
              <w:t>3.5床垫采用≤70mm记忆泡沫海棉芯制成，接缝采用焊接工艺。支持防压疮，防静电；</w:t>
            </w:r>
          </w:p>
          <w:p w14:paraId="564E4562">
            <w:pPr>
              <w:pStyle w:val="4"/>
              <w:jc w:val="both"/>
            </w:pPr>
            <w:r>
              <w:rPr>
                <w:rFonts w:ascii="仿宋_GB2312" w:hAnsi="仿宋_GB2312" w:eastAsia="仿宋_GB2312" w:cs="仿宋_GB2312"/>
                <w:sz w:val="24"/>
              </w:rPr>
              <w:t>4、安全承重要求：</w:t>
            </w:r>
          </w:p>
          <w:p w14:paraId="306F3D78">
            <w:pPr>
              <w:pStyle w:val="4"/>
              <w:jc w:val="both"/>
            </w:pPr>
            <w:r>
              <w:rPr>
                <w:rFonts w:ascii="仿宋_GB2312" w:hAnsi="仿宋_GB2312" w:eastAsia="仿宋_GB2312" w:cs="仿宋_GB2312"/>
                <w:sz w:val="24"/>
              </w:rPr>
              <w:t>★4.1静态安全承重≥350kg，满足透X光区域≥1590mm时，床体立柱最高位静止状态的安全承重。</w:t>
            </w:r>
          </w:p>
          <w:p w14:paraId="79BD2094">
            <w:pPr>
              <w:pStyle w:val="4"/>
              <w:jc w:val="both"/>
            </w:pPr>
            <w:r>
              <w:rPr>
                <w:rFonts w:ascii="仿宋_GB2312" w:hAnsi="仿宋_GB2312" w:eastAsia="仿宋_GB2312" w:cs="仿宋_GB2312"/>
                <w:sz w:val="24"/>
              </w:rPr>
              <w:t>★4.2动态安全承重≥220kg，满足透X光区域≥1590mm时，床体电动液压运动状态的安全承重。</w:t>
            </w:r>
          </w:p>
          <w:p w14:paraId="6786C32A">
            <w:pPr>
              <w:pStyle w:val="4"/>
              <w:jc w:val="both"/>
            </w:pPr>
            <w:r>
              <w:rPr>
                <w:rFonts w:ascii="仿宋_GB2312" w:hAnsi="仿宋_GB2312" w:eastAsia="仿宋_GB2312" w:cs="仿宋_GB2312"/>
                <w:sz w:val="24"/>
              </w:rPr>
              <w:t>4.3头板最大承重≥40kg；</w:t>
            </w:r>
          </w:p>
          <w:p w14:paraId="2D0B962E">
            <w:pPr>
              <w:pStyle w:val="4"/>
              <w:jc w:val="both"/>
            </w:pPr>
            <w:r>
              <w:rPr>
                <w:rFonts w:ascii="仿宋_GB2312" w:hAnsi="仿宋_GB2312" w:eastAsia="仿宋_GB2312" w:cs="仿宋_GB2312"/>
                <w:sz w:val="24"/>
              </w:rPr>
              <w:t>4.4分体腿板（合并状态）最大承重≥40kg；</w:t>
            </w:r>
          </w:p>
          <w:p w14:paraId="131693CB">
            <w:pPr>
              <w:pStyle w:val="4"/>
              <w:jc w:val="both"/>
            </w:pPr>
            <w:r>
              <w:rPr>
                <w:rFonts w:ascii="仿宋_GB2312" w:hAnsi="仿宋_GB2312" w:eastAsia="仿宋_GB2312" w:cs="仿宋_GB2312"/>
                <w:sz w:val="24"/>
              </w:rPr>
              <w:t>4.5分体腿板（外展状态）最大承重≥20kg；</w:t>
            </w:r>
          </w:p>
          <w:p w14:paraId="52266DA7">
            <w:pPr>
              <w:pStyle w:val="4"/>
              <w:jc w:val="both"/>
            </w:pPr>
            <w:r>
              <w:rPr>
                <w:rFonts w:ascii="仿宋_GB2312" w:hAnsi="仿宋_GB2312" w:eastAsia="仿宋_GB2312" w:cs="仿宋_GB2312"/>
                <w:sz w:val="24"/>
              </w:rPr>
              <w:t>4.6床体自重≥280kg；</w:t>
            </w:r>
          </w:p>
          <w:p w14:paraId="75990054">
            <w:pPr>
              <w:pStyle w:val="4"/>
              <w:jc w:val="both"/>
            </w:pPr>
            <w:r>
              <w:rPr>
                <w:rFonts w:ascii="仿宋_GB2312" w:hAnsi="仿宋_GB2312" w:eastAsia="仿宋_GB2312" w:cs="仿宋_GB2312"/>
                <w:sz w:val="24"/>
              </w:rPr>
              <w:t>4.7床体有明确标识，体现腿板、头板承重数值；</w:t>
            </w:r>
          </w:p>
          <w:p w14:paraId="6BF6FFB2">
            <w:pPr>
              <w:pStyle w:val="4"/>
              <w:jc w:val="both"/>
            </w:pPr>
            <w:r>
              <w:rPr>
                <w:rFonts w:ascii="仿宋_GB2312" w:hAnsi="仿宋_GB2312" w:eastAsia="仿宋_GB2312" w:cs="仿宋_GB2312"/>
                <w:sz w:val="24"/>
              </w:rPr>
              <w:t>5、调节方式要求：</w:t>
            </w:r>
          </w:p>
          <w:p w14:paraId="76FEC8A3">
            <w:pPr>
              <w:pStyle w:val="4"/>
              <w:jc w:val="both"/>
            </w:pPr>
            <w:r>
              <w:rPr>
                <w:rFonts w:ascii="仿宋_GB2312" w:hAnsi="仿宋_GB2312" w:eastAsia="仿宋_GB2312" w:cs="仿宋_GB2312"/>
                <w:sz w:val="24"/>
              </w:rPr>
              <w:t>▲5.1电动液压一键式调节：至少支持电动手术床的头脚互换、体位切换、床面升降、头脚倾斜、左右倾斜、背板倾斜、胸桥、肾桥、坐姿、水平复位；</w:t>
            </w:r>
          </w:p>
          <w:p w14:paraId="551119AC">
            <w:pPr>
              <w:pStyle w:val="4"/>
              <w:jc w:val="both"/>
            </w:pPr>
            <w:r>
              <w:rPr>
                <w:rFonts w:ascii="仿宋_GB2312" w:hAnsi="仿宋_GB2312" w:eastAsia="仿宋_GB2312" w:cs="仿宋_GB2312"/>
                <w:sz w:val="24"/>
              </w:rPr>
              <w:t>5.2所有电动液压调节都为无级变速；</w:t>
            </w:r>
          </w:p>
          <w:p w14:paraId="4336AE11">
            <w:pPr>
              <w:pStyle w:val="4"/>
              <w:jc w:val="both"/>
            </w:pPr>
            <w:r>
              <w:rPr>
                <w:rFonts w:ascii="仿宋_GB2312" w:hAnsi="仿宋_GB2312" w:eastAsia="仿宋_GB2312" w:cs="仿宋_GB2312"/>
                <w:sz w:val="24"/>
              </w:rPr>
              <w:t>5.3手术床可拆卸模块的安装关节处均采用一键快插式连接结构，即可在不按操作按钮的情况下可将模块安装至手术床或者其他模块上；</w:t>
            </w:r>
          </w:p>
          <w:p w14:paraId="127AE2E4">
            <w:pPr>
              <w:pStyle w:val="4"/>
              <w:jc w:val="both"/>
            </w:pPr>
            <w:r>
              <w:rPr>
                <w:rFonts w:ascii="仿宋_GB2312" w:hAnsi="仿宋_GB2312" w:eastAsia="仿宋_GB2312" w:cs="仿宋_GB2312"/>
                <w:sz w:val="24"/>
              </w:rPr>
              <w:t>6、尺寸参数要求：</w:t>
            </w:r>
          </w:p>
          <w:p w14:paraId="2FCCC724">
            <w:pPr>
              <w:pStyle w:val="4"/>
              <w:jc w:val="both"/>
            </w:pPr>
            <w:r>
              <w:rPr>
                <w:rFonts w:ascii="仿宋_GB2312" w:hAnsi="仿宋_GB2312" w:eastAsia="仿宋_GB2312" w:cs="仿宋_GB2312"/>
                <w:sz w:val="24"/>
              </w:rPr>
              <w:t>▲6.1五段床身长度：≤2000mm；</w:t>
            </w:r>
          </w:p>
          <w:p w14:paraId="4F2E8EFA">
            <w:pPr>
              <w:pStyle w:val="4"/>
              <w:jc w:val="both"/>
            </w:pPr>
            <w:r>
              <w:rPr>
                <w:rFonts w:ascii="仿宋_GB2312" w:hAnsi="仿宋_GB2312" w:eastAsia="仿宋_GB2312" w:cs="仿宋_GB2312"/>
                <w:sz w:val="24"/>
              </w:rPr>
              <w:t>6.2床身宽度（不含边轨）：≤520mm；</w:t>
            </w:r>
          </w:p>
          <w:p w14:paraId="1207A29A">
            <w:pPr>
              <w:pStyle w:val="4"/>
              <w:jc w:val="both"/>
            </w:pPr>
            <w:r>
              <w:rPr>
                <w:rFonts w:ascii="仿宋_GB2312" w:hAnsi="仿宋_GB2312" w:eastAsia="仿宋_GB2312" w:cs="仿宋_GB2312"/>
                <w:sz w:val="24"/>
              </w:rPr>
              <w:t>6.3透视区底座长度：≤800mm；</w:t>
            </w:r>
          </w:p>
          <w:p w14:paraId="449B4780">
            <w:pPr>
              <w:pStyle w:val="4"/>
              <w:jc w:val="both"/>
            </w:pPr>
            <w:r>
              <w:rPr>
                <w:rFonts w:ascii="仿宋_GB2312" w:hAnsi="仿宋_GB2312" w:eastAsia="仿宋_GB2312" w:cs="仿宋_GB2312"/>
                <w:sz w:val="24"/>
              </w:rPr>
              <w:t>6.4透视区底座宽度：≤350mm；</w:t>
            </w:r>
          </w:p>
          <w:p w14:paraId="4781F8FE">
            <w:pPr>
              <w:pStyle w:val="4"/>
              <w:jc w:val="both"/>
            </w:pPr>
            <w:r>
              <w:rPr>
                <w:rFonts w:ascii="仿宋_GB2312" w:hAnsi="仿宋_GB2312" w:eastAsia="仿宋_GB2312" w:cs="仿宋_GB2312"/>
                <w:sz w:val="24"/>
              </w:rPr>
              <w:t>6.5透视区底座厚度：≤180mm；</w:t>
            </w:r>
          </w:p>
          <w:p w14:paraId="67275F07">
            <w:pPr>
              <w:pStyle w:val="4"/>
              <w:jc w:val="both"/>
            </w:pPr>
            <w:r>
              <w:rPr>
                <w:rFonts w:ascii="仿宋_GB2312" w:hAnsi="仿宋_GB2312" w:eastAsia="仿宋_GB2312" w:cs="仿宋_GB2312"/>
                <w:sz w:val="24"/>
              </w:rPr>
              <w:t>6.6边轨尺寸：≤25x10mm，可连接各类手术附件；</w:t>
            </w:r>
          </w:p>
          <w:p w14:paraId="46FF204E">
            <w:pPr>
              <w:pStyle w:val="4"/>
              <w:jc w:val="both"/>
            </w:pPr>
            <w:r>
              <w:rPr>
                <w:rFonts w:ascii="仿宋_GB2312" w:hAnsi="仿宋_GB2312" w:eastAsia="仿宋_GB2312" w:cs="仿宋_GB2312"/>
                <w:sz w:val="24"/>
              </w:rPr>
              <w:t>7、调节参数要求：</w:t>
            </w:r>
          </w:p>
          <w:p w14:paraId="003F0C33">
            <w:pPr>
              <w:pStyle w:val="4"/>
              <w:jc w:val="both"/>
            </w:pPr>
            <w:r>
              <w:rPr>
                <w:rFonts w:ascii="仿宋_GB2312" w:hAnsi="仿宋_GB2312" w:eastAsia="仿宋_GB2312" w:cs="仿宋_GB2312"/>
                <w:sz w:val="24"/>
              </w:rPr>
              <w:t>7.1头脚倾斜（上/下）：≥28°/28°；</w:t>
            </w:r>
          </w:p>
          <w:p w14:paraId="637725AA">
            <w:pPr>
              <w:pStyle w:val="4"/>
              <w:jc w:val="both"/>
            </w:pPr>
            <w:r>
              <w:rPr>
                <w:rFonts w:ascii="仿宋_GB2312" w:hAnsi="仿宋_GB2312" w:eastAsia="仿宋_GB2312" w:cs="仿宋_GB2312"/>
                <w:sz w:val="24"/>
              </w:rPr>
              <w:t>7.2侧倾斜（左/右）：≥18°/18°；</w:t>
            </w:r>
          </w:p>
          <w:p w14:paraId="7EE30BBE">
            <w:pPr>
              <w:pStyle w:val="4"/>
              <w:jc w:val="both"/>
            </w:pPr>
            <w:r>
              <w:rPr>
                <w:rFonts w:ascii="仿宋_GB2312" w:hAnsi="仿宋_GB2312" w:eastAsia="仿宋_GB2312" w:cs="仿宋_GB2312"/>
                <w:sz w:val="24"/>
              </w:rPr>
              <w:t>7.3头部段（上/下）：≥30°/30°；</w:t>
            </w:r>
          </w:p>
          <w:p w14:paraId="550C8433">
            <w:pPr>
              <w:pStyle w:val="4"/>
              <w:jc w:val="both"/>
            </w:pPr>
            <w:r>
              <w:rPr>
                <w:rFonts w:ascii="仿宋_GB2312" w:hAnsi="仿宋_GB2312" w:eastAsia="仿宋_GB2312" w:cs="仿宋_GB2312"/>
                <w:sz w:val="24"/>
              </w:rPr>
              <w:t>7.4背部段（上/下）：≥76°/40°；</w:t>
            </w:r>
          </w:p>
          <w:p w14:paraId="104AAEAE">
            <w:pPr>
              <w:pStyle w:val="4"/>
              <w:jc w:val="both"/>
            </w:pPr>
            <w:r>
              <w:rPr>
                <w:rFonts w:ascii="仿宋_GB2312" w:hAnsi="仿宋_GB2312" w:eastAsia="仿宋_GB2312" w:cs="仿宋_GB2312"/>
                <w:sz w:val="24"/>
              </w:rPr>
              <w:t>7.5臀部段（上/下）： ≥28°/28°；</w:t>
            </w:r>
          </w:p>
          <w:p w14:paraId="34F8716A">
            <w:pPr>
              <w:pStyle w:val="4"/>
              <w:jc w:val="both"/>
            </w:pPr>
            <w:r>
              <w:rPr>
                <w:rFonts w:ascii="仿宋_GB2312" w:hAnsi="仿宋_GB2312" w:eastAsia="仿宋_GB2312" w:cs="仿宋_GB2312"/>
                <w:sz w:val="24"/>
              </w:rPr>
              <w:t>7.6腿部段（上/下/张开）：≥15°/90°/180°；</w:t>
            </w:r>
          </w:p>
          <w:p w14:paraId="64F36455">
            <w:pPr>
              <w:pStyle w:val="4"/>
              <w:jc w:val="both"/>
            </w:pPr>
            <w:r>
              <w:rPr>
                <w:rFonts w:ascii="仿宋_GB2312" w:hAnsi="仿宋_GB2312" w:eastAsia="仿宋_GB2312" w:cs="仿宋_GB2312"/>
                <w:sz w:val="24"/>
              </w:rPr>
              <w:t>7.7手术床液压柱最高高度≥1050mm，升降调节范围≥400mm。</w:t>
            </w:r>
          </w:p>
          <w:p w14:paraId="63B72243">
            <w:pPr>
              <w:pStyle w:val="4"/>
              <w:jc w:val="both"/>
            </w:pPr>
            <w:r>
              <w:rPr>
                <w:rFonts w:ascii="仿宋_GB2312" w:hAnsi="仿宋_GB2312" w:eastAsia="仿宋_GB2312" w:cs="仿宋_GB2312"/>
                <w:b/>
                <w:sz w:val="24"/>
                <w:shd w:val="clear" w:fill="FFFF00"/>
              </w:rPr>
              <w:t>二、配置要求：</w:t>
            </w:r>
          </w:p>
          <w:p w14:paraId="42194F1A">
            <w:pPr>
              <w:pStyle w:val="4"/>
              <w:jc w:val="both"/>
            </w:pPr>
            <w:r>
              <w:rPr>
                <w:rFonts w:ascii="仿宋_GB2312" w:hAnsi="仿宋_GB2312" w:eastAsia="仿宋_GB2312" w:cs="仿宋_GB2312"/>
                <w:sz w:val="24"/>
              </w:rPr>
              <w:t>★1、配置：</w:t>
            </w:r>
          </w:p>
          <w:p w14:paraId="7468E467">
            <w:pPr>
              <w:pStyle w:val="4"/>
              <w:jc w:val="both"/>
            </w:pPr>
            <w:r>
              <w:rPr>
                <w:rFonts w:ascii="仿宋_GB2312" w:hAnsi="仿宋_GB2312" w:eastAsia="仿宋_GB2312" w:cs="仿宋_GB2312"/>
                <w:sz w:val="24"/>
              </w:rPr>
              <w:t>1.1全自动床体（含头板、腿板、遥控器和电源线）：2台；</w:t>
            </w:r>
          </w:p>
          <w:p w14:paraId="515BC04E">
            <w:pPr>
              <w:pStyle w:val="4"/>
              <w:jc w:val="both"/>
            </w:pPr>
            <w:r>
              <w:rPr>
                <w:rFonts w:ascii="仿宋_GB2312" w:hAnsi="仿宋_GB2312" w:eastAsia="仿宋_GB2312" w:cs="仿宋_GB2312"/>
                <w:sz w:val="24"/>
              </w:rPr>
              <w:t>1.2单层托手架：2个；</w:t>
            </w:r>
          </w:p>
          <w:p w14:paraId="6693B13C">
            <w:pPr>
              <w:pStyle w:val="4"/>
              <w:jc w:val="both"/>
            </w:pPr>
            <w:r>
              <w:rPr>
                <w:rFonts w:ascii="仿宋_GB2312" w:hAnsi="仿宋_GB2312" w:eastAsia="仿宋_GB2312" w:cs="仿宋_GB2312"/>
                <w:sz w:val="24"/>
              </w:rPr>
              <w:t>1.3身体约束带：4个；</w:t>
            </w:r>
          </w:p>
          <w:p w14:paraId="124BAFD3">
            <w:pPr>
              <w:pStyle w:val="4"/>
              <w:jc w:val="both"/>
            </w:pPr>
            <w:r>
              <w:rPr>
                <w:rFonts w:ascii="仿宋_GB2312" w:hAnsi="仿宋_GB2312" w:eastAsia="仿宋_GB2312" w:cs="仿宋_GB2312"/>
                <w:sz w:val="24"/>
              </w:rPr>
              <w:t>1.4麻醉幕帘架及固定锁：2套；</w:t>
            </w:r>
          </w:p>
          <w:p w14:paraId="350E92EE">
            <w:pPr>
              <w:pStyle w:val="4"/>
              <w:jc w:val="both"/>
            </w:pPr>
            <w:r>
              <w:rPr>
                <w:rFonts w:ascii="仿宋_GB2312" w:hAnsi="仿宋_GB2312" w:eastAsia="仿宋_GB2312" w:cs="仿宋_GB2312"/>
                <w:sz w:val="24"/>
              </w:rPr>
              <w:t>1.5双层托手架：2个；</w:t>
            </w:r>
          </w:p>
          <w:p w14:paraId="7F8E3D18">
            <w:pPr>
              <w:pStyle w:val="4"/>
              <w:jc w:val="both"/>
            </w:pPr>
            <w:r>
              <w:rPr>
                <w:rFonts w:ascii="仿宋_GB2312" w:hAnsi="仿宋_GB2312" w:eastAsia="仿宋_GB2312" w:cs="仿宋_GB2312"/>
                <w:sz w:val="24"/>
              </w:rPr>
              <w:t>1.6床沿加宽托手板：4个；</w:t>
            </w:r>
          </w:p>
          <w:p w14:paraId="0BAB7E02">
            <w:pPr>
              <w:pStyle w:val="4"/>
              <w:jc w:val="both"/>
            </w:pPr>
            <w:r>
              <w:rPr>
                <w:rFonts w:ascii="仿宋_GB2312" w:hAnsi="仿宋_GB2312" w:eastAsia="仿宋_GB2312" w:cs="仿宋_GB2312"/>
                <w:sz w:val="24"/>
              </w:rPr>
              <w:t>1.7侧卧位挡板（含2个挡板和2个固定器）：1套；</w:t>
            </w:r>
          </w:p>
          <w:p w14:paraId="40A6CF1E">
            <w:pPr>
              <w:pStyle w:val="4"/>
              <w:jc w:val="both"/>
            </w:pPr>
            <w:r>
              <w:rPr>
                <w:rFonts w:ascii="仿宋_GB2312" w:hAnsi="仿宋_GB2312" w:eastAsia="仿宋_GB2312" w:cs="仿宋_GB2312"/>
                <w:sz w:val="24"/>
              </w:rPr>
              <w:t>1.8头架：2套。</w:t>
            </w:r>
          </w:p>
          <w:p w14:paraId="445EB50B">
            <w:pPr>
              <w:pStyle w:val="4"/>
              <w:jc w:val="both"/>
            </w:pPr>
            <w:r>
              <w:rPr>
                <w:rFonts w:ascii="仿宋_GB2312" w:hAnsi="仿宋_GB2312" w:eastAsia="仿宋_GB2312" w:cs="仿宋_GB2312"/>
                <w:sz w:val="24"/>
              </w:rPr>
              <w:t>2、附件参数要求：</w:t>
            </w:r>
          </w:p>
          <w:p w14:paraId="3E514094">
            <w:pPr>
              <w:pStyle w:val="4"/>
              <w:jc w:val="both"/>
            </w:pPr>
            <w:r>
              <w:rPr>
                <w:rFonts w:ascii="仿宋_GB2312" w:hAnsi="仿宋_GB2312" w:eastAsia="仿宋_GB2312" w:cs="仿宋_GB2312"/>
                <w:sz w:val="24"/>
              </w:rPr>
              <w:t>★2.1配备的头架为万向球头三钉式；</w:t>
            </w:r>
          </w:p>
          <w:p w14:paraId="231257FF">
            <w:pPr>
              <w:pStyle w:val="4"/>
              <w:jc w:val="both"/>
            </w:pPr>
            <w:r>
              <w:rPr>
                <w:rFonts w:ascii="仿宋_GB2312" w:hAnsi="仿宋_GB2312" w:eastAsia="仿宋_GB2312" w:cs="仿宋_GB2312"/>
                <w:sz w:val="24"/>
              </w:rPr>
              <w:t>▲2.2配备的双层托手架为三关节一键式锁定设计；</w:t>
            </w:r>
          </w:p>
          <w:p w14:paraId="679182A6">
            <w:pPr>
              <w:pStyle w:val="4"/>
              <w:jc w:val="both"/>
            </w:pPr>
            <w:r>
              <w:rPr>
                <w:rFonts w:ascii="仿宋_GB2312" w:hAnsi="仿宋_GB2312" w:eastAsia="仿宋_GB2312" w:cs="仿宋_GB2312"/>
                <w:sz w:val="24"/>
              </w:rPr>
              <w:t>2.3配备的床沿加宽托手板为边轨卡槽式设计。</w:t>
            </w:r>
          </w:p>
        </w:tc>
      </w:tr>
    </w:tbl>
    <w:p w14:paraId="2593BDB4">
      <w:pPr>
        <w:pStyle w:val="4"/>
        <w:jc w:val="left"/>
      </w:pPr>
      <w:r>
        <w:rPr>
          <w:rFonts w:ascii="仿宋_GB2312" w:hAnsi="仿宋_GB2312" w:eastAsia="仿宋_GB2312" w:cs="仿宋_GB2312"/>
        </w:rPr>
        <w:t>标的名称：电动手术台 （通用）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9240B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266CE31">
            <w:pPr>
              <w:pStyle w:val="4"/>
              <w:jc w:val="center"/>
            </w:pPr>
            <w:r>
              <w:rPr>
                <w:rFonts w:ascii="仿宋_GB2312" w:hAnsi="仿宋_GB2312" w:eastAsia="仿宋_GB2312" w:cs="仿宋_GB2312"/>
              </w:rPr>
              <w:t>序号</w:t>
            </w:r>
          </w:p>
        </w:tc>
        <w:tc>
          <w:tcPr>
            <w:tcW w:w="581" w:type="dxa"/>
          </w:tcPr>
          <w:p w14:paraId="181C1CAD">
            <w:pPr>
              <w:pStyle w:val="4"/>
              <w:jc w:val="center"/>
            </w:pPr>
            <w:r>
              <w:rPr>
                <w:rFonts w:ascii="仿宋_GB2312" w:hAnsi="仿宋_GB2312" w:eastAsia="仿宋_GB2312" w:cs="仿宋_GB2312"/>
              </w:rPr>
              <w:t>符号标识</w:t>
            </w:r>
          </w:p>
        </w:tc>
        <w:tc>
          <w:tcPr>
            <w:tcW w:w="1495" w:type="dxa"/>
          </w:tcPr>
          <w:p w14:paraId="0F1DB58C">
            <w:pPr>
              <w:pStyle w:val="4"/>
              <w:jc w:val="center"/>
            </w:pPr>
            <w:r>
              <w:rPr>
                <w:rFonts w:ascii="仿宋_GB2312" w:hAnsi="仿宋_GB2312" w:eastAsia="仿宋_GB2312" w:cs="仿宋_GB2312"/>
              </w:rPr>
              <w:t>技术要求名称</w:t>
            </w:r>
          </w:p>
        </w:tc>
        <w:tc>
          <w:tcPr>
            <w:tcW w:w="5814" w:type="dxa"/>
          </w:tcPr>
          <w:p w14:paraId="748D743D">
            <w:pPr>
              <w:pStyle w:val="4"/>
              <w:jc w:val="center"/>
            </w:pPr>
            <w:r>
              <w:rPr>
                <w:rFonts w:ascii="仿宋_GB2312" w:hAnsi="仿宋_GB2312" w:eastAsia="仿宋_GB2312" w:cs="仿宋_GB2312"/>
              </w:rPr>
              <w:t>技术参数与性能指标</w:t>
            </w:r>
          </w:p>
        </w:tc>
      </w:tr>
      <w:tr w14:paraId="24AF26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706BDBE">
            <w:pPr>
              <w:pStyle w:val="4"/>
              <w:jc w:val="center"/>
            </w:pPr>
            <w:r>
              <w:rPr>
                <w:rFonts w:ascii="仿宋_GB2312" w:hAnsi="仿宋_GB2312" w:eastAsia="仿宋_GB2312" w:cs="仿宋_GB2312"/>
              </w:rPr>
              <w:t>1</w:t>
            </w:r>
          </w:p>
        </w:tc>
        <w:tc>
          <w:tcPr>
            <w:tcW w:w="581" w:type="dxa"/>
          </w:tcPr>
          <w:p w14:paraId="18423F1A"/>
        </w:tc>
        <w:tc>
          <w:tcPr>
            <w:tcW w:w="1495" w:type="dxa"/>
          </w:tcPr>
          <w:p w14:paraId="77713FBD">
            <w:pPr>
              <w:pStyle w:val="4"/>
              <w:jc w:val="left"/>
            </w:pPr>
            <w:r>
              <w:rPr>
                <w:rFonts w:ascii="仿宋_GB2312" w:hAnsi="仿宋_GB2312" w:eastAsia="仿宋_GB2312" w:cs="仿宋_GB2312"/>
              </w:rPr>
              <w:t>参数性质详见技术参数与性能指标</w:t>
            </w:r>
          </w:p>
        </w:tc>
        <w:tc>
          <w:tcPr>
            <w:tcW w:w="5814" w:type="dxa"/>
          </w:tcPr>
          <w:p w14:paraId="5E463BFE">
            <w:pPr>
              <w:pStyle w:val="4"/>
              <w:jc w:val="left"/>
            </w:pPr>
            <w:r>
              <w:rPr>
                <w:rFonts w:ascii="仿宋_GB2312" w:hAnsi="仿宋_GB2312" w:eastAsia="仿宋_GB2312" w:cs="仿宋_GB2312"/>
                <w:sz w:val="24"/>
              </w:rPr>
              <w:t>1.手术床动力系统具备电动液压方式，可电动调节实现台面升降、头脚倾、左右倾、背板上下折、解锁锁定，手术床具备正反方向体位设置功能。</w:t>
            </w:r>
          </w:p>
          <w:p w14:paraId="00D3A3D3">
            <w:pPr>
              <w:pStyle w:val="4"/>
              <w:jc w:val="both"/>
            </w:pPr>
            <w:r>
              <w:rPr>
                <w:rFonts w:ascii="仿宋_GB2312" w:hAnsi="仿宋_GB2312" w:eastAsia="仿宋_GB2312" w:cs="仿宋_GB2312"/>
                <w:sz w:val="24"/>
              </w:rPr>
              <w:t>2.▲手术床具备多种电动控制方式，至少包括线控器、无线遥控器、备用面板、脚踏开关；其中无线遥控器在手术床5米范围内可遥控手术床运行。</w:t>
            </w:r>
          </w:p>
          <w:p w14:paraId="1E35270B">
            <w:pPr>
              <w:pStyle w:val="4"/>
              <w:jc w:val="both"/>
            </w:pPr>
            <w:r>
              <w:rPr>
                <w:rFonts w:ascii="仿宋_GB2312" w:hAnsi="仿宋_GB2312" w:eastAsia="仿宋_GB2312" w:cs="仿宋_GB2312"/>
                <w:sz w:val="24"/>
              </w:rPr>
              <w:t>3.手术床立柱护罩顶端具备硬顶式设计，非软皮质，无褶皱，支持清洁消毒，立柱式备用面板与硬顶式立柱护罩位于同一平面，不得凸出立柱护罩表面。</w:t>
            </w:r>
          </w:p>
          <w:p w14:paraId="37CBBB73">
            <w:pPr>
              <w:pStyle w:val="4"/>
              <w:jc w:val="both"/>
            </w:pPr>
            <w:r>
              <w:rPr>
                <w:rFonts w:ascii="仿宋_GB2312" w:hAnsi="仿宋_GB2312" w:eastAsia="仿宋_GB2312" w:cs="仿宋_GB2312"/>
                <w:sz w:val="24"/>
              </w:rPr>
              <w:t>4.▲无线遥控器具备≥3.5英寸LCD显示屏，可实时显示手术床头脚倾和左右倾姿态和角度，遥控器屏幕还可显示手术床电池电量、手术床名称、正反向体位状态、手术床解锁和锁定状态等信息；同时无线遥控器与手术床通过蓝牙连接，非红外连接方式。</w:t>
            </w:r>
          </w:p>
          <w:p w14:paraId="1296E9ED">
            <w:pPr>
              <w:pStyle w:val="4"/>
              <w:jc w:val="both"/>
            </w:pPr>
            <w:r>
              <w:rPr>
                <w:rFonts w:ascii="仿宋_GB2312" w:hAnsi="仿宋_GB2312" w:eastAsia="仿宋_GB2312" w:cs="仿宋_GB2312"/>
                <w:sz w:val="24"/>
              </w:rPr>
              <w:t>5.▲手术床具备记忆体位功能，记忆体位可存储≥20个体位。</w:t>
            </w:r>
          </w:p>
          <w:p w14:paraId="623013DC">
            <w:pPr>
              <w:pStyle w:val="4"/>
              <w:jc w:val="both"/>
            </w:pPr>
            <w:r>
              <w:rPr>
                <w:rFonts w:ascii="仿宋_GB2312" w:hAnsi="仿宋_GB2312" w:eastAsia="仿宋_GB2312" w:cs="仿宋_GB2312"/>
                <w:sz w:val="24"/>
              </w:rPr>
              <w:t>6.▲手术床内部具备传感装置，无线遥控器屏幕具有颜色变化预警提示功能，在头脚倾角度变化时能通过黄、红颜色变化进行预警提示，在左右倾角度变化时能通过黄色变化在遥控器屏幕上进行预警提示。</w:t>
            </w:r>
          </w:p>
          <w:p w14:paraId="126C8209">
            <w:pPr>
              <w:pStyle w:val="4"/>
              <w:jc w:val="both"/>
            </w:pPr>
            <w:r>
              <w:rPr>
                <w:rFonts w:ascii="仿宋_GB2312" w:hAnsi="仿宋_GB2312" w:eastAsia="仿宋_GB2312" w:cs="仿宋_GB2312"/>
                <w:sz w:val="24"/>
              </w:rPr>
              <w:t>7.手术床多层复合减压床垫≥3层，床垫厚度≥80mm。</w:t>
            </w:r>
          </w:p>
          <w:p w14:paraId="26947B76">
            <w:pPr>
              <w:pStyle w:val="4"/>
              <w:jc w:val="both"/>
            </w:pPr>
            <w:r>
              <w:rPr>
                <w:rFonts w:ascii="仿宋_GB2312" w:hAnsi="仿宋_GB2312" w:eastAsia="仿宋_GB2312" w:cs="仿宋_GB2312"/>
                <w:sz w:val="24"/>
              </w:rPr>
              <w:t>8.手术床台面由头板、上背板、下背板、坐板、分体式腿板5部分组成，头板、上背板、腿板各模块可拆卸，同时头、腿板均采用一键快插式连接结构。</w:t>
            </w:r>
          </w:p>
          <w:p w14:paraId="0C6C4EDC">
            <w:pPr>
              <w:pStyle w:val="4"/>
              <w:jc w:val="both"/>
            </w:pPr>
            <w:r>
              <w:rPr>
                <w:rFonts w:ascii="仿宋_GB2312" w:hAnsi="仿宋_GB2312" w:eastAsia="仿宋_GB2312" w:cs="仿宋_GB2312"/>
                <w:sz w:val="24"/>
              </w:rPr>
              <w:t>9.手术床底罩具备不锈钢纯平设计，表面无缝隙、无凹凸，底座厚度≤150mm。</w:t>
            </w:r>
          </w:p>
          <w:p w14:paraId="0FA3D7BF">
            <w:pPr>
              <w:pStyle w:val="4"/>
              <w:jc w:val="both"/>
            </w:pPr>
            <w:r>
              <w:rPr>
                <w:rFonts w:ascii="仿宋_GB2312" w:hAnsi="仿宋_GB2312" w:eastAsia="仿宋_GB2312" w:cs="仿宋_GB2312"/>
                <w:sz w:val="24"/>
              </w:rPr>
              <w:t>10.▲手术床具备4个万向脚轮，手术床具备落地式刹车功能，采取非轮式刹车设计。（提供国家认可的第三方机构</w:t>
            </w:r>
            <w:r>
              <w:rPr>
                <w:rFonts w:ascii="仿宋_GB2312" w:hAnsi="仿宋_GB2312" w:eastAsia="仿宋_GB2312" w:cs="仿宋_GB2312"/>
                <w:sz w:val="21"/>
              </w:rPr>
              <w:t>出具的检测报告对手术床具备落地式刹车功能，采取非轮式刹车设计予以佐证）</w:t>
            </w:r>
          </w:p>
          <w:p w14:paraId="793BEB49">
            <w:pPr>
              <w:pStyle w:val="4"/>
              <w:jc w:val="both"/>
            </w:pPr>
            <w:r>
              <w:rPr>
                <w:rFonts w:ascii="仿宋_GB2312" w:hAnsi="仿宋_GB2312" w:eastAsia="仿宋_GB2312" w:cs="仿宋_GB2312"/>
                <w:sz w:val="24"/>
              </w:rPr>
              <w:t>11.▲手术床具备充电电池，在底座上配置电池电量指示灯，能够分≥4级显示电池当前电量。(提供实物照片及产品说明书予以佐证)</w:t>
            </w:r>
          </w:p>
          <w:p w14:paraId="5A31241C">
            <w:pPr>
              <w:pStyle w:val="4"/>
              <w:jc w:val="both"/>
            </w:pPr>
            <w:r>
              <w:rPr>
                <w:rFonts w:ascii="仿宋_GB2312" w:hAnsi="仿宋_GB2312" w:eastAsia="仿宋_GB2312" w:cs="仿宋_GB2312"/>
                <w:sz w:val="24"/>
              </w:rPr>
              <w:t>12.手术床整机满足≥IPX5防水。</w:t>
            </w:r>
          </w:p>
          <w:p w14:paraId="68DDC128">
            <w:pPr>
              <w:pStyle w:val="4"/>
              <w:jc w:val="both"/>
            </w:pPr>
            <w:r>
              <w:rPr>
                <w:rFonts w:ascii="仿宋_GB2312" w:hAnsi="仿宋_GB2312" w:eastAsia="仿宋_GB2312" w:cs="仿宋_GB2312"/>
                <w:sz w:val="24"/>
              </w:rPr>
              <w:t>13.▲手术床底座在腿端有U型凹槽设计，支持术中放置污物桶，手术床开关、等电位柱及电源接口处具备防水盖。（提供产品实物图片对U型凹槽设计予以佐证）</w:t>
            </w:r>
          </w:p>
          <w:p w14:paraId="5EC90D5B">
            <w:pPr>
              <w:pStyle w:val="4"/>
              <w:jc w:val="both"/>
            </w:pPr>
            <w:r>
              <w:rPr>
                <w:rFonts w:ascii="仿宋_GB2312" w:hAnsi="仿宋_GB2312" w:eastAsia="仿宋_GB2312" w:cs="仿宋_GB2312"/>
                <w:sz w:val="24"/>
              </w:rPr>
              <w:t>14.★手术床最大承重≥460kg。</w:t>
            </w:r>
          </w:p>
          <w:p w14:paraId="76BEA05A">
            <w:pPr>
              <w:pStyle w:val="4"/>
              <w:jc w:val="both"/>
            </w:pPr>
            <w:r>
              <w:rPr>
                <w:rFonts w:ascii="仿宋_GB2312" w:hAnsi="仿宋_GB2312" w:eastAsia="仿宋_GB2312" w:cs="仿宋_GB2312"/>
                <w:sz w:val="24"/>
              </w:rPr>
              <w:t>15.▲技术规格：手术床宽度：≥520mm，长度≥2080mm；纵向最大倾斜角度（头倾/脚倾）：≥33°；侧向最大倾斜角度（左倾/右倾）：≥24°；背板最大倾斜角度（标准模式上/下）：上折≥75°，下折≥35°；腿板最大倾斜角度（标准模式上/下）：上折≤45°，下折≤95°；手术床最低台面：≤610mm；手术床最高台面：≥1045mm；具备一键屈曲、一键反屈曲功能；具备双向平移功能，平移距离≥340mm。（提供国家认可的第三方机构出具的检测报告予以佐证）</w:t>
            </w:r>
          </w:p>
          <w:p w14:paraId="1C65B563">
            <w:pPr>
              <w:pStyle w:val="4"/>
              <w:jc w:val="both"/>
            </w:pPr>
            <w:r>
              <w:rPr>
                <w:rFonts w:ascii="仿宋_GB2312" w:hAnsi="仿宋_GB2312" w:eastAsia="仿宋_GB2312" w:cs="仿宋_GB2312"/>
                <w:sz w:val="24"/>
              </w:rPr>
              <w:t>16.肩关节手术体位架头部支撑组件最大承重≥135Kg，台面最大承重≥135Kg。</w:t>
            </w:r>
          </w:p>
          <w:p w14:paraId="359D72BF">
            <w:pPr>
              <w:pStyle w:val="4"/>
              <w:jc w:val="both"/>
            </w:pPr>
            <w:r>
              <w:rPr>
                <w:rFonts w:ascii="仿宋_GB2312" w:hAnsi="仿宋_GB2312" w:eastAsia="仿宋_GB2312" w:cs="仿宋_GB2312"/>
                <w:sz w:val="24"/>
              </w:rPr>
              <w:t>17.马镫型多功能腿架空载、满载后最大调节操作力≥150N,调节范围：向上≥80°，向下≥30°，内展≥9°，外展≥20°。</w:t>
            </w:r>
          </w:p>
          <w:p w14:paraId="54DD39F4">
            <w:pPr>
              <w:pStyle w:val="4"/>
              <w:jc w:val="both"/>
            </w:pPr>
            <w:r>
              <w:rPr>
                <w:rFonts w:ascii="仿宋_GB2312" w:hAnsi="仿宋_GB2312" w:eastAsia="仿宋_GB2312" w:cs="仿宋_GB2312"/>
                <w:sz w:val="24"/>
              </w:rPr>
              <w:t>18.附件收纳推车由底座、支架、网篮三部分组成，小车总高（含脚轮）≥1045mm,底座厚度（不含脚轮）≥120mm。</w:t>
            </w:r>
          </w:p>
          <w:p w14:paraId="59910D6B">
            <w:pPr>
              <w:pStyle w:val="4"/>
              <w:jc w:val="both"/>
            </w:pPr>
            <w:r>
              <w:rPr>
                <w:rFonts w:ascii="仿宋_GB2312" w:hAnsi="仿宋_GB2312" w:eastAsia="仿宋_GB2312" w:cs="仿宋_GB2312"/>
                <w:sz w:val="24"/>
              </w:rPr>
              <w:t>19.★配置要求1（单套配置）：无线遥控器1个、重型麻醉屏架1个、重型托手架1套、躯干固定带1根。</w:t>
            </w:r>
          </w:p>
          <w:p w14:paraId="5D7E2FC8">
            <w:pPr>
              <w:pStyle w:val="4"/>
              <w:jc w:val="both"/>
            </w:pPr>
            <w:r>
              <w:rPr>
                <w:rFonts w:ascii="仿宋_GB2312" w:hAnsi="仿宋_GB2312" w:eastAsia="仿宋_GB2312" w:cs="仿宋_GB2312"/>
                <w:sz w:val="24"/>
              </w:rPr>
              <w:t>20.★配置要求2（15张共同配置）：附件收纳推车6套、肩关节手术体位架1套、支肩架5套、支身架5套、吊手架1套、踏足板2套、膝关节支撑架2套、托腿架1套、侧轨延长器5套、俯卧位托手架5套、上臂手术板5套、手外科手术板2套、台面加宽板4套、马镫型多功能腿架含台车1套、挡手板5套、侧卧手架15套、躯干固定带22根、电动手术椅1套、产科把手2套、U型麻醉屏架2套、多功能夹持器20个。</w:t>
            </w:r>
          </w:p>
        </w:tc>
      </w:tr>
    </w:tbl>
    <w:p w14:paraId="2F09DBF7">
      <w:pPr>
        <w:pStyle w:val="4"/>
        <w:jc w:val="left"/>
        <w:outlineLvl w:val="2"/>
      </w:pPr>
      <w:r>
        <w:rPr>
          <w:rFonts w:ascii="仿宋_GB2312" w:hAnsi="仿宋_GB2312" w:eastAsia="仿宋_GB2312" w:cs="仿宋_GB2312"/>
          <w:b/>
          <w:sz w:val="28"/>
        </w:rPr>
        <w:t>3.3.服务要求</w:t>
      </w:r>
    </w:p>
    <w:p w14:paraId="4F9B8176">
      <w:pPr>
        <w:pStyle w:val="4"/>
        <w:jc w:val="left"/>
        <w:outlineLvl w:val="3"/>
      </w:pPr>
      <w:r>
        <w:rPr>
          <w:rFonts w:ascii="仿宋_GB2312" w:hAnsi="仿宋_GB2312" w:eastAsia="仿宋_GB2312" w:cs="仿宋_GB2312"/>
          <w:b/>
          <w:sz w:val="24"/>
        </w:rPr>
        <w:t>3.3.1.服务内容要求</w:t>
      </w:r>
    </w:p>
    <w:p w14:paraId="50034D4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CE88E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956140D">
            <w:pPr>
              <w:pStyle w:val="4"/>
              <w:jc w:val="center"/>
            </w:pPr>
            <w:r>
              <w:rPr>
                <w:rFonts w:ascii="仿宋_GB2312" w:hAnsi="仿宋_GB2312" w:eastAsia="仿宋_GB2312" w:cs="仿宋_GB2312"/>
              </w:rPr>
              <w:t xml:space="preserve"> 序号</w:t>
            </w:r>
          </w:p>
        </w:tc>
        <w:tc>
          <w:tcPr>
            <w:tcW w:w="581" w:type="dxa"/>
          </w:tcPr>
          <w:p w14:paraId="770925DF">
            <w:pPr>
              <w:pStyle w:val="4"/>
              <w:jc w:val="center"/>
            </w:pPr>
            <w:r>
              <w:rPr>
                <w:rFonts w:ascii="仿宋_GB2312" w:hAnsi="仿宋_GB2312" w:eastAsia="仿宋_GB2312" w:cs="仿宋_GB2312"/>
              </w:rPr>
              <w:t xml:space="preserve"> 符号标识</w:t>
            </w:r>
          </w:p>
        </w:tc>
        <w:tc>
          <w:tcPr>
            <w:tcW w:w="1495" w:type="dxa"/>
          </w:tcPr>
          <w:p w14:paraId="3ED0EAC1">
            <w:pPr>
              <w:pStyle w:val="4"/>
              <w:jc w:val="center"/>
            </w:pPr>
            <w:r>
              <w:rPr>
                <w:rFonts w:ascii="仿宋_GB2312" w:hAnsi="仿宋_GB2312" w:eastAsia="仿宋_GB2312" w:cs="仿宋_GB2312"/>
              </w:rPr>
              <w:t xml:space="preserve"> 服务要求名称</w:t>
            </w:r>
          </w:p>
        </w:tc>
        <w:tc>
          <w:tcPr>
            <w:tcW w:w="5814" w:type="dxa"/>
          </w:tcPr>
          <w:p w14:paraId="7EB53AEF">
            <w:pPr>
              <w:pStyle w:val="4"/>
              <w:jc w:val="center"/>
            </w:pPr>
            <w:r>
              <w:rPr>
                <w:rFonts w:ascii="仿宋_GB2312" w:hAnsi="仿宋_GB2312" w:eastAsia="仿宋_GB2312" w:cs="仿宋_GB2312"/>
              </w:rPr>
              <w:t xml:space="preserve"> 服务要求内容</w:t>
            </w:r>
          </w:p>
        </w:tc>
      </w:tr>
      <w:tr w14:paraId="4C8131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A4FE43E">
            <w:pPr>
              <w:pStyle w:val="4"/>
              <w:jc w:val="center"/>
            </w:pPr>
            <w:r>
              <w:rPr>
                <w:rFonts w:ascii="仿宋_GB2312" w:hAnsi="仿宋_GB2312" w:eastAsia="仿宋_GB2312" w:cs="仿宋_GB2312"/>
              </w:rPr>
              <w:t>1</w:t>
            </w:r>
          </w:p>
        </w:tc>
        <w:tc>
          <w:tcPr>
            <w:tcW w:w="581" w:type="dxa"/>
          </w:tcPr>
          <w:p w14:paraId="57F7F0A6">
            <w:pPr>
              <w:pStyle w:val="4"/>
              <w:jc w:val="center"/>
            </w:pPr>
            <w:r>
              <w:rPr>
                <w:rFonts w:ascii="仿宋_GB2312" w:hAnsi="仿宋_GB2312" w:eastAsia="仿宋_GB2312" w:cs="仿宋_GB2312"/>
              </w:rPr>
              <w:t>★</w:t>
            </w:r>
          </w:p>
        </w:tc>
        <w:tc>
          <w:tcPr>
            <w:tcW w:w="1495" w:type="dxa"/>
          </w:tcPr>
          <w:p w14:paraId="05CFFFB0">
            <w:pPr>
              <w:pStyle w:val="4"/>
              <w:jc w:val="left"/>
            </w:pPr>
            <w:r>
              <w:rPr>
                <w:rFonts w:ascii="仿宋_GB2312" w:hAnsi="仿宋_GB2312" w:eastAsia="仿宋_GB2312" w:cs="仿宋_GB2312"/>
              </w:rPr>
              <w:t>付款进度安排【3.3.2条的付款进度安排为一体化平台固定格式，投标人以本条为准进行响应】</w:t>
            </w:r>
          </w:p>
        </w:tc>
        <w:tc>
          <w:tcPr>
            <w:tcW w:w="5814" w:type="dxa"/>
          </w:tcPr>
          <w:p w14:paraId="5C05209A">
            <w:pPr>
              <w:pStyle w:val="4"/>
              <w:jc w:val="both"/>
            </w:pPr>
            <w:r>
              <w:rPr>
                <w:rFonts w:ascii="仿宋_GB2312" w:hAnsi="仿宋_GB2312" w:eastAsia="仿宋_GB2312" w:cs="仿宋_GB2312"/>
                <w:sz w:val="24"/>
              </w:rPr>
              <w:t>全部货物安装调试完毕并验收合格起10个工作日内，甲方接到乙方通知与票据凭证资料后，按照财政性资金支付有关规定，支付合同总金额的100%。乙方须向甲方出具合法有效完整的完税发票及凭证资料进行支付结算。</w:t>
            </w:r>
          </w:p>
        </w:tc>
      </w:tr>
      <w:tr w14:paraId="297ABF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B87483F">
            <w:pPr>
              <w:pStyle w:val="4"/>
              <w:jc w:val="center"/>
            </w:pPr>
            <w:r>
              <w:rPr>
                <w:rFonts w:ascii="仿宋_GB2312" w:hAnsi="仿宋_GB2312" w:eastAsia="仿宋_GB2312" w:cs="仿宋_GB2312"/>
              </w:rPr>
              <w:t>2</w:t>
            </w:r>
          </w:p>
        </w:tc>
        <w:tc>
          <w:tcPr>
            <w:tcW w:w="581" w:type="dxa"/>
          </w:tcPr>
          <w:p w14:paraId="3B6C0597"/>
        </w:tc>
        <w:tc>
          <w:tcPr>
            <w:tcW w:w="1495" w:type="dxa"/>
          </w:tcPr>
          <w:p w14:paraId="335F6285">
            <w:pPr>
              <w:pStyle w:val="4"/>
              <w:jc w:val="left"/>
            </w:pPr>
            <w:r>
              <w:rPr>
                <w:rFonts w:ascii="仿宋_GB2312" w:hAnsi="仿宋_GB2312" w:eastAsia="仿宋_GB2312" w:cs="仿宋_GB2312"/>
              </w:rPr>
              <w:t>售后服务</w:t>
            </w:r>
          </w:p>
        </w:tc>
        <w:tc>
          <w:tcPr>
            <w:tcW w:w="5814" w:type="dxa"/>
          </w:tcPr>
          <w:p w14:paraId="02099380">
            <w:pPr>
              <w:pStyle w:val="4"/>
              <w:jc w:val="left"/>
            </w:pPr>
            <w:r>
              <w:rPr>
                <w:rFonts w:ascii="仿宋_GB2312" w:hAnsi="仿宋_GB2312" w:eastAsia="仿宋_GB2312" w:cs="仿宋_GB2312"/>
                <w:sz w:val="20"/>
              </w:rPr>
              <w:t>投标人根据本项目评分标准自行提供售后服务方案，投标人需根据项目需求结合自身情况，提供针对本项目的售后服务方案，售后服务方案包含：</w:t>
            </w:r>
            <w:r>
              <w:rPr>
                <w:rFonts w:ascii="仿宋_GB2312" w:hAnsi="仿宋_GB2312" w:eastAsia="仿宋_GB2312" w:cs="仿宋_GB2312"/>
                <w:sz w:val="24"/>
              </w:rPr>
              <w:t>①售后服务流程、②应急预案、③质量保障方案、④培训方案</w:t>
            </w:r>
            <w:r>
              <w:rPr>
                <w:rFonts w:ascii="仿宋_GB2312" w:hAnsi="仿宋_GB2312" w:eastAsia="仿宋_GB2312" w:cs="仿宋_GB2312"/>
                <w:sz w:val="20"/>
              </w:rPr>
              <w:t>。</w:t>
            </w:r>
          </w:p>
        </w:tc>
      </w:tr>
    </w:tbl>
    <w:p w14:paraId="51CEB32E">
      <w:pPr>
        <w:pStyle w:val="4"/>
        <w:jc w:val="left"/>
        <w:outlineLvl w:val="3"/>
      </w:pPr>
      <w:r>
        <w:rPr>
          <w:rFonts w:ascii="仿宋_GB2312" w:hAnsi="仿宋_GB2312" w:eastAsia="仿宋_GB2312" w:cs="仿宋_GB2312"/>
          <w:b/>
          <w:sz w:val="24"/>
        </w:rPr>
        <w:t>3.3.2.商务要求</w:t>
      </w:r>
    </w:p>
    <w:p w14:paraId="7133294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24"/>
        <w:gridCol w:w="987"/>
        <w:gridCol w:w="1663"/>
        <w:gridCol w:w="5030"/>
      </w:tblGrid>
      <w:tr w14:paraId="3F488D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4" w:type="dxa"/>
          </w:tcPr>
          <w:p w14:paraId="149464EF">
            <w:pPr>
              <w:pStyle w:val="4"/>
              <w:jc w:val="left"/>
            </w:pPr>
            <w:r>
              <w:rPr>
                <w:rFonts w:ascii="仿宋_GB2312" w:hAnsi="仿宋_GB2312" w:eastAsia="仿宋_GB2312" w:cs="仿宋_GB2312"/>
              </w:rPr>
              <w:t>序号</w:t>
            </w:r>
          </w:p>
        </w:tc>
        <w:tc>
          <w:tcPr>
            <w:tcW w:w="987" w:type="dxa"/>
          </w:tcPr>
          <w:p w14:paraId="01670490">
            <w:pPr>
              <w:pStyle w:val="4"/>
              <w:jc w:val="left"/>
            </w:pPr>
            <w:r>
              <w:rPr>
                <w:rFonts w:ascii="仿宋_GB2312" w:hAnsi="仿宋_GB2312" w:eastAsia="仿宋_GB2312" w:cs="仿宋_GB2312"/>
              </w:rPr>
              <w:t>符号标识</w:t>
            </w:r>
          </w:p>
        </w:tc>
        <w:tc>
          <w:tcPr>
            <w:tcW w:w="1663" w:type="dxa"/>
          </w:tcPr>
          <w:p w14:paraId="700E6819">
            <w:pPr>
              <w:pStyle w:val="4"/>
              <w:jc w:val="left"/>
            </w:pPr>
            <w:r>
              <w:rPr>
                <w:rFonts w:ascii="仿宋_GB2312" w:hAnsi="仿宋_GB2312" w:eastAsia="仿宋_GB2312" w:cs="仿宋_GB2312"/>
              </w:rPr>
              <w:t>商务要求名称</w:t>
            </w:r>
          </w:p>
        </w:tc>
        <w:tc>
          <w:tcPr>
            <w:tcW w:w="5030" w:type="dxa"/>
          </w:tcPr>
          <w:p w14:paraId="6E7FB870">
            <w:pPr>
              <w:pStyle w:val="4"/>
              <w:jc w:val="left"/>
            </w:pPr>
            <w:r>
              <w:rPr>
                <w:rFonts w:ascii="仿宋_GB2312" w:hAnsi="仿宋_GB2312" w:eastAsia="仿宋_GB2312" w:cs="仿宋_GB2312"/>
              </w:rPr>
              <w:t>商务要求内容</w:t>
            </w:r>
          </w:p>
        </w:tc>
      </w:tr>
      <w:tr w14:paraId="5C7489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4" w:type="dxa"/>
          </w:tcPr>
          <w:p w14:paraId="00B9C49A">
            <w:pPr>
              <w:pStyle w:val="4"/>
              <w:jc w:val="left"/>
            </w:pPr>
            <w:r>
              <w:rPr>
                <w:rFonts w:ascii="仿宋_GB2312" w:hAnsi="仿宋_GB2312" w:eastAsia="仿宋_GB2312" w:cs="仿宋_GB2312"/>
              </w:rPr>
              <w:t>1</w:t>
            </w:r>
          </w:p>
        </w:tc>
        <w:tc>
          <w:tcPr>
            <w:tcW w:w="987" w:type="dxa"/>
          </w:tcPr>
          <w:p w14:paraId="42C2C33A">
            <w:pPr>
              <w:pStyle w:val="4"/>
              <w:jc w:val="left"/>
            </w:pPr>
            <w:r>
              <w:rPr>
                <w:rFonts w:ascii="仿宋_GB2312" w:hAnsi="仿宋_GB2312" w:eastAsia="仿宋_GB2312" w:cs="仿宋_GB2312"/>
              </w:rPr>
              <w:t>★</w:t>
            </w:r>
          </w:p>
        </w:tc>
        <w:tc>
          <w:tcPr>
            <w:tcW w:w="1663" w:type="dxa"/>
          </w:tcPr>
          <w:p w14:paraId="4FE7E090">
            <w:pPr>
              <w:pStyle w:val="4"/>
              <w:jc w:val="left"/>
            </w:pPr>
            <w:r>
              <w:rPr>
                <w:rFonts w:ascii="仿宋_GB2312" w:hAnsi="仿宋_GB2312" w:eastAsia="仿宋_GB2312" w:cs="仿宋_GB2312"/>
              </w:rPr>
              <w:t>交货时间</w:t>
            </w:r>
          </w:p>
        </w:tc>
        <w:tc>
          <w:tcPr>
            <w:tcW w:w="5030" w:type="dxa"/>
          </w:tcPr>
          <w:p w14:paraId="2FACE747">
            <w:pPr>
              <w:pStyle w:val="4"/>
              <w:jc w:val="left"/>
            </w:pPr>
            <w:r>
              <w:rPr>
                <w:rFonts w:ascii="仿宋_GB2312" w:hAnsi="仿宋_GB2312" w:eastAsia="仿宋_GB2312" w:cs="仿宋_GB2312"/>
              </w:rPr>
              <w:t>合同签订之日起接采购人通知后30日内到货并完成安装、调试，达到验收条件。</w:t>
            </w:r>
          </w:p>
        </w:tc>
      </w:tr>
      <w:tr w14:paraId="3AC395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4" w:type="dxa"/>
          </w:tcPr>
          <w:p w14:paraId="66BC9893">
            <w:pPr>
              <w:pStyle w:val="4"/>
              <w:jc w:val="left"/>
            </w:pPr>
            <w:r>
              <w:rPr>
                <w:rFonts w:ascii="仿宋_GB2312" w:hAnsi="仿宋_GB2312" w:eastAsia="仿宋_GB2312" w:cs="仿宋_GB2312"/>
              </w:rPr>
              <w:t>2</w:t>
            </w:r>
          </w:p>
        </w:tc>
        <w:tc>
          <w:tcPr>
            <w:tcW w:w="987" w:type="dxa"/>
          </w:tcPr>
          <w:p w14:paraId="36C7A992">
            <w:pPr>
              <w:pStyle w:val="4"/>
              <w:jc w:val="left"/>
            </w:pPr>
            <w:r>
              <w:rPr>
                <w:rFonts w:ascii="仿宋_GB2312" w:hAnsi="仿宋_GB2312" w:eastAsia="仿宋_GB2312" w:cs="仿宋_GB2312"/>
              </w:rPr>
              <w:t>★</w:t>
            </w:r>
          </w:p>
        </w:tc>
        <w:tc>
          <w:tcPr>
            <w:tcW w:w="1663" w:type="dxa"/>
          </w:tcPr>
          <w:p w14:paraId="08DC5B24">
            <w:pPr>
              <w:pStyle w:val="4"/>
              <w:jc w:val="left"/>
            </w:pPr>
            <w:r>
              <w:rPr>
                <w:rFonts w:ascii="仿宋_GB2312" w:hAnsi="仿宋_GB2312" w:eastAsia="仿宋_GB2312" w:cs="仿宋_GB2312"/>
              </w:rPr>
              <w:t>交货地点</w:t>
            </w:r>
          </w:p>
        </w:tc>
        <w:tc>
          <w:tcPr>
            <w:tcW w:w="5030" w:type="dxa"/>
          </w:tcPr>
          <w:p w14:paraId="027842A6">
            <w:pPr>
              <w:pStyle w:val="4"/>
              <w:jc w:val="left"/>
            </w:pPr>
            <w:r>
              <w:rPr>
                <w:rFonts w:ascii="仿宋_GB2312" w:hAnsi="仿宋_GB2312" w:eastAsia="仿宋_GB2312" w:cs="仿宋_GB2312"/>
              </w:rPr>
              <w:t>四川省公共卫生综合临床中心</w:t>
            </w:r>
          </w:p>
        </w:tc>
      </w:tr>
      <w:tr w14:paraId="20396B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4" w:type="dxa"/>
          </w:tcPr>
          <w:p w14:paraId="0FA8F419">
            <w:pPr>
              <w:pStyle w:val="4"/>
              <w:jc w:val="left"/>
            </w:pPr>
            <w:r>
              <w:rPr>
                <w:rFonts w:ascii="仿宋_GB2312" w:hAnsi="仿宋_GB2312" w:eastAsia="仿宋_GB2312" w:cs="仿宋_GB2312"/>
              </w:rPr>
              <w:t>3</w:t>
            </w:r>
          </w:p>
        </w:tc>
        <w:tc>
          <w:tcPr>
            <w:tcW w:w="987" w:type="dxa"/>
          </w:tcPr>
          <w:p w14:paraId="75B9E988">
            <w:pPr>
              <w:pStyle w:val="4"/>
              <w:jc w:val="left"/>
            </w:pPr>
            <w:r>
              <w:rPr>
                <w:rFonts w:ascii="仿宋_GB2312" w:hAnsi="仿宋_GB2312" w:eastAsia="仿宋_GB2312" w:cs="仿宋_GB2312"/>
              </w:rPr>
              <w:t>★</w:t>
            </w:r>
          </w:p>
        </w:tc>
        <w:tc>
          <w:tcPr>
            <w:tcW w:w="1663" w:type="dxa"/>
          </w:tcPr>
          <w:p w14:paraId="0D71E297">
            <w:pPr>
              <w:pStyle w:val="4"/>
              <w:jc w:val="left"/>
            </w:pPr>
            <w:r>
              <w:rPr>
                <w:rFonts w:ascii="仿宋_GB2312" w:hAnsi="仿宋_GB2312" w:eastAsia="仿宋_GB2312" w:cs="仿宋_GB2312"/>
              </w:rPr>
              <w:t>支付方式</w:t>
            </w:r>
          </w:p>
        </w:tc>
        <w:tc>
          <w:tcPr>
            <w:tcW w:w="5030" w:type="dxa"/>
          </w:tcPr>
          <w:p w14:paraId="51944C54">
            <w:pPr>
              <w:pStyle w:val="4"/>
              <w:jc w:val="left"/>
            </w:pPr>
            <w:r>
              <w:rPr>
                <w:rFonts w:ascii="仿宋_GB2312" w:hAnsi="仿宋_GB2312" w:eastAsia="仿宋_GB2312" w:cs="仿宋_GB2312"/>
              </w:rPr>
              <w:t>一次付清</w:t>
            </w:r>
          </w:p>
        </w:tc>
      </w:tr>
      <w:tr w14:paraId="40E43F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4" w:type="dxa"/>
          </w:tcPr>
          <w:p w14:paraId="1C3AB0E8">
            <w:pPr>
              <w:pStyle w:val="4"/>
              <w:jc w:val="left"/>
            </w:pPr>
            <w:r>
              <w:rPr>
                <w:rFonts w:ascii="仿宋_GB2312" w:hAnsi="仿宋_GB2312" w:eastAsia="仿宋_GB2312" w:cs="仿宋_GB2312"/>
              </w:rPr>
              <w:t>4</w:t>
            </w:r>
          </w:p>
        </w:tc>
        <w:tc>
          <w:tcPr>
            <w:tcW w:w="987" w:type="dxa"/>
          </w:tcPr>
          <w:p w14:paraId="753C0904"/>
        </w:tc>
        <w:tc>
          <w:tcPr>
            <w:tcW w:w="1663" w:type="dxa"/>
          </w:tcPr>
          <w:p w14:paraId="7DD67A46">
            <w:pPr>
              <w:pStyle w:val="4"/>
              <w:jc w:val="left"/>
            </w:pPr>
            <w:r>
              <w:rPr>
                <w:rFonts w:ascii="仿宋_GB2312" w:hAnsi="仿宋_GB2312" w:eastAsia="仿宋_GB2312" w:cs="仿宋_GB2312"/>
              </w:rPr>
              <w:t>付款进度安排</w:t>
            </w:r>
          </w:p>
        </w:tc>
        <w:tc>
          <w:tcPr>
            <w:tcW w:w="5030" w:type="dxa"/>
          </w:tcPr>
          <w:p w14:paraId="535E9DA2">
            <w:pPr>
              <w:pStyle w:val="4"/>
              <w:jc w:val="left"/>
            </w:pPr>
            <w:r>
              <w:rPr>
                <w:rFonts w:ascii="仿宋_GB2312" w:hAnsi="仿宋_GB2312" w:eastAsia="仿宋_GB2312" w:cs="仿宋_GB2312"/>
              </w:rPr>
              <w:t>1、自定义，【一体化固定格式，投标人无需响应本条，以3.3.1条付款进度安排为准进行响应】，达到付款条件起10个工作日内，支付合同总金额的100.0%</w:t>
            </w:r>
            <w:r>
              <w:br w:type="textWrapping"/>
            </w:r>
          </w:p>
        </w:tc>
      </w:tr>
      <w:tr w14:paraId="528367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4" w:type="dxa"/>
          </w:tcPr>
          <w:p w14:paraId="214D2032">
            <w:pPr>
              <w:pStyle w:val="4"/>
              <w:jc w:val="left"/>
            </w:pPr>
            <w:r>
              <w:rPr>
                <w:rFonts w:ascii="仿宋_GB2312" w:hAnsi="仿宋_GB2312" w:eastAsia="仿宋_GB2312" w:cs="仿宋_GB2312"/>
              </w:rPr>
              <w:t>5</w:t>
            </w:r>
          </w:p>
        </w:tc>
        <w:tc>
          <w:tcPr>
            <w:tcW w:w="987" w:type="dxa"/>
          </w:tcPr>
          <w:p w14:paraId="43C1B0C2">
            <w:pPr>
              <w:pStyle w:val="4"/>
              <w:jc w:val="left"/>
            </w:pPr>
            <w:r>
              <w:rPr>
                <w:rFonts w:ascii="仿宋_GB2312" w:hAnsi="仿宋_GB2312" w:eastAsia="仿宋_GB2312" w:cs="仿宋_GB2312"/>
              </w:rPr>
              <w:t>★</w:t>
            </w:r>
          </w:p>
        </w:tc>
        <w:tc>
          <w:tcPr>
            <w:tcW w:w="1663" w:type="dxa"/>
          </w:tcPr>
          <w:p w14:paraId="3FF920B3">
            <w:pPr>
              <w:pStyle w:val="4"/>
              <w:jc w:val="left"/>
            </w:pPr>
            <w:r>
              <w:rPr>
                <w:rFonts w:ascii="仿宋_GB2312" w:hAnsi="仿宋_GB2312" w:eastAsia="仿宋_GB2312" w:cs="仿宋_GB2312"/>
              </w:rPr>
              <w:t>验收、交付标准和方法</w:t>
            </w:r>
          </w:p>
        </w:tc>
        <w:tc>
          <w:tcPr>
            <w:tcW w:w="5030" w:type="dxa"/>
          </w:tcPr>
          <w:p w14:paraId="1040860F">
            <w:pPr>
              <w:pStyle w:val="4"/>
              <w:jc w:val="left"/>
            </w:pPr>
            <w:r>
              <w:rPr>
                <w:rFonts w:ascii="仿宋_GB2312" w:hAnsi="仿宋_GB2312" w:eastAsia="仿宋_GB2312" w:cs="仿宋_GB2312"/>
              </w:rPr>
              <w:t>1.验收主体：采购人。 2.验收时间：供应商提出验收申请之日起30日内组织验收。 3.验收方式：由采购人组织四川省公共卫生综合临床中心参与验收。 4.验收程序： 4.1 货物到达现场后，供应商应在四川省公共卫生综合临床中心在场情况下当面开包，共同清点、检查外观，作出验货记录。 4.2 供应商应保证货物到达采购人指定收货地点（四川省公共卫生综合临床中心）完好无损，如有缺漏、损坏，由供应商负责调换、补齐或赔偿。 4.3 供应商应提供完备的技术资料、装箱单和生产厂商提供的原厂正品出货证明材料（非装箱清单组成材料）等，并派遣专业技术人员进行现场部署调试。验收合格条件如下：（1）产品技术参数与采购合同一致，性能指标达到规定的标准；（2）产品技术资料、装箱单等资料齐全；（3）在规定时间内完成交货并验收，并经采购人和四川省公共卫生综合临床中心共同确认。 4.4采购人和四川省公共卫生综合临床中心对供应商交付的产品（包括质量、技术参数等）进行确认，并出具书面验收意见。 5.验收内容及标准：按国家有关规定以及招标文件的质量要求和技术指标、供应商的投标文件及承诺与合同约定标准进行验收；双方如对质量要求和技术指标的约定标准有相互抵触或异议的事项，按招标文件与投标文件中质量要求和技术指标比较优胜的原则确定该项的约定标准进行验收。 6.其他： 6.1 验收时如发现所交付的货物有短装、次品、损坏或其它不符合验收标准情形时，四川省公共卫生综合临床中心将做出详尽的现场记录，或由四川省公共卫生综合临床中心和供应商双方签署备忘录，此现场记录或备忘录可用作补充、缺失和更换损坏部件的有效证据，由此产生的时间延误与有关费用由供应商承担，验收期限相应顺延，但不免除供应商应承担的违约责任或赔偿责任。 6.2 如质量验收合格，采购人、四川省公共卫生综合临床中心和供应商三方签署验收报告。 6.3 货物安装完成且收到供应商书面验收申请后15个工作日内，采购人无故不进行验收工作并已使用货物的，视同已安装调试完成并验收合格。 6.4 供应商应在交货时将所提供货物的装箱清单、配件、随机工具、用户使用手册、设备注册号、生产批号、原厂保修卡、供应商资质文件等资料交付给四川省公共卫生综合临床中心；供应商不能完整交付货物及本款规定的单证和工具的，必须负责在7个工作日内补齐，否则视为未按合同约定交货。</w:t>
            </w:r>
          </w:p>
        </w:tc>
      </w:tr>
      <w:tr w14:paraId="7C1370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4" w:type="dxa"/>
          </w:tcPr>
          <w:p w14:paraId="5DDA9461">
            <w:pPr>
              <w:pStyle w:val="4"/>
              <w:jc w:val="left"/>
            </w:pPr>
            <w:r>
              <w:rPr>
                <w:rFonts w:ascii="仿宋_GB2312" w:hAnsi="仿宋_GB2312" w:eastAsia="仿宋_GB2312" w:cs="仿宋_GB2312"/>
              </w:rPr>
              <w:t>6</w:t>
            </w:r>
          </w:p>
        </w:tc>
        <w:tc>
          <w:tcPr>
            <w:tcW w:w="987" w:type="dxa"/>
          </w:tcPr>
          <w:p w14:paraId="13012B17"/>
        </w:tc>
        <w:tc>
          <w:tcPr>
            <w:tcW w:w="1663" w:type="dxa"/>
          </w:tcPr>
          <w:p w14:paraId="1712FB5D">
            <w:pPr>
              <w:pStyle w:val="4"/>
              <w:jc w:val="left"/>
            </w:pPr>
            <w:r>
              <w:rPr>
                <w:rFonts w:ascii="仿宋_GB2312" w:hAnsi="仿宋_GB2312" w:eastAsia="仿宋_GB2312" w:cs="仿宋_GB2312"/>
              </w:rPr>
              <w:t>包装方式及运输</w:t>
            </w:r>
          </w:p>
        </w:tc>
        <w:tc>
          <w:tcPr>
            <w:tcW w:w="5030" w:type="dxa"/>
          </w:tcPr>
          <w:p w14:paraId="66FC9A97">
            <w:pPr>
              <w:pStyle w:val="4"/>
              <w:jc w:val="left"/>
            </w:pPr>
            <w:r>
              <w:rPr>
                <w:rFonts w:ascii="仿宋_GB2312" w:hAnsi="仿宋_GB2312" w:eastAsia="仿宋_GB2312" w:cs="仿宋_GB2312"/>
              </w:rPr>
              <w:t>【一体化平台固定格式，投标人无需响应】</w:t>
            </w:r>
          </w:p>
        </w:tc>
      </w:tr>
      <w:tr w14:paraId="73DCCA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4" w:type="dxa"/>
          </w:tcPr>
          <w:p w14:paraId="409A60B1">
            <w:pPr>
              <w:pStyle w:val="4"/>
              <w:jc w:val="left"/>
            </w:pPr>
            <w:r>
              <w:rPr>
                <w:rFonts w:ascii="仿宋_GB2312" w:hAnsi="仿宋_GB2312" w:eastAsia="仿宋_GB2312" w:cs="仿宋_GB2312"/>
              </w:rPr>
              <w:t>7</w:t>
            </w:r>
          </w:p>
        </w:tc>
        <w:tc>
          <w:tcPr>
            <w:tcW w:w="987" w:type="dxa"/>
          </w:tcPr>
          <w:p w14:paraId="5A828B07">
            <w:pPr>
              <w:pStyle w:val="4"/>
              <w:jc w:val="left"/>
            </w:pPr>
            <w:r>
              <w:rPr>
                <w:rFonts w:ascii="仿宋_GB2312" w:hAnsi="仿宋_GB2312" w:eastAsia="仿宋_GB2312" w:cs="仿宋_GB2312"/>
              </w:rPr>
              <w:t>★</w:t>
            </w:r>
          </w:p>
        </w:tc>
        <w:tc>
          <w:tcPr>
            <w:tcW w:w="1663" w:type="dxa"/>
          </w:tcPr>
          <w:p w14:paraId="13F077AE">
            <w:pPr>
              <w:pStyle w:val="4"/>
              <w:jc w:val="left"/>
            </w:pPr>
            <w:r>
              <w:rPr>
                <w:rFonts w:ascii="仿宋_GB2312" w:hAnsi="仿宋_GB2312" w:eastAsia="仿宋_GB2312" w:cs="仿宋_GB2312"/>
              </w:rPr>
              <w:t>质量保修范围和保修期</w:t>
            </w:r>
          </w:p>
        </w:tc>
        <w:tc>
          <w:tcPr>
            <w:tcW w:w="5030" w:type="dxa"/>
          </w:tcPr>
          <w:p w14:paraId="235AF776">
            <w:pPr>
              <w:pStyle w:val="4"/>
              <w:jc w:val="left"/>
            </w:pPr>
            <w:r>
              <w:rPr>
                <w:rFonts w:ascii="仿宋_GB2312" w:hAnsi="仿宋_GB2312" w:eastAsia="仿宋_GB2312" w:cs="仿宋_GB2312"/>
              </w:rPr>
              <w:t>1.售后及其他： 1.1运输及包装：由供应商负责办理运输和装卸等，费用由供应商承担；若出现验收不合格的情况，供应商除无条件退货、返工外，相关运输及装卸费用均由供应商承担。涉及的商品包装和快递包装，均应适应于远距离运输、防潮、防震、防锈和防野蛮装卸，以确保货物安全无损运抵指定地点。 1.2设备安装、调试：在合同生效后3个工作日内供应商应向四川省公共卫生综合临床中心提供详细的安装要求并提供技术咨询；在仪器到达前，供应商应通知四川省公共卫生综合临床中心水、电、气及其他仪器等必备辅助设施的具体要求，从而让采购人提前做好仪器安装准备。 1.3技术文件：应提供全套、完整的书面技术资料，至少包括仪器说明书、操作手册、简单维修说明。 1.4培训： 1.4.1提供的培训指的是涉及货物的基本原理、操作使用和保养维修等有关内容的培训。培训教员的培训费、旅费、食宿费等费用和培训场地费及培训资料费均包含在本次报价中。 1.4.2现场培训：至少2天的现场操作及维护培训，为仪器操作人员提供操作及维护培训，包括软件、硬件的操作和日常维护。 1.4.3应用培训：四川省公共卫生综合临床中心使用一段时间后，可申请应用培训，地点在四川省公共卫生综合临床中心。时间至少1天。 1.5质保期：提供原厂或原厂授权供应商整机质保（含易损件），电动手术台 （关节）、电动手术台 （创伤肿瘤）、电动手术台 （脊柱）不低于5年 ，电动手术台 （通用）不低于3年，质保期自仪器验收签字之日起计算。 1.6维修响应时间：质保期内，在收到四川省公共卫生综合临床中心的维修服务要求后1小时内做回应，24小时内到达四川省公共卫生综合临床中心现场进行维修，服务现场8小时内解决技术故障，如不能按规定时间要求解决故障的，须在48小时内提供备用机。对出现质量问题的产品或配件进行更换，对非人为原因导致的故障进行维修及配件更换（如有），所产生费用包含在本次报价中。 1.7软件升级：质保期内应向四川省公共卫生综合临床中心提供在硬件许可条件下的软件升级服务，所产生费用包含在本次报价中。 2.其他要求:供应商须按照因家相关规定完成设备现有使用场地的装修改造、管道线路安装接驳、墙体地面加固恢复等配套工作，费用包含在投标报价中，不再另行计取。 3.招标文件合同其他条款（注：招标文件合同条款无需逐条应答，投标人应答本条要求视为已响应本项目招标文件合同其他条款）。</w:t>
            </w:r>
          </w:p>
        </w:tc>
      </w:tr>
      <w:tr w14:paraId="4D43D0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4" w:type="dxa"/>
          </w:tcPr>
          <w:p w14:paraId="075188FC">
            <w:pPr>
              <w:pStyle w:val="4"/>
              <w:jc w:val="left"/>
            </w:pPr>
            <w:r>
              <w:rPr>
                <w:rFonts w:ascii="仿宋_GB2312" w:hAnsi="仿宋_GB2312" w:eastAsia="仿宋_GB2312" w:cs="仿宋_GB2312"/>
              </w:rPr>
              <w:t>8</w:t>
            </w:r>
          </w:p>
        </w:tc>
        <w:tc>
          <w:tcPr>
            <w:tcW w:w="987" w:type="dxa"/>
          </w:tcPr>
          <w:p w14:paraId="6BEA8E61">
            <w:pPr>
              <w:pStyle w:val="4"/>
              <w:jc w:val="left"/>
            </w:pPr>
            <w:r>
              <w:rPr>
                <w:rFonts w:ascii="仿宋_GB2312" w:hAnsi="仿宋_GB2312" w:eastAsia="仿宋_GB2312" w:cs="仿宋_GB2312"/>
              </w:rPr>
              <w:t>★</w:t>
            </w:r>
          </w:p>
        </w:tc>
        <w:tc>
          <w:tcPr>
            <w:tcW w:w="1663" w:type="dxa"/>
          </w:tcPr>
          <w:p w14:paraId="0DDCCC1B">
            <w:pPr>
              <w:pStyle w:val="4"/>
              <w:jc w:val="left"/>
            </w:pPr>
            <w:r>
              <w:rPr>
                <w:rFonts w:ascii="仿宋_GB2312" w:hAnsi="仿宋_GB2312" w:eastAsia="仿宋_GB2312" w:cs="仿宋_GB2312"/>
              </w:rPr>
              <w:t>违约责任与解决争议的方法</w:t>
            </w:r>
          </w:p>
        </w:tc>
        <w:tc>
          <w:tcPr>
            <w:tcW w:w="5030" w:type="dxa"/>
          </w:tcPr>
          <w:p w14:paraId="0D286188">
            <w:pPr>
              <w:pStyle w:val="4"/>
              <w:jc w:val="left"/>
            </w:pPr>
            <w:r>
              <w:rPr>
                <w:rFonts w:ascii="仿宋_GB2312" w:hAnsi="仿宋_GB2312" w:eastAsia="仿宋_GB2312" w:cs="仿宋_GB2312"/>
              </w:rPr>
              <w:t>采购人和中标（成交）供应商必须遵守本项目合同并执行合同中的各项规定，保证本项目合同的正常履行。如发生违约行为，采购人有权选择按照合同约定要求其承担违约责任。</w:t>
            </w:r>
          </w:p>
        </w:tc>
      </w:tr>
    </w:tbl>
    <w:p w14:paraId="1CBBC50B">
      <w:pPr>
        <w:pStyle w:val="4"/>
        <w:jc w:val="left"/>
        <w:outlineLvl w:val="2"/>
      </w:pPr>
      <w:r>
        <w:rPr>
          <w:rFonts w:ascii="仿宋_GB2312" w:hAnsi="仿宋_GB2312" w:eastAsia="仿宋_GB2312" w:cs="仿宋_GB2312"/>
          <w:b/>
          <w:sz w:val="28"/>
        </w:rPr>
        <w:t>3.4.其他要求</w:t>
      </w:r>
    </w:p>
    <w:p w14:paraId="1B4E3684">
      <w:pPr>
        <w:pStyle w:val="4"/>
        <w:jc w:val="left"/>
      </w:pPr>
      <w:r>
        <w:rPr>
          <w:rFonts w:ascii="仿宋_GB2312" w:hAnsi="仿宋_GB2312" w:eastAsia="仿宋_GB2312" w:cs="仿宋_GB2312"/>
        </w:rPr>
        <w:t>★一、总体要求： 1、投标人非产品生产厂家的，须提供投标产品生产厂家的《医疗器械生产许可证》扫描件。（国产设备适用） 2、投标产品（含配置要求中的产品）按照《医疗器械监督管理条例》的规定，应作为医疗器械管理的，须提供相应产品的医疗器械注册证/备案凭证（产品备案告知书）扫描件。【注：本条“总体要求”为实质性要求，投标人按要求提供证明材料即可，视为响应】 ★二、补充要求：根据《医疗器械监督管理条例》《医疗器械注册与备案管理办法》等相关规定，如投标产品的医疗器械注册证因“延续注册”等原因（非因注销、撤销、吊销注册证等情形导致失效的）超过有效期的，投标产品须为在医疗器械注册证有效期内生产的医疗器械（投标文件中须提供证明材料），</w:t>
      </w:r>
      <w:bookmarkStart w:id="0" w:name="_GoBack"/>
      <w:bookmarkEnd w:id="0"/>
      <w:r>
        <w:rPr>
          <w:rFonts w:ascii="仿宋_GB2312" w:hAnsi="仿宋_GB2312" w:eastAsia="仿宋_GB2312" w:cs="仿宋_GB2312"/>
        </w:rPr>
        <w:t>且拟交付的产品即为该批次产品或医疗器械注册证有效期内生产的产品（投标文件中须提供承诺函，格式自拟）【注：本条“补充要求”为实质性要求，投标人按要求提供证明材料即可，视为响应】。</w:t>
      </w:r>
    </w:p>
    <w:p w14:paraId="0E61123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FE14F7"/>
    <w:rsid w:val="4EFE14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2026-10-09T02:35:00Z</dcterms:created>
  <dc:creator>中航招采-何跃</dc:creator>
  <cp:lastModifiedBy>中航招采-何跃</cp:lastModifiedBy>
  <dcterms:modified xsi:type="dcterms:W3CDTF">2026-10-09T02:36:15Z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6906BEF87C6D41178225581CEA5F6AA8_11</vt:lpwstr>
  </property>
  <property fmtid="{D5CDD505-2E9C-101B-9397-08002B2CF9AE}" pid="4" name="KSOTemplateDocerSaveRecord">
    <vt:lpwstr>eyJoZGlkIjoiZGYxODNjZDQ2NjFlMDA2ZDgxMWEzMmFjNjI2NGFmYTkiLCJ1c2VySWQiOiIyNjYzODM0MjcifQ==</vt:lpwstr>
  </property>
</Properties>
</file>