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/>
        <w:keepLines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jc w:val="center"/>
        <w:textAlignment w:val="auto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sz w:val="36"/>
          <w:szCs w:val="36"/>
          <w:lang w:eastAsia="zh-CN"/>
        </w:rPr>
        <w:t>中国医学科学院基础医学研究所实验台、细胞间整体设备环境提升采购项目</w:t>
      </w:r>
      <w:r>
        <w:rPr>
          <w:rFonts w:hint="eastAsia" w:ascii="华文中宋" w:hAnsi="华文中宋" w:eastAsia="华文中宋"/>
          <w:sz w:val="36"/>
          <w:szCs w:val="36"/>
          <w:lang w:val="en-US" w:eastAsia="zh-CN"/>
        </w:rPr>
        <w:t>成交</w:t>
      </w:r>
      <w:r>
        <w:rPr>
          <w:rFonts w:hint="eastAsia" w:ascii="华文中宋" w:hAnsi="华文中宋" w:eastAsia="华文中宋"/>
          <w:sz w:val="36"/>
          <w:szCs w:val="36"/>
        </w:rPr>
        <w:t>公告</w:t>
      </w:r>
      <w:bookmarkEnd w:id="0"/>
      <w:bookmarkEnd w:id="1"/>
    </w:p>
    <w:p>
      <w:pPr>
        <w:rPr>
          <w:rFonts w:hint="eastAsia" w:ascii="黑体" w:hAnsi="黑体" w:eastAsia="黑体"/>
          <w:sz w:val="28"/>
          <w:szCs w:val="28"/>
        </w:rPr>
      </w:pPr>
    </w:p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0701-22410509002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7</w:t>
      </w:r>
      <w:r>
        <w:rPr>
          <w:rFonts w:hint="eastAsia" w:ascii="黑体" w:hAnsi="黑体" w:eastAsia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招标文件编号：0701-224105090027</w:t>
      </w:r>
      <w:r>
        <w:rPr>
          <w:rFonts w:hint="eastAsia" w:ascii="黑体" w:hAnsi="黑体" w:eastAsia="黑体"/>
          <w:sz w:val="28"/>
          <w:szCs w:val="28"/>
          <w:lang w:eastAsia="zh-CN"/>
        </w:rPr>
        <w:t>）</w:t>
      </w:r>
    </w:p>
    <w:p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中国医学科学院基础医学研究所实验台、细胞间整体设备环境提升采购项目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</w:t>
      </w:r>
      <w:r>
        <w:rPr>
          <w:rFonts w:hint="eastAsia" w:ascii="黑体" w:hAnsi="黑体" w:eastAsia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成交</w:t>
      </w:r>
      <w:r>
        <w:rPr>
          <w:rFonts w:hint="eastAsia" w:ascii="黑体" w:hAnsi="黑体" w:eastAsia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/>
          <w:sz w:val="28"/>
          <w:szCs w:val="28"/>
        </w:rPr>
        <w:t>信息</w:t>
      </w:r>
    </w:p>
    <w:p>
      <w:pPr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供应商名称：南京博森科技有限公司</w:t>
      </w:r>
    </w:p>
    <w:p>
      <w:pPr>
        <w:ind w:firstLine="560" w:firstLineChars="200"/>
        <w:rPr>
          <w:rFonts w:hint="default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</w:rPr>
        <w:t>供应商地址：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南京市江宁区湖熟镇桥北马路</w:t>
      </w:r>
    </w:p>
    <w:p>
      <w:pPr>
        <w:ind w:firstLine="560" w:firstLineChars="200"/>
        <w:rPr>
          <w:rFonts w:hint="eastAsia" w:ascii="仿宋" w:hAnsi="仿宋" w:eastAsia="仿宋"/>
          <w:color w:val="000000" w:themeColor="text1"/>
          <w:sz w:val="28"/>
          <w:szCs w:val="28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sz w:val="28"/>
          <w:szCs w:val="28"/>
          <w:u w:val="none"/>
        </w:rPr>
        <w:t>中标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（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成交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）</w:t>
      </w:r>
      <w:r>
        <w:rPr>
          <w:rFonts w:hint="eastAsia" w:ascii="仿宋" w:hAnsi="仿宋" w:eastAsia="仿宋"/>
          <w:sz w:val="28"/>
          <w:szCs w:val="28"/>
          <w:u w:val="none"/>
        </w:rPr>
        <w:t>金额</w:t>
      </w:r>
      <w:r>
        <w:rPr>
          <w:rFonts w:hint="eastAsia" w:ascii="仿宋" w:hAnsi="仿宋" w:eastAsia="仿宋"/>
          <w:color w:val="000000" w:themeColor="text1"/>
          <w:sz w:val="28"/>
          <w:szCs w:val="28"/>
          <w:u w:val="none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/>
          <w:color w:val="000000" w:themeColor="text1"/>
          <w:sz w:val="28"/>
          <w:szCs w:val="28"/>
          <w:u w:val="none"/>
          <w:lang w:eastAsia="zh-CN"/>
          <w14:textFill>
            <w14:solidFill>
              <w14:schemeClr w14:val="tx1"/>
            </w14:solidFill>
          </w14:textFill>
        </w:rPr>
        <w:t>￥</w:t>
      </w:r>
      <w:r>
        <w:rPr>
          <w:rFonts w:hint="eastAsia" w:ascii="仿宋" w:hAnsi="仿宋" w:eastAsia="仿宋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538</w:t>
      </w:r>
      <w:r>
        <w:rPr>
          <w:rFonts w:hint="eastAsia" w:ascii="仿宋" w:hAnsi="仿宋" w:eastAsia="仿宋" w:cs="仿宋"/>
          <w:i w:val="0"/>
          <w:color w:val="000000"/>
          <w:kern w:val="0"/>
          <w:sz w:val="28"/>
          <w:szCs w:val="28"/>
          <w:u w:val="none"/>
          <w:lang w:val="en-US" w:eastAsia="zh-CN" w:bidi="ar"/>
        </w:rPr>
        <w:t>,000.00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8"/>
        <w:tblW w:w="9028" w:type="dxa"/>
        <w:tblInd w:w="288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8"/>
        <w:gridCol w:w="2295"/>
        <w:gridCol w:w="1170"/>
        <w:gridCol w:w="1365"/>
        <w:gridCol w:w="1560"/>
        <w:gridCol w:w="144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5" w:hRule="atLeast"/>
          <w:tblHeader/>
        </w:trPr>
        <w:tc>
          <w:tcPr>
            <w:tcW w:w="1198" w:type="dxa"/>
            <w:shd w:val="clear" w:color="auto" w:fill="FFFFFF" w:themeFill="background1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  <w:t>项目名称</w:t>
            </w:r>
          </w:p>
        </w:tc>
        <w:tc>
          <w:tcPr>
            <w:tcW w:w="2295" w:type="dxa"/>
            <w:shd w:val="clear" w:color="auto" w:fill="FFFFFF" w:themeFill="background1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数量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  <w:t>货物品牌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规格和型号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单价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（人民币元）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5" w:hRule="atLeast"/>
        </w:trPr>
        <w:tc>
          <w:tcPr>
            <w:tcW w:w="1198" w:type="dxa"/>
            <w:shd w:val="clear" w:color="auto" w:fill="FFFFFF" w:themeFill="background1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实验台、细胞间整体设备环境提升采购项目</w:t>
            </w:r>
          </w:p>
        </w:tc>
        <w:tc>
          <w:tcPr>
            <w:tcW w:w="2295" w:type="dxa"/>
            <w:shd w:val="clear" w:color="auto" w:fill="FFFFFF" w:themeFill="background1"/>
            <w:vAlign w:val="center"/>
          </w:tcPr>
          <w:p>
            <w:pPr>
              <w:spacing w:line="400" w:lineRule="exact"/>
              <w:jc w:val="both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一、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</w:rPr>
              <w:t>实验台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1-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边台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2-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大水槽含水龙头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3-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PP水池含PP柜体含水龙头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4-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吊柜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5-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通顶储物柜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6-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储物柜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7-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办公桌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8-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办公椅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9-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试剂柜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二、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</w:rPr>
              <w:t>细胞间整体设备环境提升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10-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原矿棉板吊顶，灯具拆除放置室外指定地点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11-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装饰板隔墙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12-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彩钢板吊顶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13-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PVC卷材地面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14-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保温彩钢板密闭门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15-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双层不锈钢台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</w:rPr>
              <w:t>一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</w:rPr>
              <w:t>实验台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1-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41.80延米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2-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2个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3-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2个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4-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7.6延米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5-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1组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6-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1组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7-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2组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8-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2张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9-3组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二、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</w:rPr>
              <w:t>细胞间整体设备环境提升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10-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1项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11-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94.2m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vertAlign w:val="superscript"/>
                <w:lang w:val="en-US" w:eastAsia="zh-CN" w:bidi="ar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12-20m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vertAlign w:val="superscript"/>
                <w:lang w:val="en-US" w:eastAsia="zh-CN" w:bidi="ar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13-21.62m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vertAlign w:val="superscript"/>
                <w:lang w:val="en-US" w:eastAsia="zh-CN" w:bidi="ar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14-1</w:t>
            </w:r>
            <w:r>
              <w:rPr>
                <w:rFonts w:hint="eastAsia" w:ascii="仿宋" w:hAnsi="仿宋" w:eastAsia="仿宋" w:cs="仿宋"/>
                <w:w w:val="103"/>
                <w:sz w:val="21"/>
                <w:szCs w:val="21"/>
              </w:rPr>
              <w:t>樘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15-1套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</w:rPr>
              <w:t>一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</w:rPr>
              <w:t>实验台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1-荣拓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2-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TOF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3-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TOF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4-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荣拓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5-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国产优质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6-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国产优质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7-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国产优质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8-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国产优质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9-荣拓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二、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</w:rPr>
              <w:t>细胞间整体设备环境提升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10-国标；1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1-林森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12-林森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13-LG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14-林森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15-国产优质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color w:val="000000"/>
                <w:kern w:val="0"/>
                <w:sz w:val="21"/>
                <w:szCs w:val="21"/>
              </w:rPr>
              <w:t>一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仿宋" w:cs="Times New Roman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</w:rPr>
              <w:t>实验台</w:t>
            </w:r>
            <w:r>
              <w:rPr>
                <w:rFonts w:hint="default" w:ascii="Times New Roman" w:hAnsi="Times New Roman" w:eastAsia="仿宋" w:cs="Times New Roman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1-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L*750*850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2-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800*450*310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3-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2600*800*900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4-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L300*600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5-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(1800+750)*750*3000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6-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1000*450*900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7-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L型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8-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五星脚网椅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9-900*450*1800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二、</w:t>
            </w:r>
            <w:r>
              <w:rPr>
                <w:rFonts w:hint="default" w:ascii="Times New Roman" w:hAnsi="Times New Roman" w:eastAsia="仿宋" w:cs="Times New Roman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</w:rPr>
              <w:t>细胞间整体设备环境提升</w:t>
            </w:r>
            <w:r>
              <w:rPr>
                <w:rFonts w:hint="default" w:ascii="Times New Roman" w:hAnsi="Times New Roman" w:eastAsia="仿宋" w:cs="Times New Roman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10-/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11-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单面玻镁保温壁板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12-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单面玻镁保温顶板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13-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bidi="ar"/>
              </w:rPr>
              <w:t>PVC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14-1000*2100单开门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15-800*800*750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</w:rPr>
              <w:t>一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</w:rPr>
              <w:t>实验台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1-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3000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2-2100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3-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23630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4-3590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5-12265；6-3575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7-3500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8-540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9-3800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二、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</w:rPr>
              <w:t>细胞间整体设备环境提升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10-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6985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11-347.5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12-379.5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13-269.5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14-4015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15-4285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1" w:hRule="atLeast"/>
        </w:trPr>
        <w:tc>
          <w:tcPr>
            <w:tcW w:w="1198" w:type="dxa"/>
            <w:shd w:val="clear" w:color="auto" w:fill="FFFFFF" w:themeFill="background1"/>
            <w:vAlign w:val="center"/>
          </w:tcPr>
          <w:p>
            <w:pPr>
              <w:pStyle w:val="31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95" w:type="dxa"/>
            <w:shd w:val="clear" w:color="auto" w:fill="FFFFFF" w:themeFill="background1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16-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不锈钢换鞋凳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17-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终端配电箱（APL）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18-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灯具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19-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灯具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20-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插座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21-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开关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22-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配管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23-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配管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24-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电线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25-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电线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26-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电线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27-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线槽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28-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接线盒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</w:p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29-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细胞间洁净空调（带电辅）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30-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低噪音EC风机箱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31-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EC风机控制器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32-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静压箱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33-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风管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34-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70度防火阀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35-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手动对开多叶调节阀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36-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手动对开多叶调节阀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37-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135°向下弯头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38-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高效送风口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39-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高效送风口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40-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回风箱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41-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百叶回风口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42-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百叶回风口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43-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软接头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44-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风管变径管道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45-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外墙、外窗开洞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46-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通风空调系统调试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47-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sz w:val="21"/>
                <w:szCs w:val="21"/>
                <w:lang w:eastAsia="zh-CN"/>
              </w:rPr>
              <w:t>细胞间空调冷凝水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>
            <w:pPr>
              <w:pStyle w:val="32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16-1个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17-1套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18-3套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19-1套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20-11个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21-2个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22-30m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23-20m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24-160m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25-180m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26-20m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27-16m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28-26个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29-1套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30-1台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31-1台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32-2个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33-10米和26m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vertAlign w:val="superscript"/>
                <w:lang w:val="en-US" w:eastAsia="zh-CN" w:bidi="ar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34-1个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35-3个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36-1个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37-1个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38-1个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39-2个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40-2个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41-1个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42-1个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43-2m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vertAlign w:val="superscript"/>
                <w:lang w:val="en-US" w:eastAsia="zh-CN" w:bidi="ar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44-2个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45-1项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46-1项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47-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sz w:val="21"/>
                <w:szCs w:val="21"/>
                <w:lang w:val="en-US" w:eastAsia="zh-CN"/>
              </w:rPr>
              <w:t>1项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  <w:t>。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>
            <w:pPr>
              <w:pStyle w:val="32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16-国产优质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17-施耐德元器件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18-亮聚美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19-亮聚美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20-施耐德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21-施耐德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22-国产优质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23-国产优质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24-远东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25-远东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26-远东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27-国产优质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28-国产优质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29-天加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30-EBM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31-博森定制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32-国产优质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33-国产优质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34-阿斯顿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35-阿斯顿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36-阿斯顿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37-阿斯顿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38-零界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39-零界；40-阿斯顿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41-阿斯顿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42-阿斯顿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43-国产优质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44-国产优质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45-国标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46-国标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47-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sz w:val="21"/>
                <w:szCs w:val="21"/>
                <w:lang w:val="en-US" w:eastAsia="zh-CN"/>
              </w:rPr>
              <w:t>国标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>
            <w:pPr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16-900*300*500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17-/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18-1200*300LED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19-600*300LED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20-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单相五孔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21-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单联单控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22-JDG20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23-JDG32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24-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ZRBV-450/750V-2.5mm²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25-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ZRBV-450/750V-4mm²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26-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ZRBV-450/750V-6mm²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27-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120*50PVC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28-/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29-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功率：2.8KW+1.8KW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30-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用电功率：220V，0.5kW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31-/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32-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1"/>
                <w:szCs w:val="21"/>
                <w:lang w:bidi="ar"/>
              </w:rPr>
              <w:t>1100×1000×300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33-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1"/>
                <w:szCs w:val="21"/>
                <w:lang w:bidi="ar"/>
              </w:rPr>
              <w:t>φ100mm，UPVC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34-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400*200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35-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320*250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36-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φ100mm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37-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φ100mm，UPVC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38-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风量500m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vertAlign w:val="superscript"/>
                <w:lang w:bidi="ar"/>
              </w:rPr>
              <w:t>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/h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39-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风量1000m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vertAlign w:val="superscript"/>
                <w:lang w:bidi="ar"/>
              </w:rPr>
              <w:t>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/h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40-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700*250*500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41-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630*320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42-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200*200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43-/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44-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L=300mm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45-/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46-/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47-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sz w:val="21"/>
                <w:szCs w:val="21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16-2200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17-7580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18-537.9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19-357.5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20-38.5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21-34.43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22-18.15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23-26.4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24-5.28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25-6.6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26-9.35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27-168.3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28-10.78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29-80500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30-63648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31-26410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32-2750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33-143和390.5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34-605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35-420.6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36-295.67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37-330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38-2365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39-355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40-1350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41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-363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42-203.5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43-475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44-135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45-5000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46-8000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 w:bidi="ar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47-1500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3"/>
                <w:kern w:val="0"/>
                <w:sz w:val="21"/>
                <w:szCs w:val="21"/>
                <w:lang w:eastAsia="zh-CN"/>
              </w:rPr>
              <w:t>。</w:t>
            </w:r>
          </w:p>
        </w:tc>
      </w:tr>
    </w:tbl>
    <w:p>
      <w:pPr>
        <w:pStyle w:val="4"/>
        <w:ind w:left="0" w:leftChars="0" w:firstLine="0" w:firstLineChars="0"/>
      </w:pPr>
    </w:p>
    <w:p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高崇华、吕丽丽</w:t>
      </w:r>
      <w:r>
        <w:rPr>
          <w:rFonts w:hint="eastAsia" w:ascii="黑体" w:hAnsi="黑体" w:eastAsia="黑体"/>
          <w:sz w:val="28"/>
          <w:szCs w:val="28"/>
        </w:rPr>
        <w:t>、马骁</w:t>
      </w:r>
    </w:p>
    <w:p>
      <w:pP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参照原国家计委关于《招标代理服务收费管理暂行办法》【（计价格[2002] 1980号）】文件打折收费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收费标准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详见所附采购文件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。</w:t>
      </w:r>
    </w:p>
    <w:p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金额：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0.7263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万元</w:t>
      </w:r>
      <w:r>
        <w:rPr>
          <w:rFonts w:hint="eastAsia" w:ascii="仿宋" w:hAnsi="仿宋" w:eastAsia="仿宋" w:cs="仿宋"/>
          <w:sz w:val="28"/>
          <w:szCs w:val="28"/>
        </w:rPr>
        <w:t>人民币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ascii="仿宋" w:hAnsi="仿宋" w:eastAsia="仿宋" w:cs="宋体"/>
          <w:kern w:val="0"/>
          <w:sz w:val="28"/>
          <w:szCs w:val="28"/>
        </w:rPr>
        <w:t>用途：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自用</w:t>
      </w:r>
    </w:p>
    <w:p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合同执行期、服务要求：</w:t>
      </w:r>
      <w:r>
        <w:rPr>
          <w:rFonts w:hint="eastAsia" w:ascii="仿宋" w:hAnsi="仿宋" w:eastAsia="仿宋" w:cs="宋体"/>
          <w:kern w:val="0"/>
          <w:sz w:val="28"/>
          <w:szCs w:val="28"/>
        </w:rPr>
        <w:t>合同签订后45天内交付完毕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。</w:t>
      </w:r>
    </w:p>
    <w:p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磋商</w:t>
      </w:r>
      <w:r>
        <w:rPr>
          <w:rFonts w:ascii="仿宋" w:hAnsi="仿宋" w:eastAsia="仿宋" w:cs="宋体"/>
          <w:kern w:val="0"/>
          <w:sz w:val="28"/>
          <w:szCs w:val="28"/>
        </w:rPr>
        <w:t>公告发布日期：20</w:t>
      </w:r>
      <w:r>
        <w:rPr>
          <w:rFonts w:hint="eastAsia" w:ascii="仿宋" w:hAnsi="仿宋" w:eastAsia="仿宋" w:cs="宋体"/>
          <w:kern w:val="0"/>
          <w:sz w:val="28"/>
          <w:szCs w:val="28"/>
        </w:rPr>
        <w:t>2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</w:t>
      </w:r>
      <w:r>
        <w:rPr>
          <w:rFonts w:ascii="仿宋" w:hAnsi="仿宋" w:eastAsia="仿宋" w:cs="宋体"/>
          <w:kern w:val="0"/>
          <w:sz w:val="28"/>
          <w:szCs w:val="28"/>
        </w:rPr>
        <w:t>年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</w:t>
      </w:r>
      <w:r>
        <w:rPr>
          <w:rFonts w:ascii="仿宋" w:hAnsi="仿宋" w:eastAsia="仿宋" w:cs="宋体"/>
          <w:kern w:val="0"/>
          <w:sz w:val="28"/>
          <w:szCs w:val="28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7</w:t>
      </w:r>
      <w:r>
        <w:rPr>
          <w:rFonts w:ascii="仿宋" w:hAnsi="仿宋" w:eastAsia="仿宋" w:cs="宋体"/>
          <w:kern w:val="0"/>
          <w:sz w:val="28"/>
          <w:szCs w:val="28"/>
        </w:rPr>
        <w:t>日</w:t>
      </w:r>
    </w:p>
    <w:p>
      <w:pPr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</w:rPr>
        <w:t>定标日期：20</w:t>
      </w:r>
      <w:r>
        <w:rPr>
          <w:rFonts w:hint="eastAsia" w:ascii="仿宋" w:hAnsi="仿宋" w:eastAsia="仿宋" w:cs="宋体"/>
          <w:kern w:val="0"/>
          <w:sz w:val="28"/>
          <w:szCs w:val="28"/>
        </w:rPr>
        <w:t>2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</w:t>
      </w:r>
      <w:bookmarkStart w:id="14" w:name="_GoBack"/>
      <w:bookmarkEnd w:id="14"/>
      <w:r>
        <w:rPr>
          <w:rFonts w:ascii="仿宋" w:hAnsi="仿宋" w:eastAsia="仿宋" w:cs="宋体"/>
          <w:kern w:val="0"/>
          <w:sz w:val="28"/>
          <w:szCs w:val="28"/>
        </w:rPr>
        <w:t>年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18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日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35393641"/>
      <w:bookmarkStart w:id="4" w:name="_Toc35393810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napToGrid w:val="0"/>
        <w:spacing w:line="360" w:lineRule="auto"/>
        <w:ind w:left="210" w:leftChars="100" w:firstLine="280" w:firstLineChars="100"/>
        <w:jc w:val="left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名  称：</w:t>
      </w: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中国医学科学院基础医学研究所</w:t>
      </w:r>
    </w:p>
    <w:p>
      <w:pPr>
        <w:snapToGrid w:val="0"/>
        <w:spacing w:line="360" w:lineRule="auto"/>
        <w:ind w:left="210" w:leftChars="100" w:firstLine="280" w:firstLineChars="100"/>
        <w:jc w:val="left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地  址：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北京市东单三条5号</w:t>
      </w:r>
    </w:p>
    <w:p>
      <w:pPr>
        <w:snapToGrid w:val="0"/>
        <w:spacing w:line="360" w:lineRule="auto"/>
        <w:ind w:left="210" w:leftChars="100" w:firstLine="280" w:firstLineChars="100"/>
        <w:jc w:val="left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联系人：王</w:t>
      </w:r>
      <w:r>
        <w:rPr>
          <w:rFonts w:hint="eastAsia" w:ascii="仿宋" w:hAnsi="仿宋" w:eastAsia="仿宋" w:cs="Times New Roman"/>
          <w:sz w:val="28"/>
          <w:szCs w:val="28"/>
        </w:rPr>
        <w:t>老师</w:t>
      </w:r>
    </w:p>
    <w:p>
      <w:pPr>
        <w:snapToGrid w:val="0"/>
        <w:spacing w:line="360" w:lineRule="auto"/>
        <w:ind w:left="210" w:leftChars="100" w:firstLine="280" w:firstLineChars="100"/>
        <w:jc w:val="left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</w:rPr>
        <w:t>010-65253805转60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</w:p>
    <w:p>
      <w:pPr>
        <w:pStyle w:val="3"/>
        <w:snapToGrid w:val="0"/>
        <w:spacing w:before="0" w:after="0" w:line="360" w:lineRule="auto"/>
        <w:ind w:firstLine="560" w:firstLineChars="200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bookmarkStart w:id="6" w:name="_Toc35393642"/>
      <w:bookmarkStart w:id="7" w:name="_Toc28359024"/>
      <w:bookmarkStart w:id="8" w:name="_Toc35393811"/>
      <w:bookmarkStart w:id="9" w:name="_Toc2835910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名  称：中技国际招标有限公司</w:t>
      </w:r>
    </w:p>
    <w:p>
      <w:pPr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sz w:val="28"/>
          <w:szCs w:val="28"/>
          <w:u w:val="none"/>
        </w:rPr>
      </w:pPr>
      <w:r>
        <w:rPr>
          <w:rFonts w:hint="eastAsia" w:ascii="仿宋" w:hAnsi="仿宋" w:eastAsia="仿宋" w:cs="Times New Roman"/>
          <w:sz w:val="28"/>
          <w:szCs w:val="28"/>
          <w:u w:val="none"/>
        </w:rPr>
        <w:t>地</w:t>
      </w:r>
      <w:r>
        <w:rPr>
          <w:rFonts w:hint="eastAsia" w:ascii="仿宋" w:hAnsi="仿宋" w:eastAsia="仿宋" w:cs="Times New Roman"/>
          <w:sz w:val="28"/>
          <w:szCs w:val="28"/>
          <w:u w:val="none"/>
          <w:lang w:val="en-US" w:eastAsia="zh-CN"/>
        </w:rPr>
        <w:t xml:space="preserve"> </w:t>
      </w:r>
      <w:r>
        <w:rPr>
          <w:rFonts w:hint="eastAsia" w:ascii="仿宋" w:hAnsi="仿宋" w:eastAsia="仿宋" w:cs="Times New Roman"/>
          <w:sz w:val="28"/>
          <w:szCs w:val="28"/>
          <w:u w:val="none"/>
        </w:rPr>
        <w:t xml:space="preserve"> 址：北京市丰台区西三环中路90号通用技术大厦</w:t>
      </w:r>
      <w:r>
        <w:rPr>
          <w:rFonts w:hint="eastAsia" w:ascii="仿宋" w:hAnsi="仿宋" w:eastAsia="仿宋" w:cs="Times New Roman"/>
          <w:sz w:val="28"/>
          <w:szCs w:val="28"/>
          <w:u w:val="none"/>
          <w:lang w:val="en-US" w:eastAsia="zh-CN"/>
        </w:rPr>
        <w:t>1110</w:t>
      </w:r>
      <w:r>
        <w:rPr>
          <w:rFonts w:hint="eastAsia" w:ascii="仿宋" w:hAnsi="仿宋" w:eastAsia="仿宋" w:cs="Times New Roman"/>
          <w:sz w:val="28"/>
          <w:szCs w:val="28"/>
          <w:u w:val="none"/>
        </w:rPr>
        <w:t>室</w:t>
      </w:r>
    </w:p>
    <w:p>
      <w:pPr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u w:val="none"/>
          <w:lang w:val="en-US" w:eastAsia="zh-CN"/>
        </w:rPr>
        <w:t>联系人：</w:t>
      </w:r>
      <w:r>
        <w:rPr>
          <w:rFonts w:hint="eastAsia" w:ascii="仿宋" w:hAnsi="仿宋" w:eastAsia="仿宋" w:cs="Times New Roman"/>
          <w:sz w:val="28"/>
          <w:szCs w:val="28"/>
          <w:u w:val="none"/>
        </w:rPr>
        <w:t>常志峰、吴羽</w:t>
      </w:r>
    </w:p>
    <w:p>
      <w:pPr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联系方式：0</w:t>
      </w:r>
      <w:r>
        <w:rPr>
          <w:rFonts w:hint="eastAsia" w:ascii="仿宋" w:hAnsi="仿宋" w:eastAsia="仿宋" w:cs="Times New Roman"/>
          <w:sz w:val="28"/>
          <w:szCs w:val="28"/>
          <w:u w:val="none"/>
        </w:rPr>
        <w:t>10－63348621</w:t>
      </w:r>
    </w:p>
    <w:p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  <w:u w:val="none"/>
        </w:rPr>
      </w:pPr>
      <w:bookmarkStart w:id="10" w:name="_Toc28359102"/>
      <w:bookmarkStart w:id="11" w:name="_Toc35393812"/>
      <w:bookmarkStart w:id="12" w:name="_Toc28359025"/>
      <w:bookmarkStart w:id="13" w:name="_Toc35393643"/>
      <w:r>
        <w:rPr>
          <w:rFonts w:hint="eastAsia" w:ascii="仿宋" w:hAnsi="仿宋" w:eastAsia="仿宋" w:cs="宋体"/>
          <w:b w:val="0"/>
          <w:sz w:val="28"/>
          <w:szCs w:val="28"/>
          <w:u w:val="none"/>
        </w:rPr>
        <w:t>3.项目</w:t>
      </w:r>
      <w:r>
        <w:rPr>
          <w:rFonts w:ascii="仿宋" w:hAnsi="仿宋" w:eastAsia="仿宋" w:cs="宋体"/>
          <w:b w:val="0"/>
          <w:sz w:val="28"/>
          <w:szCs w:val="28"/>
          <w:u w:val="none"/>
        </w:rPr>
        <w:t>联系方式</w:t>
      </w:r>
      <w:bookmarkEnd w:id="10"/>
      <w:bookmarkEnd w:id="11"/>
      <w:bookmarkEnd w:id="12"/>
      <w:bookmarkEnd w:id="13"/>
    </w:p>
    <w:p>
      <w:pPr>
        <w:pStyle w:val="5"/>
        <w:snapToGrid w:val="0"/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u w:val="none"/>
        </w:rPr>
        <w:t>项目联系人：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常志峰</w:t>
      </w:r>
    </w:p>
    <w:p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电　  话：010－63348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621</w:t>
      </w:r>
    </w:p>
    <w:p>
      <w:pPr>
        <w:snapToGrid w:val="0"/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.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宋体"/>
          <w:kern w:val="0"/>
          <w:sz w:val="28"/>
          <w:szCs w:val="28"/>
        </w:rPr>
        <w:t>采购文件</w:t>
      </w:r>
    </w:p>
    <w:p>
      <w:pPr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CD8BD82"/>
    <w:multiLevelType w:val="singleLevel"/>
    <w:tmpl w:val="7CD8BD8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D27"/>
    <w:rsid w:val="0001357F"/>
    <w:rsid w:val="00023CF9"/>
    <w:rsid w:val="00024456"/>
    <w:rsid w:val="00030A30"/>
    <w:rsid w:val="000368CC"/>
    <w:rsid w:val="000444DE"/>
    <w:rsid w:val="00045C3E"/>
    <w:rsid w:val="00050068"/>
    <w:rsid w:val="00061540"/>
    <w:rsid w:val="000615FB"/>
    <w:rsid w:val="00062900"/>
    <w:rsid w:val="00066EC9"/>
    <w:rsid w:val="000814C8"/>
    <w:rsid w:val="00086EFA"/>
    <w:rsid w:val="00096402"/>
    <w:rsid w:val="000A6813"/>
    <w:rsid w:val="000B2E4E"/>
    <w:rsid w:val="000B52E6"/>
    <w:rsid w:val="000B5751"/>
    <w:rsid w:val="000D4CC9"/>
    <w:rsid w:val="0015220B"/>
    <w:rsid w:val="001554ED"/>
    <w:rsid w:val="001931C9"/>
    <w:rsid w:val="001B4B55"/>
    <w:rsid w:val="001D696A"/>
    <w:rsid w:val="001E50C3"/>
    <w:rsid w:val="00201530"/>
    <w:rsid w:val="00210FF5"/>
    <w:rsid w:val="00217CD7"/>
    <w:rsid w:val="002277D5"/>
    <w:rsid w:val="00227B90"/>
    <w:rsid w:val="00230268"/>
    <w:rsid w:val="00255FC7"/>
    <w:rsid w:val="00266E4B"/>
    <w:rsid w:val="00271158"/>
    <w:rsid w:val="002965D1"/>
    <w:rsid w:val="002A0982"/>
    <w:rsid w:val="002B2976"/>
    <w:rsid w:val="002B6279"/>
    <w:rsid w:val="002D4D83"/>
    <w:rsid w:val="0031214D"/>
    <w:rsid w:val="003300CD"/>
    <w:rsid w:val="00351CDC"/>
    <w:rsid w:val="003735BD"/>
    <w:rsid w:val="00373D81"/>
    <w:rsid w:val="0039482D"/>
    <w:rsid w:val="003A7831"/>
    <w:rsid w:val="003C5E42"/>
    <w:rsid w:val="003C7B60"/>
    <w:rsid w:val="003D2C85"/>
    <w:rsid w:val="003E357F"/>
    <w:rsid w:val="00400C96"/>
    <w:rsid w:val="00401AC7"/>
    <w:rsid w:val="00404211"/>
    <w:rsid w:val="00420BFB"/>
    <w:rsid w:val="00421811"/>
    <w:rsid w:val="0042480D"/>
    <w:rsid w:val="00433477"/>
    <w:rsid w:val="004359D3"/>
    <w:rsid w:val="004531EF"/>
    <w:rsid w:val="00456946"/>
    <w:rsid w:val="00457775"/>
    <w:rsid w:val="004742E8"/>
    <w:rsid w:val="00484A66"/>
    <w:rsid w:val="00490119"/>
    <w:rsid w:val="004968AB"/>
    <w:rsid w:val="004A1C47"/>
    <w:rsid w:val="004A2D32"/>
    <w:rsid w:val="004A503E"/>
    <w:rsid w:val="004C21F0"/>
    <w:rsid w:val="004D63F5"/>
    <w:rsid w:val="004F1305"/>
    <w:rsid w:val="0050631B"/>
    <w:rsid w:val="005176E3"/>
    <w:rsid w:val="00520D99"/>
    <w:rsid w:val="00526725"/>
    <w:rsid w:val="00534B77"/>
    <w:rsid w:val="00555592"/>
    <w:rsid w:val="0055658C"/>
    <w:rsid w:val="005654CD"/>
    <w:rsid w:val="00571AB3"/>
    <w:rsid w:val="005761B4"/>
    <w:rsid w:val="00584A6B"/>
    <w:rsid w:val="00595C3A"/>
    <w:rsid w:val="005A5963"/>
    <w:rsid w:val="005C39EB"/>
    <w:rsid w:val="005C4348"/>
    <w:rsid w:val="005F681E"/>
    <w:rsid w:val="00601D14"/>
    <w:rsid w:val="00604ABD"/>
    <w:rsid w:val="00605A60"/>
    <w:rsid w:val="0061384D"/>
    <w:rsid w:val="00630C89"/>
    <w:rsid w:val="006528B9"/>
    <w:rsid w:val="006716C0"/>
    <w:rsid w:val="0067239A"/>
    <w:rsid w:val="00673908"/>
    <w:rsid w:val="00683118"/>
    <w:rsid w:val="006845C9"/>
    <w:rsid w:val="00687549"/>
    <w:rsid w:val="00691285"/>
    <w:rsid w:val="00693BC0"/>
    <w:rsid w:val="00694D27"/>
    <w:rsid w:val="00697DC3"/>
    <w:rsid w:val="006A1BC4"/>
    <w:rsid w:val="006C2BAC"/>
    <w:rsid w:val="006D132D"/>
    <w:rsid w:val="006E48BA"/>
    <w:rsid w:val="006F30D5"/>
    <w:rsid w:val="006F67AE"/>
    <w:rsid w:val="00700359"/>
    <w:rsid w:val="00722D05"/>
    <w:rsid w:val="00726E68"/>
    <w:rsid w:val="00730AA7"/>
    <w:rsid w:val="007352C7"/>
    <w:rsid w:val="007407CF"/>
    <w:rsid w:val="007646A7"/>
    <w:rsid w:val="00764E45"/>
    <w:rsid w:val="007735EC"/>
    <w:rsid w:val="00774040"/>
    <w:rsid w:val="00776441"/>
    <w:rsid w:val="007D0E5C"/>
    <w:rsid w:val="007D2EBA"/>
    <w:rsid w:val="007F353C"/>
    <w:rsid w:val="00803D1A"/>
    <w:rsid w:val="008123AF"/>
    <w:rsid w:val="00814E40"/>
    <w:rsid w:val="00817F2B"/>
    <w:rsid w:val="00833596"/>
    <w:rsid w:val="00860645"/>
    <w:rsid w:val="008624F3"/>
    <w:rsid w:val="00866EA9"/>
    <w:rsid w:val="0087461A"/>
    <w:rsid w:val="00874CD2"/>
    <w:rsid w:val="00876E6A"/>
    <w:rsid w:val="00891893"/>
    <w:rsid w:val="00892979"/>
    <w:rsid w:val="008A7F78"/>
    <w:rsid w:val="008B3B7D"/>
    <w:rsid w:val="008B6CCE"/>
    <w:rsid w:val="008C0BE9"/>
    <w:rsid w:val="008C7489"/>
    <w:rsid w:val="008C7B3D"/>
    <w:rsid w:val="00911DFE"/>
    <w:rsid w:val="00915559"/>
    <w:rsid w:val="00921062"/>
    <w:rsid w:val="00922AF7"/>
    <w:rsid w:val="00924ABE"/>
    <w:rsid w:val="00926CFF"/>
    <w:rsid w:val="00927102"/>
    <w:rsid w:val="00936F92"/>
    <w:rsid w:val="0093719A"/>
    <w:rsid w:val="00943D7B"/>
    <w:rsid w:val="009445AD"/>
    <w:rsid w:val="00945372"/>
    <w:rsid w:val="0096088F"/>
    <w:rsid w:val="00963A79"/>
    <w:rsid w:val="00972624"/>
    <w:rsid w:val="00974338"/>
    <w:rsid w:val="00992210"/>
    <w:rsid w:val="009931E6"/>
    <w:rsid w:val="009A1F0F"/>
    <w:rsid w:val="009A59A7"/>
    <w:rsid w:val="009B738A"/>
    <w:rsid w:val="009E2B9E"/>
    <w:rsid w:val="009F0109"/>
    <w:rsid w:val="009F5612"/>
    <w:rsid w:val="009F7E95"/>
    <w:rsid w:val="00A04C1A"/>
    <w:rsid w:val="00A149A1"/>
    <w:rsid w:val="00A14A9B"/>
    <w:rsid w:val="00A52565"/>
    <w:rsid w:val="00A60E92"/>
    <w:rsid w:val="00A6281A"/>
    <w:rsid w:val="00A83918"/>
    <w:rsid w:val="00A85F01"/>
    <w:rsid w:val="00A93D95"/>
    <w:rsid w:val="00AB04AA"/>
    <w:rsid w:val="00AB445B"/>
    <w:rsid w:val="00AB591A"/>
    <w:rsid w:val="00AB6611"/>
    <w:rsid w:val="00AC4E28"/>
    <w:rsid w:val="00AE0963"/>
    <w:rsid w:val="00AE451D"/>
    <w:rsid w:val="00AF22A7"/>
    <w:rsid w:val="00B01467"/>
    <w:rsid w:val="00B10F52"/>
    <w:rsid w:val="00B15DCE"/>
    <w:rsid w:val="00B164BC"/>
    <w:rsid w:val="00B256A3"/>
    <w:rsid w:val="00B3336A"/>
    <w:rsid w:val="00B43DFE"/>
    <w:rsid w:val="00B67BB1"/>
    <w:rsid w:val="00B72066"/>
    <w:rsid w:val="00B918FF"/>
    <w:rsid w:val="00B93734"/>
    <w:rsid w:val="00BA1BBE"/>
    <w:rsid w:val="00BA2B0B"/>
    <w:rsid w:val="00BA4576"/>
    <w:rsid w:val="00BA4AC3"/>
    <w:rsid w:val="00BA5216"/>
    <w:rsid w:val="00BA5924"/>
    <w:rsid w:val="00BB3C3D"/>
    <w:rsid w:val="00BC0CD1"/>
    <w:rsid w:val="00BF5740"/>
    <w:rsid w:val="00BF771E"/>
    <w:rsid w:val="00C12DFC"/>
    <w:rsid w:val="00C21C17"/>
    <w:rsid w:val="00C24641"/>
    <w:rsid w:val="00C3647E"/>
    <w:rsid w:val="00C37248"/>
    <w:rsid w:val="00C41838"/>
    <w:rsid w:val="00C46373"/>
    <w:rsid w:val="00C508E6"/>
    <w:rsid w:val="00C634D9"/>
    <w:rsid w:val="00C6734C"/>
    <w:rsid w:val="00C70146"/>
    <w:rsid w:val="00C75BA4"/>
    <w:rsid w:val="00C928CF"/>
    <w:rsid w:val="00C9383D"/>
    <w:rsid w:val="00CA5516"/>
    <w:rsid w:val="00CB2774"/>
    <w:rsid w:val="00CB69BE"/>
    <w:rsid w:val="00CC1A7D"/>
    <w:rsid w:val="00CD46FB"/>
    <w:rsid w:val="00CD5EF4"/>
    <w:rsid w:val="00CD6DF4"/>
    <w:rsid w:val="00CF49FC"/>
    <w:rsid w:val="00D01FAB"/>
    <w:rsid w:val="00D04264"/>
    <w:rsid w:val="00D233B2"/>
    <w:rsid w:val="00D236EC"/>
    <w:rsid w:val="00D47E44"/>
    <w:rsid w:val="00D56E7C"/>
    <w:rsid w:val="00D64B9A"/>
    <w:rsid w:val="00D810DC"/>
    <w:rsid w:val="00D84E99"/>
    <w:rsid w:val="00D9426D"/>
    <w:rsid w:val="00D975F9"/>
    <w:rsid w:val="00DB10C7"/>
    <w:rsid w:val="00DB17DB"/>
    <w:rsid w:val="00DB3032"/>
    <w:rsid w:val="00DB6314"/>
    <w:rsid w:val="00DB6362"/>
    <w:rsid w:val="00DC2F7C"/>
    <w:rsid w:val="00DC6BC5"/>
    <w:rsid w:val="00DD3D8F"/>
    <w:rsid w:val="00DE07DD"/>
    <w:rsid w:val="00DE2B81"/>
    <w:rsid w:val="00DF0D08"/>
    <w:rsid w:val="00DF309B"/>
    <w:rsid w:val="00E06C6E"/>
    <w:rsid w:val="00E20601"/>
    <w:rsid w:val="00E2089B"/>
    <w:rsid w:val="00E645ED"/>
    <w:rsid w:val="00E7293D"/>
    <w:rsid w:val="00E81663"/>
    <w:rsid w:val="00E86DED"/>
    <w:rsid w:val="00E95B9B"/>
    <w:rsid w:val="00EA5A35"/>
    <w:rsid w:val="00ED15F6"/>
    <w:rsid w:val="00ED4078"/>
    <w:rsid w:val="00EF0ACC"/>
    <w:rsid w:val="00EF208E"/>
    <w:rsid w:val="00F14A0F"/>
    <w:rsid w:val="00F15374"/>
    <w:rsid w:val="00F57AF3"/>
    <w:rsid w:val="00F611A2"/>
    <w:rsid w:val="00F762C6"/>
    <w:rsid w:val="00F96CF5"/>
    <w:rsid w:val="00FA6F46"/>
    <w:rsid w:val="00FB0C1F"/>
    <w:rsid w:val="00FB4155"/>
    <w:rsid w:val="00FD49F3"/>
    <w:rsid w:val="00FE7425"/>
    <w:rsid w:val="0116655D"/>
    <w:rsid w:val="01584833"/>
    <w:rsid w:val="021E0C43"/>
    <w:rsid w:val="05DC30F5"/>
    <w:rsid w:val="067A412C"/>
    <w:rsid w:val="0752594B"/>
    <w:rsid w:val="08344E62"/>
    <w:rsid w:val="08EB59AD"/>
    <w:rsid w:val="09396FF8"/>
    <w:rsid w:val="09BE705A"/>
    <w:rsid w:val="0A72087A"/>
    <w:rsid w:val="0AF553FF"/>
    <w:rsid w:val="0B526719"/>
    <w:rsid w:val="0C4E70C3"/>
    <w:rsid w:val="0EE65C80"/>
    <w:rsid w:val="107C35BC"/>
    <w:rsid w:val="115454FB"/>
    <w:rsid w:val="11E01D95"/>
    <w:rsid w:val="13ED66B2"/>
    <w:rsid w:val="14882A52"/>
    <w:rsid w:val="14D25B22"/>
    <w:rsid w:val="150A3598"/>
    <w:rsid w:val="15763D45"/>
    <w:rsid w:val="162F2F56"/>
    <w:rsid w:val="16787643"/>
    <w:rsid w:val="178D1BB0"/>
    <w:rsid w:val="179B25A1"/>
    <w:rsid w:val="17AF2EBD"/>
    <w:rsid w:val="18403CD5"/>
    <w:rsid w:val="18523C99"/>
    <w:rsid w:val="18AE0C88"/>
    <w:rsid w:val="1AD8086E"/>
    <w:rsid w:val="1B587D0B"/>
    <w:rsid w:val="1B977D7F"/>
    <w:rsid w:val="1C047AF5"/>
    <w:rsid w:val="1DC63261"/>
    <w:rsid w:val="1DC90EB9"/>
    <w:rsid w:val="1E954233"/>
    <w:rsid w:val="1EE704A5"/>
    <w:rsid w:val="20055CEB"/>
    <w:rsid w:val="209812B6"/>
    <w:rsid w:val="20F10B9F"/>
    <w:rsid w:val="22BD0854"/>
    <w:rsid w:val="240C3305"/>
    <w:rsid w:val="247A67CF"/>
    <w:rsid w:val="26D06A40"/>
    <w:rsid w:val="27603080"/>
    <w:rsid w:val="282C0E9F"/>
    <w:rsid w:val="2896107B"/>
    <w:rsid w:val="298C58FC"/>
    <w:rsid w:val="2A435E54"/>
    <w:rsid w:val="2B321F0D"/>
    <w:rsid w:val="2C4A79E8"/>
    <w:rsid w:val="2CB84C06"/>
    <w:rsid w:val="2F2940FE"/>
    <w:rsid w:val="2F4238A1"/>
    <w:rsid w:val="2F846BB4"/>
    <w:rsid w:val="304E0E53"/>
    <w:rsid w:val="3243346F"/>
    <w:rsid w:val="33D079A4"/>
    <w:rsid w:val="33F65301"/>
    <w:rsid w:val="34215767"/>
    <w:rsid w:val="34603951"/>
    <w:rsid w:val="3645025A"/>
    <w:rsid w:val="39F02FBE"/>
    <w:rsid w:val="3A9832F2"/>
    <w:rsid w:val="3B7B0C2E"/>
    <w:rsid w:val="3C093FFE"/>
    <w:rsid w:val="3C16480E"/>
    <w:rsid w:val="3C44334A"/>
    <w:rsid w:val="3D8942E5"/>
    <w:rsid w:val="3D9E21D2"/>
    <w:rsid w:val="3DB20802"/>
    <w:rsid w:val="3DFC39DA"/>
    <w:rsid w:val="3E3D669F"/>
    <w:rsid w:val="3F1B10C7"/>
    <w:rsid w:val="3F8C7DC6"/>
    <w:rsid w:val="3FBE2113"/>
    <w:rsid w:val="41B355CC"/>
    <w:rsid w:val="42060DE2"/>
    <w:rsid w:val="453151F9"/>
    <w:rsid w:val="45DA2FDA"/>
    <w:rsid w:val="480B6C02"/>
    <w:rsid w:val="48646E63"/>
    <w:rsid w:val="48E80EDE"/>
    <w:rsid w:val="4A2D4E39"/>
    <w:rsid w:val="4AD553F3"/>
    <w:rsid w:val="4C065B01"/>
    <w:rsid w:val="4C147ED0"/>
    <w:rsid w:val="4C1E1953"/>
    <w:rsid w:val="4C6447DC"/>
    <w:rsid w:val="4DE140DC"/>
    <w:rsid w:val="4E4620F9"/>
    <w:rsid w:val="4F9B29FB"/>
    <w:rsid w:val="4F9E33EF"/>
    <w:rsid w:val="51835534"/>
    <w:rsid w:val="51CD7835"/>
    <w:rsid w:val="52DF183D"/>
    <w:rsid w:val="532600F3"/>
    <w:rsid w:val="55707DD8"/>
    <w:rsid w:val="55C84649"/>
    <w:rsid w:val="55EF628E"/>
    <w:rsid w:val="5662625F"/>
    <w:rsid w:val="56B01193"/>
    <w:rsid w:val="57985F5D"/>
    <w:rsid w:val="594D5B02"/>
    <w:rsid w:val="5BB247E2"/>
    <w:rsid w:val="5CA30E75"/>
    <w:rsid w:val="5CEB006C"/>
    <w:rsid w:val="5D3E6D23"/>
    <w:rsid w:val="5E6A3493"/>
    <w:rsid w:val="5F4F08B8"/>
    <w:rsid w:val="5F705243"/>
    <w:rsid w:val="5FA33994"/>
    <w:rsid w:val="5FC36DE3"/>
    <w:rsid w:val="606E012E"/>
    <w:rsid w:val="61F12DF1"/>
    <w:rsid w:val="62260ABE"/>
    <w:rsid w:val="63DA1000"/>
    <w:rsid w:val="63E028E6"/>
    <w:rsid w:val="643D6E0C"/>
    <w:rsid w:val="648450CB"/>
    <w:rsid w:val="65831A35"/>
    <w:rsid w:val="666A0FCB"/>
    <w:rsid w:val="674E0639"/>
    <w:rsid w:val="69596502"/>
    <w:rsid w:val="69944B4F"/>
    <w:rsid w:val="6B182C89"/>
    <w:rsid w:val="6B1F263B"/>
    <w:rsid w:val="6B716684"/>
    <w:rsid w:val="6B80236C"/>
    <w:rsid w:val="6C115601"/>
    <w:rsid w:val="6E9615C1"/>
    <w:rsid w:val="6F2B1E31"/>
    <w:rsid w:val="6F7D4029"/>
    <w:rsid w:val="725275B9"/>
    <w:rsid w:val="727D1109"/>
    <w:rsid w:val="73751E5F"/>
    <w:rsid w:val="740861C3"/>
    <w:rsid w:val="7462053B"/>
    <w:rsid w:val="751055D3"/>
    <w:rsid w:val="756D219A"/>
    <w:rsid w:val="75DE29D1"/>
    <w:rsid w:val="76AF469E"/>
    <w:rsid w:val="785A127E"/>
    <w:rsid w:val="78A11CF2"/>
    <w:rsid w:val="7925512A"/>
    <w:rsid w:val="792A15F9"/>
    <w:rsid w:val="79701B4E"/>
    <w:rsid w:val="79D33ED5"/>
    <w:rsid w:val="7AA84608"/>
    <w:rsid w:val="7B65497B"/>
    <w:rsid w:val="7CF32F5B"/>
    <w:rsid w:val="7D7C0336"/>
    <w:rsid w:val="7DF81D91"/>
    <w:rsid w:val="7DFA7E15"/>
    <w:rsid w:val="7EA679BE"/>
    <w:rsid w:val="7FAB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</w:style>
  <w:style w:type="paragraph" w:styleId="5">
    <w:name w:val="Plain Text"/>
    <w:basedOn w:val="1"/>
    <w:link w:val="22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2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22"/>
  </w:style>
  <w:style w:type="character" w:styleId="12">
    <w:name w:val="FollowedHyperlink"/>
    <w:basedOn w:val="10"/>
    <w:semiHidden/>
    <w:unhideWhenUsed/>
    <w:uiPriority w:val="99"/>
    <w:rPr>
      <w:color w:val="000000"/>
      <w:u w:val="none"/>
    </w:rPr>
  </w:style>
  <w:style w:type="character" w:styleId="13">
    <w:name w:val="Emphasis"/>
    <w:basedOn w:val="10"/>
    <w:qFormat/>
    <w:uiPriority w:val="20"/>
  </w:style>
  <w:style w:type="character" w:styleId="14">
    <w:name w:val="HTML Definition"/>
    <w:basedOn w:val="10"/>
    <w:semiHidden/>
    <w:unhideWhenUsed/>
    <w:uiPriority w:val="99"/>
  </w:style>
  <w:style w:type="character" w:styleId="15">
    <w:name w:val="HTML Acronym"/>
    <w:basedOn w:val="10"/>
    <w:semiHidden/>
    <w:unhideWhenUsed/>
    <w:uiPriority w:val="99"/>
  </w:style>
  <w:style w:type="character" w:styleId="16">
    <w:name w:val="HTML Variable"/>
    <w:basedOn w:val="10"/>
    <w:semiHidden/>
    <w:unhideWhenUsed/>
    <w:uiPriority w:val="99"/>
  </w:style>
  <w:style w:type="character" w:styleId="17">
    <w:name w:val="Hyperlink"/>
    <w:basedOn w:val="10"/>
    <w:semiHidden/>
    <w:unhideWhenUsed/>
    <w:uiPriority w:val="99"/>
    <w:rPr>
      <w:color w:val="000000"/>
      <w:u w:val="none"/>
    </w:rPr>
  </w:style>
  <w:style w:type="character" w:styleId="18">
    <w:name w:val="HTML Code"/>
    <w:basedOn w:val="10"/>
    <w:semiHidden/>
    <w:unhideWhenUsed/>
    <w:uiPriority w:val="99"/>
    <w:rPr>
      <w:rFonts w:ascii="Courier New" w:hAnsi="Courier New"/>
      <w:sz w:val="20"/>
    </w:rPr>
  </w:style>
  <w:style w:type="character" w:styleId="19">
    <w:name w:val="HTML Cite"/>
    <w:basedOn w:val="10"/>
    <w:semiHidden/>
    <w:unhideWhenUsed/>
    <w:uiPriority w:val="99"/>
  </w:style>
  <w:style w:type="character" w:customStyle="1" w:styleId="20">
    <w:name w:val="标题 1 Char"/>
    <w:basedOn w:val="1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1">
    <w:name w:val="标题 2 Char"/>
    <w:basedOn w:val="10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2">
    <w:name w:val="纯文本 Char"/>
    <w:basedOn w:val="10"/>
    <w:link w:val="5"/>
    <w:qFormat/>
    <w:uiPriority w:val="0"/>
    <w:rPr>
      <w:rFonts w:ascii="宋体" w:hAnsi="Courier New"/>
    </w:rPr>
  </w:style>
  <w:style w:type="character" w:customStyle="1" w:styleId="23">
    <w:name w:val="页眉 Char"/>
    <w:basedOn w:val="10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0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5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6">
    <w:name w:val="正文4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27">
    <w:name w:val="before"/>
    <w:basedOn w:val="10"/>
    <w:uiPriority w:val="0"/>
    <w:rPr>
      <w:shd w:val="clear" w:fill="E22323"/>
    </w:rPr>
  </w:style>
  <w:style w:type="character" w:customStyle="1" w:styleId="28">
    <w:name w:val="margin_right202"/>
    <w:basedOn w:val="10"/>
    <w:uiPriority w:val="0"/>
  </w:style>
  <w:style w:type="character" w:customStyle="1" w:styleId="29">
    <w:name w:val="hover5"/>
    <w:basedOn w:val="10"/>
    <w:uiPriority w:val="0"/>
    <w:rPr>
      <w:color w:val="0063BA"/>
    </w:rPr>
  </w:style>
  <w:style w:type="character" w:customStyle="1" w:styleId="30">
    <w:name w:val="active6"/>
    <w:basedOn w:val="10"/>
    <w:uiPriority w:val="0"/>
    <w:rPr>
      <w:color w:val="FFFFFF"/>
      <w:shd w:val="clear" w:fill="E22323"/>
    </w:rPr>
  </w:style>
  <w:style w:type="paragraph" w:customStyle="1" w:styleId="31">
    <w:name w:val="正文5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2">
    <w:name w:val="Table Paragraph"/>
    <w:basedOn w:val="1"/>
    <w:qFormat/>
    <w:uiPriority w:val="1"/>
    <w:pPr>
      <w:jc w:val="left"/>
    </w:pPr>
    <w:rPr>
      <w:rFonts w:asciiTheme="minorHAnsi" w:hAnsiTheme="minorHAnsi" w:eastAsiaTheme="minorEastAsia" w:cstheme="minorBidi"/>
      <w:kern w:val="0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210E706-FBD9-410B-ADB3-CA992274A0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104</Words>
  <Characters>598</Characters>
  <Lines>4</Lines>
  <Paragraphs>1</Paragraphs>
  <TotalTime>2</TotalTime>
  <ScaleCrop>false</ScaleCrop>
  <LinksUpToDate>false</LinksUpToDate>
  <CharactersWithSpaces>701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2020-05-07T11:54:00Z</dcterms:created>
  <dc:creator>User</dc:creator>
  <cp:lastModifiedBy>常志峰</cp:lastModifiedBy>
  <cp:lastPrinted>2020-07-10T07:23:00Z</cp:lastPrinted>
  <dcterms:modified xsi:type="dcterms:W3CDTF">2022-03-18T08:50:01Z</dcterms:modified>
  <cp:revision>1255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71AFF07B360A4C219BE7B6A152FB94E9</vt:lpwstr>
  </property>
</Properties>
</file>