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8381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1086"/>
        <w:gridCol w:w="1087"/>
        <w:gridCol w:w="1087"/>
        <w:gridCol w:w="1418"/>
        <w:gridCol w:w="24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381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5"/>
              <w:widowControl/>
              <w:spacing w:beforeAutospacing="0" w:afterAutospacing="0" w:line="500" w:lineRule="exact"/>
              <w:ind w:firstLine="723" w:firstLineChars="200"/>
              <w:textAlignment w:val="baseline"/>
              <w:rPr>
                <w:rFonts w:hint="eastAsia" w:ascii="仿宋" w:hAnsi="仿宋" w:eastAsia="仿宋" w:cs="仿宋"/>
                <w:b/>
                <w:bCs/>
                <w:color w:val="FF0000"/>
                <w:sz w:val="36"/>
                <w:szCs w:val="36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36"/>
                <w:szCs w:val="36"/>
                <w:shd w:val="clear" w:color="auto" w:fill="FFFFFF"/>
              </w:rPr>
              <w:t>参与比价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36"/>
                <w:szCs w:val="36"/>
                <w:shd w:val="clear" w:color="auto" w:fill="FFFFFF"/>
                <w:lang w:val="en-US" w:eastAsia="zh-CN"/>
              </w:rPr>
              <w:t>的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36"/>
                <w:szCs w:val="36"/>
                <w:shd w:val="clear" w:color="auto" w:fill="FFFFFF"/>
              </w:rPr>
              <w:t>供应商所投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36"/>
                <w:szCs w:val="36"/>
                <w:shd w:val="clear" w:color="auto" w:fill="FFFFFF"/>
                <w:lang w:val="en-US" w:eastAsia="zh-CN"/>
              </w:rPr>
              <w:t>产品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36"/>
                <w:szCs w:val="36"/>
                <w:shd w:val="clear" w:color="auto" w:fill="FFFFFF"/>
              </w:rPr>
              <w:t>需完全满足该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36"/>
                <w:szCs w:val="36"/>
                <w:shd w:val="clear" w:color="auto" w:fill="FFFFFF"/>
                <w:lang w:val="en-US" w:eastAsia="zh-CN"/>
              </w:rPr>
              <w:t>项目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36"/>
                <w:szCs w:val="36"/>
                <w:shd w:val="clear" w:color="auto" w:fill="FFFFFF"/>
              </w:rPr>
              <w:t>所有技术参数,否则报价无效。</w:t>
            </w:r>
          </w:p>
          <w:p>
            <w:pPr>
              <w:pStyle w:val="5"/>
              <w:widowControl/>
              <w:spacing w:beforeAutospacing="0" w:afterAutospacing="0" w:line="500" w:lineRule="exact"/>
              <w:ind w:firstLine="643" w:firstLineChars="200"/>
              <w:textAlignment w:val="baseline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  <w:shd w:val="clear" w:color="auto" w:fill="FFFFFF"/>
              </w:rPr>
            </w:pPr>
          </w:p>
          <w:p>
            <w:pPr>
              <w:widowControl/>
              <w:jc w:val="both"/>
              <w:rPr>
                <w:rFonts w:hint="eastAsia" w:ascii="方正小标宋简体" w:hAnsi="宋体" w:eastAsia="方正小标宋简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40"/>
                <w:szCs w:val="40"/>
              </w:rPr>
              <w:t>技术参数表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酶标仪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单价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0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8.0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预算总金额（万元）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8.0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2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主要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技术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参数</w:t>
            </w:r>
          </w:p>
        </w:tc>
        <w:tc>
          <w:tcPr>
            <w:tcW w:w="708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一、用途：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用于三级疾控机构基本能力建设项目。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3" w:hRule="atLeast"/>
        </w:trPr>
        <w:tc>
          <w:tcPr>
            <w:tcW w:w="12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pacing w:val="-8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/>
                <w:b/>
                <w:bCs/>
                <w:color w:val="000000"/>
                <w:spacing w:val="-8"/>
                <w:sz w:val="24"/>
                <w:szCs w:val="24"/>
              </w:rPr>
              <w:t>、详细技术参数：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1、光源：石英卤素灯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32"/>
                <w:szCs w:val="32"/>
              </w:rPr>
              <w:t>▲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2、检测通路：单光路检测，两个参比通道（空白参比通道、背景参比通道）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32"/>
                <w:szCs w:val="32"/>
              </w:rPr>
              <w:t>▲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3、波长范围：340-850nm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4、滤光片：8位滤光片轮，标配三块滤光片：405、450、620nm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5、读数范围：0-6 Abs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6、准确性（405nm）：±1% (0-3Abs)，±2%（3-4Abs）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32"/>
                <w:szCs w:val="32"/>
              </w:rPr>
              <w:t>▲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7、精确性（405nm）：CV ≤ 0.2% (0 - 3 Abs), CV ≤ 1.0% (3 - 4 Abs)，标准测量模式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8、分辨率：≥0.01Abs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9、线性范围：0-3Abs,96孔板，快速测量模式；0-4Abs,96孔板，标准测量模式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10、测量速度：6s，96 孔板，快速测量模式；12 s，96孔板，标准测量模式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11、适用板型：96孔板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12、振荡器:线性振荡，三档速度可选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13、按键显示：高分辨彩色液晶显示，图形化界面，支持中文在内的多国语言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14、数据存储：仪器内可存储100个测量程序和100组测量结果，数据可通过USB接口导出，具有3个或3个以上USB接口分别连接电脑、U盘、打印机等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15、软件：包括SkanIt软件，无须密码狗，不限安装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pStyle w:val="2"/>
        <w:rPr>
          <w:rFonts w:hint="eastAsia" w:ascii="方正小标宋简体" w:hAnsi="仿宋" w:eastAsia="方正小标宋简体" w:cs="宋体"/>
          <w:color w:val="000000"/>
          <w:kern w:val="0"/>
          <w:sz w:val="21"/>
          <w:szCs w:val="21"/>
        </w:rPr>
      </w:pPr>
    </w:p>
    <w:tbl>
      <w:tblPr>
        <w:tblStyle w:val="6"/>
        <w:tblW w:w="8381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1086"/>
        <w:gridCol w:w="1087"/>
        <w:gridCol w:w="1087"/>
        <w:gridCol w:w="1418"/>
        <w:gridCol w:w="24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生物安全柜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单价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0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9.0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预算总金额（万元）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9.0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2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主要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技术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参数</w:t>
            </w:r>
          </w:p>
        </w:tc>
        <w:tc>
          <w:tcPr>
            <w:tcW w:w="708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一、用途：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用于三级疾控机构基本能力建设项目。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2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pacing w:val="-8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/>
                <w:b/>
                <w:bCs/>
                <w:color w:val="000000"/>
                <w:spacing w:val="-8"/>
                <w:sz w:val="24"/>
                <w:szCs w:val="24"/>
              </w:rPr>
              <w:t>、详细技术参数：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1、级别：ClassⅡ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A2型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2、垂直层流负压机型。70%的空气经过滤后循环使用，30%的空气经过滤后可向室内排出或接到排风系统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3、隔离操作面10℃倾斜设计，更附合人体工程学运力，使操作者更舒适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4、外尺寸： 1780×790×2200±10%mm；内尺寸：1580×610×680±10%mm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5、结构：负压环绕的双层箱体，确保无污染泄漏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工作区全部采用SUS304不锈钢,，圆弧角内胆一次成型增加自洁功能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▲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6、滑动前窗采用安全悬挂升降系统，使用大于5mm厚的安全玻璃能任意升降定位、性能可靠、免维护。关闭密封后便于灭菌处理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▲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7、前吸入口采用无阻碍回风技术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8、可卸式圆弧型搁手板，减少作业疲劳，便于搬运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9、全中文人机对话界面，轻触按键操作。液晶屏实时显示下降风速、吸入口风速、过滤器使用寿命和堵塞报警、风机运行状况和故障报警、实时监测与显示机组运行时间等参数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10、前窗开启高度限位声光报警系统与照明控制联动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11、照明和杀菌系统的安全互锁系统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12、工作区配置防溅安全电源插座和各种气管连接接口，便于操作者使用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13、具备风机智能风量自动补偿系统，确保在过滤器阻力增加50%的情况下风机风量变化小于10%，提高安全性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14、严格的柜体防泄漏检测，确保柜体在500Pa的条件下无任何泄露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15、严格的HEPA/ULPA过滤器防泄露检测，确保可扫描过滤器漏过率≤0.01%，不可扫描过滤器漏过率≤0.005%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▲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16、洁净等级：ISO4、送风和排风过滤器：ULPA过滤器、过滤效率：≥99.9995%,@0.12μm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17、下降风速：0.35±5% m/s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流入风速：0.55±5% m/s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18、照度≥900lx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19、噪声≤65dB（A）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20、产品执行标准：YY0569-2011(GB 4793.1-2007、GB/T 18268.1-2010)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21、提供中文使用说明书、维修保养手册及国家技术监督部门的检测报告</w:t>
            </w: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8"/>
                <w:sz w:val="24"/>
                <w:szCs w:val="24"/>
              </w:rPr>
              <w:t>22、</w:t>
            </w:r>
            <w:r>
              <w:rPr>
                <w:rFonts w:hint="eastAsia" w:ascii="宋体" w:hAnsi="宋体"/>
                <w:sz w:val="24"/>
                <w:szCs w:val="24"/>
              </w:rPr>
              <w:t>额定功率：1300W（包含操作区插座负载500W）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23、安全柜内紫外线灯有定时功能和互锁功能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▲</w:t>
            </w:r>
            <w:r>
              <w:rPr>
                <w:rFonts w:hint="eastAsia" w:ascii="宋体" w:hAnsi="宋体"/>
                <w:sz w:val="24"/>
                <w:szCs w:val="24"/>
              </w:rPr>
              <w:t>24、零泄漏空气过滤装置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/>
                <w:color w:val="000000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▲</w:t>
            </w:r>
            <w:r>
              <w:rPr>
                <w:rFonts w:hint="eastAsia" w:ascii="宋体" w:hAnsi="宋体"/>
                <w:sz w:val="24"/>
                <w:szCs w:val="24"/>
              </w:rPr>
              <w:t>25、排风方向：顶出风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</w:p>
    <w:p>
      <w:pPr>
        <w:pStyle w:val="2"/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GRlZjRlNzc2NmUzZTU3MzUyZDdlNGMzYWIxODkzYjEifQ=="/>
  </w:docVars>
  <w:rsids>
    <w:rsidRoot w:val="00AA3731"/>
    <w:rsid w:val="000E0BDC"/>
    <w:rsid w:val="002E2458"/>
    <w:rsid w:val="00357139"/>
    <w:rsid w:val="004C43CF"/>
    <w:rsid w:val="004D6F2B"/>
    <w:rsid w:val="005470D3"/>
    <w:rsid w:val="00562E79"/>
    <w:rsid w:val="00704153"/>
    <w:rsid w:val="007B130E"/>
    <w:rsid w:val="008A75BA"/>
    <w:rsid w:val="009276BF"/>
    <w:rsid w:val="00A2795D"/>
    <w:rsid w:val="00A602E6"/>
    <w:rsid w:val="00AA3731"/>
    <w:rsid w:val="00D46EA6"/>
    <w:rsid w:val="01DA23AF"/>
    <w:rsid w:val="045E1D21"/>
    <w:rsid w:val="05A6467A"/>
    <w:rsid w:val="064E5119"/>
    <w:rsid w:val="0AD22AE6"/>
    <w:rsid w:val="10624B4A"/>
    <w:rsid w:val="14FB2910"/>
    <w:rsid w:val="182757CA"/>
    <w:rsid w:val="187F1162"/>
    <w:rsid w:val="19FC63B9"/>
    <w:rsid w:val="1C5E5533"/>
    <w:rsid w:val="1D075650"/>
    <w:rsid w:val="1F1327BA"/>
    <w:rsid w:val="1F647304"/>
    <w:rsid w:val="24833D88"/>
    <w:rsid w:val="25BC26E1"/>
    <w:rsid w:val="2BB14D0A"/>
    <w:rsid w:val="2DFE5553"/>
    <w:rsid w:val="2E051CB2"/>
    <w:rsid w:val="2FDB716E"/>
    <w:rsid w:val="359009FB"/>
    <w:rsid w:val="35FD055A"/>
    <w:rsid w:val="3B2C4754"/>
    <w:rsid w:val="3BA40D5C"/>
    <w:rsid w:val="3C08753D"/>
    <w:rsid w:val="3ECF60F0"/>
    <w:rsid w:val="43FD4444"/>
    <w:rsid w:val="479202DC"/>
    <w:rsid w:val="4DD728CB"/>
    <w:rsid w:val="56024BA5"/>
    <w:rsid w:val="5B614811"/>
    <w:rsid w:val="5E1B6804"/>
    <w:rsid w:val="5E60690D"/>
    <w:rsid w:val="60477D84"/>
    <w:rsid w:val="6349424A"/>
    <w:rsid w:val="67955879"/>
    <w:rsid w:val="6CAD7600"/>
    <w:rsid w:val="6E9248C1"/>
    <w:rsid w:val="6FA523D2"/>
    <w:rsid w:val="70C26FB3"/>
    <w:rsid w:val="75FB0A87"/>
    <w:rsid w:val="799D236B"/>
    <w:rsid w:val="7A4A42A1"/>
    <w:rsid w:val="7D676F18"/>
    <w:rsid w:val="7DFF3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unhideWhenUsed/>
    <w:qFormat/>
    <w:uiPriority w:val="99"/>
    <w:pPr>
      <w:spacing w:after="120"/>
    </w:pPr>
  </w:style>
  <w:style w:type="paragraph" w:styleId="3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  <w:szCs w:val="24"/>
    </w:r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semiHidden/>
    <w:qFormat/>
    <w:uiPriority w:val="99"/>
    <w:rPr>
      <w:sz w:val="18"/>
      <w:szCs w:val="18"/>
    </w:rPr>
  </w:style>
  <w:style w:type="paragraph" w:styleId="10">
    <w:name w:val="List Paragraph"/>
    <w:basedOn w:val="1"/>
    <w:link w:val="11"/>
    <w:autoRedefine/>
    <w:qFormat/>
    <w:uiPriority w:val="0"/>
    <w:pPr>
      <w:ind w:firstLine="420" w:firstLineChars="200"/>
    </w:pPr>
  </w:style>
  <w:style w:type="character" w:customStyle="1" w:styleId="11">
    <w:name w:val="列出段落 Char"/>
    <w:link w:val="10"/>
    <w:autoRedefine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2">
    <w:name w:val="NormalCharacter"/>
    <w:autoRedefine/>
    <w:qFormat/>
    <w:uiPriority w:val="0"/>
  </w:style>
  <w:style w:type="character" w:customStyle="1" w:styleId="13">
    <w:name w:val="正文文本 Char"/>
    <w:basedOn w:val="7"/>
    <w:link w:val="2"/>
    <w:autoRedefine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142</Words>
  <Characters>811</Characters>
  <Lines>6</Lines>
  <Paragraphs>1</Paragraphs>
  <TotalTime>0</TotalTime>
  <ScaleCrop>false</ScaleCrop>
  <LinksUpToDate>false</LinksUpToDate>
  <CharactersWithSpaces>952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2023-10-12T00:51:00Z</dcterms:created>
  <dc:creator>admin</dc:creator>
  <cp:lastModifiedBy>大幅度</cp:lastModifiedBy>
  <dcterms:modified xsi:type="dcterms:W3CDTF">2024-02-07T11:40:34Z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AF139706EC4A4A0CB2A5418882F18E9E_12</vt:lpwstr>
  </property>
</Properties>
</file>