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2163"/>
        </w:tabs>
        <w:spacing w:before="216" w:line="235" w:lineRule="auto"/>
        <w:ind w:left="9" w:leftChars="0" w:right="-54" w:rightChars="0" w:hanging="9" w:firstLineChars="0"/>
        <w:jc w:val="center"/>
        <w:outlineLvl w:val="0"/>
        <w:rPr>
          <w:rFonts w:hint="eastAsia"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</w:pPr>
      <w:bookmarkStart w:id="0" w:name="_Toc27577"/>
      <w:r>
        <w:rPr>
          <w:rFonts w:hint="eastAsia" w:asciiTheme="minorEastAsia" w:hAnsiTheme="minorEastAsia" w:eastAsiaTheme="minorEastAsia" w:cstheme="minorEastAsia"/>
          <w:b/>
          <w:bCs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第五章</w:t>
      </w:r>
      <w:r>
        <w:rPr>
          <w:rFonts w:hint="eastAsia" w:asciiTheme="minorEastAsia" w:hAnsiTheme="minorEastAsia" w:eastAsiaTheme="minorEastAsia" w:cstheme="minorEastAsia"/>
          <w:b/>
          <w:bCs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Theme="minorEastAsia" w:hAnsiTheme="minorEastAsia" w:eastAsiaTheme="minorEastAsia" w:cstheme="minorEastAsia"/>
          <w:b/>
          <w:bCs/>
          <w:color w:val="000000" w:themeColor="text1"/>
          <w:w w:val="95"/>
          <w:sz w:val="36"/>
          <w:szCs w:val="36"/>
          <w14:textFill>
            <w14:solidFill>
              <w14:schemeClr w14:val="tx1"/>
            </w14:solidFill>
          </w14:textFill>
        </w:rPr>
        <w:t>采购项目技术、服务、政府采购合同内容条款及</w:t>
      </w:r>
      <w:r>
        <w:rPr>
          <w:rFonts w:hint="eastAsia" w:asciiTheme="minorEastAsia" w:hAnsiTheme="minorEastAsia" w:eastAsiaTheme="minorEastAsia" w:cstheme="minorEastAsia"/>
          <w:b/>
          <w:bCs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其他商务要求</w:t>
      </w:r>
      <w:bookmarkEnd w:id="0"/>
    </w:p>
    <w:p>
      <w:pPr>
        <w:pStyle w:val="3"/>
        <w:spacing w:before="9"/>
        <w:rPr>
          <w:rFonts w:hint="eastAsia" w:asciiTheme="minorEastAsia" w:hAnsiTheme="minorEastAsia" w:eastAsiaTheme="minorEastAsia" w:cstheme="minorEastAsia"/>
          <w:b/>
          <w:color w:val="000000" w:themeColor="text1"/>
          <w:sz w:val="31"/>
          <w14:textFill>
            <w14:solidFill>
              <w14:schemeClr w14:val="tx1"/>
            </w14:solidFill>
          </w14:textFill>
        </w:rPr>
      </w:pPr>
    </w:p>
    <w:p>
      <w:pPr>
        <w:pStyle w:val="2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260" w:after="260" w:line="470" w:lineRule="exact"/>
        <w:ind w:firstLine="482" w:firstLineChars="200"/>
        <w:jc w:val="both"/>
        <w:textAlignment w:val="auto"/>
        <w:rPr>
          <w:rFonts w:hint="eastAsia" w:eastAsia="宋体"/>
          <w:color w:val="auto"/>
          <w:highlight w:val="none"/>
          <w:lang w:eastAsia="zh-CN"/>
        </w:rPr>
      </w:pPr>
      <w:r>
        <w:rPr>
          <w:rFonts w:hint="eastAsia" w:ascii="宋体" w:hAnsi="宋体" w:eastAsia="宋体"/>
          <w:b/>
          <w:bCs/>
          <w:color w:val="auto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/>
          <w:b/>
          <w:bCs/>
          <w:color w:val="auto"/>
          <w:sz w:val="24"/>
          <w:szCs w:val="24"/>
          <w:highlight w:val="none"/>
        </w:rPr>
        <w:t>项目</w:t>
      </w:r>
      <w:r>
        <w:rPr>
          <w:rFonts w:hint="eastAsia" w:ascii="宋体" w:hAnsi="宋体" w:eastAsia="宋体"/>
          <w:b/>
          <w:bCs/>
          <w:color w:val="auto"/>
          <w:sz w:val="24"/>
          <w:szCs w:val="24"/>
          <w:highlight w:val="none"/>
          <w:lang w:val="en-US" w:eastAsia="zh-CN"/>
        </w:rPr>
        <w:t>概述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260" w:after="260" w:line="460" w:lineRule="exact"/>
        <w:ind w:firstLine="480" w:firstLineChars="200"/>
        <w:textAlignment w:val="auto"/>
        <w:outlineLvl w:val="9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 w:bidi="zh-CN"/>
        </w:rPr>
      </w:pPr>
      <w:bookmarkStart w:id="1" w:name="_Toc3939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 w:bidi="zh-CN"/>
        </w:rPr>
        <w:t>成都市公安局青白江区分局拟采用询价方式，采购尿液检测板一批。本次采购项目共一个包件。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260" w:after="260" w:line="460" w:lineRule="exact"/>
        <w:ind w:firstLine="480" w:firstLineChars="200"/>
        <w:textAlignment w:val="auto"/>
        <w:outlineLvl w:val="1"/>
        <w:rPr>
          <w:rFonts w:hint="eastAsia"/>
          <w:b/>
          <w:bCs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★</w:t>
      </w:r>
      <w:r>
        <w:rPr>
          <w:rFonts w:hint="eastAsia" w:cs="宋体"/>
          <w:b/>
          <w:bCs/>
          <w:color w:val="auto"/>
          <w:sz w:val="24"/>
          <w:szCs w:val="24"/>
          <w:highlight w:val="none"/>
          <w:lang w:val="en-US" w:eastAsia="zh-CN"/>
        </w:rPr>
        <w:t>二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  <w:t>、</w:t>
      </w:r>
      <w:bookmarkEnd w:id="1"/>
      <w:bookmarkStart w:id="2" w:name="_Toc30136"/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购置清单及技术参数要求</w:t>
      </w:r>
      <w:bookmarkEnd w:id="2"/>
    </w:p>
    <w:tbl>
      <w:tblPr>
        <w:tblStyle w:val="5"/>
        <w:tblW w:w="1034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1"/>
        <w:gridCol w:w="1568"/>
        <w:gridCol w:w="5910"/>
        <w:gridCol w:w="990"/>
        <w:gridCol w:w="10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2" w:hRule="atLeast"/>
          <w:jc w:val="center"/>
        </w:trPr>
        <w:tc>
          <w:tcPr>
            <w:tcW w:w="791" w:type="dxa"/>
            <w:noWrap w:val="0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bookmarkStart w:id="3" w:name="_Toc23198"/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1568" w:type="dxa"/>
            <w:noWrap w:val="0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cs="宋体"/>
                <w:b/>
                <w:bCs/>
                <w:sz w:val="24"/>
                <w:szCs w:val="24"/>
                <w:lang w:val="en-US" w:eastAsia="zh-CN"/>
              </w:rPr>
              <w:t>产品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名称</w:t>
            </w:r>
          </w:p>
        </w:tc>
        <w:tc>
          <w:tcPr>
            <w:tcW w:w="5910" w:type="dxa"/>
            <w:noWrap w:val="0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技术参数要求</w:t>
            </w:r>
          </w:p>
        </w:tc>
        <w:tc>
          <w:tcPr>
            <w:tcW w:w="990" w:type="dxa"/>
            <w:noWrap w:val="0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firstLine="0" w:firstLineChars="0"/>
              <w:jc w:val="center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  <w:t>数量</w:t>
            </w:r>
            <w:r>
              <w:rPr>
                <w:rFonts w:hint="eastAsia" w:cs="宋体"/>
                <w:b/>
                <w:bCs/>
                <w:color w:val="auto"/>
                <w:sz w:val="24"/>
                <w:szCs w:val="24"/>
                <w:lang w:eastAsia="zh-CN"/>
              </w:rPr>
              <w:t>（</w:t>
            </w:r>
            <w:r>
              <w:rPr>
                <w:rFonts w:hint="eastAsia" w:cs="宋体"/>
                <w:b/>
                <w:bCs/>
                <w:color w:val="auto"/>
                <w:sz w:val="24"/>
                <w:szCs w:val="24"/>
                <w:lang w:val="en-US" w:eastAsia="zh-CN"/>
              </w:rPr>
              <w:t>份）</w:t>
            </w:r>
          </w:p>
        </w:tc>
        <w:tc>
          <w:tcPr>
            <w:tcW w:w="1089" w:type="dxa"/>
            <w:noWrap w:val="0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eastAsia="zh-CN"/>
              </w:rPr>
              <w:t>单价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  <w:t>限价（元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/份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7" w:hRule="atLeast"/>
          <w:jc w:val="center"/>
        </w:trPr>
        <w:tc>
          <w:tcPr>
            <w:tcW w:w="7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60" w:lineRule="exact"/>
              <w:ind w:left="0" w:leftChars="0" w:firstLine="0" w:firstLineChars="0"/>
              <w:jc w:val="center"/>
              <w:outlineLvl w:val="1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bookmarkStart w:id="4" w:name="_Toc10490"/>
            <w:bookmarkStart w:id="5" w:name="_Toc560"/>
            <w:bookmarkStart w:id="6" w:name="_Toc31399"/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lang w:eastAsia="zh-CN"/>
              </w:rPr>
              <w:t>1</w:t>
            </w:r>
            <w:bookmarkEnd w:id="4"/>
            <w:bookmarkEnd w:id="5"/>
            <w:bookmarkEnd w:id="6"/>
          </w:p>
        </w:tc>
        <w:tc>
          <w:tcPr>
            <w:tcW w:w="15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60" w:lineRule="exact"/>
              <w:ind w:left="0" w:leftChars="0" w:right="0" w:rightChars="0" w:firstLine="0" w:firstLineChars="0"/>
              <w:jc w:val="center"/>
              <w:outlineLvl w:val="1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华文楷体" w:hAnsi="华文楷体" w:eastAsia="华文楷体" w:cs="宋体"/>
                <w:color w:val="000000"/>
              </w:rPr>
              <w:t>甲基安非他明检测试剂</w:t>
            </w:r>
          </w:p>
        </w:tc>
        <w:tc>
          <w:tcPr>
            <w:tcW w:w="5910" w:type="dxa"/>
            <w:noWrap w:val="0"/>
            <w:vAlign w:val="center"/>
          </w:tcPr>
          <w:p>
            <w:pPr>
              <w:adjustRightInd w:val="0"/>
              <w:snapToGrid w:val="0"/>
              <w:spacing w:after="156" w:afterLines="50"/>
              <w:ind w:left="0" w:leftChars="0" w:firstLine="0" w:firstLineChars="0"/>
              <w:rPr>
                <w:rFonts w:hint="eastAsia" w:ascii="华文楷体" w:hAnsi="华文楷体" w:eastAsia="华文楷体" w:cs="宋体"/>
                <w:lang w:eastAsia="zh-CN"/>
              </w:rPr>
            </w:pPr>
            <w:r>
              <w:rPr>
                <w:rFonts w:hint="eastAsia" w:ascii="华文楷体" w:hAnsi="华文楷体" w:eastAsia="华文楷体" w:cs="宋体"/>
              </w:rPr>
              <w:t>1</w:t>
            </w:r>
            <w:r>
              <w:rPr>
                <w:rFonts w:hint="eastAsia" w:ascii="华文楷体" w:hAnsi="华文楷体" w:eastAsia="华文楷体" w:cs="宋体"/>
                <w:lang w:eastAsia="zh-CN"/>
              </w:rPr>
              <w:t>、</w:t>
            </w:r>
            <w:r>
              <w:rPr>
                <w:rFonts w:hint="eastAsia" w:ascii="华文楷体" w:hAnsi="华文楷体" w:eastAsia="华文楷体" w:cs="宋体"/>
              </w:rPr>
              <w:t>规格：铝箔袋单人份包装</w:t>
            </w:r>
            <w:r>
              <w:rPr>
                <w:rFonts w:hint="eastAsia" w:ascii="华文楷体" w:hAnsi="华文楷体" w:eastAsia="华文楷体" w:cs="宋体"/>
                <w:lang w:eastAsia="zh-CN"/>
              </w:rPr>
              <w:t>；</w:t>
            </w:r>
          </w:p>
          <w:p>
            <w:pPr>
              <w:adjustRightInd w:val="0"/>
              <w:snapToGrid w:val="0"/>
              <w:spacing w:after="156" w:afterLines="50"/>
              <w:ind w:left="0" w:leftChars="0" w:firstLine="0" w:firstLineChars="0"/>
              <w:rPr>
                <w:rFonts w:hint="eastAsia" w:ascii="华文楷体" w:hAnsi="华文楷体" w:eastAsia="华文楷体" w:cs="宋体"/>
                <w:lang w:eastAsia="zh-CN"/>
              </w:rPr>
            </w:pPr>
            <w:r>
              <w:rPr>
                <w:rFonts w:hint="eastAsia" w:ascii="华文楷体" w:hAnsi="华文楷体" w:eastAsia="华文楷体" w:cs="宋体"/>
              </w:rPr>
              <w:t>2</w:t>
            </w:r>
            <w:r>
              <w:rPr>
                <w:rFonts w:hint="eastAsia" w:ascii="华文楷体" w:hAnsi="华文楷体" w:eastAsia="华文楷体" w:cs="宋体"/>
                <w:lang w:eastAsia="zh-CN"/>
              </w:rPr>
              <w:t>、产品由试剂卡、吸管、干燥剂组成；</w:t>
            </w:r>
            <w:r>
              <w:rPr>
                <w:rFonts w:hint="eastAsia" w:ascii="华文楷体" w:hAnsi="华文楷体" w:eastAsia="华文楷体" w:cs="宋体"/>
              </w:rPr>
              <w:t>3</w:t>
            </w:r>
            <w:r>
              <w:rPr>
                <w:rFonts w:hint="eastAsia" w:ascii="华文楷体" w:hAnsi="华文楷体" w:eastAsia="华文楷体" w:cs="宋体"/>
                <w:lang w:eastAsia="zh-CN"/>
              </w:rPr>
              <w:t>、</w:t>
            </w:r>
            <w:r>
              <w:rPr>
                <w:rFonts w:hint="eastAsia" w:ascii="华文楷体" w:hAnsi="华文楷体" w:eastAsia="华文楷体" w:cs="宋体"/>
              </w:rPr>
              <w:t>检测原理：胶体金法</w:t>
            </w:r>
            <w:r>
              <w:rPr>
                <w:rFonts w:hint="eastAsia" w:ascii="华文楷体" w:hAnsi="华文楷体" w:eastAsia="华文楷体" w:cs="宋体"/>
                <w:lang w:eastAsia="zh-CN"/>
              </w:rPr>
              <w:t>；</w:t>
            </w:r>
          </w:p>
          <w:p>
            <w:pPr>
              <w:adjustRightInd w:val="0"/>
              <w:snapToGrid w:val="0"/>
              <w:spacing w:after="156" w:afterLines="50"/>
              <w:ind w:left="0" w:leftChars="0" w:firstLine="0" w:firstLineChars="0"/>
              <w:rPr>
                <w:rFonts w:hint="eastAsia" w:ascii="华文楷体" w:hAnsi="华文楷体" w:eastAsia="华文楷体" w:cs="宋体"/>
                <w:lang w:eastAsia="zh-CN"/>
              </w:rPr>
            </w:pPr>
            <w:r>
              <w:rPr>
                <w:rFonts w:hint="eastAsia" w:ascii="华文楷体" w:hAnsi="华文楷体" w:eastAsia="华文楷体" w:cs="宋体"/>
              </w:rPr>
              <w:t>4</w:t>
            </w:r>
            <w:r>
              <w:rPr>
                <w:rFonts w:hint="eastAsia" w:ascii="华文楷体" w:hAnsi="华文楷体" w:eastAsia="华文楷体" w:cs="宋体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lang w:eastAsia="zh-CN"/>
              </w:rPr>
              <w:t>适应于人尿液的检测，无需处理，即开即用，5分钟内观察结果，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lang w:eastAsia="zh-CN"/>
              </w:rPr>
              <w:t>℃-30℃保存，</w:t>
            </w:r>
            <w:r>
              <w:rPr>
                <w:rFonts w:hint="eastAsia" w:ascii="华文楷体" w:hAnsi="华文楷体" w:eastAsia="华文楷体" w:cs="宋体"/>
                <w:lang w:eastAsia="zh-CN"/>
              </w:rPr>
              <w:t>有效期不小于24个月；</w:t>
            </w:r>
          </w:p>
          <w:p>
            <w:pPr>
              <w:adjustRightInd w:val="0"/>
              <w:snapToGrid w:val="0"/>
              <w:spacing w:after="156" w:afterLines="50"/>
              <w:ind w:left="0" w:leftChars="0" w:right="0" w:rightChars="0"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华文楷体" w:hAnsi="华文楷体" w:eastAsia="华文楷体" w:cs="宋体"/>
                <w:lang w:val="en-US" w:eastAsia="zh-CN"/>
              </w:rPr>
              <w:t>5、</w:t>
            </w:r>
            <w:r>
              <w:rPr>
                <w:rFonts w:hint="eastAsia" w:ascii="华文楷体" w:hAnsi="华文楷体" w:eastAsia="华文楷体" w:cs="宋体"/>
              </w:rPr>
              <w:t>检测人体尿液样本中最低检出浓度为1000ng/mL的甲基安非他明</w:t>
            </w:r>
            <w:r>
              <w:rPr>
                <w:rFonts w:hint="eastAsia" w:ascii="华文楷体" w:hAnsi="华文楷体" w:eastAsia="华文楷体" w:cs="宋体"/>
                <w:lang w:eastAsia="zh-CN"/>
              </w:rPr>
              <w:t>；</w:t>
            </w: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60" w:lineRule="exact"/>
              <w:ind w:left="0" w:leftChars="0" w:firstLine="0" w:firstLineChars="0"/>
              <w:jc w:val="center"/>
              <w:outlineLvl w:val="1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bookmarkStart w:id="7" w:name="_Toc17726"/>
            <w:bookmarkStart w:id="8" w:name="_Toc9415"/>
            <w:bookmarkStart w:id="9" w:name="_Toc23705"/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lang w:eastAsia="zh-CN"/>
              </w:rPr>
              <w:t>1</w:t>
            </w:r>
            <w:bookmarkEnd w:id="7"/>
            <w:bookmarkEnd w:id="8"/>
            <w:bookmarkEnd w:id="9"/>
          </w:p>
        </w:tc>
        <w:tc>
          <w:tcPr>
            <w:tcW w:w="1089" w:type="dxa"/>
            <w:noWrap w:val="0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4.5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7" w:hRule="atLeast"/>
          <w:jc w:val="center"/>
        </w:trPr>
        <w:tc>
          <w:tcPr>
            <w:tcW w:w="7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60" w:lineRule="exact"/>
              <w:ind w:left="0" w:leftChars="0" w:firstLine="0" w:firstLineChars="0"/>
              <w:jc w:val="center"/>
              <w:outlineLvl w:val="1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bookmarkStart w:id="10" w:name="_Toc25280"/>
            <w:bookmarkStart w:id="11" w:name="_Toc17547"/>
            <w:bookmarkStart w:id="12" w:name="_Toc15226"/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  <w:bookmarkEnd w:id="10"/>
            <w:bookmarkEnd w:id="11"/>
            <w:bookmarkEnd w:id="12"/>
          </w:p>
        </w:tc>
        <w:tc>
          <w:tcPr>
            <w:tcW w:w="1568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华文楷体" w:hAnsi="华文楷体" w:eastAsia="华文楷体" w:cs="宋体"/>
                <w:color w:val="000000"/>
              </w:rPr>
              <w:t>吗啡检测试剂</w:t>
            </w:r>
          </w:p>
        </w:tc>
        <w:tc>
          <w:tcPr>
            <w:tcW w:w="5910" w:type="dxa"/>
            <w:noWrap w:val="0"/>
            <w:vAlign w:val="center"/>
          </w:tcPr>
          <w:p>
            <w:pPr>
              <w:adjustRightInd w:val="0"/>
              <w:snapToGrid w:val="0"/>
              <w:spacing w:after="156" w:afterLines="50"/>
              <w:ind w:left="0" w:leftChars="0" w:firstLine="0" w:firstLineChars="0"/>
              <w:rPr>
                <w:rFonts w:hint="eastAsia" w:ascii="华文楷体" w:hAnsi="华文楷体" w:eastAsia="华文楷体" w:cs="宋体"/>
                <w:lang w:eastAsia="zh-CN"/>
              </w:rPr>
            </w:pPr>
            <w:r>
              <w:rPr>
                <w:rFonts w:hint="eastAsia" w:ascii="华文楷体" w:hAnsi="华文楷体" w:eastAsia="华文楷体" w:cs="宋体"/>
              </w:rPr>
              <w:t>1</w:t>
            </w:r>
            <w:r>
              <w:rPr>
                <w:rFonts w:hint="eastAsia" w:ascii="华文楷体" w:hAnsi="华文楷体" w:eastAsia="华文楷体" w:cs="宋体"/>
                <w:lang w:eastAsia="zh-CN"/>
              </w:rPr>
              <w:t>、</w:t>
            </w:r>
            <w:r>
              <w:rPr>
                <w:rFonts w:hint="eastAsia" w:ascii="华文楷体" w:hAnsi="华文楷体" w:eastAsia="华文楷体" w:cs="宋体"/>
              </w:rPr>
              <w:t>规格：铝箔袋单人份包装</w:t>
            </w:r>
            <w:r>
              <w:rPr>
                <w:rFonts w:hint="eastAsia" w:ascii="华文楷体" w:hAnsi="华文楷体" w:eastAsia="华文楷体" w:cs="宋体"/>
                <w:lang w:eastAsia="zh-CN"/>
              </w:rPr>
              <w:t>；</w:t>
            </w:r>
          </w:p>
          <w:p>
            <w:pPr>
              <w:adjustRightInd w:val="0"/>
              <w:snapToGrid w:val="0"/>
              <w:spacing w:after="156" w:afterLines="50"/>
              <w:ind w:left="0" w:leftChars="0" w:firstLine="0" w:firstLineChars="0"/>
              <w:rPr>
                <w:rFonts w:ascii="华文楷体" w:hAnsi="华文楷体" w:eastAsia="华文楷体" w:cs="宋体"/>
              </w:rPr>
            </w:pPr>
            <w:r>
              <w:rPr>
                <w:rFonts w:hint="eastAsia" w:ascii="华文楷体" w:hAnsi="华文楷体" w:eastAsia="华文楷体" w:cs="宋体"/>
              </w:rPr>
              <w:t>2</w:t>
            </w:r>
            <w:r>
              <w:rPr>
                <w:rFonts w:hint="eastAsia" w:ascii="华文楷体" w:hAnsi="华文楷体" w:eastAsia="华文楷体" w:cs="宋体"/>
                <w:lang w:eastAsia="zh-CN"/>
              </w:rPr>
              <w:t>、产品由试剂卡、吸管、干燥剂组成；</w:t>
            </w:r>
            <w:r>
              <w:rPr>
                <w:rFonts w:hint="eastAsia" w:ascii="华文楷体" w:hAnsi="华文楷体" w:eastAsia="华文楷体" w:cs="宋体"/>
              </w:rPr>
              <w:t>3</w:t>
            </w:r>
            <w:r>
              <w:rPr>
                <w:rFonts w:hint="eastAsia" w:ascii="华文楷体" w:hAnsi="华文楷体" w:eastAsia="华文楷体" w:cs="宋体"/>
                <w:lang w:eastAsia="zh-CN"/>
              </w:rPr>
              <w:t>、</w:t>
            </w:r>
            <w:r>
              <w:rPr>
                <w:rFonts w:hint="eastAsia" w:ascii="华文楷体" w:hAnsi="华文楷体" w:eastAsia="华文楷体" w:cs="宋体"/>
              </w:rPr>
              <w:t>检测原理：胶体金法。</w:t>
            </w:r>
          </w:p>
          <w:p>
            <w:pPr>
              <w:adjustRightInd w:val="0"/>
              <w:snapToGrid w:val="0"/>
              <w:spacing w:after="156" w:afterLines="50"/>
              <w:ind w:left="0" w:leftChars="0" w:firstLine="0" w:firstLineChars="0"/>
              <w:rPr>
                <w:rFonts w:hint="eastAsia" w:ascii="华文楷体" w:hAnsi="华文楷体" w:eastAsia="华文楷体" w:cs="宋体"/>
                <w:lang w:eastAsia="zh-CN"/>
              </w:rPr>
            </w:pPr>
            <w:r>
              <w:rPr>
                <w:rFonts w:hint="eastAsia" w:ascii="华文楷体" w:hAnsi="华文楷体" w:eastAsia="华文楷体" w:cs="宋体"/>
              </w:rPr>
              <w:t>4</w:t>
            </w:r>
            <w:r>
              <w:rPr>
                <w:rFonts w:hint="eastAsia" w:ascii="华文楷体" w:hAnsi="华文楷体" w:eastAsia="华文楷体" w:cs="宋体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lang w:eastAsia="zh-CN"/>
              </w:rPr>
              <w:t>适应于人尿液的检测，无需处理，即开即用，5分钟内观察结果，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lang w:eastAsia="zh-CN"/>
              </w:rPr>
              <w:t>℃-30℃保存，</w:t>
            </w:r>
            <w:r>
              <w:rPr>
                <w:rFonts w:hint="eastAsia" w:ascii="华文楷体" w:hAnsi="华文楷体" w:eastAsia="华文楷体" w:cs="宋体"/>
                <w:lang w:eastAsia="zh-CN"/>
              </w:rPr>
              <w:t>有效期不小于24个月；</w:t>
            </w:r>
          </w:p>
          <w:p>
            <w:pPr>
              <w:adjustRightInd w:val="0"/>
              <w:snapToGrid w:val="0"/>
              <w:spacing w:after="156" w:afterLines="50"/>
              <w:ind w:left="0" w:leftChars="0" w:right="0" w:rightChars="0" w:firstLine="0" w:firstLineChars="0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华文楷体" w:hAnsi="华文楷体" w:eastAsia="华文楷体" w:cs="宋体"/>
                <w:lang w:val="en-US" w:eastAsia="zh-CN"/>
              </w:rPr>
              <w:t>5、</w:t>
            </w:r>
            <w:r>
              <w:rPr>
                <w:rFonts w:hint="eastAsia" w:ascii="华文楷体" w:hAnsi="华文楷体" w:eastAsia="华文楷体" w:cs="宋体"/>
              </w:rPr>
              <w:t>检测人体尿液样本中最低检出浓度为300ng/mL的吗啡。</w:t>
            </w:r>
          </w:p>
        </w:tc>
        <w:tc>
          <w:tcPr>
            <w:tcW w:w="990" w:type="dxa"/>
            <w:noWrap w:val="0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1089" w:type="dxa"/>
            <w:noWrap w:val="0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4.5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3" w:hRule="atLeast"/>
          <w:jc w:val="center"/>
        </w:trPr>
        <w:tc>
          <w:tcPr>
            <w:tcW w:w="791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1568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lang w:val="zh-CN" w:eastAsia="zh-CN" w:bidi="ar-SA"/>
              </w:rPr>
            </w:pPr>
            <w:r>
              <w:rPr>
                <w:rFonts w:hint="eastAsia" w:ascii="华文楷体" w:hAnsi="华文楷体" w:eastAsia="华文楷体" w:cs="宋体"/>
                <w:color w:val="000000"/>
              </w:rPr>
              <w:t>氯胺酮检测试剂</w:t>
            </w:r>
          </w:p>
        </w:tc>
        <w:tc>
          <w:tcPr>
            <w:tcW w:w="5910" w:type="dxa"/>
            <w:noWrap w:val="0"/>
            <w:vAlign w:val="center"/>
          </w:tcPr>
          <w:p>
            <w:pPr>
              <w:adjustRightInd w:val="0"/>
              <w:snapToGrid w:val="0"/>
              <w:spacing w:after="156" w:afterLines="50"/>
              <w:ind w:left="0" w:leftChars="0" w:firstLine="0" w:firstLineChars="0"/>
              <w:rPr>
                <w:rFonts w:hint="eastAsia" w:ascii="华文楷体" w:hAnsi="华文楷体" w:eastAsia="华文楷体" w:cs="宋体"/>
                <w:lang w:eastAsia="zh-CN"/>
              </w:rPr>
            </w:pPr>
            <w:r>
              <w:rPr>
                <w:rFonts w:hint="eastAsia" w:ascii="华文楷体" w:hAnsi="华文楷体" w:eastAsia="华文楷体" w:cs="宋体"/>
              </w:rPr>
              <w:t>1</w:t>
            </w:r>
            <w:r>
              <w:rPr>
                <w:rFonts w:hint="eastAsia" w:ascii="华文楷体" w:hAnsi="华文楷体" w:eastAsia="华文楷体" w:cs="宋体"/>
                <w:lang w:eastAsia="zh-CN"/>
              </w:rPr>
              <w:t>、</w:t>
            </w:r>
            <w:r>
              <w:rPr>
                <w:rFonts w:hint="eastAsia" w:ascii="华文楷体" w:hAnsi="华文楷体" w:eastAsia="华文楷体" w:cs="宋体"/>
              </w:rPr>
              <w:t>规格：铝箔袋单人份包装</w:t>
            </w:r>
            <w:r>
              <w:rPr>
                <w:rFonts w:hint="eastAsia" w:ascii="华文楷体" w:hAnsi="华文楷体" w:eastAsia="华文楷体" w:cs="宋体"/>
                <w:lang w:eastAsia="zh-CN"/>
              </w:rPr>
              <w:t>；</w:t>
            </w:r>
          </w:p>
          <w:p>
            <w:pPr>
              <w:adjustRightInd w:val="0"/>
              <w:snapToGrid w:val="0"/>
              <w:spacing w:after="156" w:afterLines="50"/>
              <w:ind w:left="0" w:leftChars="0" w:firstLine="0" w:firstLineChars="0"/>
              <w:rPr>
                <w:rFonts w:ascii="华文楷体" w:hAnsi="华文楷体" w:eastAsia="华文楷体" w:cs="宋体"/>
              </w:rPr>
            </w:pPr>
            <w:r>
              <w:rPr>
                <w:rFonts w:hint="eastAsia" w:ascii="华文楷体" w:hAnsi="华文楷体" w:eastAsia="华文楷体" w:cs="宋体"/>
              </w:rPr>
              <w:t>2</w:t>
            </w:r>
            <w:r>
              <w:rPr>
                <w:rFonts w:hint="eastAsia" w:ascii="华文楷体" w:hAnsi="华文楷体" w:eastAsia="华文楷体" w:cs="宋体"/>
                <w:lang w:eastAsia="zh-CN"/>
              </w:rPr>
              <w:t>、产品由试剂卡、吸管、干燥剂组成；</w:t>
            </w:r>
            <w:r>
              <w:rPr>
                <w:rFonts w:hint="eastAsia" w:ascii="华文楷体" w:hAnsi="华文楷体" w:eastAsia="华文楷体" w:cs="宋体"/>
              </w:rPr>
              <w:t>3</w:t>
            </w:r>
            <w:r>
              <w:rPr>
                <w:rFonts w:hint="eastAsia" w:ascii="华文楷体" w:hAnsi="华文楷体" w:eastAsia="华文楷体" w:cs="宋体"/>
                <w:lang w:eastAsia="zh-CN"/>
              </w:rPr>
              <w:t>、</w:t>
            </w:r>
            <w:r>
              <w:rPr>
                <w:rFonts w:hint="eastAsia" w:ascii="华文楷体" w:hAnsi="华文楷体" w:eastAsia="华文楷体" w:cs="宋体"/>
              </w:rPr>
              <w:t>检测原理：胶体金法。</w:t>
            </w:r>
          </w:p>
          <w:p>
            <w:pPr>
              <w:adjustRightInd w:val="0"/>
              <w:snapToGrid w:val="0"/>
              <w:spacing w:after="156" w:afterLines="50"/>
              <w:ind w:left="0" w:leftChars="0" w:firstLine="0" w:firstLineChars="0"/>
              <w:rPr>
                <w:rFonts w:hint="eastAsia" w:ascii="华文楷体" w:hAnsi="华文楷体" w:eastAsia="华文楷体" w:cs="宋体"/>
                <w:lang w:eastAsia="zh-CN"/>
              </w:rPr>
            </w:pPr>
            <w:r>
              <w:rPr>
                <w:rFonts w:hint="eastAsia" w:ascii="华文楷体" w:hAnsi="华文楷体" w:eastAsia="华文楷体" w:cs="宋体"/>
              </w:rPr>
              <w:t>4</w:t>
            </w:r>
            <w:r>
              <w:rPr>
                <w:rFonts w:hint="eastAsia" w:ascii="华文楷体" w:hAnsi="华文楷体" w:eastAsia="华文楷体" w:cs="宋体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lang w:eastAsia="zh-CN"/>
              </w:rPr>
              <w:t>适应于人尿液的检测，无需处理，即开即用，5分钟内观察结果，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lang w:eastAsia="zh-CN"/>
              </w:rPr>
              <w:t>℃-30℃保存，</w:t>
            </w:r>
            <w:r>
              <w:rPr>
                <w:rFonts w:hint="eastAsia" w:ascii="华文楷体" w:hAnsi="华文楷体" w:eastAsia="华文楷体" w:cs="宋体"/>
                <w:lang w:eastAsia="zh-CN"/>
              </w:rPr>
              <w:t>有效期不小于24个月；</w:t>
            </w:r>
          </w:p>
          <w:p>
            <w:pPr>
              <w:adjustRightInd w:val="0"/>
              <w:snapToGrid w:val="0"/>
              <w:spacing w:after="156" w:afterLines="50"/>
              <w:ind w:left="0" w:leftChars="0" w:right="0" w:rightChars="0" w:firstLine="0" w:firstLineChars="0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华文楷体" w:hAnsi="华文楷体" w:eastAsia="华文楷体" w:cs="宋体"/>
                <w:lang w:val="en-US" w:eastAsia="zh-CN"/>
              </w:rPr>
              <w:t>5、</w:t>
            </w:r>
            <w:r>
              <w:rPr>
                <w:rFonts w:hint="eastAsia" w:ascii="华文楷体" w:hAnsi="华文楷体" w:eastAsia="华文楷体" w:cs="宋体"/>
              </w:rPr>
              <w:t>检测人体尿液样本中最低检出浓度为1000ng/mL的氯胺酮。</w:t>
            </w:r>
          </w:p>
        </w:tc>
        <w:tc>
          <w:tcPr>
            <w:tcW w:w="990" w:type="dxa"/>
            <w:noWrap w:val="0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1089" w:type="dxa"/>
            <w:noWrap w:val="0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5" w:hRule="atLeast"/>
          <w:jc w:val="center"/>
        </w:trPr>
        <w:tc>
          <w:tcPr>
            <w:tcW w:w="791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1568" w:type="dxa"/>
            <w:noWrap w:val="0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zh-CN" w:eastAsia="zh-CN" w:bidi="ar-SA"/>
              </w:rPr>
            </w:pPr>
            <w:r>
              <w:rPr>
                <w:rFonts w:hint="eastAsia" w:ascii="华文楷体" w:hAnsi="华文楷体" w:eastAsia="华文楷体" w:cs="宋体"/>
                <w:color w:val="000000"/>
              </w:rPr>
              <w:t>氟胺酮检测试剂</w:t>
            </w:r>
          </w:p>
        </w:tc>
        <w:tc>
          <w:tcPr>
            <w:tcW w:w="5910" w:type="dxa"/>
            <w:noWrap w:val="0"/>
            <w:vAlign w:val="center"/>
          </w:tcPr>
          <w:p>
            <w:pPr>
              <w:adjustRightInd w:val="0"/>
              <w:snapToGrid w:val="0"/>
              <w:spacing w:after="156" w:afterLines="50"/>
              <w:ind w:left="0" w:leftChars="0" w:firstLine="0" w:firstLineChars="0"/>
              <w:rPr>
                <w:rFonts w:hint="eastAsia" w:ascii="华文楷体" w:hAnsi="华文楷体" w:eastAsia="华文楷体" w:cs="宋体"/>
                <w:lang w:eastAsia="zh-CN"/>
              </w:rPr>
            </w:pPr>
            <w:r>
              <w:rPr>
                <w:rFonts w:hint="eastAsia" w:ascii="华文楷体" w:hAnsi="华文楷体" w:eastAsia="华文楷体" w:cs="宋体"/>
              </w:rPr>
              <w:t>1</w:t>
            </w:r>
            <w:r>
              <w:rPr>
                <w:rFonts w:hint="eastAsia" w:ascii="华文楷体" w:hAnsi="华文楷体" w:eastAsia="华文楷体" w:cs="宋体"/>
                <w:lang w:eastAsia="zh-CN"/>
              </w:rPr>
              <w:t>、</w:t>
            </w:r>
            <w:r>
              <w:rPr>
                <w:rFonts w:hint="eastAsia" w:ascii="华文楷体" w:hAnsi="华文楷体" w:eastAsia="华文楷体" w:cs="宋体"/>
              </w:rPr>
              <w:t>规格：铝箔袋单人份包装</w:t>
            </w:r>
            <w:r>
              <w:rPr>
                <w:rFonts w:hint="eastAsia" w:ascii="华文楷体" w:hAnsi="华文楷体" w:eastAsia="华文楷体" w:cs="宋体"/>
                <w:lang w:eastAsia="zh-CN"/>
              </w:rPr>
              <w:t>；</w:t>
            </w:r>
          </w:p>
          <w:p>
            <w:pPr>
              <w:adjustRightInd w:val="0"/>
              <w:snapToGrid w:val="0"/>
              <w:spacing w:after="156" w:afterLines="50"/>
              <w:ind w:left="0" w:leftChars="0" w:firstLine="0" w:firstLineChars="0"/>
              <w:rPr>
                <w:rFonts w:ascii="华文楷体" w:hAnsi="华文楷体" w:eastAsia="华文楷体" w:cs="宋体"/>
              </w:rPr>
            </w:pPr>
            <w:r>
              <w:rPr>
                <w:rFonts w:hint="eastAsia" w:ascii="华文楷体" w:hAnsi="华文楷体" w:eastAsia="华文楷体" w:cs="宋体"/>
              </w:rPr>
              <w:t>2</w:t>
            </w:r>
            <w:r>
              <w:rPr>
                <w:rFonts w:hint="eastAsia" w:ascii="华文楷体" w:hAnsi="华文楷体" w:eastAsia="华文楷体" w:cs="宋体"/>
                <w:lang w:eastAsia="zh-CN"/>
              </w:rPr>
              <w:t>、产品由试剂卡、吸管、干燥剂组成；</w:t>
            </w:r>
            <w:r>
              <w:rPr>
                <w:rFonts w:hint="eastAsia" w:ascii="华文楷体" w:hAnsi="华文楷体" w:eastAsia="华文楷体" w:cs="宋体"/>
              </w:rPr>
              <w:t>3</w:t>
            </w:r>
            <w:r>
              <w:rPr>
                <w:rFonts w:hint="eastAsia" w:ascii="华文楷体" w:hAnsi="华文楷体" w:eastAsia="华文楷体" w:cs="宋体"/>
                <w:lang w:eastAsia="zh-CN"/>
              </w:rPr>
              <w:t>、</w:t>
            </w:r>
            <w:r>
              <w:rPr>
                <w:rFonts w:hint="eastAsia" w:ascii="华文楷体" w:hAnsi="华文楷体" w:eastAsia="华文楷体" w:cs="宋体"/>
              </w:rPr>
              <w:t>检测原理：胶体金法。</w:t>
            </w:r>
          </w:p>
          <w:p>
            <w:pPr>
              <w:pStyle w:val="3"/>
              <w:adjustRightInd w:val="0"/>
              <w:snapToGrid w:val="0"/>
              <w:ind w:left="0" w:leftChars="0" w:firstLine="0" w:firstLineChars="0"/>
              <w:rPr>
                <w:rFonts w:hint="eastAsia" w:ascii="华文楷体" w:hAnsi="华文楷体" w:eastAsia="华文楷体" w:cs="宋体"/>
                <w:lang w:eastAsia="zh-CN"/>
              </w:rPr>
            </w:pPr>
            <w:r>
              <w:rPr>
                <w:rFonts w:hint="eastAsia" w:ascii="华文楷体" w:hAnsi="华文楷体" w:eastAsia="华文楷体" w:cs="宋体"/>
              </w:rPr>
              <w:t>4</w:t>
            </w:r>
            <w:r>
              <w:rPr>
                <w:rFonts w:hint="eastAsia" w:ascii="华文楷体" w:hAnsi="华文楷体" w:eastAsia="华文楷体" w:cs="宋体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lang w:eastAsia="zh-CN"/>
              </w:rPr>
              <w:t>适应于人尿液的检测，无需处理，即开即用，5分钟内观察结果，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lang w:eastAsia="zh-CN"/>
              </w:rPr>
              <w:t>℃-30℃保存，</w:t>
            </w:r>
            <w:r>
              <w:rPr>
                <w:rFonts w:hint="eastAsia" w:ascii="华文楷体" w:hAnsi="华文楷体" w:eastAsia="华文楷体" w:cs="宋体"/>
                <w:lang w:eastAsia="zh-CN"/>
              </w:rPr>
              <w:t>有效期不小于24个月；</w:t>
            </w:r>
          </w:p>
          <w:p>
            <w:pPr>
              <w:pStyle w:val="3"/>
              <w:adjustRightInd w:val="0"/>
              <w:snapToGrid w:val="0"/>
              <w:ind w:left="0" w:leftChars="0" w:right="0" w:rightChars="0" w:firstLine="0" w:firstLineChars="0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华文楷体" w:hAnsi="华文楷体" w:eastAsia="华文楷体" w:cs="宋体"/>
                <w:szCs w:val="21"/>
                <w:lang w:val="en-US" w:eastAsia="zh-CN"/>
              </w:rPr>
              <w:t>5、</w:t>
            </w:r>
            <w:r>
              <w:rPr>
                <w:rFonts w:hint="eastAsia" w:ascii="华文楷体" w:hAnsi="华文楷体" w:eastAsia="华文楷体" w:cs="宋体"/>
                <w:szCs w:val="21"/>
              </w:rPr>
              <w:t>检测人体尿液样本中的最低检出浓度为：3000ng/ml 的氟胺酮（包含去甲氟胺酮）</w:t>
            </w:r>
            <w:r>
              <w:rPr>
                <w:rFonts w:hint="eastAsia" w:ascii="华文楷体" w:hAnsi="华文楷体" w:eastAsia="华文楷体" w:cs="宋体"/>
                <w:szCs w:val="21"/>
                <w:lang w:eastAsia="zh-CN"/>
              </w:rPr>
              <w:t>；</w:t>
            </w:r>
          </w:p>
        </w:tc>
        <w:tc>
          <w:tcPr>
            <w:tcW w:w="990" w:type="dxa"/>
            <w:noWrap w:val="0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089" w:type="dxa"/>
            <w:noWrap w:val="0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12.5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7" w:hRule="atLeast"/>
          <w:jc w:val="center"/>
        </w:trPr>
        <w:tc>
          <w:tcPr>
            <w:tcW w:w="791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1568" w:type="dxa"/>
            <w:noWrap w:val="0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zh-CN" w:eastAsia="zh-CN" w:bidi="ar-SA"/>
              </w:rPr>
            </w:pPr>
            <w:r>
              <w:rPr>
                <w:rFonts w:hint="eastAsia" w:ascii="华文楷体" w:hAnsi="华文楷体" w:eastAsia="华文楷体" w:cs="宋体"/>
                <w:color w:val="000000"/>
              </w:rPr>
              <w:t>四氢大麻酚酸检测试剂</w:t>
            </w:r>
          </w:p>
        </w:tc>
        <w:tc>
          <w:tcPr>
            <w:tcW w:w="5910" w:type="dxa"/>
            <w:noWrap w:val="0"/>
            <w:vAlign w:val="center"/>
          </w:tcPr>
          <w:p>
            <w:pPr>
              <w:adjustRightInd w:val="0"/>
              <w:snapToGrid w:val="0"/>
              <w:spacing w:after="156" w:afterLines="50"/>
              <w:ind w:left="0" w:leftChars="0" w:firstLine="0" w:firstLineChars="0"/>
              <w:rPr>
                <w:rFonts w:hint="eastAsia" w:ascii="华文楷体" w:hAnsi="华文楷体" w:eastAsia="华文楷体" w:cs="宋体"/>
                <w:lang w:eastAsia="zh-CN"/>
              </w:rPr>
            </w:pPr>
            <w:r>
              <w:rPr>
                <w:rFonts w:hint="eastAsia" w:ascii="华文楷体" w:hAnsi="华文楷体" w:eastAsia="华文楷体" w:cs="宋体"/>
              </w:rPr>
              <w:t>1</w:t>
            </w:r>
            <w:r>
              <w:rPr>
                <w:rFonts w:hint="eastAsia" w:ascii="华文楷体" w:hAnsi="华文楷体" w:eastAsia="华文楷体" w:cs="宋体"/>
                <w:lang w:eastAsia="zh-CN"/>
              </w:rPr>
              <w:t>、</w:t>
            </w:r>
            <w:r>
              <w:rPr>
                <w:rFonts w:hint="eastAsia" w:ascii="华文楷体" w:hAnsi="华文楷体" w:eastAsia="华文楷体" w:cs="宋体"/>
              </w:rPr>
              <w:t>规格：铝箔袋单人份包装</w:t>
            </w:r>
            <w:r>
              <w:rPr>
                <w:rFonts w:hint="eastAsia" w:ascii="华文楷体" w:hAnsi="华文楷体" w:eastAsia="华文楷体" w:cs="宋体"/>
                <w:lang w:eastAsia="zh-CN"/>
              </w:rPr>
              <w:t>；</w:t>
            </w:r>
          </w:p>
          <w:p>
            <w:pPr>
              <w:adjustRightInd w:val="0"/>
              <w:snapToGrid w:val="0"/>
              <w:spacing w:after="156" w:afterLines="50"/>
              <w:ind w:left="0" w:leftChars="0" w:firstLine="0" w:firstLineChars="0"/>
              <w:rPr>
                <w:rFonts w:ascii="华文楷体" w:hAnsi="华文楷体" w:eastAsia="华文楷体" w:cs="宋体"/>
              </w:rPr>
            </w:pPr>
            <w:r>
              <w:rPr>
                <w:rFonts w:hint="eastAsia" w:ascii="华文楷体" w:hAnsi="华文楷体" w:eastAsia="华文楷体" w:cs="宋体"/>
              </w:rPr>
              <w:t>2</w:t>
            </w:r>
            <w:r>
              <w:rPr>
                <w:rFonts w:hint="eastAsia" w:ascii="华文楷体" w:hAnsi="华文楷体" w:eastAsia="华文楷体" w:cs="宋体"/>
                <w:lang w:eastAsia="zh-CN"/>
              </w:rPr>
              <w:t>、产品由试剂卡、吸管、干燥剂组成；</w:t>
            </w:r>
            <w:r>
              <w:rPr>
                <w:rFonts w:hint="eastAsia" w:ascii="华文楷体" w:hAnsi="华文楷体" w:eastAsia="华文楷体" w:cs="宋体"/>
              </w:rPr>
              <w:t>3</w:t>
            </w:r>
            <w:r>
              <w:rPr>
                <w:rFonts w:hint="eastAsia" w:ascii="华文楷体" w:hAnsi="华文楷体" w:eastAsia="华文楷体" w:cs="宋体"/>
                <w:lang w:eastAsia="zh-CN"/>
              </w:rPr>
              <w:t>、</w:t>
            </w:r>
            <w:r>
              <w:rPr>
                <w:rFonts w:hint="eastAsia" w:ascii="华文楷体" w:hAnsi="华文楷体" w:eastAsia="华文楷体" w:cs="宋体"/>
              </w:rPr>
              <w:t>检测原理：胶体金法。</w:t>
            </w:r>
          </w:p>
          <w:p>
            <w:pPr>
              <w:pStyle w:val="3"/>
              <w:adjustRightInd w:val="0"/>
              <w:snapToGrid w:val="0"/>
              <w:ind w:left="0" w:leftChars="0" w:firstLine="0" w:firstLineChars="0"/>
              <w:rPr>
                <w:rFonts w:hint="eastAsia" w:ascii="华文楷体" w:hAnsi="华文楷体" w:eastAsia="华文楷体" w:cs="宋体"/>
                <w:lang w:eastAsia="zh-CN"/>
              </w:rPr>
            </w:pPr>
            <w:r>
              <w:rPr>
                <w:rFonts w:hint="eastAsia" w:ascii="华文楷体" w:hAnsi="华文楷体" w:eastAsia="华文楷体" w:cs="宋体"/>
              </w:rPr>
              <w:t>4</w:t>
            </w:r>
            <w:r>
              <w:rPr>
                <w:rFonts w:hint="eastAsia" w:ascii="华文楷体" w:hAnsi="华文楷体" w:eastAsia="华文楷体" w:cs="宋体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lang w:eastAsia="zh-CN"/>
              </w:rPr>
              <w:t>适应于人尿液的检测，无需处理，即开即用，5分钟内观察结果，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lang w:eastAsia="zh-CN"/>
              </w:rPr>
              <w:t>℃-30℃保存，</w:t>
            </w:r>
            <w:r>
              <w:rPr>
                <w:rFonts w:hint="eastAsia" w:ascii="华文楷体" w:hAnsi="华文楷体" w:eastAsia="华文楷体" w:cs="宋体"/>
                <w:lang w:eastAsia="zh-CN"/>
              </w:rPr>
              <w:t>有效期不小于24个月；</w:t>
            </w:r>
          </w:p>
          <w:p>
            <w:pPr>
              <w:pStyle w:val="3"/>
              <w:adjustRightInd w:val="0"/>
              <w:snapToGrid w:val="0"/>
              <w:ind w:left="0" w:leftChars="0" w:right="0" w:rightChars="0" w:firstLine="0" w:firstLineChars="0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华文楷体" w:hAnsi="华文楷体" w:eastAsia="华文楷体" w:cs="宋体"/>
                <w:szCs w:val="21"/>
                <w:lang w:val="en-US" w:eastAsia="zh-CN"/>
              </w:rPr>
              <w:t>5、</w:t>
            </w:r>
            <w:r>
              <w:rPr>
                <w:rFonts w:hint="eastAsia" w:ascii="华文楷体" w:hAnsi="华文楷体" w:eastAsia="华文楷体" w:cs="宋体"/>
                <w:szCs w:val="21"/>
              </w:rPr>
              <w:t>检测人体尿液样本中最低检出浓度为50ng/mL的四氢大麻酚酸</w:t>
            </w:r>
            <w:r>
              <w:rPr>
                <w:rFonts w:hint="eastAsia" w:ascii="华文楷体" w:hAnsi="华文楷体" w:eastAsia="华文楷体" w:cs="宋体"/>
                <w:szCs w:val="21"/>
                <w:lang w:eastAsia="zh-CN"/>
              </w:rPr>
              <w:t>；</w:t>
            </w:r>
          </w:p>
        </w:tc>
        <w:tc>
          <w:tcPr>
            <w:tcW w:w="990" w:type="dxa"/>
            <w:noWrap w:val="0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089" w:type="dxa"/>
            <w:noWrap w:val="0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4" w:hRule="atLeast"/>
          <w:jc w:val="center"/>
        </w:trPr>
        <w:tc>
          <w:tcPr>
            <w:tcW w:w="791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568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val="zh-CN"/>
              </w:rPr>
            </w:pPr>
            <w:r>
              <w:rPr>
                <w:rFonts w:hint="eastAsia" w:ascii="华文楷体" w:hAnsi="华文楷体" w:eastAsia="华文楷体" w:cs="宋体"/>
                <w:color w:val="000000"/>
                <w:kern w:val="0"/>
                <w:szCs w:val="21"/>
              </w:rPr>
              <w:t>吗啡、甲基安非他明、氯胺酮联合检测试剂</w:t>
            </w:r>
          </w:p>
        </w:tc>
        <w:tc>
          <w:tcPr>
            <w:tcW w:w="5910" w:type="dxa"/>
            <w:noWrap w:val="0"/>
            <w:vAlign w:val="center"/>
          </w:tcPr>
          <w:p>
            <w:pPr>
              <w:adjustRightInd w:val="0"/>
              <w:snapToGrid w:val="0"/>
              <w:spacing w:after="156" w:afterLines="50"/>
              <w:ind w:left="0" w:leftChars="0" w:firstLine="0" w:firstLineChars="0"/>
              <w:rPr>
                <w:rFonts w:hint="eastAsia" w:ascii="华文楷体" w:hAnsi="华文楷体" w:eastAsia="华文楷体" w:cs="宋体"/>
                <w:lang w:eastAsia="zh-CN"/>
              </w:rPr>
            </w:pPr>
            <w:r>
              <w:rPr>
                <w:rFonts w:hint="eastAsia" w:ascii="华文楷体" w:hAnsi="华文楷体" w:eastAsia="华文楷体" w:cs="宋体"/>
              </w:rPr>
              <w:t>1</w:t>
            </w:r>
            <w:r>
              <w:rPr>
                <w:rFonts w:hint="eastAsia" w:ascii="华文楷体" w:hAnsi="华文楷体" w:eastAsia="华文楷体" w:cs="宋体"/>
                <w:lang w:eastAsia="zh-CN"/>
              </w:rPr>
              <w:t>、</w:t>
            </w:r>
            <w:r>
              <w:rPr>
                <w:rFonts w:hint="eastAsia" w:ascii="华文楷体" w:hAnsi="华文楷体" w:eastAsia="华文楷体" w:cs="宋体"/>
              </w:rPr>
              <w:t>规格：铝箔袋单人份包装</w:t>
            </w:r>
            <w:r>
              <w:rPr>
                <w:rFonts w:hint="eastAsia" w:ascii="华文楷体" w:hAnsi="华文楷体" w:eastAsia="华文楷体" w:cs="宋体"/>
                <w:lang w:eastAsia="zh-CN"/>
              </w:rPr>
              <w:t>；</w:t>
            </w:r>
          </w:p>
          <w:p>
            <w:pPr>
              <w:adjustRightInd w:val="0"/>
              <w:snapToGrid w:val="0"/>
              <w:spacing w:after="156" w:afterLines="50"/>
              <w:ind w:left="0" w:leftChars="0" w:firstLine="0" w:firstLineChars="0"/>
              <w:rPr>
                <w:rFonts w:ascii="华文楷体" w:hAnsi="华文楷体" w:eastAsia="华文楷体" w:cs="宋体"/>
              </w:rPr>
            </w:pPr>
            <w:r>
              <w:rPr>
                <w:rFonts w:hint="eastAsia" w:ascii="华文楷体" w:hAnsi="华文楷体" w:eastAsia="华文楷体" w:cs="宋体"/>
              </w:rPr>
              <w:t>2</w:t>
            </w:r>
            <w:r>
              <w:rPr>
                <w:rFonts w:hint="eastAsia" w:ascii="华文楷体" w:hAnsi="华文楷体" w:eastAsia="华文楷体" w:cs="宋体"/>
                <w:lang w:eastAsia="zh-CN"/>
              </w:rPr>
              <w:t>、产品由试剂卡、吸管、干燥剂组成；</w:t>
            </w:r>
            <w:r>
              <w:rPr>
                <w:rFonts w:hint="eastAsia" w:ascii="华文楷体" w:hAnsi="华文楷体" w:eastAsia="华文楷体" w:cs="宋体"/>
              </w:rPr>
              <w:t>3</w:t>
            </w:r>
            <w:r>
              <w:rPr>
                <w:rFonts w:hint="eastAsia" w:ascii="华文楷体" w:hAnsi="华文楷体" w:eastAsia="华文楷体" w:cs="宋体"/>
                <w:lang w:eastAsia="zh-CN"/>
              </w:rPr>
              <w:t>、</w:t>
            </w:r>
            <w:r>
              <w:rPr>
                <w:rFonts w:hint="eastAsia" w:ascii="华文楷体" w:hAnsi="华文楷体" w:eastAsia="华文楷体" w:cs="宋体"/>
              </w:rPr>
              <w:t>检测原理：胶体金法。</w:t>
            </w:r>
          </w:p>
          <w:p>
            <w:pPr>
              <w:pStyle w:val="3"/>
              <w:adjustRightInd w:val="0"/>
              <w:snapToGrid w:val="0"/>
              <w:ind w:left="0" w:leftChars="0" w:firstLine="0" w:firstLineChars="0"/>
              <w:rPr>
                <w:rFonts w:hint="eastAsia" w:ascii="华文楷体" w:hAnsi="华文楷体" w:eastAsia="华文楷体" w:cs="宋体"/>
                <w:lang w:eastAsia="zh-CN"/>
              </w:rPr>
            </w:pPr>
            <w:r>
              <w:rPr>
                <w:rFonts w:hint="eastAsia" w:ascii="华文楷体" w:hAnsi="华文楷体" w:eastAsia="华文楷体" w:cs="宋体"/>
              </w:rPr>
              <w:t>4</w:t>
            </w:r>
            <w:r>
              <w:rPr>
                <w:rFonts w:hint="eastAsia" w:ascii="华文楷体" w:hAnsi="华文楷体" w:eastAsia="华文楷体" w:cs="宋体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lang w:eastAsia="zh-CN"/>
              </w:rPr>
              <w:t>适应于人尿液的检测，无需处理，即开即用，5分钟内观察结果，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lang w:eastAsia="zh-CN"/>
              </w:rPr>
              <w:t>℃-30℃保存，</w:t>
            </w:r>
            <w:r>
              <w:rPr>
                <w:rFonts w:hint="eastAsia" w:ascii="华文楷体" w:hAnsi="华文楷体" w:eastAsia="华文楷体" w:cs="宋体"/>
                <w:lang w:eastAsia="zh-CN"/>
              </w:rPr>
              <w:t>有效期不小于24个月；</w:t>
            </w:r>
          </w:p>
          <w:p>
            <w:pPr>
              <w:pStyle w:val="3"/>
              <w:adjustRightInd w:val="0"/>
              <w:snapToGrid w:val="0"/>
              <w:ind w:left="0" w:leftChars="0" w:right="0" w:rightChars="0" w:firstLine="0" w:firstLineChars="0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华文楷体" w:hAnsi="华文楷体" w:eastAsia="华文楷体" w:cs="宋体"/>
                <w:szCs w:val="21"/>
                <w:lang w:val="en-US" w:eastAsia="zh-CN"/>
              </w:rPr>
              <w:t>5、</w:t>
            </w:r>
            <w:r>
              <w:rPr>
                <w:rFonts w:hint="eastAsia" w:ascii="华文楷体" w:hAnsi="华文楷体" w:eastAsia="华文楷体" w:cs="宋体"/>
                <w:szCs w:val="21"/>
              </w:rPr>
              <w:t>检测人体尿液样本中最低检出浓度为300ng/mL的吗啡、1000ng/mL的甲基安非他明和1000ng/mL的氯胺酮</w:t>
            </w:r>
            <w:r>
              <w:rPr>
                <w:rFonts w:hint="eastAsia" w:ascii="华文楷体" w:hAnsi="华文楷体" w:eastAsia="华文楷体" w:cs="宋体"/>
                <w:szCs w:val="21"/>
                <w:lang w:eastAsia="zh-CN"/>
              </w:rPr>
              <w:t>；</w:t>
            </w:r>
          </w:p>
        </w:tc>
        <w:tc>
          <w:tcPr>
            <w:tcW w:w="990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089" w:type="dxa"/>
            <w:noWrap w:val="0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3" w:hRule="atLeast"/>
          <w:jc w:val="center"/>
        </w:trPr>
        <w:tc>
          <w:tcPr>
            <w:tcW w:w="791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val="en-US" w:eastAsia="zh-CN" w:bidi="ar"/>
              </w:rPr>
              <w:t>7</w:t>
            </w:r>
          </w:p>
        </w:tc>
        <w:tc>
          <w:tcPr>
            <w:tcW w:w="1568" w:type="dxa"/>
            <w:noWrap w:val="0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lang w:val="zh-CN" w:eastAsia="zh-CN"/>
              </w:rPr>
            </w:pPr>
            <w:r>
              <w:rPr>
                <w:rFonts w:hint="eastAsia" w:ascii="华文楷体" w:hAnsi="华文楷体" w:eastAsia="华文楷体" w:cs="宋体"/>
                <w:color w:val="000000"/>
              </w:rPr>
              <w:t>依托咪酯检测试剂</w:t>
            </w:r>
          </w:p>
        </w:tc>
        <w:tc>
          <w:tcPr>
            <w:tcW w:w="5910" w:type="dxa"/>
            <w:noWrap w:val="0"/>
            <w:vAlign w:val="center"/>
          </w:tcPr>
          <w:p>
            <w:pPr>
              <w:adjustRightInd w:val="0"/>
              <w:snapToGrid w:val="0"/>
              <w:spacing w:after="156" w:afterLines="50"/>
              <w:ind w:left="0" w:leftChars="0" w:firstLine="0" w:firstLineChars="0"/>
              <w:rPr>
                <w:rFonts w:hint="eastAsia" w:ascii="华文楷体" w:hAnsi="华文楷体" w:eastAsia="华文楷体" w:cs="宋体"/>
                <w:lang w:eastAsia="zh-CN"/>
              </w:rPr>
            </w:pPr>
            <w:r>
              <w:rPr>
                <w:rFonts w:hint="eastAsia" w:ascii="华文楷体" w:hAnsi="华文楷体" w:eastAsia="华文楷体" w:cs="宋体"/>
              </w:rPr>
              <w:t>1</w:t>
            </w:r>
            <w:r>
              <w:rPr>
                <w:rFonts w:hint="eastAsia" w:ascii="华文楷体" w:hAnsi="华文楷体" w:eastAsia="华文楷体" w:cs="宋体"/>
                <w:lang w:eastAsia="zh-CN"/>
              </w:rPr>
              <w:t>、</w:t>
            </w:r>
            <w:r>
              <w:rPr>
                <w:rFonts w:hint="eastAsia" w:ascii="华文楷体" w:hAnsi="华文楷体" w:eastAsia="华文楷体" w:cs="宋体"/>
              </w:rPr>
              <w:t>规格：铝箔袋单人份包装</w:t>
            </w:r>
            <w:r>
              <w:rPr>
                <w:rFonts w:hint="eastAsia" w:ascii="华文楷体" w:hAnsi="华文楷体" w:eastAsia="华文楷体" w:cs="宋体"/>
                <w:lang w:eastAsia="zh-CN"/>
              </w:rPr>
              <w:t>；</w:t>
            </w:r>
          </w:p>
          <w:p>
            <w:pPr>
              <w:adjustRightInd w:val="0"/>
              <w:snapToGrid w:val="0"/>
              <w:spacing w:after="156" w:afterLines="50"/>
              <w:ind w:left="0" w:leftChars="0" w:firstLine="0" w:firstLineChars="0"/>
              <w:rPr>
                <w:rFonts w:ascii="华文楷体" w:hAnsi="华文楷体" w:eastAsia="华文楷体" w:cs="宋体"/>
              </w:rPr>
            </w:pPr>
            <w:r>
              <w:rPr>
                <w:rFonts w:hint="eastAsia" w:ascii="华文楷体" w:hAnsi="华文楷体" w:eastAsia="华文楷体" w:cs="宋体"/>
              </w:rPr>
              <w:t>2</w:t>
            </w:r>
            <w:r>
              <w:rPr>
                <w:rFonts w:hint="eastAsia" w:ascii="华文楷体" w:hAnsi="华文楷体" w:eastAsia="华文楷体" w:cs="宋体"/>
                <w:lang w:eastAsia="zh-CN"/>
              </w:rPr>
              <w:t>、产品由试剂卡、吸管、干燥剂组成；</w:t>
            </w:r>
            <w:r>
              <w:rPr>
                <w:rFonts w:hint="eastAsia" w:ascii="华文楷体" w:hAnsi="华文楷体" w:eastAsia="华文楷体" w:cs="宋体"/>
              </w:rPr>
              <w:t>3</w:t>
            </w:r>
            <w:r>
              <w:rPr>
                <w:rFonts w:hint="eastAsia" w:ascii="华文楷体" w:hAnsi="华文楷体" w:eastAsia="华文楷体" w:cs="宋体"/>
                <w:lang w:eastAsia="zh-CN"/>
              </w:rPr>
              <w:t>、</w:t>
            </w:r>
            <w:r>
              <w:rPr>
                <w:rFonts w:hint="eastAsia" w:ascii="华文楷体" w:hAnsi="华文楷体" w:eastAsia="华文楷体" w:cs="宋体"/>
              </w:rPr>
              <w:t>检测原理：胶体金法。</w:t>
            </w:r>
          </w:p>
          <w:p>
            <w:pPr>
              <w:pStyle w:val="3"/>
              <w:adjustRightInd w:val="0"/>
              <w:snapToGrid w:val="0"/>
              <w:rPr>
                <w:rFonts w:hint="eastAsia" w:ascii="华文楷体" w:hAnsi="华文楷体" w:eastAsia="华文楷体" w:cs="宋体"/>
                <w:lang w:eastAsia="zh-CN"/>
              </w:rPr>
            </w:pPr>
            <w:r>
              <w:rPr>
                <w:rFonts w:hint="eastAsia" w:ascii="华文楷体" w:hAnsi="华文楷体" w:eastAsia="华文楷体" w:cs="宋体"/>
              </w:rPr>
              <w:t>4</w:t>
            </w:r>
            <w:r>
              <w:rPr>
                <w:rFonts w:hint="eastAsia" w:ascii="华文楷体" w:hAnsi="华文楷体" w:eastAsia="华文楷体" w:cs="宋体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lang w:eastAsia="zh-CN"/>
              </w:rPr>
              <w:t>适应于人尿液的检测，无需处理，即开即用，5分钟内观察结果，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lang w:eastAsia="zh-CN"/>
              </w:rPr>
              <w:t>℃-30℃保存，</w:t>
            </w:r>
            <w:r>
              <w:rPr>
                <w:rFonts w:hint="eastAsia" w:ascii="华文楷体" w:hAnsi="华文楷体" w:eastAsia="华文楷体" w:cs="宋体"/>
                <w:lang w:eastAsia="zh-CN"/>
              </w:rPr>
              <w:t>有效期不小于24个月；</w:t>
            </w:r>
          </w:p>
          <w:p>
            <w:pPr>
              <w:pStyle w:val="3"/>
              <w:adjustRightInd w:val="0"/>
              <w:snapToGrid w:val="0"/>
              <w:ind w:left="0" w:leftChars="0" w:right="0" w:rightChars="0" w:firstLine="0" w:firstLineChars="0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华文楷体" w:hAnsi="华文楷体" w:eastAsia="华文楷体" w:cs="宋体"/>
                <w:szCs w:val="21"/>
                <w:lang w:val="en-US" w:eastAsia="zh-CN"/>
              </w:rPr>
              <w:t>5、</w:t>
            </w:r>
            <w:r>
              <w:rPr>
                <w:rFonts w:hint="eastAsia" w:ascii="华文楷体" w:hAnsi="华文楷体" w:eastAsia="华文楷体" w:cs="宋体"/>
                <w:szCs w:val="21"/>
              </w:rPr>
              <w:t>检测人体尿液样本中的最低检出浓度为1000ng/ml</w:t>
            </w:r>
            <w:r>
              <w:rPr>
                <w:rFonts w:hint="eastAsia" w:ascii="华文楷体" w:hAnsi="华文楷体" w:eastAsia="华文楷体" w:cs="宋体"/>
                <w:szCs w:val="21"/>
                <w:lang w:eastAsia="zh-CN"/>
              </w:rPr>
              <w:t>的</w:t>
            </w:r>
            <w:r>
              <w:rPr>
                <w:rFonts w:hint="eastAsia" w:ascii="华文楷体" w:hAnsi="华文楷体" w:eastAsia="华文楷体" w:cs="宋体"/>
                <w:szCs w:val="21"/>
              </w:rPr>
              <w:t>依托咪酯。</w:t>
            </w:r>
          </w:p>
        </w:tc>
        <w:tc>
          <w:tcPr>
            <w:tcW w:w="990" w:type="dxa"/>
            <w:noWrap w:val="0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089" w:type="dxa"/>
            <w:noWrap w:val="0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28</w:t>
            </w:r>
          </w:p>
        </w:tc>
      </w:tr>
      <w:bookmarkEnd w:id="3"/>
    </w:tbl>
    <w:p>
      <w:pPr>
        <w:pStyle w:val="2"/>
        <w:keepNext/>
        <w:keepLines/>
        <w:pageBreakBefore w:val="0"/>
        <w:widowControl w:val="0"/>
        <w:tabs>
          <w:tab w:val="left" w:pos="7480"/>
          <w:tab w:val="left" w:pos="77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60" w:after="260" w:line="470" w:lineRule="exact"/>
        <w:ind w:right="-54" w:rightChars="0" w:firstLine="482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bookmarkStart w:id="13" w:name="_Toc17366"/>
      <w:bookmarkStart w:id="14" w:name="_Toc12677"/>
      <w:bookmarkStart w:id="15" w:name="_Toc31227"/>
      <w:bookmarkStart w:id="16" w:name="_Toc8203"/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以上产品需提供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公安部刑事技术产品质量监督检验中心颁发的检验报告</w:t>
      </w: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。</w:t>
      </w:r>
      <w:bookmarkStart w:id="24" w:name="_GoBack"/>
      <w:bookmarkEnd w:id="24"/>
    </w:p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60" w:after="260" w:line="470" w:lineRule="exact"/>
        <w:ind w:left="22" w:leftChars="10" w:firstLine="636" w:firstLineChars="265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★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 w:bidi="zh-CN"/>
        </w:rPr>
        <w:t>三、</w:t>
      </w:r>
      <w:bookmarkEnd w:id="13"/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 w:bidi="zh-CN"/>
        </w:rPr>
        <w:t>商务要求</w:t>
      </w:r>
      <w:bookmarkEnd w:id="14"/>
      <w:bookmarkEnd w:id="15"/>
      <w:bookmarkEnd w:id="16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afterLines="0" w:afterAutospacing="0" w:line="460" w:lineRule="exact"/>
        <w:ind w:left="0" w:leftChars="0" w:right="0" w:rightChars="0" w:firstLine="482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 w:bidi="zh-CN"/>
        </w:rPr>
      </w:pPr>
      <w:bookmarkStart w:id="17" w:name="_Toc25890"/>
      <w:bookmarkStart w:id="18" w:name="_Toc16002"/>
      <w:bookmarkStart w:id="19" w:name="_Toc22261"/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 w:bidi="zh-CN"/>
        </w:rPr>
        <w:t>（一）采购数量（以采购人实际使用量为准）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afterLines="0" w:afterAutospacing="0" w:line="460" w:lineRule="exact"/>
        <w:ind w:left="0" w:leftChars="0" w:right="0" w:righ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 w:bidi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 w:bidi="zh-CN"/>
        </w:rPr>
        <w:t>1.甲基安非他明检测试剂盒，年用量约5000份；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afterLines="0" w:afterAutospacing="0" w:line="460" w:lineRule="exact"/>
        <w:ind w:left="0" w:leftChars="0" w:right="0" w:rightChars="0" w:firstLine="480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 w:bidi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 w:bidi="zh-CN"/>
        </w:rPr>
        <w:t>2.吗啡尿液检测试剂，年用量约5000份；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afterLines="0" w:afterAutospacing="0" w:line="460" w:lineRule="exact"/>
        <w:ind w:left="0" w:leftChars="0" w:right="0" w:righ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 w:bidi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 w:bidi="zh-CN"/>
        </w:rPr>
        <w:t>3.氯胺酮尿液检测试剂，年用量约2000份；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afterLines="0" w:afterAutospacing="0" w:line="460" w:lineRule="exact"/>
        <w:ind w:left="0" w:leftChars="0" w:right="0" w:righ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 w:bidi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 w:bidi="zh-CN"/>
        </w:rPr>
        <w:t>4.氟胺酮尿液检测试剂，年用量约2000份；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afterLines="0" w:afterAutospacing="0" w:line="460" w:lineRule="exact"/>
        <w:ind w:left="0" w:leftChars="0" w:right="0" w:righ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 w:bidi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 w:bidi="zh-CN"/>
        </w:rPr>
        <w:t>5.四氢大麻酚酸检测试剂，年用量约2000份；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afterLines="0" w:afterAutospacing="0" w:line="460" w:lineRule="exact"/>
        <w:ind w:left="0" w:leftChars="0" w:right="0" w:righ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 w:bidi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 w:bidi="zh-CN"/>
        </w:rPr>
        <w:t>6.吗啡、甲基安非他明、氯胺酮尿液联合检测试剂，年用量约6400份；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afterLines="0" w:afterAutospacing="0" w:line="460" w:lineRule="exact"/>
        <w:ind w:left="0" w:leftChars="0" w:right="0" w:righ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 w:bidi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 w:bidi="zh-CN"/>
        </w:rPr>
        <w:t>7.依托咪酯检测试剂，年用量约1500份。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afterLines="0" w:afterAutospacing="0" w:line="460" w:lineRule="exact"/>
        <w:ind w:left="0" w:leftChars="0" w:right="0" w:rightChars="0" w:firstLine="48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 w:bidi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 w:bidi="zh-CN"/>
        </w:rPr>
        <w:t>（二）质量要求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afterLines="0" w:afterAutospacing="0" w:line="460" w:lineRule="exact"/>
        <w:ind w:left="0" w:leftChars="0" w:right="-29" w:rightChars="-13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 w:bidi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 w:bidi="zh-CN"/>
        </w:rPr>
        <w:t>1.成交供应商所提供货物均为全新产品，所有产品的生产日期至送货日期应不超过3个月。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afterLines="0" w:afterAutospacing="0" w:line="460" w:lineRule="exact"/>
        <w:ind w:left="0" w:leftChars="0" w:right="0" w:righ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 w:bidi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 w:bidi="zh-CN"/>
        </w:rPr>
        <w:t>2.以上物品的最低质保期为2年。质保期内出现质量问题，成交供应商在接到通知后2小时内响应到场，8小时内完成更换，并承担更换的费用。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afterLines="0" w:afterAutospacing="0" w:line="460" w:lineRule="exact"/>
        <w:ind w:left="0" w:leftChars="0" w:right="0" w:rightChars="0" w:firstLine="482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 w:bidi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 w:bidi="zh-CN"/>
        </w:rPr>
        <w:t>（三）交货、付款及验收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afterLines="0" w:afterAutospacing="0" w:line="460" w:lineRule="exact"/>
        <w:ind w:left="0" w:leftChars="0" w:right="0" w:righ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 w:bidi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 w:bidi="zh-CN"/>
        </w:rPr>
        <w:t>1.供货期限：1年。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afterLines="0" w:afterAutospacing="0" w:line="460" w:lineRule="exact"/>
        <w:ind w:left="0" w:leftChars="0" w:right="0" w:righ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 w:bidi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 w:bidi="zh-CN"/>
        </w:rPr>
        <w:t>2.交货时间及地点：采购人根据实际工作需要，确定各检测试剂实际使用量，成交供应商接到采购人通知后3日内送至指定地点。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afterLines="0" w:afterAutospacing="0" w:line="460" w:lineRule="exact"/>
        <w:ind w:left="0" w:leftChars="0" w:right="0" w:rightChars="0" w:firstLine="480" w:firstLineChars="200"/>
        <w:jc w:val="left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 w:bidi="zh-CN"/>
        </w:rPr>
        <w:t>3.付款方式和付款时间：按供货批次据实结算，成交供应商需提供正式票据和验收记录文件，采购人转账支付。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afterLines="0" w:afterAutospacing="0" w:line="460" w:lineRule="exact"/>
        <w:ind w:left="0" w:leftChars="0" w:right="0" w:righ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 w:bidi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 w:bidi="zh-CN"/>
        </w:rPr>
        <w:t>4.验收：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afterLines="0" w:afterAutospacing="0" w:line="460" w:lineRule="exact"/>
        <w:ind w:left="0" w:leftChars="0" w:right="0" w:righ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 w:bidi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 w:bidi="zh-CN"/>
        </w:rPr>
        <w:t>4.1验收办法：成交供应商与采购人参照《财政部关于进一步加强政府采购需求和履约验收管理的指导意见》（财库〔2016〕205号）进行验收。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afterLines="0" w:afterAutospacing="0" w:line="460" w:lineRule="exact"/>
        <w:ind w:left="0" w:leftChars="0" w:right="0" w:righ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 w:bidi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 w:bidi="zh-CN"/>
        </w:rPr>
        <w:t>4.2.验收标准：按国家有关规定、询价通知书的技术要求、成交供应商的响应文件以及合同约定标准进行验收。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afterLines="0" w:afterAutospacing="0" w:line="460" w:lineRule="exact"/>
        <w:ind w:left="0" w:leftChars="0" w:right="0" w:righ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 w:bidi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 w:bidi="zh-CN"/>
        </w:rPr>
        <w:t>4.3货物验收时填写验收记录文件，验收记录文件应当由采购人、成交供应商双方签字认可。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afterLines="0" w:afterAutospacing="0" w:line="460" w:lineRule="exact"/>
        <w:ind w:left="0" w:leftChars="0" w:right="0" w:righ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 w:bidi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 w:bidi="zh-CN"/>
        </w:rPr>
        <w:t>4.4检验时发现货物数量不足、规格与要求不符，或开箱时虽然货物外包装完好无损但箱内货物短缺或损伤，采购人有权拒绝接收并要求成交供应商进行补足货物。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afterLines="0" w:afterAutospacing="0" w:line="460" w:lineRule="exact"/>
        <w:ind w:left="0" w:leftChars="0" w:right="0" w:rightChars="0" w:firstLine="482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 w:bidi="zh-CN"/>
        </w:rPr>
        <w:t>四、</w:t>
      </w:r>
      <w:bookmarkEnd w:id="17"/>
      <w:bookmarkEnd w:id="18"/>
      <w:bookmarkStart w:id="20" w:name="_Toc6393"/>
      <w:bookmarkStart w:id="21" w:name="_Toc12949"/>
      <w:bookmarkStart w:id="22" w:name="_Toc2940"/>
      <w:bookmarkStart w:id="23" w:name="_Toc8839"/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zh-CN" w:eastAsia="zh-Hans" w:bidi="zh-CN"/>
        </w:rPr>
        <w:t>满足采购需求、质量和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zh-Hans" w:eastAsia="zh-Hans" w:bidi="zh-CN"/>
        </w:rPr>
        <w:t>技术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zh-CN" w:eastAsia="zh-Hans" w:bidi="zh-CN"/>
        </w:rPr>
        <w:t>相等的采购项目实质性要求</w:t>
      </w:r>
      <w:bookmarkEnd w:id="20"/>
      <w:bookmarkEnd w:id="21"/>
      <w:bookmarkEnd w:id="22"/>
      <w:bookmarkEnd w:id="23"/>
    </w:p>
    <w:bookmarkEnd w:id="19"/>
    <w:p>
      <w:pPr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70" w:lineRule="exact"/>
        <w:ind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 w:bidi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 w:bidi="zh-CN"/>
        </w:rPr>
        <w:t>1.供应商须响应</w:t>
      </w:r>
      <w:r>
        <w:rPr>
          <w:rFonts w:hint="eastAsia" w:cs="宋体"/>
          <w:b w:val="0"/>
          <w:bCs w:val="0"/>
          <w:color w:val="auto"/>
          <w:sz w:val="24"/>
          <w:szCs w:val="24"/>
          <w:highlight w:val="none"/>
          <w:lang w:val="en-US" w:eastAsia="zh-CN" w:bidi="zh-CN"/>
        </w:rPr>
        <w:t>询价通知书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 w:bidi="zh-CN"/>
        </w:rPr>
        <w:t>第</w:t>
      </w:r>
      <w:r>
        <w:rPr>
          <w:rFonts w:hint="eastAsia" w:cs="宋体"/>
          <w:b w:val="0"/>
          <w:bCs w:val="0"/>
          <w:color w:val="auto"/>
          <w:sz w:val="24"/>
          <w:szCs w:val="24"/>
          <w:highlight w:val="none"/>
          <w:lang w:val="en-US" w:eastAsia="zh-CN" w:bidi="zh-CN"/>
        </w:rPr>
        <w:t>五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 w:bidi="zh-CN"/>
        </w:rPr>
        <w:t>章购置清单及技术参数要求、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zh-Hans" w:eastAsia="zh-Hans" w:bidi="zh-CN"/>
        </w:rPr>
        <w:t>商务要求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 w:bidi="zh-CN"/>
        </w:rPr>
        <w:t>；</w:t>
      </w:r>
    </w:p>
    <w:p>
      <w:pPr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260" w:line="470" w:lineRule="exact"/>
        <w:ind w:firstLine="480" w:firstLineChars="200"/>
        <w:jc w:val="both"/>
        <w:textAlignment w:val="auto"/>
        <w:outlineLvl w:val="9"/>
        <w:rPr>
          <w:rFonts w:hint="eastAsia" w:cs="楷体"/>
          <w:color w:val="FF0000"/>
          <w:highlight w:val="none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 w:bidi="zh-CN"/>
        </w:rPr>
        <w:t>2.响应询价小组在询价过程中根据询价</w:t>
      </w:r>
      <w:r>
        <w:rPr>
          <w:rFonts w:hint="eastAsia" w:cs="宋体"/>
          <w:b w:val="0"/>
          <w:bCs w:val="0"/>
          <w:color w:val="auto"/>
          <w:sz w:val="24"/>
          <w:szCs w:val="24"/>
          <w:highlight w:val="none"/>
          <w:lang w:val="en-US" w:eastAsia="zh-CN" w:bidi="zh-CN"/>
        </w:rPr>
        <w:t>通知书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 w:bidi="zh-CN"/>
        </w:rPr>
        <w:t>和询价情况对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zh-Hans" w:eastAsia="zh-Hans" w:bidi="zh-CN"/>
        </w:rPr>
        <w:t>采购需求中的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 w:bidi="zh-CN"/>
        </w:rPr>
        <w:t>技术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zh-Hans" w:eastAsia="zh-Hans" w:bidi="zh-CN"/>
        </w:rPr>
        <w:t>要求以及合同草案条款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 w:bidi="zh-CN"/>
        </w:rPr>
        <w:t>作出实质性变动的内容。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afterLines="0" w:afterAutospacing="0" w:line="460" w:lineRule="exact"/>
        <w:ind w:left="0" w:leftChars="0" w:right="0" w:rightChars="0" w:firstLine="48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 w:bidi="zh-CN"/>
        </w:rPr>
      </w:pPr>
      <w:r>
        <w:rPr>
          <w:rFonts w:hint="default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 w:bidi="zh-CN"/>
        </w:rPr>
        <w:t>注：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 w:bidi="zh-CN"/>
        </w:rPr>
        <w:t>1、带“★”号为实质性响应要求，不允许负偏离，负偏离或未响应的视为无效响应</w:t>
      </w:r>
      <w:r>
        <w:rPr>
          <w:rFonts w:hint="eastAsia" w:cs="宋体"/>
          <w:b/>
          <w:bCs/>
          <w:color w:val="auto"/>
          <w:sz w:val="24"/>
          <w:szCs w:val="24"/>
          <w:highlight w:val="none"/>
          <w:lang w:val="en-US" w:eastAsia="zh-CN" w:bidi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afterLines="0" w:afterAutospacing="0" w:line="460" w:lineRule="exact"/>
        <w:ind w:left="0" w:leftChars="0" w:right="0" w:rightChars="0" w:firstLine="482" w:firstLineChars="200"/>
        <w:jc w:val="left"/>
        <w:textAlignment w:val="auto"/>
        <w:rPr>
          <w:rFonts w:hint="default" w:ascii="宋体" w:hAnsi="宋体" w:eastAsia="宋体" w:cs="宋体"/>
          <w:b/>
          <w:bCs/>
          <w:color w:val="auto"/>
          <w:sz w:val="28"/>
          <w:szCs w:val="22"/>
          <w:highlight w:val="none"/>
          <w:lang w:val="en-US" w:eastAsia="zh-CN" w:bidi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 w:bidi="zh-CN"/>
        </w:rPr>
        <w:t>2、</w:t>
      </w:r>
      <w:r>
        <w:rPr>
          <w:rFonts w:hint="eastAsia" w:ascii="宋体" w:hAnsi="宋体" w:eastAsia="宋体" w:cs="Times New Roman"/>
          <w:b/>
          <w:bCs/>
          <w:color w:val="auto"/>
          <w:kern w:val="0"/>
          <w:sz w:val="24"/>
          <w:szCs w:val="20"/>
          <w:highlight w:val="none"/>
          <w:lang w:val="zh-Hans" w:eastAsia="zh-Hans" w:bidi="ar-SA"/>
        </w:rPr>
        <w:t>本项目规定的国家、行业、地方等标准如有最新标准，均按最新标准执行</w:t>
      </w:r>
      <w:r>
        <w:rPr>
          <w:rFonts w:hint="default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 w:bidi="zh-CN"/>
        </w:rPr>
        <w:t>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YwMDE1ZGFkMTQ3ZTBhMmZiNWIwYWEwNDZkZjI3ODIifQ=="/>
  </w:docVars>
  <w:rsids>
    <w:rsidRoot w:val="08DF78DA"/>
    <w:rsid w:val="08DF7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2"/>
    <w:basedOn w:val="1"/>
    <w:next w:val="1"/>
    <w:qFormat/>
    <w:uiPriority w:val="1"/>
    <w:pPr>
      <w:ind w:left="466" w:right="546"/>
      <w:jc w:val="center"/>
      <w:outlineLvl w:val="2"/>
    </w:pPr>
    <w:rPr>
      <w:rFonts w:ascii="黑体" w:hAnsi="黑体" w:eastAsia="黑体" w:cs="黑体"/>
      <w:sz w:val="32"/>
      <w:szCs w:val="32"/>
      <w:lang w:val="zh-CN" w:eastAsia="zh-CN" w:bidi="zh-CN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1"/>
    <w:qFormat/>
    <w:uiPriority w:val="1"/>
    <w:rPr>
      <w:rFonts w:ascii="宋体" w:hAnsi="宋体" w:eastAsia="宋体" w:cs="宋体"/>
      <w:sz w:val="24"/>
      <w:szCs w:val="24"/>
      <w:lang w:val="zh-CN" w:eastAsia="zh-CN" w:bidi="zh-CN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2024-01-10T07:31:00Z</dcterms:created>
  <dc:creator>你的套路我的心</dc:creator>
  <cp:lastModifiedBy>你的套路我的心</cp:lastModifiedBy>
  <dcterms:modified xsi:type="dcterms:W3CDTF">2024-01-10T07:33:14Z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209D886A4E874D22B3BD78D9BE1EC662_11</vt:lpwstr>
  </property>
</Properties>
</file>