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CCA9AC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华文中宋" w:hAnsi="华文中宋" w:eastAsia="华文中宋" w:cs="华文中宋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国家税务总局黎川县税务局食堂食材配送服务项目（项目编号：FGTXGC202510-005）中标公告</w:t>
      </w:r>
    </w:p>
    <w:p w14:paraId="6B4B44A4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left"/>
        <w:textAlignment w:val="auto"/>
        <w:rPr>
          <w:rFonts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一、项目编号：</w:t>
      </w:r>
    </w:p>
    <w:p w14:paraId="18F8C30D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FGTXGC202510-005</w:t>
      </w:r>
    </w:p>
    <w:p w14:paraId="46408CF7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二、项目名称：</w:t>
      </w:r>
    </w:p>
    <w:p w14:paraId="3B6E46B0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国家税务总局黎川县税务局食堂食材配送服务项目</w:t>
      </w:r>
    </w:p>
    <w:p w14:paraId="29285C9D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三、中标（成交）信息：</w:t>
      </w:r>
    </w:p>
    <w:p w14:paraId="70D89E15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供应商名称：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黎川县牛大王商行（1包）</w:t>
      </w:r>
    </w:p>
    <w:p w14:paraId="44221439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供应商联系人：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程琦</w:t>
      </w:r>
    </w:p>
    <w:p w14:paraId="2D139C1A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供应商联系电话：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13568971052</w:t>
      </w:r>
    </w:p>
    <w:p w14:paraId="28948195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供应商地址：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抚州市黎川县日峰镇新城大道（杰汇华庭21号店）</w:t>
      </w:r>
    </w:p>
    <w:p w14:paraId="7E00F974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折扣率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（%）：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75.0000000</w:t>
      </w:r>
    </w:p>
    <w:p w14:paraId="4A354897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 w14:paraId="434620AE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供应商名称：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黎川县广鑫商贸有限公司（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包）</w:t>
      </w:r>
    </w:p>
    <w:p w14:paraId="2BB8EDDD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供应商联系人：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朱超</w:t>
      </w:r>
    </w:p>
    <w:p w14:paraId="1E32515E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供应商联系电话：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13767688397</w:t>
      </w:r>
    </w:p>
    <w:p w14:paraId="14B9758E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供应商地址：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江西省抚州市黎川县工业园区黎川利康绿色农业有限公司内</w:t>
      </w:r>
      <w:bookmarkStart w:id="0" w:name="_GoBack"/>
      <w:bookmarkEnd w:id="0"/>
    </w:p>
    <w:p w14:paraId="73C55FBE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折扣率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（%）：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75.0000000</w:t>
      </w:r>
    </w:p>
    <w:p w14:paraId="70669B63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36CF6631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宋体" w:hAnsi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3BF80A04">
      <w:pPr>
        <w:pStyle w:val="1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主要标的信息：</w:t>
      </w:r>
    </w:p>
    <w:tbl>
      <w:tblPr>
        <w:tblStyle w:val="14"/>
        <w:tblpPr w:leftFromText="180" w:rightFromText="180" w:vertAnchor="text" w:horzAnchor="page" w:tblpX="716" w:tblpY="472"/>
        <w:tblOverlap w:val="never"/>
        <w:tblW w:w="10463" w:type="dxa"/>
        <w:tblInd w:w="0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0"/>
        <w:gridCol w:w="1485"/>
        <w:gridCol w:w="2474"/>
        <w:gridCol w:w="1066"/>
        <w:gridCol w:w="938"/>
        <w:gridCol w:w="2400"/>
        <w:gridCol w:w="1500"/>
      </w:tblGrid>
      <w:tr w14:paraId="72BF1721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4F1FE39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48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750F56C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供应商名称</w:t>
            </w:r>
          </w:p>
        </w:tc>
        <w:tc>
          <w:tcPr>
            <w:tcW w:w="247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267509D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服务名称</w:t>
            </w:r>
          </w:p>
        </w:tc>
        <w:tc>
          <w:tcPr>
            <w:tcW w:w="106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6A95F94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服务范围</w:t>
            </w:r>
          </w:p>
        </w:tc>
        <w:tc>
          <w:tcPr>
            <w:tcW w:w="93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1B34066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服务要求</w:t>
            </w:r>
          </w:p>
        </w:tc>
        <w:tc>
          <w:tcPr>
            <w:tcW w:w="24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3B5FBB8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服务时间</w:t>
            </w:r>
          </w:p>
        </w:tc>
        <w:tc>
          <w:tcPr>
            <w:tcW w:w="15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172E17D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服务标准</w:t>
            </w:r>
          </w:p>
        </w:tc>
      </w:tr>
      <w:tr w14:paraId="7A1BD6F4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250A91E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48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3481AFC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黎川县牛大王商行(1包)</w:t>
            </w:r>
          </w:p>
        </w:tc>
        <w:tc>
          <w:tcPr>
            <w:tcW w:w="247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79EB68C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国家税务总局黎川县税务局食堂食材配送服务项目</w:t>
            </w:r>
          </w:p>
        </w:tc>
        <w:tc>
          <w:tcPr>
            <w:tcW w:w="106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1451E8C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详见招标文件。</w:t>
            </w:r>
          </w:p>
        </w:tc>
        <w:tc>
          <w:tcPr>
            <w:tcW w:w="93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56E94B6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详见招标文件。</w:t>
            </w:r>
          </w:p>
        </w:tc>
        <w:tc>
          <w:tcPr>
            <w:tcW w:w="24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0894002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自合同签订生效之日起一年或合同约定期限一年。</w:t>
            </w:r>
          </w:p>
        </w:tc>
        <w:tc>
          <w:tcPr>
            <w:tcW w:w="15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4841168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详见招标文件。</w:t>
            </w:r>
          </w:p>
        </w:tc>
      </w:tr>
      <w:tr w14:paraId="26DCAD57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661C4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4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D825A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7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9188B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B7CAD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3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AB5B8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0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78A27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0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D018F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19293824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423ADDB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48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62CE01A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供应商名称</w:t>
            </w:r>
          </w:p>
        </w:tc>
        <w:tc>
          <w:tcPr>
            <w:tcW w:w="247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109ED27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服务名称</w:t>
            </w:r>
          </w:p>
        </w:tc>
        <w:tc>
          <w:tcPr>
            <w:tcW w:w="106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548152E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服务范围</w:t>
            </w:r>
          </w:p>
        </w:tc>
        <w:tc>
          <w:tcPr>
            <w:tcW w:w="93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292479B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服务要求</w:t>
            </w:r>
          </w:p>
        </w:tc>
        <w:tc>
          <w:tcPr>
            <w:tcW w:w="24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1C0514E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服务时间</w:t>
            </w:r>
          </w:p>
        </w:tc>
        <w:tc>
          <w:tcPr>
            <w:tcW w:w="15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51C88AB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服务标准</w:t>
            </w:r>
          </w:p>
        </w:tc>
      </w:tr>
      <w:tr w14:paraId="5B3BBB47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68C7438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48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386CE05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黎川县广鑫商贸有限公司（2包）</w:t>
            </w:r>
          </w:p>
        </w:tc>
        <w:tc>
          <w:tcPr>
            <w:tcW w:w="247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13A3ADA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国家税务总局黎川县税务局食堂食材配送服务项目</w:t>
            </w:r>
          </w:p>
        </w:tc>
        <w:tc>
          <w:tcPr>
            <w:tcW w:w="106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5642E98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详见招标文件。</w:t>
            </w:r>
          </w:p>
        </w:tc>
        <w:tc>
          <w:tcPr>
            <w:tcW w:w="93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400A999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详见招标文件。</w:t>
            </w:r>
          </w:p>
        </w:tc>
        <w:tc>
          <w:tcPr>
            <w:tcW w:w="24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20BD5A0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自合同签订生效之日起一年或合同约定期限一年。</w:t>
            </w:r>
          </w:p>
        </w:tc>
        <w:tc>
          <w:tcPr>
            <w:tcW w:w="150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 w14:paraId="2470D93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详见招标文件。</w:t>
            </w:r>
          </w:p>
        </w:tc>
      </w:tr>
      <w:tr w14:paraId="3E919DAF"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59DFF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4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B5D03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7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5DF3A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06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712E5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3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E892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40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10F7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50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EC8FA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4E31B755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Chars="0" w:right="0" w:rightChars="0"/>
        <w:jc w:val="left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 w14:paraId="66FFABDA"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Chars="0" w:right="0" w:rightChars="0"/>
        <w:jc w:val="left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 w14:paraId="223C713F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五、评审专家名单：</w:t>
      </w:r>
    </w:p>
    <w:p w14:paraId="2BBEB487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饶若槐,曾小天,史劲松（采购人代表）</w:t>
      </w:r>
    </w:p>
    <w:p w14:paraId="67E8103F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六、代理服务收费标准及金额：</w:t>
      </w:r>
    </w:p>
    <w:p w14:paraId="33D1F1DC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本项目代理费收费标准：1包代理服务费为1.2075万元，2包代理服务费为1.2075万元。收费标准详见招标文件。</w:t>
      </w:r>
    </w:p>
    <w:p w14:paraId="5AE35712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本项目代理费总金额：2.415 万元（人民币）</w:t>
      </w:r>
    </w:p>
    <w:p w14:paraId="414FC5CC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七、公告期限：</w:t>
      </w:r>
    </w:p>
    <w:p w14:paraId="426DB313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自本公告发布之日起1个工作日。</w:t>
      </w:r>
    </w:p>
    <w:p w14:paraId="4526DE5C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八、其他补充事宜：</w:t>
      </w:r>
    </w:p>
    <w:p w14:paraId="362A2E77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1包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黎川县牛大王商行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，综合评审得分：98.00</w:t>
      </w:r>
    </w:p>
    <w:p w14:paraId="42A4BDD4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2包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黎川县广鑫商贸有限公司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，综合评审得分：98.00</w:t>
      </w:r>
    </w:p>
    <w:p w14:paraId="5A07BB1F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 w14:paraId="4F39A98A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九、凡对本次公告内容提出询问，请按以下方式联系：</w:t>
      </w:r>
    </w:p>
    <w:p w14:paraId="631AEB55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1.采购人信息</w:t>
      </w:r>
    </w:p>
    <w:p w14:paraId="1C55D398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名称：</w:t>
      </w:r>
      <w:r>
        <w:rPr>
          <w:rFonts w:hint="eastAsia" w:ascii="仿宋" w:hAnsi="仿宋" w:eastAsia="仿宋" w:cs="仿宋"/>
          <w:bCs/>
          <w:sz w:val="24"/>
          <w:szCs w:val="24"/>
          <w:u w:val="single"/>
        </w:rPr>
        <w:t>国家税务总局黎川县税务局</w:t>
      </w:r>
    </w:p>
    <w:p w14:paraId="48C97FD2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宋体" w:hAnsi="宋体"/>
          <w:color w:val="00000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地址：</w:t>
      </w:r>
      <w:r>
        <w:rPr>
          <w:rFonts w:hint="eastAsia" w:ascii="仿宋" w:hAnsi="仿宋" w:eastAsia="仿宋" w:cs="仿宋"/>
          <w:bCs/>
          <w:sz w:val="24"/>
          <w:szCs w:val="24"/>
          <w:u w:val="single"/>
        </w:rPr>
        <w:t>江西省抚州市黎川县京川大道131号</w:t>
      </w:r>
    </w:p>
    <w:p w14:paraId="298ABF92">
      <w:pPr>
        <w:spacing w:line="360" w:lineRule="auto"/>
        <w:ind w:firstLine="480" w:firstLineChars="200"/>
        <w:rPr>
          <w:rFonts w:hint="eastAsia" w:ascii="宋体" w:hAnsi="宋体"/>
          <w:color w:val="00000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联系方式：</w:t>
      </w:r>
      <w:r>
        <w:rPr>
          <w:rFonts w:hint="eastAsia" w:ascii="仿宋" w:hAnsi="仿宋" w:eastAsia="仿宋" w:cs="仿宋"/>
          <w:bCs/>
          <w:sz w:val="24"/>
          <w:szCs w:val="24"/>
          <w:u w:val="single"/>
        </w:rPr>
        <w:t>07947501208</w:t>
      </w:r>
      <w:r>
        <w:rPr>
          <w:rFonts w:hint="eastAsia" w:ascii="仿宋" w:hAnsi="仿宋" w:eastAsia="仿宋" w:cs="仿宋"/>
          <w:bCs/>
          <w:sz w:val="24"/>
          <w:szCs w:val="24"/>
        </w:rPr>
        <w:t>　</w:t>
      </w:r>
    </w:p>
    <w:p w14:paraId="351DC69D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2.采购代理机构信息</w:t>
      </w:r>
    </w:p>
    <w:p w14:paraId="32ABB5F7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名称：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抚州市抚观天下工程管理有限公司</w:t>
      </w:r>
    </w:p>
    <w:p w14:paraId="37FBAC66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地址：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</w:rPr>
        <w:t>江西省抚州市赣东大道9号六楼</w:t>
      </w:r>
    </w:p>
    <w:p w14:paraId="2FF96A6A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联系方式：</w:t>
      </w:r>
      <w:r>
        <w:rPr>
          <w:rFonts w:hint="eastAsia" w:ascii="仿宋" w:hAnsi="仿宋" w:eastAsia="仿宋" w:cs="仿宋"/>
          <w:bCs/>
          <w:sz w:val="24"/>
          <w:szCs w:val="24"/>
          <w:u w:val="single"/>
        </w:rPr>
        <w:t>13870463419</w:t>
      </w:r>
    </w:p>
    <w:p w14:paraId="54D31F2E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default" w:ascii="SourceHanSansCN-Regular" w:hAnsi="SourceHanSansCN-Regular" w:eastAsia="SourceHanSansCN-Regular" w:cs="SourceHanSansCN-Regular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3.项目联系方式</w:t>
      </w:r>
    </w:p>
    <w:p w14:paraId="4938CBC8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 w:ascii="SourceHanSansCN-Regular" w:hAnsi="SourceHanSansCN-Regular" w:eastAsia="宋体" w:cs="SourceHanSansCN-Regular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项目联系人：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shd w:val="clear" w:fill="FFFFFF"/>
          <w:lang w:eastAsia="zh-CN"/>
        </w:rPr>
        <w:t>艾女士</w:t>
      </w:r>
    </w:p>
    <w:p w14:paraId="62D0C3B4"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420"/>
        <w:jc w:val="left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电话：</w:t>
      </w:r>
      <w:r>
        <w:rPr>
          <w:rFonts w:hint="eastAsia" w:ascii="仿宋" w:hAnsi="仿宋" w:eastAsia="仿宋" w:cs="仿宋"/>
          <w:bCs/>
          <w:sz w:val="24"/>
          <w:szCs w:val="24"/>
          <w:u w:val="single"/>
        </w:rPr>
        <w:t>13870463419</w:t>
      </w:r>
    </w:p>
    <w:sectPr>
      <w:pgSz w:w="11906" w:h="16838"/>
      <w:pgMar w:top="283" w:right="1134" w:bottom="283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ourceHanSansCN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EC510E"/>
    <w:multiLevelType w:val="singleLevel"/>
    <w:tmpl w:val="A4EC510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wOWM5ZTI2MDdjODhiNGQyNjhkNzEzYmE2MjNhYWIifQ=="/>
  </w:docVars>
  <w:rsids>
    <w:rsidRoot w:val="7C6C1797"/>
    <w:rsid w:val="001223DF"/>
    <w:rsid w:val="0038566A"/>
    <w:rsid w:val="004D2A82"/>
    <w:rsid w:val="00C309FC"/>
    <w:rsid w:val="0239540F"/>
    <w:rsid w:val="066A570C"/>
    <w:rsid w:val="07F42A77"/>
    <w:rsid w:val="094103FB"/>
    <w:rsid w:val="09786010"/>
    <w:rsid w:val="0D900395"/>
    <w:rsid w:val="0DD12928"/>
    <w:rsid w:val="0EEC5C6A"/>
    <w:rsid w:val="103D0A92"/>
    <w:rsid w:val="11E44EF2"/>
    <w:rsid w:val="128D068D"/>
    <w:rsid w:val="1358137D"/>
    <w:rsid w:val="140426EB"/>
    <w:rsid w:val="156F0F77"/>
    <w:rsid w:val="1720439B"/>
    <w:rsid w:val="176D7E07"/>
    <w:rsid w:val="1B2C362C"/>
    <w:rsid w:val="1C8E489B"/>
    <w:rsid w:val="1D2C6D37"/>
    <w:rsid w:val="1D556162"/>
    <w:rsid w:val="1FAB652C"/>
    <w:rsid w:val="1FD24111"/>
    <w:rsid w:val="21C07F8E"/>
    <w:rsid w:val="2241392C"/>
    <w:rsid w:val="24286C5B"/>
    <w:rsid w:val="245C425F"/>
    <w:rsid w:val="25856DE7"/>
    <w:rsid w:val="26F8375A"/>
    <w:rsid w:val="27790CF1"/>
    <w:rsid w:val="2AD05782"/>
    <w:rsid w:val="2C7D692B"/>
    <w:rsid w:val="2EC47118"/>
    <w:rsid w:val="31976CD4"/>
    <w:rsid w:val="33860F62"/>
    <w:rsid w:val="3532071F"/>
    <w:rsid w:val="353C1909"/>
    <w:rsid w:val="35E4311D"/>
    <w:rsid w:val="377F53A8"/>
    <w:rsid w:val="392A00A4"/>
    <w:rsid w:val="39E47A54"/>
    <w:rsid w:val="3A8D0CFD"/>
    <w:rsid w:val="3AE80F9A"/>
    <w:rsid w:val="3B5E147B"/>
    <w:rsid w:val="3D1D67D6"/>
    <w:rsid w:val="3F7A57C2"/>
    <w:rsid w:val="41284A91"/>
    <w:rsid w:val="414A0A35"/>
    <w:rsid w:val="43F50A0E"/>
    <w:rsid w:val="45212168"/>
    <w:rsid w:val="460E0AA6"/>
    <w:rsid w:val="46AA4C13"/>
    <w:rsid w:val="49104848"/>
    <w:rsid w:val="4DB0336B"/>
    <w:rsid w:val="4E401A4C"/>
    <w:rsid w:val="4F173D19"/>
    <w:rsid w:val="4F6F6E85"/>
    <w:rsid w:val="4FD136F3"/>
    <w:rsid w:val="56A109F9"/>
    <w:rsid w:val="570700D0"/>
    <w:rsid w:val="5807642A"/>
    <w:rsid w:val="598D54CB"/>
    <w:rsid w:val="5C300DE1"/>
    <w:rsid w:val="5C321D2F"/>
    <w:rsid w:val="5D3E6747"/>
    <w:rsid w:val="5DB64DD1"/>
    <w:rsid w:val="61273712"/>
    <w:rsid w:val="61C33C78"/>
    <w:rsid w:val="63D64606"/>
    <w:rsid w:val="65253D96"/>
    <w:rsid w:val="661D5332"/>
    <w:rsid w:val="6AA95060"/>
    <w:rsid w:val="6DFE01E4"/>
    <w:rsid w:val="6E2E64D7"/>
    <w:rsid w:val="6F742218"/>
    <w:rsid w:val="70662232"/>
    <w:rsid w:val="709354EC"/>
    <w:rsid w:val="72A47EA0"/>
    <w:rsid w:val="736C18CA"/>
    <w:rsid w:val="74C553CD"/>
    <w:rsid w:val="771A4B30"/>
    <w:rsid w:val="775A6ECF"/>
    <w:rsid w:val="788D7484"/>
    <w:rsid w:val="79C15ECE"/>
    <w:rsid w:val="7A12486F"/>
    <w:rsid w:val="7B627722"/>
    <w:rsid w:val="7BC95603"/>
    <w:rsid w:val="7C6C1797"/>
    <w:rsid w:val="7EED5B4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576" w:lineRule="auto"/>
      <w:outlineLvl w:val="0"/>
    </w:pPr>
    <w:rPr>
      <w:rFonts w:asciiTheme="minorHAnsi" w:hAnsiTheme="minorHAnsi"/>
      <w:b/>
      <w:kern w:val="44"/>
      <w:sz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1"/>
    <w:autoRedefine/>
    <w:qFormat/>
    <w:uiPriority w:val="0"/>
    <w:pPr>
      <w:spacing w:after="120"/>
      <w:ind w:left="420" w:leftChars="200"/>
    </w:p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ody Text Indent 2"/>
    <w:basedOn w:val="1"/>
    <w:next w:val="7"/>
    <w:autoRedefine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customStyle="1" w:styleId="7">
    <w:name w:val="表格文字"/>
    <w:basedOn w:val="8"/>
    <w:autoRedefine/>
    <w:qFormat/>
    <w:uiPriority w:val="0"/>
    <w:pPr>
      <w:spacing w:before="25" w:after="25"/>
    </w:pPr>
    <w:rPr>
      <w:bCs/>
      <w:spacing w:val="10"/>
      <w:kern w:val="0"/>
    </w:rPr>
  </w:style>
  <w:style w:type="paragraph" w:customStyle="1" w:styleId="8">
    <w:name w:val="文档正文"/>
    <w:basedOn w:val="1"/>
    <w:autoRedefine/>
    <w:qFormat/>
    <w:uiPriority w:val="0"/>
    <w:pPr>
      <w:adjustRightInd w:val="0"/>
      <w:spacing w:line="560" w:lineRule="exact"/>
      <w:ind w:firstLine="640" w:firstLineChars="200"/>
      <w:textAlignment w:val="baseline"/>
    </w:pPr>
    <w:rPr>
      <w:rFonts w:ascii="仿宋_GB2312" w:hAnsi="Times New Roman" w:eastAsia="仿宋_GB2312" w:cs="Times New Roman"/>
      <w:sz w:val="32"/>
      <w:szCs w:val="32"/>
    </w:rPr>
  </w:style>
  <w:style w:type="paragraph" w:styleId="9">
    <w:name w:val="footer"/>
    <w:basedOn w:val="1"/>
    <w:link w:val="3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envelope return"/>
    <w:basedOn w:val="1"/>
    <w:autoRedefine/>
    <w:unhideWhenUsed/>
    <w:qFormat/>
    <w:uiPriority w:val="99"/>
    <w:pPr>
      <w:snapToGrid w:val="0"/>
    </w:pPr>
    <w:rPr>
      <w:rFonts w:ascii="Arial" w:hAnsi="Arial"/>
    </w:rPr>
  </w:style>
  <w:style w:type="paragraph" w:styleId="11">
    <w:name w:val="header"/>
    <w:basedOn w:val="1"/>
    <w:link w:val="3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 2"/>
    <w:basedOn w:val="4"/>
    <w:next w:val="1"/>
    <w:autoRedefine/>
    <w:qFormat/>
    <w:uiPriority w:val="0"/>
    <w:pPr>
      <w:autoSpaceDE w:val="0"/>
      <w:autoSpaceDN w:val="0"/>
      <w:adjustRightInd w:val="0"/>
      <w:spacing w:beforeLines="50" w:after="0" w:line="400" w:lineRule="exact"/>
      <w:ind w:left="0" w:leftChars="0" w:firstLine="473" w:firstLineChars="200"/>
      <w:jc w:val="left"/>
    </w:pPr>
    <w:rPr>
      <w:rFonts w:ascii="宋体" w:hAnsi="Calibri"/>
      <w:b/>
      <w:bCs/>
      <w:kern w:val="0"/>
      <w:sz w:val="24"/>
    </w:r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0"/>
  </w:style>
  <w:style w:type="character" w:styleId="18">
    <w:name w:val="FollowedHyperlink"/>
    <w:basedOn w:val="16"/>
    <w:qFormat/>
    <w:uiPriority w:val="0"/>
    <w:rPr>
      <w:color w:val="800080"/>
      <w:u w:val="none"/>
    </w:rPr>
  </w:style>
  <w:style w:type="character" w:styleId="19">
    <w:name w:val="Emphasis"/>
    <w:basedOn w:val="16"/>
    <w:qFormat/>
    <w:uiPriority w:val="0"/>
  </w:style>
  <w:style w:type="character" w:styleId="20">
    <w:name w:val="HTML Definition"/>
    <w:basedOn w:val="16"/>
    <w:qFormat/>
    <w:uiPriority w:val="0"/>
  </w:style>
  <w:style w:type="character" w:styleId="21">
    <w:name w:val="HTML Typewriter"/>
    <w:basedOn w:val="16"/>
    <w:qFormat/>
    <w:uiPriority w:val="0"/>
    <w:rPr>
      <w:rFonts w:hint="default" w:ascii="monospace" w:hAnsi="monospace" w:eastAsia="monospace" w:cs="monospace"/>
      <w:sz w:val="20"/>
    </w:rPr>
  </w:style>
  <w:style w:type="character" w:styleId="22">
    <w:name w:val="HTML Acronym"/>
    <w:basedOn w:val="16"/>
    <w:qFormat/>
    <w:uiPriority w:val="0"/>
  </w:style>
  <w:style w:type="character" w:styleId="23">
    <w:name w:val="HTML Variable"/>
    <w:basedOn w:val="16"/>
    <w:qFormat/>
    <w:uiPriority w:val="0"/>
  </w:style>
  <w:style w:type="character" w:styleId="24">
    <w:name w:val="Hyperlink"/>
    <w:basedOn w:val="16"/>
    <w:qFormat/>
    <w:uiPriority w:val="0"/>
    <w:rPr>
      <w:color w:val="0000FF"/>
      <w:u w:val="none"/>
    </w:rPr>
  </w:style>
  <w:style w:type="character" w:styleId="25">
    <w:name w:val="HTML Code"/>
    <w:basedOn w:val="16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26">
    <w:name w:val="HTML Cite"/>
    <w:basedOn w:val="16"/>
    <w:autoRedefine/>
    <w:qFormat/>
    <w:uiPriority w:val="0"/>
  </w:style>
  <w:style w:type="character" w:styleId="27">
    <w:name w:val="HTML Keyboard"/>
    <w:basedOn w:val="16"/>
    <w:autoRedefine/>
    <w:qFormat/>
    <w:uiPriority w:val="0"/>
    <w:rPr>
      <w:rFonts w:hint="default" w:ascii="monospace" w:hAnsi="monospace" w:eastAsia="monospace" w:cs="monospace"/>
      <w:sz w:val="20"/>
    </w:rPr>
  </w:style>
  <w:style w:type="character" w:styleId="28">
    <w:name w:val="HTML Sample"/>
    <w:basedOn w:val="16"/>
    <w:autoRedefine/>
    <w:qFormat/>
    <w:uiPriority w:val="0"/>
    <w:rPr>
      <w:rFonts w:ascii="monospace" w:hAnsi="monospace" w:eastAsia="monospace" w:cs="monospace"/>
    </w:rPr>
  </w:style>
  <w:style w:type="character" w:customStyle="1" w:styleId="29">
    <w:name w:val="news_title1"/>
    <w:basedOn w:val="16"/>
    <w:autoRedefine/>
    <w:qFormat/>
    <w:uiPriority w:val="0"/>
    <w:rPr>
      <w:rFonts w:hint="default" w:ascii="ˎ̥" w:hAnsi="ˎ̥"/>
      <w:b/>
      <w:bCs/>
      <w:color w:val="990000"/>
      <w:sz w:val="34"/>
      <w:szCs w:val="34"/>
    </w:rPr>
  </w:style>
  <w:style w:type="character" w:customStyle="1" w:styleId="30">
    <w:name w:val="first-child"/>
    <w:basedOn w:val="16"/>
    <w:autoRedefine/>
    <w:qFormat/>
    <w:uiPriority w:val="0"/>
  </w:style>
  <w:style w:type="character" w:customStyle="1" w:styleId="31">
    <w:name w:val="layui-layer-tabnow"/>
    <w:basedOn w:val="16"/>
    <w:autoRedefine/>
    <w:qFormat/>
    <w:uiPriority w:val="0"/>
    <w:rPr>
      <w:bdr w:val="single" w:color="CCCCCC" w:sz="6" w:space="0"/>
      <w:shd w:val="clear" w:color="auto" w:fill="FFFFFF"/>
    </w:rPr>
  </w:style>
  <w:style w:type="character" w:customStyle="1" w:styleId="32">
    <w:name w:val="页眉 Char"/>
    <w:basedOn w:val="16"/>
    <w:link w:val="11"/>
    <w:autoRedefine/>
    <w:qFormat/>
    <w:uiPriority w:val="0"/>
    <w:rPr>
      <w:kern w:val="2"/>
      <w:sz w:val="18"/>
      <w:szCs w:val="18"/>
    </w:rPr>
  </w:style>
  <w:style w:type="character" w:customStyle="1" w:styleId="33">
    <w:name w:val="页脚 Char"/>
    <w:basedOn w:val="16"/>
    <w:link w:val="9"/>
    <w:autoRedefine/>
    <w:qFormat/>
    <w:uiPriority w:val="0"/>
    <w:rPr>
      <w:kern w:val="2"/>
      <w:sz w:val="18"/>
      <w:szCs w:val="18"/>
    </w:rPr>
  </w:style>
  <w:style w:type="character" w:customStyle="1" w:styleId="34">
    <w:name w:val="hover6"/>
    <w:basedOn w:val="16"/>
    <w:autoRedefine/>
    <w:qFormat/>
    <w:uiPriority w:val="0"/>
    <w:rPr>
      <w:color w:val="2590EB"/>
    </w:rPr>
  </w:style>
  <w:style w:type="character" w:customStyle="1" w:styleId="35">
    <w:name w:val="hover7"/>
    <w:basedOn w:val="16"/>
    <w:autoRedefine/>
    <w:qFormat/>
    <w:uiPriority w:val="0"/>
  </w:style>
  <w:style w:type="character" w:customStyle="1" w:styleId="36">
    <w:name w:val="hover8"/>
    <w:basedOn w:val="16"/>
    <w:autoRedefine/>
    <w:qFormat/>
    <w:uiPriority w:val="0"/>
    <w:rPr>
      <w:color w:val="2590EB"/>
    </w:rPr>
  </w:style>
  <w:style w:type="character" w:customStyle="1" w:styleId="37">
    <w:name w:val="layui-this"/>
    <w:basedOn w:val="16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38">
    <w:name w:val="active1"/>
    <w:basedOn w:val="16"/>
    <w:autoRedefine/>
    <w:qFormat/>
    <w:uiPriority w:val="0"/>
    <w:rPr>
      <w:b/>
      <w:bCs/>
      <w:color w:val="FFFFFF"/>
      <w:shd w:val="clear" w:fill="3F9BE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764</Words>
  <Characters>892</Characters>
  <Lines>1</Lines>
  <Paragraphs>1</Paragraphs>
  <TotalTime>1</TotalTime>
  <ScaleCrop>false</ScaleCrop>
  <LinksUpToDate>false</LinksUpToDate>
  <CharactersWithSpaces>894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2020-06-12T09:49:00Z</dcterms:created>
  <dc:creator>菲</dc:creator>
  <cp:lastModifiedBy>XJS</cp:lastModifiedBy>
  <cp:lastPrinted>2025-03-06T02:58:00Z</cp:lastPrinted>
  <dcterms:modified xsi:type="dcterms:W3CDTF">2025-11-21T01:17:33Z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F8B7BE83F170458BB0BAFE2BF2173C09_13</vt:lpwstr>
  </property>
  <property fmtid="{D5CDD505-2E9C-101B-9397-08002B2CF9AE}" pid="4" name="KSOTemplateDocerSaveRecord">
    <vt:lpwstr>eyJoZGlkIjoiZjk4MjBhNGM1NDlkYzU1MzEzMWQ1YzYwYjczNzJmMjgiLCJ1c2VySWQiOiI2MjM5MjQ5MjkifQ==</vt:lpwstr>
  </property>
</Properties>
</file>