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3F8" w:rsidRPr="006E33F8" w:rsidRDefault="006E33F8" w:rsidP="006E33F8">
      <w:pPr>
        <w:spacing w:before="240" w:after="60"/>
        <w:jc w:val="center"/>
        <w:outlineLvl w:val="0"/>
        <w:rPr>
          <w:rFonts w:ascii="宋体" w:eastAsia="宋体" w:hAnsi="宋体" w:cs="Times New Roman"/>
          <w:b/>
          <w:bCs/>
          <w:sz w:val="32"/>
          <w:szCs w:val="32"/>
        </w:rPr>
      </w:pPr>
      <w:r w:rsidRPr="006E33F8">
        <w:rPr>
          <w:rFonts w:ascii="宋体" w:eastAsia="宋体" w:hAnsi="宋体" w:cs="Times New Roman" w:hint="eastAsia"/>
          <w:b/>
          <w:bCs/>
          <w:sz w:val="32"/>
          <w:szCs w:val="32"/>
        </w:rPr>
        <w:t>采购项目技术、服务、政府采购合同内容条款及其他商务要求</w:t>
      </w:r>
    </w:p>
    <w:p w:rsidR="006E33F8" w:rsidRPr="006E33F8" w:rsidRDefault="006E33F8" w:rsidP="006E33F8">
      <w:pPr>
        <w:spacing w:line="360" w:lineRule="auto"/>
        <w:ind w:firstLineChars="200" w:firstLine="480"/>
        <w:rPr>
          <w:rFonts w:ascii="宋体" w:eastAsia="宋体" w:hAnsi="宋体" w:cs="Times New Roman"/>
          <w:sz w:val="24"/>
          <w:szCs w:val="24"/>
        </w:rPr>
      </w:pPr>
    </w:p>
    <w:p w:rsidR="006E33F8" w:rsidRPr="006E33F8" w:rsidRDefault="006E33F8" w:rsidP="006E33F8">
      <w:pPr>
        <w:ind w:firstLineChars="200" w:firstLine="482"/>
        <w:rPr>
          <w:rFonts w:ascii="宋体" w:eastAsia="宋体" w:hAnsi="宋体" w:cs="宋体"/>
          <w:b/>
          <w:bCs/>
          <w:kern w:val="0"/>
          <w:sz w:val="24"/>
          <w:szCs w:val="24"/>
        </w:rPr>
      </w:pPr>
      <w:bookmarkStart w:id="0" w:name="PO_默认文件内容_27"/>
      <w:r w:rsidRPr="006E33F8">
        <w:rPr>
          <w:rFonts w:ascii="宋体" w:eastAsia="宋体" w:hAnsi="宋体" w:cs="宋体" w:hint="eastAsia"/>
          <w:b/>
          <w:bCs/>
          <w:kern w:val="0"/>
          <w:sz w:val="24"/>
          <w:szCs w:val="24"/>
        </w:rPr>
        <w:t>前提：</w:t>
      </w:r>
      <w:r w:rsidRPr="006E33F8">
        <w:rPr>
          <w:rFonts w:ascii="宋体" w:eastAsia="宋体" w:hAnsi="宋体" w:cs="宋体"/>
          <w:b/>
          <w:bCs/>
          <w:kern w:val="0"/>
          <w:sz w:val="24"/>
          <w:szCs w:val="24"/>
        </w:rPr>
        <w:t>本章采购需求中标注“</w:t>
      </w:r>
      <w:r w:rsidRPr="006E33F8">
        <w:rPr>
          <w:rFonts w:ascii="宋体" w:eastAsia="宋体" w:hAnsi="宋体" w:cs="宋体" w:hint="eastAsia"/>
          <w:b/>
          <w:bCs/>
          <w:kern w:val="0"/>
          <w:sz w:val="24"/>
          <w:szCs w:val="24"/>
        </w:rPr>
        <w:t>★</w:t>
      </w:r>
      <w:r w:rsidRPr="006E33F8">
        <w:rPr>
          <w:rFonts w:ascii="宋体" w:eastAsia="宋体" w:hAnsi="宋体" w:cs="宋体"/>
          <w:b/>
          <w:bCs/>
          <w:kern w:val="0"/>
          <w:sz w:val="24"/>
          <w:szCs w:val="24"/>
        </w:rPr>
        <w:t>”号的条款为本次磋商采购项目的实质性要求，供应商应全部满足</w:t>
      </w:r>
      <w:r w:rsidRPr="006E33F8">
        <w:rPr>
          <w:rFonts w:ascii="宋体" w:eastAsia="宋体" w:hAnsi="宋体" w:cs="宋体" w:hint="eastAsia"/>
          <w:b/>
          <w:bCs/>
          <w:kern w:val="0"/>
          <w:sz w:val="24"/>
          <w:szCs w:val="24"/>
        </w:rPr>
        <w:t>。</w:t>
      </w:r>
    </w:p>
    <w:p w:rsidR="006E33F8" w:rsidRPr="006E33F8" w:rsidRDefault="006E33F8" w:rsidP="006E33F8">
      <w:pPr>
        <w:keepNext/>
        <w:keepLines/>
        <w:spacing w:before="260" w:after="260" w:line="400" w:lineRule="exact"/>
        <w:ind w:firstLineChars="98" w:firstLine="236"/>
        <w:outlineLvl w:val="1"/>
        <w:rPr>
          <w:rFonts w:ascii="宋体" w:eastAsia="宋体" w:hAnsi="宋体" w:cs="Times New Roman"/>
          <w:b/>
          <w:bCs/>
          <w:sz w:val="24"/>
          <w:szCs w:val="24"/>
        </w:rPr>
      </w:pPr>
      <w:r w:rsidRPr="006E33F8">
        <w:rPr>
          <w:rFonts w:ascii="宋体" w:eastAsia="宋体" w:hAnsi="宋体" w:cs="Times New Roman"/>
          <w:b/>
          <w:bCs/>
          <w:sz w:val="24"/>
          <w:szCs w:val="24"/>
        </w:rPr>
        <w:t>一</w:t>
      </w:r>
      <w:r w:rsidRPr="006E33F8">
        <w:rPr>
          <w:rFonts w:ascii="宋体" w:eastAsia="宋体" w:hAnsi="宋体" w:cs="Times New Roman" w:hint="eastAsia"/>
          <w:b/>
          <w:bCs/>
          <w:sz w:val="24"/>
          <w:szCs w:val="24"/>
        </w:rPr>
        <w:t>、项目概况</w:t>
      </w:r>
    </w:p>
    <w:p w:rsidR="006E33F8" w:rsidRPr="006E33F8" w:rsidRDefault="006E33F8" w:rsidP="006E33F8">
      <w:pPr>
        <w:keepNext/>
        <w:keepLines/>
        <w:spacing w:before="260" w:after="260" w:line="400" w:lineRule="exact"/>
        <w:ind w:left="236"/>
        <w:outlineLvl w:val="1"/>
        <w:rPr>
          <w:rFonts w:ascii="宋体" w:eastAsia="宋体" w:hAnsi="宋体" w:cs="Times New Roman"/>
          <w:b/>
          <w:bCs/>
          <w:sz w:val="24"/>
          <w:szCs w:val="24"/>
        </w:rPr>
      </w:pPr>
      <w:r w:rsidRPr="006E33F8">
        <w:rPr>
          <w:rFonts w:ascii="宋体" w:eastAsia="宋体" w:hAnsi="宋体" w:cs="Times New Roman" w:hint="eastAsia"/>
          <w:b/>
          <w:bCs/>
          <w:sz w:val="24"/>
          <w:szCs w:val="24"/>
        </w:rPr>
        <w:t>（一）项目概述</w:t>
      </w:r>
    </w:p>
    <w:p w:rsidR="006E33F8" w:rsidRPr="006E33F8" w:rsidRDefault="006E33F8" w:rsidP="006E33F8">
      <w:pPr>
        <w:ind w:firstLineChars="200" w:firstLine="480"/>
        <w:rPr>
          <w:rFonts w:ascii="宋体" w:eastAsia="宋体" w:hAnsi="宋体" w:cs="Times New Roman"/>
          <w:sz w:val="24"/>
          <w:szCs w:val="24"/>
        </w:rPr>
      </w:pPr>
      <w:r w:rsidRPr="006E33F8">
        <w:rPr>
          <w:rFonts w:ascii="宋体" w:eastAsia="宋体" w:hAnsi="宋体" w:cs="Times New Roman" w:hint="eastAsia"/>
          <w:sz w:val="24"/>
          <w:szCs w:val="24"/>
        </w:rPr>
        <w:t>该设备主要用于“</w:t>
      </w:r>
      <w:r w:rsidRPr="006E33F8">
        <w:rPr>
          <w:rFonts w:ascii="宋体" w:eastAsia="宋体" w:hAnsi="宋体" w:cs="Times New Roman"/>
          <w:sz w:val="24"/>
          <w:szCs w:val="24"/>
        </w:rPr>
        <w:t>现代交通通信与传感网络国家级国际联合研究中心</w:t>
      </w:r>
      <w:r w:rsidRPr="006E33F8">
        <w:rPr>
          <w:rFonts w:ascii="宋体" w:eastAsia="宋体" w:hAnsi="宋体" w:cs="Times New Roman" w:hint="eastAsia"/>
          <w:sz w:val="24"/>
          <w:szCs w:val="24"/>
        </w:rPr>
        <w:t>”和“</w:t>
      </w:r>
      <w:r w:rsidRPr="006E33F8">
        <w:rPr>
          <w:rFonts w:ascii="宋体" w:eastAsia="宋体" w:hAnsi="宋体" w:cs="Times New Roman"/>
          <w:sz w:val="24"/>
          <w:szCs w:val="24"/>
        </w:rPr>
        <w:t>光信息传输处理与传感应用创新引智基地（111基地）</w:t>
      </w:r>
      <w:r w:rsidRPr="006E33F8">
        <w:rPr>
          <w:rFonts w:ascii="宋体" w:eastAsia="宋体" w:hAnsi="宋体" w:cs="Times New Roman" w:hint="eastAsia"/>
          <w:sz w:val="24"/>
          <w:szCs w:val="24"/>
        </w:rPr>
        <w:t>”研究平台的升级，以及</w:t>
      </w:r>
      <w:r w:rsidRPr="006E33F8">
        <w:rPr>
          <w:rFonts w:ascii="宋体" w:eastAsia="宋体" w:hAnsi="宋体" w:cs="Times New Roman"/>
          <w:sz w:val="24"/>
          <w:szCs w:val="24"/>
        </w:rPr>
        <w:t>支撑</w:t>
      </w:r>
      <w:r w:rsidRPr="006E33F8">
        <w:rPr>
          <w:rFonts w:ascii="宋体" w:eastAsia="宋体" w:hAnsi="宋体" w:cs="Times New Roman" w:hint="eastAsia"/>
          <w:sz w:val="24"/>
          <w:szCs w:val="24"/>
        </w:rPr>
        <w:t>国家自然科学基金重点项目、国家自然科学基金国际合作重点项目、国家自然科学基金区域联合基金项目、国家重点研发计划项目与课题等多项国家重点重大项目的研究。相关项目针对高速、大容量和超长距离光纤传输</w:t>
      </w:r>
      <w:r w:rsidRPr="006E33F8">
        <w:rPr>
          <w:rFonts w:ascii="宋体" w:eastAsia="宋体" w:hAnsi="宋体" w:cs="Times New Roman"/>
          <w:sz w:val="24"/>
          <w:szCs w:val="24"/>
        </w:rPr>
        <w:t>，大容量物理层安全光纤传输，大容量和高性能光纤通感一体化</w:t>
      </w:r>
      <w:r w:rsidRPr="006E33F8">
        <w:rPr>
          <w:rFonts w:ascii="宋体" w:eastAsia="宋体" w:hAnsi="宋体" w:cs="Times New Roman" w:hint="eastAsia"/>
          <w:sz w:val="24"/>
          <w:szCs w:val="24"/>
        </w:rPr>
        <w:t>,光学微波信号生成、高速光电子器件及芯片</w:t>
      </w:r>
      <w:r w:rsidRPr="006E33F8">
        <w:rPr>
          <w:rFonts w:ascii="宋体" w:eastAsia="宋体" w:hAnsi="宋体" w:cs="Times New Roman"/>
          <w:sz w:val="24"/>
          <w:szCs w:val="24"/>
        </w:rPr>
        <w:t>等热点研究领域开展研究。</w:t>
      </w:r>
      <w:r w:rsidRPr="006E33F8">
        <w:rPr>
          <w:rFonts w:ascii="宋体" w:eastAsia="宋体" w:hAnsi="宋体" w:cs="Times New Roman" w:hint="eastAsia"/>
          <w:sz w:val="24"/>
          <w:szCs w:val="24"/>
        </w:rPr>
        <w:t>需要用此款设备实现光学/微波过滤、傅立叶域波形控制、大范围的滤波带宽变化（</w:t>
      </w:r>
      <w:r w:rsidRPr="006E33F8">
        <w:rPr>
          <w:rFonts w:ascii="宋体" w:eastAsia="宋体" w:hAnsi="宋体" w:cs="Times New Roman"/>
          <w:sz w:val="24"/>
          <w:szCs w:val="24"/>
        </w:rPr>
        <w:t>10GHz-5THz</w:t>
      </w:r>
      <w:r w:rsidRPr="006E33F8">
        <w:rPr>
          <w:rFonts w:ascii="宋体" w:eastAsia="宋体" w:hAnsi="宋体" w:cs="Times New Roman" w:hint="eastAsia"/>
          <w:sz w:val="24"/>
          <w:szCs w:val="24"/>
        </w:rPr>
        <w:t>）、任意光传输功能（相位</w:t>
      </w:r>
      <w:r w:rsidRPr="006E33F8">
        <w:rPr>
          <w:rFonts w:ascii="宋体" w:eastAsia="宋体" w:hAnsi="宋体" w:cs="Times New Roman"/>
          <w:sz w:val="24"/>
          <w:szCs w:val="24"/>
        </w:rPr>
        <w:t>/</w:t>
      </w:r>
      <w:r w:rsidRPr="006E33F8">
        <w:rPr>
          <w:rFonts w:ascii="宋体" w:eastAsia="宋体" w:hAnsi="宋体" w:cs="Times New Roman" w:hint="eastAsia"/>
          <w:sz w:val="24"/>
          <w:szCs w:val="24"/>
        </w:rPr>
        <w:t>振幅）调控、任意滤波信道形状调控、信道色散调控等功能。</w:t>
      </w:r>
    </w:p>
    <w:p w:rsidR="006E33F8" w:rsidRPr="006E33F8" w:rsidRDefault="006E33F8" w:rsidP="006E33F8">
      <w:pPr>
        <w:keepNext/>
        <w:keepLines/>
        <w:spacing w:before="260" w:after="260" w:line="400" w:lineRule="exact"/>
        <w:ind w:left="236"/>
        <w:outlineLvl w:val="1"/>
        <w:rPr>
          <w:rFonts w:ascii="宋体" w:eastAsia="宋体" w:hAnsi="宋体" w:cs="Times New Roman"/>
          <w:b/>
          <w:bCs/>
          <w:sz w:val="24"/>
          <w:szCs w:val="24"/>
        </w:rPr>
      </w:pPr>
      <w:r w:rsidRPr="006E33F8">
        <w:rPr>
          <w:rFonts w:ascii="宋体" w:eastAsia="宋体" w:hAnsi="宋体" w:cs="Times New Roman" w:hint="eastAsia"/>
          <w:b/>
          <w:bCs/>
          <w:sz w:val="24"/>
          <w:szCs w:val="24"/>
        </w:rPr>
        <w:t>（二）采购清单</w:t>
      </w:r>
    </w:p>
    <w:tbl>
      <w:tblPr>
        <w:tblStyle w:val="a7"/>
        <w:tblW w:w="5000" w:type="pct"/>
        <w:tblLook w:val="04A0" w:firstRow="1" w:lastRow="0" w:firstColumn="1" w:lastColumn="0" w:noHBand="0" w:noVBand="1"/>
      </w:tblPr>
      <w:tblGrid>
        <w:gridCol w:w="683"/>
        <w:gridCol w:w="1628"/>
        <w:gridCol w:w="707"/>
        <w:gridCol w:w="654"/>
        <w:gridCol w:w="1147"/>
        <w:gridCol w:w="1147"/>
        <w:gridCol w:w="1147"/>
        <w:gridCol w:w="1183"/>
      </w:tblGrid>
      <w:tr w:rsidR="006E33F8" w:rsidRPr="006E33F8" w:rsidTr="00534107">
        <w:tc>
          <w:tcPr>
            <w:tcW w:w="412"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序号</w:t>
            </w:r>
          </w:p>
        </w:tc>
        <w:tc>
          <w:tcPr>
            <w:tcW w:w="982"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标的名称</w:t>
            </w:r>
          </w:p>
        </w:tc>
        <w:tc>
          <w:tcPr>
            <w:tcW w:w="426"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所属行业</w:t>
            </w:r>
          </w:p>
        </w:tc>
        <w:tc>
          <w:tcPr>
            <w:tcW w:w="394"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数量</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是否允许进口产品</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是否属于优先采购节能产品</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是否属于强制采购节能产品</w:t>
            </w:r>
          </w:p>
        </w:tc>
        <w:tc>
          <w:tcPr>
            <w:tcW w:w="713"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是否属于优先采购环境标志产品</w:t>
            </w:r>
          </w:p>
        </w:tc>
      </w:tr>
      <w:tr w:rsidR="006E33F8" w:rsidRPr="006E33F8" w:rsidTr="00534107">
        <w:tc>
          <w:tcPr>
            <w:tcW w:w="412"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1</w:t>
            </w:r>
          </w:p>
        </w:tc>
        <w:tc>
          <w:tcPr>
            <w:tcW w:w="982" w:type="pct"/>
            <w:tcBorders>
              <w:top w:val="single" w:sz="4" w:space="0" w:color="auto"/>
              <w:left w:val="single" w:sz="4" w:space="0" w:color="auto"/>
              <w:bottom w:val="single" w:sz="4" w:space="0" w:color="auto"/>
              <w:right w:val="single" w:sz="4" w:space="0" w:color="auto"/>
            </w:tcBorders>
            <w:vAlign w:val="center"/>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C+L波段任意可编程光处理器</w:t>
            </w:r>
          </w:p>
        </w:tc>
        <w:tc>
          <w:tcPr>
            <w:tcW w:w="426"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工业</w:t>
            </w:r>
          </w:p>
        </w:tc>
        <w:tc>
          <w:tcPr>
            <w:tcW w:w="394"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sz w:val="24"/>
                <w:szCs w:val="24"/>
              </w:rPr>
              <w:t>1台</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是</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否</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否</w:t>
            </w:r>
          </w:p>
        </w:tc>
        <w:tc>
          <w:tcPr>
            <w:tcW w:w="713"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否</w:t>
            </w:r>
          </w:p>
        </w:tc>
      </w:tr>
      <w:tr w:rsidR="006E33F8" w:rsidRPr="006E33F8" w:rsidTr="00534107">
        <w:tc>
          <w:tcPr>
            <w:tcW w:w="412"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2</w:t>
            </w:r>
          </w:p>
        </w:tc>
        <w:tc>
          <w:tcPr>
            <w:tcW w:w="982" w:type="pct"/>
            <w:tcBorders>
              <w:top w:val="single" w:sz="4" w:space="0" w:color="auto"/>
              <w:left w:val="single" w:sz="4" w:space="0" w:color="auto"/>
              <w:bottom w:val="single" w:sz="4" w:space="0" w:color="auto"/>
              <w:right w:val="single" w:sz="4" w:space="0" w:color="auto"/>
            </w:tcBorders>
            <w:vAlign w:val="center"/>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C波段任意可编程光处理器</w:t>
            </w:r>
          </w:p>
        </w:tc>
        <w:tc>
          <w:tcPr>
            <w:tcW w:w="426"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rPr>
                <w:rFonts w:ascii="宋体" w:hAnsi="宋体"/>
                <w:bCs/>
                <w:sz w:val="24"/>
                <w:szCs w:val="24"/>
              </w:rPr>
            </w:pPr>
            <w:r w:rsidRPr="006E33F8">
              <w:rPr>
                <w:rFonts w:ascii="宋体" w:hAnsi="宋体" w:hint="eastAsia"/>
                <w:bCs/>
                <w:sz w:val="24"/>
                <w:szCs w:val="24"/>
              </w:rPr>
              <w:t>工业</w:t>
            </w:r>
          </w:p>
        </w:tc>
        <w:tc>
          <w:tcPr>
            <w:tcW w:w="394"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sz w:val="24"/>
                <w:szCs w:val="24"/>
              </w:rPr>
              <w:t>4</w:t>
            </w:r>
            <w:r w:rsidRPr="006E33F8">
              <w:rPr>
                <w:rFonts w:ascii="宋体" w:hAnsi="宋体" w:hint="eastAsia"/>
                <w:sz w:val="24"/>
                <w:szCs w:val="24"/>
              </w:rPr>
              <w:t>台</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是</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否</w:t>
            </w:r>
          </w:p>
        </w:tc>
        <w:tc>
          <w:tcPr>
            <w:tcW w:w="691"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否</w:t>
            </w:r>
          </w:p>
        </w:tc>
        <w:tc>
          <w:tcPr>
            <w:tcW w:w="713" w:type="pct"/>
            <w:tcBorders>
              <w:top w:val="single" w:sz="4" w:space="0" w:color="auto"/>
              <w:left w:val="single" w:sz="4" w:space="0" w:color="auto"/>
              <w:bottom w:val="single" w:sz="4" w:space="0" w:color="auto"/>
              <w:right w:val="single" w:sz="4" w:space="0" w:color="auto"/>
            </w:tcBorders>
            <w:vAlign w:val="center"/>
            <w:hideMark/>
          </w:tcPr>
          <w:p w:rsidR="006E33F8" w:rsidRPr="006E33F8" w:rsidRDefault="006E33F8" w:rsidP="006E33F8">
            <w:pPr>
              <w:spacing w:line="400" w:lineRule="exact"/>
              <w:jc w:val="center"/>
              <w:rPr>
                <w:rFonts w:ascii="宋体" w:hAnsi="宋体"/>
                <w:bCs/>
                <w:sz w:val="24"/>
                <w:szCs w:val="24"/>
              </w:rPr>
            </w:pPr>
            <w:r w:rsidRPr="006E33F8">
              <w:rPr>
                <w:rFonts w:ascii="宋体" w:hAnsi="宋体" w:hint="eastAsia"/>
                <w:bCs/>
                <w:sz w:val="24"/>
                <w:szCs w:val="24"/>
              </w:rPr>
              <w:t>否</w:t>
            </w:r>
          </w:p>
        </w:tc>
      </w:tr>
    </w:tbl>
    <w:p w:rsidR="006E33F8" w:rsidRPr="006E33F8" w:rsidRDefault="006E33F8" w:rsidP="006E33F8">
      <w:pPr>
        <w:keepNext/>
        <w:keepLines/>
        <w:spacing w:before="260" w:after="260" w:line="400" w:lineRule="exact"/>
        <w:ind w:firstLineChars="98" w:firstLine="236"/>
        <w:outlineLvl w:val="1"/>
        <w:rPr>
          <w:rFonts w:ascii="宋体" w:eastAsia="宋体" w:hAnsi="宋体" w:cs="Times New Roman"/>
          <w:b/>
          <w:bCs/>
          <w:sz w:val="24"/>
          <w:szCs w:val="24"/>
        </w:rPr>
      </w:pPr>
      <w:r w:rsidRPr="006E33F8">
        <w:rPr>
          <w:rFonts w:ascii="宋体" w:eastAsia="宋体" w:hAnsi="宋体" w:cs="Times New Roman" w:hint="eastAsia"/>
          <w:b/>
          <w:bCs/>
          <w:sz w:val="24"/>
          <w:szCs w:val="24"/>
        </w:rPr>
        <w:t>二、商务要求</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★（一）供货期限：</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sz w:val="24"/>
          <w:szCs w:val="24"/>
        </w:rPr>
        <w:t>国产设备：</w:t>
      </w:r>
      <w:r w:rsidRPr="006E33F8">
        <w:rPr>
          <w:rFonts w:ascii="宋体" w:eastAsia="宋体" w:hAnsi="宋体" w:cs="Times New Roman" w:hint="eastAsia"/>
          <w:sz w:val="24"/>
          <w:szCs w:val="24"/>
        </w:rPr>
        <w:t>合同签订之日起</w:t>
      </w:r>
      <w:r w:rsidRPr="006E33F8">
        <w:rPr>
          <w:rFonts w:ascii="宋体" w:eastAsia="宋体" w:hAnsi="宋体" w:cs="Times New Roman"/>
          <w:sz w:val="24"/>
          <w:szCs w:val="24"/>
        </w:rPr>
        <w:t>60</w:t>
      </w:r>
      <w:r w:rsidRPr="006E33F8">
        <w:rPr>
          <w:rFonts w:ascii="宋体" w:eastAsia="宋体" w:hAnsi="宋体" w:cs="Times New Roman" w:hint="eastAsia"/>
          <w:sz w:val="24"/>
          <w:szCs w:val="24"/>
        </w:rPr>
        <w:t>个工作日内交货。</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sz w:val="24"/>
          <w:szCs w:val="24"/>
        </w:rPr>
        <w:lastRenderedPageBreak/>
        <w:t>进口产品：</w:t>
      </w:r>
      <w:r w:rsidRPr="006E33F8">
        <w:rPr>
          <w:rFonts w:ascii="宋体" w:eastAsia="宋体" w:hAnsi="宋体" w:cs="Times New Roman" w:hint="eastAsia"/>
          <w:sz w:val="24"/>
          <w:szCs w:val="24"/>
        </w:rPr>
        <w:t>合同签订后4个月内到达用户指定地点，到货后10日内完成安装调试并具备验收条件。</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★（二）交货地点：西南交通大学犀浦校区九号教学楼9</w:t>
      </w:r>
      <w:r w:rsidRPr="006E33F8">
        <w:rPr>
          <w:rFonts w:ascii="宋体" w:eastAsia="宋体" w:hAnsi="宋体" w:cs="Times New Roman"/>
          <w:sz w:val="24"/>
          <w:szCs w:val="24"/>
        </w:rPr>
        <w:t>511</w:t>
      </w:r>
      <w:r w:rsidRPr="006E33F8">
        <w:rPr>
          <w:rFonts w:ascii="宋体" w:eastAsia="宋体" w:hAnsi="宋体" w:cs="Times New Roman" w:hint="eastAsia"/>
          <w:sz w:val="24"/>
          <w:szCs w:val="24"/>
        </w:rPr>
        <w:t>实验室。</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★（三）付款方式：</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3.1.国产设备：分期付款</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第一期：合同生效且供应商提交履约保证金后，预付合同金额的</w:t>
      </w:r>
      <w:r w:rsidRPr="006E33F8">
        <w:rPr>
          <w:rFonts w:ascii="宋体" w:eastAsia="宋体" w:hAnsi="宋体" w:cs="Times New Roman"/>
          <w:sz w:val="24"/>
          <w:szCs w:val="24"/>
        </w:rPr>
        <w:t>4</w:t>
      </w:r>
      <w:r w:rsidRPr="006E33F8">
        <w:rPr>
          <w:rFonts w:ascii="宋体" w:eastAsia="宋体" w:hAnsi="宋体" w:cs="Times New Roman" w:hint="eastAsia"/>
          <w:sz w:val="24"/>
          <w:szCs w:val="24"/>
        </w:rPr>
        <w:t>0%；</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第二期：项目验收合格后，支付合同金额的</w:t>
      </w:r>
      <w:r w:rsidRPr="006E33F8">
        <w:rPr>
          <w:rFonts w:ascii="宋体" w:eastAsia="宋体" w:hAnsi="宋体" w:cs="Times New Roman"/>
          <w:sz w:val="24"/>
          <w:szCs w:val="24"/>
        </w:rPr>
        <w:t>6</w:t>
      </w:r>
      <w:r w:rsidRPr="006E33F8">
        <w:rPr>
          <w:rFonts w:ascii="宋体" w:eastAsia="宋体" w:hAnsi="宋体" w:cs="Times New Roman" w:hint="eastAsia"/>
          <w:sz w:val="24"/>
          <w:szCs w:val="24"/>
        </w:rPr>
        <w:t>0%。</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3.2.每次付款前，成交供应商应出具等额增值税普通发票，发票与合同的银行账户信息应保持一致。</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3</w:t>
      </w:r>
      <w:r w:rsidRPr="006E33F8">
        <w:rPr>
          <w:rFonts w:ascii="宋体" w:eastAsia="宋体" w:hAnsi="宋体" w:cs="Times New Roman"/>
          <w:sz w:val="24"/>
          <w:szCs w:val="24"/>
        </w:rPr>
        <w:t>.3.进口产品：</w:t>
      </w:r>
      <w:r w:rsidRPr="006E33F8">
        <w:rPr>
          <w:rFonts w:ascii="宋体" w:eastAsia="宋体" w:hAnsi="宋体" w:cs="Times New Roman" w:hint="eastAsia"/>
          <w:sz w:val="24"/>
          <w:szCs w:val="24"/>
        </w:rPr>
        <w:t>分两期付款</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第一期在签订外贸合同后15日内，由采购人委托外贸代理方在收到采购人款后对外支付合同总价的60%；第二期在采购人验收合格后，采购人委托外贸代理方在收到采购人款以及签字盖章的验收报告后15日内支付合同总价的40%。</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3</w:t>
      </w:r>
      <w:r w:rsidRPr="006E33F8">
        <w:rPr>
          <w:rFonts w:ascii="宋体" w:eastAsia="宋体" w:hAnsi="宋体" w:cs="Times New Roman"/>
          <w:sz w:val="24"/>
          <w:szCs w:val="24"/>
        </w:rPr>
        <w:t>.4.</w:t>
      </w:r>
      <w:r w:rsidRPr="006E33F8">
        <w:rPr>
          <w:rFonts w:ascii="宋体" w:eastAsia="宋体" w:hAnsi="宋体" w:cs="Times New Roman" w:hint="eastAsia"/>
          <w:sz w:val="24"/>
          <w:szCs w:val="24"/>
        </w:rPr>
        <w:t>每次付款前，外贸代理方应提供相应金额的增值税有效发票，否则采购人有权延期付款直到提供发票为止。</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3.</w:t>
      </w:r>
      <w:r w:rsidRPr="006E33F8">
        <w:rPr>
          <w:rFonts w:ascii="宋体" w:eastAsia="宋体" w:hAnsi="宋体" w:cs="Times New Roman"/>
          <w:sz w:val="24"/>
          <w:szCs w:val="24"/>
        </w:rPr>
        <w:t>5.</w:t>
      </w:r>
      <w:r w:rsidRPr="006E33F8">
        <w:rPr>
          <w:rFonts w:ascii="宋体" w:eastAsia="宋体" w:hAnsi="宋体" w:cs="Times New Roman" w:hint="eastAsia"/>
          <w:sz w:val="24"/>
          <w:szCs w:val="24"/>
        </w:rPr>
        <w:t>本项目履约期限自项目合同签订之日起至项目验收合格并正常使用1年止。履约期限结束后，无息退还履约保证金（采用保函形式的，保函自动失效）。</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（四）验收方法和标准：</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4.1.货物到达现场后，成交供应商应在采购人在场情况下当面开包，共同清点、检查外观，作出验货记录，双方签字确认后开始安装调试。</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4.2.成交供应商应保证货物到达采购人所在地完好无损，如有缺漏、损坏，由供应商负责调换、补齐或赔偿。</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4.3.成交供应商应提供完备的技术资料、装箱单、授权文件或生产厂商提供的原厂正品出货证明材料（非装箱清单组成材料）等，并派遣专业技术人员进行现场部署调试。验收合格条件如下：</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①产品技术参数与采购合同一致，性能指标达到规定的标准；</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②产品技术资料、装箱单、授权文件或生产厂商提供的原厂正品出货证明材料等资料齐全；</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③在产品（系统）试运行期间所出现的问题得到解决，并运行正常；</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lastRenderedPageBreak/>
        <w:t>④在规定时间内完成交货并验收，并经采购人确认。</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4.</w:t>
      </w:r>
      <w:r w:rsidRPr="006E33F8">
        <w:rPr>
          <w:rFonts w:ascii="宋体" w:eastAsia="宋体" w:hAnsi="宋体" w:cs="Times New Roman"/>
          <w:sz w:val="24"/>
          <w:szCs w:val="24"/>
        </w:rPr>
        <w:t>4</w:t>
      </w:r>
      <w:r w:rsidRPr="006E33F8">
        <w:rPr>
          <w:rFonts w:ascii="宋体" w:eastAsia="宋体" w:hAnsi="宋体" w:cs="Times New Roman" w:hint="eastAsia"/>
          <w:sz w:val="24"/>
          <w:szCs w:val="24"/>
        </w:rPr>
        <w:t>.产品在部署调试并试运行符合要求后，才作为最终验收。</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4.5.采购人对成交供应商交付的产品（包括质量、技术参数等）进行确认，并出具书面最终验收意见。</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（五）技术文件：应提供全套、完整的书面技术资料，包括仪器说明书、操作手册、简单维修说明等。</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六）设备安装、调试：在合同生效后应向用户提供详细的安装要求并提供技术咨询；在设备到达前，成交供应商应通知用户水、电、气及其他设备等必备辅助设施的具体要求，从而让用户提前做好设备安装准备。设备到达用户所在地，在接到用户通知后一周内进行安装调试，直至通过验收。</w:t>
      </w:r>
    </w:p>
    <w:p w:rsidR="006E33F8" w:rsidRPr="006E33F8" w:rsidRDefault="006E33F8" w:rsidP="006E33F8">
      <w:pPr>
        <w:spacing w:line="360" w:lineRule="auto"/>
        <w:ind w:firstLineChars="225" w:firstLine="540"/>
        <w:rPr>
          <w:rFonts w:ascii="宋体" w:eastAsia="宋体" w:hAnsi="宋体" w:cs="Times New Roman"/>
          <w:b/>
          <w:sz w:val="24"/>
          <w:szCs w:val="24"/>
        </w:rPr>
      </w:pPr>
      <w:r w:rsidRPr="006E33F8">
        <w:rPr>
          <w:rFonts w:ascii="宋体" w:eastAsia="宋体" w:hAnsi="宋体" w:cs="Times New Roman" w:hint="eastAsia"/>
          <w:sz w:val="24"/>
          <w:szCs w:val="24"/>
        </w:rPr>
        <w:t>▲（七）技术培训：供应商应提供完整的培训方案，包括内容、人员、时间、地点、频次等。在用户所在地对仪器使用者</w:t>
      </w:r>
      <w:r w:rsidRPr="006E33F8">
        <w:rPr>
          <w:rFonts w:ascii="宋体" w:eastAsia="宋体" w:hAnsi="宋体" w:cs="Times New Roman"/>
          <w:sz w:val="24"/>
          <w:szCs w:val="24"/>
        </w:rPr>
        <w:t>2-3</w:t>
      </w:r>
      <w:r w:rsidRPr="006E33F8">
        <w:rPr>
          <w:rFonts w:ascii="宋体" w:eastAsia="宋体" w:hAnsi="宋体" w:cs="Times New Roman" w:hint="eastAsia"/>
          <w:sz w:val="24"/>
          <w:szCs w:val="24"/>
        </w:rPr>
        <w:t>人进行仪器操作和维护进行培训，使被培训人员达到能够熟练使用。培训内容包括仪器的技术原理、操作、数据处理、基本维护等。场地、交通等与培训相关的费用均由供应商承担。</w:t>
      </w:r>
      <w:r w:rsidRPr="006E33F8">
        <w:rPr>
          <w:rFonts w:ascii="宋体" w:eastAsia="宋体" w:hAnsi="宋体" w:cs="Times New Roman" w:hint="eastAsia"/>
          <w:b/>
          <w:sz w:val="24"/>
          <w:szCs w:val="24"/>
        </w:rPr>
        <w:t>（供应商须提供承诺函并加盖供应商公章，格式自拟。）</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（八）维修响应及售后服务承诺：</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▲8</w:t>
      </w:r>
      <w:r w:rsidRPr="006E33F8">
        <w:rPr>
          <w:rFonts w:ascii="宋体" w:eastAsia="宋体" w:hAnsi="宋体" w:cs="Times New Roman"/>
          <w:sz w:val="24"/>
          <w:szCs w:val="24"/>
        </w:rPr>
        <w:t>.1</w:t>
      </w:r>
      <w:r w:rsidRPr="006E33F8">
        <w:rPr>
          <w:rFonts w:ascii="宋体" w:eastAsia="宋体" w:hAnsi="宋体" w:cs="Times New Roman" w:hint="eastAsia"/>
          <w:sz w:val="24"/>
          <w:szCs w:val="24"/>
        </w:rPr>
        <w:t>供应商承诺所有软硬件不少于一年保修、所有软件一年保修升级。</w:t>
      </w:r>
      <w:r w:rsidRPr="006E33F8">
        <w:rPr>
          <w:rFonts w:ascii="宋体" w:eastAsia="宋体" w:hAnsi="宋体" w:cs="Times New Roman" w:hint="eastAsia"/>
          <w:b/>
          <w:sz w:val="24"/>
          <w:szCs w:val="24"/>
        </w:rPr>
        <w:t>（供应商须提供承诺函并加盖供应商公章，格式自拟。）</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▲8</w:t>
      </w:r>
      <w:r w:rsidRPr="006E33F8">
        <w:rPr>
          <w:rFonts w:ascii="宋体" w:eastAsia="宋体" w:hAnsi="宋体" w:cs="Times New Roman"/>
          <w:sz w:val="24"/>
          <w:szCs w:val="24"/>
        </w:rPr>
        <w:t>.2</w:t>
      </w:r>
      <w:r w:rsidRPr="006E33F8">
        <w:rPr>
          <w:rFonts w:ascii="宋体" w:eastAsia="宋体" w:hAnsi="宋体" w:cs="Times New Roman" w:hint="eastAsia"/>
          <w:sz w:val="24"/>
          <w:szCs w:val="24"/>
        </w:rPr>
        <w:t>供应商承诺在保修期内，如果系统发生故障，在接到采购人通知后须在</w:t>
      </w:r>
      <w:r w:rsidRPr="006E33F8">
        <w:rPr>
          <w:rFonts w:ascii="宋体" w:eastAsia="宋体" w:hAnsi="宋体" w:cs="Times New Roman"/>
          <w:sz w:val="24"/>
          <w:szCs w:val="24"/>
        </w:rPr>
        <w:t>24</w:t>
      </w:r>
      <w:r w:rsidRPr="006E33F8">
        <w:rPr>
          <w:rFonts w:ascii="宋体" w:eastAsia="宋体" w:hAnsi="宋体" w:cs="Times New Roman" w:hint="eastAsia"/>
          <w:sz w:val="24"/>
          <w:szCs w:val="24"/>
        </w:rPr>
        <w:t>小时内提供技术响应。如采购人需要，供应商应在</w:t>
      </w:r>
      <w:r w:rsidRPr="006E33F8">
        <w:rPr>
          <w:rFonts w:ascii="宋体" w:eastAsia="宋体" w:hAnsi="宋体" w:cs="Times New Roman"/>
          <w:sz w:val="24"/>
          <w:szCs w:val="24"/>
        </w:rPr>
        <w:t>48</w:t>
      </w:r>
      <w:r w:rsidRPr="006E33F8">
        <w:rPr>
          <w:rFonts w:ascii="宋体" w:eastAsia="宋体" w:hAnsi="宋体" w:cs="Times New Roman" w:hint="eastAsia"/>
          <w:sz w:val="24"/>
          <w:szCs w:val="24"/>
        </w:rPr>
        <w:t>小时之内安排技术人员到达现场排除故障，负责调查故障原因并实施更换、修复等工作直至故障解决。当设备发生故障且</w:t>
      </w:r>
      <w:r w:rsidRPr="006E33F8">
        <w:rPr>
          <w:rFonts w:ascii="宋体" w:eastAsia="宋体" w:hAnsi="宋体" w:cs="Times New Roman"/>
          <w:sz w:val="24"/>
          <w:szCs w:val="24"/>
        </w:rPr>
        <w:t>48</w:t>
      </w:r>
      <w:r w:rsidRPr="006E33F8">
        <w:rPr>
          <w:rFonts w:ascii="宋体" w:eastAsia="宋体" w:hAnsi="宋体" w:cs="Times New Roman" w:hint="eastAsia"/>
          <w:sz w:val="24"/>
          <w:szCs w:val="24"/>
        </w:rPr>
        <w:t>小时内无法修复时，在</w:t>
      </w:r>
      <w:r w:rsidRPr="006E33F8">
        <w:rPr>
          <w:rFonts w:ascii="宋体" w:eastAsia="宋体" w:hAnsi="宋体" w:cs="Times New Roman"/>
          <w:sz w:val="24"/>
          <w:szCs w:val="24"/>
        </w:rPr>
        <w:t>3</w:t>
      </w:r>
      <w:r w:rsidRPr="006E33F8">
        <w:rPr>
          <w:rFonts w:ascii="宋体" w:eastAsia="宋体" w:hAnsi="宋体" w:cs="Times New Roman" w:hint="eastAsia"/>
          <w:sz w:val="24"/>
          <w:szCs w:val="24"/>
        </w:rPr>
        <w:t>天内提供备机服务，直至故障解决。</w:t>
      </w:r>
      <w:r w:rsidRPr="006E33F8">
        <w:rPr>
          <w:rFonts w:ascii="宋体" w:eastAsia="宋体" w:hAnsi="宋体" w:cs="Times New Roman" w:hint="eastAsia"/>
          <w:b/>
          <w:sz w:val="24"/>
          <w:szCs w:val="24"/>
        </w:rPr>
        <w:t>（供应商须提供承诺函并加盖供应商公章，格式自拟。）</w:t>
      </w:r>
    </w:p>
    <w:p w:rsidR="006E33F8" w:rsidRPr="006E33F8" w:rsidRDefault="006E33F8" w:rsidP="006E33F8">
      <w:pPr>
        <w:spacing w:line="360" w:lineRule="auto"/>
        <w:ind w:firstLineChars="225" w:firstLine="540"/>
        <w:rPr>
          <w:rFonts w:ascii="宋体" w:eastAsia="宋体" w:hAnsi="宋体" w:cs="Times New Roman"/>
          <w:sz w:val="24"/>
          <w:szCs w:val="24"/>
        </w:rPr>
      </w:pP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▲8</w:t>
      </w:r>
      <w:r w:rsidRPr="006E33F8">
        <w:rPr>
          <w:rFonts w:ascii="宋体" w:eastAsia="宋体" w:hAnsi="宋体" w:cs="Times New Roman"/>
          <w:sz w:val="24"/>
          <w:szCs w:val="24"/>
        </w:rPr>
        <w:t>.3</w:t>
      </w:r>
      <w:r w:rsidRPr="006E33F8">
        <w:rPr>
          <w:rFonts w:ascii="宋体" w:eastAsia="宋体" w:hAnsi="宋体" w:cs="Times New Roman" w:hint="eastAsia"/>
          <w:sz w:val="24"/>
          <w:szCs w:val="24"/>
        </w:rPr>
        <w:t>供应商在签订合同时提供任意可编程光处理器原厂商售后服务承诺函加盖原厂公章，并承诺以下服务内容：</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（1）提供所有软硬件设备生产厂家出具的不少于一年保修、备品备件和技术支持服务，以及提供7×24小时技术支持服务、电话报修后24小时内排除故障、原厂工程师（及以上）服务。</w:t>
      </w:r>
      <w:r w:rsidRPr="006E33F8">
        <w:rPr>
          <w:rFonts w:ascii="宋体" w:eastAsia="宋体" w:hAnsi="宋体" w:cs="Times New Roman" w:hint="eastAsia"/>
          <w:b/>
          <w:sz w:val="24"/>
          <w:szCs w:val="24"/>
        </w:rPr>
        <w:t>（供应商须提供承诺函并加盖供应商公章，格</w:t>
      </w:r>
      <w:r w:rsidRPr="006E33F8">
        <w:rPr>
          <w:rFonts w:ascii="宋体" w:eastAsia="宋体" w:hAnsi="宋体" w:cs="Times New Roman" w:hint="eastAsia"/>
          <w:b/>
          <w:sz w:val="24"/>
          <w:szCs w:val="24"/>
        </w:rPr>
        <w:lastRenderedPageBreak/>
        <w:t>式自拟。）</w:t>
      </w:r>
    </w:p>
    <w:p w:rsidR="006E33F8" w:rsidRPr="006E33F8" w:rsidRDefault="006E33F8" w:rsidP="006E33F8">
      <w:pPr>
        <w:spacing w:line="360" w:lineRule="auto"/>
        <w:ind w:firstLineChars="225" w:firstLine="540"/>
        <w:rPr>
          <w:rFonts w:ascii="宋体" w:eastAsia="宋体" w:hAnsi="宋体" w:cs="Times New Roman"/>
          <w:sz w:val="24"/>
          <w:szCs w:val="24"/>
        </w:rPr>
      </w:pPr>
      <w:r w:rsidRPr="006E33F8">
        <w:rPr>
          <w:rFonts w:ascii="宋体" w:eastAsia="宋体" w:hAnsi="宋体" w:cs="Times New Roman" w:hint="eastAsia"/>
          <w:sz w:val="24"/>
          <w:szCs w:val="24"/>
        </w:rPr>
        <w:t>★（九）</w:t>
      </w:r>
      <w:r w:rsidRPr="006E33F8">
        <w:rPr>
          <w:rFonts w:ascii="宋体" w:eastAsia="宋体" w:hAnsi="宋体" w:cs="Times New Roman" w:hint="eastAsia"/>
          <w:bCs/>
          <w:sz w:val="24"/>
          <w:szCs w:val="24"/>
        </w:rPr>
        <w:t>产品交付要求：交付产品的色彩、标识应按图纸及技术文件要求进行，包装箱不得标识涉密信息，并附产品清单一份。中标供应商应全程参与规定试验过程。本项目采购产品涉及包装的，应符合《商品包装政府采购需求标准（试行）》、《快递包装政府采购需求标准（试行）》的要求。</w:t>
      </w:r>
    </w:p>
    <w:p w:rsidR="006E33F8" w:rsidRPr="006E33F8" w:rsidRDefault="006E33F8" w:rsidP="006E33F8">
      <w:pPr>
        <w:keepNext/>
        <w:keepLines/>
        <w:spacing w:before="260" w:after="260" w:line="400" w:lineRule="exact"/>
        <w:ind w:firstLineChars="98" w:firstLine="236"/>
        <w:outlineLvl w:val="1"/>
        <w:rPr>
          <w:rFonts w:ascii="宋体" w:eastAsia="宋体" w:hAnsi="宋体" w:cs="Times New Roman"/>
          <w:b/>
          <w:bCs/>
          <w:sz w:val="24"/>
          <w:szCs w:val="24"/>
        </w:rPr>
      </w:pPr>
      <w:r w:rsidRPr="006E33F8">
        <w:rPr>
          <w:rFonts w:ascii="宋体" w:eastAsia="宋体" w:hAnsi="宋体" w:cs="Times New Roman" w:hint="eastAsia"/>
          <w:b/>
          <w:bCs/>
          <w:sz w:val="24"/>
          <w:szCs w:val="24"/>
        </w:rPr>
        <w:t>三、技术参数要求</w:t>
      </w:r>
    </w:p>
    <w:tbl>
      <w:tblPr>
        <w:tblStyle w:val="a7"/>
        <w:tblW w:w="0" w:type="auto"/>
        <w:tblLook w:val="04A0" w:firstRow="1" w:lastRow="0" w:firstColumn="1" w:lastColumn="0" w:noHBand="0" w:noVBand="1"/>
      </w:tblPr>
      <w:tblGrid>
        <w:gridCol w:w="518"/>
        <w:gridCol w:w="809"/>
        <w:gridCol w:w="6030"/>
        <w:gridCol w:w="939"/>
      </w:tblGrid>
      <w:tr w:rsidR="006E33F8" w:rsidRPr="006E33F8" w:rsidTr="00534107">
        <w:tc>
          <w:tcPr>
            <w:tcW w:w="521" w:type="dxa"/>
            <w:vAlign w:val="center"/>
          </w:tcPr>
          <w:bookmarkEnd w:id="0"/>
          <w:p w:rsidR="006E33F8" w:rsidRPr="006E33F8" w:rsidRDefault="006E33F8" w:rsidP="006E33F8">
            <w:pPr>
              <w:spacing w:beforeLines="50" w:before="156" w:afterLines="50" w:after="156"/>
              <w:jc w:val="center"/>
              <w:rPr>
                <w:rFonts w:ascii="宋体" w:hAnsi="宋体"/>
                <w:b/>
                <w:sz w:val="24"/>
                <w:szCs w:val="24"/>
              </w:rPr>
            </w:pPr>
            <w:r w:rsidRPr="006E33F8">
              <w:rPr>
                <w:rFonts w:ascii="宋体" w:hAnsi="宋体"/>
                <w:b/>
                <w:sz w:val="24"/>
                <w:szCs w:val="24"/>
              </w:rPr>
              <w:t>序号</w:t>
            </w:r>
          </w:p>
        </w:tc>
        <w:tc>
          <w:tcPr>
            <w:tcW w:w="822" w:type="dxa"/>
            <w:vAlign w:val="center"/>
          </w:tcPr>
          <w:p w:rsidR="006E33F8" w:rsidRPr="006E33F8" w:rsidRDefault="006E33F8" w:rsidP="006E33F8">
            <w:pPr>
              <w:spacing w:beforeLines="50" w:before="156" w:afterLines="50" w:after="156"/>
              <w:jc w:val="center"/>
              <w:rPr>
                <w:rFonts w:ascii="宋体" w:hAnsi="宋体"/>
                <w:b/>
                <w:sz w:val="24"/>
                <w:szCs w:val="24"/>
              </w:rPr>
            </w:pPr>
            <w:r w:rsidRPr="006E33F8">
              <w:rPr>
                <w:rFonts w:ascii="宋体" w:hAnsi="宋体" w:hint="eastAsia"/>
                <w:b/>
                <w:sz w:val="24"/>
                <w:szCs w:val="24"/>
              </w:rPr>
              <w:t>标的</w:t>
            </w:r>
            <w:r w:rsidRPr="006E33F8">
              <w:rPr>
                <w:rFonts w:ascii="宋体" w:hAnsi="宋体"/>
                <w:b/>
                <w:sz w:val="24"/>
                <w:szCs w:val="24"/>
              </w:rPr>
              <w:t>名称</w:t>
            </w:r>
          </w:p>
        </w:tc>
        <w:tc>
          <w:tcPr>
            <w:tcW w:w="6241" w:type="dxa"/>
            <w:vAlign w:val="center"/>
          </w:tcPr>
          <w:p w:rsidR="006E33F8" w:rsidRPr="006E33F8" w:rsidRDefault="006E33F8" w:rsidP="006E33F8">
            <w:pPr>
              <w:spacing w:beforeLines="50" w:before="156" w:afterLines="50" w:after="156"/>
              <w:jc w:val="center"/>
              <w:rPr>
                <w:rFonts w:ascii="宋体" w:hAnsi="宋体"/>
                <w:b/>
                <w:sz w:val="24"/>
                <w:szCs w:val="24"/>
              </w:rPr>
            </w:pPr>
            <w:r w:rsidRPr="006E33F8">
              <w:rPr>
                <w:rFonts w:ascii="宋体" w:hAnsi="宋体"/>
                <w:b/>
                <w:sz w:val="24"/>
                <w:szCs w:val="24"/>
              </w:rPr>
              <w:t>详细技术指标及功能需求</w:t>
            </w:r>
          </w:p>
        </w:tc>
        <w:tc>
          <w:tcPr>
            <w:tcW w:w="939" w:type="dxa"/>
            <w:vAlign w:val="center"/>
          </w:tcPr>
          <w:p w:rsidR="006E33F8" w:rsidRPr="006E33F8" w:rsidRDefault="006E33F8" w:rsidP="006E33F8">
            <w:pPr>
              <w:spacing w:beforeLines="50" w:before="156" w:afterLines="50" w:after="156"/>
              <w:jc w:val="center"/>
              <w:rPr>
                <w:rFonts w:ascii="宋体" w:hAnsi="宋体"/>
                <w:b/>
                <w:sz w:val="24"/>
                <w:szCs w:val="24"/>
              </w:rPr>
            </w:pPr>
            <w:r w:rsidRPr="006E33F8">
              <w:rPr>
                <w:rFonts w:ascii="宋体" w:hAnsi="宋体" w:hint="eastAsia"/>
                <w:b/>
                <w:sz w:val="24"/>
                <w:szCs w:val="24"/>
              </w:rPr>
              <w:t>数量</w:t>
            </w:r>
            <w:r w:rsidRPr="006E33F8">
              <w:rPr>
                <w:rFonts w:ascii="宋体" w:hAnsi="宋体"/>
                <w:b/>
                <w:sz w:val="24"/>
                <w:szCs w:val="24"/>
              </w:rPr>
              <w:t>（★）</w:t>
            </w:r>
          </w:p>
        </w:tc>
      </w:tr>
      <w:tr w:rsidR="006E33F8" w:rsidRPr="006E33F8" w:rsidTr="00534107">
        <w:trPr>
          <w:trHeight w:val="587"/>
        </w:trPr>
        <w:tc>
          <w:tcPr>
            <w:tcW w:w="521" w:type="dxa"/>
            <w:vAlign w:val="center"/>
          </w:tcPr>
          <w:p w:rsidR="006E33F8" w:rsidRPr="006E33F8" w:rsidRDefault="006E33F8" w:rsidP="006E33F8">
            <w:pPr>
              <w:jc w:val="center"/>
              <w:rPr>
                <w:rFonts w:ascii="宋体" w:hAnsi="宋体"/>
                <w:sz w:val="24"/>
                <w:szCs w:val="24"/>
              </w:rPr>
            </w:pPr>
            <w:r w:rsidRPr="006E33F8">
              <w:rPr>
                <w:rFonts w:ascii="宋体" w:hAnsi="宋体"/>
                <w:sz w:val="24"/>
                <w:szCs w:val="24"/>
              </w:rPr>
              <w:t>1</w:t>
            </w:r>
          </w:p>
        </w:tc>
        <w:tc>
          <w:tcPr>
            <w:tcW w:w="822" w:type="dxa"/>
            <w:vAlign w:val="center"/>
          </w:tcPr>
          <w:p w:rsidR="006E33F8" w:rsidRPr="006E33F8" w:rsidRDefault="006E33F8" w:rsidP="006E33F8">
            <w:pPr>
              <w:jc w:val="center"/>
              <w:rPr>
                <w:rFonts w:ascii="宋体" w:hAnsi="宋体"/>
                <w:sz w:val="24"/>
                <w:szCs w:val="24"/>
              </w:rPr>
            </w:pPr>
            <w:r w:rsidRPr="006E33F8">
              <w:rPr>
                <w:rFonts w:ascii="宋体" w:hAnsi="宋体" w:hint="eastAsia"/>
                <w:b/>
                <w:sz w:val="24"/>
                <w:szCs w:val="24"/>
              </w:rPr>
              <w:t>C+L波段任意可编程光处理器</w:t>
            </w:r>
          </w:p>
        </w:tc>
        <w:tc>
          <w:tcPr>
            <w:tcW w:w="6241" w:type="dxa"/>
            <w:vAlign w:val="center"/>
          </w:tcPr>
          <w:p w:rsidR="006E33F8" w:rsidRPr="006E33F8" w:rsidRDefault="006E33F8" w:rsidP="006E33F8">
            <w:pPr>
              <w:rPr>
                <w:rFonts w:ascii="宋体" w:hAnsi="宋体"/>
                <w:bCs/>
                <w:sz w:val="24"/>
                <w:szCs w:val="24"/>
              </w:rPr>
            </w:pPr>
            <w:r w:rsidRPr="006E33F8">
              <w:rPr>
                <w:rFonts w:ascii="宋体" w:hAnsi="宋体"/>
                <w:b/>
                <w:sz w:val="24"/>
                <w:szCs w:val="24"/>
              </w:rPr>
              <w:t>★</w:t>
            </w:r>
            <w:r w:rsidRPr="006E33F8">
              <w:rPr>
                <w:rFonts w:ascii="宋体" w:hAnsi="宋体" w:hint="eastAsia"/>
                <w:bCs/>
                <w:sz w:val="24"/>
                <w:szCs w:val="24"/>
              </w:rPr>
              <w:t>1、端口数量：1×1端口；</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2、工作波长范围：1524.33nm</w:t>
            </w:r>
            <w:r w:rsidRPr="006E33F8">
              <w:rPr>
                <w:rFonts w:ascii="宋体" w:hAnsi="宋体"/>
                <w:bCs/>
                <w:sz w:val="24"/>
                <w:szCs w:val="24"/>
              </w:rPr>
              <w:t xml:space="preserve"> </w:t>
            </w:r>
            <w:r w:rsidRPr="006E33F8">
              <w:rPr>
                <w:rFonts w:ascii="宋体" w:hAnsi="宋体" w:hint="eastAsia"/>
                <w:bCs/>
                <w:sz w:val="24"/>
                <w:szCs w:val="24"/>
              </w:rPr>
              <w:t>~1613.0 nm；</w:t>
            </w:r>
          </w:p>
          <w:p w:rsidR="006E33F8" w:rsidRPr="006E33F8" w:rsidRDefault="006E33F8" w:rsidP="006E33F8">
            <w:pPr>
              <w:rPr>
                <w:rFonts w:ascii="宋体" w:hAnsi="宋体"/>
                <w:bCs/>
                <w:sz w:val="24"/>
                <w:szCs w:val="24"/>
              </w:rPr>
            </w:pPr>
            <w:r w:rsidRPr="006E33F8">
              <w:rPr>
                <w:rFonts w:ascii="宋体" w:hAnsi="宋体" w:hint="eastAsia"/>
                <w:bCs/>
                <w:sz w:val="24"/>
                <w:szCs w:val="24"/>
              </w:rPr>
              <w:t>▲3、滤波带宽：18 GHz to 10.8 THz；</w:t>
            </w:r>
          </w:p>
          <w:p w:rsidR="006E33F8" w:rsidRPr="006E33F8" w:rsidRDefault="006E33F8" w:rsidP="006E33F8">
            <w:pPr>
              <w:rPr>
                <w:rFonts w:ascii="宋体" w:hAnsi="宋体"/>
                <w:bCs/>
                <w:sz w:val="24"/>
                <w:szCs w:val="24"/>
              </w:rPr>
            </w:pPr>
            <w:r w:rsidRPr="006E33F8">
              <w:rPr>
                <w:rFonts w:ascii="宋体" w:hAnsi="宋体" w:hint="eastAsia"/>
                <w:bCs/>
                <w:sz w:val="24"/>
                <w:szCs w:val="24"/>
              </w:rPr>
              <w:t>▲4、滤波形状：支持客户自定义任意滤波形状；</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5、频率设置分辨率：±0.1 GHz (±0.8 pm)；</w:t>
            </w:r>
          </w:p>
          <w:p w:rsidR="006E33F8" w:rsidRPr="006E33F8" w:rsidRDefault="006E33F8" w:rsidP="006E33F8">
            <w:pPr>
              <w:rPr>
                <w:rFonts w:ascii="宋体" w:hAnsi="宋体"/>
                <w:bCs/>
                <w:sz w:val="24"/>
                <w:szCs w:val="24"/>
              </w:rPr>
            </w:pPr>
            <w:r w:rsidRPr="006E33F8">
              <w:rPr>
                <w:rFonts w:ascii="宋体" w:hAnsi="宋体" w:hint="eastAsia"/>
                <w:bCs/>
                <w:sz w:val="24"/>
                <w:szCs w:val="24"/>
              </w:rPr>
              <w:t>▲</w:t>
            </w:r>
            <w:r w:rsidRPr="006E33F8">
              <w:rPr>
                <w:rFonts w:ascii="宋体" w:hAnsi="宋体"/>
                <w:bCs/>
                <w:sz w:val="24"/>
                <w:szCs w:val="24"/>
              </w:rPr>
              <w:t>6</w:t>
            </w:r>
            <w:r w:rsidRPr="006E33F8">
              <w:rPr>
                <w:rFonts w:ascii="宋体" w:hAnsi="宋体" w:hint="eastAsia"/>
                <w:bCs/>
                <w:sz w:val="24"/>
                <w:szCs w:val="24"/>
              </w:rPr>
              <w:t>、频率设置精度：±5 GHz (±40 pm)；</w:t>
            </w:r>
          </w:p>
          <w:p w:rsidR="006E33F8" w:rsidRPr="006E33F8" w:rsidRDefault="006E33F8" w:rsidP="006E33F8">
            <w:pPr>
              <w:ind w:firstLineChars="100" w:firstLine="240"/>
              <w:rPr>
                <w:rFonts w:ascii="宋体" w:hAnsi="宋体"/>
                <w:bCs/>
                <w:sz w:val="24"/>
                <w:szCs w:val="24"/>
              </w:rPr>
            </w:pPr>
            <w:r w:rsidRPr="006E33F8">
              <w:rPr>
                <w:rFonts w:ascii="宋体" w:hAnsi="宋体"/>
                <w:bCs/>
                <w:sz w:val="24"/>
                <w:szCs w:val="24"/>
              </w:rPr>
              <w:t>7</w:t>
            </w:r>
            <w:r w:rsidRPr="006E33F8">
              <w:rPr>
                <w:rFonts w:ascii="宋体" w:hAnsi="宋体" w:hint="eastAsia"/>
                <w:bCs/>
                <w:sz w:val="24"/>
                <w:szCs w:val="24"/>
              </w:rPr>
              <w:t>、带宽设置分辨率：±0.1 GHz (±0.8 pm)；</w:t>
            </w:r>
          </w:p>
          <w:p w:rsidR="006E33F8" w:rsidRPr="006E33F8" w:rsidRDefault="006E33F8" w:rsidP="006E33F8">
            <w:pPr>
              <w:rPr>
                <w:rFonts w:ascii="宋体" w:hAnsi="宋体"/>
                <w:bCs/>
                <w:sz w:val="24"/>
                <w:szCs w:val="24"/>
              </w:rPr>
            </w:pPr>
            <w:r w:rsidRPr="006E33F8">
              <w:rPr>
                <w:rFonts w:ascii="宋体" w:hAnsi="宋体" w:hint="eastAsia"/>
                <w:bCs/>
                <w:sz w:val="24"/>
                <w:szCs w:val="24"/>
              </w:rPr>
              <w:t>▲</w:t>
            </w:r>
            <w:r w:rsidRPr="006E33F8">
              <w:rPr>
                <w:rFonts w:ascii="宋体" w:hAnsi="宋体"/>
                <w:bCs/>
                <w:sz w:val="24"/>
                <w:szCs w:val="24"/>
              </w:rPr>
              <w:t>8</w:t>
            </w:r>
            <w:r w:rsidRPr="006E33F8">
              <w:rPr>
                <w:rFonts w:ascii="宋体" w:hAnsi="宋体" w:hint="eastAsia"/>
                <w:bCs/>
                <w:sz w:val="24"/>
                <w:szCs w:val="24"/>
              </w:rPr>
              <w:t>、带宽设置精度：±10GHz (±80 pm)；</w:t>
            </w:r>
          </w:p>
          <w:p w:rsidR="006E33F8" w:rsidRPr="006E33F8" w:rsidRDefault="006E33F8" w:rsidP="006E33F8">
            <w:pPr>
              <w:rPr>
                <w:rFonts w:ascii="宋体" w:hAnsi="宋体"/>
                <w:bCs/>
                <w:sz w:val="24"/>
                <w:szCs w:val="24"/>
              </w:rPr>
            </w:pPr>
            <w:r w:rsidRPr="006E33F8">
              <w:rPr>
                <w:rFonts w:ascii="宋体" w:hAnsi="宋体" w:hint="eastAsia"/>
                <w:bCs/>
                <w:sz w:val="24"/>
                <w:szCs w:val="24"/>
              </w:rPr>
              <w:t>▲</w:t>
            </w:r>
            <w:r w:rsidRPr="006E33F8">
              <w:rPr>
                <w:rFonts w:ascii="宋体" w:hAnsi="宋体"/>
                <w:bCs/>
                <w:sz w:val="24"/>
                <w:szCs w:val="24"/>
              </w:rPr>
              <w:t>9</w:t>
            </w:r>
            <w:r w:rsidRPr="006E33F8">
              <w:rPr>
                <w:rFonts w:ascii="宋体" w:hAnsi="宋体" w:hint="eastAsia"/>
                <w:bCs/>
                <w:sz w:val="24"/>
                <w:szCs w:val="24"/>
              </w:rPr>
              <w:t>、差分群迟延：≤0.5ps；</w:t>
            </w:r>
          </w:p>
          <w:p w:rsidR="006E33F8" w:rsidRPr="006E33F8" w:rsidRDefault="006E33F8" w:rsidP="006E33F8">
            <w:pPr>
              <w:ind w:firstLineChars="100" w:firstLine="240"/>
              <w:rPr>
                <w:rFonts w:ascii="宋体" w:hAnsi="宋体"/>
                <w:bCs/>
                <w:sz w:val="24"/>
                <w:szCs w:val="24"/>
              </w:rPr>
            </w:pPr>
            <w:r w:rsidRPr="006E33F8">
              <w:rPr>
                <w:rFonts w:ascii="宋体" w:hAnsi="宋体"/>
                <w:bCs/>
                <w:sz w:val="24"/>
                <w:szCs w:val="24"/>
              </w:rPr>
              <w:t>10</w:t>
            </w:r>
            <w:r w:rsidRPr="006E33F8">
              <w:rPr>
                <w:rFonts w:ascii="宋体" w:hAnsi="宋体" w:hint="eastAsia"/>
                <w:bCs/>
                <w:sz w:val="24"/>
                <w:szCs w:val="24"/>
              </w:rPr>
              <w:t>、支持设置色散补偿值到</w:t>
            </w:r>
            <w:r w:rsidRPr="006E33F8">
              <w:rPr>
                <w:rFonts w:ascii="宋体" w:hAnsi="宋体"/>
                <w:bCs/>
                <w:sz w:val="24"/>
                <w:szCs w:val="24"/>
              </w:rPr>
              <w:t>≥</w:t>
            </w:r>
            <w:r w:rsidRPr="006E33F8">
              <w:rPr>
                <w:rFonts w:ascii="宋体" w:hAnsi="宋体" w:hint="eastAsia"/>
                <w:bCs/>
                <w:sz w:val="24"/>
                <w:szCs w:val="24"/>
              </w:rPr>
              <w:t>100ps/nm（每50GHz通道）；</w:t>
            </w:r>
          </w:p>
          <w:p w:rsidR="006E33F8" w:rsidRPr="006E33F8" w:rsidRDefault="006E33F8" w:rsidP="006E33F8">
            <w:pPr>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1</w:t>
            </w:r>
            <w:r w:rsidRPr="006E33F8">
              <w:rPr>
                <w:rFonts w:ascii="宋体" w:hAnsi="宋体" w:hint="eastAsia"/>
                <w:bCs/>
                <w:sz w:val="24"/>
                <w:szCs w:val="24"/>
              </w:rPr>
              <w:t>、支持对通道内信号强度及相位进行调整；</w:t>
            </w:r>
          </w:p>
          <w:p w:rsidR="006E33F8" w:rsidRPr="006E33F8" w:rsidRDefault="006E33F8" w:rsidP="006E33F8">
            <w:pPr>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2</w:t>
            </w:r>
            <w:r w:rsidRPr="006E33F8">
              <w:rPr>
                <w:rFonts w:ascii="宋体" w:hAnsi="宋体" w:hint="eastAsia"/>
                <w:bCs/>
                <w:sz w:val="24"/>
                <w:szCs w:val="24"/>
              </w:rPr>
              <w:t>、支持实现复用/解复用和交叉复用/解复用；</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3</w:t>
            </w:r>
            <w:r w:rsidRPr="006E33F8">
              <w:rPr>
                <w:rFonts w:ascii="宋体" w:hAnsi="宋体" w:hint="eastAsia"/>
                <w:bCs/>
                <w:sz w:val="24"/>
                <w:szCs w:val="24"/>
              </w:rPr>
              <w:t>、支持作为光梳发生器；</w:t>
            </w:r>
          </w:p>
          <w:p w:rsidR="006E33F8" w:rsidRPr="006E33F8" w:rsidRDefault="006E33F8" w:rsidP="006E33F8">
            <w:pPr>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4</w:t>
            </w:r>
            <w:r w:rsidRPr="006E33F8">
              <w:rPr>
                <w:rFonts w:ascii="宋体" w:hAnsi="宋体" w:hint="eastAsia"/>
                <w:bCs/>
                <w:sz w:val="24"/>
                <w:szCs w:val="24"/>
              </w:rPr>
              <w:t>、支持激光脉冲压缩，整形和产生；</w:t>
            </w:r>
          </w:p>
          <w:p w:rsidR="006E33F8" w:rsidRPr="006E33F8" w:rsidRDefault="006E33F8" w:rsidP="006E33F8">
            <w:pPr>
              <w:ind w:firstLineChars="100" w:firstLine="240"/>
              <w:rPr>
                <w:rFonts w:ascii="宋体" w:hAnsi="宋体"/>
                <w:bCs/>
                <w:sz w:val="24"/>
                <w:szCs w:val="24"/>
              </w:rPr>
            </w:pPr>
            <w:r w:rsidRPr="006E33F8">
              <w:rPr>
                <w:rFonts w:ascii="宋体" w:hAnsi="宋体"/>
                <w:bCs/>
                <w:sz w:val="24"/>
                <w:szCs w:val="24"/>
              </w:rPr>
              <w:t>15</w:t>
            </w:r>
            <w:r w:rsidRPr="006E33F8">
              <w:rPr>
                <w:rFonts w:ascii="宋体" w:hAnsi="宋体" w:hint="eastAsia"/>
                <w:bCs/>
                <w:sz w:val="24"/>
                <w:szCs w:val="24"/>
              </w:rPr>
              <w:t>、支持增益均衡；</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6</w:t>
            </w:r>
            <w:r w:rsidRPr="006E33F8">
              <w:rPr>
                <w:rFonts w:ascii="宋体" w:hAnsi="宋体" w:hint="eastAsia"/>
                <w:bCs/>
                <w:sz w:val="24"/>
                <w:szCs w:val="24"/>
              </w:rPr>
              <w:t>、支持傅立叶处理；</w:t>
            </w:r>
          </w:p>
          <w:p w:rsidR="006E33F8" w:rsidRPr="006E33F8" w:rsidRDefault="006E33F8" w:rsidP="006E33F8">
            <w:pPr>
              <w:rPr>
                <w:rFonts w:ascii="宋体" w:hAnsi="宋体"/>
                <w:bCs/>
                <w:sz w:val="24"/>
                <w:szCs w:val="24"/>
              </w:rPr>
            </w:pPr>
            <w:r w:rsidRPr="006E33F8">
              <w:rPr>
                <w:rFonts w:ascii="宋体" w:hAnsi="宋体"/>
                <w:b/>
                <w:sz w:val="24"/>
                <w:szCs w:val="24"/>
              </w:rPr>
              <w:t>★</w:t>
            </w:r>
            <w:r w:rsidRPr="006E33F8">
              <w:rPr>
                <w:rFonts w:ascii="宋体" w:hAnsi="宋体" w:hint="eastAsia"/>
                <w:bCs/>
                <w:sz w:val="24"/>
                <w:szCs w:val="24"/>
              </w:rPr>
              <w:t>1</w:t>
            </w:r>
            <w:r w:rsidRPr="006E33F8">
              <w:rPr>
                <w:rFonts w:ascii="宋体" w:hAnsi="宋体"/>
                <w:bCs/>
                <w:sz w:val="24"/>
                <w:szCs w:val="24"/>
              </w:rPr>
              <w:t>7</w:t>
            </w:r>
            <w:r w:rsidRPr="006E33F8">
              <w:rPr>
                <w:rFonts w:ascii="宋体" w:hAnsi="宋体" w:hint="eastAsia"/>
                <w:bCs/>
                <w:sz w:val="24"/>
                <w:szCs w:val="24"/>
              </w:rPr>
              <w:t>、插入损耗：≤6.5dB；</w:t>
            </w:r>
          </w:p>
          <w:p w:rsidR="006E33F8" w:rsidRPr="006E33F8" w:rsidRDefault="006E33F8" w:rsidP="006E33F8">
            <w:pPr>
              <w:rPr>
                <w:rFonts w:ascii="宋体" w:hAnsi="宋体"/>
                <w:bCs/>
                <w:sz w:val="24"/>
                <w:szCs w:val="24"/>
              </w:rPr>
            </w:pPr>
            <w:r w:rsidRPr="006E33F8">
              <w:rPr>
                <w:rFonts w:ascii="宋体" w:hAnsi="宋体"/>
                <w:bCs/>
                <w:sz w:val="24"/>
                <w:szCs w:val="24"/>
              </w:rPr>
              <w:t>18</w:t>
            </w:r>
            <w:r w:rsidRPr="006E33F8">
              <w:rPr>
                <w:rFonts w:ascii="宋体" w:hAnsi="宋体" w:hint="eastAsia"/>
                <w:bCs/>
                <w:sz w:val="24"/>
                <w:szCs w:val="24"/>
              </w:rPr>
              <w:t>、衰减控制范围：0~40 dB，衰减设置精度：0.01dB；</w:t>
            </w:r>
          </w:p>
          <w:p w:rsidR="006E33F8" w:rsidRPr="006E33F8" w:rsidRDefault="006E33F8" w:rsidP="006E33F8">
            <w:pPr>
              <w:rPr>
                <w:rFonts w:ascii="宋体" w:hAnsi="宋体"/>
                <w:bCs/>
                <w:sz w:val="24"/>
                <w:szCs w:val="24"/>
              </w:rPr>
            </w:pPr>
            <w:r w:rsidRPr="006E33F8">
              <w:rPr>
                <w:rFonts w:ascii="宋体" w:hAnsi="宋体"/>
                <w:bCs/>
                <w:sz w:val="24"/>
                <w:szCs w:val="24"/>
              </w:rPr>
              <w:t>19</w:t>
            </w:r>
            <w:r w:rsidRPr="006E33F8">
              <w:rPr>
                <w:rFonts w:ascii="宋体" w:hAnsi="宋体" w:hint="eastAsia"/>
                <w:bCs/>
                <w:sz w:val="24"/>
                <w:szCs w:val="24"/>
              </w:rPr>
              <w:t>.总输入光功率：≤+27dBm, 光功率/50GHz通道：≤13dBm；</w:t>
            </w:r>
          </w:p>
          <w:p w:rsidR="006E33F8" w:rsidRPr="006E33F8" w:rsidRDefault="006E33F8" w:rsidP="006E33F8">
            <w:pPr>
              <w:jc w:val="left"/>
              <w:rPr>
                <w:rFonts w:ascii="宋体" w:hAnsi="宋体"/>
                <w:sz w:val="24"/>
                <w:szCs w:val="24"/>
              </w:rPr>
            </w:pPr>
            <w:r w:rsidRPr="006E33F8">
              <w:rPr>
                <w:rFonts w:ascii="宋体" w:hAnsi="宋体"/>
                <w:b/>
                <w:sz w:val="24"/>
                <w:szCs w:val="24"/>
              </w:rPr>
              <w:t>★</w:t>
            </w:r>
            <w:r w:rsidRPr="006E33F8">
              <w:rPr>
                <w:rFonts w:ascii="宋体" w:hAnsi="宋体" w:hint="eastAsia"/>
                <w:bCs/>
                <w:sz w:val="24"/>
                <w:szCs w:val="24"/>
              </w:rPr>
              <w:t>2</w:t>
            </w:r>
            <w:r w:rsidRPr="006E33F8">
              <w:rPr>
                <w:rFonts w:ascii="宋体" w:hAnsi="宋体"/>
                <w:bCs/>
                <w:sz w:val="24"/>
                <w:szCs w:val="24"/>
              </w:rPr>
              <w:t>0</w:t>
            </w:r>
            <w:r w:rsidRPr="006E33F8">
              <w:rPr>
                <w:rFonts w:ascii="宋体" w:hAnsi="宋体" w:hint="eastAsia"/>
                <w:bCs/>
                <w:sz w:val="24"/>
                <w:szCs w:val="24"/>
              </w:rPr>
              <w:t>、光纤接口：FC/APC。</w:t>
            </w:r>
          </w:p>
        </w:tc>
        <w:tc>
          <w:tcPr>
            <w:tcW w:w="939" w:type="dxa"/>
            <w:vAlign w:val="center"/>
          </w:tcPr>
          <w:p w:rsidR="006E33F8" w:rsidRPr="006E33F8" w:rsidRDefault="006E33F8" w:rsidP="006E33F8">
            <w:pPr>
              <w:jc w:val="center"/>
              <w:rPr>
                <w:rFonts w:ascii="宋体" w:hAnsi="宋体"/>
                <w:sz w:val="24"/>
                <w:szCs w:val="24"/>
              </w:rPr>
            </w:pPr>
            <w:r w:rsidRPr="006E33F8">
              <w:rPr>
                <w:rFonts w:ascii="宋体" w:hAnsi="宋体" w:hint="eastAsia"/>
                <w:sz w:val="24"/>
                <w:szCs w:val="24"/>
              </w:rPr>
              <w:t>1台</w:t>
            </w:r>
          </w:p>
        </w:tc>
      </w:tr>
      <w:tr w:rsidR="006E33F8" w:rsidRPr="006E33F8" w:rsidTr="00534107">
        <w:trPr>
          <w:trHeight w:val="552"/>
        </w:trPr>
        <w:tc>
          <w:tcPr>
            <w:tcW w:w="521" w:type="dxa"/>
            <w:vAlign w:val="center"/>
          </w:tcPr>
          <w:p w:rsidR="006E33F8" w:rsidRPr="006E33F8" w:rsidRDefault="006E33F8" w:rsidP="006E33F8">
            <w:pPr>
              <w:jc w:val="center"/>
              <w:rPr>
                <w:rFonts w:ascii="宋体" w:hAnsi="宋体"/>
                <w:sz w:val="24"/>
                <w:szCs w:val="24"/>
              </w:rPr>
            </w:pPr>
            <w:r w:rsidRPr="006E33F8">
              <w:rPr>
                <w:rFonts w:ascii="宋体" w:hAnsi="宋体" w:hint="eastAsia"/>
                <w:sz w:val="24"/>
                <w:szCs w:val="24"/>
              </w:rPr>
              <w:t>2</w:t>
            </w:r>
          </w:p>
        </w:tc>
        <w:tc>
          <w:tcPr>
            <w:tcW w:w="822" w:type="dxa"/>
            <w:vAlign w:val="center"/>
          </w:tcPr>
          <w:p w:rsidR="006E33F8" w:rsidRPr="006E33F8" w:rsidRDefault="006E33F8" w:rsidP="006E33F8">
            <w:pPr>
              <w:jc w:val="center"/>
              <w:rPr>
                <w:rFonts w:ascii="宋体" w:hAnsi="宋体"/>
                <w:sz w:val="24"/>
                <w:szCs w:val="24"/>
              </w:rPr>
            </w:pPr>
            <w:r w:rsidRPr="006E33F8">
              <w:rPr>
                <w:rFonts w:ascii="宋体" w:hAnsi="宋体" w:hint="eastAsia"/>
                <w:b/>
                <w:sz w:val="24"/>
                <w:szCs w:val="24"/>
              </w:rPr>
              <w:t>C波段任意可编程光处理器</w:t>
            </w:r>
          </w:p>
        </w:tc>
        <w:tc>
          <w:tcPr>
            <w:tcW w:w="6241" w:type="dxa"/>
            <w:vAlign w:val="center"/>
          </w:tcPr>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1、端口数量：1×4端口；</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2、工作波长范围：1526.0~1568.7nm；</w:t>
            </w:r>
          </w:p>
          <w:p w:rsidR="006E33F8" w:rsidRPr="006E33F8" w:rsidRDefault="006E33F8" w:rsidP="006E33F8">
            <w:pPr>
              <w:rPr>
                <w:rFonts w:ascii="宋体" w:hAnsi="宋体"/>
                <w:bCs/>
                <w:sz w:val="24"/>
                <w:szCs w:val="24"/>
              </w:rPr>
            </w:pPr>
            <w:r w:rsidRPr="006E33F8">
              <w:rPr>
                <w:rFonts w:ascii="宋体" w:hAnsi="宋体" w:hint="eastAsia"/>
                <w:bCs/>
                <w:sz w:val="24"/>
                <w:szCs w:val="24"/>
              </w:rPr>
              <w:t>▲3、滤波带宽：0.08~42.7nm；</w:t>
            </w:r>
          </w:p>
          <w:p w:rsidR="006E33F8" w:rsidRPr="006E33F8" w:rsidRDefault="006E33F8" w:rsidP="006E33F8">
            <w:pPr>
              <w:rPr>
                <w:rFonts w:ascii="宋体" w:hAnsi="宋体"/>
                <w:bCs/>
                <w:sz w:val="24"/>
                <w:szCs w:val="24"/>
              </w:rPr>
            </w:pPr>
            <w:r w:rsidRPr="006E33F8">
              <w:rPr>
                <w:rFonts w:ascii="宋体" w:hAnsi="宋体" w:hint="eastAsia"/>
                <w:bCs/>
                <w:sz w:val="24"/>
                <w:szCs w:val="24"/>
              </w:rPr>
              <w:t>▲4、滤波形状：支持客户自定义任意滤波形状；</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5、频率设置分辨率：±1 GHz (±8 pm)</w:t>
            </w:r>
          </w:p>
          <w:p w:rsidR="006E33F8" w:rsidRPr="006E33F8" w:rsidRDefault="006E33F8" w:rsidP="006E33F8">
            <w:pPr>
              <w:rPr>
                <w:rFonts w:ascii="宋体" w:hAnsi="宋体"/>
                <w:bCs/>
                <w:sz w:val="24"/>
                <w:szCs w:val="24"/>
              </w:rPr>
            </w:pPr>
            <w:r w:rsidRPr="006E33F8">
              <w:rPr>
                <w:rFonts w:ascii="宋体" w:hAnsi="宋体" w:hint="eastAsia"/>
                <w:bCs/>
                <w:sz w:val="24"/>
                <w:szCs w:val="24"/>
              </w:rPr>
              <w:t>▲</w:t>
            </w:r>
            <w:r w:rsidRPr="006E33F8">
              <w:rPr>
                <w:rFonts w:ascii="宋体" w:hAnsi="宋体"/>
                <w:bCs/>
                <w:sz w:val="24"/>
                <w:szCs w:val="24"/>
              </w:rPr>
              <w:t>6</w:t>
            </w:r>
            <w:r w:rsidRPr="006E33F8">
              <w:rPr>
                <w:rFonts w:ascii="宋体" w:hAnsi="宋体" w:hint="eastAsia"/>
                <w:bCs/>
                <w:sz w:val="24"/>
                <w:szCs w:val="24"/>
              </w:rPr>
              <w:t>、频率设置精度：±2.5 GHz (±20 pm)；</w:t>
            </w:r>
          </w:p>
          <w:p w:rsidR="006E33F8" w:rsidRPr="006E33F8" w:rsidRDefault="006E33F8" w:rsidP="006E33F8">
            <w:pPr>
              <w:ind w:firstLineChars="100" w:firstLine="240"/>
              <w:rPr>
                <w:rFonts w:ascii="宋体" w:hAnsi="宋体"/>
                <w:bCs/>
                <w:sz w:val="24"/>
                <w:szCs w:val="24"/>
              </w:rPr>
            </w:pPr>
            <w:r w:rsidRPr="006E33F8">
              <w:rPr>
                <w:rFonts w:ascii="宋体" w:hAnsi="宋体"/>
                <w:bCs/>
                <w:sz w:val="24"/>
                <w:szCs w:val="24"/>
              </w:rPr>
              <w:t>7</w:t>
            </w:r>
            <w:r w:rsidRPr="006E33F8">
              <w:rPr>
                <w:rFonts w:ascii="宋体" w:hAnsi="宋体" w:hint="eastAsia"/>
                <w:bCs/>
                <w:sz w:val="24"/>
                <w:szCs w:val="24"/>
              </w:rPr>
              <w:t>、带宽设置分辨率：±1 GHz (±8 pm)；</w:t>
            </w:r>
          </w:p>
          <w:p w:rsidR="006E33F8" w:rsidRPr="006E33F8" w:rsidRDefault="006E33F8" w:rsidP="006E33F8">
            <w:pPr>
              <w:rPr>
                <w:rFonts w:ascii="宋体" w:hAnsi="宋体"/>
                <w:bCs/>
                <w:sz w:val="24"/>
                <w:szCs w:val="24"/>
              </w:rPr>
            </w:pPr>
            <w:r w:rsidRPr="006E33F8">
              <w:rPr>
                <w:rFonts w:ascii="宋体" w:hAnsi="宋体" w:hint="eastAsia"/>
                <w:bCs/>
                <w:sz w:val="24"/>
                <w:szCs w:val="24"/>
              </w:rPr>
              <w:t>▲</w:t>
            </w:r>
            <w:r w:rsidRPr="006E33F8">
              <w:rPr>
                <w:rFonts w:ascii="宋体" w:hAnsi="宋体"/>
                <w:bCs/>
                <w:sz w:val="24"/>
                <w:szCs w:val="24"/>
              </w:rPr>
              <w:t>8</w:t>
            </w:r>
            <w:r w:rsidRPr="006E33F8">
              <w:rPr>
                <w:rFonts w:ascii="宋体" w:hAnsi="宋体" w:hint="eastAsia"/>
                <w:bCs/>
                <w:sz w:val="24"/>
                <w:szCs w:val="24"/>
              </w:rPr>
              <w:t>带宽设置精度：±5 GHz (±40 pm)；</w:t>
            </w:r>
          </w:p>
          <w:p w:rsidR="006E33F8" w:rsidRPr="006E33F8" w:rsidRDefault="006E33F8" w:rsidP="006E33F8">
            <w:pPr>
              <w:rPr>
                <w:rFonts w:ascii="宋体" w:hAnsi="宋体"/>
                <w:bCs/>
                <w:sz w:val="24"/>
                <w:szCs w:val="24"/>
              </w:rPr>
            </w:pPr>
            <w:r w:rsidRPr="006E33F8">
              <w:rPr>
                <w:rFonts w:ascii="宋体" w:hAnsi="宋体" w:hint="eastAsia"/>
                <w:bCs/>
                <w:sz w:val="24"/>
                <w:szCs w:val="24"/>
              </w:rPr>
              <w:t>▲</w:t>
            </w:r>
            <w:r w:rsidRPr="006E33F8">
              <w:rPr>
                <w:rFonts w:ascii="宋体" w:hAnsi="宋体"/>
                <w:bCs/>
                <w:sz w:val="24"/>
                <w:szCs w:val="24"/>
              </w:rPr>
              <w:t>9</w:t>
            </w:r>
            <w:r w:rsidRPr="006E33F8">
              <w:rPr>
                <w:rFonts w:ascii="宋体" w:hAnsi="宋体" w:hint="eastAsia"/>
                <w:bCs/>
                <w:sz w:val="24"/>
                <w:szCs w:val="24"/>
              </w:rPr>
              <w:t>、群迟延控制范围：-25ps~+25ps，差分群迟延：</w:t>
            </w:r>
            <w:r w:rsidRPr="006E33F8">
              <w:rPr>
                <w:rFonts w:ascii="宋体" w:hAnsi="宋体" w:hint="eastAsia"/>
                <w:bCs/>
                <w:sz w:val="24"/>
                <w:szCs w:val="24"/>
              </w:rPr>
              <w:lastRenderedPageBreak/>
              <w:t>&lt;0.5ps；</w:t>
            </w:r>
          </w:p>
          <w:p w:rsidR="006E33F8" w:rsidRPr="006E33F8" w:rsidRDefault="006E33F8" w:rsidP="006E33F8">
            <w:pPr>
              <w:ind w:firstLineChars="100" w:firstLine="240"/>
              <w:rPr>
                <w:rFonts w:ascii="宋体" w:hAnsi="宋体"/>
                <w:bCs/>
                <w:sz w:val="24"/>
                <w:szCs w:val="24"/>
              </w:rPr>
            </w:pPr>
            <w:r w:rsidRPr="006E33F8">
              <w:rPr>
                <w:rFonts w:ascii="宋体" w:hAnsi="宋体"/>
                <w:bCs/>
                <w:sz w:val="24"/>
                <w:szCs w:val="24"/>
              </w:rPr>
              <w:t>10</w:t>
            </w:r>
            <w:r w:rsidRPr="006E33F8">
              <w:rPr>
                <w:rFonts w:ascii="宋体" w:hAnsi="宋体" w:hint="eastAsia"/>
                <w:bCs/>
                <w:sz w:val="24"/>
                <w:szCs w:val="24"/>
              </w:rPr>
              <w:t>、支持设置色散补偿值到：</w:t>
            </w:r>
            <w:r w:rsidRPr="006E33F8">
              <w:rPr>
                <w:rFonts w:ascii="宋体" w:hAnsi="宋体"/>
                <w:bCs/>
                <w:sz w:val="24"/>
                <w:szCs w:val="24"/>
              </w:rPr>
              <w:t>≥</w:t>
            </w:r>
            <w:r w:rsidRPr="006E33F8">
              <w:rPr>
                <w:rFonts w:ascii="宋体" w:hAnsi="宋体" w:hint="eastAsia"/>
                <w:bCs/>
                <w:sz w:val="24"/>
                <w:szCs w:val="24"/>
              </w:rPr>
              <w:t>100ps/nm（每50GHz通道）；</w:t>
            </w:r>
          </w:p>
          <w:p w:rsidR="006E33F8" w:rsidRPr="006E33F8" w:rsidRDefault="006E33F8" w:rsidP="006E33F8">
            <w:pPr>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1</w:t>
            </w:r>
            <w:r w:rsidRPr="006E33F8">
              <w:rPr>
                <w:rFonts w:ascii="宋体" w:hAnsi="宋体" w:hint="eastAsia"/>
                <w:bCs/>
                <w:sz w:val="24"/>
                <w:szCs w:val="24"/>
              </w:rPr>
              <w:t>、可对通道内信号强度及相位进行调整；</w:t>
            </w:r>
          </w:p>
          <w:p w:rsidR="006E33F8" w:rsidRPr="006E33F8" w:rsidRDefault="006E33F8" w:rsidP="006E33F8">
            <w:pPr>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2</w:t>
            </w:r>
            <w:r w:rsidRPr="006E33F8">
              <w:rPr>
                <w:rFonts w:ascii="宋体" w:hAnsi="宋体" w:hint="eastAsia"/>
                <w:bCs/>
                <w:sz w:val="24"/>
                <w:szCs w:val="24"/>
              </w:rPr>
              <w:t>、可实现复用/解复用和交叉复用/解复用；</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3</w:t>
            </w:r>
            <w:r w:rsidRPr="006E33F8">
              <w:rPr>
                <w:rFonts w:ascii="宋体" w:hAnsi="宋体" w:hint="eastAsia"/>
                <w:bCs/>
                <w:sz w:val="24"/>
                <w:szCs w:val="24"/>
              </w:rPr>
              <w:t>、可作为光梳发生器；</w:t>
            </w:r>
          </w:p>
          <w:p w:rsidR="006E33F8" w:rsidRPr="006E33F8" w:rsidRDefault="006E33F8" w:rsidP="006E33F8">
            <w:pPr>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4</w:t>
            </w:r>
            <w:r w:rsidRPr="006E33F8">
              <w:rPr>
                <w:rFonts w:ascii="宋体" w:hAnsi="宋体" w:hint="eastAsia"/>
                <w:bCs/>
                <w:sz w:val="24"/>
                <w:szCs w:val="24"/>
              </w:rPr>
              <w:t>、支持激光脉冲压缩，整形和产生；</w:t>
            </w:r>
          </w:p>
          <w:p w:rsidR="006E33F8" w:rsidRPr="006E33F8" w:rsidRDefault="006E33F8" w:rsidP="006E33F8">
            <w:pPr>
              <w:ind w:firstLineChars="100" w:firstLine="240"/>
              <w:rPr>
                <w:rFonts w:ascii="宋体" w:hAnsi="宋体"/>
                <w:bCs/>
                <w:sz w:val="24"/>
                <w:szCs w:val="24"/>
              </w:rPr>
            </w:pPr>
            <w:r w:rsidRPr="006E33F8">
              <w:rPr>
                <w:rFonts w:ascii="宋体" w:hAnsi="宋体"/>
                <w:bCs/>
                <w:sz w:val="24"/>
                <w:szCs w:val="24"/>
              </w:rPr>
              <w:t>15</w:t>
            </w:r>
            <w:r w:rsidRPr="006E33F8">
              <w:rPr>
                <w:rFonts w:ascii="宋体" w:hAnsi="宋体" w:hint="eastAsia"/>
                <w:bCs/>
                <w:sz w:val="24"/>
                <w:szCs w:val="24"/>
              </w:rPr>
              <w:t>、支持增益均衡；</w:t>
            </w:r>
          </w:p>
          <w:p w:rsidR="006E33F8" w:rsidRPr="006E33F8" w:rsidRDefault="006E33F8" w:rsidP="006E33F8">
            <w:pPr>
              <w:ind w:firstLineChars="100" w:firstLine="240"/>
              <w:rPr>
                <w:rFonts w:ascii="宋体" w:hAnsi="宋体"/>
                <w:bCs/>
                <w:sz w:val="24"/>
                <w:szCs w:val="24"/>
              </w:rPr>
            </w:pPr>
            <w:r w:rsidRPr="006E33F8">
              <w:rPr>
                <w:rFonts w:ascii="宋体" w:hAnsi="宋体" w:hint="eastAsia"/>
                <w:bCs/>
                <w:sz w:val="24"/>
                <w:szCs w:val="24"/>
              </w:rPr>
              <w:t>1</w:t>
            </w:r>
            <w:r w:rsidRPr="006E33F8">
              <w:rPr>
                <w:rFonts w:ascii="宋体" w:hAnsi="宋体"/>
                <w:bCs/>
                <w:sz w:val="24"/>
                <w:szCs w:val="24"/>
              </w:rPr>
              <w:t>6</w:t>
            </w:r>
            <w:r w:rsidRPr="006E33F8">
              <w:rPr>
                <w:rFonts w:ascii="宋体" w:hAnsi="宋体" w:hint="eastAsia"/>
                <w:bCs/>
                <w:sz w:val="24"/>
                <w:szCs w:val="24"/>
              </w:rPr>
              <w:t>、支持傅立叶处理；</w:t>
            </w:r>
          </w:p>
          <w:p w:rsidR="006E33F8" w:rsidRPr="006E33F8" w:rsidRDefault="006E33F8" w:rsidP="006E33F8">
            <w:pPr>
              <w:rPr>
                <w:rFonts w:ascii="宋体" w:hAnsi="宋体"/>
                <w:bCs/>
                <w:sz w:val="24"/>
                <w:szCs w:val="24"/>
              </w:rPr>
            </w:pPr>
            <w:r w:rsidRPr="006E33F8">
              <w:rPr>
                <w:rFonts w:ascii="宋体" w:hAnsi="宋体"/>
                <w:b/>
                <w:sz w:val="24"/>
                <w:szCs w:val="24"/>
              </w:rPr>
              <w:t>★</w:t>
            </w:r>
            <w:r w:rsidRPr="006E33F8">
              <w:rPr>
                <w:rFonts w:ascii="宋体" w:hAnsi="宋体"/>
                <w:bCs/>
                <w:sz w:val="24"/>
                <w:szCs w:val="24"/>
              </w:rPr>
              <w:t>17</w:t>
            </w:r>
            <w:r w:rsidRPr="006E33F8">
              <w:rPr>
                <w:rFonts w:ascii="宋体" w:hAnsi="宋体" w:hint="eastAsia"/>
                <w:bCs/>
                <w:sz w:val="24"/>
                <w:szCs w:val="24"/>
              </w:rPr>
              <w:t>、插入损耗≤5dB；</w:t>
            </w:r>
          </w:p>
          <w:p w:rsidR="006E33F8" w:rsidRPr="006E33F8" w:rsidRDefault="006E33F8" w:rsidP="006E33F8">
            <w:pPr>
              <w:rPr>
                <w:rFonts w:ascii="宋体" w:hAnsi="宋体"/>
                <w:bCs/>
                <w:sz w:val="24"/>
                <w:szCs w:val="24"/>
              </w:rPr>
            </w:pPr>
            <w:r w:rsidRPr="006E33F8">
              <w:rPr>
                <w:rFonts w:ascii="宋体" w:hAnsi="宋体"/>
                <w:bCs/>
                <w:sz w:val="24"/>
                <w:szCs w:val="24"/>
              </w:rPr>
              <w:t>18</w:t>
            </w:r>
            <w:r w:rsidRPr="006E33F8">
              <w:rPr>
                <w:rFonts w:ascii="宋体" w:hAnsi="宋体" w:hint="eastAsia"/>
                <w:bCs/>
                <w:sz w:val="24"/>
                <w:szCs w:val="24"/>
              </w:rPr>
              <w:t>、衰减控制范围：0 ~35 dB，衰减设置精度：0.01dB；</w:t>
            </w:r>
          </w:p>
          <w:p w:rsidR="006E33F8" w:rsidRPr="006E33F8" w:rsidRDefault="006E33F8" w:rsidP="006E33F8">
            <w:pPr>
              <w:rPr>
                <w:rFonts w:ascii="宋体" w:hAnsi="宋体"/>
                <w:bCs/>
                <w:sz w:val="24"/>
                <w:szCs w:val="24"/>
              </w:rPr>
            </w:pPr>
            <w:r w:rsidRPr="006E33F8">
              <w:rPr>
                <w:rFonts w:ascii="宋体" w:hAnsi="宋体"/>
                <w:bCs/>
                <w:sz w:val="24"/>
                <w:szCs w:val="24"/>
              </w:rPr>
              <w:t>19</w:t>
            </w:r>
            <w:r w:rsidRPr="006E33F8">
              <w:rPr>
                <w:rFonts w:ascii="宋体" w:hAnsi="宋体" w:hint="eastAsia"/>
                <w:bCs/>
                <w:sz w:val="24"/>
                <w:szCs w:val="24"/>
              </w:rPr>
              <w:t>、总输入光功率：≤+27dBm，光功率/50GHz通道≤1</w:t>
            </w:r>
            <w:r w:rsidRPr="006E33F8">
              <w:rPr>
                <w:rFonts w:ascii="宋体" w:hAnsi="宋体"/>
                <w:bCs/>
                <w:sz w:val="24"/>
                <w:szCs w:val="24"/>
              </w:rPr>
              <w:t>3</w:t>
            </w:r>
            <w:r w:rsidRPr="006E33F8">
              <w:rPr>
                <w:rFonts w:ascii="宋体" w:hAnsi="宋体" w:hint="eastAsia"/>
                <w:bCs/>
                <w:sz w:val="24"/>
                <w:szCs w:val="24"/>
              </w:rPr>
              <w:t>dBm；</w:t>
            </w:r>
          </w:p>
          <w:p w:rsidR="006E33F8" w:rsidRPr="006E33F8" w:rsidRDefault="006E33F8" w:rsidP="006E33F8">
            <w:pPr>
              <w:spacing w:line="300" w:lineRule="auto"/>
              <w:rPr>
                <w:rFonts w:ascii="宋体" w:hAnsi="宋体" w:cs="Arial"/>
                <w:sz w:val="24"/>
                <w:szCs w:val="24"/>
              </w:rPr>
            </w:pPr>
            <w:r w:rsidRPr="006E33F8">
              <w:rPr>
                <w:rFonts w:ascii="宋体" w:hAnsi="宋体"/>
                <w:b/>
                <w:sz w:val="24"/>
                <w:szCs w:val="24"/>
              </w:rPr>
              <w:t>★</w:t>
            </w:r>
            <w:r w:rsidRPr="006E33F8">
              <w:rPr>
                <w:rFonts w:ascii="宋体" w:hAnsi="宋体" w:hint="eastAsia"/>
                <w:bCs/>
                <w:sz w:val="24"/>
                <w:szCs w:val="24"/>
              </w:rPr>
              <w:t>2</w:t>
            </w:r>
            <w:r w:rsidRPr="006E33F8">
              <w:rPr>
                <w:rFonts w:ascii="宋体" w:hAnsi="宋体"/>
                <w:bCs/>
                <w:sz w:val="24"/>
                <w:szCs w:val="24"/>
              </w:rPr>
              <w:t>0</w:t>
            </w:r>
            <w:r w:rsidRPr="006E33F8">
              <w:rPr>
                <w:rFonts w:ascii="宋体" w:hAnsi="宋体" w:hint="eastAsia"/>
                <w:bCs/>
                <w:sz w:val="24"/>
                <w:szCs w:val="24"/>
              </w:rPr>
              <w:t>、光纤接口：FC/APC。</w:t>
            </w:r>
          </w:p>
        </w:tc>
        <w:tc>
          <w:tcPr>
            <w:tcW w:w="939" w:type="dxa"/>
            <w:vAlign w:val="center"/>
          </w:tcPr>
          <w:p w:rsidR="006E33F8" w:rsidRPr="006E33F8" w:rsidRDefault="006E33F8" w:rsidP="006E33F8">
            <w:pPr>
              <w:jc w:val="center"/>
              <w:rPr>
                <w:rFonts w:ascii="宋体" w:hAnsi="宋体"/>
                <w:sz w:val="24"/>
                <w:szCs w:val="24"/>
              </w:rPr>
            </w:pPr>
            <w:r w:rsidRPr="006E33F8">
              <w:rPr>
                <w:rFonts w:ascii="宋体" w:hAnsi="宋体"/>
                <w:sz w:val="24"/>
                <w:szCs w:val="24"/>
              </w:rPr>
              <w:lastRenderedPageBreak/>
              <w:t>4</w:t>
            </w:r>
            <w:r w:rsidRPr="006E33F8">
              <w:rPr>
                <w:rFonts w:ascii="宋体" w:hAnsi="宋体" w:hint="eastAsia"/>
                <w:sz w:val="24"/>
                <w:szCs w:val="24"/>
              </w:rPr>
              <w:t>台</w:t>
            </w:r>
          </w:p>
        </w:tc>
      </w:tr>
    </w:tbl>
    <w:p w:rsidR="00405259" w:rsidRDefault="00405259">
      <w:bookmarkStart w:id="1" w:name="_GoBack"/>
      <w:bookmarkEnd w:id="1"/>
    </w:p>
    <w:sectPr w:rsidR="004052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3F8" w:rsidRDefault="006E33F8" w:rsidP="006E33F8">
      <w:r>
        <w:separator/>
      </w:r>
    </w:p>
  </w:endnote>
  <w:endnote w:type="continuationSeparator" w:id="0">
    <w:p w:rsidR="006E33F8" w:rsidRDefault="006E33F8" w:rsidP="006E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3F8" w:rsidRDefault="006E33F8" w:rsidP="006E33F8">
      <w:r>
        <w:separator/>
      </w:r>
    </w:p>
  </w:footnote>
  <w:footnote w:type="continuationSeparator" w:id="0">
    <w:p w:rsidR="006E33F8" w:rsidRDefault="006E33F8" w:rsidP="006E33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1C3"/>
    <w:rsid w:val="00405259"/>
    <w:rsid w:val="006E33F8"/>
    <w:rsid w:val="00A341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280E324-A7B5-4314-9A7E-F03F5B870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33F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E33F8"/>
    <w:rPr>
      <w:sz w:val="18"/>
      <w:szCs w:val="18"/>
    </w:rPr>
  </w:style>
  <w:style w:type="paragraph" w:styleId="a5">
    <w:name w:val="footer"/>
    <w:basedOn w:val="a"/>
    <w:link w:val="a6"/>
    <w:uiPriority w:val="99"/>
    <w:unhideWhenUsed/>
    <w:rsid w:val="006E33F8"/>
    <w:pPr>
      <w:tabs>
        <w:tab w:val="center" w:pos="4153"/>
        <w:tab w:val="right" w:pos="8306"/>
      </w:tabs>
      <w:snapToGrid w:val="0"/>
      <w:jc w:val="left"/>
    </w:pPr>
    <w:rPr>
      <w:sz w:val="18"/>
      <w:szCs w:val="18"/>
    </w:rPr>
  </w:style>
  <w:style w:type="character" w:customStyle="1" w:styleId="a6">
    <w:name w:val="页脚 字符"/>
    <w:basedOn w:val="a0"/>
    <w:link w:val="a5"/>
    <w:uiPriority w:val="99"/>
    <w:rsid w:val="006E33F8"/>
    <w:rPr>
      <w:sz w:val="18"/>
      <w:szCs w:val="18"/>
    </w:rPr>
  </w:style>
  <w:style w:type="table" w:styleId="a7">
    <w:name w:val="Table Grid"/>
    <w:basedOn w:val="a1"/>
    <w:uiPriority w:val="59"/>
    <w:qFormat/>
    <w:rsid w:val="006E33F8"/>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498</Words>
  <Characters>2842</Characters>
  <Application>Microsoft Office Word</Application>
  <DocSecurity>0</DocSecurity>
  <Lines>23</Lines>
  <Paragraphs>6</Paragraphs>
  <ScaleCrop>false</ScaleCrop>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曾山镔</dc:creator>
  <cp:keywords/>
  <dc:description/>
  <cp:lastModifiedBy>曾山镔</cp:lastModifiedBy>
  <cp:revision>2</cp:revision>
  <dcterms:created xsi:type="dcterms:W3CDTF">2023-01-05T10:56:00Z</dcterms:created>
  <dcterms:modified xsi:type="dcterms:W3CDTF">2023-01-05T10:56:00Z</dcterms:modified>
</cp:coreProperties>
</file>