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441622-2024-00509</w:t>
      </w:r>
    </w:p>
    <w:p>
      <w:pPr>
        <w:pStyle w:val="null3"/>
        <w:jc w:val="center"/>
        <w:outlineLvl w:val="3"/>
      </w:pPr>
      <w:r>
        <w:rPr>
          <w:b/>
          <w:sz w:val="24"/>
        </w:rPr>
        <w:t>采购项目编号：</w:t>
      </w:r>
      <w:r>
        <w:rPr>
          <w:b/>
          <w:sz w:val="24"/>
        </w:rPr>
        <w:t>0219-GDSHY24002</w:t>
      </w:r>
    </w:p>
    <w:p>
      <w:pPr>
        <w:pStyle w:val="null3"/>
        <w:jc w:val="center"/>
        <w:outlineLvl w:val="3"/>
      </w:pPr>
      <w:r>
        <w:rPr>
          <w:b/>
          <w:sz w:val="24"/>
        </w:rPr>
        <w:t>项目名称：</w:t>
      </w:r>
      <w:r>
        <w:rPr>
          <w:b/>
          <w:sz w:val="24"/>
        </w:rPr>
        <w:t>龙川县妇幼保健院购置宫腹腔镜系统和新生儿高频振荡通气有创呼吸机等设备采购</w:t>
      </w:r>
    </w:p>
    <w:p>
      <w:pPr>
        <w:pStyle w:val="null3"/>
        <w:jc w:val="center"/>
        <w:outlineLvl w:val="3"/>
      </w:pPr>
      <w:r>
        <w:rPr>
          <w:b/>
          <w:sz w:val="24"/>
        </w:rPr>
        <w:t>采购人：</w:t>
      </w:r>
      <w:r>
        <w:rPr>
          <w:b/>
          <w:sz w:val="24"/>
        </w:rPr>
        <w:t>龙川县妇幼保健院</w:t>
      </w:r>
    </w:p>
    <w:p>
      <w:pPr>
        <w:pStyle w:val="null3"/>
        <w:jc w:val="center"/>
        <w:outlineLvl w:val="3"/>
      </w:pPr>
      <w:r>
        <w:rPr>
          <w:b/>
          <w:sz w:val="24"/>
        </w:rPr>
        <w:t>采购代理机构：</w:t>
      </w:r>
      <w:r>
        <w:rPr>
          <w:b/>
          <w:sz w:val="24"/>
        </w:rPr>
        <w:t>广东省华屹项目管理有限公司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广东省华屹项目管理有限公司</w:t>
      </w:r>
      <w:r>
        <w:rPr/>
        <w:t>受</w:t>
      </w:r>
      <w:r>
        <w:rPr/>
        <w:t>龙川县妇幼保健院</w:t>
      </w:r>
      <w:r>
        <w:rPr/>
        <w:t>的委托，采用</w:t>
      </w:r>
      <w:r>
        <w:rPr/>
        <w:t>公开招标</w:t>
      </w:r>
      <w:r>
        <w:rPr/>
        <w:t>方式组织采购</w:t>
      </w:r>
      <w:r>
        <w:rPr/>
        <w:t>龙川县妇幼保健院购置宫腹腔镜系统和新生儿高频振荡通气有创呼吸机等设备采购</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龙川县妇幼保健院购置宫腹腔镜系统和新生儿高频振荡通气有创呼吸机等设备采购</w:t>
      </w:r>
    </w:p>
    <w:p>
      <w:pPr>
        <w:pStyle w:val="null3"/>
        <w:ind w:firstLine="480"/>
      </w:pPr>
      <w:r>
        <w:rPr/>
        <w:t>采购计划编号：</w:t>
      </w:r>
      <w:r>
        <w:rPr/>
        <w:t>441622-2024-00509</w:t>
      </w:r>
    </w:p>
    <w:p>
      <w:pPr>
        <w:pStyle w:val="null3"/>
        <w:ind w:firstLine="480"/>
      </w:pPr>
      <w:r>
        <w:rPr/>
        <w:t>采购项目编号：</w:t>
      </w:r>
      <w:r>
        <w:rPr/>
        <w:t>0219-GDSHY24002</w:t>
      </w:r>
    </w:p>
    <w:p>
      <w:pPr>
        <w:pStyle w:val="null3"/>
        <w:ind w:firstLine="480"/>
      </w:pPr>
      <w:r>
        <w:rPr/>
        <w:t>采购方式：</w:t>
      </w:r>
      <w:r>
        <w:rPr/>
        <w:t>公开招标</w:t>
      </w:r>
    </w:p>
    <w:p>
      <w:pPr>
        <w:pStyle w:val="null3"/>
        <w:ind w:firstLine="480"/>
      </w:pPr>
      <w:r>
        <w:rPr/>
        <w:t>预算金额：</w:t>
      </w:r>
      <w:r>
        <w:rPr/>
        <w:t>2,157,000.00</w:t>
      </w:r>
      <w:r>
        <w:rPr/>
        <w:t>元</w:t>
      </w:r>
    </w:p>
    <w:p>
      <w:pPr>
        <w:pStyle w:val="null3"/>
        <w:outlineLvl w:val="3"/>
      </w:pPr>
      <w:r>
        <w:rPr>
          <w:b/>
          <w:sz w:val="24"/>
        </w:rPr>
        <w:t>2.项目内容及需求情况（采购项目技术规格、参数及要求）</w:t>
      </w:r>
    </w:p>
    <w:p>
      <w:pPr>
        <w:pStyle w:val="null3"/>
      </w:pPr>
    </w:p>
    <w:p>
      <w:pPr>
        <w:pStyle w:val="null3"/>
      </w:pPr>
      <w:r>
        <w:rPr/>
        <w:t>采购包1(龙川县妇幼保健院购置宫腹腔镜系统和新生儿高频振荡通气有创呼吸机等设备采购):</w:t>
      </w:r>
    </w:p>
    <w:p>
      <w:pPr>
        <w:pStyle w:val="null3"/>
      </w:pPr>
      <w:r>
        <w:rPr/>
        <w:t>采购包预算金额：2,157,000.00元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宫腹腔镜系统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急救和生命支持设备</w:t>
            </w:r>
          </w:p>
        </w:tc>
        <w:tc>
          <w:tcPr>
            <w:tcW w:type="dxa" w:w="2136"/>
          </w:tcPr>
          <w:p>
            <w:pPr>
              <w:pStyle w:val="null3"/>
            </w:pPr>
            <w:r>
              <w:rPr/>
              <w:t>新生儿高频振荡通气有创呼吸机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合同履行期限：合同签订后 30 天内交货并安装完成。</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1）具有独立承担民事责任的能力：在中华人民共和国境内注册的具有独立承担民事责任能力的法人或其他组织。提供法人或者其他组织的营业执照或三证合一等证明文件。</w:t>
      </w:r>
    </w:p>
    <w:p>
      <w:pPr>
        <w:pStyle w:val="null3"/>
      </w:pPr>
    </w:p>
    <w:p>
      <w:pPr>
        <w:pStyle w:val="null3"/>
      </w:pPr>
      <w:r>
        <w:rPr/>
        <w:t>2）具有良好的商业信誉和健全的财务会计制度：提供2022年度或2023年度财务状况报表或基本开户行出具的资信证明。若供应商新注册的，则提供成立至今的月或季度财务状况报表。</w:t>
      </w:r>
    </w:p>
    <w:p>
      <w:pPr>
        <w:pStyle w:val="null3"/>
      </w:pPr>
    </w:p>
    <w:p>
      <w:pPr>
        <w:pStyle w:val="null3"/>
      </w:pPr>
      <w:r>
        <w:rPr/>
        <w:t>3）履行合同所必需的设备和专业技术能力：提供具备履行合同所必需的设备和专业技术能力的声明函。</w:t>
      </w:r>
    </w:p>
    <w:p>
      <w:pPr>
        <w:pStyle w:val="null3"/>
      </w:pPr>
    </w:p>
    <w:p>
      <w:pPr>
        <w:pStyle w:val="null3"/>
      </w:pPr>
      <w:r>
        <w:rPr/>
        <w:t>4）有依法缴纳税收和社会保障资金的良好记录：提供投标截止日前六个月内任意一个月依法缴纳税收和社会保障资金的相关材料，如依法免税或不需要缴纳社会保障资金的，应提供相应文件证明。</w:t>
      </w:r>
    </w:p>
    <w:p>
      <w:pPr>
        <w:pStyle w:val="null3"/>
      </w:pPr>
    </w:p>
    <w:p>
      <w:pPr>
        <w:pStyle w:val="null3"/>
      </w:pPr>
      <w:r>
        <w:rPr/>
        <w:t>5）参加采购活动前3年内，在经营活动中没有重大违法记录：提供书面声明。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采购包1（龙川县妇幼保健院购置宫腹腔镜系统和新生儿高频振荡通气有创呼吸机等设备采购）：</w:t>
      </w:r>
      <w:r>
        <w:rPr/>
        <w:t>无</w:t>
      </w:r>
    </w:p>
    <w:p>
      <w:pPr>
        <w:pStyle w:val="null3"/>
        <w:outlineLvl w:val="3"/>
      </w:pPr>
      <w:r>
        <w:rPr>
          <w:b/>
          <w:sz w:val="24"/>
        </w:rPr>
        <w:t>3.本项目特定的资格要求：</w:t>
      </w:r>
    </w:p>
    <w:p>
      <w:pPr>
        <w:pStyle w:val="null3"/>
      </w:pPr>
    </w:p>
    <w:p>
      <w:pPr>
        <w:pStyle w:val="null3"/>
      </w:pPr>
      <w:r>
        <w:rPr/>
        <w:t>采购包1（龙川县妇幼保健院购置宫腹腔镜系统和新生儿高频振荡通气有创呼吸机等设备采购）：</w:t>
      </w:r>
    </w:p>
    <w:p>
      <w:pPr>
        <w:pStyle w:val="null3"/>
      </w:pPr>
    </w:p>
    <w:p>
      <w:pPr>
        <w:pStyle w:val="null3"/>
      </w:pPr>
      <w:r>
        <w:rPr/>
        <w:t>1)单位负责人为同一人或者存在直接控股、管理关系的不同供应商，不得参加同一合同项下的政府采购活动(投标人出具声明函)；为采购项目提供整体设计、规范编制或者项目管理、监理、检测等服务的供应商，不得再参加该采购项目的其他采购活动(投标人出具声明函)。</w:t>
      </w:r>
    </w:p>
    <w:p>
      <w:pPr>
        <w:pStyle w:val="null3"/>
      </w:pPr>
    </w:p>
    <w:p>
      <w:pPr>
        <w:pStyle w:val="null3"/>
      </w:pPr>
      <w:r>
        <w:rPr/>
        <w:t>2)投标人未被列入“中国执行信息公开网”（http://zxgk.court.gov.cn/shixin/）“失信被执行人”名单、“信用中国”网站（www.creditchina.gov.cn）“重大税收违法失信主体、政府采购严重违法失信行为记录名单”，没有处于“中国政府采购网”(www.ccgp.gov.cn)“政府采购严重违法失信行为信息记录”中的禁止参加政府采购活动期间。(以采购人或采购代理机构于投标(响应)文件递交截止日当天在“中国执行信息公开网”、“信用中国”网站及“中国政府采购网”查询结果为准，如相关记录已失效，投标人需提供相关证明资料)。</w:t>
      </w:r>
    </w:p>
    <w:p>
      <w:pPr>
        <w:pStyle w:val="null3"/>
      </w:pPr>
    </w:p>
    <w:p>
      <w:pPr>
        <w:pStyle w:val="null3"/>
      </w:pPr>
      <w:r>
        <w:rPr/>
        <w:t>3)投标人为制造商的，须具有有效的《医疗器械生产许可证》；投标人为经销商或代理商的，须具有有效的《医疗器械经营许可证》。(如国家另有规定，则其适用其规定)。</w:t>
      </w:r>
    </w:p>
    <w:p>
      <w:pPr>
        <w:pStyle w:val="null3"/>
      </w:pPr>
    </w:p>
    <w:p>
      <w:pPr>
        <w:pStyle w:val="null3"/>
      </w:pPr>
      <w:r>
        <w:rPr/>
        <w:t>4)若投标人所投为进口产品且不是制造商，必须提供制造商或代理商出具的针对本项目所投设备的合法授权书。</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龙川县妇幼保健院</w:t>
      </w:r>
    </w:p>
    <w:p>
      <w:pPr>
        <w:pStyle w:val="null3"/>
        <w:ind w:firstLine="480"/>
      </w:pPr>
      <w:r>
        <w:rPr/>
        <w:t>地址：</w:t>
      </w:r>
      <w:r>
        <w:rPr/>
        <w:t>龙川县老隆镇乌石下36号</w:t>
      </w:r>
    </w:p>
    <w:p>
      <w:pPr>
        <w:pStyle w:val="null3"/>
        <w:ind w:firstLine="480"/>
      </w:pPr>
      <w:r>
        <w:rPr/>
        <w:t>联系方式：</w:t>
      </w:r>
      <w:r>
        <w:rPr/>
        <w:t>0762-6660316</w:t>
      </w:r>
    </w:p>
    <w:p>
      <w:pPr>
        <w:pStyle w:val="null3"/>
        <w:outlineLvl w:val="3"/>
      </w:pPr>
      <w:r>
        <w:rPr>
          <w:b/>
          <w:sz w:val="24"/>
        </w:rPr>
        <w:t>2.采购代理机构信息</w:t>
      </w:r>
    </w:p>
    <w:p>
      <w:pPr>
        <w:pStyle w:val="null3"/>
        <w:ind w:firstLine="480"/>
      </w:pPr>
      <w:r>
        <w:rPr/>
        <w:t>名称：</w:t>
      </w:r>
      <w:r>
        <w:rPr/>
        <w:t>广东省华屹项目管理有限公司</w:t>
      </w:r>
    </w:p>
    <w:p>
      <w:pPr>
        <w:pStyle w:val="null3"/>
        <w:ind w:firstLine="480"/>
      </w:pPr>
      <w:r>
        <w:rPr/>
        <w:t>地址：</w:t>
      </w:r>
      <w:r>
        <w:rPr/>
        <w:t>广东省河源市市辖区河源市新市区长安街北边文昌路东面新河.世纪广场2101（即凯里亚德酒店万隆店）</w:t>
      </w:r>
    </w:p>
    <w:p>
      <w:pPr>
        <w:pStyle w:val="null3"/>
        <w:ind w:firstLine="480"/>
      </w:pPr>
      <w:r>
        <w:rPr/>
        <w:t>联系方式：</w:t>
      </w:r>
      <w:r>
        <w:rPr/>
        <w:t>0762-3369599</w:t>
      </w:r>
    </w:p>
    <w:p>
      <w:pPr>
        <w:pStyle w:val="null3"/>
        <w:outlineLvl w:val="3"/>
      </w:pPr>
      <w:r>
        <w:rPr>
          <w:b/>
          <w:sz w:val="24"/>
        </w:rPr>
        <w:t>3.项目联系方式</w:t>
      </w:r>
    </w:p>
    <w:p>
      <w:pPr>
        <w:pStyle w:val="null3"/>
        <w:ind w:firstLine="480"/>
      </w:pPr>
      <w:r>
        <w:rPr/>
        <w:t>项目联系人：</w:t>
      </w:r>
      <w:r>
        <w:rPr/>
        <w:t>叶女士</w:t>
      </w:r>
    </w:p>
    <w:p>
      <w:pPr>
        <w:pStyle w:val="null3"/>
        <w:ind w:firstLine="480"/>
      </w:pPr>
      <w:r>
        <w:rPr/>
        <w:t>电话：</w:t>
      </w:r>
      <w:r>
        <w:rPr/>
        <w:t>0762-3369599</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广东省华屹项目管理有限公司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jc w:val="left"/>
      </w:pPr>
      <w:r>
        <w:rPr>
          <w:sz w:val="21"/>
        </w:rPr>
        <w:t>1)本项目为：</w:t>
      </w:r>
      <w:r>
        <w:rPr>
          <w:sz w:val="21"/>
        </w:rPr>
        <w:t>龙川县</w:t>
      </w:r>
      <w:r>
        <w:rPr>
          <w:sz w:val="21"/>
        </w:rPr>
        <w:t>妇幼</w:t>
      </w:r>
      <w:r>
        <w:rPr>
          <w:sz w:val="21"/>
        </w:rPr>
        <w:t>保健院购置宫腹腔镜系统和新生儿高频振荡通气有创呼吸机等设备采购</w:t>
      </w:r>
      <w:r>
        <w:rPr>
          <w:sz w:val="21"/>
        </w:rPr>
        <w:t>。</w:t>
      </w:r>
    </w:p>
    <w:p>
      <w:pPr>
        <w:pStyle w:val="null3"/>
        <w:ind w:firstLine="420"/>
        <w:jc w:val="left"/>
      </w:pPr>
      <w:r>
        <w:rPr>
          <w:sz w:val="21"/>
        </w:rPr>
        <w:t>2)项目预算：人民币</w:t>
      </w:r>
      <w:r>
        <w:rPr>
          <w:sz w:val="21"/>
        </w:rPr>
        <w:t>2157000.00</w:t>
      </w:r>
      <w:r>
        <w:rPr>
          <w:sz w:val="21"/>
        </w:rPr>
        <w:t>元。</w:t>
      </w:r>
    </w:p>
    <w:p>
      <w:pPr>
        <w:pStyle w:val="null3"/>
        <w:ind w:firstLine="420"/>
        <w:jc w:val="left"/>
      </w:pPr>
      <w:r>
        <w:rPr>
          <w:sz w:val="21"/>
        </w:rPr>
        <w:t>3)本项目要求中所出现的设备、工艺、材料或参照的品牌仅为方便描述而没有限制性，供应商可以在其提供的文件资料中选用替代标准，但这些替代标准必须优于或相当于本用户需求的标准。</w:t>
      </w:r>
    </w:p>
    <w:p>
      <w:pPr>
        <w:pStyle w:val="null3"/>
        <w:ind w:firstLine="420"/>
        <w:jc w:val="left"/>
      </w:pPr>
      <w:r>
        <w:rPr>
          <w:sz w:val="21"/>
        </w:rPr>
        <w:t>4</w:t>
      </w:r>
      <w:r>
        <w:rPr>
          <w:sz w:val="21"/>
        </w:rPr>
        <w:t>）预中标人提供货物须与投标文件相符，否则视为虚假应标，取消中标资格，投标人自行承担由此造成的损失。</w:t>
      </w:r>
    </w:p>
    <w:p>
      <w:pPr>
        <w:pStyle w:val="null3"/>
        <w:ind w:firstLine="420"/>
        <w:jc w:val="left"/>
      </w:pPr>
      <w:r>
        <w:rPr>
          <w:sz w:val="21"/>
        </w:rPr>
        <w:t>5</w:t>
      </w:r>
      <w:r>
        <w:rPr>
          <w:sz w:val="21"/>
        </w:rPr>
        <w:t>）投标人应对项目所有内容进行报价，不允许只对其中部分内容进行报价，否则作为其投标无效处理。</w:t>
      </w:r>
    </w:p>
    <w:p>
      <w:pPr>
        <w:pStyle w:val="null3"/>
        <w:ind w:firstLine="420"/>
        <w:jc w:val="left"/>
      </w:pPr>
      <w:r>
        <w:rPr>
          <w:sz w:val="21"/>
        </w:rPr>
        <w:t>6</w:t>
      </w:r>
      <w:r>
        <w:rPr>
          <w:sz w:val="21"/>
        </w:rPr>
        <w:t>）本项目采购标的所属行业：工业</w:t>
      </w:r>
      <w:r>
        <w:rPr>
          <w:sz w:val="21"/>
        </w:rPr>
        <w:t>(制造业)。</w:t>
      </w:r>
    </w:p>
    <w:p>
      <w:pPr>
        <w:pStyle w:val="null3"/>
        <w:ind w:firstLine="420"/>
        <w:jc w:val="left"/>
      </w:pPr>
      <w:r>
        <w:rPr>
          <w:sz w:val="21"/>
        </w:rPr>
        <w:t>7）</w:t>
      </w:r>
      <w:r>
        <w:rPr>
          <w:sz w:val="21"/>
        </w:rPr>
        <w:t>采购项目需求一览表</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689"/>
        <w:gridCol w:w="3256"/>
        <w:gridCol w:w="1105"/>
        <w:gridCol w:w="1291"/>
        <w:gridCol w:w="1965"/>
      </w:tblGrid>
      <w:tr>
        <w:tc>
          <w:tcPr>
            <w:tcW w:type="dxa" w:w="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3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货物名称</w:t>
            </w:r>
          </w:p>
        </w:tc>
        <w:tc>
          <w:tcPr>
            <w:tcW w:type="dxa" w:w="11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单位</w:t>
            </w:r>
          </w:p>
        </w:tc>
        <w:tc>
          <w:tcPr>
            <w:tcW w:type="dxa" w:w="1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数量</w:t>
            </w:r>
          </w:p>
        </w:tc>
        <w:tc>
          <w:tcPr>
            <w:tcW w:type="dxa" w:w="19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是否允许进口产品</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3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宫腹腔镜系统</w:t>
            </w:r>
          </w:p>
        </w:tc>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套</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否</w:t>
            </w:r>
          </w:p>
        </w:tc>
      </w:tr>
      <w:tr>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3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新生儿高频振荡通气有创呼吸机</w:t>
            </w:r>
          </w:p>
        </w:tc>
        <w:tc>
          <w:tcPr>
            <w:tcW w:type="dxa" w:w="11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套</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是</w:t>
            </w:r>
          </w:p>
        </w:tc>
      </w:tr>
    </w:tbl>
    <w:p>
      <w:pPr>
        <w:pStyle w:val="null3"/>
        <w:spacing w:before="150"/>
        <w:ind w:firstLine="420"/>
        <w:jc w:val="left"/>
      </w:pPr>
      <w:r>
        <w:rPr>
          <w:sz w:val="21"/>
        </w:rPr>
        <w:t>注：进口产品是指通过中国海关报关验放进入中国境内且产自关境外的产品，含已进入中国境内并在国内市场有销售的进口产品。</w:t>
      </w:r>
    </w:p>
    <w:p>
      <w:pPr>
        <w:pStyle w:val="null3"/>
      </w:pPr>
    </w:p>
    <w:p>
      <w:pPr>
        <w:pStyle w:val="null3"/>
      </w:pPr>
      <w:r>
        <w:rPr/>
        <w:t>采购包1（龙川县妇幼保健院购置宫腹腔镜系统和新生儿高频振荡通气有创呼吸机等设备采购）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合同签订后30天内交货并安装完成。</w:t>
            </w:r>
          </w:p>
        </w:tc>
      </w:tr>
      <w:tr>
        <w:tc>
          <w:tcPr>
            <w:tcW w:type="dxa" w:w="4153"/>
          </w:tcPr>
          <w:p>
            <w:pPr>
              <w:pStyle w:val="null3"/>
            </w:pPr>
            <w:r>
              <w:rPr/>
              <w:t>标的提供的地点</w:t>
            </w:r>
          </w:p>
        </w:tc>
        <w:tc>
          <w:tcPr>
            <w:tcW w:type="dxa" w:w="4153"/>
          </w:tcPr>
          <w:p>
            <w:pPr>
              <w:pStyle w:val="null3"/>
            </w:pPr>
          </w:p>
          <w:p>
            <w:pPr>
              <w:pStyle w:val="null3"/>
            </w:pPr>
            <w:r>
              <w:rPr/>
              <w:t>采购人指定地点(龙川县妇幼保健院)。</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1期：支付比例100%,(1)签订合同，设备安装调试完成并验收合格，经采购人申请专项资金到达后支付合同总金额100%。 注：1.如采购人使用财政资金的，采购人在前款规定的付款时间为向政府采购支付部门提出办理财政支付申请手续的时间（不含政府财政支付部门审核的时间），在规定时间内提出支付申请手续后即视为采购人已经按期支付。2.中标人凭以下有效文件与采购人结算：1）合同；2）中标人开具的正式发票；3）验收报告；4）中标(成交)通知书。</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1期：1验收主体：龙川县妇幼保健院 2验收时间：中标人完成交货、安装调试工作并交付采购人使用后，与采购人协商为准。 3验收方式、程序及要求： 3.1达到验收要求的，由中标人协助采购人组织项目验收。 （1）各项验收文档准备齐全； （2）中标方提出验收申请，经建设单位同意； （3）通过相关部门组织专家的验收（如有）。 3.2国家有强制性规定的项目验收，按国家规定执行，验收费用（包括测评费）由中标人承担，验收报告作为申请付款的凭证之一。 3.3验收过程中产生纠纷的，由质量技术监督部门认定的检测机构检测,如为中标人原因造成的，由中标人承担检测费用；否则，由采购人承担。 3.4验收时如发现所交付的设备有短装、次品、损坏或其它不符合招标文件（合同）规定之情形者，招标人应做出详尽的现场记录，或由用户和中标人双方签署备忘录。此现场记录或备忘录可用作补充、缺失和更换损坏部件的有效证据。由此产生的有关费用由中标人承担。 4验收内容：数量、型号、交货期等招标文件规定、投标文件承诺、合同约定的内容。 5验收标准：按国家、地方或行业现行相关验收规范和评定标准执行，验收结果为合格（或通过）。</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收取比例：5%,说明：中标人按本合同总额的5%向采购人提交履约保证金。1.提交时间：中标人须在收到《中标通知书》后10个工作日内提交。否则，按中标人放弃中标资格处理。 2.提交方式：可以采用银行转账、支票、汇票、本票或者金融机构、担保机构出具的保函等非现金形式提交。 3.履约保证说明：如果中标人不按本合同的规定履行合同义务，采购人有权扣除履约保证金。履约保证金额不足以抵偿采购人损失的部分，采购人可向中标人进一步索赔。因中标人违约扣除履约保证金后，中标人应在30天内将扣除的履约保证金补交给采购人。中标人不按合同规定提交履约保证金的，视为中标人违约，采购人有权单方面解除合同且无需承担任何违约责任。4.履约保证金退还：中标人违约致使采购人单方解除合同的，除承担相应违约责任外，采购人还可以直接没收全部履约保证金，因中标人违约导致采购人因此造成一切损失的，由中标人承担。如中标人在完成所有设备及系统的安装调试过程中没有违约责任，在竣工验收合格之日起三十天内，采购人一次性足额、无息向中标人退还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p>
            <w:pPr>
              <w:pStyle w:val="null3"/>
            </w:pPr>
          </w:p>
          <w:p>
            <w:pPr>
              <w:pStyle w:val="null3"/>
            </w:pPr>
            <w:r>
              <w:rPr/>
              <w:t>1.报价要求，1.1 本项目的报价和结算支付均以人民币为货币单位。 1.2 本项目实行供货及安装工程总价包干，投标总价应包括货物购置费（含检验、试验、包装、运输、装卸、保险等）、安装调试费〔含人工、材料、机械、运输（吊装）、各种检测检验费用、总包服务费、保证正常安装所必需的各项费用（如安装用的水电费、辅助材料费及工程保险费用等）〕、资料收集、试运行、验收费、技术培训费、技术文件（图纸、手册等）费、各项税费、管理费、提供售后服务相关的一切费用及合同实施过程中不可预见费用等完成本次招标采购项下的全部费用，以及投标人认为必要的其他货物、材料、工程、服务等费用。 1.3 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合同单价调价申请将不被接受。 1.4 投标人的投标报价应包括单价和总价，总价是对应于采购人本次采购的所有内容所计算的总价，为合同总价；其填报的明细单价则应是投标人对本采购项目所包含的具体的货物、工程及服务进行详细列示的计算单价。 1.5 投标人的投标报价总额不得高于采购预算，否则其投标无效。 1.6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pPr>
          </w:p>
          <w:p>
            <w:pPr>
              <w:pStyle w:val="null3"/>
            </w:pPr>
            <w:r>
              <w:rPr/>
              <w:t>2.质量标准，2.1 中标人所投货物必须是厂商原装的、全新的、型号、性能及指标符合或优于国家及招标文件提出的有关技术、质量、安全标准、要求的货物。 2.2 所投货物必须符合国家质量检测标准和专业设备检测标准。 2.3 设备包装均应有良好的防湿、防锈、防潮、防雨、防腐及防碰撞的措施。凡由于包装不良造成的损失和由此产生的费用均由中标人承担。</w:t>
            </w:r>
          </w:p>
          <w:p>
            <w:pPr>
              <w:pStyle w:val="null3"/>
            </w:pPr>
          </w:p>
          <w:p>
            <w:pPr>
              <w:pStyle w:val="null3"/>
            </w:pPr>
            <w:r>
              <w:rPr/>
              <w:t>3.包装、运输及保管、保险，3.1项目所投相关设备及备品凡渉及到包装应符合商品包装和快递包装政府采购需求标准（试行）财办库〔2020〕123号文相关规定。 3.2中标人负责根据各品目不同的安装地点，将设备材料送到现场过程中的全部运输；包括装卸车、货物现场的搬运、设备的安装、调试等。 3.3设备必须提供装箱清单，按装箱清单验收货物。 3.4设备在现场的保管由中标人负责，直至项目安装、验收完毕。 3.5设备在安装调试验收合格前的保险由中标人负责，中标人负责其派出的现场服务人员人身意外保险。</w:t>
            </w:r>
          </w:p>
          <w:p>
            <w:pPr>
              <w:pStyle w:val="null3"/>
            </w:pPr>
          </w:p>
          <w:p>
            <w:pPr>
              <w:pStyle w:val="null3"/>
            </w:pPr>
            <w:r>
              <w:rPr/>
              <w:t>4.安装调试，4.1 安装、调试必须按照国家标准和行业规范进行。 4.2 安装：中标人负责到各品目不同的安装地点进行安装调试。中标人应提交详细安装进度表。中标人应设安装负责人，负责安装协调管理工作。安装所需工具设施物料由中标人自备、自费运到现场，完工后自费搬走。 4.3 调试：按国家相关施工验收规范进行，分阶段进行调试。设备的拆箱、安装、通电、调试等项工作由中标人负责，但必须在用户指定人员的参与下进行。调试的原始记录须经各方签字后作为验收的文件之一。 4.4 投标人所提供的设备如在实际供货时该型号已停产，则乙方必须用供货时该厂家的最新产品提供给用户单位，其性能指标不得低于所报设备，并且价格不变。 4.5 中标人须对货物设计、制造、安装以及使用过程中的一切质量问题承担责任。 4.6 货物的安装、改造、维修活动结束后，中标人应当按照项目要求或安全技术规范的要求对货物进行校验和调试，并对校验和调试结果负责。 4.7 中标人所提供货物安装调试及保养维修服务的队伍必须有足够能力承担货物的安装工程，并能保证安装的货物运行合格和施工安全要求。 4.8 中标人应保证在接到采购人进场安装通知后，才把货物运到安装现场进行安装，并且会同采购人进行初步的外观检查，货物由中标人负责保管，并且允许采购人随时进场抽检。 4.9 中标人在供货及安装过程中，必须服从采购人的计划安排和整体协调。 4.10 安装期间，中标人为本项目派出的服务人员须遵守采购人有关制度，因本项目安装等相关工作引起的消防事故或人员伤亡事故等，由中标人承担一切经济、法律责任。</w:t>
            </w:r>
          </w:p>
          <w:p>
            <w:pPr>
              <w:pStyle w:val="null3"/>
            </w:pPr>
          </w:p>
          <w:p>
            <w:pPr>
              <w:pStyle w:val="null3"/>
            </w:pPr>
            <w:r>
              <w:rPr/>
              <w:t>5.培训要求，5.1 投标人应在项目报价中包含培训费用。 5.2 中标人须派遣有经验的技术人员或工程师，前往采购人单位进行优质的培训服务。对货物的使用、操作、注意事项和维修进行免费培训，并提供安装使用维护说明书，确保采购人能够对货物有足够的了解和熟悉，能够独立进行设备的日常维护、保养，培训的一切资料由中标人免费提供。</w:t>
            </w:r>
          </w:p>
          <w:p>
            <w:pPr>
              <w:pStyle w:val="null3"/>
            </w:pPr>
          </w:p>
          <w:p>
            <w:pPr>
              <w:pStyle w:val="null3"/>
            </w:pPr>
            <w:r>
              <w:rPr/>
              <w:t>6.质量保证及售后服务要求，6.1 质量保证期：从项目验收合格之日起计算，本项目质量保证期：①宫腹腔镜系统不少于60个月（五年）；②新生儿高频振荡通气有创呼吸机不少于36个月（三年）。（若国家和/或生产厂家对本项目所涉及货物的质量保证期的规定高于本项目的要求，应按国家和/或生产厂家的规定执行。具体由投标人在投标文件中承诺）。 6.2 在保修期内所投设备出现任何非人为损坏故障，国产设备由制造商，进口设备由全国总代理商或全国总代理商授权的具有维修资质的省级总代理商负责维修，所产生的所有费用由投标人承担。 6.3 中标人在质保期内要对货物本身质量造成的问题实行免费三包（保修、包换、包赔）；若主要部件或设备在此期间因质量问题更换零部件价值超过设备总价的5%，则该类部件或设备的质保期从更换之日起顺延。任何时候，中标人均不能免除因设备本身的缺陷所应负的责任。 6.4 质保期内，中标人提供的所有的服务方式均须为上门服务。对在正常情况下的维护保养、设备零部件更换，以及对非人为因素情况下，一切维修换件保养费用和备品备件均由投标人免费提供；如由于火灾、水灾、地震等不可抗拒原因及用户人为破坏因素造成的损坏，中标人应提供免工费维修服务，设备的材料成本则由采购人承担。 6.5 售后服务要求：中标人须提供常年24小时热线服务和长期的免费技术支持。对用户的服务通知，应在接报后1小时内响应，4小时内到达现场，24小时内处理完毕。若在24小时内仍未能有效解决，中标人须免费提供同档的设备予采购人临时使用。 6.6 质保期过后，中标人应按其在广东地区同类项目的最优惠价格提供终生维修和定期检测，并提供免费技术咨询及维护；如须更换故障零部件，则应按最优惠的价格收取费用。 6.7 中标人应可提供更优惠的维修保养服务条件及承诺。</w:t>
            </w:r>
          </w:p>
          <w:p>
            <w:pPr>
              <w:pStyle w:val="null3"/>
            </w:pPr>
          </w:p>
          <w:p>
            <w:pPr>
              <w:pStyle w:val="null3"/>
            </w:pPr>
            <w:r>
              <w:rPr/>
              <w:t>7、违约责任，中标人未按要求履行合同义务时，采购人有权拒绝验收，且中标人须向采购人支付合同总额10%的违约金；逾期交付的货物或工程，从逾期之日起每日按合同总额2‰的数额向采购人另加付违约金；逾期15日以上时，采购人有权终止合同，由此造成采购人的经济损失由中标人承担。</w:t>
            </w:r>
          </w:p>
          <w:p>
            <w:pPr>
              <w:pStyle w:val="null3"/>
            </w:pPr>
          </w:p>
          <w:p>
            <w:pPr>
              <w:pStyle w:val="null3"/>
            </w:pPr>
            <w:r>
              <w:rPr/>
              <w:t>8.技术资料，8.1 中标供应商应在供货同时向采购人提供所有有关本项目执行的技术文件，包括但不限于满足设备安装、使用和维护的技术文件，如仪器和附件箱清单、质量合格检定证明文件、保修服务卡、使用中文说明和中文维护手册。 8.2 货物装箱清单，包括但不限于配件、备品备件、专用工具和软件等。 8.3 中标供应商提供的技术文件的全部费用已包含在本项目成交金额中。 8.4 进口设备须提供合法来源资料，如进口报关单和商检部门的检验证明等，所有非原装标配的附件需注明产地、型号并附上说明书，任何有关设备来源或版权纠纷均由中标供应商承担全部相关责任。</w:t>
            </w:r>
          </w:p>
          <w:p>
            <w:pPr>
              <w:pStyle w:val="null3"/>
            </w:pPr>
          </w:p>
          <w:p>
            <w:pPr>
              <w:pStyle w:val="null3"/>
            </w:pPr>
            <w:r>
              <w:rPr/>
              <w:t>9.其它要求，9.1 投标人在投标文件中要列明在项目实施过程中要求业主提供的配合条件（如有）。 ★9.2 所投产品应根据国家《医疗器械注册管理办法》（国家食品药品监督管理总局令第4号）及国家食品药品监督总局《关于发布医疗器械分类目录的公告》（2017年第104号）等规定要求，提供相应的资质证件。（隶属医疗器械管理的须提供《医疗器械注册证》或《医疗器械备案凭证》）。</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宫腹腔镜系统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1,680,000.00</w:t>
            </w:r>
          </w:p>
        </w:tc>
        <w:tc>
          <w:tcPr>
            <w:tcW w:type="dxa" w:w="831"/>
          </w:tcPr>
          <w:p>
            <w:pPr>
              <w:pStyle w:val="null3"/>
              <w:jc w:val="right"/>
            </w:pPr>
            <w:r>
              <w:rPr/>
              <w:t>1,680,000.00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急救和生命支持设备</w:t>
            </w:r>
          </w:p>
        </w:tc>
        <w:tc>
          <w:tcPr>
            <w:tcW w:type="dxa" w:w="831"/>
          </w:tcPr>
          <w:p>
            <w:pPr>
              <w:pStyle w:val="null3"/>
              <w:jc w:val="left"/>
            </w:pPr>
            <w:r>
              <w:rPr/>
              <w:t>新生儿高频振荡通气有创呼吸机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477,000.00</w:t>
            </w:r>
          </w:p>
        </w:tc>
        <w:tc>
          <w:tcPr>
            <w:tcW w:type="dxa" w:w="831"/>
          </w:tcPr>
          <w:p>
            <w:pPr>
              <w:pStyle w:val="null3"/>
              <w:jc w:val="right"/>
            </w:pPr>
            <w:r>
              <w:rPr/>
              <w:t>477,000.00</w:t>
            </w:r>
          </w:p>
        </w:tc>
        <w:tc>
          <w:tcPr>
            <w:tcW w:type="dxa" w:w="831"/>
          </w:tcPr>
          <w:p>
            <w:pPr>
              <w:pStyle w:val="null3"/>
            </w:pPr>
            <w:r>
              <w:rPr/>
              <w:t>工业</w:t>
            </w:r>
          </w:p>
        </w:tc>
        <w:tc>
          <w:tcPr>
            <w:tcW w:type="dxa" w:w="831"/>
          </w:tcPr>
          <w:p>
            <w:pPr>
              <w:pStyle w:val="null3"/>
            </w:pPr>
            <w:r>
              <w:rPr/>
              <w:t>详见附表二</w:t>
            </w:r>
          </w:p>
        </w:tc>
      </w:tr>
    </w:tbl>
    <w:p>
      <w:pPr>
        <w:pStyle w:val="null3"/>
      </w:pPr>
    </w:p>
    <w:p>
      <w:pPr>
        <w:pStyle w:val="null3"/>
      </w:pPr>
      <w:r>
        <w:rPr>
          <w:b/>
        </w:rPr>
        <w:t>附表</w:t>
      </w:r>
      <w:r>
        <w:rPr>
          <w:b/>
        </w:rPr>
        <w:t>一</w:t>
      </w:r>
      <w:r>
        <w:rPr>
          <w:b/>
        </w:rPr>
        <w:t>：</w:t>
      </w:r>
      <w:r>
        <w:rPr>
          <w:b/>
        </w:rPr>
        <w:t>宫腹腔镜系统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b/>
                <w:sz w:val="21"/>
              </w:rPr>
              <w:t>1.1</w:t>
            </w:r>
            <w:r>
              <w:rPr>
                <w:b/>
                <w:sz w:val="21"/>
              </w:rPr>
              <w:t>宫腹腔镜系统配置清单</w:t>
            </w:r>
          </w:p>
          <w:tbl>
            <w:tblPr>
              <w:tblInd w:type="dxa" w:w="135"/>
              <w:tblBorders>
                <w:top w:val="none" w:color="000000" w:sz="4"/>
                <w:left w:val="none" w:color="000000" w:sz="4"/>
                <w:bottom w:val="none" w:color="000000" w:sz="4"/>
                <w:right w:val="none" w:color="000000" w:sz="4"/>
                <w:insideH w:val="none"/>
                <w:insideV w:val="none"/>
              </w:tblBorders>
            </w:tblPr>
            <w:tblGrid>
              <w:gridCol w:w="360"/>
              <w:gridCol w:w="2209"/>
              <w:gridCol w:w="584"/>
              <w:gridCol w:w="691"/>
              <w:gridCol w:w="1752"/>
            </w:tblGrid>
            <w:tr>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2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货物名称</w:t>
                  </w:r>
                </w:p>
              </w:tc>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单位</w:t>
                  </w:r>
                </w:p>
              </w:tc>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数量</w:t>
                  </w:r>
                </w:p>
              </w:tc>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备注</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4K内窥镜荧光摄像主机</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4K荧光摄像头</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硬性光学胸腹腔镜</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根</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医用内窥镜冷光源</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50L 气腹机</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32寸4K医用监视器</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台车</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台</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超声高频集成手术设备</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膨宫泵</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等离子电切系统主机</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等离子手术电极</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电切镜</w:t>
                  </w:r>
                  <w:r>
                    <w:rPr>
                      <w:sz w:val="21"/>
                    </w:rPr>
                    <w:t>(含内外鞘、手件、电切环)</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图文工作站</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导光束</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根</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配件</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中央供气连接管</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根</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配件</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w:t>
                  </w:r>
                </w:p>
              </w:tc>
              <w:tc>
                <w:tcPr>
                  <w:tcW w:type="dxa" w:w="2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腹腔镜消毒盒</w:t>
                  </w: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配件</w:t>
                  </w:r>
                </w:p>
              </w:tc>
            </w:tr>
          </w:tbl>
          <w:p>
            <w:pPr>
              <w:pStyle w:val="null3"/>
              <w:ind w:firstLine="480"/>
              <w:jc w:val="center"/>
            </w:pPr>
          </w:p>
          <w:p>
            <w:pPr>
              <w:pStyle w:val="null3"/>
              <w:ind w:firstLine="480"/>
              <w:jc w:val="left"/>
            </w:pPr>
            <w:r>
              <w:rPr>
                <w:b/>
                <w:sz w:val="24"/>
              </w:rPr>
              <w:t>1</w:t>
            </w:r>
            <w:r>
              <w:rPr>
                <w:b/>
                <w:sz w:val="24"/>
              </w:rPr>
              <w:t>.2、设备技术参数：</w:t>
            </w:r>
          </w:p>
          <w:p>
            <w:pPr>
              <w:pStyle w:val="null3"/>
              <w:ind w:firstLine="480"/>
              <w:jc w:val="left"/>
            </w:pPr>
            <w:r>
              <w:rPr>
                <w:b/>
                <w:sz w:val="24"/>
              </w:rPr>
              <w:t>一、</w:t>
            </w:r>
            <w:r>
              <w:rPr>
                <w:b/>
                <w:sz w:val="24"/>
              </w:rPr>
              <w:t>4K内窥镜荧光摄像主机：</w:t>
            </w:r>
          </w:p>
          <w:p>
            <w:pPr>
              <w:pStyle w:val="null3"/>
              <w:ind w:firstLine="420"/>
              <w:jc w:val="left"/>
            </w:pPr>
            <w:r>
              <w:rPr>
                <w:sz w:val="21"/>
              </w:rPr>
              <w:t>1.具备4K图像处理性能，能够输出3840*2160和4096*2160超高清像素影像；支持16:9和17:9图像比例，逐行扫描，像素≥800万；</w:t>
            </w:r>
          </w:p>
          <w:p>
            <w:pPr>
              <w:pStyle w:val="null3"/>
              <w:ind w:firstLine="420"/>
              <w:jc w:val="left"/>
            </w:pPr>
            <w:r>
              <w:rPr>
                <w:sz w:val="21"/>
              </w:rPr>
              <w:t>2.支持八种图像模式：</w:t>
            </w:r>
          </w:p>
          <w:p>
            <w:pPr>
              <w:pStyle w:val="null3"/>
              <w:ind w:firstLine="420"/>
              <w:jc w:val="left"/>
            </w:pPr>
            <w:r>
              <w:rPr>
                <w:sz w:val="21"/>
              </w:rPr>
              <w:t>白光、绿色荧光、彩色荧光、黑白荧光、白光主屏</w:t>
            </w:r>
            <w:r>
              <w:rPr>
                <w:sz w:val="21"/>
              </w:rPr>
              <w:t>-四分屏、绿色荧光-四分屏、黑白荧光-四分屏、彩色荧光-四分屏；不同图像于同一画面，实时动态同步观察识别对比判断病灶组织情况；</w:t>
            </w:r>
          </w:p>
          <w:p>
            <w:pPr>
              <w:pStyle w:val="null3"/>
              <w:ind w:firstLine="420"/>
              <w:jc w:val="left"/>
            </w:pPr>
            <w:r>
              <w:rPr>
                <w:sz w:val="21"/>
              </w:rPr>
              <w:t>▲</w:t>
            </w:r>
            <w:r>
              <w:rPr>
                <w:sz w:val="21"/>
              </w:rPr>
              <w:t>3.具有光谱染色功能，有针对性地对黏膜层血管网进行深度透视，便于区分异形血管，辅助临床诊断</w:t>
            </w:r>
            <w:r>
              <w:rPr>
                <w:sz w:val="21"/>
              </w:rPr>
              <w:t>；</w:t>
            </w:r>
            <w:r>
              <w:rPr>
                <w:b/>
                <w:sz w:val="21"/>
              </w:rPr>
              <w:t>(需提供产品说明书或产品技术要求证明)</w:t>
            </w:r>
          </w:p>
          <w:p>
            <w:pPr>
              <w:pStyle w:val="null3"/>
              <w:ind w:firstLine="420"/>
              <w:jc w:val="left"/>
            </w:pPr>
            <w:r>
              <w:rPr>
                <w:sz w:val="21"/>
              </w:rPr>
              <w:t>4.预期用途：预期与医用内窥镜、荧光造影剂吲哚菁绿(ICG)配合使用，适用于在微创内窥镜手术中提供实时的可见光影像及近红外荧光影像；</w:t>
            </w:r>
          </w:p>
          <w:p>
            <w:pPr>
              <w:pStyle w:val="null3"/>
              <w:ind w:firstLine="420"/>
              <w:jc w:val="left"/>
            </w:pPr>
            <w:r>
              <w:rPr>
                <w:sz w:val="21"/>
              </w:rPr>
              <w:t>5</w:t>
            </w:r>
            <w:r>
              <w:rPr>
                <w:sz w:val="21"/>
              </w:rPr>
              <w:t>.</w:t>
            </w:r>
            <w:r>
              <w:rPr>
                <w:sz w:val="21"/>
              </w:rPr>
              <w:t>具有细节增强、颜色增强、亮度均匀、去雾优化、</w:t>
            </w:r>
            <w:r>
              <w:rPr>
                <w:sz w:val="21"/>
              </w:rPr>
              <w:t>HDR等多种智能图像算法，提供更佳的分辨力与色彩区分度；</w:t>
            </w:r>
          </w:p>
          <w:p>
            <w:pPr>
              <w:pStyle w:val="null3"/>
              <w:ind w:firstLine="420"/>
              <w:jc w:val="left"/>
            </w:pPr>
            <w:r>
              <w:rPr>
                <w:sz w:val="21"/>
              </w:rPr>
              <w:t>6.采用触摸屏设计，屏幕尺寸≥7.8英寸，可在触摸屏上进行功能设置和常用参数显示；</w:t>
            </w:r>
          </w:p>
          <w:p>
            <w:pPr>
              <w:pStyle w:val="null3"/>
              <w:ind w:firstLine="420"/>
              <w:jc w:val="left"/>
            </w:pPr>
            <w:r>
              <w:rPr>
                <w:sz w:val="21"/>
              </w:rPr>
              <w:t>7.具有荧光亮度调节功能，便于临床在不同荧光应用场景中做个性化处理；</w:t>
            </w:r>
          </w:p>
          <w:p>
            <w:pPr>
              <w:pStyle w:val="null3"/>
              <w:ind w:firstLine="420"/>
              <w:jc w:val="left"/>
            </w:pPr>
            <w:r>
              <w:rPr>
                <w:sz w:val="21"/>
              </w:rPr>
              <w:t>8.内置4K刻录功能，可进行静态和动态图像采集，并通过USB端口进行录像和图片输出</w:t>
            </w:r>
            <w:r>
              <w:rPr>
                <w:sz w:val="21"/>
              </w:rPr>
              <w:t>；</w:t>
            </w:r>
          </w:p>
          <w:p>
            <w:pPr>
              <w:pStyle w:val="null3"/>
              <w:ind w:firstLine="420"/>
              <w:jc w:val="left"/>
            </w:pPr>
            <w:r>
              <w:rPr>
                <w:sz w:val="21"/>
              </w:rPr>
              <w:t>▲</w:t>
            </w:r>
            <w:r>
              <w:rPr>
                <w:sz w:val="21"/>
              </w:rPr>
              <w:t>9.主机自带内置USB3.0接口刻录系统，USB接口支持U盘、移动硬盘存储设备即插即用，录像储存有动画，并在触摸屏上显示移动设备状态和可录制剩余时间；可同时两个USB存储设备；当其中一个USB设备存满后会自动切换到另一个USB设备进行存储；</w:t>
            </w:r>
            <w:r>
              <w:rPr>
                <w:b/>
                <w:sz w:val="21"/>
              </w:rPr>
              <w:t>(需提供产品说明书或产品技术要求证明)</w:t>
            </w:r>
          </w:p>
          <w:p>
            <w:pPr>
              <w:pStyle w:val="null3"/>
              <w:ind w:firstLine="420"/>
              <w:jc w:val="left"/>
            </w:pPr>
            <w:r>
              <w:rPr>
                <w:sz w:val="21"/>
              </w:rPr>
              <w:t>10.具有≥4种录像格式选择，录像文件大小可选，储存文件更自由；其中最大录像码率≥120Mbps</w:t>
            </w:r>
            <w:r>
              <w:rPr>
                <w:sz w:val="21"/>
              </w:rPr>
              <w:t>；</w:t>
            </w:r>
          </w:p>
          <w:p>
            <w:pPr>
              <w:pStyle w:val="null3"/>
              <w:ind w:firstLine="420"/>
              <w:jc w:val="left"/>
            </w:pPr>
            <w:r>
              <w:rPr>
                <w:sz w:val="21"/>
              </w:rPr>
              <w:t>11.录像文件支持exFAT FAT32 NTFS文件格式</w:t>
            </w:r>
            <w:r>
              <w:rPr>
                <w:sz w:val="21"/>
              </w:rPr>
              <w:t>；</w:t>
            </w:r>
          </w:p>
          <w:p>
            <w:pPr>
              <w:pStyle w:val="null3"/>
              <w:ind w:firstLine="420"/>
              <w:jc w:val="left"/>
            </w:pPr>
            <w:r>
              <w:rPr>
                <w:sz w:val="21"/>
              </w:rPr>
              <w:t>12.需具有U盘设置功能，支持格式化功能</w:t>
            </w:r>
            <w:r>
              <w:rPr>
                <w:sz w:val="21"/>
              </w:rPr>
              <w:t>；</w:t>
            </w:r>
          </w:p>
          <w:p>
            <w:pPr>
              <w:pStyle w:val="null3"/>
              <w:ind w:firstLine="420"/>
              <w:jc w:val="left"/>
            </w:pPr>
            <w:r>
              <w:rPr>
                <w:sz w:val="21"/>
              </w:rPr>
              <w:t>13.具备至少3路能够同时输出的4K超高清信号，</w:t>
            </w:r>
            <w:r>
              <w:rPr>
                <w:sz w:val="21"/>
              </w:rPr>
              <w:t>2</w:t>
            </w:r>
            <w:r>
              <w:rPr>
                <w:sz w:val="21"/>
              </w:rPr>
              <w:t>路高清信号</w:t>
            </w:r>
            <w:r>
              <w:rPr>
                <w:sz w:val="21"/>
              </w:rPr>
              <w:t>；</w:t>
            </w:r>
          </w:p>
          <w:p>
            <w:pPr>
              <w:pStyle w:val="null3"/>
              <w:ind w:firstLine="420"/>
              <w:jc w:val="left"/>
            </w:pPr>
            <w:r>
              <w:rPr>
                <w:sz w:val="21"/>
              </w:rPr>
              <w:t>14.信号输出方式应至少包括一路12G-SDI和两路HDMI，以便于手术室在连接副显示器时可以只通过一根线缆进行连接，便于手术室线缆管理；</w:t>
            </w:r>
          </w:p>
          <w:p>
            <w:pPr>
              <w:pStyle w:val="null3"/>
              <w:ind w:firstLine="420"/>
              <w:jc w:val="left"/>
            </w:pPr>
            <w:r>
              <w:rPr>
                <w:sz w:val="21"/>
              </w:rPr>
              <w:t>15.具有用户配置功能，医生可自定义≥20 种喜好的参数保存，并直接调用自定义模式；</w:t>
            </w:r>
          </w:p>
          <w:p>
            <w:pPr>
              <w:pStyle w:val="null3"/>
              <w:ind w:firstLine="420"/>
              <w:jc w:val="left"/>
            </w:pPr>
            <w:r>
              <w:rPr>
                <w:sz w:val="21"/>
              </w:rPr>
              <w:t>16.具有去网格功能，便于连接纤维镜使用</w:t>
            </w:r>
            <w:r>
              <w:rPr>
                <w:sz w:val="21"/>
              </w:rPr>
              <w:t>；</w:t>
            </w:r>
          </w:p>
          <w:p>
            <w:pPr>
              <w:pStyle w:val="null3"/>
              <w:ind w:firstLine="420"/>
              <w:jc w:val="left"/>
            </w:pPr>
            <w:r>
              <w:rPr>
                <w:sz w:val="21"/>
              </w:rPr>
              <w:t>17.具有画幅自适应调控功能开关，可根据临床需要，选择开启；</w:t>
            </w:r>
          </w:p>
          <w:p>
            <w:pPr>
              <w:pStyle w:val="null3"/>
              <w:ind w:firstLine="420"/>
              <w:jc w:val="left"/>
            </w:pPr>
            <w:r>
              <w:rPr>
                <w:sz w:val="21"/>
              </w:rPr>
              <w:t>18.可处理3D和2D画面信号，分辨率均支持≥3840×2160，逐行扫描；</w:t>
            </w:r>
          </w:p>
          <w:p>
            <w:pPr>
              <w:pStyle w:val="null3"/>
              <w:ind w:firstLine="420"/>
              <w:jc w:val="left"/>
            </w:pPr>
            <w:r>
              <w:rPr>
                <w:sz w:val="21"/>
              </w:rPr>
              <w:t>19.具有3D自动旋转功能，可实现 3D 显示模式下旋转回正功能</w:t>
            </w:r>
            <w:r>
              <w:rPr>
                <w:sz w:val="21"/>
              </w:rPr>
              <w:t>；</w:t>
            </w:r>
          </w:p>
          <w:p>
            <w:pPr>
              <w:pStyle w:val="null3"/>
              <w:ind w:firstLine="420"/>
              <w:jc w:val="left"/>
            </w:pPr>
            <w:r>
              <w:rPr>
                <w:sz w:val="21"/>
              </w:rPr>
              <w:t>▲</w:t>
            </w:r>
            <w:r>
              <w:rPr>
                <w:sz w:val="21"/>
              </w:rPr>
              <w:t>20.支持接入超声等外部显示信号源，可同屏显示≥2种动态影像</w:t>
            </w:r>
            <w:r>
              <w:rPr>
                <w:sz w:val="21"/>
              </w:rPr>
              <w:t>。</w:t>
            </w:r>
            <w:r>
              <w:rPr>
                <w:b/>
                <w:sz w:val="21"/>
              </w:rPr>
              <w:t>(需提供产品说明书或产品技术要求证明)</w:t>
            </w:r>
          </w:p>
          <w:p>
            <w:pPr>
              <w:pStyle w:val="null3"/>
              <w:ind w:firstLine="480"/>
              <w:jc w:val="left"/>
            </w:pPr>
            <w:r>
              <w:rPr>
                <w:b/>
                <w:sz w:val="24"/>
              </w:rPr>
              <w:t>二、</w:t>
            </w:r>
            <w:r>
              <w:rPr>
                <w:b/>
                <w:sz w:val="24"/>
              </w:rPr>
              <w:t>4K 荧光摄像头</w:t>
            </w:r>
          </w:p>
          <w:p>
            <w:pPr>
              <w:pStyle w:val="null3"/>
              <w:ind w:firstLine="420"/>
              <w:jc w:val="left"/>
            </w:pPr>
            <w:r>
              <w:rPr>
                <w:sz w:val="21"/>
              </w:rPr>
              <w:t>▲</w:t>
            </w:r>
            <w:r>
              <w:rPr>
                <w:sz w:val="21"/>
              </w:rPr>
              <w:t>1.摄像头防电击程度分类防除颤CF级别I类</w:t>
            </w:r>
            <w:r>
              <w:rPr>
                <w:sz w:val="21"/>
              </w:rPr>
              <w:t>；</w:t>
            </w:r>
            <w:r>
              <w:rPr>
                <w:b/>
                <w:sz w:val="21"/>
              </w:rPr>
              <w:t>(需提供产品说明书或产品技术要求证明)</w:t>
            </w:r>
          </w:p>
          <w:p>
            <w:pPr>
              <w:pStyle w:val="null3"/>
              <w:ind w:firstLine="420"/>
              <w:jc w:val="left"/>
            </w:pPr>
            <w:r>
              <w:rPr>
                <w:sz w:val="21"/>
              </w:rPr>
              <w:t>2.荧光摄像头重量≤240g；线缆长度≥400cm，精巧轻便，减少握持压力；</w:t>
            </w:r>
          </w:p>
          <w:p>
            <w:pPr>
              <w:pStyle w:val="null3"/>
              <w:ind w:firstLine="420"/>
              <w:jc w:val="left"/>
            </w:pPr>
            <w:r>
              <w:rPr>
                <w:sz w:val="21"/>
              </w:rPr>
              <w:t>3.摄像头防护等级：≥IPX7；</w:t>
            </w:r>
          </w:p>
          <w:p>
            <w:pPr>
              <w:pStyle w:val="null3"/>
              <w:ind w:firstLine="420"/>
              <w:jc w:val="left"/>
            </w:pPr>
            <w:r>
              <w:rPr>
                <w:sz w:val="21"/>
              </w:rPr>
              <w:t>4.白光信号采用白光 CMOS 逐行扫描成像，荧光信号采用荧光CMOS逐行扫描成像</w:t>
            </w:r>
          </w:p>
          <w:p>
            <w:pPr>
              <w:pStyle w:val="null3"/>
              <w:ind w:firstLine="420"/>
              <w:jc w:val="left"/>
            </w:pPr>
            <w:r>
              <w:rPr>
                <w:sz w:val="21"/>
              </w:rPr>
              <w:t>5.具备≥4个摄像头按键，≥3个可自定义，能支持≥6个自定义功能，有≥20种可定义功能；可进行白平衡、拍照、录像、切换图像模式等功能设置；</w:t>
            </w:r>
          </w:p>
          <w:p>
            <w:pPr>
              <w:pStyle w:val="null3"/>
              <w:ind w:firstLine="420"/>
              <w:jc w:val="left"/>
            </w:pPr>
            <w:r>
              <w:rPr>
                <w:sz w:val="21"/>
              </w:rPr>
              <w:t>▲</w:t>
            </w:r>
            <w:r>
              <w:rPr>
                <w:sz w:val="21"/>
              </w:rPr>
              <w:t>6.具有自动对焦功能，可实现一键对焦</w:t>
            </w:r>
            <w:r>
              <w:rPr>
                <w:sz w:val="21"/>
              </w:rPr>
              <w:t>。</w:t>
            </w:r>
            <w:r>
              <w:rPr>
                <w:b/>
                <w:sz w:val="21"/>
              </w:rPr>
              <w:t>(需提供产品说明书或产品技术要求证明)</w:t>
            </w:r>
          </w:p>
          <w:p>
            <w:pPr>
              <w:pStyle w:val="null3"/>
              <w:ind w:firstLine="480"/>
              <w:jc w:val="left"/>
            </w:pPr>
            <w:r>
              <w:rPr>
                <w:b/>
                <w:sz w:val="24"/>
              </w:rPr>
              <w:t>三、硬性光学胸腹腔镜</w:t>
            </w:r>
          </w:p>
          <w:p>
            <w:pPr>
              <w:pStyle w:val="null3"/>
              <w:ind w:firstLine="420"/>
              <w:jc w:val="left"/>
            </w:pPr>
            <w:r>
              <w:rPr>
                <w:sz w:val="21"/>
              </w:rPr>
              <w:t>1.支持压力蒸汽灭菌、低温等离子灭菌、环氧乙烷灭菌等消毒灭菌方式，灭菌次数≥500次；</w:t>
            </w:r>
          </w:p>
          <w:p>
            <w:pPr>
              <w:pStyle w:val="null3"/>
              <w:ind w:firstLine="420"/>
              <w:jc w:val="left"/>
            </w:pPr>
            <w:r>
              <w:rPr>
                <w:sz w:val="21"/>
              </w:rPr>
              <w:t>▲</w:t>
            </w:r>
            <w:r>
              <w:rPr>
                <w:sz w:val="21"/>
              </w:rPr>
              <w:t>2.与摄像主机为同一制造商，以确保成像链的匹配程度高</w:t>
            </w:r>
            <w:r>
              <w:rPr>
                <w:sz w:val="21"/>
              </w:rPr>
              <w:t>；</w:t>
            </w:r>
            <w:r>
              <w:rPr>
                <w:b/>
                <w:sz w:val="21"/>
              </w:rPr>
              <w:t>(需提供产品注册证证明)</w:t>
            </w:r>
          </w:p>
          <w:p>
            <w:pPr>
              <w:pStyle w:val="null3"/>
              <w:ind w:firstLine="420"/>
              <w:jc w:val="left"/>
            </w:pPr>
            <w:r>
              <w:rPr>
                <w:sz w:val="21"/>
              </w:rPr>
              <w:t>3.可选直径10mm镜头，30度视野方向，视野角度≥80°，标准型≥320mm</w:t>
            </w:r>
            <w:r>
              <w:rPr>
                <w:b/>
                <w:sz w:val="21"/>
              </w:rPr>
              <w:t>；</w:t>
            </w:r>
          </w:p>
          <w:p>
            <w:pPr>
              <w:pStyle w:val="null3"/>
              <w:ind w:firstLine="420"/>
              <w:jc w:val="left"/>
            </w:pPr>
            <w:r>
              <w:rPr>
                <w:sz w:val="21"/>
              </w:rPr>
              <w:t>4.可选直径5mm镜头，30度视野方向，视野角度≥85°，标准型≥300mm，加长型≥450mm；</w:t>
            </w:r>
          </w:p>
          <w:p>
            <w:pPr>
              <w:pStyle w:val="null3"/>
              <w:ind w:firstLine="420"/>
              <w:jc w:val="left"/>
            </w:pPr>
            <w:r>
              <w:rPr>
                <w:sz w:val="21"/>
              </w:rPr>
              <w:t>5.视场中心角分辨率≥7.0C/(°)；</w:t>
            </w:r>
          </w:p>
          <w:p>
            <w:pPr>
              <w:pStyle w:val="null3"/>
              <w:ind w:firstLine="420"/>
              <w:jc w:val="left"/>
            </w:pPr>
            <w:r>
              <w:rPr>
                <w:sz w:val="21"/>
              </w:rPr>
              <w:t>▲</w:t>
            </w:r>
            <w:r>
              <w:rPr>
                <w:sz w:val="21"/>
              </w:rPr>
              <w:t>6.大景深光学视管，有效景深3mm-200mm</w:t>
            </w:r>
            <w:r>
              <w:rPr>
                <w:b/>
                <w:sz w:val="21"/>
              </w:rPr>
              <w:t>。</w:t>
            </w:r>
            <w:r>
              <w:rPr>
                <w:b/>
                <w:sz w:val="21"/>
              </w:rPr>
              <w:t>(需提供产品说明书或产品技术要求证明)</w:t>
            </w:r>
          </w:p>
          <w:p>
            <w:pPr>
              <w:pStyle w:val="null3"/>
              <w:ind w:firstLine="480"/>
              <w:jc w:val="left"/>
            </w:pPr>
            <w:r>
              <w:rPr>
                <w:b/>
                <w:sz w:val="24"/>
              </w:rPr>
              <w:t>四、医用内窥镜冷光源</w:t>
            </w:r>
          </w:p>
          <w:p>
            <w:pPr>
              <w:pStyle w:val="null3"/>
              <w:ind w:firstLine="420"/>
              <w:jc w:val="left"/>
            </w:pPr>
            <w:r>
              <w:rPr>
                <w:sz w:val="21"/>
              </w:rPr>
              <w:t>1.设备支持同时输出近红外激光和白光，且激光为 3R 级医用激光光源；</w:t>
            </w:r>
          </w:p>
          <w:p>
            <w:pPr>
              <w:pStyle w:val="null3"/>
              <w:ind w:firstLine="420"/>
              <w:jc w:val="left"/>
            </w:pPr>
            <w:r>
              <w:rPr>
                <w:sz w:val="21"/>
              </w:rPr>
              <w:t>2.设备采用触摸屏设计，屏幕尺寸≥7.8英寸，可在触摸屏上进行LED光源的常用参数调整；</w:t>
            </w:r>
          </w:p>
          <w:p>
            <w:pPr>
              <w:pStyle w:val="null3"/>
              <w:ind w:firstLine="420"/>
              <w:jc w:val="left"/>
            </w:pPr>
            <w:r>
              <w:rPr>
                <w:sz w:val="21"/>
              </w:rPr>
              <w:t>3.设备类型：Ⅰ类除颤CF型，保证可用于直接接触心脏的手术需要；</w:t>
            </w:r>
          </w:p>
          <w:p>
            <w:pPr>
              <w:pStyle w:val="null3"/>
              <w:ind w:firstLine="420"/>
              <w:jc w:val="left"/>
            </w:pPr>
            <w:r>
              <w:rPr>
                <w:sz w:val="21"/>
              </w:rPr>
              <w:t>4.冷光源 300nm -1700nm 波长范围内的辐射通量和光通量比值≤6mW/lm；</w:t>
            </w:r>
          </w:p>
          <w:p>
            <w:pPr>
              <w:pStyle w:val="null3"/>
              <w:ind w:firstLine="420"/>
              <w:jc w:val="left"/>
            </w:pPr>
            <w:r>
              <w:rPr>
                <w:sz w:val="21"/>
              </w:rPr>
              <w:t>5.白光冷光源的输出总光通量应≥2000lm，确保大量出血后仍然能够保证高亮度；</w:t>
            </w:r>
          </w:p>
          <w:p>
            <w:pPr>
              <w:pStyle w:val="null3"/>
              <w:ind w:firstLine="420"/>
              <w:jc w:val="left"/>
            </w:pPr>
            <w:r>
              <w:rPr>
                <w:sz w:val="21"/>
              </w:rPr>
              <w:t>6.LED灯泡工作寿命≥60000小时，节约医院后续维护成本；</w:t>
            </w:r>
          </w:p>
          <w:p>
            <w:pPr>
              <w:pStyle w:val="null3"/>
              <w:ind w:firstLine="420"/>
              <w:jc w:val="left"/>
            </w:pPr>
            <w:r>
              <w:rPr>
                <w:sz w:val="21"/>
              </w:rPr>
              <w:t>7.光输出最大中心照度≥3000000Lux,确保照明充足；</w:t>
            </w:r>
          </w:p>
          <w:p>
            <w:pPr>
              <w:pStyle w:val="null3"/>
              <w:ind w:firstLine="420"/>
              <w:jc w:val="left"/>
            </w:pPr>
            <w:r>
              <w:rPr>
                <w:sz w:val="21"/>
              </w:rPr>
              <w:t>8.具有主机光源联动功能，可根据当前手术视野的情况自动调节互联光源亮度，以保证 手术视野清晰，光源亮度均衡；</w:t>
            </w:r>
          </w:p>
          <w:p>
            <w:pPr>
              <w:pStyle w:val="null3"/>
              <w:ind w:firstLine="420"/>
              <w:jc w:val="left"/>
            </w:pPr>
            <w:r>
              <w:rPr>
                <w:sz w:val="21"/>
              </w:rPr>
              <w:t>9.冷光源在正常运行时产生的最大噪音噪音≤55dB(A)，能保证在手术室安静运行，不影响手术室环境；</w:t>
            </w:r>
          </w:p>
          <w:p>
            <w:pPr>
              <w:pStyle w:val="null3"/>
              <w:ind w:firstLine="420"/>
              <w:jc w:val="left"/>
            </w:pPr>
            <w:r>
              <w:rPr>
                <w:sz w:val="21"/>
              </w:rPr>
              <w:t>10.具有光纤插入自动检测功能，无光纤插入时，主机会产生相关提示，光源不发光；</w:t>
            </w:r>
          </w:p>
          <w:p>
            <w:pPr>
              <w:pStyle w:val="null3"/>
              <w:ind w:firstLine="420"/>
              <w:jc w:val="left"/>
            </w:pPr>
            <w:r>
              <w:rPr>
                <w:sz w:val="21"/>
              </w:rPr>
              <w:t>11.具有一键待机功能，以便手术过程中短时关闭光源，无需频繁开关机，提高光源寿命</w:t>
            </w:r>
            <w:r>
              <w:rPr>
                <w:sz w:val="21"/>
              </w:rPr>
              <w:t>。</w:t>
            </w:r>
          </w:p>
          <w:p>
            <w:pPr>
              <w:pStyle w:val="null3"/>
              <w:ind w:firstLine="480"/>
              <w:jc w:val="left"/>
            </w:pPr>
            <w:r>
              <w:rPr>
                <w:b/>
                <w:sz w:val="24"/>
              </w:rPr>
              <w:t>五、</w:t>
            </w:r>
            <w:r>
              <w:rPr>
                <w:b/>
                <w:sz w:val="24"/>
              </w:rPr>
              <w:t>50L气腹机</w:t>
            </w:r>
          </w:p>
          <w:p>
            <w:pPr>
              <w:pStyle w:val="null3"/>
              <w:ind w:firstLine="420"/>
              <w:jc w:val="left"/>
            </w:pPr>
            <w:r>
              <w:rPr>
                <w:sz w:val="21"/>
              </w:rPr>
              <w:t>1.流速≥50 升/分钟，流量调节范围 0.1 -50L/min，以满足精确调节和高流速供气的需求</w:t>
            </w:r>
            <w:r>
              <w:rPr>
                <w:sz w:val="21"/>
              </w:rPr>
              <w:t>；</w:t>
            </w:r>
          </w:p>
          <w:p>
            <w:pPr>
              <w:pStyle w:val="null3"/>
              <w:ind w:firstLine="420"/>
              <w:jc w:val="left"/>
            </w:pPr>
            <w:r>
              <w:rPr>
                <w:sz w:val="21"/>
              </w:rPr>
              <w:t>2.压力范围：1mmHg-30mmHg，气压显示准确性±2mmHg；</w:t>
            </w:r>
          </w:p>
          <w:p>
            <w:pPr>
              <w:pStyle w:val="null3"/>
              <w:ind w:firstLine="420"/>
              <w:jc w:val="left"/>
            </w:pPr>
            <w:r>
              <w:rPr>
                <w:sz w:val="21"/>
              </w:rPr>
              <w:t>3.采用触摸屏设计，能够更好进行设置操作，显示参数和故障信息；</w:t>
            </w:r>
          </w:p>
          <w:p>
            <w:pPr>
              <w:pStyle w:val="null3"/>
              <w:ind w:firstLine="420"/>
              <w:jc w:val="left"/>
            </w:pPr>
            <w:r>
              <w:rPr>
                <w:sz w:val="21"/>
              </w:rPr>
              <w:t>4.具备少儿模式、成人模式、肥胖模式 、后腹腔模式，亦可自定义模式，满足不同手术需求；</w:t>
            </w:r>
          </w:p>
          <w:p>
            <w:pPr>
              <w:pStyle w:val="null3"/>
              <w:ind w:firstLine="420"/>
              <w:jc w:val="left"/>
            </w:pPr>
            <w:r>
              <w:rPr>
                <w:sz w:val="21"/>
              </w:rPr>
              <w:t>5.具有双重报警系统，气压过高、管道堵塞、供气不足、自检失败、温度过高等情况下，既有声音提醒，亦有文字提示；</w:t>
            </w:r>
          </w:p>
          <w:p>
            <w:pPr>
              <w:pStyle w:val="null3"/>
              <w:ind w:firstLine="420"/>
              <w:jc w:val="left"/>
            </w:pPr>
            <w:r>
              <w:rPr>
                <w:sz w:val="21"/>
              </w:rPr>
              <w:t>6.气压过高时， 具有自动排气功能，防止体内压力过高；</w:t>
            </w:r>
          </w:p>
          <w:p>
            <w:pPr>
              <w:pStyle w:val="null3"/>
              <w:ind w:firstLine="420"/>
              <w:jc w:val="left"/>
            </w:pPr>
            <w:r>
              <w:rPr>
                <w:sz w:val="21"/>
              </w:rPr>
              <w:t>7.具有排烟功能，在负压吸力为 0.04 -0.06MPa的情况下，最大排烟流量≥8L/min；</w:t>
            </w:r>
          </w:p>
          <w:p>
            <w:pPr>
              <w:pStyle w:val="null3"/>
              <w:ind w:firstLine="420"/>
              <w:jc w:val="left"/>
            </w:pPr>
            <w:r>
              <w:rPr>
                <w:sz w:val="21"/>
              </w:rPr>
              <w:t>8.气腹机末端CO2气体加热功能，加热温度理论值为37℃，可有效减少病人肌体刺激反应，加速病人康复；</w:t>
            </w:r>
          </w:p>
          <w:p>
            <w:pPr>
              <w:pStyle w:val="null3"/>
              <w:ind w:firstLine="420"/>
              <w:jc w:val="left"/>
            </w:pPr>
            <w:r>
              <w:rPr>
                <w:sz w:val="21"/>
              </w:rPr>
              <w:t>9.与影像链成像系统为同一制造商，以确保腹腔镜系统各项功能稳定；</w:t>
            </w:r>
          </w:p>
          <w:p>
            <w:pPr>
              <w:pStyle w:val="null3"/>
              <w:ind w:firstLine="420"/>
              <w:jc w:val="left"/>
            </w:pPr>
            <w:r>
              <w:rPr>
                <w:sz w:val="21"/>
              </w:rPr>
              <w:t>▲</w:t>
            </w:r>
            <w:r>
              <w:rPr>
                <w:sz w:val="21"/>
              </w:rPr>
              <w:t>10.设备类型：Ⅰ类CF型，保证可用于直接接触心脏的手术需要</w:t>
            </w:r>
            <w:r>
              <w:rPr>
                <w:sz w:val="21"/>
              </w:rPr>
              <w:t>。</w:t>
            </w:r>
            <w:r>
              <w:rPr>
                <w:b/>
                <w:sz w:val="21"/>
              </w:rPr>
              <w:t>(需提供产品说明书或产品技术要求证明)</w:t>
            </w:r>
          </w:p>
          <w:p>
            <w:pPr>
              <w:pStyle w:val="null3"/>
              <w:ind w:firstLine="480"/>
              <w:jc w:val="left"/>
            </w:pPr>
            <w:r>
              <w:rPr>
                <w:b/>
                <w:sz w:val="24"/>
              </w:rPr>
              <w:t>六、</w:t>
            </w:r>
            <w:r>
              <w:rPr>
                <w:b/>
                <w:sz w:val="24"/>
              </w:rPr>
              <w:t>32寸4K医用监视器</w:t>
            </w:r>
          </w:p>
          <w:p>
            <w:pPr>
              <w:pStyle w:val="null3"/>
              <w:ind w:firstLine="420"/>
              <w:jc w:val="left"/>
            </w:pPr>
            <w:r>
              <w:rPr>
                <w:sz w:val="21"/>
              </w:rPr>
              <w:t>1.4K医用LCD监视器，尺寸≥32寸；</w:t>
            </w:r>
          </w:p>
          <w:p>
            <w:pPr>
              <w:pStyle w:val="null3"/>
              <w:ind w:firstLine="420"/>
              <w:jc w:val="left"/>
            </w:pPr>
            <w:r>
              <w:rPr>
                <w:sz w:val="21"/>
              </w:rPr>
              <w:t>2.支持4K 60Hz 超高清显示；</w:t>
            </w:r>
          </w:p>
          <w:p>
            <w:pPr>
              <w:pStyle w:val="null3"/>
              <w:ind w:firstLine="420"/>
              <w:jc w:val="left"/>
            </w:pPr>
            <w:r>
              <w:rPr>
                <w:sz w:val="21"/>
              </w:rPr>
              <w:t>3.具有HDMI或12G-SDI的4K超高清接口，可满足 4K 图像显示；</w:t>
            </w:r>
          </w:p>
          <w:p>
            <w:pPr>
              <w:pStyle w:val="null3"/>
              <w:ind w:firstLine="420"/>
              <w:jc w:val="left"/>
            </w:pPr>
            <w:r>
              <w:rPr>
                <w:sz w:val="21"/>
              </w:rPr>
              <w:t>4.具有 3G -SDI 或 DVI 的全高清接口，可满足全高清图像显示</w:t>
            </w:r>
            <w:r>
              <w:rPr>
                <w:sz w:val="21"/>
              </w:rPr>
              <w:t>。</w:t>
            </w:r>
          </w:p>
          <w:p>
            <w:pPr>
              <w:pStyle w:val="null3"/>
              <w:ind w:firstLine="480"/>
              <w:jc w:val="left"/>
            </w:pPr>
            <w:r>
              <w:rPr>
                <w:b/>
                <w:sz w:val="24"/>
              </w:rPr>
              <w:t>七、台车</w:t>
            </w:r>
          </w:p>
          <w:p>
            <w:pPr>
              <w:pStyle w:val="null3"/>
              <w:ind w:firstLine="420"/>
              <w:jc w:val="left"/>
            </w:pPr>
            <w:r>
              <w:rPr>
                <w:sz w:val="21"/>
              </w:rPr>
              <w:t>1.台车具有总控开关，可一键开启和关闭腔镜全套设备，省时省力；</w:t>
            </w:r>
          </w:p>
          <w:p>
            <w:pPr>
              <w:pStyle w:val="null3"/>
              <w:ind w:firstLine="420"/>
              <w:jc w:val="left"/>
            </w:pPr>
            <w:r>
              <w:rPr>
                <w:sz w:val="21"/>
              </w:rPr>
              <w:t>2.具有后盖门及线缆管理设计，简洁美观，便于收纳；</w:t>
            </w:r>
          </w:p>
          <w:p>
            <w:pPr>
              <w:pStyle w:val="null3"/>
              <w:ind w:firstLine="420"/>
              <w:jc w:val="left"/>
            </w:pPr>
            <w:r>
              <w:rPr>
                <w:sz w:val="21"/>
              </w:rPr>
              <w:t>3.台车可放置32寸/55寸医用4K医用监视器，节约手术室空间</w:t>
            </w:r>
            <w:r>
              <w:rPr>
                <w:sz w:val="21"/>
              </w:rPr>
              <w:t>。</w:t>
            </w:r>
          </w:p>
          <w:p>
            <w:pPr>
              <w:pStyle w:val="null3"/>
              <w:ind w:firstLine="480"/>
              <w:jc w:val="left"/>
            </w:pPr>
            <w:r>
              <w:rPr>
                <w:b/>
                <w:sz w:val="24"/>
              </w:rPr>
              <w:t>八、超声高频集成手术设备</w:t>
            </w:r>
          </w:p>
          <w:p>
            <w:pPr>
              <w:pStyle w:val="null3"/>
              <w:ind w:firstLine="420"/>
              <w:jc w:val="left"/>
            </w:pPr>
            <w:r>
              <w:rPr>
                <w:sz w:val="21"/>
              </w:rPr>
              <w:t>▲</w:t>
            </w:r>
            <w:r>
              <w:rPr>
                <w:sz w:val="21"/>
              </w:rPr>
              <w:t>1.可同时连接1把超声刀头、2把单极器械、1把双极器械，一站式解决微创手术能量需求</w:t>
            </w:r>
            <w:r>
              <w:rPr>
                <w:sz w:val="21"/>
              </w:rPr>
              <w:t>；</w:t>
            </w:r>
            <w:r>
              <w:rPr>
                <w:b/>
                <w:sz w:val="21"/>
              </w:rPr>
              <w:t>(需提供产品说明书或产品技术要求证明)</w:t>
            </w:r>
          </w:p>
          <w:p>
            <w:pPr>
              <w:pStyle w:val="null3"/>
              <w:ind w:firstLine="420"/>
              <w:jc w:val="left"/>
            </w:pPr>
            <w:r>
              <w:rPr>
                <w:sz w:val="21"/>
              </w:rPr>
              <w:t>2.与摄像系统为同一制造商，确保工作时不会影响摄像系统信号</w:t>
            </w:r>
            <w:r>
              <w:rPr>
                <w:sz w:val="21"/>
              </w:rPr>
              <w:t>；</w:t>
            </w:r>
          </w:p>
          <w:p>
            <w:pPr>
              <w:pStyle w:val="null3"/>
              <w:ind w:firstLine="420"/>
              <w:jc w:val="left"/>
            </w:pPr>
            <w:r>
              <w:rPr>
                <w:sz w:val="21"/>
              </w:rPr>
              <w:t>3.所有器械均可使用自带手控按键或连接脚踏控制激发</w:t>
            </w:r>
            <w:r>
              <w:rPr>
                <w:sz w:val="21"/>
              </w:rPr>
              <w:t>；</w:t>
            </w:r>
          </w:p>
          <w:p>
            <w:pPr>
              <w:pStyle w:val="null3"/>
              <w:ind w:firstLine="420"/>
              <w:jc w:val="left"/>
            </w:pPr>
            <w:r>
              <w:rPr>
                <w:sz w:val="21"/>
              </w:rPr>
              <w:t>4.具备器械激发次数统计功能</w:t>
            </w:r>
            <w:r>
              <w:rPr>
                <w:sz w:val="21"/>
              </w:rPr>
              <w:t>；</w:t>
            </w:r>
          </w:p>
          <w:p>
            <w:pPr>
              <w:pStyle w:val="null3"/>
              <w:ind w:firstLine="420"/>
              <w:jc w:val="left"/>
            </w:pPr>
            <w:r>
              <w:rPr>
                <w:sz w:val="21"/>
              </w:rPr>
              <w:t>5.具备自检功能，可诊断设备的连接及工作状况，根据出现问题的严重程度，分为高级和 低级，提供不同声音的报警功能，当同时存在多个同类报警时，优先显示等级高的报警</w:t>
            </w:r>
            <w:r>
              <w:rPr>
                <w:sz w:val="21"/>
              </w:rPr>
              <w:t>；</w:t>
            </w:r>
          </w:p>
          <w:p>
            <w:pPr>
              <w:pStyle w:val="null3"/>
              <w:ind w:firstLine="420"/>
              <w:jc w:val="left"/>
            </w:pPr>
            <w:r>
              <w:rPr>
                <w:sz w:val="21"/>
              </w:rPr>
              <w:t>▲</w:t>
            </w:r>
            <w:r>
              <w:rPr>
                <w:sz w:val="21"/>
              </w:rPr>
              <w:t>6.提供报警确认键，按此键可关闭报警音；</w:t>
            </w:r>
            <w:r>
              <w:rPr>
                <w:b/>
                <w:sz w:val="21"/>
              </w:rPr>
              <w:t>(需提供产品说明书或产品技术要求证明)</w:t>
            </w:r>
          </w:p>
          <w:p>
            <w:pPr>
              <w:pStyle w:val="null3"/>
              <w:ind w:firstLine="420"/>
              <w:jc w:val="left"/>
            </w:pPr>
            <w:r>
              <w:rPr>
                <w:sz w:val="21"/>
              </w:rPr>
              <w:t>7.单极切割模式可设置为纯切、混切</w:t>
            </w:r>
            <w:r>
              <w:rPr>
                <w:sz w:val="21"/>
              </w:rPr>
              <w:t>；</w:t>
            </w:r>
          </w:p>
          <w:p>
            <w:pPr>
              <w:pStyle w:val="null3"/>
              <w:ind w:firstLine="420"/>
              <w:jc w:val="left"/>
            </w:pPr>
            <w:r>
              <w:rPr>
                <w:sz w:val="21"/>
              </w:rPr>
              <w:t>8.单极凝结模式可设置为软凝、电灼、喷凝</w:t>
            </w:r>
            <w:r>
              <w:rPr>
                <w:sz w:val="21"/>
              </w:rPr>
              <w:t>；</w:t>
            </w:r>
          </w:p>
          <w:p>
            <w:pPr>
              <w:pStyle w:val="null3"/>
              <w:ind w:firstLine="420"/>
              <w:jc w:val="left"/>
            </w:pPr>
            <w:r>
              <w:rPr>
                <w:sz w:val="21"/>
              </w:rPr>
              <w:t>9.高频双极功能可设置为精确、标准、宏，以及双极柔和电凝</w:t>
            </w:r>
            <w:r>
              <w:rPr>
                <w:sz w:val="21"/>
              </w:rPr>
              <w:t>；</w:t>
            </w:r>
          </w:p>
          <w:p>
            <w:pPr>
              <w:pStyle w:val="null3"/>
              <w:ind w:firstLine="420"/>
              <w:jc w:val="left"/>
            </w:pPr>
            <w:r>
              <w:rPr>
                <w:sz w:val="21"/>
              </w:rPr>
              <w:t>10.具备智慧组织感应技术，≥2000万次/秒侦测组织阻抗，保证切割不同组织始终流畅</w:t>
            </w:r>
            <w:r>
              <w:rPr>
                <w:sz w:val="21"/>
              </w:rPr>
              <w:t>；</w:t>
            </w:r>
          </w:p>
          <w:p>
            <w:pPr>
              <w:pStyle w:val="null3"/>
              <w:ind w:firstLine="420"/>
              <w:jc w:val="left"/>
            </w:pPr>
            <w:r>
              <w:rPr>
                <w:sz w:val="21"/>
              </w:rPr>
              <w:t>11.具备有功功率补偿技术，克服了线缆不同长度，类型，组织差异造成的无功功率损耗，确保了不同应用场景下切割手感，凝血效果保持一致</w:t>
            </w:r>
            <w:r>
              <w:rPr>
                <w:sz w:val="21"/>
              </w:rPr>
              <w:t>。</w:t>
            </w:r>
          </w:p>
          <w:p>
            <w:pPr>
              <w:pStyle w:val="null3"/>
              <w:ind w:firstLine="480"/>
              <w:jc w:val="left"/>
            </w:pPr>
            <w:r>
              <w:rPr>
                <w:b/>
                <w:sz w:val="24"/>
              </w:rPr>
              <w:t>九、膨宫泵</w:t>
            </w:r>
          </w:p>
          <w:p>
            <w:pPr>
              <w:pStyle w:val="null3"/>
              <w:ind w:firstLine="420"/>
              <w:jc w:val="left"/>
            </w:pPr>
            <w:r>
              <w:rPr>
                <w:sz w:val="21"/>
              </w:rPr>
              <w:t>1.冲洗流速范围：不窄于0-500mL/min，调节步长：不小于10mL/min；</w:t>
            </w:r>
          </w:p>
          <w:p>
            <w:pPr>
              <w:pStyle w:val="null3"/>
              <w:ind w:firstLine="420"/>
              <w:jc w:val="left"/>
            </w:pPr>
            <w:r>
              <w:rPr>
                <w:sz w:val="21"/>
              </w:rPr>
              <w:t>▲</w:t>
            </w:r>
            <w:r>
              <w:rPr>
                <w:sz w:val="21"/>
              </w:rPr>
              <w:t>2.设备类型：I类CF型，具有除颤放电防护能力，可应用于心脏手术</w:t>
            </w:r>
            <w:r>
              <w:rPr>
                <w:sz w:val="21"/>
              </w:rPr>
              <w:t>；</w:t>
            </w:r>
            <w:r>
              <w:rPr>
                <w:b/>
                <w:sz w:val="21"/>
              </w:rPr>
              <w:t>(需提供产品说明书或产品技术要求证明)</w:t>
            </w:r>
          </w:p>
          <w:p>
            <w:pPr>
              <w:pStyle w:val="null3"/>
              <w:ind w:firstLine="420"/>
              <w:jc w:val="left"/>
            </w:pPr>
            <w:r>
              <w:rPr>
                <w:sz w:val="21"/>
              </w:rPr>
              <w:t>3.创新的一体化管路设计，整合硅胶管、压力膜 、握持固定块于一体，可单手完成装管操作，便捷高效；</w:t>
            </w:r>
          </w:p>
          <w:p>
            <w:pPr>
              <w:pStyle w:val="null3"/>
              <w:ind w:firstLine="420"/>
              <w:jc w:val="left"/>
            </w:pPr>
            <w:r>
              <w:rPr>
                <w:sz w:val="21"/>
              </w:rPr>
              <w:t>▲</w:t>
            </w:r>
            <w:r>
              <w:rPr>
                <w:sz w:val="21"/>
              </w:rPr>
              <w:t>4.具有快速排气+自动校准二合一功能，可自动校准人机高度差和镜鞘规格差，更高效精确地控制宫内压，避免宫内压过高引发子宫穿孔风险</w:t>
            </w:r>
            <w:r>
              <w:rPr>
                <w:sz w:val="21"/>
              </w:rPr>
              <w:t>；</w:t>
            </w:r>
            <w:r>
              <w:rPr>
                <w:b/>
                <w:sz w:val="21"/>
              </w:rPr>
              <w:t>(需提供产品说明书或产品技术要求证明)</w:t>
            </w:r>
          </w:p>
          <w:p>
            <w:pPr>
              <w:pStyle w:val="null3"/>
              <w:ind w:firstLine="420"/>
              <w:jc w:val="left"/>
            </w:pPr>
            <w:r>
              <w:rPr>
                <w:sz w:val="21"/>
              </w:rPr>
              <w:t>5.压力设置范围：不窄于</w:t>
            </w:r>
            <w:r>
              <w:rPr>
                <w:sz w:val="21"/>
              </w:rPr>
              <w:t>0</w:t>
            </w:r>
            <w:r>
              <w:rPr>
                <w:sz w:val="21"/>
              </w:rPr>
              <w:t>-200mmHg，调节步长：1、2、5、10mmHg可调节；当设置压力≥50mmHg时，压力设置的允差为±5%；当设置压力&lt;50mmHg时，压力设置的允差为±2.5mmHg</w:t>
            </w:r>
            <w:r>
              <w:rPr>
                <w:sz w:val="21"/>
              </w:rPr>
              <w:t>；</w:t>
            </w:r>
          </w:p>
          <w:p>
            <w:pPr>
              <w:pStyle w:val="null3"/>
              <w:ind w:firstLine="420"/>
              <w:jc w:val="left"/>
            </w:pPr>
            <w:r>
              <w:rPr>
                <w:sz w:val="21"/>
              </w:rPr>
              <w:t>▲</w:t>
            </w:r>
            <w:r>
              <w:rPr>
                <w:sz w:val="21"/>
              </w:rPr>
              <w:t>6.配备冲洗管路和吸引管路，可重复灭菌使用≥50次</w:t>
            </w:r>
            <w:r>
              <w:rPr>
                <w:sz w:val="21"/>
              </w:rPr>
              <w:t>。</w:t>
            </w:r>
            <w:r>
              <w:rPr>
                <w:b/>
                <w:sz w:val="21"/>
              </w:rPr>
              <w:t>(需提供产品说明书或产品技术要求证明)</w:t>
            </w:r>
          </w:p>
          <w:p>
            <w:pPr>
              <w:pStyle w:val="null3"/>
              <w:ind w:firstLine="480"/>
              <w:jc w:val="left"/>
            </w:pPr>
            <w:r>
              <w:rPr>
                <w:b/>
                <w:sz w:val="24"/>
              </w:rPr>
              <w:t>十、等离子电切系统主机</w:t>
            </w:r>
          </w:p>
          <w:p>
            <w:pPr>
              <w:pStyle w:val="null3"/>
              <w:ind w:firstLine="420"/>
              <w:jc w:val="left"/>
            </w:pPr>
            <w:r>
              <w:rPr>
                <w:sz w:val="21"/>
              </w:rPr>
              <w:t>1</w:t>
            </w:r>
            <w:r>
              <w:rPr>
                <w:sz w:val="21"/>
              </w:rPr>
              <w:t>.具备切割消融模式模式，止血凝固模式；</w:t>
            </w:r>
          </w:p>
          <w:p>
            <w:pPr>
              <w:pStyle w:val="null3"/>
              <w:ind w:firstLine="420"/>
              <w:jc w:val="left"/>
            </w:pPr>
            <w:r>
              <w:rPr>
                <w:sz w:val="21"/>
              </w:rPr>
              <w:t>2</w:t>
            </w:r>
            <w:r>
              <w:rPr>
                <w:sz w:val="21"/>
              </w:rPr>
              <w:t xml:space="preserve">.一个治疗刀头可同时实现切割消融功能，在一个手柄治疗主机声音大小可调节，能区分切割消融模式和止血凝固模式的工作声音，避免踏错脚踏；  </w:t>
            </w:r>
          </w:p>
          <w:p>
            <w:pPr>
              <w:pStyle w:val="null3"/>
              <w:ind w:firstLine="420"/>
              <w:jc w:val="left"/>
            </w:pPr>
            <w:r>
              <w:rPr>
                <w:sz w:val="21"/>
              </w:rPr>
              <w:t>3</w:t>
            </w:r>
            <w:r>
              <w:rPr>
                <w:sz w:val="21"/>
              </w:rPr>
              <w:t>.治疗主机自动识别手柄、脚踏的连接状态。能在连接好脚踏和手柄后主机根据不同刀头自动设置默认档位大小；</w:t>
            </w:r>
          </w:p>
          <w:p>
            <w:pPr>
              <w:pStyle w:val="null3"/>
              <w:ind w:firstLine="420"/>
              <w:jc w:val="left"/>
            </w:pPr>
            <w:r>
              <w:rPr>
                <w:sz w:val="21"/>
              </w:rPr>
              <w:t>▲</w:t>
            </w:r>
            <w:r>
              <w:rPr>
                <w:sz w:val="21"/>
              </w:rPr>
              <w:t>4</w:t>
            </w:r>
            <w:r>
              <w:rPr>
                <w:sz w:val="21"/>
              </w:rPr>
              <w:t>.工作频率技术参数：工作频率100KHz±10KHz；</w:t>
            </w:r>
            <w:r>
              <w:rPr>
                <w:b/>
                <w:sz w:val="21"/>
              </w:rPr>
              <w:t>(需提供产品说明书或产品技术要求证明)</w:t>
            </w:r>
          </w:p>
          <w:p>
            <w:pPr>
              <w:pStyle w:val="null3"/>
              <w:ind w:firstLine="420"/>
              <w:jc w:val="left"/>
            </w:pPr>
            <w:r>
              <w:rPr>
                <w:sz w:val="21"/>
              </w:rPr>
              <w:t>5</w:t>
            </w:r>
            <w:r>
              <w:rPr>
                <w:sz w:val="21"/>
              </w:rPr>
              <w:t>.最大切割输出功率≤360W，最大凝血功率≤120W；</w:t>
            </w:r>
          </w:p>
          <w:p>
            <w:pPr>
              <w:pStyle w:val="null3"/>
              <w:ind w:firstLine="420"/>
              <w:jc w:val="left"/>
            </w:pPr>
            <w:r>
              <w:rPr>
                <w:sz w:val="21"/>
              </w:rPr>
              <w:t>6</w:t>
            </w:r>
            <w:r>
              <w:rPr>
                <w:sz w:val="21"/>
              </w:rPr>
              <w:t>.输出模式：等离子切割：≥10档可调；凝血≥10档可调；</w:t>
            </w:r>
          </w:p>
          <w:p>
            <w:pPr>
              <w:pStyle w:val="null3"/>
              <w:ind w:firstLine="420"/>
              <w:jc w:val="left"/>
            </w:pPr>
            <w:r>
              <w:rPr>
                <w:sz w:val="21"/>
              </w:rPr>
              <w:t>7</w:t>
            </w:r>
            <w:r>
              <w:rPr>
                <w:sz w:val="21"/>
              </w:rPr>
              <w:t>.具备液晶屏幕显示，全触摸控制；</w:t>
            </w:r>
          </w:p>
          <w:p>
            <w:pPr>
              <w:pStyle w:val="null3"/>
              <w:ind w:firstLine="420"/>
              <w:jc w:val="left"/>
            </w:pPr>
            <w:r>
              <w:rPr>
                <w:sz w:val="21"/>
              </w:rPr>
              <w:t>▲</w:t>
            </w:r>
            <w:r>
              <w:rPr>
                <w:sz w:val="21"/>
              </w:rPr>
              <w:t>8</w:t>
            </w:r>
            <w:r>
              <w:rPr>
                <w:sz w:val="21"/>
              </w:rPr>
              <w:t>.刀头与主机导通阻抗值≤10欧姆，保证优良电气可靠性；</w:t>
            </w:r>
            <w:r>
              <w:rPr>
                <w:b/>
                <w:sz w:val="21"/>
              </w:rPr>
              <w:t>(需提供产品说明书或产品技术要求证明)</w:t>
            </w:r>
          </w:p>
          <w:p>
            <w:pPr>
              <w:pStyle w:val="null3"/>
              <w:ind w:firstLine="420"/>
              <w:jc w:val="left"/>
            </w:pPr>
            <w:r>
              <w:rPr>
                <w:sz w:val="21"/>
              </w:rPr>
              <w:t>9</w:t>
            </w:r>
            <w:r>
              <w:rPr>
                <w:sz w:val="21"/>
              </w:rPr>
              <w:t>.治疗仪应配有视觉输出指示装置，在输出电路被激励时应向操作者提供一可见指示信号；</w:t>
            </w:r>
          </w:p>
          <w:p>
            <w:pPr>
              <w:pStyle w:val="null3"/>
              <w:ind w:firstLine="420"/>
              <w:jc w:val="left"/>
            </w:pPr>
            <w:r>
              <w:rPr>
                <w:sz w:val="21"/>
              </w:rPr>
              <w:t>1</w:t>
            </w:r>
            <w:r>
              <w:rPr>
                <w:sz w:val="21"/>
              </w:rPr>
              <w:t>0</w:t>
            </w:r>
            <w:r>
              <w:rPr>
                <w:sz w:val="21"/>
              </w:rPr>
              <w:t>.刀头的工作端金属材料表面粗糙度Ra值不应大于3.2um；</w:t>
            </w:r>
          </w:p>
          <w:p>
            <w:pPr>
              <w:pStyle w:val="null3"/>
              <w:ind w:firstLine="420"/>
              <w:jc w:val="left"/>
            </w:pPr>
            <w:r>
              <w:rPr>
                <w:sz w:val="21"/>
              </w:rPr>
              <w:t>1</w:t>
            </w:r>
            <w:r>
              <w:rPr>
                <w:sz w:val="21"/>
              </w:rPr>
              <w:t>1</w:t>
            </w:r>
            <w:r>
              <w:rPr>
                <w:sz w:val="21"/>
              </w:rPr>
              <w:t>.具备瞬时高能激发技术（IHEO），能够在能量激发前瞬间输出最大能量，保证激发的顺畅；</w:t>
            </w:r>
          </w:p>
          <w:p>
            <w:pPr>
              <w:pStyle w:val="null3"/>
              <w:ind w:firstLine="420"/>
              <w:jc w:val="left"/>
            </w:pPr>
            <w:r>
              <w:rPr>
                <w:sz w:val="21"/>
              </w:rPr>
              <w:t>1</w:t>
            </w:r>
            <w:r>
              <w:rPr>
                <w:sz w:val="21"/>
              </w:rPr>
              <w:t>2</w:t>
            </w:r>
            <w:r>
              <w:rPr>
                <w:sz w:val="21"/>
              </w:rPr>
              <w:t>.具备精细功率控制技术（FPC），高精度控制激发时输出功率，使输出功率保持最低，降低组织热损伤，避免组织焦痂。</w:t>
            </w:r>
          </w:p>
          <w:p>
            <w:pPr>
              <w:pStyle w:val="null3"/>
              <w:ind w:firstLine="480"/>
              <w:jc w:val="left"/>
            </w:pPr>
            <w:r>
              <w:rPr>
                <w:b/>
                <w:sz w:val="24"/>
              </w:rPr>
              <w:t>十一、等离子手术电极</w:t>
            </w:r>
          </w:p>
          <w:p>
            <w:pPr>
              <w:pStyle w:val="null3"/>
              <w:ind w:firstLine="420"/>
              <w:jc w:val="left"/>
            </w:pPr>
            <w:r>
              <w:rPr>
                <w:sz w:val="21"/>
              </w:rPr>
              <w:t>1．为达到最好的使用效果，要求等离子功率源主机、等离子手术电极、双极电切内窥镜及其相关附件均为同一厂家生产</w:t>
            </w:r>
            <w:r>
              <w:rPr>
                <w:sz w:val="21"/>
              </w:rPr>
              <w:t>；</w:t>
            </w:r>
          </w:p>
          <w:p>
            <w:pPr>
              <w:pStyle w:val="null3"/>
              <w:ind w:firstLine="420"/>
              <w:jc w:val="left"/>
            </w:pPr>
            <w:r>
              <w:rPr>
                <w:sz w:val="21"/>
              </w:rPr>
              <w:t>2</w:t>
            </w:r>
            <w:r>
              <w:rPr>
                <w:sz w:val="21"/>
              </w:rPr>
              <w:t>.具有环状电极、铲状电极、钩状电极、滚状电极等型号能满足临床不同应用</w:t>
            </w:r>
            <w:r>
              <w:rPr>
                <w:sz w:val="21"/>
              </w:rPr>
              <w:t>。</w:t>
            </w:r>
          </w:p>
          <w:p>
            <w:pPr>
              <w:pStyle w:val="null3"/>
              <w:ind w:firstLine="480"/>
              <w:jc w:val="left"/>
            </w:pPr>
            <w:r>
              <w:rPr>
                <w:b/>
                <w:sz w:val="24"/>
              </w:rPr>
              <w:t>十二、电切镜</w:t>
            </w:r>
            <w:r>
              <w:rPr>
                <w:b/>
                <w:sz w:val="24"/>
              </w:rPr>
              <w:t>(含内外鞘、手件、电切环)</w:t>
            </w:r>
          </w:p>
          <w:p>
            <w:pPr>
              <w:pStyle w:val="null3"/>
              <w:ind w:firstLine="420"/>
              <w:jc w:val="left"/>
            </w:pPr>
            <w:r>
              <w:rPr>
                <w:sz w:val="21"/>
              </w:rPr>
              <w:t>1.内窥镜镜头，12°蓝宝石镜，Φ4mm，工作长度280mm；</w:t>
            </w:r>
          </w:p>
          <w:p>
            <w:pPr>
              <w:pStyle w:val="null3"/>
              <w:ind w:firstLine="420"/>
              <w:jc w:val="left"/>
            </w:pPr>
            <w:r>
              <w:rPr>
                <w:sz w:val="21"/>
              </w:rPr>
              <w:t>2.手柄，被动式操作器；</w:t>
            </w:r>
          </w:p>
          <w:p>
            <w:pPr>
              <w:pStyle w:val="null3"/>
              <w:ind w:firstLine="420"/>
              <w:jc w:val="left"/>
            </w:pPr>
            <w:r>
              <w:rPr>
                <w:sz w:val="21"/>
              </w:rPr>
              <w:t>3.内鞘：≤24Fr；</w:t>
            </w:r>
          </w:p>
          <w:p>
            <w:pPr>
              <w:pStyle w:val="null3"/>
              <w:ind w:firstLine="420"/>
              <w:jc w:val="left"/>
            </w:pPr>
            <w:r>
              <w:rPr>
                <w:sz w:val="21"/>
              </w:rPr>
              <w:t>4.外鞘：≤26Fr，带进、出水通道和控制开关；</w:t>
            </w:r>
          </w:p>
          <w:p>
            <w:pPr>
              <w:pStyle w:val="null3"/>
              <w:ind w:firstLine="420"/>
              <w:jc w:val="left"/>
            </w:pPr>
            <w:r>
              <w:rPr>
                <w:sz w:val="21"/>
              </w:rPr>
              <w:t>5.镜头可高温高压灭菌；</w:t>
            </w:r>
          </w:p>
          <w:p>
            <w:pPr>
              <w:pStyle w:val="null3"/>
              <w:ind w:firstLine="420"/>
              <w:jc w:val="left"/>
            </w:pPr>
            <w:r>
              <w:rPr>
                <w:sz w:val="21"/>
              </w:rPr>
              <w:t>6.电切镜具备防堵塞功能，具备狭窄宫腔环境下的持续水循环能力，保持视野清晰；</w:t>
            </w:r>
          </w:p>
          <w:p>
            <w:pPr>
              <w:pStyle w:val="null3"/>
              <w:ind w:firstLine="420"/>
              <w:jc w:val="left"/>
            </w:pPr>
            <w:r>
              <w:rPr>
                <w:sz w:val="21"/>
              </w:rPr>
              <w:t>7.视场角＞60°；</w:t>
            </w:r>
          </w:p>
          <w:p>
            <w:pPr>
              <w:pStyle w:val="null3"/>
              <w:ind w:firstLine="420"/>
              <w:jc w:val="left"/>
            </w:pPr>
            <w:r>
              <w:rPr>
                <w:sz w:val="21"/>
              </w:rPr>
              <w:t>8.镜头有效景深范围3~100mm；</w:t>
            </w:r>
          </w:p>
          <w:p>
            <w:pPr>
              <w:pStyle w:val="null3"/>
              <w:ind w:firstLine="420"/>
              <w:jc w:val="left"/>
            </w:pPr>
            <w:r>
              <w:rPr>
                <w:sz w:val="21"/>
              </w:rPr>
              <w:t>9.镜头视场中心分辨力≥3.0 C/（°）；</w:t>
            </w:r>
          </w:p>
          <w:p>
            <w:pPr>
              <w:pStyle w:val="null3"/>
              <w:ind w:firstLine="420"/>
              <w:jc w:val="left"/>
            </w:pPr>
            <w:r>
              <w:rPr>
                <w:sz w:val="21"/>
              </w:rPr>
              <w:t>10.镜头综合镜体光效SLeR≥0.35。</w:t>
            </w:r>
          </w:p>
          <w:p>
            <w:pPr>
              <w:pStyle w:val="null3"/>
              <w:ind w:firstLine="480"/>
              <w:jc w:val="left"/>
            </w:pPr>
            <w:r>
              <w:rPr>
                <w:b/>
                <w:sz w:val="24"/>
              </w:rPr>
              <w:t>十三、图文工作站</w:t>
            </w:r>
          </w:p>
          <w:p>
            <w:pPr>
              <w:pStyle w:val="null3"/>
              <w:ind w:firstLine="420"/>
              <w:jc w:val="left"/>
            </w:pPr>
            <w:r>
              <w:rPr>
                <w:sz w:val="21"/>
              </w:rPr>
              <w:t>1.适用范围：可连接各种高清、标清内窥镜、显微镜、超声等设备；</w:t>
            </w:r>
          </w:p>
          <w:p>
            <w:pPr>
              <w:pStyle w:val="null3"/>
              <w:ind w:firstLine="420"/>
              <w:jc w:val="left"/>
            </w:pPr>
            <w:r>
              <w:rPr>
                <w:sz w:val="21"/>
              </w:rPr>
              <w:t>2.新建病历：提供全面的病人基本资料项目，具有丰富专业的诊断词库,完善的模板可自由增加、修改、删除；图文病例海量存储；</w:t>
            </w:r>
          </w:p>
          <w:p>
            <w:pPr>
              <w:pStyle w:val="null3"/>
              <w:ind w:firstLine="420"/>
              <w:jc w:val="left"/>
            </w:pPr>
            <w:r>
              <w:rPr>
                <w:sz w:val="21"/>
              </w:rPr>
              <w:t>3.软件界面：进入软件就可预览动态图像，可显示动态窗口，拍照实时显示；清晰、直观的软件界面，科学合理的布局，简单易学；</w:t>
            </w:r>
          </w:p>
          <w:p>
            <w:pPr>
              <w:pStyle w:val="null3"/>
              <w:ind w:firstLine="420"/>
              <w:jc w:val="left"/>
            </w:pPr>
            <w:r>
              <w:rPr>
                <w:sz w:val="21"/>
              </w:rPr>
              <w:t>4.图像采集与录像：采用MPEG2-HD实时编码，高清晰数字化采集清晰、逼真图像；可设置采集图像范围；录像回放可采集图片，可根据视频压缩比、时间设置录像文件大小、长短，最小可达2G/小时；可脚踏、鼠标方便控制采集；</w:t>
            </w:r>
          </w:p>
          <w:p>
            <w:pPr>
              <w:pStyle w:val="null3"/>
              <w:ind w:firstLine="420"/>
              <w:jc w:val="left"/>
            </w:pPr>
            <w:r>
              <w:rPr>
                <w:sz w:val="21"/>
              </w:rPr>
              <w:t>5.图像浏览及处理：可以直接浏览所抓取的图片，对所拍图片快速作出直观分析；有上下镜像功能。报告编辑模块；内置诊断词库和通用报告模板，只需双击即可自动添加；报告模板皮肤可自由添加、修改；可在office软件上直接修改报告模板或打印报告，同办公软件一样操作简单。可设置报告修改权限，未经授权的医生不能书写报告；</w:t>
            </w:r>
          </w:p>
          <w:p>
            <w:pPr>
              <w:pStyle w:val="null3"/>
              <w:ind w:firstLine="420"/>
              <w:jc w:val="left"/>
            </w:pPr>
            <w:r>
              <w:rPr>
                <w:sz w:val="21"/>
              </w:rPr>
              <w:t>6.查询统计：强大的查询统计功能,方便医生查找病人和统计各项数据；</w:t>
            </w:r>
          </w:p>
          <w:p>
            <w:pPr>
              <w:pStyle w:val="null3"/>
              <w:ind w:firstLine="420"/>
              <w:jc w:val="left"/>
            </w:pPr>
            <w:r>
              <w:rPr>
                <w:sz w:val="21"/>
              </w:rPr>
              <w:t>7.可按各种项目进行精细或模糊查询，如：姓名、 年龄、时间、医生、住院号等；</w:t>
            </w:r>
          </w:p>
          <w:p>
            <w:pPr>
              <w:pStyle w:val="null3"/>
              <w:ind w:firstLine="420"/>
              <w:jc w:val="left"/>
            </w:pPr>
            <w:r>
              <w:rPr>
                <w:sz w:val="21"/>
              </w:rPr>
              <w:t>8.资料导出导入导出功能可以将手术室工作站的录像、图片、报告等资料转存到U盘或移动硬盘，实现了在手术室外打报告和编辑手术录像；</w:t>
            </w:r>
          </w:p>
          <w:p>
            <w:pPr>
              <w:pStyle w:val="null3"/>
              <w:ind w:firstLine="420"/>
              <w:jc w:val="left"/>
            </w:pPr>
            <w:r>
              <w:rPr>
                <w:sz w:val="21"/>
              </w:rPr>
              <w:t>9.安全设置：系统有权限操作，可按权限分配登记病人，修改，删除，报告等功能，这样加强了使用系统的安全性；</w:t>
            </w:r>
          </w:p>
          <w:p>
            <w:pPr>
              <w:pStyle w:val="null3"/>
              <w:ind w:firstLine="420"/>
              <w:jc w:val="left"/>
            </w:pPr>
            <w:r>
              <w:rPr>
                <w:sz w:val="21"/>
              </w:rPr>
              <w:t>10.刻录功能：系统使用高速刻录软件进行刻录,方便省时；</w:t>
            </w:r>
          </w:p>
          <w:p>
            <w:pPr>
              <w:pStyle w:val="null3"/>
              <w:ind w:firstLine="420"/>
              <w:jc w:val="left"/>
            </w:pPr>
            <w:r>
              <w:rPr>
                <w:sz w:val="21"/>
              </w:rPr>
              <w:t>11.录像分段：录像文件的大小可由用户设置，设置后系统自动对录像分段，比如设置为1小时后，录像时每超过1小时系统将自动生成一个新文件，方便刻录；</w:t>
            </w:r>
          </w:p>
          <w:p>
            <w:pPr>
              <w:pStyle w:val="null3"/>
              <w:ind w:firstLine="420"/>
              <w:jc w:val="left"/>
            </w:pPr>
            <w:r>
              <w:rPr>
                <w:sz w:val="21"/>
              </w:rPr>
              <w:t>12.脚踏开关：独立脚踏应用于抓图，图片为JPG格式，每张1080高清图片文件大小380K左右</w:t>
            </w:r>
          </w:p>
          <w:p>
            <w:pPr>
              <w:pStyle w:val="null3"/>
              <w:ind w:firstLine="480"/>
              <w:jc w:val="left"/>
            </w:pPr>
            <w:r>
              <w:rPr>
                <w:sz w:val="21"/>
              </w:rPr>
              <w:t>备份；</w:t>
            </w:r>
          </w:p>
          <w:p>
            <w:pPr>
              <w:pStyle w:val="null3"/>
              <w:ind w:firstLine="420"/>
              <w:jc w:val="left"/>
            </w:pPr>
            <w:r>
              <w:rPr>
                <w:sz w:val="21"/>
              </w:rPr>
              <w:t>13.软件提供数据库一键备份功能，随时保存病人基本资料；</w:t>
            </w:r>
          </w:p>
          <w:p>
            <w:pPr>
              <w:pStyle w:val="null3"/>
              <w:ind w:firstLine="420"/>
              <w:jc w:val="left"/>
            </w:pPr>
            <w:r>
              <w:rPr>
                <w:sz w:val="21"/>
              </w:rPr>
              <w:t>14.操作系统提供一键备份还原功能，保证系统使用的安全性。</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新生儿高频振荡通气有创呼吸机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b/>
                <w:sz w:val="21"/>
              </w:rPr>
              <w:t xml:space="preserve">2.1 </w:t>
            </w:r>
            <w:r>
              <w:rPr>
                <w:b/>
                <w:sz w:val="21"/>
              </w:rPr>
              <w:t>新生儿高频振荡通气</w:t>
            </w:r>
            <w:r>
              <w:rPr>
                <w:b/>
                <w:sz w:val="21"/>
              </w:rPr>
              <w:t>有创呼吸机</w:t>
            </w:r>
            <w:r>
              <w:rPr>
                <w:b/>
                <w:sz w:val="21"/>
              </w:rPr>
              <w:t>配置清单</w:t>
            </w:r>
          </w:p>
          <w:tbl>
            <w:tblPr>
              <w:tblInd w:type="dxa" w:w="135"/>
              <w:tblBorders>
                <w:top w:val="none" w:color="000000" w:sz="4"/>
                <w:left w:val="none" w:color="000000" w:sz="4"/>
                <w:bottom w:val="none" w:color="000000" w:sz="4"/>
                <w:right w:val="none" w:color="000000" w:sz="4"/>
                <w:insideH w:val="none"/>
                <w:insideV w:val="none"/>
              </w:tblBorders>
            </w:tblPr>
            <w:tblGrid>
              <w:gridCol w:w="457"/>
              <w:gridCol w:w="3485"/>
              <w:gridCol w:w="428"/>
              <w:gridCol w:w="467"/>
              <w:gridCol w:w="759"/>
            </w:tblGrid>
            <w:tr>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3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名称</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单位</w:t>
                  </w:r>
                </w:p>
              </w:tc>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数量</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备注</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3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婴幼儿呼吸机主机</w:t>
                  </w:r>
                </w:p>
                <w:p>
                  <w:pPr>
                    <w:pStyle w:val="null3"/>
                    <w:ind w:firstLine="380"/>
                    <w:jc w:val="left"/>
                  </w:pPr>
                  <w:r>
                    <w:rPr>
                      <w:sz w:val="21"/>
                    </w:rPr>
                    <w:t>主机系统包括：两气源</w:t>
                  </w:r>
                  <w:r>
                    <w:rPr>
                      <w:sz w:val="21"/>
                    </w:rPr>
                    <w:t>O</w:t>
                  </w:r>
                  <w:r>
                    <w:rPr>
                      <w:sz w:val="21"/>
                      <w:vertAlign w:val="subscript"/>
                    </w:rPr>
                    <w:t>2</w:t>
                  </w:r>
                  <w:r>
                    <w:rPr>
                      <w:sz w:val="21"/>
                    </w:rPr>
                    <w:t>/Air（ISO标准）、吸气端口，测压端口、高频端口、12.1”彩色TFT液晶触摸屏，通气模式包含IMV/IPPV、SIPPV、SIMV、PSV-SIPPV、PSV-SIMV、nCPAP、nIPPV、HFO、nHFO、Hiflow；</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3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HFO高频模块</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块</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3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带加热功能的呼气阀</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3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婴幼儿专用加热管路</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套</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3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小儿模拟肺</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3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湿化器</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3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热丝式流量传感器</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3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热丝式流量传感器连接线</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w:t>
                  </w:r>
                </w:p>
              </w:tc>
              <w:tc>
                <w:tcPr>
                  <w:tcW w:type="dxa" w:w="3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氧气传感器</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3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O</w:t>
                  </w:r>
                  <w:r>
                    <w:rPr>
                      <w:sz w:val="21"/>
                      <w:vertAlign w:val="subscript"/>
                    </w:rPr>
                    <w:t>2</w:t>
                  </w:r>
                  <w:r>
                    <w:rPr>
                      <w:sz w:val="21"/>
                    </w:rPr>
                    <w:t>连接管，带</w:t>
                  </w:r>
                  <w:r>
                    <w:rPr>
                      <w:sz w:val="21"/>
                    </w:rPr>
                    <w:t>NIST标准接头和插头，5m（中心供气）</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根</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w:t>
                  </w:r>
                </w:p>
              </w:tc>
              <w:tc>
                <w:tcPr>
                  <w:tcW w:type="dxa" w:w="3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Air 连接管，带NIST标准接头和插头，5m（中心供气）</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根</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w:t>
                  </w:r>
                </w:p>
              </w:tc>
              <w:tc>
                <w:tcPr>
                  <w:tcW w:type="dxa" w:w="3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管路支架</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个</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spacing w:after="120"/>
              <w:jc w:val="both"/>
            </w:pPr>
          </w:p>
          <w:p>
            <w:pPr>
              <w:pStyle w:val="null3"/>
              <w:ind w:firstLine="422"/>
              <w:jc w:val="left"/>
            </w:pPr>
            <w:r>
              <w:rPr>
                <w:b/>
                <w:sz w:val="21"/>
              </w:rPr>
              <w:t>2.2设备参数及详细配置要求</w:t>
            </w:r>
          </w:p>
          <w:p>
            <w:pPr>
              <w:pStyle w:val="null3"/>
              <w:ind w:firstLine="420"/>
              <w:jc w:val="left"/>
            </w:pPr>
            <w:r>
              <w:rPr>
                <w:sz w:val="21"/>
              </w:rPr>
              <w:t>一、</w:t>
            </w:r>
            <w:r>
              <w:rPr>
                <w:sz w:val="21"/>
              </w:rPr>
              <w:t>适用范围：适用于体重</w:t>
            </w:r>
            <w:r>
              <w:rPr>
                <w:sz w:val="21"/>
              </w:rPr>
              <w:t>30kg以内的早产儿、新生儿及儿童使用。</w:t>
            </w:r>
          </w:p>
          <w:p>
            <w:pPr>
              <w:pStyle w:val="null3"/>
              <w:ind w:firstLine="420"/>
              <w:jc w:val="left"/>
            </w:pPr>
            <w:r>
              <w:rPr>
                <w:sz w:val="21"/>
              </w:rPr>
              <w:t>▲二、</w:t>
            </w:r>
            <w:r>
              <w:rPr>
                <w:sz w:val="21"/>
              </w:rPr>
              <w:t>通气控制：具备无创通气、常频通气和高频通气；具有容量保证（</w:t>
            </w:r>
            <w:r>
              <w:rPr>
                <w:sz w:val="21"/>
              </w:rPr>
              <w:t>VTG）和容量限制（VTLimit）</w:t>
            </w:r>
            <w:r>
              <w:rPr>
                <w:sz w:val="21"/>
              </w:rPr>
              <w:t>。</w:t>
            </w:r>
            <w:r>
              <w:rPr>
                <w:b/>
                <w:sz w:val="21"/>
              </w:rPr>
              <w:t>(需提供产品说明书或产品技术要求证明)</w:t>
            </w:r>
          </w:p>
          <w:p>
            <w:pPr>
              <w:pStyle w:val="null3"/>
              <w:ind w:firstLine="420"/>
              <w:jc w:val="left"/>
            </w:pPr>
            <w:r>
              <w:rPr>
                <w:sz w:val="21"/>
              </w:rPr>
              <w:t>三、</w:t>
            </w:r>
            <w:r>
              <w:rPr>
                <w:sz w:val="21"/>
              </w:rPr>
              <w:t>无创通气技术参数</w:t>
            </w:r>
            <w:r>
              <w:rPr>
                <w:sz w:val="21"/>
              </w:rPr>
              <w:t>：</w:t>
            </w:r>
          </w:p>
          <w:p>
            <w:pPr>
              <w:pStyle w:val="null3"/>
              <w:ind w:firstLine="420"/>
              <w:jc w:val="left"/>
            </w:pPr>
            <w:r>
              <w:rPr>
                <w:sz w:val="21"/>
              </w:rPr>
              <w:t>▲1.通气模式：无创持续正压通气nCPAP；无创双水平正压通气nIPPV；无创高频通气nHFO；高流量氧疗HiFlow；</w:t>
            </w:r>
            <w:r>
              <w:rPr>
                <w:b/>
                <w:sz w:val="21"/>
              </w:rPr>
              <w:t>(需提供产品说明书或产品技术要求证明)</w:t>
            </w:r>
          </w:p>
          <w:p>
            <w:pPr>
              <w:pStyle w:val="null3"/>
              <w:ind w:firstLine="420"/>
              <w:jc w:val="left"/>
            </w:pPr>
            <w:r>
              <w:rPr>
                <w:sz w:val="21"/>
              </w:rPr>
              <w:t>2.吸气压力范围涵盖：5～30mbar；</w:t>
            </w:r>
          </w:p>
          <w:p>
            <w:pPr>
              <w:pStyle w:val="null3"/>
              <w:ind w:firstLine="420"/>
              <w:jc w:val="left"/>
            </w:pPr>
            <w:r>
              <w:rPr>
                <w:sz w:val="21"/>
              </w:rPr>
              <w:t>3.PEEP范围涵盖：0～15mbar；</w:t>
            </w:r>
          </w:p>
          <w:p>
            <w:pPr>
              <w:pStyle w:val="null3"/>
              <w:ind w:firstLine="420"/>
              <w:jc w:val="left"/>
            </w:pPr>
            <w:r>
              <w:rPr>
                <w:sz w:val="21"/>
              </w:rPr>
              <w:t>4.吸气流量范围涵盖：4～32L/min；</w:t>
            </w:r>
          </w:p>
          <w:p>
            <w:pPr>
              <w:pStyle w:val="null3"/>
              <w:ind w:firstLine="420"/>
              <w:jc w:val="left"/>
            </w:pPr>
            <w:r>
              <w:rPr>
                <w:sz w:val="21"/>
              </w:rPr>
              <w:t>5.呼气流量范围涵盖：2～20L/min；</w:t>
            </w:r>
          </w:p>
          <w:p>
            <w:pPr>
              <w:pStyle w:val="null3"/>
              <w:ind w:firstLine="420"/>
              <w:jc w:val="left"/>
            </w:pPr>
            <w:r>
              <w:rPr>
                <w:sz w:val="21"/>
              </w:rPr>
              <w:t>6.呼吸频率范围涵盖：2～200Bpm；</w:t>
            </w:r>
          </w:p>
          <w:p>
            <w:pPr>
              <w:pStyle w:val="null3"/>
              <w:ind w:firstLine="420"/>
              <w:jc w:val="left"/>
            </w:pPr>
            <w:r>
              <w:rPr>
                <w:sz w:val="21"/>
              </w:rPr>
              <w:t>7.吸气时间范围涵盖：0.1～15s；</w:t>
            </w:r>
          </w:p>
          <w:p>
            <w:pPr>
              <w:pStyle w:val="null3"/>
              <w:ind w:firstLine="420"/>
              <w:jc w:val="left"/>
            </w:pPr>
            <w:r>
              <w:rPr>
                <w:sz w:val="21"/>
              </w:rPr>
              <w:t>8.nHFO(无创高频)：</w:t>
            </w:r>
          </w:p>
          <w:p>
            <w:pPr>
              <w:pStyle w:val="null3"/>
              <w:ind w:firstLine="420"/>
              <w:jc w:val="left"/>
            </w:pPr>
            <w:r>
              <w:rPr>
                <w:sz w:val="21"/>
              </w:rPr>
              <w:t>①震荡频率范围涵盖：5-20Hz；</w:t>
            </w:r>
          </w:p>
          <w:p>
            <w:pPr>
              <w:pStyle w:val="null3"/>
              <w:ind w:firstLine="420"/>
              <w:jc w:val="left"/>
            </w:pPr>
            <w:r>
              <w:rPr>
                <w:sz w:val="21"/>
              </w:rPr>
              <w:t>②震荡振幅范围涵盖：5-50cmH2O；</w:t>
            </w:r>
          </w:p>
          <w:p>
            <w:pPr>
              <w:pStyle w:val="null3"/>
              <w:ind w:firstLine="420"/>
              <w:jc w:val="left"/>
            </w:pPr>
            <w:r>
              <w:rPr>
                <w:sz w:val="21"/>
              </w:rPr>
              <w:t>9.高流量氧疗Hiflow；</w:t>
            </w:r>
          </w:p>
          <w:p>
            <w:pPr>
              <w:pStyle w:val="null3"/>
              <w:ind w:firstLine="420"/>
              <w:jc w:val="left"/>
            </w:pPr>
            <w:r>
              <w:rPr>
                <w:sz w:val="21"/>
              </w:rPr>
              <w:t>①流量设置范围涵盖：2-30L/min；</w:t>
            </w:r>
          </w:p>
          <w:p>
            <w:pPr>
              <w:pStyle w:val="null3"/>
              <w:ind w:firstLine="420"/>
              <w:jc w:val="left"/>
            </w:pPr>
            <w:r>
              <w:rPr>
                <w:sz w:val="21"/>
              </w:rPr>
              <w:t>②高流量氧疗压力限制Pmax范围涵盖：10-20 mbar。</w:t>
            </w:r>
          </w:p>
          <w:p>
            <w:pPr>
              <w:pStyle w:val="null3"/>
              <w:ind w:firstLine="420"/>
              <w:jc w:val="left"/>
            </w:pPr>
            <w:r>
              <w:rPr>
                <w:sz w:val="21"/>
              </w:rPr>
              <w:t>四、</w:t>
            </w:r>
            <w:r>
              <w:rPr>
                <w:sz w:val="21"/>
              </w:rPr>
              <w:t>常频通气技术参数：</w:t>
            </w:r>
          </w:p>
          <w:p>
            <w:pPr>
              <w:pStyle w:val="null3"/>
              <w:ind w:firstLine="420"/>
              <w:jc w:val="left"/>
            </w:pPr>
            <w:r>
              <w:rPr>
                <w:sz w:val="21"/>
              </w:rPr>
              <w:t>1.通气模式：间歇正压通气/间歇指令通气(IPPV/IMV)、同步间歇正压(SIPPV)、同步间歇指令(SIMV)、压力支持通气PSV（PSV+SIMV、PSV+SIPPV）、持续正压通气CPAP；</w:t>
            </w:r>
          </w:p>
          <w:p>
            <w:pPr>
              <w:pStyle w:val="null3"/>
              <w:ind w:firstLine="420"/>
              <w:jc w:val="left"/>
            </w:pPr>
            <w:r>
              <w:rPr>
                <w:sz w:val="21"/>
              </w:rPr>
              <w:t>2.呼吸频率范围涵盖:2–200bpm；</w:t>
            </w:r>
          </w:p>
          <w:p>
            <w:pPr>
              <w:pStyle w:val="null3"/>
              <w:ind w:firstLine="420"/>
              <w:jc w:val="left"/>
            </w:pPr>
            <w:r>
              <w:rPr>
                <w:sz w:val="21"/>
              </w:rPr>
              <w:t>3.吸气压力范围涵盖:5–60mbar；</w:t>
            </w:r>
          </w:p>
          <w:p>
            <w:pPr>
              <w:pStyle w:val="null3"/>
              <w:ind w:firstLine="420"/>
              <w:jc w:val="left"/>
            </w:pPr>
            <w:r>
              <w:rPr>
                <w:sz w:val="21"/>
              </w:rPr>
              <w:t>4.PEEP范围涵盖:0–30mbar；</w:t>
            </w:r>
          </w:p>
          <w:p>
            <w:pPr>
              <w:pStyle w:val="null3"/>
              <w:ind w:firstLine="420"/>
              <w:jc w:val="left"/>
            </w:pPr>
            <w:r>
              <w:rPr>
                <w:sz w:val="21"/>
              </w:rPr>
              <w:t>▲5.容量保证范围涵盖:0.1-200ml；</w:t>
            </w:r>
            <w:r>
              <w:rPr>
                <w:b/>
                <w:sz w:val="21"/>
              </w:rPr>
              <w:t>(需提供产品说明书或产品技术要求证明)</w:t>
            </w:r>
          </w:p>
          <w:p>
            <w:pPr>
              <w:pStyle w:val="null3"/>
              <w:ind w:firstLine="420"/>
              <w:jc w:val="left"/>
            </w:pPr>
            <w:r>
              <w:rPr>
                <w:sz w:val="21"/>
              </w:rPr>
              <w:t>6.管路泄漏补偿:0-100%；</w:t>
            </w:r>
          </w:p>
          <w:p>
            <w:pPr>
              <w:pStyle w:val="null3"/>
              <w:ind w:firstLine="420"/>
              <w:jc w:val="left"/>
            </w:pPr>
            <w:r>
              <w:rPr>
                <w:sz w:val="21"/>
              </w:rPr>
              <w:t>7.流量触发范围涵盖:0.1-1LPM；</w:t>
            </w:r>
          </w:p>
          <w:p>
            <w:pPr>
              <w:pStyle w:val="null3"/>
              <w:ind w:firstLine="420"/>
              <w:jc w:val="left"/>
            </w:pPr>
            <w:r>
              <w:rPr>
                <w:sz w:val="21"/>
              </w:rPr>
              <w:t>8.容量触发范围涵盖:5-30%；</w:t>
            </w:r>
          </w:p>
          <w:p>
            <w:pPr>
              <w:pStyle w:val="null3"/>
              <w:ind w:firstLine="420"/>
              <w:jc w:val="left"/>
            </w:pPr>
            <w:r>
              <w:rPr>
                <w:sz w:val="21"/>
              </w:rPr>
              <w:t>9.I:E:9:1～1:299；</w:t>
            </w:r>
          </w:p>
          <w:p>
            <w:pPr>
              <w:pStyle w:val="null3"/>
              <w:ind w:firstLine="420"/>
              <w:jc w:val="left"/>
            </w:pPr>
            <w:r>
              <w:rPr>
                <w:sz w:val="21"/>
              </w:rPr>
              <w:t>10.吸气流量范围涵盖:2～32L/min；</w:t>
            </w:r>
          </w:p>
          <w:p>
            <w:pPr>
              <w:pStyle w:val="null3"/>
              <w:ind w:firstLine="420"/>
              <w:jc w:val="left"/>
            </w:pPr>
            <w:r>
              <w:rPr>
                <w:sz w:val="21"/>
              </w:rPr>
              <w:t>11.呼气流量范围涵盖:1～20L/min；</w:t>
            </w:r>
          </w:p>
          <w:p>
            <w:pPr>
              <w:pStyle w:val="null3"/>
              <w:ind w:firstLine="420"/>
              <w:jc w:val="left"/>
            </w:pPr>
            <w:r>
              <w:rPr>
                <w:sz w:val="21"/>
              </w:rPr>
              <w:t>12.吸气时间范围涵盖:0.1～2.0s。</w:t>
            </w:r>
          </w:p>
          <w:p>
            <w:pPr>
              <w:pStyle w:val="null3"/>
              <w:ind w:firstLine="420"/>
              <w:jc w:val="left"/>
            </w:pPr>
            <w:r>
              <w:rPr>
                <w:sz w:val="21"/>
              </w:rPr>
              <w:t>五、</w:t>
            </w:r>
            <w:r>
              <w:rPr>
                <w:sz w:val="21"/>
              </w:rPr>
              <w:t>高频通气技术参数</w:t>
            </w:r>
            <w:r>
              <w:rPr>
                <w:sz w:val="21"/>
              </w:rPr>
              <w:t>：</w:t>
            </w:r>
          </w:p>
          <w:p>
            <w:pPr>
              <w:pStyle w:val="null3"/>
              <w:ind w:firstLine="420"/>
              <w:jc w:val="left"/>
            </w:pPr>
            <w:r>
              <w:rPr>
                <w:sz w:val="21"/>
              </w:rPr>
              <w:t>1.要求具备：常规HFO、HFO + VTG、HFO叠加技术（HFO肺复张），要求双鼓膜式振荡技术；</w:t>
            </w:r>
          </w:p>
          <w:p>
            <w:pPr>
              <w:pStyle w:val="null3"/>
              <w:ind w:firstLine="420"/>
              <w:jc w:val="left"/>
            </w:pPr>
            <w:r>
              <w:rPr>
                <w:sz w:val="21"/>
              </w:rPr>
              <w:t>2.平均压范围涵盖：0～40cmH2O；</w:t>
            </w:r>
          </w:p>
          <w:p>
            <w:pPr>
              <w:pStyle w:val="null3"/>
              <w:ind w:firstLine="420"/>
              <w:jc w:val="left"/>
            </w:pPr>
            <w:r>
              <w:rPr>
                <w:sz w:val="21"/>
              </w:rPr>
              <w:t>3.振荡频率范围涵盖：5～20Hz；</w:t>
            </w:r>
          </w:p>
          <w:p>
            <w:pPr>
              <w:pStyle w:val="null3"/>
              <w:ind w:firstLine="420"/>
              <w:jc w:val="left"/>
            </w:pPr>
            <w:r>
              <w:rPr>
                <w:sz w:val="21"/>
              </w:rPr>
              <w:t>4.振荡振幅范围涵盖：5～100cmH2O；</w:t>
            </w:r>
          </w:p>
          <w:p>
            <w:pPr>
              <w:pStyle w:val="null3"/>
              <w:ind w:firstLine="420"/>
              <w:jc w:val="left"/>
            </w:pPr>
            <w:r>
              <w:rPr>
                <w:sz w:val="21"/>
              </w:rPr>
              <w:t>5.振荡负压范围涵盖：≤-50 cmH2O；</w:t>
            </w:r>
          </w:p>
          <w:p>
            <w:pPr>
              <w:pStyle w:val="null3"/>
              <w:ind w:firstLine="420"/>
              <w:jc w:val="left"/>
            </w:pPr>
            <w:r>
              <w:rPr>
                <w:sz w:val="21"/>
              </w:rPr>
              <w:t>▲6.高频容量保证范围涵盖：0.1～30 ml。</w:t>
            </w:r>
            <w:r>
              <w:rPr>
                <w:b/>
                <w:sz w:val="21"/>
              </w:rPr>
              <w:t>(需提供产品说明书或产品技术要求证明)</w:t>
            </w:r>
          </w:p>
          <w:p>
            <w:pPr>
              <w:pStyle w:val="null3"/>
              <w:ind w:firstLine="420"/>
              <w:jc w:val="left"/>
            </w:pPr>
            <w:r>
              <w:rPr>
                <w:sz w:val="21"/>
              </w:rPr>
              <w:t>六、</w:t>
            </w:r>
            <w:r>
              <w:rPr>
                <w:sz w:val="21"/>
              </w:rPr>
              <w:t>呼吸机主要监测功能</w:t>
            </w:r>
            <w:r>
              <w:rPr>
                <w:sz w:val="21"/>
              </w:rPr>
              <w:t>：</w:t>
            </w:r>
          </w:p>
          <w:p>
            <w:pPr>
              <w:pStyle w:val="null3"/>
              <w:ind w:firstLine="420"/>
              <w:jc w:val="left"/>
            </w:pPr>
            <w:r>
              <w:rPr>
                <w:sz w:val="21"/>
              </w:rPr>
              <w:t>1</w:t>
            </w:r>
            <w:r>
              <w:rPr>
                <w:sz w:val="21"/>
              </w:rPr>
              <w:t>.</w:t>
            </w:r>
            <w:r>
              <w:rPr>
                <w:sz w:val="21"/>
              </w:rPr>
              <w:t>同屏显示压力（</w:t>
            </w:r>
            <w:r>
              <w:rPr>
                <w:sz w:val="21"/>
              </w:rPr>
              <w:t>P）、容量（V）、流速（flow）呼吸参数波形；</w:t>
            </w:r>
          </w:p>
          <w:p>
            <w:pPr>
              <w:pStyle w:val="null3"/>
              <w:ind w:firstLine="420"/>
              <w:jc w:val="left"/>
            </w:pPr>
            <w:r>
              <w:rPr>
                <w:sz w:val="21"/>
              </w:rPr>
              <w:t>2</w:t>
            </w:r>
            <w:r>
              <w:rPr>
                <w:sz w:val="21"/>
              </w:rPr>
              <w:t>.</w:t>
            </w:r>
            <w:r>
              <w:rPr>
                <w:sz w:val="21"/>
              </w:rPr>
              <w:t>具备三个肺功能环：</w:t>
            </w:r>
            <w:r>
              <w:rPr>
                <w:sz w:val="21"/>
              </w:rPr>
              <w:t>P/V环、P/Flow环、V/Flow肺功能环，至少可以同屏显示三道呼吸波形和两个肺功能环，方便对比研究肺功能情况；</w:t>
            </w:r>
          </w:p>
          <w:p>
            <w:pPr>
              <w:pStyle w:val="null3"/>
              <w:ind w:firstLine="420"/>
              <w:jc w:val="left"/>
            </w:pPr>
            <w:r>
              <w:rPr>
                <w:sz w:val="21"/>
              </w:rPr>
              <w:t>3</w:t>
            </w:r>
            <w:r>
              <w:rPr>
                <w:sz w:val="21"/>
              </w:rPr>
              <w:t>.</w:t>
            </w:r>
            <w:r>
              <w:rPr>
                <w:sz w:val="21"/>
              </w:rPr>
              <w:t>监测参数：可监测</w:t>
            </w:r>
            <w:r>
              <w:rPr>
                <w:sz w:val="21"/>
              </w:rPr>
              <w:t>Vte、Vti、I:E、Spont%、Tispont、Ppeak、Pmean、PEEP、C(顺应性)、C20/C(肺泡过度膨胀系数)、R(气道阻力)、DCO2(CO2弥散系数)、Leak(泄漏率)、t（时间常数）、VHFO等参数。</w:t>
            </w:r>
          </w:p>
          <w:p>
            <w:pPr>
              <w:pStyle w:val="null3"/>
              <w:ind w:firstLine="420"/>
              <w:jc w:val="left"/>
            </w:pPr>
            <w:r>
              <w:rPr>
                <w:sz w:val="21"/>
              </w:rPr>
              <w:t>七、报警：可自动设置报警上下限，有报警记录功能；具备压力、潮气量、频率和氧气浓度等重要参数的报警。</w:t>
            </w:r>
          </w:p>
          <w:p>
            <w:pPr>
              <w:pStyle w:val="null3"/>
              <w:ind w:firstLine="420"/>
              <w:jc w:val="left"/>
            </w:pPr>
            <w:r>
              <w:rPr>
                <w:sz w:val="21"/>
              </w:rPr>
              <w:t xml:space="preserve"> 八、要求热丝式流量传感器，非耗材，可永久使用，死腔≤0.9ml。</w:t>
            </w:r>
          </w:p>
          <w:p>
            <w:pPr>
              <w:pStyle w:val="null3"/>
              <w:ind w:firstLine="420"/>
              <w:jc w:val="left"/>
            </w:pPr>
            <w:r>
              <w:rPr>
                <w:sz w:val="21"/>
              </w:rPr>
              <w:t>九、显示屏≥12英寸彩色触摸屏，屏幕主机可分离，减少因操作呼吸机而去移动保温箱的频率。</w:t>
            </w:r>
          </w:p>
          <w:p>
            <w:pPr>
              <w:pStyle w:val="null3"/>
              <w:ind w:firstLine="420"/>
              <w:jc w:val="left"/>
            </w:pPr>
            <w:r>
              <w:rPr>
                <w:sz w:val="21"/>
              </w:rPr>
              <w:t>十、后备电池≥200min。</w:t>
            </w:r>
          </w:p>
          <w:p>
            <w:pPr>
              <w:pStyle w:val="null3"/>
              <w:ind w:firstLine="420"/>
              <w:jc w:val="left"/>
            </w:pPr>
            <w:r>
              <w:rPr>
                <w:sz w:val="21"/>
              </w:rPr>
              <w:t>十一、湿化系统：标配湿化系统一套；可根据需求选配不同型号，可手动调节温度或湿度，保证最佳的湿化，减少管路里冷凝水的产生。可兼容第三方管路，减少使用成本。</w:t>
            </w:r>
          </w:p>
          <w:p>
            <w:pPr>
              <w:pStyle w:val="null3"/>
              <w:ind w:firstLine="420"/>
              <w:jc w:val="left"/>
            </w:pPr>
            <w:r>
              <w:rPr>
                <w:sz w:val="21"/>
              </w:rPr>
              <w:t>▲十二、呼气阀具备恒温加热功能，防止呼气阀因水汽凝集而造成的患儿呼气阻力增大。(需提供产品说明书或产品技术要求证明)</w:t>
            </w:r>
          </w:p>
          <w:p>
            <w:pPr>
              <w:pStyle w:val="null3"/>
              <w:ind w:firstLine="480"/>
              <w:jc w:val="left"/>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1.采购代理机构：本项目是指广东省华屹项目管理有限公司，负责整个采购活动的组织，依法负责编制和发布招标文件，对招标文件拥有最终的解释权，不以任何身份出任评标委员会成员。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龙川县妇幼保健院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现场电子开标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参照国家发展计划委员会颁发的[2002]1980号文《招标代理服务收费管理暂行办法》及[2011]534号文《国家发改委关于降低部分建设项目收费标准规范收费行为等有关问题的通知》的有关规定进行收取。按成交金额计算：货物类。说明：1.代理服务费按差额定率累进法计算。2.代理服务费以人民币支付。3.代理服务费支付方式：一次性以银行转账或现金形式支付。4.代理服务费银行缴纳账户：(收款人)广东省华屹项目管理有限公司，(开户银行)中国银行股份有限公司河源源城支行，(账号)676971399410，用途：“备注项目编号”代理服务费。5.代理服务费不在投标报价中单列。6.中标(成交)供应商如果不按规定交纳代理服务费，采购代理机构将在中标(成交)供应商的保证金中抵扣服务费，不足部分采购代理机构保留进一步追索权利。7.不足人民币5000元，则按人民币5000元收取。</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广东省华屹项目管理有限公司</w:t>
      </w:r>
      <w:r>
        <w:rPr/>
        <w:t>代收。具体操作要求详见</w:t>
      </w:r>
      <w:r>
        <w:rPr/>
        <w:t>广东省华屹项目管理有限公司</w:t>
      </w:r>
      <w:r>
        <w:rPr/>
        <w:t>有关指引，递交事宜请自行咨询</w:t>
      </w:r>
      <w:r>
        <w:rPr/>
        <w:t>广东省华屹项目管理有限公司</w:t>
      </w:r>
      <w:r>
        <w:rPr/>
        <w:t>；请各投标人在投标文件递交截止时间前按须知前附表规定的金额递交至</w:t>
      </w:r>
      <w:r>
        <w:rPr/>
        <w:t>广东省华屹项目管理有限公司</w:t>
      </w:r>
      <w:r>
        <w:rPr/>
        <w:t>，到账情况以开标时</w:t>
      </w:r>
      <w:r>
        <w:rPr/>
        <w:t>广东省华屹项目管理有限公司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叶女士</w:t>
      </w:r>
    </w:p>
    <w:p>
      <w:pPr>
        <w:pStyle w:val="null3"/>
        <w:ind w:firstLine="480"/>
      </w:pPr>
      <w:r>
        <w:rPr/>
        <w:t>电话：</w:t>
      </w:r>
      <w:r>
        <w:rPr/>
        <w:t>0762-3369599</w:t>
      </w:r>
    </w:p>
    <w:p>
      <w:pPr>
        <w:pStyle w:val="null3"/>
        <w:ind w:firstLine="480"/>
      </w:pPr>
      <w:r>
        <w:rPr/>
        <w:t>传真：</w:t>
      </w:r>
      <w:r>
        <w:rPr/>
        <w:t>0762-3369599</w:t>
      </w:r>
    </w:p>
    <w:p>
      <w:pPr>
        <w:pStyle w:val="null3"/>
        <w:ind w:firstLine="480"/>
      </w:pPr>
      <w:r>
        <w:rPr/>
        <w:t>邮箱：</w:t>
      </w:r>
      <w:r>
        <w:rPr/>
        <w:t>HYSHY12@163.com</w:t>
      </w:r>
    </w:p>
    <w:p>
      <w:pPr>
        <w:pStyle w:val="null3"/>
        <w:ind w:firstLine="480"/>
      </w:pPr>
      <w:r>
        <w:rPr/>
        <w:t>地址：</w:t>
      </w:r>
      <w:r>
        <w:rPr/>
        <w:t>广东省河源市市辖区河源市新市区长安街北边文昌路东面新河.世纪广场2101（即凯里亚德酒店万隆店）</w:t>
      </w:r>
    </w:p>
    <w:p>
      <w:pPr>
        <w:pStyle w:val="null3"/>
        <w:ind w:firstLine="480"/>
      </w:pPr>
      <w:r>
        <w:rPr/>
        <w:t>邮编：</w:t>
      </w:r>
      <w:r>
        <w:rPr/>
        <w:t>517000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政府采购监督管理机构名称：龙川县财政局政府采购监管股</w:t>
      </w:r>
    </w:p>
    <w:p>
      <w:pPr>
        <w:pStyle w:val="null3"/>
      </w:pPr>
      <w:r>
        <w:rPr/>
        <w:t>地  址：河源市龙川县老隆镇文明二路23号</w:t>
      </w:r>
    </w:p>
    <w:p>
      <w:pPr>
        <w:pStyle w:val="null3"/>
      </w:pPr>
      <w:r>
        <w:rPr/>
        <w:t>电  话：0762－6880082</w:t>
      </w:r>
    </w:p>
    <w:p>
      <w:pPr>
        <w:pStyle w:val="null3"/>
      </w:pPr>
      <w:r>
        <w:rPr/>
        <w:t>邮  编：517300</w:t>
      </w:r>
    </w:p>
    <w:p>
      <w:pPr>
        <w:pStyle w:val="null3"/>
      </w:pPr>
      <w:r>
        <w:rPr/>
        <w:t>传  真：0762－6880082</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龙川县妇幼保健院购置宫腹腔镜系统和新生儿高频振荡通气有创呼吸机等设备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广东省华屹项目管理有限公司</w:t>
      </w:r>
      <w:r>
        <w:rPr/>
        <w:t>统一对外发布。</w:t>
      </w:r>
    </w:p>
    <w:p>
      <w:pPr>
        <w:pStyle w:val="null3"/>
        <w:ind w:firstLine="480"/>
      </w:pPr>
      <w:r>
        <w:rPr/>
        <w:t>（2）对</w:t>
      </w:r>
      <w:r>
        <w:rPr/>
        <w:t>广东省华屹项目管理有限公司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采购包1（龙川县妇幼保健院购置宫腹腔镜系统和新生儿高频振荡通气有创呼吸机等设备采购）：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采购包1（龙川县妇幼保健院购置宫腹腔镜系统和新生儿高频振荡通气有创呼吸机等设备采购）：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在中华人民共和国境内注册的具有独立承担民事责任能力的法人或其他组织。提供法人或者其他组织的营业执照或三证合一等证明文件。</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提供2022年度或2023年度财务状况报表或基本开户行出具的资信证明。若供应商新注册的，则提供成立至今的月或季度财务状况报表。</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提供具备履行合同所必需的设备和专业技术能力的声明函。</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提供投标截止日前六个月内任意一个月依法缴纳税收和社会保障资金的相关材料，如依法免税或不需要缴纳社会保障资金的，应提供相应文件证明。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书面声明。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投标人出具声明函)；为采购项目提供整体设计、规范编制或者项目管理、监理、检测等服务的供应商，不得再参加该采购项目的其他采购活动(投标人出具声明函)。</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投标人未被列入“中国执行信息公开网”（http://zxgk.court.gov.cn/shixin/）“失信被执行人”名单、“信用中国”网站（www.creditchina.gov.cn）“重大税收违法失信主体、政府采购严重违法失信行为记录名单”，没有处于“中国政府采购网”(www.ccgp.gov.cn)“政府采购严重违法失信行为信息记录”中的禁止参加政府采购活动期间。(以采购人或采购代理机构于投标(响应)文件递交截止日当天在“中国执行信息公开网”、“信用中国”网站及“中国政府采购网”查询结果为准，如相关记录已失效，投标人需提供相关证明资料)。</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投标人为制造商的，须具有有效的《医疗器械生产许可证》；投标人为经销商或代理商的，须具有有效的《医疗器械经营许可证》。(如国家另有规定，则其适用其规定)。</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若投标人所投为进口产品且不是制造商，必须提供制造商或代理商出具的针对本项目所投设备的合法授权书。</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p>
    <w:p>
      <w:pPr>
        <w:pStyle w:val="null3"/>
      </w:pPr>
      <w:r>
        <w:rPr/>
        <w:t>采购包1（龙川县妇幼保健院购置宫腹腔镜系统和新生儿高频振荡通气有创呼吸机等设备采购）：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关于投标有效期</w:t>
            </w:r>
          </w:p>
        </w:tc>
        <w:tc>
          <w:tcPr>
            <w:tcW w:type="dxa" w:w="4238"/>
          </w:tcPr>
          <w:p>
            <w:pPr>
              <w:pStyle w:val="null3"/>
            </w:pPr>
            <w:r>
              <w:rPr/>
              <w:t>投标有效期是否满足要求</w:t>
            </w:r>
          </w:p>
        </w:tc>
      </w:tr>
      <w:tr>
        <w:tc>
          <w:tcPr>
            <w:tcW w:type="dxa" w:w="890"/>
          </w:tcPr>
          <w:p>
            <w:pPr>
              <w:pStyle w:val="null3"/>
            </w:pPr>
            <w:r>
              <w:rPr/>
              <w:t>2</w:t>
            </w:r>
          </w:p>
        </w:tc>
        <w:tc>
          <w:tcPr>
            <w:tcW w:type="dxa" w:w="3178"/>
          </w:tcPr>
          <w:p>
            <w:pPr>
              <w:pStyle w:val="null3"/>
            </w:pPr>
            <w:r>
              <w:rPr/>
              <w:t>关于法人授权</w:t>
            </w:r>
          </w:p>
        </w:tc>
        <w:tc>
          <w:tcPr>
            <w:tcW w:type="dxa" w:w="4238"/>
          </w:tcPr>
          <w:p>
            <w:pPr>
              <w:pStyle w:val="null3"/>
            </w:pPr>
            <w:r>
              <w:rPr/>
              <w:t>投标文件签字人不是法定代表人的是否有法定代表人的有效授权</w:t>
            </w:r>
          </w:p>
        </w:tc>
      </w:tr>
      <w:tr>
        <w:tc>
          <w:tcPr>
            <w:tcW w:type="dxa" w:w="890"/>
          </w:tcPr>
          <w:p>
            <w:pPr>
              <w:pStyle w:val="null3"/>
            </w:pPr>
            <w:r>
              <w:rPr/>
              <w:t>3</w:t>
            </w:r>
          </w:p>
        </w:tc>
        <w:tc>
          <w:tcPr>
            <w:tcW w:type="dxa" w:w="3178"/>
          </w:tcPr>
          <w:p>
            <w:pPr>
              <w:pStyle w:val="null3"/>
            </w:pPr>
            <w:r>
              <w:rPr/>
              <w:t>关于样式、签署和盖章要求</w:t>
            </w:r>
          </w:p>
        </w:tc>
        <w:tc>
          <w:tcPr>
            <w:tcW w:type="dxa" w:w="4238"/>
          </w:tcPr>
          <w:p>
            <w:pPr>
              <w:pStyle w:val="null3"/>
            </w:pPr>
            <w:r>
              <w:rPr/>
              <w:t>投标文件是否符合公开招标文件的样式、签署和盖章要求</w:t>
            </w:r>
          </w:p>
        </w:tc>
      </w:tr>
      <w:tr>
        <w:tc>
          <w:tcPr>
            <w:tcW w:type="dxa" w:w="890"/>
          </w:tcPr>
          <w:p>
            <w:pPr>
              <w:pStyle w:val="null3"/>
            </w:pPr>
            <w:r>
              <w:rPr/>
              <w:t>4</w:t>
            </w:r>
          </w:p>
        </w:tc>
        <w:tc>
          <w:tcPr>
            <w:tcW w:type="dxa" w:w="3178"/>
          </w:tcPr>
          <w:p>
            <w:pPr>
              <w:pStyle w:val="null3"/>
            </w:pPr>
            <w:r>
              <w:rPr/>
              <w:t>关于报价要求</w:t>
            </w:r>
          </w:p>
        </w:tc>
        <w:tc>
          <w:tcPr>
            <w:tcW w:type="dxa" w:w="4238"/>
          </w:tcPr>
          <w:p>
            <w:pPr>
              <w:pStyle w:val="null3"/>
            </w:pPr>
            <w:r>
              <w:rPr/>
              <w:t>1.投标报价是固定不变价；2.投标报价符合招标文件的报价要求；3.投标报价没有超出采购预算</w:t>
            </w:r>
          </w:p>
        </w:tc>
      </w:tr>
      <w:tr>
        <w:tc>
          <w:tcPr>
            <w:tcW w:type="dxa" w:w="890"/>
          </w:tcPr>
          <w:p>
            <w:pPr>
              <w:pStyle w:val="null3"/>
            </w:pPr>
            <w:r>
              <w:rPr/>
              <w:t>5</w:t>
            </w:r>
          </w:p>
        </w:tc>
        <w:tc>
          <w:tcPr>
            <w:tcW w:type="dxa" w:w="3178"/>
          </w:tcPr>
          <w:p>
            <w:pPr>
              <w:pStyle w:val="null3"/>
            </w:pPr>
            <w:r>
              <w:rPr/>
              <w:t>关于实质性响应要求</w:t>
            </w:r>
          </w:p>
        </w:tc>
        <w:tc>
          <w:tcPr>
            <w:tcW w:type="dxa" w:w="4238"/>
          </w:tcPr>
          <w:p>
            <w:pPr>
              <w:pStyle w:val="null3"/>
            </w:pPr>
            <w:r>
              <w:rPr/>
              <w:t>投标文件实质性响应招标文件要求，且无经评委认定为无效标的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采购包1(龙川县妇幼保健院购置宫腹腔镜系统和新生儿高频振荡通气有创呼吸机等设备采购):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所投产品对用户需求书中带▲号的重要技术参数的符合性 (40.0分)</w:t>
            </w:r>
          </w:p>
        </w:tc>
        <w:tc>
          <w:tcPr>
            <w:tcW w:type="dxa" w:w="5076"/>
          </w:tcPr>
          <w:p>
            <w:pPr>
              <w:pStyle w:val="null3"/>
              <w:jc w:val="left"/>
            </w:pPr>
            <w:r>
              <w:rPr/>
              <w:t>根据投标人所投产品带“▲”号技术参数的响应情况进行评审：全部满足用户需求书中带▲号的重要技术参数的，得40分。标记“▲”的重要技术条款，有1条负偏离或无响应扣2分，最多扣40分，扣完为止。 注：所有投标人须提供投标产品相应技术参数及配置的厂家使用说明书或有相应技术参数及配置的彩页作为技术证明文件，并清晰标注响应技术参数在证明文件的位置，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项目实施方案 (10.0分)</w:t>
            </w:r>
            <w:r>
              <w:rPr/>
              <w:t>，（等次分值选择：</w:t>
            </w:r>
            <w:r>
              <w:rPr/>
              <w:t>0.0;</w:t>
            </w:r>
            <w:r>
              <w:rPr/>
              <w:t>4.0;</w:t>
            </w:r>
            <w:r>
              <w:rPr/>
              <w:t>7.0;</w:t>
            </w:r>
            <w:r>
              <w:rPr/>
              <w:t>10.0;</w:t>
            </w:r>
            <w:r>
              <w:rPr/>
              <w:t>）</w:t>
            </w:r>
          </w:p>
        </w:tc>
        <w:tc>
          <w:tcPr>
            <w:tcW w:type="dxa" w:w="5076"/>
          </w:tcPr>
          <w:p>
            <w:pPr>
              <w:pStyle w:val="null3"/>
              <w:jc w:val="left"/>
            </w:pPr>
            <w:r>
              <w:rPr/>
              <w:t>根据投标人提供的实施方案（包括但不限于交货计划、安装调试方案、应急方案及验收计划等）进行评分： 1、实施方案清晰、全面、合理，实施方案科学可行，进度安排合理，组织、实施计划有条理性的，得10分； 2、实施方案较清晰、较全面、较合理，实施方案可行，进度安排较合理，组织、实施计划较有条理性的，得7分； 3、实施方案基本清晰、基本合理，实施方案科学基本可行，进度安排一般，组织、实施计划基本有条理性的，得4分；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(5.0分)</w:t>
            </w:r>
            <w:r>
              <w:rPr/>
              <w:t>，（等次分值选择：</w:t>
            </w:r>
            <w:r>
              <w:rPr/>
              <w:t>0.0;</w:t>
            </w:r>
            <w:r>
              <w:rPr/>
              <w:t>2.0;</w:t>
            </w:r>
            <w:r>
              <w:rPr/>
              <w:t>5.0;</w:t>
            </w:r>
            <w:r>
              <w:rPr/>
              <w:t>）</w:t>
            </w:r>
          </w:p>
        </w:tc>
        <w:tc>
          <w:tcPr>
            <w:tcW w:type="dxa" w:w="5076"/>
          </w:tcPr>
          <w:p>
            <w:pPr>
              <w:pStyle w:val="null3"/>
              <w:jc w:val="left"/>
            </w:pPr>
            <w:r>
              <w:rPr/>
              <w:t>根据投标人对招标文件主要商务要求的响应程度进行评审： 优于招标文件要求得5分； 满足招标文件要求得2分； 低于招标文件要求不得分。</w:t>
            </w:r>
          </w:p>
        </w:tc>
      </w:tr>
      <w:tr>
        <w:tc>
          <w:tcPr>
            <w:tcW w:type="dxa" w:w="922"/>
            <w:gridSpan w:val="2"/>
            <w:vMerge/>
          </w:tcPr>
          <w:p/>
        </w:tc>
        <w:tc>
          <w:tcPr>
            <w:tcW w:type="dxa" w:w="2307"/>
          </w:tcPr>
          <w:p>
            <w:pPr>
              <w:pStyle w:val="null3"/>
              <w:jc w:val="left"/>
            </w:pPr>
            <w:r>
              <w:rPr/>
              <w:t>项目业绩 (5.0分)</w:t>
            </w:r>
          </w:p>
        </w:tc>
        <w:tc>
          <w:tcPr>
            <w:tcW w:type="dxa" w:w="5076"/>
          </w:tcPr>
          <w:p>
            <w:pPr>
              <w:pStyle w:val="null3"/>
              <w:jc w:val="left"/>
            </w:pPr>
            <w:r>
              <w:rPr/>
              <w:t>根据投标人2019年01月01日以来具有的同类项目业绩进行评审，每提供1个得1分，满分5分。 注：以合同签订日为准，须提供项目合同关键页（包括但不限于含封面、首页、项目内容、合同金额、签字盖章）或中标通知书复印件，无或未提供不得分。</w:t>
            </w:r>
          </w:p>
        </w:tc>
      </w:tr>
      <w:tr>
        <w:tc>
          <w:tcPr>
            <w:tcW w:type="dxa" w:w="922"/>
            <w:gridSpan w:val="2"/>
            <w:vMerge/>
          </w:tcPr>
          <w:p/>
        </w:tc>
        <w:tc>
          <w:tcPr>
            <w:tcW w:type="dxa" w:w="2307"/>
          </w:tcPr>
          <w:p>
            <w:pPr>
              <w:pStyle w:val="null3"/>
              <w:jc w:val="left"/>
            </w:pPr>
            <w:r>
              <w:rPr/>
              <w:t>售后服务 (10.0分)</w:t>
            </w:r>
            <w:r>
              <w:rPr/>
              <w:t>，（等次分值选择：</w:t>
            </w:r>
            <w:r>
              <w:rPr/>
              <w:t>0.0;</w:t>
            </w:r>
            <w:r>
              <w:rPr/>
              <w:t>4.0;</w:t>
            </w:r>
            <w:r>
              <w:rPr/>
              <w:t>7.0;</w:t>
            </w:r>
            <w:r>
              <w:rPr/>
              <w:t>10.0;</w:t>
            </w:r>
            <w:r>
              <w:rPr/>
              <w:t>）</w:t>
            </w:r>
          </w:p>
        </w:tc>
        <w:tc>
          <w:tcPr>
            <w:tcW w:type="dxa" w:w="5076"/>
          </w:tcPr>
          <w:p>
            <w:pPr>
              <w:pStyle w:val="null3"/>
              <w:jc w:val="left"/>
            </w:pPr>
            <w:r>
              <w:rPr/>
              <w:t>根据投标人针对本项目的售后服务承诺、售后服务场所的设立、维修响应计划，包括具体的售后服务内容、故障排除、技术支持、维护保养方案等进行评审： 1.售后服务内容、售后服务场所的设立、维修响应、故障排除、技术支持、维护保养等方案详细完整的得10分； 2.售后服务内容、售后服务场所的设立、维修响应、故障排除、技术支持、维护保养等方案一般合理的得7分； 3.售后服务内容、售后服务场所的设立、维修响应、故障排除、技术支持、维护保养等方案较差的得4分； 4.未提供不得分。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lineRule="auto" w:line="360"/>
        <w:ind w:left="0" w:right="0" w:firstLine="960"/>
        <w:jc w:val="center"/>
      </w:pPr>
      <w:r>
        <w:rPr>
          <w:b/>
          <w:sz w:val="48"/>
        </w:rPr>
        <w:t xml:space="preserve"> </w:t>
      </w:r>
    </w:p>
    <w:p>
      <w:pPr>
        <w:pStyle w:val="null3"/>
        <w:spacing w:before="0" w:after="0" w:lineRule="auto" w:line="360"/>
        <w:ind w:left="0" w:right="0" w:firstLine="960"/>
        <w:jc w:val="center"/>
      </w:pPr>
      <w:r>
        <w:rPr>
          <w:b/>
          <w:sz w:val="48"/>
        </w:rPr>
        <w:t xml:space="preserve"> </w:t>
      </w:r>
    </w:p>
    <w:p>
      <w:pPr>
        <w:pStyle w:val="null3"/>
        <w:spacing w:before="0" w:after="0" w:lineRule="auto" w:line="360"/>
        <w:ind w:left="0" w:right="0" w:firstLine="960"/>
        <w:jc w:val="center"/>
      </w:pPr>
      <w:r>
        <w:rPr>
          <w:b/>
          <w:sz w:val="48"/>
        </w:rPr>
        <w:t xml:space="preserve"> </w:t>
      </w:r>
    </w:p>
    <w:p>
      <w:pPr>
        <w:pStyle w:val="null3"/>
        <w:spacing w:before="0" w:after="0" w:lineRule="auto" w:line="360"/>
        <w:ind w:left="0" w:right="0" w:firstLine="960"/>
        <w:jc w:val="center"/>
      </w:pPr>
      <w:r>
        <w:rPr>
          <w:b/>
          <w:sz w:val="48"/>
        </w:rPr>
        <w:t>广东省政府采购</w:t>
      </w:r>
    </w:p>
    <w:p>
      <w:pPr>
        <w:pStyle w:val="null3"/>
        <w:spacing w:before="0" w:after="0" w:lineRule="auto" w:line="360"/>
        <w:ind w:left="0" w:right="0" w:firstLine="960"/>
        <w:jc w:val="both"/>
      </w:pPr>
      <w:r>
        <w:rPr>
          <w:b/>
          <w:sz w:val="48"/>
        </w:rPr>
        <w:t xml:space="preserve"> </w:t>
      </w:r>
    </w:p>
    <w:p>
      <w:pPr>
        <w:pStyle w:val="null3"/>
        <w:spacing w:before="0" w:after="0" w:lineRule="auto" w:line="360"/>
        <w:ind w:left="0" w:right="0" w:firstLine="960"/>
        <w:jc w:val="center"/>
      </w:pPr>
      <w:r>
        <w:rPr>
          <w:b/>
          <w:sz w:val="48"/>
        </w:rPr>
        <w:t>合　同　书</w:t>
      </w:r>
    </w:p>
    <w:p>
      <w:pPr>
        <w:pStyle w:val="null3"/>
        <w:spacing w:before="0" w:after="0"/>
        <w:ind w:left="0" w:right="0" w:firstLine="480"/>
        <w:jc w:val="center"/>
      </w:pPr>
      <w:r>
        <w:br/>
      </w:r>
      <w:r>
        <w:br/>
      </w:r>
      <w:r>
        <w:br/>
      </w:r>
      <w:r>
        <w:br/>
      </w:r>
      <w:r>
        <w:br/>
      </w: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合同编号：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jc w:val="center"/>
      </w:pPr>
      <w:r>
        <w:rPr/>
        <w:t xml:space="preserve"> </w:t>
      </w:r>
    </w:p>
    <w:p>
      <w:pPr>
        <w:pStyle w:val="null3"/>
        <w:spacing w:before="0" w:after="0"/>
        <w:ind w:left="0" w:right="0" w:firstLine="480"/>
        <w:jc w:val="center"/>
      </w:pPr>
      <w:r>
        <w:rPr/>
        <w:t xml:space="preserve"> </w:t>
      </w:r>
    </w:p>
    <w:p>
      <w:pPr>
        <w:pStyle w:val="null3"/>
        <w:spacing w:before="0" w:after="0"/>
        <w:ind w:left="0" w:right="0" w:firstLine="480"/>
        <w:jc w:val="center"/>
      </w:pPr>
      <w:r>
        <w:rPr/>
        <w:t xml:space="preserve"> </w:t>
      </w:r>
    </w:p>
    <w:p>
      <w:pPr>
        <w:pStyle w:val="null3"/>
        <w:ind w:firstLine="480"/>
        <w:jc w:val="both"/>
      </w:pPr>
      <w:r>
        <w:rPr>
          <w:b/>
          <w:sz w:val="28"/>
        </w:rPr>
        <w:t>注：本合同仅为合同的参考文本，合同签订双方可根据项目的具体要求进行修订。</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ind w:firstLine="480"/>
        <w:jc w:val="both"/>
      </w:pPr>
      <w:r>
        <w:rPr>
          <w:sz w:val="24"/>
        </w:rPr>
        <w:t>甲</w:t>
      </w:r>
      <w:r>
        <w:rPr>
          <w:sz w:val="24"/>
        </w:rPr>
        <w:t xml:space="preserve">   </w:t>
      </w:r>
      <w:r>
        <w:rPr>
          <w:sz w:val="24"/>
        </w:rPr>
        <w:t>方：</w:t>
      </w:r>
      <w:r>
        <w:rPr>
          <w:sz w:val="21"/>
          <w:u w:val="single"/>
        </w:rPr>
        <w:t xml:space="preserve">                   </w:t>
      </w:r>
    </w:p>
    <w:p>
      <w:pPr>
        <w:pStyle w:val="null3"/>
        <w:ind w:firstLine="480"/>
        <w:jc w:val="both"/>
      </w:pPr>
      <w:r>
        <w:rPr>
          <w:sz w:val="24"/>
        </w:rPr>
        <w:t>电</w:t>
      </w:r>
      <w:r>
        <w:rPr>
          <w:sz w:val="24"/>
        </w:rPr>
        <w:t xml:space="preserve">   </w:t>
      </w:r>
      <w:r>
        <w:rPr>
          <w:sz w:val="24"/>
        </w:rPr>
        <w:t>话：</w:t>
      </w:r>
      <w:r>
        <w:rPr>
          <w:sz w:val="21"/>
          <w:u w:val="single"/>
        </w:rPr>
        <w:t xml:space="preserve">               </w:t>
      </w:r>
      <w:r>
        <w:rPr>
          <w:sz w:val="24"/>
        </w:rPr>
        <w:t>传</w:t>
      </w:r>
      <w:r>
        <w:rPr>
          <w:sz w:val="24"/>
        </w:rPr>
        <w:t xml:space="preserve"> </w:t>
      </w:r>
      <w:r>
        <w:rPr>
          <w:sz w:val="24"/>
        </w:rPr>
        <w:t>真：</w:t>
      </w:r>
      <w:r>
        <w:rPr>
          <w:sz w:val="21"/>
          <w:u w:val="single"/>
        </w:rPr>
        <w:t xml:space="preserve">           </w:t>
      </w:r>
      <w:r>
        <w:rPr>
          <w:sz w:val="24"/>
        </w:rPr>
        <w:t>地</w:t>
      </w:r>
      <w:r>
        <w:rPr>
          <w:sz w:val="24"/>
        </w:rPr>
        <w:t xml:space="preserve"> </w:t>
      </w:r>
      <w:r>
        <w:rPr>
          <w:sz w:val="24"/>
        </w:rPr>
        <w:t>址：</w:t>
      </w:r>
      <w:r>
        <w:rPr>
          <w:sz w:val="21"/>
          <w:u w:val="single"/>
        </w:rPr>
        <w:t xml:space="preserve">                    </w:t>
      </w:r>
    </w:p>
    <w:p>
      <w:pPr>
        <w:pStyle w:val="null3"/>
        <w:ind w:firstLine="480"/>
        <w:jc w:val="both"/>
      </w:pPr>
      <w:r>
        <w:rPr>
          <w:sz w:val="24"/>
        </w:rPr>
        <w:t>乙</w:t>
      </w:r>
      <w:r>
        <w:rPr>
          <w:sz w:val="24"/>
        </w:rPr>
        <w:t xml:space="preserve">   </w:t>
      </w:r>
      <w:r>
        <w:rPr>
          <w:sz w:val="24"/>
        </w:rPr>
        <w:t>方：</w:t>
      </w:r>
      <w:r>
        <w:rPr>
          <w:sz w:val="21"/>
          <w:u w:val="single"/>
        </w:rPr>
        <w:t xml:space="preserve">                    </w:t>
      </w:r>
    </w:p>
    <w:p>
      <w:pPr>
        <w:pStyle w:val="null3"/>
        <w:ind w:firstLine="480"/>
        <w:jc w:val="both"/>
      </w:pPr>
      <w:r>
        <w:rPr>
          <w:sz w:val="24"/>
        </w:rPr>
        <w:t>电</w:t>
      </w:r>
      <w:r>
        <w:rPr>
          <w:sz w:val="24"/>
        </w:rPr>
        <w:t xml:space="preserve">   </w:t>
      </w:r>
      <w:r>
        <w:rPr>
          <w:sz w:val="24"/>
        </w:rPr>
        <w:t>话：</w:t>
      </w:r>
      <w:r>
        <w:rPr>
          <w:sz w:val="21"/>
          <w:u w:val="single"/>
        </w:rPr>
        <w:t xml:space="preserve">               </w:t>
      </w:r>
      <w:r>
        <w:rPr>
          <w:sz w:val="24"/>
        </w:rPr>
        <w:t>传</w:t>
      </w:r>
      <w:r>
        <w:rPr>
          <w:sz w:val="24"/>
        </w:rPr>
        <w:t xml:space="preserve"> </w:t>
      </w:r>
      <w:r>
        <w:rPr>
          <w:sz w:val="24"/>
        </w:rPr>
        <w:t>真：</w:t>
      </w:r>
      <w:r>
        <w:rPr>
          <w:sz w:val="21"/>
          <w:u w:val="single"/>
        </w:rPr>
        <w:t xml:space="preserve">           </w:t>
      </w:r>
      <w:r>
        <w:rPr>
          <w:sz w:val="24"/>
        </w:rPr>
        <w:t>地</w:t>
      </w:r>
      <w:r>
        <w:rPr>
          <w:sz w:val="24"/>
        </w:rPr>
        <w:t xml:space="preserve"> </w:t>
      </w:r>
      <w:r>
        <w:rPr>
          <w:sz w:val="24"/>
        </w:rPr>
        <w:t>址：</w:t>
      </w:r>
      <w:r>
        <w:rPr>
          <w:sz w:val="21"/>
          <w:u w:val="single"/>
        </w:rPr>
        <w:t xml:space="preserve">                     </w:t>
      </w:r>
    </w:p>
    <w:p>
      <w:pPr>
        <w:pStyle w:val="null3"/>
        <w:ind w:firstLine="480"/>
        <w:jc w:val="both"/>
      </w:pPr>
      <w:r>
        <w:rPr>
          <w:sz w:val="24"/>
        </w:rPr>
        <w:t>项目名称：</w:t>
      </w:r>
      <w:r>
        <w:rPr>
          <w:sz w:val="21"/>
          <w:u w:val="single"/>
        </w:rPr>
        <w:t xml:space="preserve">               </w:t>
      </w:r>
      <w:r>
        <w:rPr>
          <w:sz w:val="24"/>
        </w:rPr>
        <w:t>项目编号：</w:t>
      </w:r>
      <w:r>
        <w:rPr>
          <w:sz w:val="21"/>
          <w:u w:val="single"/>
        </w:rPr>
        <w:t xml:space="preserve">               </w:t>
      </w:r>
    </w:p>
    <w:p>
      <w:pPr>
        <w:pStyle w:val="null3"/>
        <w:ind w:firstLine="480"/>
        <w:jc w:val="both"/>
      </w:pPr>
    </w:p>
    <w:p>
      <w:pPr>
        <w:pStyle w:val="null3"/>
        <w:ind w:firstLine="480"/>
        <w:jc w:val="both"/>
      </w:pPr>
      <w:r>
        <w:rPr>
          <w:sz w:val="24"/>
        </w:rPr>
        <w:t>根据</w:t>
      </w:r>
      <w:r>
        <w:rPr>
          <w:sz w:val="21"/>
          <w:u w:val="single"/>
        </w:rPr>
        <w:t xml:space="preserve">               </w:t>
      </w:r>
      <w:r>
        <w:rPr>
          <w:sz w:val="24"/>
        </w:rPr>
        <w:t>的采购结果，按照《中华人民共和国政府采购法》《中华人民共和国民法典》</w:t>
      </w:r>
      <w:r>
        <w:rPr>
          <w:sz w:val="21"/>
          <w:u w:val="single"/>
        </w:rPr>
        <w:t xml:space="preserve">               </w:t>
      </w:r>
      <w:r>
        <w:rPr>
          <w:sz w:val="24"/>
        </w:rPr>
        <w:t>的规定，经双方协商，本着平等互利和诚实信用的原则，一致同意签订本合同如下。</w:t>
      </w:r>
    </w:p>
    <w:p>
      <w:pPr>
        <w:pStyle w:val="null3"/>
        <w:ind w:firstLine="480"/>
        <w:jc w:val="both"/>
      </w:pPr>
      <w:r>
        <w:rPr>
          <w:b/>
          <w:sz w:val="24"/>
        </w:rPr>
        <w:t>一、货物内容：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6"/>
        <w:gridCol w:w="1251"/>
        <w:gridCol w:w="2964"/>
        <w:gridCol w:w="816"/>
        <w:gridCol w:w="816"/>
        <w:gridCol w:w="979"/>
        <w:gridCol w:w="816"/>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序号</w:t>
            </w:r>
          </w:p>
        </w:tc>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商品名称</w:t>
            </w:r>
          </w:p>
          <w:p>
            <w:pPr>
              <w:pStyle w:val="null3"/>
              <w:ind w:firstLine="380"/>
              <w:jc w:val="center"/>
            </w:pPr>
            <w:r>
              <w:rPr>
                <w:sz w:val="24"/>
              </w:rPr>
              <w:t>（货物名称）</w:t>
            </w:r>
          </w:p>
        </w:tc>
        <w:tc>
          <w:tcPr>
            <w:tcW w:type="dxa" w:w="2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品牌、规格型号、配置（性能参数）</w:t>
            </w:r>
          </w:p>
        </w:tc>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产地</w:t>
            </w:r>
          </w:p>
        </w:tc>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数量</w:t>
            </w:r>
          </w:p>
        </w:tc>
        <w:tc>
          <w:tcPr>
            <w:tcW w:type="dxa" w:w="9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单价</w:t>
            </w:r>
            <w:r>
              <w:rPr>
                <w:sz w:val="24"/>
              </w:rPr>
              <w:t>(元)</w:t>
            </w:r>
          </w:p>
        </w:tc>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含税</w:t>
            </w:r>
            <w:r>
              <w:rPr>
                <w:sz w:val="24"/>
              </w:rPr>
              <w:t>金额</w:t>
            </w:r>
            <w:r>
              <w:rPr>
                <w:sz w:val="24"/>
              </w:rPr>
              <w:t>(元)</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9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830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合计</w:t>
            </w:r>
            <w:r>
              <w:rPr>
                <w:sz w:val="24"/>
              </w:rPr>
              <w:t>含税</w:t>
            </w:r>
            <w:r>
              <w:rPr>
                <w:sz w:val="24"/>
              </w:rPr>
              <w:t>总额：￥</w:t>
            </w:r>
            <w:r>
              <w:rPr>
                <w:sz w:val="21"/>
                <w:u w:val="single"/>
              </w:rPr>
              <w:t xml:space="preserve">       </w:t>
            </w:r>
            <w:r>
              <w:rPr>
                <w:sz w:val="24"/>
              </w:rPr>
              <w:t>元；大写：</w:t>
            </w:r>
            <w:r>
              <w:rPr>
                <w:sz w:val="21"/>
                <w:u w:val="single"/>
              </w:rPr>
              <w:t xml:space="preserve">           </w:t>
            </w:r>
          </w:p>
        </w:tc>
      </w:tr>
    </w:tbl>
    <w:p>
      <w:pPr>
        <w:pStyle w:val="null3"/>
        <w:ind w:firstLine="480"/>
        <w:jc w:val="both"/>
      </w:pPr>
      <w:r>
        <w:rPr>
          <w:sz w:val="24"/>
        </w:rPr>
        <w:t>合同总额包括乙方设计、安装、随机零配件、标配工具、运输保险、调试、培训、质保期服务、各项税费及合同实施过程中不可预见费用等。</w:t>
      </w:r>
    </w:p>
    <w:p>
      <w:pPr>
        <w:pStyle w:val="null3"/>
        <w:ind w:firstLine="480"/>
        <w:jc w:val="both"/>
      </w:pPr>
      <w:r>
        <w:rPr>
          <w:sz w:val="24"/>
        </w:rPr>
        <w:t>注：货物名称内容必须与投标文件</w:t>
      </w:r>
      <w:r>
        <w:rPr>
          <w:sz w:val="24"/>
        </w:rPr>
        <w:t>/响应文件中货物名称内容一致。</w:t>
      </w:r>
    </w:p>
    <w:p>
      <w:pPr>
        <w:pStyle w:val="null3"/>
        <w:ind w:firstLine="480"/>
        <w:jc w:val="both"/>
      </w:pPr>
      <w:r>
        <w:rPr>
          <w:b/>
          <w:sz w:val="24"/>
        </w:rPr>
        <w:t>二、合同金额：</w:t>
      </w:r>
    </w:p>
    <w:p>
      <w:pPr>
        <w:pStyle w:val="null3"/>
        <w:ind w:firstLine="480"/>
        <w:jc w:val="both"/>
      </w:pPr>
      <w:r>
        <w:rPr>
          <w:sz w:val="24"/>
        </w:rPr>
        <w:t>合同</w:t>
      </w:r>
      <w:r>
        <w:rPr>
          <w:sz w:val="24"/>
        </w:rPr>
        <w:t>含税</w:t>
      </w:r>
      <w:r>
        <w:rPr>
          <w:sz w:val="24"/>
        </w:rPr>
        <w:t>金额为（大写）：</w:t>
      </w:r>
      <w:r>
        <w:rPr>
          <w:sz w:val="21"/>
          <w:u w:val="single"/>
        </w:rPr>
        <w:t xml:space="preserve">     </w:t>
      </w:r>
      <w:r>
        <w:rPr>
          <w:sz w:val="24"/>
        </w:rPr>
        <w:t>元（￥</w:t>
      </w:r>
      <w:r>
        <w:rPr>
          <w:sz w:val="21"/>
          <w:u w:val="single"/>
        </w:rPr>
        <w:t xml:space="preserve">            </w:t>
      </w:r>
      <w:r>
        <w:rPr>
          <w:sz w:val="24"/>
        </w:rPr>
        <w:t>元）人民币。</w:t>
      </w:r>
    </w:p>
    <w:p>
      <w:pPr>
        <w:pStyle w:val="null3"/>
        <w:ind w:firstLine="480"/>
        <w:jc w:val="both"/>
      </w:pPr>
      <w:r>
        <w:rPr>
          <w:b/>
          <w:sz w:val="24"/>
        </w:rPr>
        <w:t>三、设备要求：</w:t>
      </w:r>
    </w:p>
    <w:p>
      <w:pPr>
        <w:pStyle w:val="null3"/>
        <w:ind w:firstLine="480"/>
        <w:jc w:val="both"/>
      </w:pPr>
      <w:r>
        <w:rPr>
          <w:sz w:val="24"/>
        </w:rPr>
        <w:t>1.货物为原制造商制造的全新产品，整机无污染，无侵权行为、表面无划损、无任何缺陷隐患，在中国境内可依常规安全合法使用。</w:t>
      </w:r>
    </w:p>
    <w:p>
      <w:pPr>
        <w:pStyle w:val="null3"/>
        <w:ind w:firstLine="480"/>
        <w:jc w:val="both"/>
      </w:pPr>
      <w:r>
        <w:rPr>
          <w:sz w:val="24"/>
        </w:rPr>
        <w:t>2.交付验收标准</w:t>
      </w:r>
      <w:r>
        <w:rPr>
          <w:sz w:val="24"/>
        </w:rPr>
        <w:t>依次序对照适用标准为：</w:t>
      </w:r>
      <w:r>
        <w:rPr>
          <w:sz w:val="24"/>
        </w:rPr>
        <w:t>①符合中华人民共和国国家安全质量标准、环保标准或行业标准；②符合采购文件和响应承诺中甲方认可的合理最佳配置、参数及各项要求；③货物来源国官方标准。</w:t>
      </w:r>
    </w:p>
    <w:p>
      <w:pPr>
        <w:pStyle w:val="null3"/>
        <w:ind w:firstLine="480"/>
        <w:jc w:val="both"/>
      </w:pPr>
      <w:r>
        <w:rPr>
          <w:sz w:val="24"/>
        </w:rPr>
        <w:t>3.进口产品（如有）必须具备原产地证明和商检局的检验证明及合法进货渠道证明。</w:t>
      </w:r>
    </w:p>
    <w:p>
      <w:pPr>
        <w:pStyle w:val="null3"/>
        <w:ind w:firstLine="480"/>
        <w:jc w:val="both"/>
      </w:pPr>
      <w:r>
        <w:rPr>
          <w:sz w:val="24"/>
        </w:rPr>
        <w:t>4.货物为原厂商未启封全新包装，具出厂合格证，序列号、包装箱号与出厂批号一致，并可追索查阅。</w:t>
      </w:r>
    </w:p>
    <w:p>
      <w:pPr>
        <w:pStyle w:val="null3"/>
        <w:ind w:firstLine="480"/>
        <w:jc w:val="both"/>
      </w:pPr>
      <w:r>
        <w:rPr>
          <w:sz w:val="24"/>
        </w:rPr>
        <w:t>5.乙方应将关键主机设备的用户手册、保修手册、有关单证资料及配备件、随机工具等交付给甲方，使用操作及安全须知等重要资料应附有中文说明。</w:t>
      </w:r>
    </w:p>
    <w:p>
      <w:pPr>
        <w:pStyle w:val="null3"/>
        <w:ind w:firstLine="480"/>
        <w:jc w:val="both"/>
      </w:pPr>
      <w:r>
        <w:rPr>
          <w:b/>
          <w:sz w:val="24"/>
        </w:rPr>
        <w:t>四、交货期、交货方式及交货地点：</w:t>
      </w:r>
    </w:p>
    <w:p>
      <w:pPr>
        <w:pStyle w:val="null3"/>
        <w:ind w:firstLine="480"/>
        <w:jc w:val="both"/>
      </w:pPr>
      <w:r>
        <w:rPr>
          <w:sz w:val="24"/>
        </w:rPr>
        <w:t>1.交货期：</w:t>
      </w:r>
    </w:p>
    <w:p>
      <w:pPr>
        <w:pStyle w:val="null3"/>
        <w:ind w:firstLine="480"/>
        <w:jc w:val="both"/>
      </w:pPr>
      <w:r>
        <w:rPr>
          <w:sz w:val="24"/>
        </w:rPr>
        <w:t>2.交货方式：</w:t>
      </w:r>
    </w:p>
    <w:p>
      <w:pPr>
        <w:pStyle w:val="null3"/>
        <w:ind w:firstLine="480"/>
        <w:jc w:val="both"/>
      </w:pPr>
      <w:r>
        <w:rPr>
          <w:sz w:val="24"/>
        </w:rPr>
        <w:t>3.交货地点：</w:t>
      </w:r>
    </w:p>
    <w:p>
      <w:pPr>
        <w:pStyle w:val="null3"/>
        <w:ind w:firstLine="480"/>
        <w:jc w:val="both"/>
      </w:pPr>
      <w:r>
        <w:rPr>
          <w:b/>
          <w:sz w:val="24"/>
        </w:rPr>
        <w:t>五、付款方式：</w:t>
      </w:r>
    </w:p>
    <w:p>
      <w:pPr>
        <w:pStyle w:val="null3"/>
        <w:ind w:firstLine="480"/>
        <w:jc w:val="both"/>
      </w:pPr>
      <w:r>
        <w:rPr>
          <w:sz w:val="24"/>
        </w:rPr>
        <w:t>1期：支付</w:t>
      </w:r>
      <w:r>
        <w:rPr>
          <w:sz w:val="21"/>
          <w:u w:val="single"/>
        </w:rPr>
        <w:t xml:space="preserve">   </w:t>
      </w:r>
      <w:r>
        <w:rPr>
          <w:sz w:val="24"/>
        </w:rPr>
        <w:t>%</w:t>
      </w:r>
      <w:r>
        <w:rPr>
          <w:sz w:val="24"/>
        </w:rPr>
        <w:t>。</w:t>
      </w:r>
      <w:r>
        <w:rPr>
          <w:sz w:val="24"/>
        </w:rPr>
        <w:t>(1)签订合同后15个工作日内支付合同总金额的</w:t>
      </w:r>
      <w:r>
        <w:rPr>
          <w:sz w:val="21"/>
          <w:u w:val="single"/>
        </w:rPr>
        <w:t xml:space="preserve">   </w:t>
      </w:r>
      <w:r>
        <w:rPr>
          <w:sz w:val="24"/>
        </w:rPr>
        <w:t>%</w:t>
      </w:r>
      <w:r>
        <w:rPr>
          <w:sz w:val="24"/>
        </w:rPr>
        <w:t>作为项目预付款；</w:t>
      </w:r>
    </w:p>
    <w:p>
      <w:pPr>
        <w:pStyle w:val="null3"/>
        <w:ind w:firstLine="480"/>
        <w:jc w:val="both"/>
      </w:pPr>
      <w:r>
        <w:rPr>
          <w:sz w:val="24"/>
        </w:rPr>
        <w:t>2期：支付</w:t>
      </w:r>
      <w:r>
        <w:rPr>
          <w:sz w:val="21"/>
          <w:u w:val="single"/>
        </w:rPr>
        <w:t xml:space="preserve">   </w:t>
      </w:r>
      <w:r>
        <w:rPr>
          <w:sz w:val="24"/>
        </w:rPr>
        <w:t>%</w:t>
      </w:r>
      <w:r>
        <w:rPr>
          <w:sz w:val="24"/>
        </w:rPr>
        <w:t>。（</w:t>
      </w:r>
      <w:r>
        <w:rPr>
          <w:sz w:val="24"/>
        </w:rPr>
        <w:t>2）货物到达用户指定地点并经采购单位签收后15个工作日内支付合同总金额的</w:t>
      </w:r>
      <w:r>
        <w:rPr>
          <w:sz w:val="21"/>
          <w:u w:val="single"/>
        </w:rPr>
        <w:t xml:space="preserve">   </w:t>
      </w:r>
      <w:r>
        <w:rPr>
          <w:sz w:val="24"/>
        </w:rPr>
        <w:t>%</w:t>
      </w:r>
      <w:r>
        <w:rPr>
          <w:sz w:val="24"/>
        </w:rPr>
        <w:t>。</w:t>
      </w:r>
    </w:p>
    <w:p>
      <w:pPr>
        <w:pStyle w:val="null3"/>
        <w:ind w:firstLine="480"/>
        <w:jc w:val="both"/>
      </w:pPr>
      <w:r>
        <w:rPr>
          <w:sz w:val="24"/>
        </w:rPr>
        <w:t>3期：支付</w:t>
      </w:r>
      <w:r>
        <w:rPr>
          <w:sz w:val="21"/>
          <w:u w:val="single"/>
        </w:rPr>
        <w:t xml:space="preserve">   </w:t>
      </w:r>
      <w:r>
        <w:rPr>
          <w:sz w:val="24"/>
        </w:rPr>
        <w:t>%</w:t>
      </w:r>
      <w:r>
        <w:rPr>
          <w:sz w:val="24"/>
        </w:rPr>
        <w:t>。（</w:t>
      </w:r>
      <w:r>
        <w:rPr>
          <w:sz w:val="24"/>
        </w:rPr>
        <w:t>3）所有货物安装完成并终验合格后15个工作日内支付合同总金额的</w:t>
      </w:r>
      <w:r>
        <w:rPr>
          <w:sz w:val="21"/>
          <w:u w:val="single"/>
        </w:rPr>
        <w:t xml:space="preserve">   </w:t>
      </w:r>
      <w:r>
        <w:rPr>
          <w:sz w:val="24"/>
        </w:rPr>
        <w:t>%</w:t>
      </w:r>
      <w:r>
        <w:rPr>
          <w:sz w:val="24"/>
        </w:rPr>
        <w:t>。</w:t>
      </w:r>
    </w:p>
    <w:p>
      <w:pPr>
        <w:pStyle w:val="null3"/>
        <w:ind w:firstLine="480"/>
        <w:jc w:val="both"/>
      </w:pPr>
      <w:r>
        <w:rPr>
          <w:sz w:val="24"/>
        </w:rPr>
        <w:t>注：</w:t>
      </w:r>
      <w:r>
        <w:rPr>
          <w:sz w:val="24"/>
        </w:rPr>
        <w:t>1.</w:t>
      </w:r>
      <w:r>
        <w:rPr>
          <w:sz w:val="24"/>
        </w:rPr>
        <w:t>如</w:t>
      </w:r>
      <w:r>
        <w:rPr>
          <w:sz w:val="24"/>
        </w:rPr>
        <w:t>甲方使用财政资金的，甲方在前款规定的付款时间为向政府采购支付部门提出办理财政支付申请手续的时间（不含政府财政支付部门审核的时间），在规定时间内提出支付申请手续后即视为甲方已经按期支付。</w:t>
      </w:r>
      <w:r>
        <w:rPr>
          <w:sz w:val="24"/>
        </w:rPr>
        <w:t>2.乙方凭以下有效文件与甲方结算：1）合同；2）乙方开具的正式发票；3）验收报告；4）中标(成交)通知书。</w:t>
      </w:r>
    </w:p>
    <w:p>
      <w:pPr>
        <w:pStyle w:val="null3"/>
        <w:ind w:firstLine="480"/>
        <w:jc w:val="both"/>
      </w:pPr>
      <w:r>
        <w:rPr>
          <w:b/>
          <w:sz w:val="24"/>
        </w:rPr>
        <w:t>六、质保期及售后服务要求：</w:t>
      </w:r>
    </w:p>
    <w:p>
      <w:pPr>
        <w:pStyle w:val="null3"/>
        <w:ind w:firstLine="480"/>
        <w:jc w:val="both"/>
      </w:pPr>
      <w:r>
        <w:rPr>
          <w:sz w:val="24"/>
        </w:rPr>
        <w:t>1.本合同的质量保证期（简称“质保期”）为</w:t>
      </w:r>
      <w:r>
        <w:rPr>
          <w:sz w:val="21"/>
          <w:u w:val="single"/>
        </w:rPr>
        <w:t xml:space="preserve">     </w:t>
      </w:r>
      <w:r>
        <w:rPr>
          <w:sz w:val="24"/>
        </w:rPr>
        <w:t>年，质保期内乙方对所供货物实行包修、包换、包退、包维护保养，期满后可同时提供终身</w:t>
      </w:r>
      <w:r>
        <w:rPr>
          <w:sz w:val="24"/>
        </w:rPr>
        <w:t>(免费/有偿)维修保养服务。</w:t>
      </w:r>
    </w:p>
    <w:p>
      <w:pPr>
        <w:pStyle w:val="null3"/>
        <w:ind w:firstLine="480"/>
        <w:jc w:val="both"/>
      </w:pPr>
      <w:r>
        <w:rPr>
          <w:sz w:val="24"/>
        </w:rPr>
        <w:t>2.质保期内，如设备或零部件因非人为因素出现故障而造成短期停用时，则质保期和免费维修期相应顺延。如停用时间累计超过60天则质保期重新计算。</w:t>
      </w:r>
    </w:p>
    <w:p>
      <w:pPr>
        <w:pStyle w:val="null3"/>
        <w:ind w:firstLine="480"/>
        <w:jc w:val="both"/>
      </w:pPr>
      <w:r>
        <w:rPr>
          <w:sz w:val="24"/>
        </w:rPr>
        <w:t>3.对甲方的服务通知，乙方在接报后</w:t>
      </w:r>
      <w:r>
        <w:rPr>
          <w:sz w:val="21"/>
          <w:u w:val="single"/>
        </w:rPr>
        <w:t xml:space="preserve">   </w:t>
      </w:r>
      <w:r>
        <w:rPr>
          <w:sz w:val="24"/>
        </w:rPr>
        <w:t>小时内响应，</w:t>
      </w:r>
      <w:r>
        <w:rPr>
          <w:sz w:val="21"/>
          <w:u w:val="single"/>
        </w:rPr>
        <w:t xml:space="preserve">   </w:t>
      </w:r>
      <w:r>
        <w:rPr>
          <w:sz w:val="24"/>
        </w:rPr>
        <w:t>小时内到达现场，</w:t>
      </w:r>
      <w:r>
        <w:rPr>
          <w:sz w:val="21"/>
          <w:u w:val="single"/>
        </w:rPr>
        <w:t xml:space="preserve">   </w:t>
      </w:r>
      <w:r>
        <w:rPr>
          <w:sz w:val="24"/>
        </w:rPr>
        <w:t>小时内处理完毕。若在</w:t>
      </w:r>
      <w:r>
        <w:rPr>
          <w:sz w:val="21"/>
          <w:u w:val="single"/>
        </w:rPr>
        <w:t xml:space="preserve">   </w:t>
      </w:r>
      <w:r>
        <w:rPr>
          <w:sz w:val="24"/>
        </w:rPr>
        <w:t>小时内仍未能有效解决，乙方须免费提供同档的设备予甲方临时使用。</w:t>
      </w:r>
    </w:p>
    <w:p>
      <w:pPr>
        <w:pStyle w:val="null3"/>
        <w:ind w:firstLine="480"/>
        <w:jc w:val="both"/>
      </w:pPr>
      <w:r>
        <w:rPr>
          <w:b/>
          <w:sz w:val="24"/>
        </w:rPr>
        <w:t>七、安装与调试</w:t>
      </w:r>
      <w:r>
        <w:rPr>
          <w:b/>
          <w:sz w:val="24"/>
        </w:rPr>
        <w:t>:</w:t>
      </w:r>
      <w:r>
        <w:rPr>
          <w:sz w:val="24"/>
        </w:rPr>
        <w:t>乙方必须依照采购文件的要求和投标文件</w:t>
      </w:r>
      <w:r>
        <w:rPr>
          <w:sz w:val="24"/>
        </w:rPr>
        <w:t>/响应文件的承诺，将设备、系统安装并调试至正常运行的最佳状态。</w:t>
      </w:r>
    </w:p>
    <w:p>
      <w:pPr>
        <w:pStyle w:val="null3"/>
        <w:ind w:firstLine="480"/>
        <w:jc w:val="both"/>
      </w:pPr>
      <w:r>
        <w:rPr>
          <w:b/>
          <w:sz w:val="24"/>
        </w:rPr>
        <w:t>八、验收：</w:t>
      </w:r>
    </w:p>
    <w:p>
      <w:pPr>
        <w:pStyle w:val="null3"/>
        <w:ind w:firstLine="480"/>
        <w:jc w:val="both"/>
      </w:pPr>
      <w:r>
        <w:rPr>
          <w:sz w:val="24"/>
        </w:rPr>
        <w:t>1.货物若有国家标准按照国家标准验收，若无国家标准按行业标准验收，为原制造商制造的全新产品，整机无污染，无侵权行为、表面无划损、无任何缺陷隐患，在中国境内可依常规安全合法使用。</w:t>
      </w:r>
    </w:p>
    <w:p>
      <w:pPr>
        <w:pStyle w:val="null3"/>
        <w:ind w:firstLine="480"/>
        <w:jc w:val="both"/>
      </w:pPr>
      <w:r>
        <w:rPr>
          <w:sz w:val="24"/>
        </w:rPr>
        <w:t>2.货物为原厂商未启封全新包装，具出厂合格证，序列号、包装箱号与出厂批号一致，并可追索查阅。所有随设备的附件必须齐全。</w:t>
      </w:r>
    </w:p>
    <w:p>
      <w:pPr>
        <w:pStyle w:val="null3"/>
        <w:ind w:firstLine="480"/>
        <w:jc w:val="both"/>
      </w:pPr>
      <w:r>
        <w:rPr>
          <w:sz w:val="24"/>
        </w:rPr>
        <w:t>3.乙方应将关键主机设备的用户手册、保修手册、有关单证资料及配备件、随机工具等交付给甲方，使用操作及安全须知等重要资料应附有中文说明。</w:t>
      </w:r>
    </w:p>
    <w:p>
      <w:pPr>
        <w:pStyle w:val="null3"/>
        <w:ind w:firstLine="480"/>
        <w:jc w:val="both"/>
      </w:pPr>
      <w:r>
        <w:rPr>
          <w:sz w:val="24"/>
        </w:rPr>
        <w:t>4.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80"/>
        <w:jc w:val="both"/>
      </w:pPr>
      <w:r>
        <w:rPr>
          <w:b/>
          <w:sz w:val="24"/>
        </w:rPr>
        <w:t>九、违约责任与赔偿损失：</w:t>
      </w:r>
    </w:p>
    <w:p>
      <w:pPr>
        <w:pStyle w:val="null3"/>
        <w:ind w:firstLine="480"/>
        <w:jc w:val="both"/>
      </w:pPr>
      <w:r>
        <w:rPr>
          <w:sz w:val="24"/>
        </w:rPr>
        <w:t>1.乙方交付的货物、工程/提供的服务不符合采购文件、投标文件/响应文件或本合同规定的，甲方有权拒收，并且乙方须向甲方支付本合同总价5%的违约金。</w:t>
      </w:r>
    </w:p>
    <w:p>
      <w:pPr>
        <w:pStyle w:val="null3"/>
        <w:ind w:firstLine="480"/>
        <w:jc w:val="both"/>
      </w:pPr>
      <w:r>
        <w:rPr>
          <w:sz w:val="24"/>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80"/>
        <w:jc w:val="both"/>
      </w:pPr>
      <w:r>
        <w:rPr>
          <w:sz w:val="24"/>
        </w:rPr>
        <w:t>3.甲方无正当理由拒收货物/接受服务，到期拒付货物/服务款项的，甲方向乙方偿付本合同总</w:t>
      </w:r>
      <w:r>
        <w:rPr>
          <w:sz w:val="24"/>
        </w:rPr>
        <w:t>价</w:t>
      </w:r>
      <w:r>
        <w:rPr>
          <w:sz w:val="24"/>
        </w:rPr>
        <w:t>的</w:t>
      </w:r>
      <w:r>
        <w:rPr>
          <w:sz w:val="24"/>
        </w:rPr>
        <w:t>5%的违约金。甲方逾期付款，则每日按本合同总价的3‰向乙方偿付违约金</w:t>
      </w:r>
      <w:r>
        <w:rPr>
          <w:sz w:val="24"/>
        </w:rPr>
        <w:t>（以本合同总价的</w:t>
      </w:r>
      <w:r>
        <w:rPr>
          <w:sz w:val="24"/>
        </w:rPr>
        <w:t>5%为限）</w:t>
      </w:r>
      <w:r>
        <w:rPr>
          <w:sz w:val="24"/>
        </w:rPr>
        <w:t>。</w:t>
      </w:r>
    </w:p>
    <w:p>
      <w:pPr>
        <w:pStyle w:val="null3"/>
        <w:ind w:firstLine="480"/>
        <w:jc w:val="both"/>
      </w:pPr>
      <w:r>
        <w:rPr>
          <w:sz w:val="24"/>
        </w:rPr>
        <w:t>4.其它违约责任按《中华人民共和国民法典》</w:t>
      </w:r>
      <w:r>
        <w:rPr>
          <w:sz w:val="24"/>
        </w:rPr>
        <w:t>等相关法律法规的规定</w:t>
      </w:r>
      <w:r>
        <w:rPr>
          <w:sz w:val="24"/>
        </w:rPr>
        <w:t>处理。</w:t>
      </w:r>
    </w:p>
    <w:p>
      <w:pPr>
        <w:pStyle w:val="null3"/>
        <w:ind w:firstLine="480"/>
        <w:jc w:val="both"/>
      </w:pPr>
      <w:r>
        <w:rPr>
          <w:b/>
          <w:sz w:val="24"/>
        </w:rPr>
        <w:t>十、争议的解决：</w:t>
      </w:r>
      <w:r>
        <w:rPr>
          <w:sz w:val="24"/>
        </w:rPr>
        <w:t>合同执行过程中发生的任何争议，如双方不能通过友好协商解决，</w:t>
      </w:r>
      <w:r>
        <w:rPr>
          <w:sz w:val="24"/>
        </w:rPr>
        <w:t>一方有权向甲方所在地人民法院提起诉讼</w:t>
      </w:r>
      <w:r>
        <w:rPr>
          <w:sz w:val="24"/>
        </w:rPr>
        <w:t>。</w:t>
      </w:r>
    </w:p>
    <w:p>
      <w:pPr>
        <w:pStyle w:val="null3"/>
        <w:ind w:firstLine="480"/>
        <w:jc w:val="both"/>
      </w:pPr>
      <w:r>
        <w:rPr>
          <w:b/>
          <w:sz w:val="24"/>
        </w:rPr>
        <w:t>十一、不可抗力：</w:t>
      </w: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4"/>
        </w:rPr>
        <w:t>十二、税费</w:t>
      </w:r>
      <w:r>
        <w:rPr>
          <w:sz w:val="24"/>
        </w:rPr>
        <w:t>：在中国境内、外发生的与本合同执行有关的一切税费均由乙方负担。</w:t>
      </w:r>
    </w:p>
    <w:p>
      <w:pPr>
        <w:pStyle w:val="null3"/>
        <w:ind w:firstLine="480"/>
        <w:jc w:val="both"/>
      </w:pPr>
      <w:r>
        <w:rPr>
          <w:b/>
          <w:sz w:val="24"/>
        </w:rPr>
        <w:t>十三、其它：</w:t>
      </w:r>
    </w:p>
    <w:p>
      <w:pPr>
        <w:pStyle w:val="null3"/>
        <w:ind w:firstLine="480"/>
        <w:jc w:val="both"/>
      </w:pPr>
      <w:r>
        <w:rPr>
          <w:sz w:val="24"/>
        </w:rPr>
        <w:t>1.本合同所有附件、采购文件、投标文件/响应文件、中标（成交）通知书均为合同的有效组成部分，与本合同具有同等法律效力。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0"/>
        <w:jc w:val="both"/>
      </w:pPr>
      <w:r>
        <w:rPr>
          <w:b/>
          <w:sz w:val="24"/>
        </w:rPr>
        <w:t>十四、合同生效：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2.本合同一式</w:t>
      </w:r>
      <w:r>
        <w:rPr>
          <w:sz w:val="21"/>
          <w:u w:val="single"/>
        </w:rPr>
        <w:t xml:space="preserve">    </w:t>
      </w:r>
      <w:r>
        <w:rPr>
          <w:sz w:val="24"/>
        </w:rPr>
        <w:t>份，均具有同等法律效力。甲方执正本</w:t>
      </w:r>
      <w:r>
        <w:rPr>
          <w:sz w:val="21"/>
          <w:u w:val="single"/>
        </w:rPr>
        <w:t xml:space="preserve">   </w:t>
      </w:r>
      <w:r>
        <w:rPr>
          <w:sz w:val="24"/>
        </w:rPr>
        <w:t>份、一份送本地区政府采购监督管理部门备案（如需要），乙方执正本</w:t>
      </w:r>
      <w:r>
        <w:rPr>
          <w:sz w:val="21"/>
          <w:u w:val="single"/>
        </w:rPr>
        <w:t xml:space="preserve">    </w:t>
      </w:r>
      <w:r>
        <w:rPr>
          <w:sz w:val="24"/>
        </w:rPr>
        <w:t>份、一份送采购代理机构归档备案。</w:t>
      </w:r>
    </w:p>
    <w:p>
      <w:pPr>
        <w:pStyle w:val="null3"/>
        <w:ind w:firstLine="480"/>
        <w:jc w:val="both"/>
      </w:pPr>
    </w:p>
    <w:p>
      <w:pPr>
        <w:pStyle w:val="null3"/>
        <w:ind w:firstLine="480"/>
        <w:jc w:val="both"/>
      </w:pPr>
      <w:r>
        <w:rPr>
          <w:b/>
          <w:sz w:val="24"/>
        </w:rPr>
        <w:t>甲方（盖章）：</w:t>
      </w:r>
      <w:r>
        <w:rPr>
          <w:b/>
          <w:sz w:val="24"/>
        </w:rPr>
        <w:t xml:space="preserve">               </w:t>
      </w:r>
      <w:r>
        <w:rPr>
          <w:b/>
          <w:sz w:val="24"/>
        </w:rPr>
        <w:t>乙方（盖章）：</w:t>
      </w:r>
    </w:p>
    <w:p>
      <w:pPr>
        <w:pStyle w:val="null3"/>
        <w:ind w:right="30" w:firstLine="480"/>
        <w:jc w:val="both"/>
      </w:pPr>
      <w:r>
        <w:rPr>
          <w:b/>
          <w:sz w:val="24"/>
        </w:rPr>
        <w:t>签约代表：</w:t>
      </w:r>
      <w:r>
        <w:rPr>
          <w:b/>
          <w:sz w:val="24"/>
        </w:rPr>
        <w:t xml:space="preserve">                   </w:t>
      </w:r>
      <w:r>
        <w:rPr>
          <w:b/>
          <w:sz w:val="24"/>
        </w:rPr>
        <w:t>签约代表：</w:t>
      </w:r>
    </w:p>
    <w:p>
      <w:pPr>
        <w:pStyle w:val="null3"/>
        <w:ind w:firstLine="480"/>
        <w:jc w:val="both"/>
      </w:pPr>
      <w:r>
        <w:rPr>
          <w:sz w:val="24"/>
        </w:rPr>
        <w:t>签定地点：</w:t>
      </w:r>
    </w:p>
    <w:p>
      <w:pPr>
        <w:pStyle w:val="null3"/>
        <w:ind w:firstLine="480"/>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3600"/>
        <w:jc w:val="both"/>
      </w:pPr>
      <w:r>
        <w:rPr>
          <w:sz w:val="24"/>
        </w:rPr>
        <w:t>开户名称：</w:t>
      </w:r>
    </w:p>
    <w:p>
      <w:pPr>
        <w:pStyle w:val="null3"/>
        <w:ind w:firstLine="3600"/>
        <w:jc w:val="both"/>
      </w:pPr>
      <w:r>
        <w:rPr>
          <w:sz w:val="24"/>
        </w:rPr>
        <w:t>银行帐号：</w:t>
      </w:r>
    </w:p>
    <w:p>
      <w:pPr>
        <w:pStyle w:val="null3"/>
        <w:ind w:firstLine="3600"/>
        <w:jc w:val="both"/>
      </w:pPr>
      <w:r>
        <w:rPr>
          <w:sz w:val="24"/>
        </w:rPr>
        <w:t>开</w:t>
      </w:r>
      <w:r>
        <w:rPr>
          <w:sz w:val="24"/>
        </w:rPr>
        <w:t>户</w:t>
      </w:r>
      <w:r>
        <w:rPr>
          <w:sz w:val="24"/>
        </w:rPr>
        <w:t>行：</w:t>
      </w:r>
    </w:p>
    <w:p>
      <w:pPr>
        <w:pStyle w:val="null3"/>
        <w:ind w:firstLine="480"/>
        <w:jc w:val="both"/>
      </w:pPr>
    </w:p>
    <w:p>
      <w:pPr>
        <w:pStyle w:val="null3"/>
        <w:spacing w:before="0" w:after="0" w:lineRule="auto" w:line="360"/>
        <w:ind w:left="0" w:right="0" w:firstLine="54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441622-2024-00509</w:t>
      </w:r>
    </w:p>
    <w:p>
      <w:pPr>
        <w:pStyle w:val="null3"/>
        <w:ind w:firstLine="480"/>
        <w:jc w:val="center"/>
        <w:outlineLvl w:val="3"/>
      </w:pPr>
      <w:r>
        <w:rPr>
          <w:b/>
          <w:sz w:val="24"/>
        </w:rPr>
        <w:t>采购项目编号：</w:t>
      </w:r>
      <w:r>
        <w:rPr>
          <w:b/>
          <w:sz w:val="24"/>
        </w:rPr>
        <w:t>0219-GDSHY24002</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广东省华屹项目管理有限公司</w:t>
      </w:r>
    </w:p>
    <w:p>
      <w:pPr>
        <w:pStyle w:val="null3"/>
        <w:ind w:firstLine="480"/>
      </w:pPr>
      <w:r>
        <w:rPr/>
        <w:t>你方组织的</w:t>
      </w:r>
      <w:r>
        <w:rPr>
          <w:u w:val="single"/>
        </w:rPr>
        <w:t>“</w:t>
      </w:r>
      <w:r>
        <w:rPr>
          <w:u w:val="single"/>
        </w:rPr>
        <w:t>龙川县妇幼保健院购置宫腹腔镜系统和新生儿高频振荡通气有创呼吸机等设备采购</w:t>
      </w:r>
      <w:r>
        <w:rPr>
          <w:u w:val="single"/>
        </w:rPr>
        <w:t>”</w:t>
      </w:r>
      <w:r>
        <w:rPr/>
        <w:t>项目的招标[采购项目编号为：</w:t>
      </w:r>
      <w:r>
        <w:rPr>
          <w:u w:val="single"/>
        </w:rPr>
        <w:t>0219-GDSHY24002</w:t>
      </w:r>
      <w:r>
        <w:rPr/>
        <w:t>]，我方愿参与投标。</w:t>
      </w:r>
    </w:p>
    <w:p>
      <w:pPr>
        <w:pStyle w:val="null3"/>
        <w:ind w:firstLine="480"/>
      </w:pPr>
      <w:r>
        <w:rPr/>
        <w:t>我方确认收到贵方提供的</w:t>
      </w:r>
      <w:r>
        <w:rPr>
          <w:u w:val="single"/>
        </w:rPr>
        <w:t>“</w:t>
      </w:r>
      <w:r>
        <w:rPr>
          <w:u w:val="single"/>
        </w:rPr>
        <w:t>龙川县妇幼保健院购置宫腹腔镜系统和新生儿高频振荡通气有创呼吸机等设备采购</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广东省华屹项目管理有限公司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龙川县妇幼保健院购置宫腹腔镜系统和新生儿高频振荡通气有创呼吸机等设备采购</w:t>
      </w:r>
      <w:r>
        <w:rPr/>
        <w:t>”项目采购[采购项目编号为</w:t>
      </w:r>
      <w:r>
        <w:rPr/>
        <w:t>0219-GDSHY24002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龙川县妇幼保健院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广东省华屹项目管理有限公司</w:t>
      </w:r>
    </w:p>
    <w:p>
      <w:pPr>
        <w:pStyle w:val="null3"/>
        <w:ind w:firstLine="480"/>
      </w:pPr>
      <w:r>
        <w:rPr/>
        <w:t>如果我方在贵采购代理机构组织的</w:t>
      </w:r>
      <w:r>
        <w:rPr/>
        <w:t>龙川县妇幼保健院购置宫腹腔镜系统和新生儿高频振荡通气有创呼吸机等设备采购</w:t>
      </w:r>
      <w:r>
        <w:rPr/>
        <w:t>招标中获中标（采购项目编号：</w:t>
      </w:r>
      <w:r>
        <w:rPr/>
        <w:t>0219-GDSHY24002</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广东省华屹项目管理有限公司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广东省华屹项目管理有限公司</w:t>
      </w:r>
    </w:p>
    <w:p>
      <w:pPr>
        <w:pStyle w:val="null3"/>
        <w:ind w:firstLine="480"/>
      </w:pPr>
      <w:r>
        <w:rPr/>
        <w:t>我单位已登记并准备参与“</w:t>
      </w:r>
      <w:r>
        <w:rPr/>
        <w:t>龙川县妇幼保健院购置宫腹腔镜系统和新生儿高频振荡通气有创呼吸机等设备采购</w:t>
      </w:r>
      <w:r>
        <w:rPr/>
        <w:t>”项目（采购项目编号：</w:t>
      </w:r>
      <w:r>
        <w:rPr/>
        <w:t>0219-GDSHY24002</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