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A7078" w14:textId="77777777" w:rsidR="000B3F50" w:rsidRDefault="000B3F50">
      <w:pPr>
        <w:spacing w:line="360" w:lineRule="auto"/>
        <w:jc w:val="center"/>
        <w:rPr>
          <w:rFonts w:asciiTheme="minorEastAsia" w:eastAsiaTheme="minorEastAsia" w:hAnsiTheme="minorEastAsia"/>
          <w:b/>
          <w:sz w:val="44"/>
          <w:szCs w:val="44"/>
        </w:rPr>
      </w:pPr>
    </w:p>
    <w:p w14:paraId="43F96B0F" w14:textId="77777777" w:rsidR="000B3F50" w:rsidRDefault="00625A2A">
      <w:pPr>
        <w:spacing w:line="360" w:lineRule="auto"/>
        <w:jc w:val="center"/>
        <w:rPr>
          <w:rFonts w:asciiTheme="minorEastAsia" w:eastAsiaTheme="minorEastAsia" w:hAnsiTheme="minorEastAsia"/>
          <w:b/>
          <w:sz w:val="44"/>
          <w:szCs w:val="44"/>
        </w:rPr>
      </w:pPr>
      <w:r>
        <w:rPr>
          <w:rFonts w:asciiTheme="minorEastAsia" w:eastAsiaTheme="minorEastAsia" w:hAnsiTheme="minorEastAsia" w:hint="eastAsia"/>
          <w:b/>
          <w:sz w:val="44"/>
          <w:szCs w:val="44"/>
        </w:rPr>
        <w:t>华北电力大学智慧教室二期设备</w:t>
      </w:r>
    </w:p>
    <w:p w14:paraId="528CF285" w14:textId="77777777" w:rsidR="000B3F50" w:rsidRDefault="00625A2A">
      <w:pPr>
        <w:spacing w:line="360" w:lineRule="auto"/>
        <w:jc w:val="center"/>
        <w:rPr>
          <w:rFonts w:ascii="宋体" w:hAnsi="宋体"/>
          <w:b/>
          <w:sz w:val="84"/>
          <w:szCs w:val="84"/>
        </w:rPr>
      </w:pPr>
      <w:r>
        <w:rPr>
          <w:rFonts w:ascii="宋体" w:hAnsi="宋体" w:hint="eastAsia"/>
          <w:b/>
          <w:sz w:val="84"/>
          <w:szCs w:val="84"/>
        </w:rPr>
        <w:t>招标文件</w:t>
      </w:r>
    </w:p>
    <w:p w14:paraId="0440AA84" w14:textId="77777777" w:rsidR="000B3F50" w:rsidRDefault="00625A2A">
      <w:pPr>
        <w:spacing w:line="360" w:lineRule="auto"/>
        <w:jc w:val="center"/>
        <w:rPr>
          <w:rFonts w:ascii="宋体" w:hAnsi="宋体"/>
          <w:b/>
          <w:sz w:val="32"/>
          <w:szCs w:val="32"/>
        </w:rPr>
      </w:pPr>
      <w:r>
        <w:rPr>
          <w:rFonts w:ascii="宋体" w:hAnsi="宋体" w:hint="eastAsia"/>
          <w:b/>
          <w:sz w:val="32"/>
          <w:szCs w:val="32"/>
        </w:rPr>
        <w:t>项目代理编号：</w:t>
      </w:r>
      <w:r>
        <w:rPr>
          <w:rFonts w:ascii="宋体" w:hAnsi="宋体" w:hint="eastAsia"/>
          <w:b/>
          <w:sz w:val="32"/>
          <w:szCs w:val="32"/>
        </w:rPr>
        <w:t>HCZB-2021-ZB0567</w:t>
      </w:r>
    </w:p>
    <w:p w14:paraId="3FDA4765" w14:textId="77777777" w:rsidR="000B3F50" w:rsidRDefault="00625A2A">
      <w:pPr>
        <w:spacing w:line="360" w:lineRule="auto"/>
        <w:jc w:val="left"/>
        <w:rPr>
          <w:rFonts w:ascii="宋体" w:hAnsi="宋体"/>
          <w:b/>
          <w:sz w:val="32"/>
          <w:szCs w:val="32"/>
        </w:rPr>
      </w:pPr>
      <w:r>
        <w:rPr>
          <w:noProof/>
        </w:rPr>
        <w:drawing>
          <wp:anchor distT="0" distB="0" distL="114300" distR="114300" simplePos="0" relativeHeight="251661312" behindDoc="0" locked="0" layoutInCell="1" allowOverlap="1" wp14:anchorId="10243A71" wp14:editId="58E2AD7B">
            <wp:simplePos x="0" y="0"/>
            <wp:positionH relativeFrom="column">
              <wp:posOffset>1118870</wp:posOffset>
            </wp:positionH>
            <wp:positionV relativeFrom="paragraph">
              <wp:posOffset>66675</wp:posOffset>
            </wp:positionV>
            <wp:extent cx="3514725" cy="4295775"/>
            <wp:effectExtent l="0" t="0" r="9525" b="9525"/>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9" cstate="print">
                      <a:lum contrast="20000"/>
                      <a:extLst>
                        <a:ext uri="{28A0092B-C50C-407E-A947-70E740481C1C}">
                          <a14:useLocalDpi xmlns:a14="http://schemas.microsoft.com/office/drawing/2010/main" val="0"/>
                        </a:ext>
                      </a:extLst>
                    </a:blip>
                    <a:srcRect/>
                    <a:stretch>
                      <a:fillRect/>
                    </a:stretch>
                  </pic:blipFill>
                  <pic:spPr>
                    <a:xfrm>
                      <a:off x="0" y="0"/>
                      <a:ext cx="3514725" cy="4295775"/>
                    </a:xfrm>
                    <a:prstGeom prst="rect">
                      <a:avLst/>
                    </a:prstGeom>
                    <a:noFill/>
                    <a:ln>
                      <a:noFill/>
                    </a:ln>
                  </pic:spPr>
                </pic:pic>
              </a:graphicData>
            </a:graphic>
          </wp:anchor>
        </w:drawing>
      </w:r>
      <w:r>
        <w:rPr>
          <w:rFonts w:ascii="宋体" w:hAnsi="宋体"/>
          <w:b/>
          <w:sz w:val="32"/>
          <w:szCs w:val="32"/>
        </w:rPr>
        <w:br w:type="textWrapping" w:clear="all"/>
      </w:r>
    </w:p>
    <w:p w14:paraId="33F1C56F" w14:textId="77777777" w:rsidR="000B3F50" w:rsidRDefault="000B3F50">
      <w:pPr>
        <w:spacing w:line="360" w:lineRule="auto"/>
        <w:jc w:val="center"/>
        <w:rPr>
          <w:rFonts w:ascii="宋体" w:hAnsi="宋体"/>
          <w:b/>
          <w:sz w:val="32"/>
          <w:szCs w:val="32"/>
        </w:rPr>
      </w:pPr>
    </w:p>
    <w:p w14:paraId="5D3001B3" w14:textId="77777777" w:rsidR="000B3F50" w:rsidRDefault="00625A2A">
      <w:pPr>
        <w:spacing w:line="360" w:lineRule="auto"/>
        <w:jc w:val="center"/>
        <w:rPr>
          <w:rFonts w:ascii="宋体" w:hAnsi="宋体"/>
          <w:b/>
          <w:sz w:val="24"/>
        </w:rPr>
      </w:pPr>
      <w:r>
        <w:rPr>
          <w:rFonts w:ascii="宋体" w:hAnsi="宋体" w:hint="eastAsia"/>
          <w:b/>
          <w:sz w:val="32"/>
          <w:szCs w:val="32"/>
        </w:rPr>
        <w:t>华采招标集团有限公司</w:t>
      </w:r>
    </w:p>
    <w:p w14:paraId="15BE09B8" w14:textId="77777777" w:rsidR="000B3F50" w:rsidRDefault="00625A2A">
      <w:pPr>
        <w:spacing w:line="360" w:lineRule="auto"/>
        <w:jc w:val="center"/>
        <w:rPr>
          <w:rFonts w:ascii="宋体" w:hAnsi="宋体"/>
          <w:b/>
          <w:w w:val="80"/>
          <w:sz w:val="32"/>
          <w:szCs w:val="32"/>
        </w:rPr>
        <w:sectPr w:rsidR="000B3F50">
          <w:headerReference w:type="default" r:id="rId10"/>
          <w:footerReference w:type="even" r:id="rId11"/>
          <w:footerReference w:type="default" r:id="rId12"/>
          <w:headerReference w:type="first" r:id="rId13"/>
          <w:pgSz w:w="11905" w:h="16838"/>
          <w:pgMar w:top="1088" w:right="1417" w:bottom="1400" w:left="1417" w:header="567" w:footer="850" w:gutter="0"/>
          <w:pgNumType w:start="1"/>
          <w:cols w:space="0"/>
          <w:docGrid w:linePitch="462"/>
        </w:sectPr>
      </w:pPr>
      <w:r>
        <w:rPr>
          <w:rFonts w:ascii="宋体" w:hAnsi="宋体" w:hint="eastAsia"/>
          <w:b/>
          <w:w w:val="80"/>
          <w:sz w:val="32"/>
          <w:szCs w:val="32"/>
        </w:rPr>
        <w:t>2021</w:t>
      </w:r>
      <w:r>
        <w:rPr>
          <w:rFonts w:ascii="宋体" w:hAnsi="宋体" w:hint="eastAsia"/>
          <w:b/>
          <w:w w:val="80"/>
          <w:sz w:val="32"/>
          <w:szCs w:val="32"/>
        </w:rPr>
        <w:t>年</w:t>
      </w:r>
      <w:r>
        <w:rPr>
          <w:rFonts w:ascii="宋体" w:hAnsi="宋体" w:hint="eastAsia"/>
          <w:b/>
          <w:w w:val="80"/>
          <w:sz w:val="32"/>
          <w:szCs w:val="32"/>
        </w:rPr>
        <w:t>7</w:t>
      </w:r>
      <w:r>
        <w:rPr>
          <w:rFonts w:ascii="宋体" w:hAnsi="宋体" w:hint="eastAsia"/>
          <w:b/>
          <w:w w:val="80"/>
          <w:sz w:val="32"/>
          <w:szCs w:val="32"/>
        </w:rPr>
        <w:t>月</w:t>
      </w:r>
    </w:p>
    <w:p w14:paraId="36879B94" w14:textId="77777777" w:rsidR="000B3F50" w:rsidRDefault="00625A2A">
      <w:pPr>
        <w:pStyle w:val="TOC1"/>
        <w:tabs>
          <w:tab w:val="right" w:leader="dot" w:pos="9061"/>
        </w:tabs>
        <w:jc w:val="center"/>
        <w:rPr>
          <w:sz w:val="36"/>
          <w:szCs w:val="36"/>
        </w:rPr>
      </w:pPr>
      <w:r>
        <w:rPr>
          <w:rFonts w:hint="eastAsia"/>
          <w:sz w:val="36"/>
          <w:szCs w:val="36"/>
        </w:rPr>
        <w:lastRenderedPageBreak/>
        <w:t>目录</w:t>
      </w:r>
    </w:p>
    <w:sdt>
      <w:sdtPr>
        <w:rPr>
          <w:rFonts w:ascii="宋体" w:hAnsi="宋体" w:cs="Times New Roman"/>
          <w:sz w:val="21"/>
        </w:rPr>
        <w:id w:val="147479375"/>
        <w15:color w:val="DBDBDB"/>
        <w:docPartObj>
          <w:docPartGallery w:val="Table of Contents"/>
          <w:docPartUnique/>
        </w:docPartObj>
      </w:sdtPr>
      <w:sdtEndPr/>
      <w:sdtContent>
        <w:p w14:paraId="0B685E67" w14:textId="77777777" w:rsidR="000B3F50" w:rsidRDefault="00625A2A">
          <w:pPr>
            <w:jc w:val="center"/>
          </w:pPr>
          <w:r>
            <w:rPr>
              <w:rFonts w:ascii="宋体" w:hAnsi="宋体"/>
              <w:sz w:val="21"/>
            </w:rPr>
            <w:t>目录</w:t>
          </w:r>
        </w:p>
        <w:p w14:paraId="3DFA3C88" w14:textId="77777777" w:rsidR="000B3F50" w:rsidRDefault="00625A2A">
          <w:pPr>
            <w:pStyle w:val="TOC1"/>
            <w:tabs>
              <w:tab w:val="right" w:leader="dot" w:pos="9040"/>
            </w:tabs>
          </w:pPr>
          <w:r>
            <w:fldChar w:fldCharType="begin"/>
          </w:r>
          <w:r>
            <w:instrText xml:space="preserve">TOC \o "1-3" \h \u </w:instrText>
          </w:r>
          <w:r>
            <w:fldChar w:fldCharType="separate"/>
          </w:r>
          <w:hyperlink w:anchor="_Toc25837" w:history="1">
            <w:r>
              <w:rPr>
                <w:rFonts w:hAnsi="宋体" w:hint="eastAsia"/>
                <w:szCs w:val="28"/>
              </w:rPr>
              <w:t>第一章</w:t>
            </w:r>
            <w:r>
              <w:rPr>
                <w:rFonts w:hAnsi="宋体" w:hint="eastAsia"/>
                <w:szCs w:val="28"/>
              </w:rPr>
              <w:t xml:space="preserve"> </w:t>
            </w:r>
            <w:r>
              <w:rPr>
                <w:rFonts w:hAnsi="宋体" w:hint="eastAsia"/>
                <w:szCs w:val="28"/>
              </w:rPr>
              <w:t>投标邀请</w:t>
            </w:r>
            <w:r>
              <w:tab/>
            </w:r>
            <w:r>
              <w:fldChar w:fldCharType="begin"/>
            </w:r>
            <w:r>
              <w:instrText xml:space="preserve"> PAGEREF _Toc25837 \h </w:instrText>
            </w:r>
            <w:r>
              <w:fldChar w:fldCharType="separate"/>
            </w:r>
            <w:r>
              <w:t>5</w:t>
            </w:r>
            <w:r>
              <w:fldChar w:fldCharType="end"/>
            </w:r>
          </w:hyperlink>
        </w:p>
        <w:p w14:paraId="43F10034" w14:textId="77777777" w:rsidR="000B3F50" w:rsidRDefault="00625A2A">
          <w:pPr>
            <w:pStyle w:val="TOC1"/>
            <w:tabs>
              <w:tab w:val="right" w:leader="dot" w:pos="9040"/>
            </w:tabs>
          </w:pPr>
          <w:hyperlink w:anchor="_Toc24887" w:history="1">
            <w:r>
              <w:rPr>
                <w:rFonts w:hint="eastAsia"/>
              </w:rPr>
              <w:t>第二章</w:t>
            </w:r>
            <w:r>
              <w:rPr>
                <w:rFonts w:hint="eastAsia"/>
              </w:rPr>
              <w:t xml:space="preserve"> </w:t>
            </w:r>
            <w:r>
              <w:rPr>
                <w:rFonts w:hint="eastAsia"/>
              </w:rPr>
              <w:t>投标人须知资料表</w:t>
            </w:r>
            <w:r>
              <w:tab/>
            </w:r>
            <w:r>
              <w:fldChar w:fldCharType="begin"/>
            </w:r>
            <w:r>
              <w:instrText xml:space="preserve"> PAGEREF _Toc24887 \h </w:instrText>
            </w:r>
            <w:r>
              <w:fldChar w:fldCharType="separate"/>
            </w:r>
            <w:r>
              <w:t>8</w:t>
            </w:r>
            <w:r>
              <w:fldChar w:fldCharType="end"/>
            </w:r>
          </w:hyperlink>
        </w:p>
        <w:p w14:paraId="0FA199B8" w14:textId="77777777" w:rsidR="000B3F50" w:rsidRDefault="00625A2A">
          <w:pPr>
            <w:pStyle w:val="TOC1"/>
            <w:tabs>
              <w:tab w:val="right" w:leader="dot" w:pos="9040"/>
            </w:tabs>
          </w:pPr>
          <w:hyperlink w:anchor="_Toc8445" w:history="1">
            <w:r>
              <w:rPr>
                <w:rFonts w:hAnsi="宋体" w:hint="eastAsia"/>
                <w:szCs w:val="28"/>
              </w:rPr>
              <w:t>第三章</w:t>
            </w:r>
            <w:r>
              <w:rPr>
                <w:rFonts w:hAnsi="宋体" w:hint="eastAsia"/>
                <w:szCs w:val="28"/>
              </w:rPr>
              <w:t xml:space="preserve"> </w:t>
            </w:r>
            <w:r>
              <w:rPr>
                <w:rFonts w:hAnsi="宋体" w:hint="eastAsia"/>
                <w:szCs w:val="28"/>
              </w:rPr>
              <w:t>投标人须知</w:t>
            </w:r>
            <w:r>
              <w:tab/>
            </w:r>
            <w:r>
              <w:fldChar w:fldCharType="begin"/>
            </w:r>
            <w:r>
              <w:instrText xml:space="preserve"> PAGE</w:instrText>
            </w:r>
            <w:r>
              <w:instrText xml:space="preserve">REF _Toc8445 \h </w:instrText>
            </w:r>
            <w:r>
              <w:fldChar w:fldCharType="separate"/>
            </w:r>
            <w:r>
              <w:t>11</w:t>
            </w:r>
            <w:r>
              <w:fldChar w:fldCharType="end"/>
            </w:r>
          </w:hyperlink>
        </w:p>
        <w:p w14:paraId="4592DE9E" w14:textId="77777777" w:rsidR="000B3F50" w:rsidRDefault="00625A2A">
          <w:pPr>
            <w:pStyle w:val="TOC3"/>
            <w:tabs>
              <w:tab w:val="right" w:leader="dot" w:pos="9040"/>
            </w:tabs>
            <w:rPr>
              <w:i w:val="0"/>
              <w:iCs w:val="0"/>
            </w:rPr>
          </w:pPr>
          <w:hyperlink w:anchor="_Toc6062" w:history="1">
            <w:r>
              <w:rPr>
                <w:i w:val="0"/>
                <w:iCs w:val="0"/>
                <w:szCs w:val="28"/>
              </w:rPr>
              <w:t>一</w:t>
            </w:r>
            <w:r>
              <w:rPr>
                <w:i w:val="0"/>
                <w:iCs w:val="0"/>
                <w:szCs w:val="28"/>
              </w:rPr>
              <w:t xml:space="preserve"> </w:t>
            </w:r>
            <w:r>
              <w:rPr>
                <w:i w:val="0"/>
                <w:iCs w:val="0"/>
                <w:szCs w:val="28"/>
              </w:rPr>
              <w:t>说明</w:t>
            </w:r>
            <w:r>
              <w:rPr>
                <w:i w:val="0"/>
                <w:iCs w:val="0"/>
              </w:rPr>
              <w:tab/>
            </w:r>
            <w:r>
              <w:rPr>
                <w:i w:val="0"/>
                <w:iCs w:val="0"/>
              </w:rPr>
              <w:fldChar w:fldCharType="begin"/>
            </w:r>
            <w:r>
              <w:rPr>
                <w:i w:val="0"/>
                <w:iCs w:val="0"/>
              </w:rPr>
              <w:instrText xml:space="preserve"> PAGEREF _Toc6062 \h </w:instrText>
            </w:r>
            <w:r>
              <w:rPr>
                <w:i w:val="0"/>
                <w:iCs w:val="0"/>
              </w:rPr>
            </w:r>
            <w:r>
              <w:rPr>
                <w:i w:val="0"/>
                <w:iCs w:val="0"/>
              </w:rPr>
              <w:fldChar w:fldCharType="separate"/>
            </w:r>
            <w:r>
              <w:rPr>
                <w:i w:val="0"/>
                <w:iCs w:val="0"/>
              </w:rPr>
              <w:t>11</w:t>
            </w:r>
            <w:r>
              <w:rPr>
                <w:i w:val="0"/>
                <w:iCs w:val="0"/>
              </w:rPr>
              <w:fldChar w:fldCharType="end"/>
            </w:r>
          </w:hyperlink>
        </w:p>
        <w:p w14:paraId="2E7324C6" w14:textId="77777777" w:rsidR="000B3F50" w:rsidRDefault="00625A2A">
          <w:pPr>
            <w:pStyle w:val="TOC3"/>
            <w:tabs>
              <w:tab w:val="right" w:leader="dot" w:pos="9040"/>
            </w:tabs>
            <w:rPr>
              <w:i w:val="0"/>
              <w:iCs w:val="0"/>
            </w:rPr>
          </w:pPr>
          <w:hyperlink w:anchor="_Toc21954" w:history="1">
            <w:r>
              <w:rPr>
                <w:i w:val="0"/>
                <w:iCs w:val="0"/>
              </w:rPr>
              <w:t>1.</w:t>
            </w:r>
            <w:r>
              <w:rPr>
                <w:i w:val="0"/>
                <w:iCs w:val="0"/>
              </w:rPr>
              <w:t>采购人、采购代理机构及合格的投标人</w:t>
            </w:r>
            <w:r>
              <w:rPr>
                <w:i w:val="0"/>
                <w:iCs w:val="0"/>
              </w:rPr>
              <w:tab/>
            </w:r>
            <w:r>
              <w:rPr>
                <w:i w:val="0"/>
                <w:iCs w:val="0"/>
              </w:rPr>
              <w:fldChar w:fldCharType="begin"/>
            </w:r>
            <w:r>
              <w:rPr>
                <w:i w:val="0"/>
                <w:iCs w:val="0"/>
              </w:rPr>
              <w:instrText xml:space="preserve"> PAGEREF </w:instrText>
            </w:r>
            <w:r>
              <w:rPr>
                <w:i w:val="0"/>
                <w:iCs w:val="0"/>
              </w:rPr>
              <w:instrText xml:space="preserve">_Toc21954 \h </w:instrText>
            </w:r>
            <w:r>
              <w:rPr>
                <w:i w:val="0"/>
                <w:iCs w:val="0"/>
              </w:rPr>
            </w:r>
            <w:r>
              <w:rPr>
                <w:i w:val="0"/>
                <w:iCs w:val="0"/>
              </w:rPr>
              <w:fldChar w:fldCharType="separate"/>
            </w:r>
            <w:r>
              <w:rPr>
                <w:i w:val="0"/>
                <w:iCs w:val="0"/>
              </w:rPr>
              <w:t>11</w:t>
            </w:r>
            <w:r>
              <w:rPr>
                <w:i w:val="0"/>
                <w:iCs w:val="0"/>
              </w:rPr>
              <w:fldChar w:fldCharType="end"/>
            </w:r>
          </w:hyperlink>
        </w:p>
        <w:p w14:paraId="12567D73" w14:textId="77777777" w:rsidR="000B3F50" w:rsidRDefault="00625A2A">
          <w:pPr>
            <w:pStyle w:val="TOC3"/>
            <w:tabs>
              <w:tab w:val="right" w:leader="dot" w:pos="9040"/>
            </w:tabs>
            <w:rPr>
              <w:i w:val="0"/>
              <w:iCs w:val="0"/>
            </w:rPr>
          </w:pPr>
          <w:hyperlink w:anchor="_Toc10371" w:history="1">
            <w:r>
              <w:rPr>
                <w:i w:val="0"/>
                <w:iCs w:val="0"/>
              </w:rPr>
              <w:t>2.</w:t>
            </w:r>
            <w:r>
              <w:rPr>
                <w:i w:val="0"/>
                <w:iCs w:val="0"/>
              </w:rPr>
              <w:t>资金来源</w:t>
            </w:r>
            <w:r>
              <w:rPr>
                <w:i w:val="0"/>
                <w:iCs w:val="0"/>
              </w:rPr>
              <w:tab/>
            </w:r>
            <w:r>
              <w:rPr>
                <w:i w:val="0"/>
                <w:iCs w:val="0"/>
              </w:rPr>
              <w:fldChar w:fldCharType="begin"/>
            </w:r>
            <w:r>
              <w:rPr>
                <w:i w:val="0"/>
                <w:iCs w:val="0"/>
              </w:rPr>
              <w:instrText xml:space="preserve"> PAGEREF _Toc10371 \h </w:instrText>
            </w:r>
            <w:r>
              <w:rPr>
                <w:i w:val="0"/>
                <w:iCs w:val="0"/>
              </w:rPr>
            </w:r>
            <w:r>
              <w:rPr>
                <w:i w:val="0"/>
                <w:iCs w:val="0"/>
              </w:rPr>
              <w:fldChar w:fldCharType="separate"/>
            </w:r>
            <w:r>
              <w:rPr>
                <w:i w:val="0"/>
                <w:iCs w:val="0"/>
              </w:rPr>
              <w:t>12</w:t>
            </w:r>
            <w:r>
              <w:rPr>
                <w:i w:val="0"/>
                <w:iCs w:val="0"/>
              </w:rPr>
              <w:fldChar w:fldCharType="end"/>
            </w:r>
          </w:hyperlink>
        </w:p>
        <w:p w14:paraId="1B175D20" w14:textId="77777777" w:rsidR="000B3F50" w:rsidRDefault="00625A2A">
          <w:pPr>
            <w:pStyle w:val="TOC3"/>
            <w:tabs>
              <w:tab w:val="right" w:leader="dot" w:pos="9040"/>
            </w:tabs>
            <w:rPr>
              <w:i w:val="0"/>
              <w:iCs w:val="0"/>
            </w:rPr>
          </w:pPr>
          <w:hyperlink w:anchor="_Toc28405" w:history="1">
            <w:r>
              <w:rPr>
                <w:i w:val="0"/>
                <w:iCs w:val="0"/>
              </w:rPr>
              <w:t>3.</w:t>
            </w:r>
            <w:r>
              <w:rPr>
                <w:i w:val="0"/>
                <w:iCs w:val="0"/>
              </w:rPr>
              <w:t>投标费用</w:t>
            </w:r>
            <w:r>
              <w:rPr>
                <w:i w:val="0"/>
                <w:iCs w:val="0"/>
              </w:rPr>
              <w:tab/>
            </w:r>
            <w:r>
              <w:rPr>
                <w:i w:val="0"/>
                <w:iCs w:val="0"/>
              </w:rPr>
              <w:fldChar w:fldCharType="begin"/>
            </w:r>
            <w:r>
              <w:rPr>
                <w:i w:val="0"/>
                <w:iCs w:val="0"/>
              </w:rPr>
              <w:instrText xml:space="preserve"> PAGEREF _Toc28405 \h </w:instrText>
            </w:r>
            <w:r>
              <w:rPr>
                <w:i w:val="0"/>
                <w:iCs w:val="0"/>
              </w:rPr>
            </w:r>
            <w:r>
              <w:rPr>
                <w:i w:val="0"/>
                <w:iCs w:val="0"/>
              </w:rPr>
              <w:fldChar w:fldCharType="separate"/>
            </w:r>
            <w:r>
              <w:rPr>
                <w:i w:val="0"/>
                <w:iCs w:val="0"/>
              </w:rPr>
              <w:t>12</w:t>
            </w:r>
            <w:r>
              <w:rPr>
                <w:i w:val="0"/>
                <w:iCs w:val="0"/>
              </w:rPr>
              <w:fldChar w:fldCharType="end"/>
            </w:r>
          </w:hyperlink>
        </w:p>
        <w:p w14:paraId="6A5C5EE0" w14:textId="77777777" w:rsidR="000B3F50" w:rsidRDefault="00625A2A">
          <w:pPr>
            <w:pStyle w:val="TOC3"/>
            <w:tabs>
              <w:tab w:val="right" w:leader="dot" w:pos="9040"/>
            </w:tabs>
            <w:rPr>
              <w:i w:val="0"/>
              <w:iCs w:val="0"/>
            </w:rPr>
          </w:pPr>
          <w:hyperlink w:anchor="_Toc28268" w:history="1">
            <w:r>
              <w:rPr>
                <w:i w:val="0"/>
                <w:iCs w:val="0"/>
              </w:rPr>
              <w:t>二</w:t>
            </w:r>
            <w:r>
              <w:rPr>
                <w:i w:val="0"/>
                <w:iCs w:val="0"/>
              </w:rPr>
              <w:t xml:space="preserve"> </w:t>
            </w:r>
            <w:r>
              <w:rPr>
                <w:i w:val="0"/>
                <w:iCs w:val="0"/>
              </w:rPr>
              <w:t>招标文件</w:t>
            </w:r>
            <w:r>
              <w:rPr>
                <w:i w:val="0"/>
                <w:iCs w:val="0"/>
              </w:rPr>
              <w:tab/>
            </w:r>
            <w:r>
              <w:rPr>
                <w:i w:val="0"/>
                <w:iCs w:val="0"/>
              </w:rPr>
              <w:fldChar w:fldCharType="begin"/>
            </w:r>
            <w:r>
              <w:rPr>
                <w:i w:val="0"/>
                <w:iCs w:val="0"/>
              </w:rPr>
              <w:instrText xml:space="preserve"> PAGEREF _Toc28268 \h </w:instrText>
            </w:r>
            <w:r>
              <w:rPr>
                <w:i w:val="0"/>
                <w:iCs w:val="0"/>
              </w:rPr>
            </w:r>
            <w:r>
              <w:rPr>
                <w:i w:val="0"/>
                <w:iCs w:val="0"/>
              </w:rPr>
              <w:fldChar w:fldCharType="separate"/>
            </w:r>
            <w:r>
              <w:rPr>
                <w:i w:val="0"/>
                <w:iCs w:val="0"/>
              </w:rPr>
              <w:t>13</w:t>
            </w:r>
            <w:r>
              <w:rPr>
                <w:i w:val="0"/>
                <w:iCs w:val="0"/>
              </w:rPr>
              <w:fldChar w:fldCharType="end"/>
            </w:r>
          </w:hyperlink>
        </w:p>
        <w:p w14:paraId="74B0B7CD" w14:textId="77777777" w:rsidR="000B3F50" w:rsidRDefault="00625A2A">
          <w:pPr>
            <w:pStyle w:val="TOC3"/>
            <w:tabs>
              <w:tab w:val="right" w:leader="dot" w:pos="9040"/>
            </w:tabs>
            <w:rPr>
              <w:i w:val="0"/>
              <w:iCs w:val="0"/>
            </w:rPr>
          </w:pPr>
          <w:hyperlink w:anchor="_Toc2773" w:history="1">
            <w:r>
              <w:rPr>
                <w:i w:val="0"/>
                <w:iCs w:val="0"/>
              </w:rPr>
              <w:t>4.</w:t>
            </w:r>
            <w:r>
              <w:rPr>
                <w:i w:val="0"/>
                <w:iCs w:val="0"/>
              </w:rPr>
              <w:t>招标文件构成</w:t>
            </w:r>
            <w:r>
              <w:rPr>
                <w:i w:val="0"/>
                <w:iCs w:val="0"/>
              </w:rPr>
              <w:tab/>
            </w:r>
            <w:r>
              <w:rPr>
                <w:i w:val="0"/>
                <w:iCs w:val="0"/>
              </w:rPr>
              <w:fldChar w:fldCharType="begin"/>
            </w:r>
            <w:r>
              <w:rPr>
                <w:i w:val="0"/>
                <w:iCs w:val="0"/>
              </w:rPr>
              <w:instrText xml:space="preserve"> PAGEREF _</w:instrText>
            </w:r>
            <w:r>
              <w:rPr>
                <w:i w:val="0"/>
                <w:iCs w:val="0"/>
              </w:rPr>
              <w:instrText xml:space="preserve">Toc2773 \h </w:instrText>
            </w:r>
            <w:r>
              <w:rPr>
                <w:i w:val="0"/>
                <w:iCs w:val="0"/>
              </w:rPr>
            </w:r>
            <w:r>
              <w:rPr>
                <w:i w:val="0"/>
                <w:iCs w:val="0"/>
              </w:rPr>
              <w:fldChar w:fldCharType="separate"/>
            </w:r>
            <w:r>
              <w:rPr>
                <w:i w:val="0"/>
                <w:iCs w:val="0"/>
              </w:rPr>
              <w:t>13</w:t>
            </w:r>
            <w:r>
              <w:rPr>
                <w:i w:val="0"/>
                <w:iCs w:val="0"/>
              </w:rPr>
              <w:fldChar w:fldCharType="end"/>
            </w:r>
          </w:hyperlink>
        </w:p>
        <w:p w14:paraId="3A881A0D" w14:textId="77777777" w:rsidR="000B3F50" w:rsidRDefault="00625A2A">
          <w:pPr>
            <w:pStyle w:val="TOC3"/>
            <w:tabs>
              <w:tab w:val="right" w:leader="dot" w:pos="9040"/>
            </w:tabs>
            <w:rPr>
              <w:i w:val="0"/>
              <w:iCs w:val="0"/>
            </w:rPr>
          </w:pPr>
          <w:hyperlink w:anchor="_Toc27550" w:history="1">
            <w:r>
              <w:rPr>
                <w:i w:val="0"/>
                <w:iCs w:val="0"/>
              </w:rPr>
              <w:t>5.</w:t>
            </w:r>
            <w:r>
              <w:rPr>
                <w:i w:val="0"/>
                <w:iCs w:val="0"/>
              </w:rPr>
              <w:t>招标文件的澄清</w:t>
            </w:r>
            <w:r>
              <w:rPr>
                <w:i w:val="0"/>
                <w:iCs w:val="0"/>
              </w:rPr>
              <w:tab/>
            </w:r>
            <w:r>
              <w:rPr>
                <w:i w:val="0"/>
                <w:iCs w:val="0"/>
              </w:rPr>
              <w:fldChar w:fldCharType="begin"/>
            </w:r>
            <w:r>
              <w:rPr>
                <w:i w:val="0"/>
                <w:iCs w:val="0"/>
              </w:rPr>
              <w:instrText xml:space="preserve"> PAGEREF _Toc27550 \h </w:instrText>
            </w:r>
            <w:r>
              <w:rPr>
                <w:i w:val="0"/>
                <w:iCs w:val="0"/>
              </w:rPr>
            </w:r>
            <w:r>
              <w:rPr>
                <w:i w:val="0"/>
                <w:iCs w:val="0"/>
              </w:rPr>
              <w:fldChar w:fldCharType="separate"/>
            </w:r>
            <w:r>
              <w:rPr>
                <w:i w:val="0"/>
                <w:iCs w:val="0"/>
              </w:rPr>
              <w:t>13</w:t>
            </w:r>
            <w:r>
              <w:rPr>
                <w:i w:val="0"/>
                <w:iCs w:val="0"/>
              </w:rPr>
              <w:fldChar w:fldCharType="end"/>
            </w:r>
          </w:hyperlink>
        </w:p>
        <w:p w14:paraId="125C31D4" w14:textId="77777777" w:rsidR="000B3F50" w:rsidRDefault="00625A2A">
          <w:pPr>
            <w:pStyle w:val="TOC3"/>
            <w:tabs>
              <w:tab w:val="right" w:leader="dot" w:pos="9040"/>
            </w:tabs>
            <w:rPr>
              <w:i w:val="0"/>
              <w:iCs w:val="0"/>
            </w:rPr>
          </w:pPr>
          <w:hyperlink w:anchor="_Toc21482" w:history="1">
            <w:r>
              <w:rPr>
                <w:i w:val="0"/>
                <w:iCs w:val="0"/>
              </w:rPr>
              <w:t>6.</w:t>
            </w:r>
            <w:r>
              <w:rPr>
                <w:i w:val="0"/>
                <w:iCs w:val="0"/>
              </w:rPr>
              <w:t>招标文件的修改</w:t>
            </w:r>
            <w:r>
              <w:rPr>
                <w:i w:val="0"/>
                <w:iCs w:val="0"/>
              </w:rPr>
              <w:tab/>
            </w:r>
            <w:r>
              <w:rPr>
                <w:i w:val="0"/>
                <w:iCs w:val="0"/>
              </w:rPr>
              <w:fldChar w:fldCharType="begin"/>
            </w:r>
            <w:r>
              <w:rPr>
                <w:i w:val="0"/>
                <w:iCs w:val="0"/>
              </w:rPr>
              <w:instrText xml:space="preserve"> PAGEREF _Toc21482</w:instrText>
            </w:r>
            <w:r>
              <w:rPr>
                <w:i w:val="0"/>
                <w:iCs w:val="0"/>
              </w:rPr>
              <w:instrText xml:space="preserve"> \h </w:instrText>
            </w:r>
            <w:r>
              <w:rPr>
                <w:i w:val="0"/>
                <w:iCs w:val="0"/>
              </w:rPr>
            </w:r>
            <w:r>
              <w:rPr>
                <w:i w:val="0"/>
                <w:iCs w:val="0"/>
              </w:rPr>
              <w:fldChar w:fldCharType="separate"/>
            </w:r>
            <w:r>
              <w:rPr>
                <w:i w:val="0"/>
                <w:iCs w:val="0"/>
              </w:rPr>
              <w:t>13</w:t>
            </w:r>
            <w:r>
              <w:rPr>
                <w:i w:val="0"/>
                <w:iCs w:val="0"/>
              </w:rPr>
              <w:fldChar w:fldCharType="end"/>
            </w:r>
          </w:hyperlink>
        </w:p>
        <w:p w14:paraId="75F041F7" w14:textId="77777777" w:rsidR="000B3F50" w:rsidRDefault="00625A2A">
          <w:pPr>
            <w:pStyle w:val="TOC3"/>
            <w:tabs>
              <w:tab w:val="right" w:leader="dot" w:pos="9040"/>
            </w:tabs>
            <w:rPr>
              <w:i w:val="0"/>
              <w:iCs w:val="0"/>
            </w:rPr>
          </w:pPr>
          <w:hyperlink w:anchor="_Toc13572" w:history="1">
            <w:r>
              <w:rPr>
                <w:i w:val="0"/>
                <w:iCs w:val="0"/>
              </w:rPr>
              <w:t>三</w:t>
            </w:r>
            <w:r>
              <w:rPr>
                <w:i w:val="0"/>
                <w:iCs w:val="0"/>
              </w:rPr>
              <w:t xml:space="preserve"> </w:t>
            </w:r>
            <w:r>
              <w:rPr>
                <w:i w:val="0"/>
                <w:iCs w:val="0"/>
              </w:rPr>
              <w:t>投标文件的编制</w:t>
            </w:r>
            <w:r>
              <w:rPr>
                <w:i w:val="0"/>
                <w:iCs w:val="0"/>
              </w:rPr>
              <w:tab/>
            </w:r>
            <w:r>
              <w:rPr>
                <w:i w:val="0"/>
                <w:iCs w:val="0"/>
              </w:rPr>
              <w:fldChar w:fldCharType="begin"/>
            </w:r>
            <w:r>
              <w:rPr>
                <w:i w:val="0"/>
                <w:iCs w:val="0"/>
              </w:rPr>
              <w:instrText xml:space="preserve"> PAGEREF _Toc13572 \h </w:instrText>
            </w:r>
            <w:r>
              <w:rPr>
                <w:i w:val="0"/>
                <w:iCs w:val="0"/>
              </w:rPr>
            </w:r>
            <w:r>
              <w:rPr>
                <w:i w:val="0"/>
                <w:iCs w:val="0"/>
              </w:rPr>
              <w:fldChar w:fldCharType="separate"/>
            </w:r>
            <w:r>
              <w:rPr>
                <w:i w:val="0"/>
                <w:iCs w:val="0"/>
              </w:rPr>
              <w:t>14</w:t>
            </w:r>
            <w:r>
              <w:rPr>
                <w:i w:val="0"/>
                <w:iCs w:val="0"/>
              </w:rPr>
              <w:fldChar w:fldCharType="end"/>
            </w:r>
          </w:hyperlink>
        </w:p>
        <w:p w14:paraId="1D1FAA87" w14:textId="77777777" w:rsidR="000B3F50" w:rsidRDefault="00625A2A">
          <w:pPr>
            <w:pStyle w:val="TOC3"/>
            <w:tabs>
              <w:tab w:val="right" w:leader="dot" w:pos="9040"/>
            </w:tabs>
            <w:rPr>
              <w:i w:val="0"/>
              <w:iCs w:val="0"/>
            </w:rPr>
          </w:pPr>
          <w:hyperlink w:anchor="_Toc21991" w:history="1">
            <w:r>
              <w:rPr>
                <w:i w:val="0"/>
                <w:iCs w:val="0"/>
              </w:rPr>
              <w:t>7.</w:t>
            </w:r>
            <w:r>
              <w:rPr>
                <w:i w:val="0"/>
                <w:iCs w:val="0"/>
              </w:rPr>
              <w:t>投标文件编制的原则</w:t>
            </w:r>
            <w:r>
              <w:rPr>
                <w:i w:val="0"/>
                <w:iCs w:val="0"/>
              </w:rPr>
              <w:tab/>
            </w:r>
            <w:r>
              <w:rPr>
                <w:i w:val="0"/>
                <w:iCs w:val="0"/>
              </w:rPr>
              <w:fldChar w:fldCharType="begin"/>
            </w:r>
            <w:r>
              <w:rPr>
                <w:i w:val="0"/>
                <w:iCs w:val="0"/>
              </w:rPr>
              <w:instrText xml:space="preserve"> PAGEREF _Toc21991 \</w:instrText>
            </w:r>
            <w:r>
              <w:rPr>
                <w:i w:val="0"/>
                <w:iCs w:val="0"/>
              </w:rPr>
              <w:instrText xml:space="preserve">h </w:instrText>
            </w:r>
            <w:r>
              <w:rPr>
                <w:i w:val="0"/>
                <w:iCs w:val="0"/>
              </w:rPr>
            </w:r>
            <w:r>
              <w:rPr>
                <w:i w:val="0"/>
                <w:iCs w:val="0"/>
              </w:rPr>
              <w:fldChar w:fldCharType="separate"/>
            </w:r>
            <w:r>
              <w:rPr>
                <w:i w:val="0"/>
                <w:iCs w:val="0"/>
              </w:rPr>
              <w:t>14</w:t>
            </w:r>
            <w:r>
              <w:rPr>
                <w:i w:val="0"/>
                <w:iCs w:val="0"/>
              </w:rPr>
              <w:fldChar w:fldCharType="end"/>
            </w:r>
          </w:hyperlink>
        </w:p>
        <w:p w14:paraId="62DDB204" w14:textId="77777777" w:rsidR="000B3F50" w:rsidRDefault="00625A2A">
          <w:pPr>
            <w:pStyle w:val="TOC3"/>
            <w:tabs>
              <w:tab w:val="right" w:leader="dot" w:pos="9040"/>
            </w:tabs>
            <w:rPr>
              <w:i w:val="0"/>
              <w:iCs w:val="0"/>
            </w:rPr>
          </w:pPr>
          <w:hyperlink w:anchor="_Toc12308" w:history="1">
            <w:r>
              <w:rPr>
                <w:i w:val="0"/>
                <w:iCs w:val="0"/>
              </w:rPr>
              <w:t>8.</w:t>
            </w:r>
            <w:r>
              <w:rPr>
                <w:i w:val="0"/>
                <w:iCs w:val="0"/>
              </w:rPr>
              <w:t>投标范围及投标文件中计量单位的使用</w:t>
            </w:r>
            <w:r>
              <w:rPr>
                <w:i w:val="0"/>
                <w:iCs w:val="0"/>
              </w:rPr>
              <w:tab/>
            </w:r>
            <w:r>
              <w:rPr>
                <w:i w:val="0"/>
                <w:iCs w:val="0"/>
              </w:rPr>
              <w:fldChar w:fldCharType="begin"/>
            </w:r>
            <w:r>
              <w:rPr>
                <w:i w:val="0"/>
                <w:iCs w:val="0"/>
              </w:rPr>
              <w:instrText xml:space="preserve"> PAGEREF _Toc12308 \h </w:instrText>
            </w:r>
            <w:r>
              <w:rPr>
                <w:i w:val="0"/>
                <w:iCs w:val="0"/>
              </w:rPr>
            </w:r>
            <w:r>
              <w:rPr>
                <w:i w:val="0"/>
                <w:iCs w:val="0"/>
              </w:rPr>
              <w:fldChar w:fldCharType="separate"/>
            </w:r>
            <w:r>
              <w:rPr>
                <w:i w:val="0"/>
                <w:iCs w:val="0"/>
              </w:rPr>
              <w:t>14</w:t>
            </w:r>
            <w:r>
              <w:rPr>
                <w:i w:val="0"/>
                <w:iCs w:val="0"/>
              </w:rPr>
              <w:fldChar w:fldCharType="end"/>
            </w:r>
          </w:hyperlink>
        </w:p>
        <w:p w14:paraId="6E032D66" w14:textId="77777777" w:rsidR="000B3F50" w:rsidRDefault="00625A2A">
          <w:pPr>
            <w:pStyle w:val="TOC3"/>
            <w:tabs>
              <w:tab w:val="right" w:leader="dot" w:pos="9040"/>
            </w:tabs>
            <w:rPr>
              <w:i w:val="0"/>
              <w:iCs w:val="0"/>
            </w:rPr>
          </w:pPr>
          <w:hyperlink w:anchor="_Toc3775" w:history="1">
            <w:r>
              <w:rPr>
                <w:i w:val="0"/>
                <w:iCs w:val="0"/>
              </w:rPr>
              <w:t>9.</w:t>
            </w:r>
            <w:r>
              <w:rPr>
                <w:i w:val="0"/>
                <w:iCs w:val="0"/>
              </w:rPr>
              <w:t>投标文件构成</w:t>
            </w:r>
            <w:r>
              <w:rPr>
                <w:i w:val="0"/>
                <w:iCs w:val="0"/>
              </w:rPr>
              <w:tab/>
            </w:r>
            <w:r>
              <w:rPr>
                <w:i w:val="0"/>
                <w:iCs w:val="0"/>
              </w:rPr>
              <w:fldChar w:fldCharType="begin"/>
            </w:r>
            <w:r>
              <w:rPr>
                <w:i w:val="0"/>
                <w:iCs w:val="0"/>
              </w:rPr>
              <w:instrText xml:space="preserve"> PAGEREF _Toc377</w:instrText>
            </w:r>
            <w:r>
              <w:rPr>
                <w:i w:val="0"/>
                <w:iCs w:val="0"/>
              </w:rPr>
              <w:instrText xml:space="preserve">5 \h </w:instrText>
            </w:r>
            <w:r>
              <w:rPr>
                <w:i w:val="0"/>
                <w:iCs w:val="0"/>
              </w:rPr>
            </w:r>
            <w:r>
              <w:rPr>
                <w:i w:val="0"/>
                <w:iCs w:val="0"/>
              </w:rPr>
              <w:fldChar w:fldCharType="separate"/>
            </w:r>
            <w:r>
              <w:rPr>
                <w:i w:val="0"/>
                <w:iCs w:val="0"/>
              </w:rPr>
              <w:t>14</w:t>
            </w:r>
            <w:r>
              <w:rPr>
                <w:i w:val="0"/>
                <w:iCs w:val="0"/>
              </w:rPr>
              <w:fldChar w:fldCharType="end"/>
            </w:r>
          </w:hyperlink>
        </w:p>
        <w:p w14:paraId="0AF19C1E" w14:textId="77777777" w:rsidR="000B3F50" w:rsidRDefault="00625A2A">
          <w:pPr>
            <w:pStyle w:val="TOC3"/>
            <w:tabs>
              <w:tab w:val="right" w:leader="dot" w:pos="9040"/>
            </w:tabs>
            <w:rPr>
              <w:i w:val="0"/>
              <w:iCs w:val="0"/>
            </w:rPr>
          </w:pPr>
          <w:hyperlink w:anchor="_Toc27" w:history="1">
            <w:r>
              <w:rPr>
                <w:i w:val="0"/>
                <w:iCs w:val="0"/>
              </w:rPr>
              <w:t>10.</w:t>
            </w:r>
            <w:r>
              <w:rPr>
                <w:i w:val="0"/>
                <w:iCs w:val="0"/>
              </w:rPr>
              <w:t>投标文件格式</w:t>
            </w:r>
            <w:r>
              <w:rPr>
                <w:i w:val="0"/>
                <w:iCs w:val="0"/>
              </w:rPr>
              <w:tab/>
            </w:r>
            <w:r>
              <w:rPr>
                <w:i w:val="0"/>
                <w:iCs w:val="0"/>
              </w:rPr>
              <w:fldChar w:fldCharType="begin"/>
            </w:r>
            <w:r>
              <w:rPr>
                <w:i w:val="0"/>
                <w:iCs w:val="0"/>
              </w:rPr>
              <w:instrText xml:space="preserve"> PAGEREF _Toc27 \h </w:instrText>
            </w:r>
            <w:r>
              <w:rPr>
                <w:i w:val="0"/>
                <w:iCs w:val="0"/>
              </w:rPr>
            </w:r>
            <w:r>
              <w:rPr>
                <w:i w:val="0"/>
                <w:iCs w:val="0"/>
              </w:rPr>
              <w:fldChar w:fldCharType="separate"/>
            </w:r>
            <w:r>
              <w:rPr>
                <w:i w:val="0"/>
                <w:iCs w:val="0"/>
              </w:rPr>
              <w:t>15</w:t>
            </w:r>
            <w:r>
              <w:rPr>
                <w:i w:val="0"/>
                <w:iCs w:val="0"/>
              </w:rPr>
              <w:fldChar w:fldCharType="end"/>
            </w:r>
          </w:hyperlink>
        </w:p>
        <w:p w14:paraId="71FEDA53" w14:textId="77777777" w:rsidR="000B3F50" w:rsidRDefault="00625A2A">
          <w:pPr>
            <w:pStyle w:val="TOC3"/>
            <w:tabs>
              <w:tab w:val="right" w:leader="dot" w:pos="9040"/>
            </w:tabs>
            <w:rPr>
              <w:i w:val="0"/>
              <w:iCs w:val="0"/>
            </w:rPr>
          </w:pPr>
          <w:hyperlink w:anchor="_Toc17693" w:history="1">
            <w:r>
              <w:rPr>
                <w:i w:val="0"/>
                <w:iCs w:val="0"/>
              </w:rPr>
              <w:t>11.</w:t>
            </w:r>
            <w:r>
              <w:rPr>
                <w:i w:val="0"/>
                <w:iCs w:val="0"/>
              </w:rPr>
              <w:t>投标报价</w:t>
            </w:r>
            <w:r>
              <w:rPr>
                <w:i w:val="0"/>
                <w:iCs w:val="0"/>
              </w:rPr>
              <w:tab/>
            </w:r>
            <w:r>
              <w:rPr>
                <w:i w:val="0"/>
                <w:iCs w:val="0"/>
              </w:rPr>
              <w:fldChar w:fldCharType="begin"/>
            </w:r>
            <w:r>
              <w:rPr>
                <w:i w:val="0"/>
                <w:iCs w:val="0"/>
              </w:rPr>
              <w:instrText xml:space="preserve"> PAGEREF _Toc17693 \h </w:instrText>
            </w:r>
            <w:r>
              <w:rPr>
                <w:i w:val="0"/>
                <w:iCs w:val="0"/>
              </w:rPr>
            </w:r>
            <w:r>
              <w:rPr>
                <w:i w:val="0"/>
                <w:iCs w:val="0"/>
              </w:rPr>
              <w:fldChar w:fldCharType="separate"/>
            </w:r>
            <w:r>
              <w:rPr>
                <w:i w:val="0"/>
                <w:iCs w:val="0"/>
              </w:rPr>
              <w:t>16</w:t>
            </w:r>
            <w:r>
              <w:rPr>
                <w:i w:val="0"/>
                <w:iCs w:val="0"/>
              </w:rPr>
              <w:fldChar w:fldCharType="end"/>
            </w:r>
          </w:hyperlink>
        </w:p>
        <w:p w14:paraId="590AA187" w14:textId="77777777" w:rsidR="000B3F50" w:rsidRDefault="00625A2A">
          <w:pPr>
            <w:pStyle w:val="TOC3"/>
            <w:tabs>
              <w:tab w:val="right" w:leader="dot" w:pos="9040"/>
            </w:tabs>
            <w:rPr>
              <w:i w:val="0"/>
              <w:iCs w:val="0"/>
            </w:rPr>
          </w:pPr>
          <w:hyperlink w:anchor="_Toc10056" w:history="1">
            <w:r>
              <w:rPr>
                <w:i w:val="0"/>
                <w:iCs w:val="0"/>
              </w:rPr>
              <w:t>12.</w:t>
            </w:r>
            <w:r>
              <w:rPr>
                <w:i w:val="0"/>
                <w:iCs w:val="0"/>
              </w:rPr>
              <w:t>投标保证金</w:t>
            </w:r>
            <w:r>
              <w:rPr>
                <w:i w:val="0"/>
                <w:iCs w:val="0"/>
              </w:rPr>
              <w:tab/>
            </w:r>
            <w:r>
              <w:rPr>
                <w:i w:val="0"/>
                <w:iCs w:val="0"/>
              </w:rPr>
              <w:fldChar w:fldCharType="begin"/>
            </w:r>
            <w:r>
              <w:rPr>
                <w:i w:val="0"/>
                <w:iCs w:val="0"/>
              </w:rPr>
              <w:instrText xml:space="preserve"> PAGEREF _Toc10056 \h </w:instrText>
            </w:r>
            <w:r>
              <w:rPr>
                <w:i w:val="0"/>
                <w:iCs w:val="0"/>
              </w:rPr>
            </w:r>
            <w:r>
              <w:rPr>
                <w:i w:val="0"/>
                <w:iCs w:val="0"/>
              </w:rPr>
              <w:fldChar w:fldCharType="separate"/>
            </w:r>
            <w:r>
              <w:rPr>
                <w:i w:val="0"/>
                <w:iCs w:val="0"/>
              </w:rPr>
              <w:t>16</w:t>
            </w:r>
            <w:r>
              <w:rPr>
                <w:i w:val="0"/>
                <w:iCs w:val="0"/>
              </w:rPr>
              <w:fldChar w:fldCharType="end"/>
            </w:r>
          </w:hyperlink>
        </w:p>
        <w:p w14:paraId="07E3B028" w14:textId="77777777" w:rsidR="000B3F50" w:rsidRDefault="00625A2A">
          <w:pPr>
            <w:pStyle w:val="TOC3"/>
            <w:tabs>
              <w:tab w:val="right" w:leader="dot" w:pos="9040"/>
            </w:tabs>
            <w:rPr>
              <w:i w:val="0"/>
              <w:iCs w:val="0"/>
            </w:rPr>
          </w:pPr>
          <w:hyperlink w:anchor="_Toc14305" w:history="1">
            <w:r>
              <w:rPr>
                <w:i w:val="0"/>
                <w:iCs w:val="0"/>
              </w:rPr>
              <w:t>13.</w:t>
            </w:r>
            <w:r>
              <w:rPr>
                <w:i w:val="0"/>
                <w:iCs w:val="0"/>
              </w:rPr>
              <w:t>投标有效期</w:t>
            </w:r>
            <w:r>
              <w:rPr>
                <w:i w:val="0"/>
                <w:iCs w:val="0"/>
              </w:rPr>
              <w:tab/>
            </w:r>
            <w:r>
              <w:rPr>
                <w:i w:val="0"/>
                <w:iCs w:val="0"/>
              </w:rPr>
              <w:fldChar w:fldCharType="begin"/>
            </w:r>
            <w:r>
              <w:rPr>
                <w:i w:val="0"/>
                <w:iCs w:val="0"/>
              </w:rPr>
              <w:instrText xml:space="preserve"> PAGEREF _Toc14305 \h </w:instrText>
            </w:r>
            <w:r>
              <w:rPr>
                <w:i w:val="0"/>
                <w:iCs w:val="0"/>
              </w:rPr>
            </w:r>
            <w:r>
              <w:rPr>
                <w:i w:val="0"/>
                <w:iCs w:val="0"/>
              </w:rPr>
              <w:fldChar w:fldCharType="separate"/>
            </w:r>
            <w:r>
              <w:rPr>
                <w:i w:val="0"/>
                <w:iCs w:val="0"/>
              </w:rPr>
              <w:t>16</w:t>
            </w:r>
            <w:r>
              <w:rPr>
                <w:i w:val="0"/>
                <w:iCs w:val="0"/>
              </w:rPr>
              <w:fldChar w:fldCharType="end"/>
            </w:r>
          </w:hyperlink>
        </w:p>
        <w:p w14:paraId="44E9A887" w14:textId="77777777" w:rsidR="000B3F50" w:rsidRDefault="00625A2A">
          <w:pPr>
            <w:pStyle w:val="TOC3"/>
            <w:tabs>
              <w:tab w:val="right" w:leader="dot" w:pos="9040"/>
            </w:tabs>
            <w:rPr>
              <w:i w:val="0"/>
              <w:iCs w:val="0"/>
            </w:rPr>
          </w:pPr>
          <w:hyperlink w:anchor="_Toc16575" w:history="1">
            <w:r>
              <w:rPr>
                <w:i w:val="0"/>
                <w:iCs w:val="0"/>
              </w:rPr>
              <w:t>14.</w:t>
            </w:r>
            <w:r>
              <w:rPr>
                <w:i w:val="0"/>
                <w:iCs w:val="0"/>
              </w:rPr>
              <w:t>投标文件的签署与规定</w:t>
            </w:r>
            <w:r>
              <w:rPr>
                <w:i w:val="0"/>
                <w:iCs w:val="0"/>
              </w:rPr>
              <w:tab/>
            </w:r>
            <w:r>
              <w:rPr>
                <w:i w:val="0"/>
                <w:iCs w:val="0"/>
              </w:rPr>
              <w:fldChar w:fldCharType="begin"/>
            </w:r>
            <w:r>
              <w:rPr>
                <w:i w:val="0"/>
                <w:iCs w:val="0"/>
              </w:rPr>
              <w:instrText xml:space="preserve"> PAGEREF _Toc16575 \h </w:instrText>
            </w:r>
            <w:r>
              <w:rPr>
                <w:i w:val="0"/>
                <w:iCs w:val="0"/>
              </w:rPr>
            </w:r>
            <w:r>
              <w:rPr>
                <w:i w:val="0"/>
                <w:iCs w:val="0"/>
              </w:rPr>
              <w:fldChar w:fldCharType="separate"/>
            </w:r>
            <w:r>
              <w:rPr>
                <w:i w:val="0"/>
                <w:iCs w:val="0"/>
              </w:rPr>
              <w:t>17</w:t>
            </w:r>
            <w:r>
              <w:rPr>
                <w:i w:val="0"/>
                <w:iCs w:val="0"/>
              </w:rPr>
              <w:fldChar w:fldCharType="end"/>
            </w:r>
          </w:hyperlink>
        </w:p>
        <w:p w14:paraId="52F30D25" w14:textId="77777777" w:rsidR="000B3F50" w:rsidRDefault="00625A2A">
          <w:pPr>
            <w:pStyle w:val="TOC3"/>
            <w:tabs>
              <w:tab w:val="right" w:leader="dot" w:pos="9040"/>
            </w:tabs>
            <w:rPr>
              <w:i w:val="0"/>
              <w:iCs w:val="0"/>
            </w:rPr>
          </w:pPr>
          <w:hyperlink w:anchor="_Toc5716" w:history="1">
            <w:r>
              <w:rPr>
                <w:i w:val="0"/>
                <w:iCs w:val="0"/>
              </w:rPr>
              <w:t>四</w:t>
            </w:r>
            <w:r>
              <w:rPr>
                <w:i w:val="0"/>
                <w:iCs w:val="0"/>
              </w:rPr>
              <w:t xml:space="preserve"> </w:t>
            </w:r>
            <w:r>
              <w:rPr>
                <w:i w:val="0"/>
                <w:iCs w:val="0"/>
              </w:rPr>
              <w:t>投标文件的递交</w:t>
            </w:r>
            <w:r>
              <w:rPr>
                <w:i w:val="0"/>
                <w:iCs w:val="0"/>
              </w:rPr>
              <w:tab/>
            </w:r>
            <w:r>
              <w:rPr>
                <w:i w:val="0"/>
                <w:iCs w:val="0"/>
              </w:rPr>
              <w:fldChar w:fldCharType="begin"/>
            </w:r>
            <w:r>
              <w:rPr>
                <w:i w:val="0"/>
                <w:iCs w:val="0"/>
              </w:rPr>
              <w:instrText xml:space="preserve"> PAGEREF _Toc5716 \h </w:instrText>
            </w:r>
            <w:r>
              <w:rPr>
                <w:i w:val="0"/>
                <w:iCs w:val="0"/>
              </w:rPr>
            </w:r>
            <w:r>
              <w:rPr>
                <w:i w:val="0"/>
                <w:iCs w:val="0"/>
              </w:rPr>
              <w:fldChar w:fldCharType="separate"/>
            </w:r>
            <w:r>
              <w:rPr>
                <w:i w:val="0"/>
                <w:iCs w:val="0"/>
              </w:rPr>
              <w:t>17</w:t>
            </w:r>
            <w:r>
              <w:rPr>
                <w:i w:val="0"/>
                <w:iCs w:val="0"/>
              </w:rPr>
              <w:fldChar w:fldCharType="end"/>
            </w:r>
          </w:hyperlink>
        </w:p>
        <w:p w14:paraId="514C36EE" w14:textId="77777777" w:rsidR="000B3F50" w:rsidRDefault="00625A2A">
          <w:pPr>
            <w:pStyle w:val="TOC3"/>
            <w:tabs>
              <w:tab w:val="right" w:leader="dot" w:pos="9040"/>
            </w:tabs>
            <w:rPr>
              <w:i w:val="0"/>
              <w:iCs w:val="0"/>
            </w:rPr>
          </w:pPr>
          <w:hyperlink w:anchor="_Toc9330" w:history="1">
            <w:r>
              <w:rPr>
                <w:i w:val="0"/>
                <w:iCs w:val="0"/>
              </w:rPr>
              <w:t>15.</w:t>
            </w:r>
            <w:r>
              <w:rPr>
                <w:i w:val="0"/>
                <w:iCs w:val="0"/>
              </w:rPr>
              <w:t>投标文件的装订及递交</w:t>
            </w:r>
            <w:r>
              <w:rPr>
                <w:i w:val="0"/>
                <w:iCs w:val="0"/>
              </w:rPr>
              <w:tab/>
            </w:r>
            <w:r>
              <w:rPr>
                <w:i w:val="0"/>
                <w:iCs w:val="0"/>
              </w:rPr>
              <w:fldChar w:fldCharType="begin"/>
            </w:r>
            <w:r>
              <w:rPr>
                <w:i w:val="0"/>
                <w:iCs w:val="0"/>
              </w:rPr>
              <w:instrText xml:space="preserve"> PAGEREF _Toc9330 \h </w:instrText>
            </w:r>
            <w:r>
              <w:rPr>
                <w:i w:val="0"/>
                <w:iCs w:val="0"/>
              </w:rPr>
            </w:r>
            <w:r>
              <w:rPr>
                <w:i w:val="0"/>
                <w:iCs w:val="0"/>
              </w:rPr>
              <w:fldChar w:fldCharType="separate"/>
            </w:r>
            <w:r>
              <w:rPr>
                <w:i w:val="0"/>
                <w:iCs w:val="0"/>
              </w:rPr>
              <w:t>17</w:t>
            </w:r>
            <w:r>
              <w:rPr>
                <w:i w:val="0"/>
                <w:iCs w:val="0"/>
              </w:rPr>
              <w:fldChar w:fldCharType="end"/>
            </w:r>
          </w:hyperlink>
        </w:p>
        <w:p w14:paraId="73E43747" w14:textId="77777777" w:rsidR="000B3F50" w:rsidRDefault="00625A2A">
          <w:pPr>
            <w:pStyle w:val="TOC3"/>
            <w:tabs>
              <w:tab w:val="right" w:leader="dot" w:pos="9040"/>
            </w:tabs>
            <w:rPr>
              <w:i w:val="0"/>
              <w:iCs w:val="0"/>
            </w:rPr>
          </w:pPr>
          <w:hyperlink w:anchor="_Toc28466" w:history="1">
            <w:r>
              <w:rPr>
                <w:i w:val="0"/>
                <w:iCs w:val="0"/>
              </w:rPr>
              <w:t>16.</w:t>
            </w:r>
            <w:r>
              <w:rPr>
                <w:i w:val="0"/>
                <w:iCs w:val="0"/>
              </w:rPr>
              <w:t>投标截止</w:t>
            </w:r>
            <w:r>
              <w:rPr>
                <w:i w:val="0"/>
                <w:iCs w:val="0"/>
              </w:rPr>
              <w:t>时间</w:t>
            </w:r>
            <w:r>
              <w:rPr>
                <w:i w:val="0"/>
                <w:iCs w:val="0"/>
              </w:rPr>
              <w:tab/>
            </w:r>
            <w:r>
              <w:rPr>
                <w:i w:val="0"/>
                <w:iCs w:val="0"/>
              </w:rPr>
              <w:fldChar w:fldCharType="begin"/>
            </w:r>
            <w:r>
              <w:rPr>
                <w:i w:val="0"/>
                <w:iCs w:val="0"/>
              </w:rPr>
              <w:instrText xml:space="preserve"> PAGEREF _Toc28466 \h </w:instrText>
            </w:r>
            <w:r>
              <w:rPr>
                <w:i w:val="0"/>
                <w:iCs w:val="0"/>
              </w:rPr>
            </w:r>
            <w:r>
              <w:rPr>
                <w:i w:val="0"/>
                <w:iCs w:val="0"/>
              </w:rPr>
              <w:fldChar w:fldCharType="separate"/>
            </w:r>
            <w:r>
              <w:rPr>
                <w:i w:val="0"/>
                <w:iCs w:val="0"/>
              </w:rPr>
              <w:t>18</w:t>
            </w:r>
            <w:r>
              <w:rPr>
                <w:i w:val="0"/>
                <w:iCs w:val="0"/>
              </w:rPr>
              <w:fldChar w:fldCharType="end"/>
            </w:r>
          </w:hyperlink>
        </w:p>
        <w:p w14:paraId="15299170" w14:textId="77777777" w:rsidR="000B3F50" w:rsidRDefault="00625A2A">
          <w:pPr>
            <w:pStyle w:val="TOC3"/>
            <w:tabs>
              <w:tab w:val="right" w:leader="dot" w:pos="9040"/>
            </w:tabs>
            <w:rPr>
              <w:i w:val="0"/>
              <w:iCs w:val="0"/>
            </w:rPr>
          </w:pPr>
          <w:hyperlink w:anchor="_Toc2709" w:history="1">
            <w:r>
              <w:rPr>
                <w:i w:val="0"/>
                <w:iCs w:val="0"/>
              </w:rPr>
              <w:t>17.</w:t>
            </w:r>
            <w:r>
              <w:rPr>
                <w:i w:val="0"/>
                <w:iCs w:val="0"/>
              </w:rPr>
              <w:t>投标文件的</w:t>
            </w:r>
            <w:r>
              <w:rPr>
                <w:i w:val="0"/>
                <w:iCs w:val="0"/>
              </w:rPr>
              <w:t>补充、</w:t>
            </w:r>
            <w:r>
              <w:rPr>
                <w:i w:val="0"/>
                <w:iCs w:val="0"/>
              </w:rPr>
              <w:t>修改</w:t>
            </w:r>
            <w:r>
              <w:rPr>
                <w:i w:val="0"/>
                <w:iCs w:val="0"/>
              </w:rPr>
              <w:t>与</w:t>
            </w:r>
            <w:r>
              <w:rPr>
                <w:i w:val="0"/>
                <w:iCs w:val="0"/>
              </w:rPr>
              <w:t>撤回</w:t>
            </w:r>
            <w:r>
              <w:rPr>
                <w:i w:val="0"/>
                <w:iCs w:val="0"/>
              </w:rPr>
              <w:tab/>
            </w:r>
            <w:r>
              <w:rPr>
                <w:i w:val="0"/>
                <w:iCs w:val="0"/>
              </w:rPr>
              <w:fldChar w:fldCharType="begin"/>
            </w:r>
            <w:r>
              <w:rPr>
                <w:i w:val="0"/>
                <w:iCs w:val="0"/>
              </w:rPr>
              <w:instrText xml:space="preserve"> PAGEREF _Toc2709 \h </w:instrText>
            </w:r>
            <w:r>
              <w:rPr>
                <w:i w:val="0"/>
                <w:iCs w:val="0"/>
              </w:rPr>
            </w:r>
            <w:r>
              <w:rPr>
                <w:i w:val="0"/>
                <w:iCs w:val="0"/>
              </w:rPr>
              <w:fldChar w:fldCharType="separate"/>
            </w:r>
            <w:r>
              <w:rPr>
                <w:i w:val="0"/>
                <w:iCs w:val="0"/>
              </w:rPr>
              <w:t>18</w:t>
            </w:r>
            <w:r>
              <w:rPr>
                <w:i w:val="0"/>
                <w:iCs w:val="0"/>
              </w:rPr>
              <w:fldChar w:fldCharType="end"/>
            </w:r>
          </w:hyperlink>
        </w:p>
        <w:p w14:paraId="76BD25DD" w14:textId="77777777" w:rsidR="000B3F50" w:rsidRDefault="00625A2A">
          <w:pPr>
            <w:pStyle w:val="TOC3"/>
            <w:tabs>
              <w:tab w:val="right" w:leader="dot" w:pos="9040"/>
            </w:tabs>
            <w:rPr>
              <w:i w:val="0"/>
              <w:iCs w:val="0"/>
            </w:rPr>
          </w:pPr>
          <w:hyperlink w:anchor="_Toc29877" w:history="1">
            <w:r>
              <w:rPr>
                <w:i w:val="0"/>
                <w:iCs w:val="0"/>
              </w:rPr>
              <w:t>五</w:t>
            </w:r>
            <w:r>
              <w:rPr>
                <w:i w:val="0"/>
                <w:iCs w:val="0"/>
              </w:rPr>
              <w:t xml:space="preserve"> </w:t>
            </w:r>
            <w:r>
              <w:rPr>
                <w:i w:val="0"/>
                <w:iCs w:val="0"/>
              </w:rPr>
              <w:t>开标及评标</w:t>
            </w:r>
            <w:r>
              <w:rPr>
                <w:i w:val="0"/>
                <w:iCs w:val="0"/>
              </w:rPr>
              <w:tab/>
            </w:r>
            <w:r>
              <w:rPr>
                <w:i w:val="0"/>
                <w:iCs w:val="0"/>
              </w:rPr>
              <w:fldChar w:fldCharType="begin"/>
            </w:r>
            <w:r>
              <w:rPr>
                <w:i w:val="0"/>
                <w:iCs w:val="0"/>
              </w:rPr>
              <w:instrText xml:space="preserve"> PAGEREF _Toc29877 \h </w:instrText>
            </w:r>
            <w:r>
              <w:rPr>
                <w:i w:val="0"/>
                <w:iCs w:val="0"/>
              </w:rPr>
            </w:r>
            <w:r>
              <w:rPr>
                <w:i w:val="0"/>
                <w:iCs w:val="0"/>
              </w:rPr>
              <w:fldChar w:fldCharType="separate"/>
            </w:r>
            <w:r>
              <w:rPr>
                <w:i w:val="0"/>
                <w:iCs w:val="0"/>
              </w:rPr>
              <w:t>18</w:t>
            </w:r>
            <w:r>
              <w:rPr>
                <w:i w:val="0"/>
                <w:iCs w:val="0"/>
              </w:rPr>
              <w:fldChar w:fldCharType="end"/>
            </w:r>
          </w:hyperlink>
        </w:p>
        <w:p w14:paraId="5162879F" w14:textId="77777777" w:rsidR="000B3F50" w:rsidRDefault="00625A2A">
          <w:pPr>
            <w:pStyle w:val="TOC3"/>
            <w:tabs>
              <w:tab w:val="right" w:leader="dot" w:pos="9040"/>
            </w:tabs>
            <w:rPr>
              <w:i w:val="0"/>
              <w:iCs w:val="0"/>
            </w:rPr>
          </w:pPr>
          <w:hyperlink w:anchor="_Toc13289" w:history="1">
            <w:r>
              <w:rPr>
                <w:i w:val="0"/>
                <w:iCs w:val="0"/>
              </w:rPr>
              <w:t>18.</w:t>
            </w:r>
            <w:r>
              <w:rPr>
                <w:i w:val="0"/>
                <w:iCs w:val="0"/>
              </w:rPr>
              <w:t>开标</w:t>
            </w:r>
            <w:r>
              <w:rPr>
                <w:i w:val="0"/>
                <w:iCs w:val="0"/>
              </w:rPr>
              <w:tab/>
            </w:r>
            <w:r>
              <w:rPr>
                <w:i w:val="0"/>
                <w:iCs w:val="0"/>
              </w:rPr>
              <w:fldChar w:fldCharType="begin"/>
            </w:r>
            <w:r>
              <w:rPr>
                <w:i w:val="0"/>
                <w:iCs w:val="0"/>
              </w:rPr>
              <w:instrText xml:space="preserve"> PAGEREF _Toc13289 \h </w:instrText>
            </w:r>
            <w:r>
              <w:rPr>
                <w:i w:val="0"/>
                <w:iCs w:val="0"/>
              </w:rPr>
            </w:r>
            <w:r>
              <w:rPr>
                <w:i w:val="0"/>
                <w:iCs w:val="0"/>
              </w:rPr>
              <w:fldChar w:fldCharType="separate"/>
            </w:r>
            <w:r>
              <w:rPr>
                <w:i w:val="0"/>
                <w:iCs w:val="0"/>
              </w:rPr>
              <w:t>18</w:t>
            </w:r>
            <w:r>
              <w:rPr>
                <w:i w:val="0"/>
                <w:iCs w:val="0"/>
              </w:rPr>
              <w:fldChar w:fldCharType="end"/>
            </w:r>
          </w:hyperlink>
        </w:p>
        <w:p w14:paraId="4BF9ADD0" w14:textId="77777777" w:rsidR="000B3F50" w:rsidRDefault="00625A2A">
          <w:pPr>
            <w:pStyle w:val="TOC3"/>
            <w:tabs>
              <w:tab w:val="right" w:leader="dot" w:pos="9040"/>
            </w:tabs>
            <w:rPr>
              <w:i w:val="0"/>
              <w:iCs w:val="0"/>
            </w:rPr>
          </w:pPr>
          <w:hyperlink w:anchor="_Toc9798" w:history="1">
            <w:r>
              <w:rPr>
                <w:i w:val="0"/>
                <w:iCs w:val="0"/>
              </w:rPr>
              <w:t>19.</w:t>
            </w:r>
            <w:r>
              <w:rPr>
                <w:i w:val="0"/>
                <w:iCs w:val="0"/>
              </w:rPr>
              <w:t>评标委员会</w:t>
            </w:r>
            <w:r>
              <w:rPr>
                <w:i w:val="0"/>
                <w:iCs w:val="0"/>
              </w:rPr>
              <w:t>组建</w:t>
            </w:r>
            <w:r>
              <w:rPr>
                <w:i w:val="0"/>
                <w:iCs w:val="0"/>
              </w:rPr>
              <w:tab/>
            </w:r>
            <w:r>
              <w:rPr>
                <w:i w:val="0"/>
                <w:iCs w:val="0"/>
              </w:rPr>
              <w:fldChar w:fldCharType="begin"/>
            </w:r>
            <w:r>
              <w:rPr>
                <w:i w:val="0"/>
                <w:iCs w:val="0"/>
              </w:rPr>
              <w:instrText xml:space="preserve"> PAGEREF _Toc9798 \h </w:instrText>
            </w:r>
            <w:r>
              <w:rPr>
                <w:i w:val="0"/>
                <w:iCs w:val="0"/>
              </w:rPr>
            </w:r>
            <w:r>
              <w:rPr>
                <w:i w:val="0"/>
                <w:iCs w:val="0"/>
              </w:rPr>
              <w:fldChar w:fldCharType="separate"/>
            </w:r>
            <w:r>
              <w:rPr>
                <w:i w:val="0"/>
                <w:iCs w:val="0"/>
              </w:rPr>
              <w:t>18</w:t>
            </w:r>
            <w:r>
              <w:rPr>
                <w:i w:val="0"/>
                <w:iCs w:val="0"/>
              </w:rPr>
              <w:fldChar w:fldCharType="end"/>
            </w:r>
          </w:hyperlink>
        </w:p>
        <w:p w14:paraId="448DD03D" w14:textId="77777777" w:rsidR="000B3F50" w:rsidRDefault="00625A2A">
          <w:pPr>
            <w:pStyle w:val="TOC3"/>
            <w:tabs>
              <w:tab w:val="right" w:leader="dot" w:pos="9040"/>
            </w:tabs>
            <w:rPr>
              <w:i w:val="0"/>
              <w:iCs w:val="0"/>
            </w:rPr>
          </w:pPr>
          <w:hyperlink w:anchor="_Toc1332" w:history="1">
            <w:r>
              <w:rPr>
                <w:i w:val="0"/>
                <w:iCs w:val="0"/>
              </w:rPr>
              <w:t>2</w:t>
            </w:r>
            <w:r>
              <w:rPr>
                <w:i w:val="0"/>
                <w:iCs w:val="0"/>
              </w:rPr>
              <w:t>0.</w:t>
            </w:r>
            <w:r>
              <w:rPr>
                <w:i w:val="0"/>
                <w:iCs w:val="0"/>
              </w:rPr>
              <w:t>投标文件的审查</w:t>
            </w:r>
            <w:r>
              <w:rPr>
                <w:i w:val="0"/>
                <w:iCs w:val="0"/>
              </w:rPr>
              <w:tab/>
            </w:r>
            <w:r>
              <w:rPr>
                <w:i w:val="0"/>
                <w:iCs w:val="0"/>
              </w:rPr>
              <w:fldChar w:fldCharType="begin"/>
            </w:r>
            <w:r>
              <w:rPr>
                <w:i w:val="0"/>
                <w:iCs w:val="0"/>
              </w:rPr>
              <w:instrText xml:space="preserve"> PAGEREF _Toc1332 \h </w:instrText>
            </w:r>
            <w:r>
              <w:rPr>
                <w:i w:val="0"/>
                <w:iCs w:val="0"/>
              </w:rPr>
            </w:r>
            <w:r>
              <w:rPr>
                <w:i w:val="0"/>
                <w:iCs w:val="0"/>
              </w:rPr>
              <w:fldChar w:fldCharType="separate"/>
            </w:r>
            <w:r>
              <w:rPr>
                <w:i w:val="0"/>
                <w:iCs w:val="0"/>
              </w:rPr>
              <w:t>19</w:t>
            </w:r>
            <w:r>
              <w:rPr>
                <w:i w:val="0"/>
                <w:iCs w:val="0"/>
              </w:rPr>
              <w:fldChar w:fldCharType="end"/>
            </w:r>
          </w:hyperlink>
        </w:p>
        <w:p w14:paraId="0F7A9F89" w14:textId="77777777" w:rsidR="000B3F50" w:rsidRDefault="00625A2A">
          <w:pPr>
            <w:pStyle w:val="TOC3"/>
            <w:tabs>
              <w:tab w:val="right" w:leader="dot" w:pos="9040"/>
            </w:tabs>
            <w:rPr>
              <w:i w:val="0"/>
              <w:iCs w:val="0"/>
            </w:rPr>
          </w:pPr>
          <w:hyperlink w:anchor="_Toc13449" w:history="1">
            <w:r>
              <w:rPr>
                <w:bCs/>
                <w:i w:val="0"/>
                <w:iCs w:val="0"/>
                <w:szCs w:val="24"/>
              </w:rPr>
              <w:t xml:space="preserve">21. </w:t>
            </w:r>
            <w:r>
              <w:rPr>
                <w:bCs/>
                <w:i w:val="0"/>
                <w:iCs w:val="0"/>
                <w:szCs w:val="24"/>
              </w:rPr>
              <w:t>投标文件的澄清</w:t>
            </w:r>
            <w:r>
              <w:rPr>
                <w:i w:val="0"/>
                <w:iCs w:val="0"/>
              </w:rPr>
              <w:tab/>
            </w:r>
            <w:r>
              <w:rPr>
                <w:i w:val="0"/>
                <w:iCs w:val="0"/>
              </w:rPr>
              <w:fldChar w:fldCharType="begin"/>
            </w:r>
            <w:r>
              <w:rPr>
                <w:i w:val="0"/>
                <w:iCs w:val="0"/>
              </w:rPr>
              <w:instrText xml:space="preserve"> PAGEREF _Toc13449 \h </w:instrText>
            </w:r>
            <w:r>
              <w:rPr>
                <w:i w:val="0"/>
                <w:iCs w:val="0"/>
              </w:rPr>
            </w:r>
            <w:r>
              <w:rPr>
                <w:i w:val="0"/>
                <w:iCs w:val="0"/>
              </w:rPr>
              <w:fldChar w:fldCharType="separate"/>
            </w:r>
            <w:r>
              <w:rPr>
                <w:i w:val="0"/>
                <w:iCs w:val="0"/>
              </w:rPr>
              <w:t>20</w:t>
            </w:r>
            <w:r>
              <w:rPr>
                <w:i w:val="0"/>
                <w:iCs w:val="0"/>
              </w:rPr>
              <w:fldChar w:fldCharType="end"/>
            </w:r>
          </w:hyperlink>
        </w:p>
        <w:p w14:paraId="6E470968" w14:textId="77777777" w:rsidR="000B3F50" w:rsidRDefault="00625A2A">
          <w:pPr>
            <w:pStyle w:val="TOC3"/>
            <w:tabs>
              <w:tab w:val="right" w:leader="dot" w:pos="9040"/>
            </w:tabs>
            <w:rPr>
              <w:i w:val="0"/>
              <w:iCs w:val="0"/>
            </w:rPr>
          </w:pPr>
          <w:hyperlink w:anchor="_Toc14238" w:history="1">
            <w:r>
              <w:rPr>
                <w:i w:val="0"/>
                <w:iCs w:val="0"/>
              </w:rPr>
              <w:t xml:space="preserve">22. </w:t>
            </w:r>
            <w:r>
              <w:rPr>
                <w:i w:val="0"/>
                <w:iCs w:val="0"/>
              </w:rPr>
              <w:t>评标</w:t>
            </w:r>
            <w:r>
              <w:rPr>
                <w:i w:val="0"/>
                <w:iCs w:val="0"/>
              </w:rPr>
              <w:tab/>
            </w:r>
            <w:r>
              <w:rPr>
                <w:i w:val="0"/>
                <w:iCs w:val="0"/>
              </w:rPr>
              <w:fldChar w:fldCharType="begin"/>
            </w:r>
            <w:r>
              <w:rPr>
                <w:i w:val="0"/>
                <w:iCs w:val="0"/>
              </w:rPr>
              <w:instrText xml:space="preserve"> PAGEREF _Toc14238 \h </w:instrText>
            </w:r>
            <w:r>
              <w:rPr>
                <w:i w:val="0"/>
                <w:iCs w:val="0"/>
              </w:rPr>
            </w:r>
            <w:r>
              <w:rPr>
                <w:i w:val="0"/>
                <w:iCs w:val="0"/>
              </w:rPr>
              <w:fldChar w:fldCharType="separate"/>
            </w:r>
            <w:r>
              <w:rPr>
                <w:i w:val="0"/>
                <w:iCs w:val="0"/>
              </w:rPr>
              <w:t>21</w:t>
            </w:r>
            <w:r>
              <w:rPr>
                <w:i w:val="0"/>
                <w:iCs w:val="0"/>
              </w:rPr>
              <w:fldChar w:fldCharType="end"/>
            </w:r>
          </w:hyperlink>
        </w:p>
        <w:p w14:paraId="3640D54A" w14:textId="77777777" w:rsidR="000B3F50" w:rsidRDefault="00625A2A">
          <w:pPr>
            <w:pStyle w:val="TOC3"/>
            <w:tabs>
              <w:tab w:val="right" w:leader="dot" w:pos="9040"/>
            </w:tabs>
            <w:rPr>
              <w:i w:val="0"/>
              <w:iCs w:val="0"/>
            </w:rPr>
          </w:pPr>
          <w:hyperlink w:anchor="_Toc23250" w:history="1">
            <w:r>
              <w:rPr>
                <w:i w:val="0"/>
                <w:iCs w:val="0"/>
              </w:rPr>
              <w:t>23.</w:t>
            </w:r>
            <w:r>
              <w:rPr>
                <w:i w:val="0"/>
                <w:iCs w:val="0"/>
              </w:rPr>
              <w:t>评标过程及保密原则</w:t>
            </w:r>
            <w:r>
              <w:rPr>
                <w:i w:val="0"/>
                <w:iCs w:val="0"/>
              </w:rPr>
              <w:tab/>
            </w:r>
            <w:r>
              <w:rPr>
                <w:i w:val="0"/>
                <w:iCs w:val="0"/>
              </w:rPr>
              <w:fldChar w:fldCharType="begin"/>
            </w:r>
            <w:r>
              <w:rPr>
                <w:i w:val="0"/>
                <w:iCs w:val="0"/>
              </w:rPr>
              <w:instrText xml:space="preserve"> PAGEREF _Toc23250 \h </w:instrText>
            </w:r>
            <w:r>
              <w:rPr>
                <w:i w:val="0"/>
                <w:iCs w:val="0"/>
              </w:rPr>
            </w:r>
            <w:r>
              <w:rPr>
                <w:i w:val="0"/>
                <w:iCs w:val="0"/>
              </w:rPr>
              <w:fldChar w:fldCharType="separate"/>
            </w:r>
            <w:r>
              <w:rPr>
                <w:i w:val="0"/>
                <w:iCs w:val="0"/>
              </w:rPr>
              <w:t>21</w:t>
            </w:r>
            <w:r>
              <w:rPr>
                <w:i w:val="0"/>
                <w:iCs w:val="0"/>
              </w:rPr>
              <w:fldChar w:fldCharType="end"/>
            </w:r>
          </w:hyperlink>
        </w:p>
        <w:p w14:paraId="7043511F" w14:textId="77777777" w:rsidR="000B3F50" w:rsidRDefault="00625A2A">
          <w:pPr>
            <w:pStyle w:val="TOC3"/>
            <w:tabs>
              <w:tab w:val="right" w:leader="dot" w:pos="9040"/>
            </w:tabs>
            <w:rPr>
              <w:i w:val="0"/>
              <w:iCs w:val="0"/>
            </w:rPr>
          </w:pPr>
          <w:hyperlink w:anchor="_Toc3276" w:history="1">
            <w:r>
              <w:rPr>
                <w:i w:val="0"/>
                <w:iCs w:val="0"/>
              </w:rPr>
              <w:t>六</w:t>
            </w:r>
            <w:r>
              <w:rPr>
                <w:i w:val="0"/>
                <w:iCs w:val="0"/>
              </w:rPr>
              <w:t xml:space="preserve"> </w:t>
            </w:r>
            <w:r>
              <w:rPr>
                <w:i w:val="0"/>
                <w:iCs w:val="0"/>
              </w:rPr>
              <w:t>确定中标</w:t>
            </w:r>
            <w:r>
              <w:rPr>
                <w:i w:val="0"/>
                <w:iCs w:val="0"/>
              </w:rPr>
              <w:tab/>
            </w:r>
            <w:r>
              <w:rPr>
                <w:i w:val="0"/>
                <w:iCs w:val="0"/>
              </w:rPr>
              <w:fldChar w:fldCharType="begin"/>
            </w:r>
            <w:r>
              <w:rPr>
                <w:i w:val="0"/>
                <w:iCs w:val="0"/>
              </w:rPr>
              <w:instrText xml:space="preserve"> PAGEREF _Toc3276 \h </w:instrText>
            </w:r>
            <w:r>
              <w:rPr>
                <w:i w:val="0"/>
                <w:iCs w:val="0"/>
              </w:rPr>
            </w:r>
            <w:r>
              <w:rPr>
                <w:i w:val="0"/>
                <w:iCs w:val="0"/>
              </w:rPr>
              <w:fldChar w:fldCharType="separate"/>
            </w:r>
            <w:r>
              <w:rPr>
                <w:i w:val="0"/>
                <w:iCs w:val="0"/>
              </w:rPr>
              <w:t>22</w:t>
            </w:r>
            <w:r>
              <w:rPr>
                <w:i w:val="0"/>
                <w:iCs w:val="0"/>
              </w:rPr>
              <w:fldChar w:fldCharType="end"/>
            </w:r>
          </w:hyperlink>
        </w:p>
        <w:p w14:paraId="618BF8E9" w14:textId="77777777" w:rsidR="000B3F50" w:rsidRDefault="00625A2A">
          <w:pPr>
            <w:pStyle w:val="TOC3"/>
            <w:tabs>
              <w:tab w:val="right" w:leader="dot" w:pos="9040"/>
            </w:tabs>
            <w:rPr>
              <w:i w:val="0"/>
              <w:iCs w:val="0"/>
            </w:rPr>
          </w:pPr>
          <w:hyperlink w:anchor="_Toc334" w:history="1">
            <w:r>
              <w:rPr>
                <w:i w:val="0"/>
                <w:iCs w:val="0"/>
              </w:rPr>
              <w:t>24.</w:t>
            </w:r>
            <w:r>
              <w:rPr>
                <w:i w:val="0"/>
                <w:iCs w:val="0"/>
              </w:rPr>
              <w:t>中标人的确定标准</w:t>
            </w:r>
            <w:r>
              <w:rPr>
                <w:i w:val="0"/>
                <w:iCs w:val="0"/>
              </w:rPr>
              <w:tab/>
            </w:r>
            <w:r>
              <w:rPr>
                <w:i w:val="0"/>
                <w:iCs w:val="0"/>
              </w:rPr>
              <w:fldChar w:fldCharType="begin"/>
            </w:r>
            <w:r>
              <w:rPr>
                <w:i w:val="0"/>
                <w:iCs w:val="0"/>
              </w:rPr>
              <w:instrText xml:space="preserve"> PAGEREF _Toc334 \h </w:instrText>
            </w:r>
            <w:r>
              <w:rPr>
                <w:i w:val="0"/>
                <w:iCs w:val="0"/>
              </w:rPr>
            </w:r>
            <w:r>
              <w:rPr>
                <w:i w:val="0"/>
                <w:iCs w:val="0"/>
              </w:rPr>
              <w:fldChar w:fldCharType="separate"/>
            </w:r>
            <w:r>
              <w:rPr>
                <w:i w:val="0"/>
                <w:iCs w:val="0"/>
              </w:rPr>
              <w:t>22</w:t>
            </w:r>
            <w:r>
              <w:rPr>
                <w:i w:val="0"/>
                <w:iCs w:val="0"/>
              </w:rPr>
              <w:fldChar w:fldCharType="end"/>
            </w:r>
          </w:hyperlink>
        </w:p>
        <w:p w14:paraId="51D8FD27" w14:textId="77777777" w:rsidR="000B3F50" w:rsidRDefault="00625A2A">
          <w:pPr>
            <w:pStyle w:val="TOC3"/>
            <w:tabs>
              <w:tab w:val="right" w:leader="dot" w:pos="9040"/>
            </w:tabs>
            <w:rPr>
              <w:i w:val="0"/>
              <w:iCs w:val="0"/>
            </w:rPr>
          </w:pPr>
          <w:hyperlink w:anchor="_Toc11497" w:history="1">
            <w:r>
              <w:rPr>
                <w:i w:val="0"/>
                <w:iCs w:val="0"/>
              </w:rPr>
              <w:t>25.</w:t>
            </w:r>
            <w:r>
              <w:rPr>
                <w:i w:val="0"/>
                <w:iCs w:val="0"/>
              </w:rPr>
              <w:t>接受</w:t>
            </w:r>
            <w:r>
              <w:rPr>
                <w:i w:val="0"/>
                <w:iCs w:val="0"/>
              </w:rPr>
              <w:t>或</w:t>
            </w:r>
            <w:r>
              <w:rPr>
                <w:i w:val="0"/>
                <w:iCs w:val="0"/>
              </w:rPr>
              <w:t>拒绝任何投标的权利</w:t>
            </w:r>
            <w:r>
              <w:rPr>
                <w:i w:val="0"/>
                <w:iCs w:val="0"/>
              </w:rPr>
              <w:tab/>
            </w:r>
            <w:r>
              <w:rPr>
                <w:i w:val="0"/>
                <w:iCs w:val="0"/>
              </w:rPr>
              <w:fldChar w:fldCharType="begin"/>
            </w:r>
            <w:r>
              <w:rPr>
                <w:i w:val="0"/>
                <w:iCs w:val="0"/>
              </w:rPr>
              <w:instrText xml:space="preserve"> PAGEREF _Toc11497 \h </w:instrText>
            </w:r>
            <w:r>
              <w:rPr>
                <w:i w:val="0"/>
                <w:iCs w:val="0"/>
              </w:rPr>
            </w:r>
            <w:r>
              <w:rPr>
                <w:i w:val="0"/>
                <w:iCs w:val="0"/>
              </w:rPr>
              <w:fldChar w:fldCharType="separate"/>
            </w:r>
            <w:r>
              <w:rPr>
                <w:i w:val="0"/>
                <w:iCs w:val="0"/>
              </w:rPr>
              <w:t>22</w:t>
            </w:r>
            <w:r>
              <w:rPr>
                <w:i w:val="0"/>
                <w:iCs w:val="0"/>
              </w:rPr>
              <w:fldChar w:fldCharType="end"/>
            </w:r>
          </w:hyperlink>
        </w:p>
        <w:p w14:paraId="0C749A56" w14:textId="77777777" w:rsidR="000B3F50" w:rsidRDefault="00625A2A">
          <w:pPr>
            <w:pStyle w:val="TOC3"/>
            <w:tabs>
              <w:tab w:val="right" w:leader="dot" w:pos="9040"/>
            </w:tabs>
            <w:rPr>
              <w:i w:val="0"/>
              <w:iCs w:val="0"/>
            </w:rPr>
          </w:pPr>
          <w:hyperlink w:anchor="_Toc21857" w:history="1">
            <w:r>
              <w:rPr>
                <w:i w:val="0"/>
                <w:iCs w:val="0"/>
              </w:rPr>
              <w:t>26.</w:t>
            </w:r>
            <w:r>
              <w:rPr>
                <w:i w:val="0"/>
                <w:iCs w:val="0"/>
              </w:rPr>
              <w:t>中标通知书</w:t>
            </w:r>
            <w:r>
              <w:rPr>
                <w:i w:val="0"/>
                <w:iCs w:val="0"/>
              </w:rPr>
              <w:t>和结果</w:t>
            </w:r>
            <w:r>
              <w:rPr>
                <w:i w:val="0"/>
                <w:iCs w:val="0"/>
              </w:rPr>
              <w:t>通知</w:t>
            </w:r>
            <w:r>
              <w:rPr>
                <w:i w:val="0"/>
                <w:iCs w:val="0"/>
              </w:rPr>
              <w:tab/>
            </w:r>
            <w:r>
              <w:rPr>
                <w:i w:val="0"/>
                <w:iCs w:val="0"/>
              </w:rPr>
              <w:fldChar w:fldCharType="begin"/>
            </w:r>
            <w:r>
              <w:rPr>
                <w:i w:val="0"/>
                <w:iCs w:val="0"/>
              </w:rPr>
              <w:instrText xml:space="preserve"> PAGEREF _Toc21857 \h </w:instrText>
            </w:r>
            <w:r>
              <w:rPr>
                <w:i w:val="0"/>
                <w:iCs w:val="0"/>
              </w:rPr>
            </w:r>
            <w:r>
              <w:rPr>
                <w:i w:val="0"/>
                <w:iCs w:val="0"/>
              </w:rPr>
              <w:fldChar w:fldCharType="separate"/>
            </w:r>
            <w:r>
              <w:rPr>
                <w:i w:val="0"/>
                <w:iCs w:val="0"/>
              </w:rPr>
              <w:t>22</w:t>
            </w:r>
            <w:r>
              <w:rPr>
                <w:i w:val="0"/>
                <w:iCs w:val="0"/>
              </w:rPr>
              <w:fldChar w:fldCharType="end"/>
            </w:r>
          </w:hyperlink>
        </w:p>
        <w:p w14:paraId="70518E8F" w14:textId="77777777" w:rsidR="000B3F50" w:rsidRDefault="00625A2A">
          <w:pPr>
            <w:pStyle w:val="TOC3"/>
            <w:tabs>
              <w:tab w:val="right" w:leader="dot" w:pos="9040"/>
            </w:tabs>
            <w:rPr>
              <w:i w:val="0"/>
              <w:iCs w:val="0"/>
            </w:rPr>
          </w:pPr>
          <w:hyperlink w:anchor="_Toc17931" w:history="1">
            <w:r>
              <w:rPr>
                <w:i w:val="0"/>
                <w:iCs w:val="0"/>
              </w:rPr>
              <w:t xml:space="preserve">27. </w:t>
            </w:r>
            <w:r>
              <w:rPr>
                <w:i w:val="0"/>
                <w:iCs w:val="0"/>
              </w:rPr>
              <w:t>签订合同</w:t>
            </w:r>
            <w:r>
              <w:rPr>
                <w:i w:val="0"/>
                <w:iCs w:val="0"/>
              </w:rPr>
              <w:tab/>
            </w:r>
            <w:r>
              <w:rPr>
                <w:i w:val="0"/>
                <w:iCs w:val="0"/>
              </w:rPr>
              <w:fldChar w:fldCharType="begin"/>
            </w:r>
            <w:r>
              <w:rPr>
                <w:i w:val="0"/>
                <w:iCs w:val="0"/>
              </w:rPr>
              <w:instrText xml:space="preserve"> PAGEREF _Toc17931 \h </w:instrText>
            </w:r>
            <w:r>
              <w:rPr>
                <w:i w:val="0"/>
                <w:iCs w:val="0"/>
              </w:rPr>
            </w:r>
            <w:r>
              <w:rPr>
                <w:i w:val="0"/>
                <w:iCs w:val="0"/>
              </w:rPr>
              <w:fldChar w:fldCharType="separate"/>
            </w:r>
            <w:r>
              <w:rPr>
                <w:i w:val="0"/>
                <w:iCs w:val="0"/>
              </w:rPr>
              <w:t>23</w:t>
            </w:r>
            <w:r>
              <w:rPr>
                <w:i w:val="0"/>
                <w:iCs w:val="0"/>
              </w:rPr>
              <w:fldChar w:fldCharType="end"/>
            </w:r>
          </w:hyperlink>
        </w:p>
        <w:p w14:paraId="03D7026F" w14:textId="77777777" w:rsidR="000B3F50" w:rsidRDefault="00625A2A">
          <w:pPr>
            <w:pStyle w:val="TOC3"/>
            <w:tabs>
              <w:tab w:val="right" w:leader="dot" w:pos="9040"/>
            </w:tabs>
            <w:rPr>
              <w:i w:val="0"/>
              <w:iCs w:val="0"/>
            </w:rPr>
          </w:pPr>
          <w:hyperlink w:anchor="_Toc12810" w:history="1">
            <w:r>
              <w:rPr>
                <w:i w:val="0"/>
                <w:iCs w:val="0"/>
              </w:rPr>
              <w:t>28.</w:t>
            </w:r>
            <w:r>
              <w:rPr>
                <w:i w:val="0"/>
                <w:iCs w:val="0"/>
              </w:rPr>
              <w:t>履约保证金</w:t>
            </w:r>
            <w:r>
              <w:rPr>
                <w:i w:val="0"/>
                <w:iCs w:val="0"/>
              </w:rPr>
              <w:tab/>
            </w:r>
            <w:r>
              <w:rPr>
                <w:i w:val="0"/>
                <w:iCs w:val="0"/>
              </w:rPr>
              <w:fldChar w:fldCharType="begin"/>
            </w:r>
            <w:r>
              <w:rPr>
                <w:i w:val="0"/>
                <w:iCs w:val="0"/>
              </w:rPr>
              <w:instrText xml:space="preserve"> PAGEREF _Toc12810 \h </w:instrText>
            </w:r>
            <w:r>
              <w:rPr>
                <w:i w:val="0"/>
                <w:iCs w:val="0"/>
              </w:rPr>
            </w:r>
            <w:r>
              <w:rPr>
                <w:i w:val="0"/>
                <w:iCs w:val="0"/>
              </w:rPr>
              <w:fldChar w:fldCharType="separate"/>
            </w:r>
            <w:r>
              <w:rPr>
                <w:i w:val="0"/>
                <w:iCs w:val="0"/>
              </w:rPr>
              <w:t>23</w:t>
            </w:r>
            <w:r>
              <w:rPr>
                <w:i w:val="0"/>
                <w:iCs w:val="0"/>
              </w:rPr>
              <w:fldChar w:fldCharType="end"/>
            </w:r>
          </w:hyperlink>
        </w:p>
        <w:p w14:paraId="6A8500D0" w14:textId="77777777" w:rsidR="000B3F50" w:rsidRDefault="00625A2A">
          <w:pPr>
            <w:pStyle w:val="TOC3"/>
            <w:tabs>
              <w:tab w:val="right" w:leader="dot" w:pos="9040"/>
            </w:tabs>
            <w:rPr>
              <w:i w:val="0"/>
              <w:iCs w:val="0"/>
            </w:rPr>
          </w:pPr>
          <w:hyperlink w:anchor="_Toc32649" w:history="1">
            <w:r>
              <w:rPr>
                <w:i w:val="0"/>
                <w:iCs w:val="0"/>
              </w:rPr>
              <w:t>七</w:t>
            </w:r>
            <w:r>
              <w:rPr>
                <w:i w:val="0"/>
                <w:iCs w:val="0"/>
              </w:rPr>
              <w:t xml:space="preserve"> </w:t>
            </w:r>
            <w:r>
              <w:rPr>
                <w:i w:val="0"/>
                <w:iCs w:val="0"/>
              </w:rPr>
              <w:t>中标服务费</w:t>
            </w:r>
            <w:r>
              <w:rPr>
                <w:i w:val="0"/>
                <w:iCs w:val="0"/>
              </w:rPr>
              <w:tab/>
            </w:r>
            <w:r>
              <w:rPr>
                <w:i w:val="0"/>
                <w:iCs w:val="0"/>
              </w:rPr>
              <w:fldChar w:fldCharType="begin"/>
            </w:r>
            <w:r>
              <w:rPr>
                <w:i w:val="0"/>
                <w:iCs w:val="0"/>
              </w:rPr>
              <w:instrText xml:space="preserve"> PAGEREF _Toc32649 \h </w:instrText>
            </w:r>
            <w:r>
              <w:rPr>
                <w:i w:val="0"/>
                <w:iCs w:val="0"/>
              </w:rPr>
            </w:r>
            <w:r>
              <w:rPr>
                <w:i w:val="0"/>
                <w:iCs w:val="0"/>
              </w:rPr>
              <w:fldChar w:fldCharType="separate"/>
            </w:r>
            <w:r>
              <w:rPr>
                <w:i w:val="0"/>
                <w:iCs w:val="0"/>
              </w:rPr>
              <w:t>23</w:t>
            </w:r>
            <w:r>
              <w:rPr>
                <w:i w:val="0"/>
                <w:iCs w:val="0"/>
              </w:rPr>
              <w:fldChar w:fldCharType="end"/>
            </w:r>
          </w:hyperlink>
        </w:p>
        <w:p w14:paraId="0B7D1703" w14:textId="77777777" w:rsidR="000B3F50" w:rsidRDefault="00625A2A">
          <w:pPr>
            <w:pStyle w:val="TOC3"/>
            <w:tabs>
              <w:tab w:val="right" w:leader="dot" w:pos="9040"/>
            </w:tabs>
            <w:rPr>
              <w:i w:val="0"/>
              <w:iCs w:val="0"/>
            </w:rPr>
          </w:pPr>
          <w:hyperlink w:anchor="_Toc16457" w:history="1">
            <w:r>
              <w:rPr>
                <w:i w:val="0"/>
                <w:iCs w:val="0"/>
              </w:rPr>
              <w:t>29.</w:t>
            </w:r>
            <w:r>
              <w:rPr>
                <w:i w:val="0"/>
                <w:iCs w:val="0"/>
              </w:rPr>
              <w:t>中标服务费</w:t>
            </w:r>
            <w:r>
              <w:rPr>
                <w:i w:val="0"/>
                <w:iCs w:val="0"/>
              </w:rPr>
              <w:tab/>
            </w:r>
            <w:r>
              <w:rPr>
                <w:i w:val="0"/>
                <w:iCs w:val="0"/>
              </w:rPr>
              <w:fldChar w:fldCharType="begin"/>
            </w:r>
            <w:r>
              <w:rPr>
                <w:i w:val="0"/>
                <w:iCs w:val="0"/>
              </w:rPr>
              <w:instrText xml:space="preserve"> PAGEREF _Toc16457 \h </w:instrText>
            </w:r>
            <w:r>
              <w:rPr>
                <w:i w:val="0"/>
                <w:iCs w:val="0"/>
              </w:rPr>
            </w:r>
            <w:r>
              <w:rPr>
                <w:i w:val="0"/>
                <w:iCs w:val="0"/>
              </w:rPr>
              <w:fldChar w:fldCharType="separate"/>
            </w:r>
            <w:r>
              <w:rPr>
                <w:i w:val="0"/>
                <w:iCs w:val="0"/>
              </w:rPr>
              <w:t>23</w:t>
            </w:r>
            <w:r>
              <w:rPr>
                <w:i w:val="0"/>
                <w:iCs w:val="0"/>
              </w:rPr>
              <w:fldChar w:fldCharType="end"/>
            </w:r>
          </w:hyperlink>
        </w:p>
        <w:p w14:paraId="58E893B2" w14:textId="77777777" w:rsidR="000B3F50" w:rsidRDefault="00625A2A">
          <w:pPr>
            <w:pStyle w:val="TOC3"/>
            <w:tabs>
              <w:tab w:val="right" w:leader="dot" w:pos="9040"/>
            </w:tabs>
            <w:rPr>
              <w:i w:val="0"/>
              <w:iCs w:val="0"/>
            </w:rPr>
          </w:pPr>
          <w:hyperlink w:anchor="_Toc10561" w:history="1">
            <w:r>
              <w:rPr>
                <w:i w:val="0"/>
                <w:iCs w:val="0"/>
                <w:szCs w:val="24"/>
              </w:rPr>
              <w:t>八</w:t>
            </w:r>
            <w:r>
              <w:rPr>
                <w:i w:val="0"/>
                <w:iCs w:val="0"/>
                <w:szCs w:val="24"/>
              </w:rPr>
              <w:t xml:space="preserve"> </w:t>
            </w:r>
            <w:r>
              <w:rPr>
                <w:i w:val="0"/>
                <w:iCs w:val="0"/>
                <w:szCs w:val="24"/>
              </w:rPr>
              <w:t>履约验收</w:t>
            </w:r>
            <w:r>
              <w:rPr>
                <w:i w:val="0"/>
                <w:iCs w:val="0"/>
              </w:rPr>
              <w:tab/>
            </w:r>
            <w:r>
              <w:rPr>
                <w:i w:val="0"/>
                <w:iCs w:val="0"/>
              </w:rPr>
              <w:fldChar w:fldCharType="begin"/>
            </w:r>
            <w:r>
              <w:rPr>
                <w:i w:val="0"/>
                <w:iCs w:val="0"/>
              </w:rPr>
              <w:instrText xml:space="preserve"> PAGEREF _Toc10561 \h </w:instrText>
            </w:r>
            <w:r>
              <w:rPr>
                <w:i w:val="0"/>
                <w:iCs w:val="0"/>
              </w:rPr>
            </w:r>
            <w:r>
              <w:rPr>
                <w:i w:val="0"/>
                <w:iCs w:val="0"/>
              </w:rPr>
              <w:fldChar w:fldCharType="separate"/>
            </w:r>
            <w:r>
              <w:rPr>
                <w:i w:val="0"/>
                <w:iCs w:val="0"/>
              </w:rPr>
              <w:t>24</w:t>
            </w:r>
            <w:r>
              <w:rPr>
                <w:i w:val="0"/>
                <w:iCs w:val="0"/>
              </w:rPr>
              <w:fldChar w:fldCharType="end"/>
            </w:r>
          </w:hyperlink>
        </w:p>
        <w:p w14:paraId="6D770A0C" w14:textId="77777777" w:rsidR="000B3F50" w:rsidRDefault="00625A2A">
          <w:pPr>
            <w:pStyle w:val="TOC3"/>
            <w:tabs>
              <w:tab w:val="right" w:leader="dot" w:pos="9040"/>
            </w:tabs>
            <w:rPr>
              <w:i w:val="0"/>
              <w:iCs w:val="0"/>
            </w:rPr>
          </w:pPr>
          <w:hyperlink w:anchor="_Toc14303" w:history="1">
            <w:r>
              <w:rPr>
                <w:i w:val="0"/>
                <w:iCs w:val="0"/>
              </w:rPr>
              <w:t>30.</w:t>
            </w:r>
            <w:r>
              <w:rPr>
                <w:i w:val="0"/>
                <w:iCs w:val="0"/>
              </w:rPr>
              <w:t>履约验收</w:t>
            </w:r>
            <w:r>
              <w:rPr>
                <w:i w:val="0"/>
                <w:iCs w:val="0"/>
              </w:rPr>
              <w:tab/>
            </w:r>
            <w:r>
              <w:rPr>
                <w:i w:val="0"/>
                <w:iCs w:val="0"/>
              </w:rPr>
              <w:fldChar w:fldCharType="begin"/>
            </w:r>
            <w:r>
              <w:rPr>
                <w:i w:val="0"/>
                <w:iCs w:val="0"/>
              </w:rPr>
              <w:instrText xml:space="preserve"> PAGEREF _Toc14303 \h </w:instrText>
            </w:r>
            <w:r>
              <w:rPr>
                <w:i w:val="0"/>
                <w:iCs w:val="0"/>
              </w:rPr>
            </w:r>
            <w:r>
              <w:rPr>
                <w:i w:val="0"/>
                <w:iCs w:val="0"/>
              </w:rPr>
              <w:fldChar w:fldCharType="separate"/>
            </w:r>
            <w:r>
              <w:rPr>
                <w:i w:val="0"/>
                <w:iCs w:val="0"/>
              </w:rPr>
              <w:t>24</w:t>
            </w:r>
            <w:r>
              <w:rPr>
                <w:i w:val="0"/>
                <w:iCs w:val="0"/>
              </w:rPr>
              <w:fldChar w:fldCharType="end"/>
            </w:r>
          </w:hyperlink>
        </w:p>
        <w:p w14:paraId="0AC96E44" w14:textId="77777777" w:rsidR="000B3F50" w:rsidRDefault="00625A2A">
          <w:pPr>
            <w:pStyle w:val="TOC3"/>
            <w:tabs>
              <w:tab w:val="right" w:leader="dot" w:pos="9040"/>
            </w:tabs>
            <w:rPr>
              <w:i w:val="0"/>
              <w:iCs w:val="0"/>
            </w:rPr>
          </w:pPr>
          <w:hyperlink w:anchor="_Toc3558" w:history="1">
            <w:r>
              <w:rPr>
                <w:i w:val="0"/>
                <w:iCs w:val="0"/>
                <w:szCs w:val="24"/>
              </w:rPr>
              <w:t>九</w:t>
            </w:r>
            <w:r>
              <w:rPr>
                <w:i w:val="0"/>
                <w:iCs w:val="0"/>
                <w:szCs w:val="24"/>
              </w:rPr>
              <w:t xml:space="preserve"> </w:t>
            </w:r>
            <w:r>
              <w:rPr>
                <w:i w:val="0"/>
                <w:iCs w:val="0"/>
                <w:szCs w:val="24"/>
              </w:rPr>
              <w:t>询问与质疑</w:t>
            </w:r>
            <w:r>
              <w:rPr>
                <w:i w:val="0"/>
                <w:iCs w:val="0"/>
              </w:rPr>
              <w:tab/>
            </w:r>
            <w:r>
              <w:rPr>
                <w:i w:val="0"/>
                <w:iCs w:val="0"/>
              </w:rPr>
              <w:fldChar w:fldCharType="begin"/>
            </w:r>
            <w:r>
              <w:rPr>
                <w:i w:val="0"/>
                <w:iCs w:val="0"/>
              </w:rPr>
              <w:instrText xml:space="preserve"> PAGEREF _Toc3558 \h </w:instrText>
            </w:r>
            <w:r>
              <w:rPr>
                <w:i w:val="0"/>
                <w:iCs w:val="0"/>
              </w:rPr>
            </w:r>
            <w:r>
              <w:rPr>
                <w:i w:val="0"/>
                <w:iCs w:val="0"/>
              </w:rPr>
              <w:fldChar w:fldCharType="separate"/>
            </w:r>
            <w:r>
              <w:rPr>
                <w:i w:val="0"/>
                <w:iCs w:val="0"/>
              </w:rPr>
              <w:t>24</w:t>
            </w:r>
            <w:r>
              <w:rPr>
                <w:i w:val="0"/>
                <w:iCs w:val="0"/>
              </w:rPr>
              <w:fldChar w:fldCharType="end"/>
            </w:r>
          </w:hyperlink>
        </w:p>
        <w:p w14:paraId="6C97DC93" w14:textId="77777777" w:rsidR="000B3F50" w:rsidRDefault="00625A2A">
          <w:pPr>
            <w:pStyle w:val="TOC3"/>
            <w:tabs>
              <w:tab w:val="right" w:leader="dot" w:pos="9040"/>
            </w:tabs>
            <w:rPr>
              <w:i w:val="0"/>
              <w:iCs w:val="0"/>
            </w:rPr>
          </w:pPr>
          <w:hyperlink w:anchor="_Toc10974" w:history="1">
            <w:r>
              <w:rPr>
                <w:i w:val="0"/>
                <w:iCs w:val="0"/>
              </w:rPr>
              <w:t>31.</w:t>
            </w:r>
            <w:r>
              <w:rPr>
                <w:i w:val="0"/>
                <w:iCs w:val="0"/>
              </w:rPr>
              <w:t>询问</w:t>
            </w:r>
            <w:r>
              <w:rPr>
                <w:i w:val="0"/>
                <w:iCs w:val="0"/>
              </w:rPr>
              <w:tab/>
            </w:r>
            <w:r>
              <w:rPr>
                <w:i w:val="0"/>
                <w:iCs w:val="0"/>
              </w:rPr>
              <w:fldChar w:fldCharType="begin"/>
            </w:r>
            <w:r>
              <w:rPr>
                <w:i w:val="0"/>
                <w:iCs w:val="0"/>
              </w:rPr>
              <w:instrText xml:space="preserve"> PAGEREF _Toc10974 \h </w:instrText>
            </w:r>
            <w:r>
              <w:rPr>
                <w:i w:val="0"/>
                <w:iCs w:val="0"/>
              </w:rPr>
            </w:r>
            <w:r>
              <w:rPr>
                <w:i w:val="0"/>
                <w:iCs w:val="0"/>
              </w:rPr>
              <w:fldChar w:fldCharType="separate"/>
            </w:r>
            <w:r>
              <w:rPr>
                <w:i w:val="0"/>
                <w:iCs w:val="0"/>
              </w:rPr>
              <w:t>24</w:t>
            </w:r>
            <w:r>
              <w:rPr>
                <w:i w:val="0"/>
                <w:iCs w:val="0"/>
              </w:rPr>
              <w:fldChar w:fldCharType="end"/>
            </w:r>
          </w:hyperlink>
        </w:p>
        <w:p w14:paraId="18F5E43F" w14:textId="77777777" w:rsidR="000B3F50" w:rsidRDefault="00625A2A">
          <w:pPr>
            <w:pStyle w:val="TOC3"/>
            <w:tabs>
              <w:tab w:val="right" w:leader="dot" w:pos="9040"/>
            </w:tabs>
          </w:pPr>
          <w:hyperlink w:anchor="_Toc18626" w:history="1">
            <w:r>
              <w:rPr>
                <w:i w:val="0"/>
                <w:iCs w:val="0"/>
              </w:rPr>
              <w:t>32.</w:t>
            </w:r>
            <w:r>
              <w:rPr>
                <w:i w:val="0"/>
                <w:iCs w:val="0"/>
              </w:rPr>
              <w:t>质疑</w:t>
            </w:r>
            <w:r>
              <w:rPr>
                <w:i w:val="0"/>
                <w:iCs w:val="0"/>
              </w:rPr>
              <w:tab/>
            </w:r>
            <w:r>
              <w:rPr>
                <w:i w:val="0"/>
                <w:iCs w:val="0"/>
              </w:rPr>
              <w:fldChar w:fldCharType="begin"/>
            </w:r>
            <w:r>
              <w:rPr>
                <w:i w:val="0"/>
                <w:iCs w:val="0"/>
              </w:rPr>
              <w:instrText xml:space="preserve"> PAGEREF _Toc18626 \h </w:instrText>
            </w:r>
            <w:r>
              <w:rPr>
                <w:i w:val="0"/>
                <w:iCs w:val="0"/>
              </w:rPr>
            </w:r>
            <w:r>
              <w:rPr>
                <w:i w:val="0"/>
                <w:iCs w:val="0"/>
              </w:rPr>
              <w:fldChar w:fldCharType="separate"/>
            </w:r>
            <w:r>
              <w:rPr>
                <w:i w:val="0"/>
                <w:iCs w:val="0"/>
              </w:rPr>
              <w:t>24</w:t>
            </w:r>
            <w:r>
              <w:rPr>
                <w:i w:val="0"/>
                <w:iCs w:val="0"/>
              </w:rPr>
              <w:fldChar w:fldCharType="end"/>
            </w:r>
          </w:hyperlink>
        </w:p>
        <w:p w14:paraId="2C420DA5" w14:textId="77777777" w:rsidR="000B3F50" w:rsidRDefault="00625A2A">
          <w:pPr>
            <w:pStyle w:val="TOC1"/>
            <w:tabs>
              <w:tab w:val="right" w:leader="dot" w:pos="9040"/>
            </w:tabs>
          </w:pPr>
          <w:hyperlink w:anchor="_Toc23264" w:history="1">
            <w:r>
              <w:rPr>
                <w:rFonts w:hint="eastAsia"/>
              </w:rPr>
              <w:t>第四章</w:t>
            </w:r>
            <w:r>
              <w:rPr>
                <w:rFonts w:hint="eastAsia"/>
              </w:rPr>
              <w:t xml:space="preserve"> </w:t>
            </w:r>
            <w:r>
              <w:rPr>
                <w:rFonts w:hint="eastAsia"/>
              </w:rPr>
              <w:t>采购需求</w:t>
            </w:r>
            <w:r>
              <w:tab/>
            </w:r>
            <w:r>
              <w:fldChar w:fldCharType="begin"/>
            </w:r>
            <w:r>
              <w:instrText xml:space="preserve"> PAGEREF _Toc23264 \h </w:instrText>
            </w:r>
            <w:r>
              <w:fldChar w:fldCharType="separate"/>
            </w:r>
            <w:r>
              <w:t>26</w:t>
            </w:r>
            <w:r>
              <w:fldChar w:fldCharType="end"/>
            </w:r>
          </w:hyperlink>
        </w:p>
        <w:p w14:paraId="7D1234BA" w14:textId="77777777" w:rsidR="000B3F50" w:rsidRDefault="00625A2A">
          <w:pPr>
            <w:pStyle w:val="TOC1"/>
            <w:tabs>
              <w:tab w:val="right" w:leader="dot" w:pos="9040"/>
            </w:tabs>
          </w:pPr>
          <w:hyperlink w:anchor="_Toc17048" w:history="1">
            <w:r>
              <w:rPr>
                <w:rFonts w:hint="eastAsia"/>
              </w:rPr>
              <w:t>第五章</w:t>
            </w:r>
            <w:r>
              <w:rPr>
                <w:rFonts w:hint="eastAsia"/>
              </w:rPr>
              <w:t xml:space="preserve"> </w:t>
            </w:r>
            <w:r>
              <w:rPr>
                <w:rFonts w:hint="eastAsia"/>
              </w:rPr>
              <w:t>评标方法和评标标准</w:t>
            </w:r>
            <w:r>
              <w:tab/>
            </w:r>
            <w:r>
              <w:fldChar w:fldCharType="begin"/>
            </w:r>
            <w:r>
              <w:instrText xml:space="preserve"> PAGEREF _Toc17048 \h </w:instrText>
            </w:r>
            <w:r>
              <w:fldChar w:fldCharType="separate"/>
            </w:r>
            <w:r>
              <w:t>43</w:t>
            </w:r>
            <w:r>
              <w:fldChar w:fldCharType="end"/>
            </w:r>
          </w:hyperlink>
        </w:p>
        <w:p w14:paraId="3E7DAFD8" w14:textId="77777777" w:rsidR="000B3F50" w:rsidRDefault="00625A2A">
          <w:pPr>
            <w:pStyle w:val="TOC2"/>
            <w:tabs>
              <w:tab w:val="right" w:leader="dot" w:pos="9040"/>
            </w:tabs>
          </w:pPr>
          <w:hyperlink w:anchor="_Toc19685" w:history="1">
            <w:r>
              <w:rPr>
                <w:rFonts w:hint="eastAsia"/>
              </w:rPr>
              <w:t>一、投标文件资格册审查</w:t>
            </w:r>
            <w:r>
              <w:tab/>
            </w:r>
            <w:r>
              <w:fldChar w:fldCharType="begin"/>
            </w:r>
            <w:r>
              <w:instrText xml:space="preserve"> PAGEREF _Toc19685 \h </w:instrText>
            </w:r>
            <w:r>
              <w:fldChar w:fldCharType="separate"/>
            </w:r>
            <w:r>
              <w:t>43</w:t>
            </w:r>
            <w:r>
              <w:fldChar w:fldCharType="end"/>
            </w:r>
          </w:hyperlink>
        </w:p>
        <w:p w14:paraId="76CFB713" w14:textId="77777777" w:rsidR="000B3F50" w:rsidRDefault="00625A2A">
          <w:pPr>
            <w:pStyle w:val="TOC2"/>
            <w:tabs>
              <w:tab w:val="right" w:leader="dot" w:pos="9040"/>
            </w:tabs>
          </w:pPr>
          <w:hyperlink w:anchor="_Toc22156" w:history="1">
            <w:r>
              <w:rPr>
                <w:rFonts w:hint="eastAsia"/>
              </w:rPr>
              <w:t>二、投标文件商务技术册审查</w:t>
            </w:r>
            <w:r>
              <w:tab/>
            </w:r>
            <w:r>
              <w:fldChar w:fldCharType="begin"/>
            </w:r>
            <w:r>
              <w:instrText xml:space="preserve"> PAGEREF _Toc22156 \h </w:instrText>
            </w:r>
            <w:r>
              <w:fldChar w:fldCharType="separate"/>
            </w:r>
            <w:r>
              <w:t>46</w:t>
            </w:r>
            <w:r>
              <w:fldChar w:fldCharType="end"/>
            </w:r>
          </w:hyperlink>
        </w:p>
        <w:p w14:paraId="19AF4A4B" w14:textId="77777777" w:rsidR="000B3F50" w:rsidRDefault="00625A2A">
          <w:pPr>
            <w:pStyle w:val="TOC2"/>
            <w:tabs>
              <w:tab w:val="right" w:leader="dot" w:pos="9040"/>
            </w:tabs>
          </w:pPr>
          <w:hyperlink w:anchor="_Toc14627" w:history="1">
            <w:r>
              <w:rPr>
                <w:rFonts w:hint="eastAsia"/>
              </w:rPr>
              <w:t>三、评标办法</w:t>
            </w:r>
            <w:r>
              <w:tab/>
            </w:r>
            <w:r>
              <w:fldChar w:fldCharType="begin"/>
            </w:r>
            <w:r>
              <w:instrText xml:space="preserve"> PAGEREF _Toc14627 \h </w:instrText>
            </w:r>
            <w:r>
              <w:fldChar w:fldCharType="separate"/>
            </w:r>
            <w:r>
              <w:t>47</w:t>
            </w:r>
            <w:r>
              <w:fldChar w:fldCharType="end"/>
            </w:r>
          </w:hyperlink>
        </w:p>
        <w:p w14:paraId="74C1D26B" w14:textId="77777777" w:rsidR="000B3F50" w:rsidRDefault="00625A2A">
          <w:pPr>
            <w:pStyle w:val="TOC1"/>
            <w:tabs>
              <w:tab w:val="right" w:leader="dot" w:pos="9040"/>
            </w:tabs>
          </w:pPr>
          <w:hyperlink w:anchor="_Toc26413" w:history="1">
            <w:r>
              <w:rPr>
                <w:rFonts w:hint="eastAsia"/>
              </w:rPr>
              <w:t>第</w:t>
            </w:r>
            <w:r>
              <w:rPr>
                <w:rFonts w:hint="eastAsia"/>
              </w:rPr>
              <w:t>六</w:t>
            </w:r>
            <w:r>
              <w:rPr>
                <w:rFonts w:hint="eastAsia"/>
              </w:rPr>
              <w:t>章</w:t>
            </w:r>
            <w:r>
              <w:rPr>
                <w:rFonts w:hint="eastAsia"/>
              </w:rPr>
              <w:t xml:space="preserve"> </w:t>
            </w:r>
            <w:r>
              <w:rPr>
                <w:rFonts w:hint="eastAsia"/>
              </w:rPr>
              <w:t xml:space="preserve"> </w:t>
            </w:r>
            <w:r>
              <w:rPr>
                <w:rFonts w:hint="eastAsia"/>
              </w:rPr>
              <w:t>合同格式</w:t>
            </w:r>
            <w:r>
              <w:tab/>
            </w:r>
            <w:r>
              <w:fldChar w:fldCharType="begin"/>
            </w:r>
            <w:r>
              <w:instrText xml:space="preserve"> PAGEREF _Toc26413 \h </w:instrText>
            </w:r>
            <w:r>
              <w:fldChar w:fldCharType="separate"/>
            </w:r>
            <w:r>
              <w:t>51</w:t>
            </w:r>
            <w:r>
              <w:fldChar w:fldCharType="end"/>
            </w:r>
          </w:hyperlink>
        </w:p>
        <w:p w14:paraId="4AB25565" w14:textId="77777777" w:rsidR="000B3F50" w:rsidRDefault="00625A2A">
          <w:pPr>
            <w:pStyle w:val="TOC1"/>
            <w:tabs>
              <w:tab w:val="right" w:leader="dot" w:pos="9040"/>
            </w:tabs>
          </w:pPr>
          <w:hyperlink w:anchor="_Toc7756" w:history="1">
            <w:r>
              <w:rPr>
                <w:rFonts w:ascii="宋体" w:hAnsi="宋体" w:hint="eastAsia"/>
                <w:szCs w:val="24"/>
              </w:rPr>
              <w:t>采购合同格式</w:t>
            </w:r>
            <w:r>
              <w:tab/>
            </w:r>
            <w:r>
              <w:fldChar w:fldCharType="begin"/>
            </w:r>
            <w:r>
              <w:instrText xml:space="preserve"> PAGEREF _Toc7756 \h </w:instrText>
            </w:r>
            <w:r>
              <w:fldChar w:fldCharType="separate"/>
            </w:r>
            <w:r>
              <w:t>51</w:t>
            </w:r>
            <w:r>
              <w:fldChar w:fldCharType="end"/>
            </w:r>
          </w:hyperlink>
        </w:p>
        <w:p w14:paraId="3682EDB7" w14:textId="77777777" w:rsidR="000B3F50" w:rsidRDefault="00625A2A">
          <w:pPr>
            <w:pStyle w:val="TOC1"/>
            <w:tabs>
              <w:tab w:val="right" w:leader="dot" w:pos="9040"/>
            </w:tabs>
          </w:pPr>
          <w:hyperlink w:anchor="_Toc11561" w:history="1">
            <w:r>
              <w:rPr>
                <w:rFonts w:ascii="宋体" w:hAnsi="宋体" w:hint="eastAsia"/>
                <w:szCs w:val="24"/>
              </w:rPr>
              <w:t>合同一般条款</w:t>
            </w:r>
            <w:r>
              <w:tab/>
            </w:r>
            <w:r>
              <w:fldChar w:fldCharType="begin"/>
            </w:r>
            <w:r>
              <w:instrText xml:space="preserve"> PAGEREF _Toc11561 \h </w:instrText>
            </w:r>
            <w:r>
              <w:fldChar w:fldCharType="separate"/>
            </w:r>
            <w:r>
              <w:t>54</w:t>
            </w:r>
            <w:r>
              <w:fldChar w:fldCharType="end"/>
            </w:r>
          </w:hyperlink>
        </w:p>
        <w:p w14:paraId="57E66024" w14:textId="77777777" w:rsidR="000B3F50" w:rsidRDefault="00625A2A">
          <w:pPr>
            <w:pStyle w:val="TOC3"/>
            <w:tabs>
              <w:tab w:val="right" w:leader="dot" w:pos="9040"/>
            </w:tabs>
            <w:rPr>
              <w:i w:val="0"/>
              <w:iCs w:val="0"/>
            </w:rPr>
          </w:pPr>
          <w:hyperlink w:anchor="_Toc15383" w:history="1">
            <w:r>
              <w:rPr>
                <w:i w:val="0"/>
                <w:iCs w:val="0"/>
              </w:rPr>
              <w:t xml:space="preserve">1 </w:t>
            </w:r>
            <w:r>
              <w:rPr>
                <w:i w:val="0"/>
                <w:iCs w:val="0"/>
              </w:rPr>
              <w:t>定义</w:t>
            </w:r>
            <w:r>
              <w:rPr>
                <w:i w:val="0"/>
                <w:iCs w:val="0"/>
              </w:rPr>
              <w:tab/>
            </w:r>
            <w:r>
              <w:rPr>
                <w:i w:val="0"/>
                <w:iCs w:val="0"/>
              </w:rPr>
              <w:fldChar w:fldCharType="begin"/>
            </w:r>
            <w:r>
              <w:rPr>
                <w:i w:val="0"/>
                <w:iCs w:val="0"/>
              </w:rPr>
              <w:instrText xml:space="preserve"> PAGEREF _Toc15383 \h </w:instrText>
            </w:r>
            <w:r>
              <w:rPr>
                <w:i w:val="0"/>
                <w:iCs w:val="0"/>
              </w:rPr>
            </w:r>
            <w:r>
              <w:rPr>
                <w:i w:val="0"/>
                <w:iCs w:val="0"/>
              </w:rPr>
              <w:fldChar w:fldCharType="separate"/>
            </w:r>
            <w:r>
              <w:rPr>
                <w:i w:val="0"/>
                <w:iCs w:val="0"/>
              </w:rPr>
              <w:t>54</w:t>
            </w:r>
            <w:r>
              <w:rPr>
                <w:i w:val="0"/>
                <w:iCs w:val="0"/>
              </w:rPr>
              <w:fldChar w:fldCharType="end"/>
            </w:r>
          </w:hyperlink>
        </w:p>
        <w:p w14:paraId="3C033D0A" w14:textId="77777777" w:rsidR="000B3F50" w:rsidRDefault="00625A2A">
          <w:pPr>
            <w:pStyle w:val="TOC3"/>
            <w:tabs>
              <w:tab w:val="right" w:leader="dot" w:pos="9040"/>
            </w:tabs>
            <w:rPr>
              <w:i w:val="0"/>
              <w:iCs w:val="0"/>
            </w:rPr>
          </w:pPr>
          <w:hyperlink w:anchor="_Toc5159" w:history="1">
            <w:r>
              <w:rPr>
                <w:i w:val="0"/>
                <w:iCs w:val="0"/>
              </w:rPr>
              <w:t xml:space="preserve">2 </w:t>
            </w:r>
            <w:r>
              <w:rPr>
                <w:i w:val="0"/>
                <w:iCs w:val="0"/>
              </w:rPr>
              <w:t>技术规范</w:t>
            </w:r>
            <w:r>
              <w:rPr>
                <w:i w:val="0"/>
                <w:iCs w:val="0"/>
              </w:rPr>
              <w:tab/>
            </w:r>
            <w:r>
              <w:rPr>
                <w:i w:val="0"/>
                <w:iCs w:val="0"/>
              </w:rPr>
              <w:fldChar w:fldCharType="begin"/>
            </w:r>
            <w:r>
              <w:rPr>
                <w:i w:val="0"/>
                <w:iCs w:val="0"/>
              </w:rPr>
              <w:instrText xml:space="preserve"> PAGEREF _Toc5159 \h </w:instrText>
            </w:r>
            <w:r>
              <w:rPr>
                <w:i w:val="0"/>
                <w:iCs w:val="0"/>
              </w:rPr>
            </w:r>
            <w:r>
              <w:rPr>
                <w:i w:val="0"/>
                <w:iCs w:val="0"/>
              </w:rPr>
              <w:fldChar w:fldCharType="separate"/>
            </w:r>
            <w:r>
              <w:rPr>
                <w:i w:val="0"/>
                <w:iCs w:val="0"/>
              </w:rPr>
              <w:t>54</w:t>
            </w:r>
            <w:r>
              <w:rPr>
                <w:i w:val="0"/>
                <w:iCs w:val="0"/>
              </w:rPr>
              <w:fldChar w:fldCharType="end"/>
            </w:r>
          </w:hyperlink>
        </w:p>
        <w:p w14:paraId="63497B0D" w14:textId="77777777" w:rsidR="000B3F50" w:rsidRDefault="00625A2A">
          <w:pPr>
            <w:pStyle w:val="TOC3"/>
            <w:tabs>
              <w:tab w:val="right" w:leader="dot" w:pos="9040"/>
            </w:tabs>
            <w:rPr>
              <w:i w:val="0"/>
              <w:iCs w:val="0"/>
            </w:rPr>
          </w:pPr>
          <w:hyperlink w:anchor="_Toc5912" w:history="1">
            <w:r>
              <w:rPr>
                <w:i w:val="0"/>
                <w:iCs w:val="0"/>
              </w:rPr>
              <w:t xml:space="preserve">3 </w:t>
            </w:r>
            <w:r>
              <w:rPr>
                <w:i w:val="0"/>
                <w:iCs w:val="0"/>
              </w:rPr>
              <w:t>知识产权</w:t>
            </w:r>
            <w:r>
              <w:rPr>
                <w:i w:val="0"/>
                <w:iCs w:val="0"/>
              </w:rPr>
              <w:tab/>
            </w:r>
            <w:r>
              <w:rPr>
                <w:i w:val="0"/>
                <w:iCs w:val="0"/>
              </w:rPr>
              <w:fldChar w:fldCharType="begin"/>
            </w:r>
            <w:r>
              <w:rPr>
                <w:i w:val="0"/>
                <w:iCs w:val="0"/>
              </w:rPr>
              <w:instrText xml:space="preserve"> PAGEREF _Toc5912 \h </w:instrText>
            </w:r>
            <w:r>
              <w:rPr>
                <w:i w:val="0"/>
                <w:iCs w:val="0"/>
              </w:rPr>
            </w:r>
            <w:r>
              <w:rPr>
                <w:i w:val="0"/>
                <w:iCs w:val="0"/>
              </w:rPr>
              <w:fldChar w:fldCharType="separate"/>
            </w:r>
            <w:r>
              <w:rPr>
                <w:i w:val="0"/>
                <w:iCs w:val="0"/>
              </w:rPr>
              <w:t>54</w:t>
            </w:r>
            <w:r>
              <w:rPr>
                <w:i w:val="0"/>
                <w:iCs w:val="0"/>
              </w:rPr>
              <w:fldChar w:fldCharType="end"/>
            </w:r>
          </w:hyperlink>
        </w:p>
        <w:p w14:paraId="15029A6F" w14:textId="77777777" w:rsidR="000B3F50" w:rsidRDefault="00625A2A">
          <w:pPr>
            <w:pStyle w:val="TOC3"/>
            <w:tabs>
              <w:tab w:val="right" w:leader="dot" w:pos="9040"/>
            </w:tabs>
            <w:rPr>
              <w:i w:val="0"/>
              <w:iCs w:val="0"/>
            </w:rPr>
          </w:pPr>
          <w:hyperlink w:anchor="_Toc24535" w:history="1">
            <w:r>
              <w:rPr>
                <w:i w:val="0"/>
                <w:iCs w:val="0"/>
              </w:rPr>
              <w:t xml:space="preserve">4 </w:t>
            </w:r>
            <w:r>
              <w:rPr>
                <w:i w:val="0"/>
                <w:iCs w:val="0"/>
              </w:rPr>
              <w:t>包装要求</w:t>
            </w:r>
            <w:r>
              <w:rPr>
                <w:i w:val="0"/>
                <w:iCs w:val="0"/>
              </w:rPr>
              <w:tab/>
            </w:r>
            <w:r>
              <w:rPr>
                <w:i w:val="0"/>
                <w:iCs w:val="0"/>
              </w:rPr>
              <w:fldChar w:fldCharType="begin"/>
            </w:r>
            <w:r>
              <w:rPr>
                <w:i w:val="0"/>
                <w:iCs w:val="0"/>
              </w:rPr>
              <w:instrText xml:space="preserve"> PAGEREF _Toc24535 \h </w:instrText>
            </w:r>
            <w:r>
              <w:rPr>
                <w:i w:val="0"/>
                <w:iCs w:val="0"/>
              </w:rPr>
            </w:r>
            <w:r>
              <w:rPr>
                <w:i w:val="0"/>
                <w:iCs w:val="0"/>
              </w:rPr>
              <w:fldChar w:fldCharType="separate"/>
            </w:r>
            <w:r>
              <w:rPr>
                <w:i w:val="0"/>
                <w:iCs w:val="0"/>
              </w:rPr>
              <w:t>54</w:t>
            </w:r>
            <w:r>
              <w:rPr>
                <w:i w:val="0"/>
                <w:iCs w:val="0"/>
              </w:rPr>
              <w:fldChar w:fldCharType="end"/>
            </w:r>
          </w:hyperlink>
        </w:p>
        <w:p w14:paraId="1FEB5FB4" w14:textId="77777777" w:rsidR="000B3F50" w:rsidRDefault="00625A2A">
          <w:pPr>
            <w:pStyle w:val="TOC3"/>
            <w:tabs>
              <w:tab w:val="right" w:leader="dot" w:pos="9040"/>
            </w:tabs>
            <w:rPr>
              <w:i w:val="0"/>
              <w:iCs w:val="0"/>
            </w:rPr>
          </w:pPr>
          <w:hyperlink w:anchor="_Toc30744" w:history="1">
            <w:r>
              <w:rPr>
                <w:i w:val="0"/>
                <w:iCs w:val="0"/>
              </w:rPr>
              <w:t xml:space="preserve">5 </w:t>
            </w:r>
            <w:r>
              <w:rPr>
                <w:i w:val="0"/>
                <w:iCs w:val="0"/>
              </w:rPr>
              <w:t>装运标志</w:t>
            </w:r>
            <w:r>
              <w:rPr>
                <w:i w:val="0"/>
                <w:iCs w:val="0"/>
              </w:rPr>
              <w:tab/>
            </w:r>
            <w:r>
              <w:rPr>
                <w:i w:val="0"/>
                <w:iCs w:val="0"/>
              </w:rPr>
              <w:fldChar w:fldCharType="begin"/>
            </w:r>
            <w:r>
              <w:rPr>
                <w:i w:val="0"/>
                <w:iCs w:val="0"/>
              </w:rPr>
              <w:instrText xml:space="preserve"> PAGEREF _Toc30744 \h </w:instrText>
            </w:r>
            <w:r>
              <w:rPr>
                <w:i w:val="0"/>
                <w:iCs w:val="0"/>
              </w:rPr>
            </w:r>
            <w:r>
              <w:rPr>
                <w:i w:val="0"/>
                <w:iCs w:val="0"/>
              </w:rPr>
              <w:fldChar w:fldCharType="separate"/>
            </w:r>
            <w:r>
              <w:rPr>
                <w:i w:val="0"/>
                <w:iCs w:val="0"/>
              </w:rPr>
              <w:t>55</w:t>
            </w:r>
            <w:r>
              <w:rPr>
                <w:i w:val="0"/>
                <w:iCs w:val="0"/>
              </w:rPr>
              <w:fldChar w:fldCharType="end"/>
            </w:r>
          </w:hyperlink>
        </w:p>
        <w:p w14:paraId="23C34BE4" w14:textId="77777777" w:rsidR="000B3F50" w:rsidRDefault="00625A2A">
          <w:pPr>
            <w:pStyle w:val="TOC3"/>
            <w:tabs>
              <w:tab w:val="right" w:leader="dot" w:pos="9040"/>
            </w:tabs>
            <w:rPr>
              <w:i w:val="0"/>
              <w:iCs w:val="0"/>
            </w:rPr>
          </w:pPr>
          <w:hyperlink w:anchor="_Toc25157" w:history="1">
            <w:r>
              <w:rPr>
                <w:i w:val="0"/>
                <w:iCs w:val="0"/>
              </w:rPr>
              <w:t xml:space="preserve">6 </w:t>
            </w:r>
            <w:r>
              <w:rPr>
                <w:i w:val="0"/>
                <w:iCs w:val="0"/>
              </w:rPr>
              <w:t>交货方式</w:t>
            </w:r>
            <w:r>
              <w:rPr>
                <w:i w:val="0"/>
                <w:iCs w:val="0"/>
              </w:rPr>
              <w:tab/>
            </w:r>
            <w:r>
              <w:rPr>
                <w:i w:val="0"/>
                <w:iCs w:val="0"/>
              </w:rPr>
              <w:fldChar w:fldCharType="begin"/>
            </w:r>
            <w:r>
              <w:rPr>
                <w:i w:val="0"/>
                <w:iCs w:val="0"/>
              </w:rPr>
              <w:instrText xml:space="preserve"> PAGEREF _Toc25157 \h </w:instrText>
            </w:r>
            <w:r>
              <w:rPr>
                <w:i w:val="0"/>
                <w:iCs w:val="0"/>
              </w:rPr>
            </w:r>
            <w:r>
              <w:rPr>
                <w:i w:val="0"/>
                <w:iCs w:val="0"/>
              </w:rPr>
              <w:fldChar w:fldCharType="separate"/>
            </w:r>
            <w:r>
              <w:rPr>
                <w:i w:val="0"/>
                <w:iCs w:val="0"/>
              </w:rPr>
              <w:t>55</w:t>
            </w:r>
            <w:r>
              <w:rPr>
                <w:i w:val="0"/>
                <w:iCs w:val="0"/>
              </w:rPr>
              <w:fldChar w:fldCharType="end"/>
            </w:r>
          </w:hyperlink>
        </w:p>
        <w:p w14:paraId="164338F5" w14:textId="77777777" w:rsidR="000B3F50" w:rsidRDefault="00625A2A">
          <w:pPr>
            <w:pStyle w:val="TOC3"/>
            <w:tabs>
              <w:tab w:val="right" w:leader="dot" w:pos="9040"/>
            </w:tabs>
            <w:rPr>
              <w:i w:val="0"/>
              <w:iCs w:val="0"/>
            </w:rPr>
          </w:pPr>
          <w:hyperlink w:anchor="_Toc11166" w:history="1">
            <w:r>
              <w:rPr>
                <w:i w:val="0"/>
                <w:iCs w:val="0"/>
              </w:rPr>
              <w:t xml:space="preserve">7 </w:t>
            </w:r>
            <w:r>
              <w:rPr>
                <w:i w:val="0"/>
                <w:iCs w:val="0"/>
              </w:rPr>
              <w:t>装运通知</w:t>
            </w:r>
            <w:r>
              <w:rPr>
                <w:i w:val="0"/>
                <w:iCs w:val="0"/>
              </w:rPr>
              <w:tab/>
            </w:r>
            <w:r>
              <w:rPr>
                <w:i w:val="0"/>
                <w:iCs w:val="0"/>
              </w:rPr>
              <w:fldChar w:fldCharType="begin"/>
            </w:r>
            <w:r>
              <w:rPr>
                <w:i w:val="0"/>
                <w:iCs w:val="0"/>
              </w:rPr>
              <w:instrText xml:space="preserve"> PAGEREF _Toc11166 \h </w:instrText>
            </w:r>
            <w:r>
              <w:rPr>
                <w:i w:val="0"/>
                <w:iCs w:val="0"/>
              </w:rPr>
            </w:r>
            <w:r>
              <w:rPr>
                <w:i w:val="0"/>
                <w:iCs w:val="0"/>
              </w:rPr>
              <w:fldChar w:fldCharType="separate"/>
            </w:r>
            <w:r>
              <w:rPr>
                <w:i w:val="0"/>
                <w:iCs w:val="0"/>
              </w:rPr>
              <w:t>56</w:t>
            </w:r>
            <w:r>
              <w:rPr>
                <w:i w:val="0"/>
                <w:iCs w:val="0"/>
              </w:rPr>
              <w:fldChar w:fldCharType="end"/>
            </w:r>
          </w:hyperlink>
        </w:p>
        <w:p w14:paraId="2BECBB4A" w14:textId="77777777" w:rsidR="000B3F50" w:rsidRDefault="00625A2A">
          <w:pPr>
            <w:pStyle w:val="TOC3"/>
            <w:tabs>
              <w:tab w:val="right" w:leader="dot" w:pos="9040"/>
            </w:tabs>
            <w:rPr>
              <w:i w:val="0"/>
              <w:iCs w:val="0"/>
            </w:rPr>
          </w:pPr>
          <w:hyperlink w:anchor="_Toc5607" w:history="1">
            <w:r>
              <w:rPr>
                <w:i w:val="0"/>
                <w:iCs w:val="0"/>
              </w:rPr>
              <w:t xml:space="preserve">8 </w:t>
            </w:r>
            <w:r>
              <w:rPr>
                <w:i w:val="0"/>
                <w:iCs w:val="0"/>
              </w:rPr>
              <w:t>保险</w:t>
            </w:r>
            <w:r>
              <w:rPr>
                <w:i w:val="0"/>
                <w:iCs w:val="0"/>
              </w:rPr>
              <w:tab/>
            </w:r>
            <w:r>
              <w:rPr>
                <w:i w:val="0"/>
                <w:iCs w:val="0"/>
              </w:rPr>
              <w:fldChar w:fldCharType="begin"/>
            </w:r>
            <w:r>
              <w:rPr>
                <w:i w:val="0"/>
                <w:iCs w:val="0"/>
              </w:rPr>
              <w:instrText xml:space="preserve"> PAGEREF _Toc5607 \h </w:instrText>
            </w:r>
            <w:r>
              <w:rPr>
                <w:i w:val="0"/>
                <w:iCs w:val="0"/>
              </w:rPr>
            </w:r>
            <w:r>
              <w:rPr>
                <w:i w:val="0"/>
                <w:iCs w:val="0"/>
              </w:rPr>
              <w:fldChar w:fldCharType="separate"/>
            </w:r>
            <w:r>
              <w:rPr>
                <w:i w:val="0"/>
                <w:iCs w:val="0"/>
              </w:rPr>
              <w:t>56</w:t>
            </w:r>
            <w:r>
              <w:rPr>
                <w:i w:val="0"/>
                <w:iCs w:val="0"/>
              </w:rPr>
              <w:fldChar w:fldCharType="end"/>
            </w:r>
          </w:hyperlink>
        </w:p>
        <w:p w14:paraId="33D9C6C6" w14:textId="77777777" w:rsidR="000B3F50" w:rsidRDefault="00625A2A">
          <w:pPr>
            <w:pStyle w:val="TOC3"/>
            <w:tabs>
              <w:tab w:val="right" w:leader="dot" w:pos="9040"/>
            </w:tabs>
            <w:rPr>
              <w:i w:val="0"/>
              <w:iCs w:val="0"/>
            </w:rPr>
          </w:pPr>
          <w:hyperlink w:anchor="_Toc10817" w:history="1">
            <w:r>
              <w:rPr>
                <w:i w:val="0"/>
                <w:iCs w:val="0"/>
              </w:rPr>
              <w:t xml:space="preserve">9 </w:t>
            </w:r>
            <w:r>
              <w:rPr>
                <w:i w:val="0"/>
                <w:iCs w:val="0"/>
              </w:rPr>
              <w:t>付款条件</w:t>
            </w:r>
            <w:r>
              <w:rPr>
                <w:i w:val="0"/>
                <w:iCs w:val="0"/>
              </w:rPr>
              <w:tab/>
            </w:r>
            <w:r>
              <w:rPr>
                <w:i w:val="0"/>
                <w:iCs w:val="0"/>
              </w:rPr>
              <w:fldChar w:fldCharType="begin"/>
            </w:r>
            <w:r>
              <w:rPr>
                <w:i w:val="0"/>
                <w:iCs w:val="0"/>
              </w:rPr>
              <w:instrText xml:space="preserve"> PAGEREF _Toc10817 \h </w:instrText>
            </w:r>
            <w:r>
              <w:rPr>
                <w:i w:val="0"/>
                <w:iCs w:val="0"/>
              </w:rPr>
            </w:r>
            <w:r>
              <w:rPr>
                <w:i w:val="0"/>
                <w:iCs w:val="0"/>
              </w:rPr>
              <w:fldChar w:fldCharType="separate"/>
            </w:r>
            <w:r>
              <w:rPr>
                <w:i w:val="0"/>
                <w:iCs w:val="0"/>
              </w:rPr>
              <w:t>56</w:t>
            </w:r>
            <w:r>
              <w:rPr>
                <w:i w:val="0"/>
                <w:iCs w:val="0"/>
              </w:rPr>
              <w:fldChar w:fldCharType="end"/>
            </w:r>
          </w:hyperlink>
        </w:p>
        <w:p w14:paraId="44AB58F2" w14:textId="77777777" w:rsidR="000B3F50" w:rsidRDefault="00625A2A">
          <w:pPr>
            <w:pStyle w:val="TOC3"/>
            <w:tabs>
              <w:tab w:val="right" w:leader="dot" w:pos="9040"/>
            </w:tabs>
            <w:rPr>
              <w:i w:val="0"/>
              <w:iCs w:val="0"/>
            </w:rPr>
          </w:pPr>
          <w:hyperlink w:anchor="_Toc16644" w:history="1">
            <w:r>
              <w:rPr>
                <w:i w:val="0"/>
                <w:iCs w:val="0"/>
              </w:rPr>
              <w:t xml:space="preserve">10 </w:t>
            </w:r>
            <w:r>
              <w:rPr>
                <w:i w:val="0"/>
                <w:iCs w:val="0"/>
              </w:rPr>
              <w:t>技术资料</w:t>
            </w:r>
            <w:r>
              <w:rPr>
                <w:i w:val="0"/>
                <w:iCs w:val="0"/>
              </w:rPr>
              <w:tab/>
            </w:r>
            <w:r>
              <w:rPr>
                <w:i w:val="0"/>
                <w:iCs w:val="0"/>
              </w:rPr>
              <w:fldChar w:fldCharType="begin"/>
            </w:r>
            <w:r>
              <w:rPr>
                <w:i w:val="0"/>
                <w:iCs w:val="0"/>
              </w:rPr>
              <w:instrText xml:space="preserve"> PAGEREF _Toc16644 \h </w:instrText>
            </w:r>
            <w:r>
              <w:rPr>
                <w:i w:val="0"/>
                <w:iCs w:val="0"/>
              </w:rPr>
            </w:r>
            <w:r>
              <w:rPr>
                <w:i w:val="0"/>
                <w:iCs w:val="0"/>
              </w:rPr>
              <w:fldChar w:fldCharType="separate"/>
            </w:r>
            <w:r>
              <w:rPr>
                <w:i w:val="0"/>
                <w:iCs w:val="0"/>
              </w:rPr>
              <w:t>56</w:t>
            </w:r>
            <w:r>
              <w:rPr>
                <w:i w:val="0"/>
                <w:iCs w:val="0"/>
              </w:rPr>
              <w:fldChar w:fldCharType="end"/>
            </w:r>
          </w:hyperlink>
        </w:p>
        <w:p w14:paraId="7C800C89" w14:textId="77777777" w:rsidR="000B3F50" w:rsidRDefault="00625A2A">
          <w:pPr>
            <w:pStyle w:val="TOC3"/>
            <w:tabs>
              <w:tab w:val="right" w:leader="dot" w:pos="9040"/>
            </w:tabs>
            <w:rPr>
              <w:i w:val="0"/>
              <w:iCs w:val="0"/>
            </w:rPr>
          </w:pPr>
          <w:hyperlink w:anchor="_Toc22774" w:history="1">
            <w:r>
              <w:rPr>
                <w:i w:val="0"/>
                <w:iCs w:val="0"/>
              </w:rPr>
              <w:t xml:space="preserve">11 </w:t>
            </w:r>
            <w:r>
              <w:rPr>
                <w:i w:val="0"/>
                <w:iCs w:val="0"/>
              </w:rPr>
              <w:t>质量保证</w:t>
            </w:r>
            <w:r>
              <w:rPr>
                <w:i w:val="0"/>
                <w:iCs w:val="0"/>
              </w:rPr>
              <w:tab/>
            </w:r>
            <w:r>
              <w:rPr>
                <w:i w:val="0"/>
                <w:iCs w:val="0"/>
              </w:rPr>
              <w:fldChar w:fldCharType="begin"/>
            </w:r>
            <w:r>
              <w:rPr>
                <w:i w:val="0"/>
                <w:iCs w:val="0"/>
              </w:rPr>
              <w:instrText xml:space="preserve"> PAGEREF _Toc22774 \h </w:instrText>
            </w:r>
            <w:r>
              <w:rPr>
                <w:i w:val="0"/>
                <w:iCs w:val="0"/>
              </w:rPr>
            </w:r>
            <w:r>
              <w:rPr>
                <w:i w:val="0"/>
                <w:iCs w:val="0"/>
              </w:rPr>
              <w:fldChar w:fldCharType="separate"/>
            </w:r>
            <w:r>
              <w:rPr>
                <w:i w:val="0"/>
                <w:iCs w:val="0"/>
              </w:rPr>
              <w:t>57</w:t>
            </w:r>
            <w:r>
              <w:rPr>
                <w:i w:val="0"/>
                <w:iCs w:val="0"/>
              </w:rPr>
              <w:fldChar w:fldCharType="end"/>
            </w:r>
          </w:hyperlink>
        </w:p>
        <w:p w14:paraId="576DCEB1" w14:textId="77777777" w:rsidR="000B3F50" w:rsidRDefault="00625A2A">
          <w:pPr>
            <w:pStyle w:val="TOC3"/>
            <w:tabs>
              <w:tab w:val="right" w:leader="dot" w:pos="9040"/>
            </w:tabs>
            <w:rPr>
              <w:i w:val="0"/>
              <w:iCs w:val="0"/>
            </w:rPr>
          </w:pPr>
          <w:hyperlink w:anchor="_Toc13667" w:history="1">
            <w:r>
              <w:rPr>
                <w:i w:val="0"/>
                <w:iCs w:val="0"/>
              </w:rPr>
              <w:t xml:space="preserve">12 </w:t>
            </w:r>
            <w:r>
              <w:rPr>
                <w:i w:val="0"/>
                <w:iCs w:val="0"/>
              </w:rPr>
              <w:t>检验和验收</w:t>
            </w:r>
            <w:r>
              <w:rPr>
                <w:i w:val="0"/>
                <w:iCs w:val="0"/>
              </w:rPr>
              <w:tab/>
            </w:r>
            <w:r>
              <w:rPr>
                <w:i w:val="0"/>
                <w:iCs w:val="0"/>
              </w:rPr>
              <w:fldChar w:fldCharType="begin"/>
            </w:r>
            <w:r>
              <w:rPr>
                <w:i w:val="0"/>
                <w:iCs w:val="0"/>
              </w:rPr>
              <w:instrText xml:space="preserve"> PAGEREF _Toc13667 \h </w:instrText>
            </w:r>
            <w:r>
              <w:rPr>
                <w:i w:val="0"/>
                <w:iCs w:val="0"/>
              </w:rPr>
            </w:r>
            <w:r>
              <w:rPr>
                <w:i w:val="0"/>
                <w:iCs w:val="0"/>
              </w:rPr>
              <w:fldChar w:fldCharType="separate"/>
            </w:r>
            <w:r>
              <w:rPr>
                <w:i w:val="0"/>
                <w:iCs w:val="0"/>
              </w:rPr>
              <w:t>57</w:t>
            </w:r>
            <w:r>
              <w:rPr>
                <w:i w:val="0"/>
                <w:iCs w:val="0"/>
              </w:rPr>
              <w:fldChar w:fldCharType="end"/>
            </w:r>
          </w:hyperlink>
        </w:p>
        <w:p w14:paraId="2A9F3DEF" w14:textId="77777777" w:rsidR="000B3F50" w:rsidRDefault="00625A2A">
          <w:pPr>
            <w:pStyle w:val="TOC3"/>
            <w:tabs>
              <w:tab w:val="right" w:leader="dot" w:pos="9040"/>
            </w:tabs>
            <w:rPr>
              <w:i w:val="0"/>
              <w:iCs w:val="0"/>
            </w:rPr>
          </w:pPr>
          <w:hyperlink w:anchor="_Toc18562" w:history="1">
            <w:r>
              <w:rPr>
                <w:i w:val="0"/>
                <w:iCs w:val="0"/>
              </w:rPr>
              <w:t xml:space="preserve">13 </w:t>
            </w:r>
            <w:r>
              <w:rPr>
                <w:i w:val="0"/>
                <w:iCs w:val="0"/>
              </w:rPr>
              <w:t>索赔</w:t>
            </w:r>
            <w:r>
              <w:rPr>
                <w:i w:val="0"/>
                <w:iCs w:val="0"/>
              </w:rPr>
              <w:tab/>
            </w:r>
            <w:r>
              <w:rPr>
                <w:i w:val="0"/>
                <w:iCs w:val="0"/>
              </w:rPr>
              <w:fldChar w:fldCharType="begin"/>
            </w:r>
            <w:r>
              <w:rPr>
                <w:i w:val="0"/>
                <w:iCs w:val="0"/>
              </w:rPr>
              <w:instrText xml:space="preserve"> PAGEREF _Toc18562 \h </w:instrText>
            </w:r>
            <w:r>
              <w:rPr>
                <w:i w:val="0"/>
                <w:iCs w:val="0"/>
              </w:rPr>
            </w:r>
            <w:r>
              <w:rPr>
                <w:i w:val="0"/>
                <w:iCs w:val="0"/>
              </w:rPr>
              <w:fldChar w:fldCharType="separate"/>
            </w:r>
            <w:r>
              <w:rPr>
                <w:i w:val="0"/>
                <w:iCs w:val="0"/>
              </w:rPr>
              <w:t>58</w:t>
            </w:r>
            <w:r>
              <w:rPr>
                <w:i w:val="0"/>
                <w:iCs w:val="0"/>
              </w:rPr>
              <w:fldChar w:fldCharType="end"/>
            </w:r>
          </w:hyperlink>
        </w:p>
        <w:p w14:paraId="3A17C74D" w14:textId="77777777" w:rsidR="000B3F50" w:rsidRDefault="00625A2A">
          <w:pPr>
            <w:pStyle w:val="TOC3"/>
            <w:tabs>
              <w:tab w:val="right" w:leader="dot" w:pos="9040"/>
            </w:tabs>
            <w:rPr>
              <w:i w:val="0"/>
              <w:iCs w:val="0"/>
            </w:rPr>
          </w:pPr>
          <w:hyperlink w:anchor="_Toc5732" w:history="1">
            <w:r>
              <w:rPr>
                <w:i w:val="0"/>
                <w:iCs w:val="0"/>
              </w:rPr>
              <w:t xml:space="preserve">14 </w:t>
            </w:r>
            <w:r>
              <w:rPr>
                <w:i w:val="0"/>
                <w:iCs w:val="0"/>
              </w:rPr>
              <w:t>延迟交货</w:t>
            </w:r>
            <w:r>
              <w:rPr>
                <w:i w:val="0"/>
                <w:iCs w:val="0"/>
              </w:rPr>
              <w:tab/>
            </w:r>
            <w:r>
              <w:rPr>
                <w:i w:val="0"/>
                <w:iCs w:val="0"/>
              </w:rPr>
              <w:fldChar w:fldCharType="begin"/>
            </w:r>
            <w:r>
              <w:rPr>
                <w:i w:val="0"/>
                <w:iCs w:val="0"/>
              </w:rPr>
              <w:instrText xml:space="preserve"> PAGEREF _Toc5732 \h </w:instrText>
            </w:r>
            <w:r>
              <w:rPr>
                <w:i w:val="0"/>
                <w:iCs w:val="0"/>
              </w:rPr>
            </w:r>
            <w:r>
              <w:rPr>
                <w:i w:val="0"/>
                <w:iCs w:val="0"/>
              </w:rPr>
              <w:fldChar w:fldCharType="separate"/>
            </w:r>
            <w:r>
              <w:rPr>
                <w:i w:val="0"/>
                <w:iCs w:val="0"/>
              </w:rPr>
              <w:t>58</w:t>
            </w:r>
            <w:r>
              <w:rPr>
                <w:i w:val="0"/>
                <w:iCs w:val="0"/>
              </w:rPr>
              <w:fldChar w:fldCharType="end"/>
            </w:r>
          </w:hyperlink>
        </w:p>
        <w:p w14:paraId="3D45A7C5" w14:textId="77777777" w:rsidR="000B3F50" w:rsidRDefault="00625A2A">
          <w:pPr>
            <w:pStyle w:val="TOC3"/>
            <w:tabs>
              <w:tab w:val="right" w:leader="dot" w:pos="9040"/>
            </w:tabs>
            <w:rPr>
              <w:i w:val="0"/>
              <w:iCs w:val="0"/>
            </w:rPr>
          </w:pPr>
          <w:hyperlink w:anchor="_Toc21933" w:history="1">
            <w:r>
              <w:rPr>
                <w:i w:val="0"/>
                <w:iCs w:val="0"/>
              </w:rPr>
              <w:t>15</w:t>
            </w:r>
            <w:r>
              <w:rPr>
                <w:i w:val="0"/>
                <w:iCs w:val="0"/>
              </w:rPr>
              <w:t>违约赔偿</w:t>
            </w:r>
            <w:r>
              <w:rPr>
                <w:i w:val="0"/>
                <w:iCs w:val="0"/>
              </w:rPr>
              <w:tab/>
            </w:r>
            <w:r>
              <w:rPr>
                <w:i w:val="0"/>
                <w:iCs w:val="0"/>
              </w:rPr>
              <w:fldChar w:fldCharType="begin"/>
            </w:r>
            <w:r>
              <w:rPr>
                <w:i w:val="0"/>
                <w:iCs w:val="0"/>
              </w:rPr>
              <w:instrText xml:space="preserve"> PAGEREF _Toc21933 \h </w:instrText>
            </w:r>
            <w:r>
              <w:rPr>
                <w:i w:val="0"/>
                <w:iCs w:val="0"/>
              </w:rPr>
            </w:r>
            <w:r>
              <w:rPr>
                <w:i w:val="0"/>
                <w:iCs w:val="0"/>
              </w:rPr>
              <w:fldChar w:fldCharType="separate"/>
            </w:r>
            <w:r>
              <w:rPr>
                <w:i w:val="0"/>
                <w:iCs w:val="0"/>
              </w:rPr>
              <w:t>59</w:t>
            </w:r>
            <w:r>
              <w:rPr>
                <w:i w:val="0"/>
                <w:iCs w:val="0"/>
              </w:rPr>
              <w:fldChar w:fldCharType="end"/>
            </w:r>
          </w:hyperlink>
        </w:p>
        <w:p w14:paraId="3441FF64" w14:textId="77777777" w:rsidR="000B3F50" w:rsidRDefault="00625A2A">
          <w:pPr>
            <w:pStyle w:val="TOC3"/>
            <w:tabs>
              <w:tab w:val="right" w:leader="dot" w:pos="9040"/>
            </w:tabs>
            <w:rPr>
              <w:i w:val="0"/>
              <w:iCs w:val="0"/>
            </w:rPr>
          </w:pPr>
          <w:hyperlink w:anchor="_Toc8435" w:history="1">
            <w:r>
              <w:rPr>
                <w:i w:val="0"/>
                <w:iCs w:val="0"/>
              </w:rPr>
              <w:t>16</w:t>
            </w:r>
            <w:r>
              <w:rPr>
                <w:i w:val="0"/>
                <w:iCs w:val="0"/>
              </w:rPr>
              <w:t>不可抗力</w:t>
            </w:r>
            <w:r>
              <w:rPr>
                <w:i w:val="0"/>
                <w:iCs w:val="0"/>
              </w:rPr>
              <w:tab/>
            </w:r>
            <w:r>
              <w:rPr>
                <w:i w:val="0"/>
                <w:iCs w:val="0"/>
              </w:rPr>
              <w:fldChar w:fldCharType="begin"/>
            </w:r>
            <w:r>
              <w:rPr>
                <w:i w:val="0"/>
                <w:iCs w:val="0"/>
              </w:rPr>
              <w:instrText xml:space="preserve"> PAGEREF _Toc8435 \h </w:instrText>
            </w:r>
            <w:r>
              <w:rPr>
                <w:i w:val="0"/>
                <w:iCs w:val="0"/>
              </w:rPr>
            </w:r>
            <w:r>
              <w:rPr>
                <w:i w:val="0"/>
                <w:iCs w:val="0"/>
              </w:rPr>
              <w:fldChar w:fldCharType="separate"/>
            </w:r>
            <w:r>
              <w:rPr>
                <w:i w:val="0"/>
                <w:iCs w:val="0"/>
              </w:rPr>
              <w:t>59</w:t>
            </w:r>
            <w:r>
              <w:rPr>
                <w:i w:val="0"/>
                <w:iCs w:val="0"/>
              </w:rPr>
              <w:fldChar w:fldCharType="end"/>
            </w:r>
          </w:hyperlink>
        </w:p>
        <w:p w14:paraId="62EF7C76" w14:textId="77777777" w:rsidR="000B3F50" w:rsidRDefault="00625A2A">
          <w:pPr>
            <w:pStyle w:val="TOC3"/>
            <w:tabs>
              <w:tab w:val="right" w:leader="dot" w:pos="9040"/>
            </w:tabs>
            <w:rPr>
              <w:i w:val="0"/>
              <w:iCs w:val="0"/>
            </w:rPr>
          </w:pPr>
          <w:hyperlink w:anchor="_Toc22514" w:history="1">
            <w:r>
              <w:rPr>
                <w:i w:val="0"/>
                <w:iCs w:val="0"/>
              </w:rPr>
              <w:t>17</w:t>
            </w:r>
            <w:r>
              <w:rPr>
                <w:i w:val="0"/>
                <w:iCs w:val="0"/>
              </w:rPr>
              <w:t>税费</w:t>
            </w:r>
            <w:r>
              <w:rPr>
                <w:i w:val="0"/>
                <w:iCs w:val="0"/>
              </w:rPr>
              <w:tab/>
            </w:r>
            <w:r>
              <w:rPr>
                <w:i w:val="0"/>
                <w:iCs w:val="0"/>
              </w:rPr>
              <w:fldChar w:fldCharType="begin"/>
            </w:r>
            <w:r>
              <w:rPr>
                <w:i w:val="0"/>
                <w:iCs w:val="0"/>
              </w:rPr>
              <w:instrText xml:space="preserve"> PAGEREF _Toc22514 \h </w:instrText>
            </w:r>
            <w:r>
              <w:rPr>
                <w:i w:val="0"/>
                <w:iCs w:val="0"/>
              </w:rPr>
            </w:r>
            <w:r>
              <w:rPr>
                <w:i w:val="0"/>
                <w:iCs w:val="0"/>
              </w:rPr>
              <w:fldChar w:fldCharType="separate"/>
            </w:r>
            <w:r>
              <w:rPr>
                <w:i w:val="0"/>
                <w:iCs w:val="0"/>
              </w:rPr>
              <w:t>59</w:t>
            </w:r>
            <w:r>
              <w:rPr>
                <w:i w:val="0"/>
                <w:iCs w:val="0"/>
              </w:rPr>
              <w:fldChar w:fldCharType="end"/>
            </w:r>
          </w:hyperlink>
        </w:p>
        <w:p w14:paraId="1886B29B" w14:textId="77777777" w:rsidR="000B3F50" w:rsidRDefault="00625A2A">
          <w:pPr>
            <w:pStyle w:val="TOC3"/>
            <w:tabs>
              <w:tab w:val="right" w:leader="dot" w:pos="9040"/>
            </w:tabs>
            <w:rPr>
              <w:i w:val="0"/>
              <w:iCs w:val="0"/>
            </w:rPr>
          </w:pPr>
          <w:hyperlink w:anchor="_Toc3055" w:history="1">
            <w:r>
              <w:rPr>
                <w:i w:val="0"/>
                <w:iCs w:val="0"/>
              </w:rPr>
              <w:t>18</w:t>
            </w:r>
            <w:r>
              <w:rPr>
                <w:i w:val="0"/>
                <w:iCs w:val="0"/>
              </w:rPr>
              <w:t>合同争议的解决</w:t>
            </w:r>
            <w:r>
              <w:rPr>
                <w:i w:val="0"/>
                <w:iCs w:val="0"/>
              </w:rPr>
              <w:tab/>
            </w:r>
            <w:r>
              <w:rPr>
                <w:i w:val="0"/>
                <w:iCs w:val="0"/>
              </w:rPr>
              <w:fldChar w:fldCharType="begin"/>
            </w:r>
            <w:r>
              <w:rPr>
                <w:i w:val="0"/>
                <w:iCs w:val="0"/>
              </w:rPr>
              <w:instrText xml:space="preserve"> PAGEREF _Toc3055 \h </w:instrText>
            </w:r>
            <w:r>
              <w:rPr>
                <w:i w:val="0"/>
                <w:iCs w:val="0"/>
              </w:rPr>
            </w:r>
            <w:r>
              <w:rPr>
                <w:i w:val="0"/>
                <w:iCs w:val="0"/>
              </w:rPr>
              <w:fldChar w:fldCharType="separate"/>
            </w:r>
            <w:r>
              <w:rPr>
                <w:i w:val="0"/>
                <w:iCs w:val="0"/>
              </w:rPr>
              <w:t>59</w:t>
            </w:r>
            <w:r>
              <w:rPr>
                <w:i w:val="0"/>
                <w:iCs w:val="0"/>
              </w:rPr>
              <w:fldChar w:fldCharType="end"/>
            </w:r>
          </w:hyperlink>
        </w:p>
        <w:p w14:paraId="027EA1D4" w14:textId="77777777" w:rsidR="000B3F50" w:rsidRDefault="00625A2A">
          <w:pPr>
            <w:pStyle w:val="TOC3"/>
            <w:tabs>
              <w:tab w:val="right" w:leader="dot" w:pos="9040"/>
            </w:tabs>
            <w:rPr>
              <w:i w:val="0"/>
              <w:iCs w:val="0"/>
            </w:rPr>
          </w:pPr>
          <w:hyperlink w:anchor="_Toc15034" w:history="1">
            <w:r>
              <w:rPr>
                <w:i w:val="0"/>
                <w:iCs w:val="0"/>
              </w:rPr>
              <w:t>19</w:t>
            </w:r>
            <w:r>
              <w:rPr>
                <w:i w:val="0"/>
                <w:iCs w:val="0"/>
              </w:rPr>
              <w:t>违约解除合同</w:t>
            </w:r>
            <w:r>
              <w:rPr>
                <w:i w:val="0"/>
                <w:iCs w:val="0"/>
              </w:rPr>
              <w:tab/>
            </w:r>
            <w:r>
              <w:rPr>
                <w:i w:val="0"/>
                <w:iCs w:val="0"/>
              </w:rPr>
              <w:fldChar w:fldCharType="begin"/>
            </w:r>
            <w:r>
              <w:rPr>
                <w:i w:val="0"/>
                <w:iCs w:val="0"/>
              </w:rPr>
              <w:instrText xml:space="preserve"> PAGEREF _Toc15034 \h </w:instrText>
            </w:r>
            <w:r>
              <w:rPr>
                <w:i w:val="0"/>
                <w:iCs w:val="0"/>
              </w:rPr>
            </w:r>
            <w:r>
              <w:rPr>
                <w:i w:val="0"/>
                <w:iCs w:val="0"/>
              </w:rPr>
              <w:fldChar w:fldCharType="separate"/>
            </w:r>
            <w:r>
              <w:rPr>
                <w:i w:val="0"/>
                <w:iCs w:val="0"/>
              </w:rPr>
              <w:t>59</w:t>
            </w:r>
            <w:r>
              <w:rPr>
                <w:i w:val="0"/>
                <w:iCs w:val="0"/>
              </w:rPr>
              <w:fldChar w:fldCharType="end"/>
            </w:r>
          </w:hyperlink>
        </w:p>
        <w:p w14:paraId="4F12FA5C" w14:textId="77777777" w:rsidR="000B3F50" w:rsidRDefault="00625A2A">
          <w:pPr>
            <w:pStyle w:val="TOC3"/>
            <w:tabs>
              <w:tab w:val="right" w:leader="dot" w:pos="9040"/>
            </w:tabs>
            <w:rPr>
              <w:i w:val="0"/>
              <w:iCs w:val="0"/>
            </w:rPr>
          </w:pPr>
          <w:hyperlink w:anchor="_Toc3329" w:history="1">
            <w:r>
              <w:rPr>
                <w:i w:val="0"/>
                <w:iCs w:val="0"/>
              </w:rPr>
              <w:t>20</w:t>
            </w:r>
            <w:r>
              <w:rPr>
                <w:i w:val="0"/>
                <w:iCs w:val="0"/>
              </w:rPr>
              <w:t>破产终止合同</w:t>
            </w:r>
            <w:r>
              <w:rPr>
                <w:i w:val="0"/>
                <w:iCs w:val="0"/>
              </w:rPr>
              <w:tab/>
            </w:r>
            <w:r>
              <w:rPr>
                <w:i w:val="0"/>
                <w:iCs w:val="0"/>
              </w:rPr>
              <w:fldChar w:fldCharType="begin"/>
            </w:r>
            <w:r>
              <w:rPr>
                <w:i w:val="0"/>
                <w:iCs w:val="0"/>
              </w:rPr>
              <w:instrText xml:space="preserve"> PAGEREF _Toc3329 \h </w:instrText>
            </w:r>
            <w:r>
              <w:rPr>
                <w:i w:val="0"/>
                <w:iCs w:val="0"/>
              </w:rPr>
            </w:r>
            <w:r>
              <w:rPr>
                <w:i w:val="0"/>
                <w:iCs w:val="0"/>
              </w:rPr>
              <w:fldChar w:fldCharType="separate"/>
            </w:r>
            <w:r>
              <w:rPr>
                <w:i w:val="0"/>
                <w:iCs w:val="0"/>
              </w:rPr>
              <w:t>60</w:t>
            </w:r>
            <w:r>
              <w:rPr>
                <w:i w:val="0"/>
                <w:iCs w:val="0"/>
              </w:rPr>
              <w:fldChar w:fldCharType="end"/>
            </w:r>
          </w:hyperlink>
        </w:p>
        <w:p w14:paraId="261B8C0B" w14:textId="77777777" w:rsidR="000B3F50" w:rsidRDefault="00625A2A">
          <w:pPr>
            <w:pStyle w:val="TOC3"/>
            <w:tabs>
              <w:tab w:val="right" w:leader="dot" w:pos="9040"/>
            </w:tabs>
            <w:rPr>
              <w:i w:val="0"/>
              <w:iCs w:val="0"/>
            </w:rPr>
          </w:pPr>
          <w:hyperlink w:anchor="_Toc32102" w:history="1">
            <w:r>
              <w:rPr>
                <w:i w:val="0"/>
                <w:iCs w:val="0"/>
              </w:rPr>
              <w:t>21</w:t>
            </w:r>
            <w:r>
              <w:rPr>
                <w:i w:val="0"/>
                <w:iCs w:val="0"/>
              </w:rPr>
              <w:t>转让和分包</w:t>
            </w:r>
            <w:r>
              <w:rPr>
                <w:i w:val="0"/>
                <w:iCs w:val="0"/>
              </w:rPr>
              <w:tab/>
            </w:r>
            <w:r>
              <w:rPr>
                <w:i w:val="0"/>
                <w:iCs w:val="0"/>
              </w:rPr>
              <w:fldChar w:fldCharType="begin"/>
            </w:r>
            <w:r>
              <w:rPr>
                <w:i w:val="0"/>
                <w:iCs w:val="0"/>
              </w:rPr>
              <w:instrText xml:space="preserve"> PAGEREF _Toc32102 \h </w:instrText>
            </w:r>
            <w:r>
              <w:rPr>
                <w:i w:val="0"/>
                <w:iCs w:val="0"/>
              </w:rPr>
            </w:r>
            <w:r>
              <w:rPr>
                <w:i w:val="0"/>
                <w:iCs w:val="0"/>
              </w:rPr>
              <w:fldChar w:fldCharType="separate"/>
            </w:r>
            <w:r>
              <w:rPr>
                <w:i w:val="0"/>
                <w:iCs w:val="0"/>
              </w:rPr>
              <w:t>60</w:t>
            </w:r>
            <w:r>
              <w:rPr>
                <w:i w:val="0"/>
                <w:iCs w:val="0"/>
              </w:rPr>
              <w:fldChar w:fldCharType="end"/>
            </w:r>
          </w:hyperlink>
        </w:p>
        <w:p w14:paraId="09D84CB4" w14:textId="77777777" w:rsidR="000B3F50" w:rsidRDefault="00625A2A">
          <w:pPr>
            <w:pStyle w:val="TOC3"/>
            <w:tabs>
              <w:tab w:val="right" w:leader="dot" w:pos="9040"/>
            </w:tabs>
            <w:rPr>
              <w:i w:val="0"/>
              <w:iCs w:val="0"/>
            </w:rPr>
          </w:pPr>
          <w:hyperlink w:anchor="_Toc11512" w:history="1">
            <w:r>
              <w:rPr>
                <w:i w:val="0"/>
                <w:iCs w:val="0"/>
              </w:rPr>
              <w:t>22</w:t>
            </w:r>
            <w:r>
              <w:rPr>
                <w:i w:val="0"/>
                <w:iCs w:val="0"/>
              </w:rPr>
              <w:t>合同修改</w:t>
            </w:r>
            <w:r>
              <w:rPr>
                <w:i w:val="0"/>
                <w:iCs w:val="0"/>
              </w:rPr>
              <w:tab/>
            </w:r>
            <w:r>
              <w:rPr>
                <w:i w:val="0"/>
                <w:iCs w:val="0"/>
              </w:rPr>
              <w:fldChar w:fldCharType="begin"/>
            </w:r>
            <w:r>
              <w:rPr>
                <w:i w:val="0"/>
                <w:iCs w:val="0"/>
              </w:rPr>
              <w:instrText xml:space="preserve"> PAGEREF _Toc11512 \h </w:instrText>
            </w:r>
            <w:r>
              <w:rPr>
                <w:i w:val="0"/>
                <w:iCs w:val="0"/>
              </w:rPr>
            </w:r>
            <w:r>
              <w:rPr>
                <w:i w:val="0"/>
                <w:iCs w:val="0"/>
              </w:rPr>
              <w:fldChar w:fldCharType="separate"/>
            </w:r>
            <w:r>
              <w:rPr>
                <w:i w:val="0"/>
                <w:iCs w:val="0"/>
              </w:rPr>
              <w:t>60</w:t>
            </w:r>
            <w:r>
              <w:rPr>
                <w:i w:val="0"/>
                <w:iCs w:val="0"/>
              </w:rPr>
              <w:fldChar w:fldCharType="end"/>
            </w:r>
          </w:hyperlink>
        </w:p>
        <w:p w14:paraId="4A034C8A" w14:textId="77777777" w:rsidR="000B3F50" w:rsidRDefault="00625A2A">
          <w:pPr>
            <w:pStyle w:val="TOC3"/>
            <w:tabs>
              <w:tab w:val="right" w:leader="dot" w:pos="9040"/>
            </w:tabs>
            <w:rPr>
              <w:i w:val="0"/>
              <w:iCs w:val="0"/>
            </w:rPr>
          </w:pPr>
          <w:hyperlink w:anchor="_Toc14515" w:history="1">
            <w:r>
              <w:rPr>
                <w:i w:val="0"/>
                <w:iCs w:val="0"/>
              </w:rPr>
              <w:t>23</w:t>
            </w:r>
            <w:r>
              <w:rPr>
                <w:i w:val="0"/>
                <w:iCs w:val="0"/>
              </w:rPr>
              <w:t>通知</w:t>
            </w:r>
            <w:r>
              <w:rPr>
                <w:i w:val="0"/>
                <w:iCs w:val="0"/>
              </w:rPr>
              <w:tab/>
            </w:r>
            <w:r>
              <w:rPr>
                <w:i w:val="0"/>
                <w:iCs w:val="0"/>
              </w:rPr>
              <w:fldChar w:fldCharType="begin"/>
            </w:r>
            <w:r>
              <w:rPr>
                <w:i w:val="0"/>
                <w:iCs w:val="0"/>
              </w:rPr>
              <w:instrText xml:space="preserve"> PAGEREF _Toc14515 \h </w:instrText>
            </w:r>
            <w:r>
              <w:rPr>
                <w:i w:val="0"/>
                <w:iCs w:val="0"/>
              </w:rPr>
            </w:r>
            <w:r>
              <w:rPr>
                <w:i w:val="0"/>
                <w:iCs w:val="0"/>
              </w:rPr>
              <w:fldChar w:fldCharType="separate"/>
            </w:r>
            <w:r>
              <w:rPr>
                <w:i w:val="0"/>
                <w:iCs w:val="0"/>
              </w:rPr>
              <w:t>61</w:t>
            </w:r>
            <w:r>
              <w:rPr>
                <w:i w:val="0"/>
                <w:iCs w:val="0"/>
              </w:rPr>
              <w:fldChar w:fldCharType="end"/>
            </w:r>
          </w:hyperlink>
        </w:p>
        <w:p w14:paraId="7B9C17FB" w14:textId="77777777" w:rsidR="000B3F50" w:rsidRDefault="00625A2A">
          <w:pPr>
            <w:pStyle w:val="TOC3"/>
            <w:tabs>
              <w:tab w:val="right" w:leader="dot" w:pos="9040"/>
            </w:tabs>
            <w:rPr>
              <w:i w:val="0"/>
              <w:iCs w:val="0"/>
            </w:rPr>
          </w:pPr>
          <w:hyperlink w:anchor="_Toc12316" w:history="1">
            <w:r>
              <w:rPr>
                <w:i w:val="0"/>
                <w:iCs w:val="0"/>
              </w:rPr>
              <w:t>24</w:t>
            </w:r>
            <w:r>
              <w:rPr>
                <w:i w:val="0"/>
                <w:iCs w:val="0"/>
              </w:rPr>
              <w:t>计量单位</w:t>
            </w:r>
            <w:r>
              <w:rPr>
                <w:i w:val="0"/>
                <w:iCs w:val="0"/>
              </w:rPr>
              <w:tab/>
            </w:r>
            <w:r>
              <w:rPr>
                <w:i w:val="0"/>
                <w:iCs w:val="0"/>
              </w:rPr>
              <w:fldChar w:fldCharType="begin"/>
            </w:r>
            <w:r>
              <w:rPr>
                <w:i w:val="0"/>
                <w:iCs w:val="0"/>
              </w:rPr>
              <w:instrText xml:space="preserve"> PAGEREF _Toc12316 \h </w:instrText>
            </w:r>
            <w:r>
              <w:rPr>
                <w:i w:val="0"/>
                <w:iCs w:val="0"/>
              </w:rPr>
            </w:r>
            <w:r>
              <w:rPr>
                <w:i w:val="0"/>
                <w:iCs w:val="0"/>
              </w:rPr>
              <w:fldChar w:fldCharType="separate"/>
            </w:r>
            <w:r>
              <w:rPr>
                <w:i w:val="0"/>
                <w:iCs w:val="0"/>
              </w:rPr>
              <w:t>61</w:t>
            </w:r>
            <w:r>
              <w:rPr>
                <w:i w:val="0"/>
                <w:iCs w:val="0"/>
              </w:rPr>
              <w:fldChar w:fldCharType="end"/>
            </w:r>
          </w:hyperlink>
        </w:p>
        <w:p w14:paraId="2E50EDD3" w14:textId="77777777" w:rsidR="000B3F50" w:rsidRDefault="00625A2A">
          <w:pPr>
            <w:pStyle w:val="TOC3"/>
            <w:tabs>
              <w:tab w:val="right" w:leader="dot" w:pos="9040"/>
            </w:tabs>
            <w:rPr>
              <w:i w:val="0"/>
              <w:iCs w:val="0"/>
            </w:rPr>
          </w:pPr>
          <w:hyperlink w:anchor="_Toc31810" w:history="1">
            <w:r>
              <w:rPr>
                <w:i w:val="0"/>
                <w:iCs w:val="0"/>
              </w:rPr>
              <w:t>25</w:t>
            </w:r>
            <w:r>
              <w:rPr>
                <w:i w:val="0"/>
                <w:iCs w:val="0"/>
              </w:rPr>
              <w:t>适用法律</w:t>
            </w:r>
            <w:r>
              <w:rPr>
                <w:i w:val="0"/>
                <w:iCs w:val="0"/>
              </w:rPr>
              <w:tab/>
            </w:r>
            <w:r>
              <w:rPr>
                <w:i w:val="0"/>
                <w:iCs w:val="0"/>
              </w:rPr>
              <w:fldChar w:fldCharType="begin"/>
            </w:r>
            <w:r>
              <w:rPr>
                <w:i w:val="0"/>
                <w:iCs w:val="0"/>
              </w:rPr>
              <w:instrText xml:space="preserve"> PAGEREF _Toc31810 \h </w:instrText>
            </w:r>
            <w:r>
              <w:rPr>
                <w:i w:val="0"/>
                <w:iCs w:val="0"/>
              </w:rPr>
            </w:r>
            <w:r>
              <w:rPr>
                <w:i w:val="0"/>
                <w:iCs w:val="0"/>
              </w:rPr>
              <w:fldChar w:fldCharType="separate"/>
            </w:r>
            <w:r>
              <w:rPr>
                <w:i w:val="0"/>
                <w:iCs w:val="0"/>
              </w:rPr>
              <w:t>61</w:t>
            </w:r>
            <w:r>
              <w:rPr>
                <w:i w:val="0"/>
                <w:iCs w:val="0"/>
              </w:rPr>
              <w:fldChar w:fldCharType="end"/>
            </w:r>
          </w:hyperlink>
        </w:p>
        <w:p w14:paraId="71C07205" w14:textId="77777777" w:rsidR="000B3F50" w:rsidRDefault="00625A2A">
          <w:pPr>
            <w:pStyle w:val="TOC3"/>
            <w:tabs>
              <w:tab w:val="right" w:leader="dot" w:pos="9040"/>
            </w:tabs>
            <w:rPr>
              <w:i w:val="0"/>
              <w:iCs w:val="0"/>
            </w:rPr>
          </w:pPr>
          <w:hyperlink w:anchor="_Toc14881" w:history="1">
            <w:r>
              <w:rPr>
                <w:i w:val="0"/>
                <w:iCs w:val="0"/>
              </w:rPr>
              <w:t>26</w:t>
            </w:r>
            <w:r>
              <w:rPr>
                <w:i w:val="0"/>
                <w:iCs w:val="0"/>
              </w:rPr>
              <w:t>履约保证金</w:t>
            </w:r>
            <w:r>
              <w:rPr>
                <w:i w:val="0"/>
                <w:iCs w:val="0"/>
              </w:rPr>
              <w:tab/>
            </w:r>
            <w:r>
              <w:rPr>
                <w:i w:val="0"/>
                <w:iCs w:val="0"/>
              </w:rPr>
              <w:fldChar w:fldCharType="begin"/>
            </w:r>
            <w:r>
              <w:rPr>
                <w:i w:val="0"/>
                <w:iCs w:val="0"/>
              </w:rPr>
              <w:instrText xml:space="preserve"> PAGEREF _Toc14881 \h </w:instrText>
            </w:r>
            <w:r>
              <w:rPr>
                <w:i w:val="0"/>
                <w:iCs w:val="0"/>
              </w:rPr>
            </w:r>
            <w:r>
              <w:rPr>
                <w:i w:val="0"/>
                <w:iCs w:val="0"/>
              </w:rPr>
              <w:fldChar w:fldCharType="separate"/>
            </w:r>
            <w:r>
              <w:rPr>
                <w:i w:val="0"/>
                <w:iCs w:val="0"/>
              </w:rPr>
              <w:t>61</w:t>
            </w:r>
            <w:r>
              <w:rPr>
                <w:i w:val="0"/>
                <w:iCs w:val="0"/>
              </w:rPr>
              <w:fldChar w:fldCharType="end"/>
            </w:r>
          </w:hyperlink>
        </w:p>
        <w:p w14:paraId="7EE316C2" w14:textId="77777777" w:rsidR="000B3F50" w:rsidRDefault="00625A2A">
          <w:pPr>
            <w:pStyle w:val="TOC3"/>
            <w:tabs>
              <w:tab w:val="right" w:leader="dot" w:pos="9040"/>
            </w:tabs>
          </w:pPr>
          <w:hyperlink w:anchor="_Toc11585" w:history="1">
            <w:r>
              <w:rPr>
                <w:i w:val="0"/>
                <w:iCs w:val="0"/>
              </w:rPr>
              <w:t>27</w:t>
            </w:r>
            <w:r>
              <w:rPr>
                <w:i w:val="0"/>
                <w:iCs w:val="0"/>
              </w:rPr>
              <w:t>合同生效和其它</w:t>
            </w:r>
            <w:r>
              <w:rPr>
                <w:i w:val="0"/>
                <w:iCs w:val="0"/>
              </w:rPr>
              <w:tab/>
            </w:r>
            <w:r>
              <w:rPr>
                <w:i w:val="0"/>
                <w:iCs w:val="0"/>
              </w:rPr>
              <w:fldChar w:fldCharType="begin"/>
            </w:r>
            <w:r>
              <w:rPr>
                <w:i w:val="0"/>
                <w:iCs w:val="0"/>
              </w:rPr>
              <w:instrText xml:space="preserve"> PAGEREF _Toc11585 \h </w:instrText>
            </w:r>
            <w:r>
              <w:rPr>
                <w:i w:val="0"/>
                <w:iCs w:val="0"/>
              </w:rPr>
            </w:r>
            <w:r>
              <w:rPr>
                <w:i w:val="0"/>
                <w:iCs w:val="0"/>
              </w:rPr>
              <w:fldChar w:fldCharType="separate"/>
            </w:r>
            <w:r>
              <w:rPr>
                <w:i w:val="0"/>
                <w:iCs w:val="0"/>
              </w:rPr>
              <w:t>61</w:t>
            </w:r>
            <w:r>
              <w:rPr>
                <w:i w:val="0"/>
                <w:iCs w:val="0"/>
              </w:rPr>
              <w:fldChar w:fldCharType="end"/>
            </w:r>
          </w:hyperlink>
        </w:p>
        <w:p w14:paraId="68ED14DF" w14:textId="77777777" w:rsidR="000B3F50" w:rsidRDefault="00625A2A">
          <w:pPr>
            <w:pStyle w:val="TOC1"/>
            <w:tabs>
              <w:tab w:val="right" w:leader="dot" w:pos="9040"/>
            </w:tabs>
          </w:pPr>
          <w:hyperlink w:anchor="_Toc21146" w:history="1">
            <w:r>
              <w:rPr>
                <w:rFonts w:ascii="宋体" w:hAnsi="宋体" w:hint="eastAsia"/>
                <w:szCs w:val="24"/>
              </w:rPr>
              <w:t>合同专用条款</w:t>
            </w:r>
            <w:r>
              <w:tab/>
            </w:r>
            <w:r>
              <w:fldChar w:fldCharType="begin"/>
            </w:r>
            <w:r>
              <w:instrText xml:space="preserve"> PAGEREF _Toc21146 \h </w:instrText>
            </w:r>
            <w:r>
              <w:fldChar w:fldCharType="separate"/>
            </w:r>
            <w:r>
              <w:t>63</w:t>
            </w:r>
            <w:r>
              <w:fldChar w:fldCharType="end"/>
            </w:r>
          </w:hyperlink>
        </w:p>
        <w:p w14:paraId="6A46ADB7" w14:textId="77777777" w:rsidR="000B3F50" w:rsidRDefault="00625A2A">
          <w:pPr>
            <w:pStyle w:val="TOC1"/>
            <w:tabs>
              <w:tab w:val="right" w:leader="dot" w:pos="9040"/>
            </w:tabs>
          </w:pPr>
          <w:hyperlink w:anchor="_Toc6031" w:history="1">
            <w:r>
              <w:rPr>
                <w:rFonts w:hint="eastAsia"/>
              </w:rPr>
              <w:t>第七章</w:t>
            </w:r>
            <w:r>
              <w:rPr>
                <w:rFonts w:hint="eastAsia"/>
              </w:rPr>
              <w:t xml:space="preserve"> </w:t>
            </w:r>
            <w:r>
              <w:rPr>
                <w:rFonts w:hint="eastAsia"/>
              </w:rPr>
              <w:t>投标文件格式</w:t>
            </w:r>
            <w:r>
              <w:tab/>
            </w:r>
            <w:r>
              <w:fldChar w:fldCharType="begin"/>
            </w:r>
            <w:r>
              <w:instrText xml:space="preserve"> PAGEREF _Toc6031 \h </w:instrText>
            </w:r>
            <w:r>
              <w:fldChar w:fldCharType="separate"/>
            </w:r>
            <w:r>
              <w:t>64</w:t>
            </w:r>
            <w:r>
              <w:fldChar w:fldCharType="end"/>
            </w:r>
          </w:hyperlink>
        </w:p>
        <w:p w14:paraId="3483253D" w14:textId="77777777" w:rsidR="000B3F50" w:rsidRDefault="00625A2A">
          <w:pPr>
            <w:pStyle w:val="TOC2"/>
            <w:tabs>
              <w:tab w:val="right" w:leader="dot" w:pos="9040"/>
            </w:tabs>
          </w:pPr>
          <w:hyperlink w:anchor="_Toc22048" w:history="1">
            <w:r>
              <w:rPr>
                <w:rFonts w:hint="eastAsia"/>
              </w:rPr>
              <w:t>一、投标文件资格册</w:t>
            </w:r>
            <w:r>
              <w:tab/>
            </w:r>
            <w:r>
              <w:fldChar w:fldCharType="begin"/>
            </w:r>
            <w:r>
              <w:instrText xml:space="preserve"> PAGEREF _Toc22048 \h </w:instrText>
            </w:r>
            <w:r>
              <w:fldChar w:fldCharType="separate"/>
            </w:r>
            <w:r>
              <w:t>64</w:t>
            </w:r>
            <w:r>
              <w:fldChar w:fldCharType="end"/>
            </w:r>
          </w:hyperlink>
        </w:p>
        <w:p w14:paraId="2638743F" w14:textId="77777777" w:rsidR="000B3F50" w:rsidRDefault="00625A2A">
          <w:pPr>
            <w:pStyle w:val="TOC2"/>
            <w:tabs>
              <w:tab w:val="right" w:leader="dot" w:pos="9040"/>
            </w:tabs>
          </w:pPr>
          <w:hyperlink w:anchor="_Toc11474" w:history="1">
            <w:r>
              <w:rPr>
                <w:rFonts w:hint="eastAsia"/>
              </w:rPr>
              <w:t>二、投标文件商务技术册</w:t>
            </w:r>
            <w:r>
              <w:tab/>
            </w:r>
            <w:r>
              <w:fldChar w:fldCharType="begin"/>
            </w:r>
            <w:r>
              <w:instrText xml:space="preserve"> PAGEREF _Toc11474 \h </w:instrText>
            </w:r>
            <w:r>
              <w:fldChar w:fldCharType="separate"/>
            </w:r>
            <w:r>
              <w:t>68</w:t>
            </w:r>
            <w:r>
              <w:fldChar w:fldCharType="end"/>
            </w:r>
          </w:hyperlink>
        </w:p>
        <w:p w14:paraId="5ED05B9E" w14:textId="77777777" w:rsidR="000B3F50" w:rsidRDefault="00625A2A">
          <w:pPr>
            <w:pStyle w:val="TOC3"/>
            <w:tabs>
              <w:tab w:val="right" w:leader="dot" w:pos="9040"/>
            </w:tabs>
            <w:rPr>
              <w:i w:val="0"/>
              <w:iCs w:val="0"/>
            </w:rPr>
          </w:pPr>
          <w:hyperlink w:anchor="_Toc386" w:history="1">
            <w:r>
              <w:rPr>
                <w:i w:val="0"/>
                <w:iCs w:val="0"/>
              </w:rPr>
              <w:t xml:space="preserve">1 </w:t>
            </w:r>
            <w:r>
              <w:rPr>
                <w:i w:val="0"/>
                <w:iCs w:val="0"/>
              </w:rPr>
              <w:t>投标函</w:t>
            </w:r>
            <w:r>
              <w:rPr>
                <w:i w:val="0"/>
                <w:iCs w:val="0"/>
              </w:rPr>
              <w:tab/>
            </w:r>
            <w:r>
              <w:rPr>
                <w:i w:val="0"/>
                <w:iCs w:val="0"/>
              </w:rPr>
              <w:fldChar w:fldCharType="begin"/>
            </w:r>
            <w:r>
              <w:rPr>
                <w:i w:val="0"/>
                <w:iCs w:val="0"/>
              </w:rPr>
              <w:instrText xml:space="preserve"> PAGEREF _Toc386 \h </w:instrText>
            </w:r>
            <w:r>
              <w:rPr>
                <w:i w:val="0"/>
                <w:iCs w:val="0"/>
              </w:rPr>
            </w:r>
            <w:r>
              <w:rPr>
                <w:i w:val="0"/>
                <w:iCs w:val="0"/>
              </w:rPr>
              <w:fldChar w:fldCharType="separate"/>
            </w:r>
            <w:r>
              <w:rPr>
                <w:i w:val="0"/>
                <w:iCs w:val="0"/>
              </w:rPr>
              <w:t>68</w:t>
            </w:r>
            <w:r>
              <w:rPr>
                <w:i w:val="0"/>
                <w:iCs w:val="0"/>
              </w:rPr>
              <w:fldChar w:fldCharType="end"/>
            </w:r>
          </w:hyperlink>
        </w:p>
        <w:p w14:paraId="7A57A838" w14:textId="77777777" w:rsidR="000B3F50" w:rsidRDefault="00625A2A">
          <w:pPr>
            <w:pStyle w:val="TOC3"/>
            <w:tabs>
              <w:tab w:val="right" w:leader="dot" w:pos="9040"/>
            </w:tabs>
            <w:rPr>
              <w:i w:val="0"/>
              <w:iCs w:val="0"/>
            </w:rPr>
          </w:pPr>
          <w:hyperlink w:anchor="_Toc2382" w:history="1">
            <w:r>
              <w:rPr>
                <w:i w:val="0"/>
                <w:iCs w:val="0"/>
              </w:rPr>
              <w:t xml:space="preserve">2 </w:t>
            </w:r>
            <w:r>
              <w:rPr>
                <w:i w:val="0"/>
                <w:iCs w:val="0"/>
              </w:rPr>
              <w:t>开标一览表</w:t>
            </w:r>
            <w:r>
              <w:rPr>
                <w:i w:val="0"/>
                <w:iCs w:val="0"/>
              </w:rPr>
              <w:tab/>
            </w:r>
            <w:r>
              <w:rPr>
                <w:i w:val="0"/>
                <w:iCs w:val="0"/>
              </w:rPr>
              <w:fldChar w:fldCharType="begin"/>
            </w:r>
            <w:r>
              <w:rPr>
                <w:i w:val="0"/>
                <w:iCs w:val="0"/>
              </w:rPr>
              <w:instrText xml:space="preserve"> PAGEREF _Toc2382 \h </w:instrText>
            </w:r>
            <w:r>
              <w:rPr>
                <w:i w:val="0"/>
                <w:iCs w:val="0"/>
              </w:rPr>
            </w:r>
            <w:r>
              <w:rPr>
                <w:i w:val="0"/>
                <w:iCs w:val="0"/>
              </w:rPr>
              <w:fldChar w:fldCharType="separate"/>
            </w:r>
            <w:r>
              <w:rPr>
                <w:i w:val="0"/>
                <w:iCs w:val="0"/>
              </w:rPr>
              <w:t>70</w:t>
            </w:r>
            <w:r>
              <w:rPr>
                <w:i w:val="0"/>
                <w:iCs w:val="0"/>
              </w:rPr>
              <w:fldChar w:fldCharType="end"/>
            </w:r>
          </w:hyperlink>
        </w:p>
        <w:p w14:paraId="0FDD54CC" w14:textId="77777777" w:rsidR="000B3F50" w:rsidRDefault="00625A2A">
          <w:pPr>
            <w:pStyle w:val="TOC3"/>
            <w:tabs>
              <w:tab w:val="right" w:leader="dot" w:pos="9040"/>
            </w:tabs>
            <w:rPr>
              <w:i w:val="0"/>
              <w:iCs w:val="0"/>
            </w:rPr>
          </w:pPr>
          <w:hyperlink w:anchor="_Toc28610" w:history="1">
            <w:r>
              <w:rPr>
                <w:i w:val="0"/>
                <w:iCs w:val="0"/>
              </w:rPr>
              <w:t xml:space="preserve">3 </w:t>
            </w:r>
            <w:r>
              <w:rPr>
                <w:i w:val="0"/>
                <w:iCs w:val="0"/>
              </w:rPr>
              <w:t>投标分项报价表</w:t>
            </w:r>
            <w:r>
              <w:rPr>
                <w:i w:val="0"/>
                <w:iCs w:val="0"/>
              </w:rPr>
              <w:tab/>
            </w:r>
            <w:r>
              <w:rPr>
                <w:i w:val="0"/>
                <w:iCs w:val="0"/>
              </w:rPr>
              <w:fldChar w:fldCharType="begin"/>
            </w:r>
            <w:r>
              <w:rPr>
                <w:i w:val="0"/>
                <w:iCs w:val="0"/>
              </w:rPr>
              <w:instrText xml:space="preserve"> PAGEREF _Toc28610 \h </w:instrText>
            </w:r>
            <w:r>
              <w:rPr>
                <w:i w:val="0"/>
                <w:iCs w:val="0"/>
              </w:rPr>
            </w:r>
            <w:r>
              <w:rPr>
                <w:i w:val="0"/>
                <w:iCs w:val="0"/>
              </w:rPr>
              <w:fldChar w:fldCharType="separate"/>
            </w:r>
            <w:r>
              <w:rPr>
                <w:i w:val="0"/>
                <w:iCs w:val="0"/>
              </w:rPr>
              <w:t>71</w:t>
            </w:r>
            <w:r>
              <w:rPr>
                <w:i w:val="0"/>
                <w:iCs w:val="0"/>
              </w:rPr>
              <w:fldChar w:fldCharType="end"/>
            </w:r>
          </w:hyperlink>
        </w:p>
        <w:p w14:paraId="390AD1AE" w14:textId="77777777" w:rsidR="000B3F50" w:rsidRDefault="00625A2A">
          <w:pPr>
            <w:pStyle w:val="TOC3"/>
            <w:tabs>
              <w:tab w:val="right" w:leader="dot" w:pos="9040"/>
            </w:tabs>
            <w:rPr>
              <w:i w:val="0"/>
              <w:iCs w:val="0"/>
            </w:rPr>
          </w:pPr>
          <w:hyperlink w:anchor="_Toc21645" w:history="1">
            <w:r>
              <w:rPr>
                <w:i w:val="0"/>
                <w:iCs w:val="0"/>
              </w:rPr>
              <w:t xml:space="preserve">4 </w:t>
            </w:r>
            <w:r>
              <w:rPr>
                <w:i w:val="0"/>
                <w:iCs w:val="0"/>
              </w:rPr>
              <w:t>技术规格偏离表</w:t>
            </w:r>
            <w:r>
              <w:rPr>
                <w:i w:val="0"/>
                <w:iCs w:val="0"/>
              </w:rPr>
              <w:tab/>
            </w:r>
            <w:r>
              <w:rPr>
                <w:i w:val="0"/>
                <w:iCs w:val="0"/>
              </w:rPr>
              <w:fldChar w:fldCharType="begin"/>
            </w:r>
            <w:r>
              <w:rPr>
                <w:i w:val="0"/>
                <w:iCs w:val="0"/>
              </w:rPr>
              <w:instrText xml:space="preserve"> PAGEREF _Toc21645 \h </w:instrText>
            </w:r>
            <w:r>
              <w:rPr>
                <w:i w:val="0"/>
                <w:iCs w:val="0"/>
              </w:rPr>
            </w:r>
            <w:r>
              <w:rPr>
                <w:i w:val="0"/>
                <w:iCs w:val="0"/>
              </w:rPr>
              <w:fldChar w:fldCharType="separate"/>
            </w:r>
            <w:r>
              <w:rPr>
                <w:i w:val="0"/>
                <w:iCs w:val="0"/>
              </w:rPr>
              <w:t>72</w:t>
            </w:r>
            <w:r>
              <w:rPr>
                <w:i w:val="0"/>
                <w:iCs w:val="0"/>
              </w:rPr>
              <w:fldChar w:fldCharType="end"/>
            </w:r>
          </w:hyperlink>
        </w:p>
        <w:p w14:paraId="6F1AC332" w14:textId="77777777" w:rsidR="000B3F50" w:rsidRDefault="00625A2A">
          <w:pPr>
            <w:pStyle w:val="TOC3"/>
            <w:tabs>
              <w:tab w:val="right" w:leader="dot" w:pos="9040"/>
            </w:tabs>
            <w:rPr>
              <w:i w:val="0"/>
              <w:iCs w:val="0"/>
            </w:rPr>
          </w:pPr>
          <w:hyperlink w:anchor="_Toc26793" w:history="1">
            <w:r>
              <w:rPr>
                <w:i w:val="0"/>
                <w:iCs w:val="0"/>
              </w:rPr>
              <w:t>5</w:t>
            </w:r>
            <w:r>
              <w:rPr>
                <w:i w:val="0"/>
                <w:iCs w:val="0"/>
              </w:rPr>
              <w:t xml:space="preserve"> </w:t>
            </w:r>
            <w:r>
              <w:rPr>
                <w:i w:val="0"/>
                <w:iCs w:val="0"/>
              </w:rPr>
              <w:t>商务条款偏离表</w:t>
            </w:r>
            <w:r>
              <w:rPr>
                <w:i w:val="0"/>
                <w:iCs w:val="0"/>
              </w:rPr>
              <w:tab/>
            </w:r>
            <w:r>
              <w:rPr>
                <w:i w:val="0"/>
                <w:iCs w:val="0"/>
              </w:rPr>
              <w:fldChar w:fldCharType="begin"/>
            </w:r>
            <w:r>
              <w:rPr>
                <w:i w:val="0"/>
                <w:iCs w:val="0"/>
              </w:rPr>
              <w:instrText xml:space="preserve"> PAGEREF _Toc26793 \h </w:instrText>
            </w:r>
            <w:r>
              <w:rPr>
                <w:i w:val="0"/>
                <w:iCs w:val="0"/>
              </w:rPr>
            </w:r>
            <w:r>
              <w:rPr>
                <w:i w:val="0"/>
                <w:iCs w:val="0"/>
              </w:rPr>
              <w:fldChar w:fldCharType="separate"/>
            </w:r>
            <w:r>
              <w:rPr>
                <w:i w:val="0"/>
                <w:iCs w:val="0"/>
              </w:rPr>
              <w:t>73</w:t>
            </w:r>
            <w:r>
              <w:rPr>
                <w:i w:val="0"/>
                <w:iCs w:val="0"/>
              </w:rPr>
              <w:fldChar w:fldCharType="end"/>
            </w:r>
          </w:hyperlink>
        </w:p>
        <w:p w14:paraId="70BF3DD6" w14:textId="77777777" w:rsidR="000B3F50" w:rsidRDefault="00625A2A">
          <w:pPr>
            <w:pStyle w:val="TOC3"/>
            <w:tabs>
              <w:tab w:val="right" w:leader="dot" w:pos="9040"/>
            </w:tabs>
            <w:rPr>
              <w:i w:val="0"/>
              <w:iCs w:val="0"/>
            </w:rPr>
          </w:pPr>
          <w:hyperlink w:anchor="_Toc1036" w:history="1">
            <w:r>
              <w:rPr>
                <w:i w:val="0"/>
                <w:iCs w:val="0"/>
              </w:rPr>
              <w:t xml:space="preserve">6 </w:t>
            </w:r>
            <w:r>
              <w:rPr>
                <w:i w:val="0"/>
                <w:iCs w:val="0"/>
              </w:rPr>
              <w:t>业绩案例一览表</w:t>
            </w:r>
            <w:r>
              <w:rPr>
                <w:i w:val="0"/>
                <w:iCs w:val="0"/>
              </w:rPr>
              <w:tab/>
            </w:r>
            <w:r>
              <w:rPr>
                <w:i w:val="0"/>
                <w:iCs w:val="0"/>
              </w:rPr>
              <w:fldChar w:fldCharType="begin"/>
            </w:r>
            <w:r>
              <w:rPr>
                <w:i w:val="0"/>
                <w:iCs w:val="0"/>
              </w:rPr>
              <w:instrText xml:space="preserve"> PAGEREF _Toc1036 \h </w:instrText>
            </w:r>
            <w:r>
              <w:rPr>
                <w:i w:val="0"/>
                <w:iCs w:val="0"/>
              </w:rPr>
            </w:r>
            <w:r>
              <w:rPr>
                <w:i w:val="0"/>
                <w:iCs w:val="0"/>
              </w:rPr>
              <w:fldChar w:fldCharType="separate"/>
            </w:r>
            <w:r>
              <w:rPr>
                <w:i w:val="0"/>
                <w:iCs w:val="0"/>
              </w:rPr>
              <w:t>74</w:t>
            </w:r>
            <w:r>
              <w:rPr>
                <w:i w:val="0"/>
                <w:iCs w:val="0"/>
              </w:rPr>
              <w:fldChar w:fldCharType="end"/>
            </w:r>
          </w:hyperlink>
        </w:p>
        <w:p w14:paraId="73B43180" w14:textId="77777777" w:rsidR="000B3F50" w:rsidRDefault="00625A2A">
          <w:pPr>
            <w:pStyle w:val="TOC3"/>
            <w:tabs>
              <w:tab w:val="right" w:leader="dot" w:pos="9040"/>
            </w:tabs>
            <w:rPr>
              <w:i w:val="0"/>
              <w:iCs w:val="0"/>
            </w:rPr>
          </w:pPr>
          <w:hyperlink w:anchor="_Toc3375" w:history="1">
            <w:r>
              <w:rPr>
                <w:i w:val="0"/>
                <w:iCs w:val="0"/>
              </w:rPr>
              <w:t xml:space="preserve">7 </w:t>
            </w:r>
            <w:r>
              <w:rPr>
                <w:i w:val="0"/>
                <w:iCs w:val="0"/>
              </w:rPr>
              <w:t>投标人基本情况表</w:t>
            </w:r>
            <w:r>
              <w:rPr>
                <w:i w:val="0"/>
                <w:iCs w:val="0"/>
              </w:rPr>
              <w:tab/>
            </w:r>
            <w:r>
              <w:rPr>
                <w:i w:val="0"/>
                <w:iCs w:val="0"/>
              </w:rPr>
              <w:fldChar w:fldCharType="begin"/>
            </w:r>
            <w:r>
              <w:rPr>
                <w:i w:val="0"/>
                <w:iCs w:val="0"/>
              </w:rPr>
              <w:instrText xml:space="preserve"> PAGEREF _Toc3375 \h </w:instrText>
            </w:r>
            <w:r>
              <w:rPr>
                <w:i w:val="0"/>
                <w:iCs w:val="0"/>
              </w:rPr>
            </w:r>
            <w:r>
              <w:rPr>
                <w:i w:val="0"/>
                <w:iCs w:val="0"/>
              </w:rPr>
              <w:fldChar w:fldCharType="separate"/>
            </w:r>
            <w:r>
              <w:rPr>
                <w:i w:val="0"/>
                <w:iCs w:val="0"/>
              </w:rPr>
              <w:t>75</w:t>
            </w:r>
            <w:r>
              <w:rPr>
                <w:i w:val="0"/>
                <w:iCs w:val="0"/>
              </w:rPr>
              <w:fldChar w:fldCharType="end"/>
            </w:r>
          </w:hyperlink>
        </w:p>
        <w:p w14:paraId="62DBF7F4" w14:textId="77777777" w:rsidR="000B3F50" w:rsidRDefault="00625A2A">
          <w:pPr>
            <w:pStyle w:val="TOC3"/>
            <w:tabs>
              <w:tab w:val="right" w:leader="dot" w:pos="9040"/>
            </w:tabs>
            <w:rPr>
              <w:i w:val="0"/>
              <w:iCs w:val="0"/>
            </w:rPr>
          </w:pPr>
          <w:hyperlink w:anchor="_Toc30859" w:history="1">
            <w:r>
              <w:rPr>
                <w:i w:val="0"/>
                <w:iCs w:val="0"/>
              </w:rPr>
              <w:t xml:space="preserve">8 </w:t>
            </w:r>
            <w:r>
              <w:rPr>
                <w:i w:val="0"/>
                <w:iCs w:val="0"/>
              </w:rPr>
              <w:t>技术方案</w:t>
            </w:r>
            <w:r>
              <w:rPr>
                <w:i w:val="0"/>
                <w:iCs w:val="0"/>
              </w:rPr>
              <w:tab/>
            </w:r>
            <w:r>
              <w:rPr>
                <w:i w:val="0"/>
                <w:iCs w:val="0"/>
              </w:rPr>
              <w:fldChar w:fldCharType="begin"/>
            </w:r>
            <w:r>
              <w:rPr>
                <w:i w:val="0"/>
                <w:iCs w:val="0"/>
              </w:rPr>
              <w:instrText xml:space="preserve"> PAGEREF _Toc30859 \h </w:instrText>
            </w:r>
            <w:r>
              <w:rPr>
                <w:i w:val="0"/>
                <w:iCs w:val="0"/>
              </w:rPr>
            </w:r>
            <w:r>
              <w:rPr>
                <w:i w:val="0"/>
                <w:iCs w:val="0"/>
              </w:rPr>
              <w:fldChar w:fldCharType="separate"/>
            </w:r>
            <w:r>
              <w:rPr>
                <w:i w:val="0"/>
                <w:iCs w:val="0"/>
              </w:rPr>
              <w:t>77</w:t>
            </w:r>
            <w:r>
              <w:rPr>
                <w:i w:val="0"/>
                <w:iCs w:val="0"/>
              </w:rPr>
              <w:fldChar w:fldCharType="end"/>
            </w:r>
          </w:hyperlink>
        </w:p>
        <w:p w14:paraId="2BC4409B" w14:textId="77777777" w:rsidR="000B3F50" w:rsidRDefault="00625A2A">
          <w:pPr>
            <w:pStyle w:val="TOC3"/>
            <w:tabs>
              <w:tab w:val="right" w:leader="dot" w:pos="9040"/>
            </w:tabs>
            <w:rPr>
              <w:i w:val="0"/>
              <w:iCs w:val="0"/>
            </w:rPr>
          </w:pPr>
          <w:hyperlink w:anchor="_Toc6170" w:history="1">
            <w:r>
              <w:rPr>
                <w:i w:val="0"/>
                <w:iCs w:val="0"/>
              </w:rPr>
              <w:t xml:space="preserve">9 </w:t>
            </w:r>
            <w:r>
              <w:rPr>
                <w:i w:val="0"/>
                <w:iCs w:val="0"/>
              </w:rPr>
              <w:t>售后服务及培训计划</w:t>
            </w:r>
            <w:r>
              <w:rPr>
                <w:i w:val="0"/>
                <w:iCs w:val="0"/>
              </w:rPr>
              <w:tab/>
            </w:r>
            <w:r>
              <w:rPr>
                <w:i w:val="0"/>
                <w:iCs w:val="0"/>
              </w:rPr>
              <w:fldChar w:fldCharType="begin"/>
            </w:r>
            <w:r>
              <w:rPr>
                <w:i w:val="0"/>
                <w:iCs w:val="0"/>
              </w:rPr>
              <w:instrText xml:space="preserve"> PAGEREF _Toc6170 \h </w:instrText>
            </w:r>
            <w:r>
              <w:rPr>
                <w:i w:val="0"/>
                <w:iCs w:val="0"/>
              </w:rPr>
            </w:r>
            <w:r>
              <w:rPr>
                <w:i w:val="0"/>
                <w:iCs w:val="0"/>
              </w:rPr>
              <w:fldChar w:fldCharType="separate"/>
            </w:r>
            <w:r>
              <w:rPr>
                <w:i w:val="0"/>
                <w:iCs w:val="0"/>
              </w:rPr>
              <w:t>78</w:t>
            </w:r>
            <w:r>
              <w:rPr>
                <w:i w:val="0"/>
                <w:iCs w:val="0"/>
              </w:rPr>
              <w:fldChar w:fldCharType="end"/>
            </w:r>
          </w:hyperlink>
        </w:p>
        <w:p w14:paraId="22EF428B" w14:textId="77777777" w:rsidR="000B3F50" w:rsidRDefault="00625A2A">
          <w:pPr>
            <w:pStyle w:val="TOC3"/>
            <w:tabs>
              <w:tab w:val="right" w:leader="dot" w:pos="9040"/>
            </w:tabs>
            <w:rPr>
              <w:i w:val="0"/>
              <w:iCs w:val="0"/>
            </w:rPr>
          </w:pPr>
          <w:hyperlink w:anchor="_Toc29367" w:history="1">
            <w:r>
              <w:rPr>
                <w:rFonts w:hAnsi="宋体" w:hint="eastAsia"/>
                <w:i w:val="0"/>
                <w:iCs w:val="0"/>
              </w:rPr>
              <w:t xml:space="preserve">10 </w:t>
            </w:r>
            <w:r>
              <w:rPr>
                <w:rFonts w:hAnsi="宋体" w:hint="eastAsia"/>
                <w:i w:val="0"/>
                <w:iCs w:val="0"/>
              </w:rPr>
              <w:t>提交投标保证金的证明材料</w:t>
            </w:r>
            <w:r>
              <w:rPr>
                <w:i w:val="0"/>
                <w:iCs w:val="0"/>
              </w:rPr>
              <w:tab/>
            </w:r>
            <w:r>
              <w:rPr>
                <w:i w:val="0"/>
                <w:iCs w:val="0"/>
              </w:rPr>
              <w:fldChar w:fldCharType="begin"/>
            </w:r>
            <w:r>
              <w:rPr>
                <w:i w:val="0"/>
                <w:iCs w:val="0"/>
              </w:rPr>
              <w:instrText xml:space="preserve"> PAGEREF _Toc29367 \h </w:instrText>
            </w:r>
            <w:r>
              <w:rPr>
                <w:i w:val="0"/>
                <w:iCs w:val="0"/>
              </w:rPr>
            </w:r>
            <w:r>
              <w:rPr>
                <w:i w:val="0"/>
                <w:iCs w:val="0"/>
              </w:rPr>
              <w:fldChar w:fldCharType="separate"/>
            </w:r>
            <w:r>
              <w:rPr>
                <w:i w:val="0"/>
                <w:iCs w:val="0"/>
              </w:rPr>
              <w:t>79</w:t>
            </w:r>
            <w:r>
              <w:rPr>
                <w:i w:val="0"/>
                <w:iCs w:val="0"/>
              </w:rPr>
              <w:fldChar w:fldCharType="end"/>
            </w:r>
          </w:hyperlink>
        </w:p>
        <w:p w14:paraId="4FD885DE" w14:textId="77777777" w:rsidR="000B3F50" w:rsidRDefault="00625A2A">
          <w:pPr>
            <w:pStyle w:val="TOC3"/>
            <w:tabs>
              <w:tab w:val="right" w:leader="dot" w:pos="9040"/>
            </w:tabs>
            <w:rPr>
              <w:i w:val="0"/>
              <w:iCs w:val="0"/>
            </w:rPr>
          </w:pPr>
          <w:hyperlink w:anchor="_Toc23665" w:history="1">
            <w:r>
              <w:rPr>
                <w:i w:val="0"/>
                <w:iCs w:val="0"/>
              </w:rPr>
              <w:t xml:space="preserve">11 </w:t>
            </w:r>
            <w:r>
              <w:rPr>
                <w:i w:val="0"/>
                <w:iCs w:val="0"/>
              </w:rPr>
              <w:t>中标服务费承诺书</w:t>
            </w:r>
            <w:r>
              <w:rPr>
                <w:i w:val="0"/>
                <w:iCs w:val="0"/>
              </w:rPr>
              <w:tab/>
            </w:r>
            <w:r>
              <w:rPr>
                <w:i w:val="0"/>
                <w:iCs w:val="0"/>
              </w:rPr>
              <w:fldChar w:fldCharType="begin"/>
            </w:r>
            <w:r>
              <w:rPr>
                <w:i w:val="0"/>
                <w:iCs w:val="0"/>
              </w:rPr>
              <w:instrText xml:space="preserve"> PAGEREF _Toc23665 \h </w:instrText>
            </w:r>
            <w:r>
              <w:rPr>
                <w:i w:val="0"/>
                <w:iCs w:val="0"/>
              </w:rPr>
            </w:r>
            <w:r>
              <w:rPr>
                <w:i w:val="0"/>
                <w:iCs w:val="0"/>
              </w:rPr>
              <w:fldChar w:fldCharType="separate"/>
            </w:r>
            <w:r>
              <w:rPr>
                <w:i w:val="0"/>
                <w:iCs w:val="0"/>
              </w:rPr>
              <w:t>80</w:t>
            </w:r>
            <w:r>
              <w:rPr>
                <w:i w:val="0"/>
                <w:iCs w:val="0"/>
              </w:rPr>
              <w:fldChar w:fldCharType="end"/>
            </w:r>
          </w:hyperlink>
        </w:p>
        <w:p w14:paraId="40947867" w14:textId="77777777" w:rsidR="000B3F50" w:rsidRDefault="00625A2A">
          <w:pPr>
            <w:pStyle w:val="TOC3"/>
            <w:tabs>
              <w:tab w:val="right" w:leader="dot" w:pos="9040"/>
            </w:tabs>
            <w:rPr>
              <w:i w:val="0"/>
              <w:iCs w:val="0"/>
            </w:rPr>
          </w:pPr>
          <w:hyperlink w:anchor="_Toc580" w:history="1">
            <w:r>
              <w:rPr>
                <w:i w:val="0"/>
                <w:iCs w:val="0"/>
              </w:rPr>
              <w:t xml:space="preserve">12 </w:t>
            </w:r>
            <w:r>
              <w:rPr>
                <w:i w:val="0"/>
                <w:iCs w:val="0"/>
              </w:rPr>
              <w:t>中小企业声明函（</w:t>
            </w:r>
            <w:r>
              <w:rPr>
                <w:i w:val="0"/>
                <w:iCs w:val="0"/>
              </w:rPr>
              <w:t>货物</w:t>
            </w:r>
            <w:r>
              <w:rPr>
                <w:i w:val="0"/>
                <w:iCs w:val="0"/>
              </w:rPr>
              <w:t>）</w:t>
            </w:r>
            <w:r>
              <w:rPr>
                <w:i w:val="0"/>
                <w:iCs w:val="0"/>
              </w:rPr>
              <w:tab/>
            </w:r>
            <w:r>
              <w:rPr>
                <w:i w:val="0"/>
                <w:iCs w:val="0"/>
              </w:rPr>
              <w:fldChar w:fldCharType="begin"/>
            </w:r>
            <w:r>
              <w:rPr>
                <w:i w:val="0"/>
                <w:iCs w:val="0"/>
              </w:rPr>
              <w:instrText xml:space="preserve"> PAGEREF _Toc580 \h </w:instrText>
            </w:r>
            <w:r>
              <w:rPr>
                <w:i w:val="0"/>
                <w:iCs w:val="0"/>
              </w:rPr>
            </w:r>
            <w:r>
              <w:rPr>
                <w:i w:val="0"/>
                <w:iCs w:val="0"/>
              </w:rPr>
              <w:fldChar w:fldCharType="separate"/>
            </w:r>
            <w:r>
              <w:rPr>
                <w:i w:val="0"/>
                <w:iCs w:val="0"/>
              </w:rPr>
              <w:t>81</w:t>
            </w:r>
            <w:r>
              <w:rPr>
                <w:i w:val="0"/>
                <w:iCs w:val="0"/>
              </w:rPr>
              <w:fldChar w:fldCharType="end"/>
            </w:r>
          </w:hyperlink>
        </w:p>
        <w:p w14:paraId="1ADBF0B2" w14:textId="77777777" w:rsidR="000B3F50" w:rsidRDefault="00625A2A">
          <w:pPr>
            <w:pStyle w:val="TOC3"/>
            <w:tabs>
              <w:tab w:val="right" w:leader="dot" w:pos="9040"/>
            </w:tabs>
            <w:rPr>
              <w:i w:val="0"/>
              <w:iCs w:val="0"/>
            </w:rPr>
          </w:pPr>
          <w:hyperlink w:anchor="_Toc14523" w:history="1">
            <w:r>
              <w:rPr>
                <w:i w:val="0"/>
                <w:iCs w:val="0"/>
              </w:rPr>
              <w:t xml:space="preserve">13 </w:t>
            </w:r>
            <w:r>
              <w:rPr>
                <w:i w:val="0"/>
                <w:iCs w:val="0"/>
              </w:rPr>
              <w:t>残疾人福利性单位声明函（如适用）</w:t>
            </w:r>
            <w:r>
              <w:rPr>
                <w:i w:val="0"/>
                <w:iCs w:val="0"/>
              </w:rPr>
              <w:tab/>
            </w:r>
            <w:r>
              <w:rPr>
                <w:i w:val="0"/>
                <w:iCs w:val="0"/>
              </w:rPr>
              <w:fldChar w:fldCharType="begin"/>
            </w:r>
            <w:r>
              <w:rPr>
                <w:i w:val="0"/>
                <w:iCs w:val="0"/>
              </w:rPr>
              <w:instrText xml:space="preserve"> PAGEREF _Toc14523 \h </w:instrText>
            </w:r>
            <w:r>
              <w:rPr>
                <w:i w:val="0"/>
                <w:iCs w:val="0"/>
              </w:rPr>
            </w:r>
            <w:r>
              <w:rPr>
                <w:i w:val="0"/>
                <w:iCs w:val="0"/>
              </w:rPr>
              <w:fldChar w:fldCharType="separate"/>
            </w:r>
            <w:r>
              <w:rPr>
                <w:i w:val="0"/>
                <w:iCs w:val="0"/>
              </w:rPr>
              <w:t>82</w:t>
            </w:r>
            <w:r>
              <w:rPr>
                <w:i w:val="0"/>
                <w:iCs w:val="0"/>
              </w:rPr>
              <w:fldChar w:fldCharType="end"/>
            </w:r>
          </w:hyperlink>
        </w:p>
        <w:p w14:paraId="02AD9803" w14:textId="77777777" w:rsidR="000B3F50" w:rsidRDefault="00625A2A">
          <w:pPr>
            <w:pStyle w:val="TOC3"/>
            <w:tabs>
              <w:tab w:val="right" w:leader="dot" w:pos="9040"/>
            </w:tabs>
            <w:rPr>
              <w:i w:val="0"/>
              <w:iCs w:val="0"/>
            </w:rPr>
          </w:pPr>
          <w:hyperlink w:anchor="_Toc27312" w:history="1">
            <w:r>
              <w:rPr>
                <w:i w:val="0"/>
                <w:iCs w:val="0"/>
              </w:rPr>
              <w:t xml:space="preserve">14 </w:t>
            </w:r>
            <w:r>
              <w:rPr>
                <w:i w:val="0"/>
                <w:iCs w:val="0"/>
              </w:rPr>
              <w:t>监狱、戒毒企业声明函（如适用）</w:t>
            </w:r>
            <w:r>
              <w:rPr>
                <w:i w:val="0"/>
                <w:iCs w:val="0"/>
              </w:rPr>
              <w:tab/>
            </w:r>
            <w:r>
              <w:rPr>
                <w:i w:val="0"/>
                <w:iCs w:val="0"/>
              </w:rPr>
              <w:fldChar w:fldCharType="begin"/>
            </w:r>
            <w:r>
              <w:rPr>
                <w:i w:val="0"/>
                <w:iCs w:val="0"/>
              </w:rPr>
              <w:instrText xml:space="preserve"> PAGEREF _Toc27312 \h </w:instrText>
            </w:r>
            <w:r>
              <w:rPr>
                <w:i w:val="0"/>
                <w:iCs w:val="0"/>
              </w:rPr>
            </w:r>
            <w:r>
              <w:rPr>
                <w:i w:val="0"/>
                <w:iCs w:val="0"/>
              </w:rPr>
              <w:fldChar w:fldCharType="separate"/>
            </w:r>
            <w:r>
              <w:rPr>
                <w:i w:val="0"/>
                <w:iCs w:val="0"/>
              </w:rPr>
              <w:t>83</w:t>
            </w:r>
            <w:r>
              <w:rPr>
                <w:i w:val="0"/>
                <w:iCs w:val="0"/>
              </w:rPr>
              <w:fldChar w:fldCharType="end"/>
            </w:r>
          </w:hyperlink>
        </w:p>
        <w:p w14:paraId="58AD592B" w14:textId="77777777" w:rsidR="000B3F50" w:rsidRDefault="00625A2A">
          <w:pPr>
            <w:pStyle w:val="TOC3"/>
            <w:tabs>
              <w:tab w:val="right" w:leader="dot" w:pos="9040"/>
            </w:tabs>
          </w:pPr>
          <w:hyperlink w:anchor="_Toc11568" w:history="1">
            <w:r>
              <w:rPr>
                <w:i w:val="0"/>
                <w:iCs w:val="0"/>
              </w:rPr>
              <w:t>15</w:t>
            </w:r>
            <w:r>
              <w:rPr>
                <w:i w:val="0"/>
                <w:iCs w:val="0"/>
              </w:rPr>
              <w:t xml:space="preserve"> </w:t>
            </w:r>
            <w:r>
              <w:rPr>
                <w:i w:val="0"/>
                <w:iCs w:val="0"/>
              </w:rPr>
              <w:t>投标人认为必要的其他证明文件</w:t>
            </w:r>
            <w:r>
              <w:rPr>
                <w:i w:val="0"/>
                <w:iCs w:val="0"/>
              </w:rPr>
              <w:tab/>
            </w:r>
            <w:r>
              <w:rPr>
                <w:i w:val="0"/>
                <w:iCs w:val="0"/>
              </w:rPr>
              <w:fldChar w:fldCharType="begin"/>
            </w:r>
            <w:r>
              <w:rPr>
                <w:i w:val="0"/>
                <w:iCs w:val="0"/>
              </w:rPr>
              <w:instrText xml:space="preserve"> PAGEREF _Toc115</w:instrText>
            </w:r>
            <w:r>
              <w:rPr>
                <w:i w:val="0"/>
                <w:iCs w:val="0"/>
              </w:rPr>
              <w:instrText xml:space="preserve">68 \h </w:instrText>
            </w:r>
            <w:r>
              <w:rPr>
                <w:i w:val="0"/>
                <w:iCs w:val="0"/>
              </w:rPr>
            </w:r>
            <w:r>
              <w:rPr>
                <w:i w:val="0"/>
                <w:iCs w:val="0"/>
              </w:rPr>
              <w:fldChar w:fldCharType="separate"/>
            </w:r>
            <w:r>
              <w:rPr>
                <w:i w:val="0"/>
                <w:iCs w:val="0"/>
              </w:rPr>
              <w:t>84</w:t>
            </w:r>
            <w:r>
              <w:rPr>
                <w:i w:val="0"/>
                <w:iCs w:val="0"/>
              </w:rPr>
              <w:fldChar w:fldCharType="end"/>
            </w:r>
          </w:hyperlink>
        </w:p>
        <w:p w14:paraId="0D42BBAA" w14:textId="77777777" w:rsidR="000B3F50" w:rsidRDefault="00625A2A">
          <w:r>
            <w:fldChar w:fldCharType="end"/>
          </w:r>
        </w:p>
      </w:sdtContent>
    </w:sdt>
    <w:p w14:paraId="54262899" w14:textId="77777777" w:rsidR="000B3F50" w:rsidRDefault="000B3F50">
      <w:pPr>
        <w:pStyle w:val="TOC1"/>
        <w:spacing w:before="0" w:line="360" w:lineRule="auto"/>
        <w:outlineLvl w:val="0"/>
        <w:rPr>
          <w:sz w:val="36"/>
          <w:szCs w:val="36"/>
        </w:rPr>
      </w:pPr>
    </w:p>
    <w:p w14:paraId="56F04621" w14:textId="77777777" w:rsidR="000B3F50" w:rsidRDefault="000B3F50">
      <w:pPr>
        <w:pStyle w:val="2"/>
        <w:ind w:leftChars="0" w:left="0" w:firstLineChars="0" w:firstLine="0"/>
        <w:rPr>
          <w:lang w:val="en-US"/>
        </w:rPr>
      </w:pPr>
    </w:p>
    <w:p w14:paraId="5ABF43F1" w14:textId="77777777" w:rsidR="000B3F50" w:rsidRDefault="00625A2A">
      <w:pPr>
        <w:rPr>
          <w:rFonts w:hAnsi="宋体"/>
          <w:iCs/>
          <w:szCs w:val="28"/>
        </w:rPr>
      </w:pPr>
      <w:bookmarkStart w:id="0" w:name="_Toc310195690"/>
      <w:bookmarkStart w:id="1" w:name="_Toc5895164"/>
      <w:bookmarkStart w:id="2" w:name="_Toc40110889"/>
      <w:bookmarkStart w:id="3" w:name="_Toc288581295"/>
      <w:r>
        <w:rPr>
          <w:rFonts w:hAnsi="宋体" w:hint="eastAsia"/>
          <w:iCs/>
          <w:szCs w:val="28"/>
        </w:rPr>
        <w:br w:type="page"/>
      </w:r>
    </w:p>
    <w:p w14:paraId="769E5A3A" w14:textId="77777777" w:rsidR="000B3F50" w:rsidRDefault="00625A2A">
      <w:pPr>
        <w:pStyle w:val="1"/>
        <w:numPr>
          <w:ilvl w:val="0"/>
          <w:numId w:val="3"/>
        </w:numPr>
        <w:spacing w:before="0" w:after="0" w:line="240" w:lineRule="auto"/>
        <w:rPr>
          <w:rFonts w:hAnsi="宋体"/>
          <w:szCs w:val="28"/>
        </w:rPr>
      </w:pPr>
      <w:r>
        <w:rPr>
          <w:rFonts w:hAnsi="宋体" w:hint="eastAsia"/>
          <w:szCs w:val="28"/>
          <w:lang w:val="en-US"/>
        </w:rPr>
        <w:lastRenderedPageBreak/>
        <w:t xml:space="preserve"> </w:t>
      </w:r>
      <w:bookmarkStart w:id="4" w:name="_Toc20691"/>
      <w:bookmarkStart w:id="5" w:name="_Toc25837"/>
      <w:r>
        <w:rPr>
          <w:rFonts w:hAnsi="宋体" w:hint="eastAsia"/>
          <w:szCs w:val="28"/>
        </w:rPr>
        <w:t>投标邀请</w:t>
      </w:r>
      <w:bookmarkEnd w:id="0"/>
      <w:bookmarkEnd w:id="1"/>
      <w:bookmarkEnd w:id="2"/>
      <w:bookmarkEnd w:id="3"/>
      <w:bookmarkEnd w:id="4"/>
      <w:bookmarkEnd w:id="5"/>
    </w:p>
    <w:p w14:paraId="33F84F91" w14:textId="77777777" w:rsidR="000B3F50" w:rsidRDefault="000B3F50"/>
    <w:p w14:paraId="5811481D" w14:textId="77777777" w:rsidR="000B3F50" w:rsidRDefault="00625A2A">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bookmarkStart w:id="6" w:name="_Toc310195691"/>
      <w:bookmarkStart w:id="7" w:name="_Toc5895165"/>
      <w:r>
        <w:rPr>
          <w:rFonts w:ascii="宋体" w:hAnsi="宋体" w:hint="eastAsia"/>
          <w:sz w:val="24"/>
        </w:rPr>
        <w:t>项目概况</w:t>
      </w:r>
    </w:p>
    <w:p w14:paraId="2A086398" w14:textId="77777777" w:rsidR="000B3F50" w:rsidRDefault="00625A2A">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r>
        <w:rPr>
          <w:rFonts w:ascii="宋体" w:hAnsi="宋体" w:hint="eastAsia"/>
          <w:sz w:val="24"/>
          <w:u w:val="single"/>
        </w:rPr>
        <w:t>(</w:t>
      </w:r>
      <w:r>
        <w:rPr>
          <w:rFonts w:ascii="宋体" w:hAnsi="宋体" w:hint="eastAsia"/>
          <w:sz w:val="24"/>
          <w:u w:val="single"/>
        </w:rPr>
        <w:t>华北电力大学智慧教室二期设备</w:t>
      </w:r>
      <w:r>
        <w:rPr>
          <w:rFonts w:ascii="宋体" w:hAnsi="宋体" w:hint="eastAsia"/>
          <w:sz w:val="24"/>
          <w:u w:val="single"/>
        </w:rPr>
        <w:t>)</w:t>
      </w:r>
      <w:r>
        <w:rPr>
          <w:rFonts w:ascii="宋体" w:hAnsi="宋体" w:hint="eastAsia"/>
          <w:sz w:val="24"/>
        </w:rPr>
        <w:t xml:space="preserve"> </w:t>
      </w:r>
      <w:r>
        <w:rPr>
          <w:rFonts w:ascii="宋体" w:hAnsi="宋体" w:hint="eastAsia"/>
          <w:sz w:val="24"/>
        </w:rPr>
        <w:t>招标项目的潜在投标人应在</w:t>
      </w:r>
      <w:r>
        <w:rPr>
          <w:rFonts w:ascii="宋体" w:hAnsi="宋体" w:hint="eastAsia"/>
          <w:sz w:val="24"/>
          <w:u w:val="single"/>
        </w:rPr>
        <w:t>（北京市丰台区广安路</w:t>
      </w:r>
      <w:r>
        <w:rPr>
          <w:rFonts w:ascii="宋体" w:hAnsi="宋体" w:hint="eastAsia"/>
          <w:sz w:val="24"/>
          <w:u w:val="single"/>
        </w:rPr>
        <w:t>9</w:t>
      </w:r>
      <w:r>
        <w:rPr>
          <w:rFonts w:ascii="宋体" w:hAnsi="宋体" w:hint="eastAsia"/>
          <w:sz w:val="24"/>
          <w:u w:val="single"/>
        </w:rPr>
        <w:t>号国投财富广场</w:t>
      </w:r>
      <w:r>
        <w:rPr>
          <w:rFonts w:ascii="宋体" w:hAnsi="宋体" w:hint="eastAsia"/>
          <w:sz w:val="24"/>
          <w:u w:val="single"/>
        </w:rPr>
        <w:t>6</w:t>
      </w:r>
      <w:r>
        <w:rPr>
          <w:rFonts w:ascii="宋体" w:hAnsi="宋体" w:hint="eastAsia"/>
          <w:sz w:val="24"/>
          <w:u w:val="single"/>
        </w:rPr>
        <w:t>号楼</w:t>
      </w:r>
      <w:r>
        <w:rPr>
          <w:rFonts w:ascii="宋体" w:hAnsi="宋体"/>
          <w:sz w:val="24"/>
          <w:u w:val="single"/>
        </w:rPr>
        <w:t>1601</w:t>
      </w:r>
      <w:r>
        <w:rPr>
          <w:rFonts w:ascii="宋体" w:hAnsi="宋体" w:hint="eastAsia"/>
          <w:sz w:val="24"/>
          <w:u w:val="single"/>
          <w:lang w:eastAsia="zh-Hans"/>
        </w:rPr>
        <w:t>室</w:t>
      </w:r>
      <w:r>
        <w:rPr>
          <w:rFonts w:ascii="宋体" w:hAnsi="宋体" w:hint="eastAsia"/>
          <w:sz w:val="24"/>
          <w:u w:val="single"/>
        </w:rPr>
        <w:t>）</w:t>
      </w:r>
      <w:r>
        <w:rPr>
          <w:rFonts w:ascii="宋体" w:hAnsi="宋体" w:hint="eastAsia"/>
          <w:sz w:val="24"/>
        </w:rPr>
        <w:t>获取招标文件，并于</w:t>
      </w:r>
      <w:r>
        <w:rPr>
          <w:rFonts w:ascii="宋体" w:hAnsi="宋体" w:hint="eastAsia"/>
          <w:sz w:val="24"/>
          <w:u w:val="single"/>
        </w:rPr>
        <w:t>2021</w:t>
      </w:r>
      <w:r>
        <w:rPr>
          <w:rFonts w:ascii="宋体" w:hAnsi="宋体" w:hint="eastAsia"/>
          <w:sz w:val="24"/>
          <w:u w:val="single"/>
        </w:rPr>
        <w:t>年</w:t>
      </w:r>
      <w:r>
        <w:rPr>
          <w:rFonts w:ascii="宋体" w:hAnsi="宋体" w:hint="eastAsia"/>
          <w:sz w:val="24"/>
          <w:u w:val="single"/>
        </w:rPr>
        <w:t>8</w:t>
      </w:r>
      <w:r>
        <w:rPr>
          <w:rFonts w:ascii="宋体" w:hAnsi="宋体" w:hint="eastAsia"/>
          <w:sz w:val="24"/>
          <w:u w:val="single"/>
        </w:rPr>
        <w:t>月</w:t>
      </w:r>
      <w:r>
        <w:rPr>
          <w:rFonts w:ascii="宋体" w:hAnsi="宋体" w:hint="eastAsia"/>
          <w:sz w:val="24"/>
          <w:u w:val="single"/>
        </w:rPr>
        <w:t>25</w:t>
      </w:r>
      <w:r>
        <w:rPr>
          <w:rFonts w:ascii="宋体" w:hAnsi="宋体" w:hint="eastAsia"/>
          <w:sz w:val="24"/>
          <w:u w:val="single"/>
        </w:rPr>
        <w:t>日</w:t>
      </w:r>
      <w:r>
        <w:rPr>
          <w:rFonts w:ascii="宋体" w:hAnsi="宋体" w:hint="eastAsia"/>
          <w:sz w:val="24"/>
          <w:u w:val="single"/>
        </w:rPr>
        <w:t>上</w:t>
      </w:r>
      <w:r>
        <w:rPr>
          <w:rFonts w:ascii="宋体" w:hAnsi="宋体" w:hint="eastAsia"/>
          <w:sz w:val="24"/>
          <w:u w:val="single"/>
        </w:rPr>
        <w:t>午</w:t>
      </w:r>
      <w:r>
        <w:rPr>
          <w:rFonts w:ascii="宋体" w:hAnsi="宋体" w:hint="eastAsia"/>
          <w:sz w:val="24"/>
          <w:u w:val="single"/>
        </w:rPr>
        <w:t>9</w:t>
      </w:r>
      <w:r>
        <w:rPr>
          <w:rFonts w:ascii="宋体" w:hAnsi="宋体" w:hint="eastAsia"/>
          <w:sz w:val="24"/>
          <w:u w:val="single"/>
        </w:rPr>
        <w:t>:30</w:t>
      </w:r>
      <w:r>
        <w:rPr>
          <w:rFonts w:ascii="宋体" w:hAnsi="宋体" w:hint="eastAsia"/>
          <w:bCs/>
          <w:sz w:val="24"/>
        </w:rPr>
        <w:t>（北京时间）前递交投标文件</w:t>
      </w:r>
      <w:r>
        <w:rPr>
          <w:rFonts w:ascii="宋体" w:hAnsi="宋体" w:hint="eastAsia"/>
          <w:sz w:val="24"/>
        </w:rPr>
        <w:t>。</w:t>
      </w:r>
    </w:p>
    <w:p w14:paraId="1EE176A4" w14:textId="77777777" w:rsidR="000B3F50" w:rsidRDefault="000B3F50">
      <w:bookmarkStart w:id="8" w:name="_Toc28359079"/>
      <w:bookmarkStart w:id="9" w:name="_Toc28359002"/>
      <w:bookmarkStart w:id="10" w:name="_Toc35393621"/>
      <w:bookmarkStart w:id="11" w:name="_Toc35393790"/>
      <w:bookmarkStart w:id="12" w:name="_Hlk24379207"/>
    </w:p>
    <w:p w14:paraId="4A9142CD" w14:textId="77777777" w:rsidR="000B3F50" w:rsidRDefault="00625A2A">
      <w:pPr>
        <w:spacing w:line="360" w:lineRule="auto"/>
        <w:rPr>
          <w:b/>
          <w:bCs/>
          <w:sz w:val="24"/>
          <w:szCs w:val="32"/>
        </w:rPr>
      </w:pPr>
      <w:bookmarkStart w:id="13" w:name="_Toc19734"/>
      <w:r>
        <w:rPr>
          <w:rFonts w:hint="eastAsia"/>
          <w:b/>
          <w:bCs/>
          <w:sz w:val="24"/>
          <w:szCs w:val="32"/>
        </w:rPr>
        <w:t>一、项目基本情况</w:t>
      </w:r>
      <w:bookmarkEnd w:id="8"/>
      <w:bookmarkEnd w:id="9"/>
      <w:bookmarkEnd w:id="10"/>
      <w:bookmarkEnd w:id="11"/>
      <w:bookmarkEnd w:id="13"/>
    </w:p>
    <w:p w14:paraId="41BC886A" w14:textId="77777777" w:rsidR="000B3F50" w:rsidRDefault="00625A2A">
      <w:pPr>
        <w:spacing w:line="360" w:lineRule="auto"/>
        <w:rPr>
          <w:rFonts w:ascii="宋体" w:hAnsi="宋体"/>
          <w:sz w:val="24"/>
        </w:rPr>
      </w:pPr>
      <w:r>
        <w:rPr>
          <w:rFonts w:ascii="宋体" w:hAnsi="宋体" w:hint="eastAsia"/>
          <w:sz w:val="24"/>
        </w:rPr>
        <w:t>项目代理编号：</w:t>
      </w:r>
      <w:r>
        <w:rPr>
          <w:rFonts w:ascii="宋体" w:hAnsi="宋体" w:hint="eastAsia"/>
          <w:sz w:val="24"/>
        </w:rPr>
        <w:t>HCZB-2021-ZB0567</w:t>
      </w:r>
    </w:p>
    <w:p w14:paraId="78CA3175" w14:textId="77777777" w:rsidR="000B3F50" w:rsidRDefault="00625A2A">
      <w:pPr>
        <w:spacing w:line="360" w:lineRule="auto"/>
        <w:rPr>
          <w:rFonts w:ascii="宋体" w:hAnsi="宋体"/>
          <w:sz w:val="24"/>
        </w:rPr>
      </w:pPr>
      <w:r>
        <w:rPr>
          <w:rFonts w:ascii="宋体" w:hAnsi="宋体" w:hint="eastAsia"/>
          <w:sz w:val="24"/>
        </w:rPr>
        <w:t>项目名称：</w:t>
      </w:r>
      <w:bookmarkEnd w:id="12"/>
      <w:r>
        <w:rPr>
          <w:rFonts w:ascii="宋体" w:hAnsi="宋体" w:hint="eastAsia"/>
          <w:sz w:val="24"/>
        </w:rPr>
        <w:t>华北电力大学智慧教室二期设备</w:t>
      </w:r>
    </w:p>
    <w:p w14:paraId="7FD8455E" w14:textId="77777777" w:rsidR="000B3F50" w:rsidRDefault="00625A2A">
      <w:pPr>
        <w:spacing w:line="360" w:lineRule="auto"/>
        <w:rPr>
          <w:rFonts w:ascii="宋体" w:hAnsi="宋体"/>
          <w:sz w:val="24"/>
          <w:highlight w:val="yellow"/>
        </w:rPr>
      </w:pPr>
      <w:r>
        <w:rPr>
          <w:rFonts w:ascii="宋体" w:hAnsi="宋体" w:hint="eastAsia"/>
          <w:sz w:val="24"/>
        </w:rPr>
        <w:t>预算金额：</w:t>
      </w:r>
      <w:r>
        <w:rPr>
          <w:rFonts w:ascii="宋体" w:hAnsi="宋体" w:hint="eastAsia"/>
          <w:sz w:val="24"/>
        </w:rPr>
        <w:t>45</w:t>
      </w:r>
      <w:r>
        <w:rPr>
          <w:rFonts w:ascii="宋体" w:hAnsi="宋体" w:hint="eastAsia"/>
          <w:sz w:val="24"/>
        </w:rPr>
        <w:t>万元</w:t>
      </w:r>
    </w:p>
    <w:p w14:paraId="26EA2EB2" w14:textId="77777777" w:rsidR="000B3F50" w:rsidRDefault="00625A2A">
      <w:pPr>
        <w:spacing w:line="360" w:lineRule="auto"/>
        <w:rPr>
          <w:rFonts w:ascii="宋体" w:hAnsi="宋体"/>
          <w:sz w:val="24"/>
          <w:u w:val="single"/>
        </w:rPr>
      </w:pPr>
      <w:r>
        <w:rPr>
          <w:rFonts w:ascii="宋体" w:hAnsi="宋体" w:hint="eastAsia"/>
          <w:sz w:val="24"/>
        </w:rPr>
        <w:t>采购需求：智慧教室二期设备采购，具体内容详见第四章采购需求</w:t>
      </w:r>
    </w:p>
    <w:p w14:paraId="010E2CC6" w14:textId="77777777" w:rsidR="000B3F50" w:rsidRDefault="00625A2A">
      <w:pPr>
        <w:spacing w:line="360" w:lineRule="auto"/>
        <w:rPr>
          <w:rFonts w:ascii="宋体" w:hAnsi="宋体"/>
          <w:sz w:val="24"/>
          <w:u w:val="single"/>
        </w:rPr>
      </w:pPr>
      <w:r>
        <w:rPr>
          <w:rFonts w:ascii="宋体" w:hAnsi="宋体" w:hint="eastAsia"/>
          <w:sz w:val="24"/>
        </w:rPr>
        <w:t>合同履行期限：自合同签订生效后开始至双方合同义务完全履行后截止</w:t>
      </w:r>
    </w:p>
    <w:p w14:paraId="17D84DB2" w14:textId="77777777" w:rsidR="000B3F50" w:rsidRDefault="00625A2A">
      <w:pPr>
        <w:spacing w:line="360" w:lineRule="auto"/>
        <w:rPr>
          <w:rFonts w:ascii="宋体" w:hAnsi="宋体"/>
          <w:sz w:val="24"/>
        </w:rPr>
      </w:pPr>
      <w:r>
        <w:rPr>
          <w:rFonts w:ascii="宋体" w:hAnsi="宋体" w:hint="eastAsia"/>
          <w:sz w:val="24"/>
        </w:rPr>
        <w:t>本项目不接受联合体投标。</w:t>
      </w:r>
    </w:p>
    <w:p w14:paraId="60296E1F" w14:textId="77777777" w:rsidR="000B3F50" w:rsidRDefault="00625A2A">
      <w:pPr>
        <w:spacing w:line="360" w:lineRule="auto"/>
        <w:rPr>
          <w:b/>
          <w:bCs/>
          <w:sz w:val="24"/>
          <w:szCs w:val="32"/>
        </w:rPr>
      </w:pPr>
      <w:bookmarkStart w:id="14" w:name="_Toc28359080"/>
      <w:bookmarkStart w:id="15" w:name="_Toc28359003"/>
      <w:bookmarkStart w:id="16" w:name="_Toc35393791"/>
      <w:bookmarkStart w:id="17" w:name="_Toc14517"/>
      <w:bookmarkStart w:id="18" w:name="_Toc35393622"/>
      <w:r>
        <w:rPr>
          <w:rFonts w:hint="eastAsia"/>
          <w:b/>
          <w:bCs/>
          <w:sz w:val="24"/>
          <w:szCs w:val="32"/>
        </w:rPr>
        <w:t>二、申请人的资格要求：</w:t>
      </w:r>
      <w:bookmarkEnd w:id="14"/>
      <w:bookmarkEnd w:id="15"/>
      <w:bookmarkEnd w:id="16"/>
      <w:bookmarkEnd w:id="17"/>
      <w:bookmarkEnd w:id="18"/>
    </w:p>
    <w:p w14:paraId="3072730B" w14:textId="77777777" w:rsidR="000B3F50" w:rsidRDefault="00625A2A">
      <w:pPr>
        <w:spacing w:line="360" w:lineRule="auto"/>
        <w:ind w:left="420" w:hangingChars="175" w:hanging="420"/>
        <w:rPr>
          <w:rFonts w:ascii="宋体" w:hAnsi="宋体"/>
          <w:sz w:val="24"/>
        </w:rPr>
      </w:pPr>
      <w:bookmarkStart w:id="19" w:name="_Toc28359081"/>
      <w:bookmarkStart w:id="20" w:name="_Toc28359004"/>
      <w:r>
        <w:rPr>
          <w:rFonts w:ascii="宋体" w:hAnsi="宋体" w:hint="eastAsia"/>
          <w:sz w:val="24"/>
        </w:rPr>
        <w:t>1.</w:t>
      </w:r>
      <w:r>
        <w:rPr>
          <w:rFonts w:ascii="宋体" w:hAnsi="宋体" w:hint="eastAsia"/>
          <w:sz w:val="24"/>
        </w:rPr>
        <w:t>满足《中华人民共和国政府采购法》第二十二条规定：</w:t>
      </w:r>
    </w:p>
    <w:p w14:paraId="31B42BA3" w14:textId="77777777" w:rsidR="000B3F50" w:rsidRDefault="00625A2A">
      <w:pPr>
        <w:spacing w:line="360" w:lineRule="auto"/>
        <w:ind w:left="420" w:hangingChars="175" w:hanging="420"/>
        <w:rPr>
          <w:rFonts w:ascii="宋体" w:hAnsi="宋体"/>
          <w:sz w:val="24"/>
        </w:rPr>
      </w:pPr>
      <w:r>
        <w:rPr>
          <w:rFonts w:ascii="宋体" w:hAnsi="宋体" w:hint="eastAsia"/>
          <w:sz w:val="24"/>
        </w:rPr>
        <w:t>1</w:t>
      </w:r>
      <w:r>
        <w:rPr>
          <w:rFonts w:ascii="宋体" w:hAnsi="宋体" w:hint="eastAsia"/>
          <w:sz w:val="24"/>
        </w:rPr>
        <w:t>）具有独立承担民事责任的能力；</w:t>
      </w:r>
    </w:p>
    <w:p w14:paraId="67FAE05B" w14:textId="77777777" w:rsidR="000B3F50" w:rsidRDefault="00625A2A">
      <w:pPr>
        <w:spacing w:line="360" w:lineRule="auto"/>
        <w:ind w:left="420" w:hangingChars="175" w:hanging="420"/>
        <w:rPr>
          <w:rFonts w:ascii="宋体" w:hAnsi="宋体"/>
          <w:sz w:val="24"/>
        </w:rPr>
      </w:pPr>
      <w:r>
        <w:rPr>
          <w:rFonts w:ascii="宋体" w:hAnsi="宋体" w:hint="eastAsia"/>
          <w:sz w:val="24"/>
        </w:rPr>
        <w:t>2</w:t>
      </w:r>
      <w:r>
        <w:rPr>
          <w:rFonts w:ascii="宋体" w:hAnsi="宋体" w:hint="eastAsia"/>
          <w:sz w:val="24"/>
        </w:rPr>
        <w:t>）具有良好的商业信誉和健全的财务会计制度；</w:t>
      </w:r>
    </w:p>
    <w:p w14:paraId="1E7E0297" w14:textId="77777777" w:rsidR="000B3F50" w:rsidRDefault="00625A2A">
      <w:pPr>
        <w:spacing w:line="360" w:lineRule="auto"/>
        <w:ind w:left="420" w:hangingChars="175" w:hanging="420"/>
        <w:rPr>
          <w:rFonts w:ascii="宋体" w:hAnsi="宋体"/>
          <w:sz w:val="24"/>
        </w:rPr>
      </w:pPr>
      <w:r>
        <w:rPr>
          <w:rFonts w:ascii="宋体" w:hAnsi="宋体" w:hint="eastAsia"/>
          <w:sz w:val="24"/>
        </w:rPr>
        <w:t>3</w:t>
      </w:r>
      <w:r>
        <w:rPr>
          <w:rFonts w:ascii="宋体" w:hAnsi="宋体" w:hint="eastAsia"/>
          <w:sz w:val="24"/>
        </w:rPr>
        <w:t>）具有履行合同所必需的设备和专业技术能力；</w:t>
      </w:r>
    </w:p>
    <w:p w14:paraId="6336142C" w14:textId="77777777" w:rsidR="000B3F50" w:rsidRDefault="00625A2A">
      <w:pPr>
        <w:spacing w:line="360" w:lineRule="auto"/>
        <w:ind w:left="420" w:hangingChars="175" w:hanging="420"/>
        <w:rPr>
          <w:rFonts w:ascii="宋体" w:hAnsi="宋体"/>
          <w:sz w:val="24"/>
        </w:rPr>
      </w:pPr>
      <w:r>
        <w:rPr>
          <w:rFonts w:ascii="宋体" w:hAnsi="宋体" w:hint="eastAsia"/>
          <w:sz w:val="24"/>
        </w:rPr>
        <w:t>4</w:t>
      </w:r>
      <w:r>
        <w:rPr>
          <w:rFonts w:ascii="宋体" w:hAnsi="宋体" w:hint="eastAsia"/>
          <w:sz w:val="24"/>
        </w:rPr>
        <w:t>）有依法缴纳税收和社会保障资金的良好记录；</w:t>
      </w:r>
    </w:p>
    <w:p w14:paraId="2CB0DA77" w14:textId="77777777" w:rsidR="000B3F50" w:rsidRDefault="00625A2A">
      <w:pPr>
        <w:spacing w:line="360" w:lineRule="auto"/>
        <w:ind w:left="420" w:hangingChars="175" w:hanging="420"/>
        <w:rPr>
          <w:rFonts w:ascii="宋体" w:hAnsi="宋体"/>
          <w:sz w:val="24"/>
        </w:rPr>
      </w:pPr>
      <w:r>
        <w:rPr>
          <w:rFonts w:ascii="宋体" w:hAnsi="宋体" w:hint="eastAsia"/>
          <w:sz w:val="24"/>
        </w:rPr>
        <w:t>5</w:t>
      </w:r>
      <w:r>
        <w:rPr>
          <w:rFonts w:ascii="宋体" w:hAnsi="宋体" w:hint="eastAsia"/>
          <w:sz w:val="24"/>
        </w:rPr>
        <w:t>）参加政府采购活动前三年内，在经营活动中没有重大违法记录；</w:t>
      </w:r>
    </w:p>
    <w:p w14:paraId="17B9D216" w14:textId="77777777" w:rsidR="000B3F50" w:rsidRDefault="00625A2A">
      <w:pPr>
        <w:spacing w:line="360" w:lineRule="auto"/>
        <w:ind w:left="420" w:hangingChars="175" w:hanging="420"/>
        <w:rPr>
          <w:rFonts w:ascii="宋体" w:hAnsi="宋体"/>
          <w:sz w:val="24"/>
        </w:rPr>
      </w:pPr>
      <w:r>
        <w:rPr>
          <w:rFonts w:ascii="宋体" w:hAnsi="宋体" w:hint="eastAsia"/>
          <w:sz w:val="24"/>
        </w:rPr>
        <w:t>6</w:t>
      </w:r>
      <w:r>
        <w:rPr>
          <w:rFonts w:ascii="宋体" w:hAnsi="宋体" w:hint="eastAsia"/>
          <w:sz w:val="24"/>
        </w:rPr>
        <w:t>）法律、行政法规规定的其他条件：</w:t>
      </w:r>
    </w:p>
    <w:p w14:paraId="4EBD5B13" w14:textId="77777777" w:rsidR="000B3F50" w:rsidRDefault="00625A2A">
      <w:pPr>
        <w:spacing w:line="360" w:lineRule="auto"/>
        <w:jc w:val="left"/>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）投标人必须为前三年内未被列入“信用中国”网站（</w:t>
      </w:r>
      <w:r>
        <w:rPr>
          <w:rFonts w:ascii="宋体" w:hAnsi="宋体" w:hint="eastAsia"/>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）信用记录失信被执行人、重大税收违法案件当事人名单、政府采购严重违法失信行为记录名单的；</w:t>
      </w:r>
    </w:p>
    <w:p w14:paraId="515BD3E0" w14:textId="77777777" w:rsidR="000B3F50" w:rsidRDefault="00625A2A">
      <w:pPr>
        <w:spacing w:line="360" w:lineRule="auto"/>
        <w:jc w:val="left"/>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）不同投标人的法人、单位负责人不是同一人也不存在直接控股、管理关系；</w:t>
      </w:r>
    </w:p>
    <w:p w14:paraId="4ADC0866" w14:textId="77777777" w:rsidR="000B3F50" w:rsidRDefault="00625A2A">
      <w:pPr>
        <w:spacing w:line="360" w:lineRule="auto"/>
        <w:jc w:val="left"/>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）投标人必须向采购代理机构购买招标文件并登记备案，未向采购代理机构购买招标文件并登记备案的无资格参加本次投标；</w:t>
      </w:r>
    </w:p>
    <w:p w14:paraId="763B0A97" w14:textId="77777777" w:rsidR="000B3F50" w:rsidRDefault="00625A2A">
      <w:pPr>
        <w:pStyle w:val="2"/>
        <w:snapToGrid w:val="0"/>
        <w:spacing w:before="0" w:after="0" w:line="360" w:lineRule="auto"/>
        <w:ind w:leftChars="0" w:left="0" w:firstLineChars="0" w:firstLine="0"/>
        <w:rPr>
          <w:lang w:val="en-US"/>
        </w:rPr>
      </w:pPr>
      <w:r>
        <w:rPr>
          <w:rFonts w:ascii="宋体" w:hAnsi="宋体" w:hint="eastAsia"/>
          <w:sz w:val="24"/>
        </w:rPr>
        <w:t>（</w:t>
      </w:r>
      <w:r>
        <w:rPr>
          <w:rFonts w:ascii="宋体" w:hAnsi="宋体" w:hint="eastAsia"/>
          <w:sz w:val="24"/>
          <w:lang w:val="en-US"/>
        </w:rPr>
        <w:t>4</w:t>
      </w:r>
      <w:r>
        <w:rPr>
          <w:rFonts w:ascii="宋体" w:hAnsi="宋体" w:hint="eastAsia"/>
          <w:sz w:val="24"/>
        </w:rPr>
        <w:t>）</w:t>
      </w:r>
      <w:r>
        <w:rPr>
          <w:rFonts w:ascii="宋体" w:hAnsi="宋体" w:hint="eastAsia"/>
          <w:sz w:val="24"/>
          <w:lang w:val="en-US"/>
        </w:rPr>
        <w:t>本项目不接受进口产品。</w:t>
      </w:r>
    </w:p>
    <w:p w14:paraId="52124561" w14:textId="77777777" w:rsidR="000B3F50" w:rsidRDefault="00625A2A">
      <w:pPr>
        <w:spacing w:line="360" w:lineRule="auto"/>
        <w:ind w:left="420" w:hangingChars="175" w:hanging="420"/>
        <w:rPr>
          <w:rFonts w:ascii="宋体" w:hAnsi="宋体"/>
          <w:sz w:val="24"/>
        </w:rPr>
      </w:pPr>
      <w:r>
        <w:rPr>
          <w:rFonts w:ascii="宋体" w:hAnsi="宋体" w:hint="eastAsia"/>
          <w:sz w:val="24"/>
        </w:rPr>
        <w:t>2.</w:t>
      </w:r>
      <w:r>
        <w:rPr>
          <w:rFonts w:ascii="宋体" w:hAnsi="宋体" w:hint="eastAsia"/>
          <w:sz w:val="24"/>
        </w:rPr>
        <w:t>落实政府采购政策需满足的资格要求：</w:t>
      </w:r>
    </w:p>
    <w:p w14:paraId="21FC8444" w14:textId="77777777" w:rsidR="000B3F50" w:rsidRDefault="00625A2A">
      <w:pPr>
        <w:pStyle w:val="2"/>
        <w:adjustRightInd w:val="0"/>
        <w:snapToGrid w:val="0"/>
        <w:spacing w:before="0" w:after="0" w:line="360" w:lineRule="auto"/>
        <w:ind w:leftChars="0" w:left="0" w:firstLineChars="0" w:firstLine="0"/>
        <w:jc w:val="left"/>
        <w:rPr>
          <w:rFonts w:ascii="宋体" w:hAnsi="宋体"/>
          <w:sz w:val="24"/>
          <w:szCs w:val="24"/>
          <w:lang w:val="en-US"/>
        </w:rPr>
      </w:pPr>
      <w:r>
        <w:rPr>
          <w:rFonts w:ascii="宋体" w:hAnsi="宋体" w:hint="eastAsia"/>
          <w:sz w:val="24"/>
          <w:szCs w:val="24"/>
          <w:lang w:val="en-US"/>
        </w:rPr>
        <w:t>本项目非专门面向中小企业或小型、微型企业、监狱、戒毒企业、残疾人福利性单位</w:t>
      </w:r>
      <w:r>
        <w:rPr>
          <w:rFonts w:ascii="宋体" w:hAnsi="宋体" w:hint="eastAsia"/>
          <w:sz w:val="24"/>
          <w:szCs w:val="24"/>
          <w:lang w:val="en-US"/>
        </w:rPr>
        <w:lastRenderedPageBreak/>
        <w:t>或支持脱贫采购。</w:t>
      </w:r>
    </w:p>
    <w:p w14:paraId="6F6AD900" w14:textId="77777777" w:rsidR="000B3F50" w:rsidRDefault="00625A2A">
      <w:pPr>
        <w:spacing w:line="360" w:lineRule="auto"/>
        <w:ind w:left="420" w:hangingChars="175" w:hanging="420"/>
        <w:rPr>
          <w:rFonts w:ascii="宋体" w:hAnsi="宋体"/>
          <w:sz w:val="24"/>
        </w:rPr>
      </w:pPr>
      <w:r>
        <w:rPr>
          <w:rFonts w:ascii="宋体" w:hAnsi="宋体" w:hint="eastAsia"/>
          <w:sz w:val="24"/>
        </w:rPr>
        <w:t>3.</w:t>
      </w:r>
      <w:r>
        <w:rPr>
          <w:rFonts w:ascii="宋体" w:hAnsi="宋体" w:hint="eastAsia"/>
          <w:sz w:val="24"/>
        </w:rPr>
        <w:t>本项目的特定资格要求：本项目不接受联合体投标。</w:t>
      </w:r>
    </w:p>
    <w:p w14:paraId="7113CCF5" w14:textId="77777777" w:rsidR="000B3F50" w:rsidRDefault="00625A2A">
      <w:pPr>
        <w:spacing w:line="360" w:lineRule="auto"/>
        <w:rPr>
          <w:b/>
          <w:bCs/>
          <w:sz w:val="24"/>
          <w:szCs w:val="32"/>
        </w:rPr>
      </w:pPr>
      <w:bookmarkStart w:id="21" w:name="_Toc16466"/>
      <w:bookmarkStart w:id="22" w:name="_Toc35393792"/>
      <w:bookmarkStart w:id="23" w:name="_Toc35393623"/>
      <w:r>
        <w:rPr>
          <w:rFonts w:hint="eastAsia"/>
          <w:b/>
          <w:bCs/>
          <w:sz w:val="24"/>
          <w:szCs w:val="32"/>
        </w:rPr>
        <w:t>三、获取招标文件</w:t>
      </w:r>
      <w:bookmarkEnd w:id="19"/>
      <w:bookmarkEnd w:id="20"/>
      <w:bookmarkEnd w:id="21"/>
      <w:bookmarkEnd w:id="22"/>
      <w:bookmarkEnd w:id="23"/>
    </w:p>
    <w:p w14:paraId="1FAACBDE" w14:textId="77777777" w:rsidR="000B3F50" w:rsidRDefault="00625A2A">
      <w:pPr>
        <w:spacing w:line="360" w:lineRule="auto"/>
        <w:rPr>
          <w:rFonts w:ascii="宋体" w:hAnsi="宋体"/>
          <w:sz w:val="24"/>
        </w:rPr>
      </w:pPr>
      <w:r>
        <w:rPr>
          <w:rFonts w:ascii="宋体" w:hAnsi="宋体" w:hint="eastAsia"/>
          <w:sz w:val="24"/>
        </w:rPr>
        <w:t>时间：</w:t>
      </w:r>
      <w:r>
        <w:rPr>
          <w:rFonts w:ascii="宋体" w:hAnsi="宋体" w:hint="eastAsia"/>
          <w:sz w:val="24"/>
          <w:u w:val="single"/>
        </w:rPr>
        <w:t>2021</w:t>
      </w:r>
      <w:r>
        <w:rPr>
          <w:rFonts w:ascii="宋体" w:hAnsi="宋体" w:hint="eastAsia"/>
          <w:sz w:val="24"/>
        </w:rPr>
        <w:t>年</w:t>
      </w:r>
      <w:r>
        <w:rPr>
          <w:rFonts w:ascii="宋体" w:hAnsi="宋体" w:hint="eastAsia"/>
          <w:sz w:val="24"/>
          <w:u w:val="single"/>
        </w:rPr>
        <w:t>8</w:t>
      </w:r>
      <w:r>
        <w:rPr>
          <w:rFonts w:ascii="宋体" w:hAnsi="宋体" w:hint="eastAsia"/>
          <w:sz w:val="24"/>
        </w:rPr>
        <w:t>月</w:t>
      </w:r>
      <w:r>
        <w:rPr>
          <w:rFonts w:ascii="宋体" w:hAnsi="宋体" w:hint="eastAsia"/>
          <w:sz w:val="24"/>
          <w:u w:val="single"/>
        </w:rPr>
        <w:t>4</w:t>
      </w:r>
      <w:r>
        <w:rPr>
          <w:rFonts w:ascii="宋体" w:hAnsi="宋体" w:hint="eastAsia"/>
          <w:sz w:val="24"/>
        </w:rPr>
        <w:t>日至</w:t>
      </w:r>
      <w:r>
        <w:rPr>
          <w:rFonts w:ascii="宋体" w:hAnsi="宋体" w:hint="eastAsia"/>
          <w:sz w:val="24"/>
          <w:u w:val="single"/>
        </w:rPr>
        <w:t>2021</w:t>
      </w:r>
      <w:r>
        <w:rPr>
          <w:rFonts w:ascii="宋体" w:hAnsi="宋体" w:hint="eastAsia"/>
          <w:sz w:val="24"/>
        </w:rPr>
        <w:t>年</w:t>
      </w:r>
      <w:r>
        <w:rPr>
          <w:rFonts w:ascii="宋体" w:hAnsi="宋体" w:hint="eastAsia"/>
          <w:sz w:val="24"/>
          <w:u w:val="single"/>
        </w:rPr>
        <w:t>8</w:t>
      </w:r>
      <w:r>
        <w:rPr>
          <w:rFonts w:ascii="宋体" w:hAnsi="宋体" w:hint="eastAsia"/>
          <w:sz w:val="24"/>
        </w:rPr>
        <w:t>月</w:t>
      </w:r>
      <w:r>
        <w:rPr>
          <w:rFonts w:ascii="宋体" w:hAnsi="宋体" w:hint="eastAsia"/>
          <w:sz w:val="24"/>
          <w:u w:val="single"/>
        </w:rPr>
        <w:t>11</w:t>
      </w:r>
      <w:r>
        <w:rPr>
          <w:rFonts w:ascii="宋体" w:hAnsi="宋体" w:hint="eastAsia"/>
          <w:sz w:val="24"/>
        </w:rPr>
        <w:t>日，每天上午</w:t>
      </w:r>
      <w:r>
        <w:rPr>
          <w:rFonts w:ascii="宋体" w:hAnsi="宋体" w:hint="eastAsia"/>
          <w:sz w:val="24"/>
          <w:u w:val="single"/>
        </w:rPr>
        <w:t>09:00</w:t>
      </w:r>
      <w:r>
        <w:rPr>
          <w:rFonts w:ascii="宋体" w:hAnsi="宋体" w:hint="eastAsia"/>
          <w:sz w:val="24"/>
        </w:rPr>
        <w:t>至</w:t>
      </w:r>
      <w:r>
        <w:rPr>
          <w:rFonts w:ascii="宋体" w:hAnsi="宋体" w:hint="eastAsia"/>
          <w:sz w:val="24"/>
          <w:u w:val="single"/>
        </w:rPr>
        <w:t>12:00</w:t>
      </w:r>
      <w:r>
        <w:rPr>
          <w:rFonts w:ascii="宋体" w:hAnsi="宋体" w:hint="eastAsia"/>
          <w:sz w:val="24"/>
        </w:rPr>
        <w:t>，下午</w:t>
      </w:r>
      <w:r>
        <w:rPr>
          <w:rFonts w:ascii="宋体" w:hAnsi="宋体" w:hint="eastAsia"/>
          <w:sz w:val="24"/>
          <w:u w:val="single"/>
        </w:rPr>
        <w:t>13:00</w:t>
      </w:r>
      <w:r>
        <w:rPr>
          <w:rFonts w:ascii="宋体" w:hAnsi="宋体" w:hint="eastAsia"/>
          <w:sz w:val="24"/>
        </w:rPr>
        <w:t>至</w:t>
      </w:r>
      <w:r>
        <w:rPr>
          <w:rFonts w:ascii="宋体" w:hAnsi="宋体" w:hint="eastAsia"/>
          <w:sz w:val="24"/>
          <w:u w:val="single"/>
        </w:rPr>
        <w:t>17:00</w:t>
      </w:r>
      <w:r>
        <w:rPr>
          <w:rFonts w:ascii="宋体" w:hAnsi="宋体" w:hint="eastAsia"/>
          <w:sz w:val="24"/>
        </w:rPr>
        <w:t>（北京时间，法定节假日除外）</w:t>
      </w:r>
    </w:p>
    <w:p w14:paraId="765BB6AC" w14:textId="77777777" w:rsidR="000B3F50" w:rsidRDefault="00625A2A">
      <w:pPr>
        <w:spacing w:line="360" w:lineRule="auto"/>
        <w:rPr>
          <w:rFonts w:ascii="宋体" w:hAnsi="宋体"/>
          <w:sz w:val="24"/>
          <w:u w:val="single"/>
        </w:rPr>
      </w:pPr>
      <w:r>
        <w:rPr>
          <w:rFonts w:ascii="宋体" w:hAnsi="宋体" w:hint="eastAsia"/>
          <w:sz w:val="24"/>
        </w:rPr>
        <w:t>地点：北京市丰台区广安路</w:t>
      </w:r>
      <w:r>
        <w:rPr>
          <w:rFonts w:ascii="宋体" w:hAnsi="宋体" w:hint="eastAsia"/>
          <w:sz w:val="24"/>
        </w:rPr>
        <w:t>9</w:t>
      </w:r>
      <w:r>
        <w:rPr>
          <w:rFonts w:ascii="宋体" w:hAnsi="宋体" w:hint="eastAsia"/>
          <w:sz w:val="24"/>
        </w:rPr>
        <w:t>号国投</w:t>
      </w:r>
      <w:r>
        <w:rPr>
          <w:rFonts w:ascii="宋体" w:hAnsi="宋体" w:hint="eastAsia"/>
          <w:sz w:val="24"/>
        </w:rPr>
        <w:t>财富广场</w:t>
      </w:r>
      <w:r>
        <w:rPr>
          <w:rFonts w:ascii="宋体" w:hAnsi="宋体" w:hint="eastAsia"/>
          <w:sz w:val="24"/>
        </w:rPr>
        <w:t>6</w:t>
      </w:r>
      <w:r>
        <w:rPr>
          <w:rFonts w:ascii="宋体" w:hAnsi="宋体" w:hint="eastAsia"/>
          <w:sz w:val="24"/>
        </w:rPr>
        <w:t>号楼</w:t>
      </w:r>
      <w:r>
        <w:rPr>
          <w:rFonts w:ascii="宋体" w:hAnsi="宋体" w:hint="eastAsia"/>
          <w:sz w:val="24"/>
        </w:rPr>
        <w:t>1601</w:t>
      </w:r>
      <w:r>
        <w:rPr>
          <w:rFonts w:ascii="宋体" w:hAnsi="宋体" w:hint="eastAsia"/>
          <w:sz w:val="24"/>
        </w:rPr>
        <w:t>室</w:t>
      </w:r>
    </w:p>
    <w:p w14:paraId="377BD913" w14:textId="77777777" w:rsidR="000B3F50" w:rsidRDefault="00625A2A">
      <w:pPr>
        <w:spacing w:line="360" w:lineRule="auto"/>
        <w:rPr>
          <w:rFonts w:ascii="宋体" w:hAnsi="宋体"/>
          <w:b/>
          <w:bCs/>
          <w:sz w:val="24"/>
          <w:u w:val="single"/>
        </w:rPr>
      </w:pPr>
      <w:r>
        <w:rPr>
          <w:rFonts w:ascii="宋体" w:hAnsi="宋体" w:hint="eastAsia"/>
          <w:sz w:val="24"/>
        </w:rPr>
        <w:t>方式：现场（本项目获取招标文件时无需提供资料）</w:t>
      </w:r>
    </w:p>
    <w:p w14:paraId="254379A8" w14:textId="77777777" w:rsidR="000B3F50" w:rsidRDefault="00625A2A">
      <w:pPr>
        <w:spacing w:line="360" w:lineRule="auto"/>
        <w:rPr>
          <w:rFonts w:ascii="宋体" w:hAnsi="宋体"/>
          <w:sz w:val="24"/>
        </w:rPr>
      </w:pPr>
      <w:r>
        <w:rPr>
          <w:rFonts w:ascii="宋体" w:hAnsi="宋体" w:hint="eastAsia"/>
          <w:sz w:val="24"/>
        </w:rPr>
        <w:t>售价：</w:t>
      </w:r>
      <w:r>
        <w:rPr>
          <w:rFonts w:ascii="宋体" w:hAnsi="宋体" w:hint="eastAsia"/>
          <w:sz w:val="24"/>
        </w:rPr>
        <w:t>500</w:t>
      </w:r>
      <w:r>
        <w:rPr>
          <w:rFonts w:ascii="宋体" w:hAnsi="宋体" w:hint="eastAsia"/>
          <w:sz w:val="24"/>
        </w:rPr>
        <w:t>元</w:t>
      </w:r>
      <w:r>
        <w:rPr>
          <w:rFonts w:ascii="宋体" w:hAnsi="宋体" w:hint="eastAsia"/>
          <w:sz w:val="24"/>
        </w:rPr>
        <w:t>/</w:t>
      </w:r>
      <w:r>
        <w:rPr>
          <w:rFonts w:ascii="宋体" w:hAnsi="宋体" w:hint="eastAsia"/>
          <w:sz w:val="24"/>
        </w:rPr>
        <w:t>本，招标文件售后不退。</w:t>
      </w:r>
    </w:p>
    <w:p w14:paraId="289EEE03" w14:textId="77777777" w:rsidR="000B3F50" w:rsidRDefault="00625A2A">
      <w:pPr>
        <w:spacing w:line="360" w:lineRule="auto"/>
        <w:rPr>
          <w:b/>
          <w:bCs/>
          <w:sz w:val="24"/>
          <w:szCs w:val="32"/>
        </w:rPr>
      </w:pPr>
      <w:bookmarkStart w:id="24" w:name="_Toc28359005"/>
      <w:bookmarkStart w:id="25" w:name="_Toc28359082"/>
      <w:bookmarkStart w:id="26" w:name="_Toc35393624"/>
      <w:bookmarkStart w:id="27" w:name="_Toc18171"/>
      <w:bookmarkStart w:id="28" w:name="_Toc35393793"/>
      <w:r>
        <w:rPr>
          <w:rFonts w:hint="eastAsia"/>
          <w:b/>
          <w:bCs/>
          <w:sz w:val="24"/>
          <w:szCs w:val="32"/>
        </w:rPr>
        <w:t>四、提交投标文件</w:t>
      </w:r>
      <w:bookmarkEnd w:id="24"/>
      <w:bookmarkEnd w:id="25"/>
      <w:r>
        <w:rPr>
          <w:rFonts w:hint="eastAsia"/>
          <w:b/>
          <w:bCs/>
          <w:sz w:val="24"/>
          <w:szCs w:val="32"/>
        </w:rPr>
        <w:t>截止时间、开标时间和地点</w:t>
      </w:r>
      <w:bookmarkEnd w:id="26"/>
      <w:bookmarkEnd w:id="27"/>
      <w:bookmarkEnd w:id="28"/>
    </w:p>
    <w:p w14:paraId="741DA39B" w14:textId="77777777" w:rsidR="000B3F50" w:rsidRDefault="00625A2A">
      <w:pPr>
        <w:spacing w:line="360" w:lineRule="auto"/>
        <w:rPr>
          <w:rFonts w:ascii="宋体" w:hAnsi="宋体"/>
          <w:bCs/>
          <w:sz w:val="24"/>
          <w:u w:val="single"/>
        </w:rPr>
      </w:pPr>
      <w:r>
        <w:rPr>
          <w:rFonts w:ascii="宋体" w:hAnsi="宋体" w:hint="eastAsia"/>
          <w:bCs/>
          <w:sz w:val="24"/>
        </w:rPr>
        <w:t>提交投标文件截止时间、开标时间：</w:t>
      </w:r>
      <w:r>
        <w:rPr>
          <w:rFonts w:ascii="宋体" w:hAnsi="宋体" w:hint="eastAsia"/>
          <w:bCs/>
          <w:sz w:val="24"/>
          <w:u w:val="single"/>
        </w:rPr>
        <w:t>2021</w:t>
      </w:r>
      <w:r>
        <w:rPr>
          <w:rFonts w:ascii="宋体" w:hAnsi="宋体" w:hint="eastAsia"/>
          <w:bCs/>
          <w:sz w:val="24"/>
        </w:rPr>
        <w:t>年</w:t>
      </w:r>
      <w:r>
        <w:rPr>
          <w:rFonts w:ascii="宋体" w:hAnsi="宋体" w:hint="eastAsia"/>
          <w:bCs/>
          <w:sz w:val="24"/>
          <w:u w:val="single"/>
        </w:rPr>
        <w:t xml:space="preserve"> 8 </w:t>
      </w:r>
      <w:r>
        <w:rPr>
          <w:rFonts w:ascii="宋体" w:hAnsi="宋体" w:hint="eastAsia"/>
          <w:bCs/>
          <w:sz w:val="24"/>
        </w:rPr>
        <w:t>月</w:t>
      </w:r>
      <w:r>
        <w:rPr>
          <w:rFonts w:ascii="宋体" w:hAnsi="宋体" w:hint="eastAsia"/>
          <w:bCs/>
          <w:sz w:val="24"/>
          <w:u w:val="single"/>
        </w:rPr>
        <w:t>25</w:t>
      </w:r>
      <w:r>
        <w:rPr>
          <w:rFonts w:ascii="宋体" w:hAnsi="宋体" w:hint="eastAsia"/>
          <w:bCs/>
          <w:sz w:val="24"/>
        </w:rPr>
        <w:t>日</w:t>
      </w:r>
      <w:r>
        <w:rPr>
          <w:rFonts w:ascii="宋体" w:hAnsi="宋体" w:hint="eastAsia"/>
          <w:bCs/>
          <w:sz w:val="24"/>
          <w:u w:val="single"/>
        </w:rPr>
        <w:t>上</w:t>
      </w:r>
      <w:r>
        <w:rPr>
          <w:rFonts w:ascii="宋体" w:hAnsi="宋体" w:hint="eastAsia"/>
          <w:bCs/>
          <w:sz w:val="24"/>
          <w:u w:val="single"/>
        </w:rPr>
        <w:t>午</w:t>
      </w:r>
      <w:r>
        <w:rPr>
          <w:rFonts w:ascii="宋体" w:hAnsi="宋体" w:hint="eastAsia"/>
          <w:bCs/>
          <w:sz w:val="24"/>
          <w:u w:val="single"/>
        </w:rPr>
        <w:t>9</w:t>
      </w:r>
      <w:r>
        <w:rPr>
          <w:rFonts w:ascii="宋体" w:hAnsi="宋体" w:hint="eastAsia"/>
          <w:bCs/>
          <w:sz w:val="24"/>
          <w:u w:val="single"/>
        </w:rPr>
        <w:t>:30</w:t>
      </w:r>
      <w:r>
        <w:rPr>
          <w:rFonts w:ascii="宋体" w:hAnsi="宋体" w:hint="eastAsia"/>
          <w:bCs/>
          <w:sz w:val="24"/>
        </w:rPr>
        <w:t>（北京时间）</w:t>
      </w:r>
    </w:p>
    <w:p w14:paraId="301A6C31" w14:textId="77777777" w:rsidR="000B3F50" w:rsidRDefault="00625A2A">
      <w:pPr>
        <w:spacing w:line="360" w:lineRule="auto"/>
        <w:rPr>
          <w:rFonts w:ascii="宋体" w:hAnsi="宋体"/>
          <w:bCs/>
          <w:sz w:val="24"/>
          <w:u w:val="single"/>
        </w:rPr>
      </w:pPr>
      <w:r>
        <w:rPr>
          <w:rFonts w:ascii="宋体" w:hAnsi="宋体" w:hint="eastAsia"/>
          <w:sz w:val="24"/>
        </w:rPr>
        <w:t>地点：</w:t>
      </w:r>
      <w:r>
        <w:rPr>
          <w:rFonts w:asciiTheme="minorEastAsia" w:eastAsiaTheme="minorEastAsia" w:hAnsiTheme="minorEastAsia" w:cstheme="minorEastAsia" w:hint="eastAsia"/>
          <w:color w:val="000000" w:themeColor="text1"/>
          <w:sz w:val="24"/>
        </w:rPr>
        <w:t>北京市丰台区广安路</w:t>
      </w:r>
      <w:r>
        <w:rPr>
          <w:rFonts w:asciiTheme="minorEastAsia" w:eastAsiaTheme="minorEastAsia" w:hAnsiTheme="minorEastAsia" w:cstheme="minorEastAsia" w:hint="eastAsia"/>
          <w:color w:val="000000" w:themeColor="text1"/>
          <w:sz w:val="24"/>
        </w:rPr>
        <w:t>9</w:t>
      </w:r>
      <w:r>
        <w:rPr>
          <w:rFonts w:asciiTheme="minorEastAsia" w:eastAsiaTheme="minorEastAsia" w:hAnsiTheme="minorEastAsia" w:cstheme="minorEastAsia" w:hint="eastAsia"/>
          <w:color w:val="000000" w:themeColor="text1"/>
          <w:sz w:val="24"/>
        </w:rPr>
        <w:t>号国投财富广场</w:t>
      </w:r>
      <w:r>
        <w:rPr>
          <w:rFonts w:asciiTheme="minorEastAsia" w:eastAsiaTheme="minorEastAsia" w:hAnsiTheme="minorEastAsia" w:cstheme="minorEastAsia" w:hint="eastAsia"/>
          <w:color w:val="000000" w:themeColor="text1"/>
          <w:sz w:val="24"/>
        </w:rPr>
        <w:t>6</w:t>
      </w:r>
      <w:r>
        <w:rPr>
          <w:rFonts w:asciiTheme="minorEastAsia" w:eastAsiaTheme="minorEastAsia" w:hAnsiTheme="minorEastAsia" w:cstheme="minorEastAsia" w:hint="eastAsia"/>
          <w:color w:val="000000" w:themeColor="text1"/>
          <w:sz w:val="24"/>
        </w:rPr>
        <w:t>号楼</w:t>
      </w:r>
      <w:r>
        <w:rPr>
          <w:rFonts w:asciiTheme="minorEastAsia" w:eastAsiaTheme="minorEastAsia" w:hAnsiTheme="minorEastAsia" w:cstheme="minorEastAsia" w:hint="eastAsia"/>
          <w:color w:val="000000" w:themeColor="text1"/>
          <w:sz w:val="24"/>
        </w:rPr>
        <w:t>16</w:t>
      </w:r>
      <w:r>
        <w:rPr>
          <w:rFonts w:asciiTheme="minorEastAsia" w:eastAsiaTheme="minorEastAsia" w:hAnsiTheme="minorEastAsia" w:cstheme="minorEastAsia" w:hint="eastAsia"/>
          <w:color w:val="000000" w:themeColor="text1"/>
          <w:sz w:val="24"/>
        </w:rPr>
        <w:t>层</w:t>
      </w:r>
      <w:r>
        <w:rPr>
          <w:rFonts w:ascii="宋体" w:hAnsi="宋体" w:hint="eastAsia"/>
          <w:sz w:val="24"/>
        </w:rPr>
        <w:t>第</w:t>
      </w:r>
      <w:r>
        <w:rPr>
          <w:rFonts w:asciiTheme="minorEastAsia" w:eastAsiaTheme="minorEastAsia" w:hAnsiTheme="minorEastAsia" w:hint="eastAsia"/>
          <w:sz w:val="24"/>
        </w:rPr>
        <w:t>一</w:t>
      </w:r>
      <w:r>
        <w:rPr>
          <w:rFonts w:asciiTheme="minorEastAsia" w:eastAsiaTheme="minorEastAsia" w:hAnsiTheme="minorEastAsia" w:cstheme="minorEastAsia" w:hint="eastAsia"/>
          <w:color w:val="000000" w:themeColor="text1"/>
          <w:sz w:val="24"/>
        </w:rPr>
        <w:t>会议室</w:t>
      </w:r>
    </w:p>
    <w:p w14:paraId="00B56973" w14:textId="77777777" w:rsidR="000B3F50" w:rsidRDefault="00625A2A">
      <w:pPr>
        <w:spacing w:line="360" w:lineRule="auto"/>
        <w:rPr>
          <w:b/>
          <w:bCs/>
          <w:sz w:val="24"/>
          <w:szCs w:val="32"/>
        </w:rPr>
      </w:pPr>
      <w:bookmarkStart w:id="29" w:name="_Toc35393794"/>
      <w:bookmarkStart w:id="30" w:name="_Toc28359084"/>
      <w:bookmarkStart w:id="31" w:name="_Toc35393625"/>
      <w:bookmarkStart w:id="32" w:name="_Toc28359007"/>
      <w:bookmarkStart w:id="33" w:name="_Toc9136"/>
      <w:r>
        <w:rPr>
          <w:rFonts w:hint="eastAsia"/>
          <w:b/>
          <w:bCs/>
          <w:sz w:val="24"/>
          <w:szCs w:val="32"/>
        </w:rPr>
        <w:t>五、公告期限</w:t>
      </w:r>
      <w:bookmarkEnd w:id="29"/>
      <w:bookmarkEnd w:id="30"/>
      <w:bookmarkEnd w:id="31"/>
      <w:bookmarkEnd w:id="32"/>
      <w:bookmarkEnd w:id="33"/>
    </w:p>
    <w:p w14:paraId="4A9B057E" w14:textId="77777777" w:rsidR="000B3F50" w:rsidRDefault="00625A2A">
      <w:pPr>
        <w:spacing w:line="360" w:lineRule="auto"/>
        <w:rPr>
          <w:rFonts w:ascii="宋体" w:hAnsi="宋体"/>
          <w:kern w:val="0"/>
          <w:sz w:val="24"/>
        </w:rPr>
      </w:pPr>
      <w:r>
        <w:rPr>
          <w:rFonts w:ascii="宋体" w:hAnsi="宋体" w:hint="eastAsia"/>
          <w:kern w:val="0"/>
          <w:sz w:val="24"/>
        </w:rPr>
        <w:t>自本公告发布之日起</w:t>
      </w:r>
      <w:r>
        <w:rPr>
          <w:rFonts w:ascii="宋体" w:hAnsi="宋体" w:hint="eastAsia"/>
          <w:kern w:val="0"/>
          <w:sz w:val="24"/>
        </w:rPr>
        <w:t>5</w:t>
      </w:r>
      <w:r>
        <w:rPr>
          <w:rFonts w:ascii="宋体" w:hAnsi="宋体" w:hint="eastAsia"/>
          <w:kern w:val="0"/>
          <w:sz w:val="24"/>
        </w:rPr>
        <w:t>个工作日。</w:t>
      </w:r>
    </w:p>
    <w:p w14:paraId="382E8CC4" w14:textId="77777777" w:rsidR="000B3F50" w:rsidRDefault="00625A2A">
      <w:pPr>
        <w:spacing w:line="360" w:lineRule="auto"/>
        <w:rPr>
          <w:b/>
          <w:bCs/>
          <w:sz w:val="24"/>
          <w:szCs w:val="32"/>
        </w:rPr>
      </w:pPr>
      <w:bookmarkStart w:id="34" w:name="_Toc8180"/>
      <w:bookmarkStart w:id="35" w:name="_Toc35393795"/>
      <w:bookmarkStart w:id="36" w:name="_Toc35393626"/>
      <w:r>
        <w:rPr>
          <w:rFonts w:hint="eastAsia"/>
          <w:b/>
          <w:bCs/>
          <w:sz w:val="24"/>
          <w:szCs w:val="32"/>
        </w:rPr>
        <w:t>六、其他补充事宜</w:t>
      </w:r>
      <w:bookmarkEnd w:id="34"/>
      <w:bookmarkEnd w:id="35"/>
      <w:bookmarkEnd w:id="36"/>
    </w:p>
    <w:p w14:paraId="6CDAFFE9" w14:textId="77777777" w:rsidR="000B3F50" w:rsidRDefault="00625A2A">
      <w:pPr>
        <w:spacing w:line="360" w:lineRule="auto"/>
        <w:rPr>
          <w:rFonts w:ascii="宋体" w:hAnsi="宋体"/>
          <w:sz w:val="24"/>
        </w:rPr>
      </w:pPr>
      <w:r>
        <w:rPr>
          <w:rFonts w:ascii="宋体" w:hAnsi="宋体" w:hint="eastAsia"/>
          <w:sz w:val="24"/>
        </w:rPr>
        <w:t>1.</w:t>
      </w:r>
      <w:r>
        <w:rPr>
          <w:rFonts w:ascii="宋体" w:hAnsi="宋体" w:hint="eastAsia"/>
          <w:sz w:val="24"/>
        </w:rPr>
        <w:t>本项目需要落实的政府采购政策：节约能源、保护环境、扶持不发达地区和少数民族地区、促进中小微企业发展、支持监狱、戒毒企业发展、促进残疾人就业、优先采购贫困地区农副产品等政府采购政策。</w:t>
      </w:r>
    </w:p>
    <w:p w14:paraId="28987D24" w14:textId="77777777" w:rsidR="000B3F50" w:rsidRDefault="00625A2A">
      <w:pPr>
        <w:spacing w:line="360" w:lineRule="auto"/>
        <w:rPr>
          <w:rFonts w:ascii="宋体" w:hAnsi="宋体"/>
          <w:sz w:val="24"/>
        </w:rPr>
      </w:pPr>
      <w:r>
        <w:rPr>
          <w:rFonts w:ascii="宋体" w:hAnsi="宋体" w:hint="eastAsia"/>
          <w:sz w:val="24"/>
        </w:rPr>
        <w:t>2.</w:t>
      </w:r>
      <w:r>
        <w:rPr>
          <w:rFonts w:ascii="宋体" w:hAnsi="宋体" w:hint="eastAsia"/>
          <w:sz w:val="24"/>
        </w:rPr>
        <w:t>本项目招标公告在中国政府采购网（</w:t>
      </w:r>
      <w:r>
        <w:rPr>
          <w:rFonts w:ascii="宋体" w:hAnsi="宋体" w:hint="eastAsia"/>
          <w:sz w:val="24"/>
        </w:rPr>
        <w:t>http://www.ccgp.gov.cn/</w:t>
      </w:r>
      <w:r>
        <w:rPr>
          <w:rFonts w:ascii="宋体" w:hAnsi="宋体" w:hint="eastAsia"/>
          <w:sz w:val="24"/>
        </w:rPr>
        <w:t>）上发布。</w:t>
      </w:r>
    </w:p>
    <w:p w14:paraId="7D058C57" w14:textId="77777777" w:rsidR="000B3F50" w:rsidRDefault="00625A2A">
      <w:pPr>
        <w:spacing w:line="360" w:lineRule="auto"/>
        <w:rPr>
          <w:b/>
          <w:bCs/>
          <w:sz w:val="24"/>
          <w:szCs w:val="32"/>
        </w:rPr>
      </w:pPr>
      <w:bookmarkStart w:id="37" w:name="_Toc28359085"/>
      <w:bookmarkStart w:id="38" w:name="_Toc35393796"/>
      <w:bookmarkStart w:id="39" w:name="_Toc35393627"/>
      <w:bookmarkStart w:id="40" w:name="_Toc1705"/>
      <w:bookmarkStart w:id="41" w:name="_Toc28359008"/>
      <w:r>
        <w:rPr>
          <w:rFonts w:hint="eastAsia"/>
          <w:b/>
          <w:bCs/>
          <w:sz w:val="24"/>
          <w:szCs w:val="32"/>
        </w:rPr>
        <w:t>七、对本次招标提出询问，请按以下方式联系。</w:t>
      </w:r>
      <w:bookmarkEnd w:id="37"/>
      <w:bookmarkEnd w:id="38"/>
      <w:bookmarkEnd w:id="39"/>
      <w:bookmarkEnd w:id="40"/>
      <w:bookmarkEnd w:id="41"/>
    </w:p>
    <w:p w14:paraId="58E5E3A2" w14:textId="77777777" w:rsidR="000B3F50" w:rsidRDefault="00625A2A">
      <w:pPr>
        <w:spacing w:line="360" w:lineRule="auto"/>
        <w:ind w:left="420" w:hangingChars="175" w:hanging="420"/>
        <w:rPr>
          <w:rFonts w:ascii="宋体" w:hAnsi="宋体"/>
          <w:sz w:val="24"/>
        </w:rPr>
      </w:pPr>
      <w:r>
        <w:rPr>
          <w:rFonts w:ascii="宋体" w:hAnsi="宋体" w:hint="eastAsia"/>
          <w:sz w:val="24"/>
        </w:rPr>
        <w:t xml:space="preserve">　</w:t>
      </w:r>
      <w:r>
        <w:rPr>
          <w:rFonts w:ascii="宋体" w:hAnsi="宋体" w:hint="eastAsia"/>
          <w:sz w:val="24"/>
        </w:rPr>
        <w:t>1</w:t>
      </w:r>
      <w:r>
        <w:rPr>
          <w:rFonts w:ascii="宋体" w:hAnsi="宋体" w:hint="eastAsia"/>
          <w:sz w:val="24"/>
        </w:rPr>
        <w:t>、采购人信息</w:t>
      </w:r>
    </w:p>
    <w:p w14:paraId="065AABC6" w14:textId="77777777" w:rsidR="000B3F50" w:rsidRDefault="00625A2A">
      <w:pPr>
        <w:spacing w:line="360" w:lineRule="auto"/>
        <w:ind w:firstLineChars="100" w:firstLine="240"/>
        <w:jc w:val="left"/>
        <w:rPr>
          <w:rFonts w:ascii="宋体" w:hAnsi="宋体"/>
          <w:sz w:val="24"/>
        </w:rPr>
      </w:pPr>
      <w:bookmarkStart w:id="42" w:name="_Toc28359086"/>
      <w:bookmarkStart w:id="43" w:name="_Toc28359009"/>
      <w:r>
        <w:rPr>
          <w:rFonts w:ascii="宋体" w:hAnsi="宋体" w:hint="eastAsia"/>
          <w:sz w:val="24"/>
        </w:rPr>
        <w:t>名</w:t>
      </w:r>
      <w:r>
        <w:rPr>
          <w:rFonts w:ascii="宋体" w:hAnsi="宋体" w:hint="eastAsia"/>
          <w:sz w:val="24"/>
        </w:rPr>
        <w:t xml:space="preserve"> </w:t>
      </w:r>
      <w:r>
        <w:rPr>
          <w:rFonts w:ascii="宋体" w:hAnsi="宋体" w:hint="eastAsia"/>
          <w:sz w:val="24"/>
        </w:rPr>
        <w:t>称：华北电力大学</w:t>
      </w:r>
    </w:p>
    <w:p w14:paraId="5F7C9050" w14:textId="77777777" w:rsidR="000B3F50" w:rsidRDefault="00625A2A">
      <w:pPr>
        <w:spacing w:line="360" w:lineRule="auto"/>
        <w:ind w:firstLineChars="100" w:firstLine="240"/>
        <w:jc w:val="left"/>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址：北京市昌平区回龙观北农路</w:t>
      </w:r>
      <w:r>
        <w:rPr>
          <w:rFonts w:ascii="宋体" w:hAnsi="宋体" w:hint="eastAsia"/>
          <w:sz w:val="24"/>
        </w:rPr>
        <w:t>2</w:t>
      </w:r>
      <w:r>
        <w:rPr>
          <w:rFonts w:ascii="宋体" w:hAnsi="宋体" w:hint="eastAsia"/>
          <w:sz w:val="24"/>
        </w:rPr>
        <w:t>号</w:t>
      </w:r>
    </w:p>
    <w:p w14:paraId="48B92E8B" w14:textId="77777777" w:rsidR="000B3F50" w:rsidRDefault="00625A2A">
      <w:pPr>
        <w:spacing w:line="360" w:lineRule="auto"/>
        <w:ind w:firstLineChars="100" w:firstLine="240"/>
        <w:jc w:val="left"/>
        <w:rPr>
          <w:rFonts w:ascii="宋体" w:hAnsi="宋体"/>
          <w:b/>
          <w:bCs/>
          <w:sz w:val="24"/>
        </w:rPr>
      </w:pPr>
      <w:r>
        <w:rPr>
          <w:rFonts w:ascii="宋体" w:hAnsi="宋体" w:hint="eastAsia"/>
          <w:sz w:val="24"/>
        </w:rPr>
        <w:t>联系方式：张老师</w:t>
      </w:r>
      <w:r>
        <w:rPr>
          <w:rFonts w:ascii="宋体" w:hAnsi="宋体" w:hint="eastAsia"/>
          <w:sz w:val="24"/>
        </w:rPr>
        <w:t xml:space="preserve"> 010-61772996</w:t>
      </w:r>
    </w:p>
    <w:p w14:paraId="033B7067" w14:textId="77777777" w:rsidR="000B3F50" w:rsidRDefault="000B3F50">
      <w:pPr>
        <w:spacing w:line="360" w:lineRule="auto"/>
        <w:ind w:leftChars="114" w:left="408" w:hangingChars="75" w:hanging="180"/>
        <w:rPr>
          <w:rFonts w:ascii="宋体" w:hAnsi="宋体"/>
          <w:sz w:val="24"/>
        </w:rPr>
      </w:pPr>
    </w:p>
    <w:p w14:paraId="1A53D418" w14:textId="77777777" w:rsidR="000B3F50" w:rsidRDefault="00625A2A">
      <w:pPr>
        <w:spacing w:line="360" w:lineRule="auto"/>
        <w:ind w:leftChars="114" w:left="408" w:hangingChars="75" w:hanging="180"/>
        <w:rPr>
          <w:rFonts w:ascii="宋体" w:hAnsi="宋体"/>
          <w:sz w:val="24"/>
        </w:rPr>
      </w:pPr>
      <w:r>
        <w:rPr>
          <w:rFonts w:ascii="宋体" w:hAnsi="宋体" w:hint="eastAsia"/>
          <w:sz w:val="24"/>
        </w:rPr>
        <w:t>2</w:t>
      </w:r>
      <w:r>
        <w:rPr>
          <w:rFonts w:ascii="宋体" w:hAnsi="宋体" w:hint="eastAsia"/>
          <w:sz w:val="24"/>
        </w:rPr>
        <w:t>、采购代理机构信息</w:t>
      </w:r>
      <w:bookmarkEnd w:id="42"/>
      <w:bookmarkEnd w:id="43"/>
    </w:p>
    <w:p w14:paraId="1CFC6ACD" w14:textId="77777777" w:rsidR="000B3F50" w:rsidRDefault="00625A2A">
      <w:pPr>
        <w:spacing w:line="360" w:lineRule="auto"/>
        <w:ind w:firstLineChars="100" w:firstLine="240"/>
        <w:rPr>
          <w:rFonts w:ascii="宋体" w:hAnsi="宋体"/>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称：华采招标集团有限公司</w:t>
      </w:r>
    </w:p>
    <w:p w14:paraId="1A99E8EE" w14:textId="77777777" w:rsidR="000B3F50" w:rsidRDefault="00625A2A">
      <w:pPr>
        <w:spacing w:line="360" w:lineRule="auto"/>
        <w:ind w:firstLineChars="100" w:firstLine="240"/>
        <w:rPr>
          <w:rFonts w:ascii="宋体" w:hAnsi="宋体"/>
          <w:sz w:val="24"/>
        </w:rPr>
      </w:pPr>
      <w:r>
        <w:rPr>
          <w:rFonts w:ascii="宋体" w:hAnsi="宋体" w:hint="eastAsia"/>
          <w:sz w:val="24"/>
        </w:rPr>
        <w:t>地　址：北京</w:t>
      </w:r>
      <w:r>
        <w:rPr>
          <w:rFonts w:ascii="宋体" w:hAnsi="宋体" w:hint="eastAsia"/>
          <w:sz w:val="24"/>
        </w:rPr>
        <w:t>市丰台区广安路</w:t>
      </w:r>
      <w:r>
        <w:rPr>
          <w:rFonts w:ascii="宋体" w:hAnsi="宋体" w:hint="eastAsia"/>
          <w:sz w:val="24"/>
        </w:rPr>
        <w:t>9</w:t>
      </w:r>
      <w:r>
        <w:rPr>
          <w:rFonts w:ascii="宋体" w:hAnsi="宋体" w:hint="eastAsia"/>
          <w:sz w:val="24"/>
        </w:rPr>
        <w:t>号国投财富广场</w:t>
      </w:r>
      <w:r>
        <w:rPr>
          <w:rFonts w:ascii="宋体" w:hAnsi="宋体" w:hint="eastAsia"/>
          <w:sz w:val="24"/>
        </w:rPr>
        <w:t>6</w:t>
      </w:r>
      <w:r>
        <w:rPr>
          <w:rFonts w:ascii="宋体" w:hAnsi="宋体" w:hint="eastAsia"/>
          <w:sz w:val="24"/>
        </w:rPr>
        <w:t>号楼</w:t>
      </w:r>
      <w:r>
        <w:rPr>
          <w:rFonts w:ascii="宋体" w:hAnsi="宋体" w:hint="eastAsia"/>
          <w:sz w:val="24"/>
        </w:rPr>
        <w:t>1601</w:t>
      </w:r>
      <w:r>
        <w:rPr>
          <w:rFonts w:ascii="宋体" w:hAnsi="宋体" w:hint="eastAsia"/>
          <w:sz w:val="24"/>
        </w:rPr>
        <w:t>室</w:t>
      </w:r>
    </w:p>
    <w:p w14:paraId="1D89BD9E" w14:textId="77777777" w:rsidR="000B3F50" w:rsidRDefault="00625A2A">
      <w:pPr>
        <w:spacing w:line="360" w:lineRule="auto"/>
        <w:ind w:firstLineChars="100" w:firstLine="240"/>
        <w:rPr>
          <w:rFonts w:ascii="宋体" w:hAnsi="宋体"/>
          <w:b/>
          <w:bCs/>
          <w:sz w:val="24"/>
        </w:rPr>
      </w:pPr>
      <w:r>
        <w:rPr>
          <w:rFonts w:ascii="宋体" w:hAnsi="宋体" w:hint="eastAsia"/>
          <w:sz w:val="24"/>
        </w:rPr>
        <w:t>联系方式：</w:t>
      </w:r>
      <w:bookmarkStart w:id="44" w:name="_Toc28359087"/>
      <w:bookmarkStart w:id="45" w:name="_Toc28359010"/>
      <w:r>
        <w:rPr>
          <w:rFonts w:ascii="宋体" w:hAnsi="宋体" w:hint="eastAsia"/>
          <w:sz w:val="24"/>
        </w:rPr>
        <w:t>贾东敏、蒲晓芳</w:t>
      </w:r>
      <w:r>
        <w:rPr>
          <w:rFonts w:ascii="宋体" w:hAnsi="宋体" w:hint="eastAsia"/>
          <w:sz w:val="24"/>
        </w:rPr>
        <w:t xml:space="preserve"> 010-63509799-8112/8024</w:t>
      </w:r>
    </w:p>
    <w:p w14:paraId="483C10FE" w14:textId="77777777" w:rsidR="000B3F50" w:rsidRDefault="000B3F50">
      <w:pPr>
        <w:spacing w:line="360" w:lineRule="auto"/>
        <w:ind w:leftChars="114" w:left="408" w:hangingChars="75" w:hanging="180"/>
        <w:rPr>
          <w:rFonts w:ascii="宋体" w:hAnsi="宋体"/>
          <w:sz w:val="24"/>
        </w:rPr>
      </w:pPr>
    </w:p>
    <w:p w14:paraId="4364BBC3" w14:textId="77777777" w:rsidR="000B3F50" w:rsidRDefault="00625A2A">
      <w:pPr>
        <w:spacing w:line="360" w:lineRule="auto"/>
        <w:ind w:leftChars="114" w:left="408" w:hangingChars="75" w:hanging="180"/>
        <w:rPr>
          <w:rFonts w:ascii="宋体" w:hAnsi="宋体"/>
          <w:sz w:val="24"/>
        </w:rPr>
      </w:pPr>
      <w:r>
        <w:rPr>
          <w:rFonts w:ascii="宋体" w:hAnsi="宋体" w:hint="eastAsia"/>
          <w:sz w:val="24"/>
        </w:rPr>
        <w:lastRenderedPageBreak/>
        <w:t>3</w:t>
      </w:r>
      <w:r>
        <w:rPr>
          <w:rFonts w:ascii="宋体" w:hAnsi="宋体" w:hint="eastAsia"/>
          <w:sz w:val="24"/>
        </w:rPr>
        <w:t>、项目联系方式</w:t>
      </w:r>
      <w:bookmarkEnd w:id="44"/>
      <w:bookmarkEnd w:id="45"/>
    </w:p>
    <w:p w14:paraId="0A83F95E" w14:textId="77777777" w:rsidR="000B3F50" w:rsidRDefault="00625A2A">
      <w:pPr>
        <w:spacing w:line="360" w:lineRule="auto"/>
        <w:ind w:firstLineChars="100" w:firstLine="240"/>
        <w:rPr>
          <w:rFonts w:ascii="宋体" w:hAnsi="宋体"/>
          <w:sz w:val="24"/>
        </w:rPr>
      </w:pPr>
      <w:r>
        <w:rPr>
          <w:rFonts w:ascii="宋体" w:hAnsi="宋体" w:hint="eastAsia"/>
          <w:sz w:val="24"/>
        </w:rPr>
        <w:t>项目联系人：贾东敏、蒲晓芳</w:t>
      </w:r>
    </w:p>
    <w:p w14:paraId="0402303E" w14:textId="77777777" w:rsidR="000B3F50" w:rsidRDefault="00625A2A">
      <w:pPr>
        <w:spacing w:line="360" w:lineRule="auto"/>
        <w:ind w:firstLineChars="100" w:firstLine="240"/>
        <w:rPr>
          <w:rFonts w:ascii="宋体" w:hAnsi="宋体"/>
          <w:sz w:val="24"/>
        </w:rPr>
      </w:pPr>
      <w:r>
        <w:rPr>
          <w:rFonts w:ascii="宋体" w:hAnsi="宋体" w:hint="eastAsia"/>
          <w:sz w:val="24"/>
        </w:rPr>
        <w:t>电　话：</w:t>
      </w:r>
      <w:r>
        <w:rPr>
          <w:rFonts w:ascii="宋体" w:hAnsi="宋体" w:hint="eastAsia"/>
          <w:sz w:val="24"/>
        </w:rPr>
        <w:t>010-63509799-8112/8024</w:t>
      </w:r>
    </w:p>
    <w:p w14:paraId="63016AA0" w14:textId="77777777" w:rsidR="000B3F50" w:rsidRDefault="00625A2A">
      <w:pPr>
        <w:rPr>
          <w:rFonts w:ascii="宋体" w:hAnsi="宋体"/>
          <w:sz w:val="24"/>
        </w:rPr>
      </w:pPr>
      <w:r>
        <w:rPr>
          <w:rFonts w:ascii="宋体" w:hAnsi="宋体" w:hint="eastAsia"/>
          <w:sz w:val="24"/>
        </w:rPr>
        <w:br w:type="page"/>
      </w:r>
    </w:p>
    <w:p w14:paraId="48646D7E" w14:textId="77777777" w:rsidR="000B3F50" w:rsidRDefault="00625A2A">
      <w:pPr>
        <w:spacing w:line="360" w:lineRule="auto"/>
        <w:ind w:firstLineChars="200" w:firstLine="562"/>
        <w:jc w:val="center"/>
        <w:outlineLvl w:val="0"/>
        <w:rPr>
          <w:sz w:val="24"/>
        </w:rPr>
      </w:pPr>
      <w:bookmarkStart w:id="46" w:name="_Toc18423"/>
      <w:bookmarkStart w:id="47" w:name="_Toc40110890"/>
      <w:bookmarkStart w:id="48" w:name="_Toc24887"/>
      <w:r>
        <w:rPr>
          <w:rStyle w:val="10"/>
          <w:rFonts w:hint="eastAsia"/>
        </w:rPr>
        <w:lastRenderedPageBreak/>
        <w:t>第二章</w:t>
      </w:r>
      <w:r>
        <w:rPr>
          <w:rStyle w:val="10"/>
          <w:rFonts w:hint="eastAsia"/>
        </w:rPr>
        <w:t xml:space="preserve"> </w:t>
      </w:r>
      <w:r>
        <w:rPr>
          <w:rStyle w:val="10"/>
          <w:rFonts w:hint="eastAsia"/>
        </w:rPr>
        <w:t>投标人须知资料表</w:t>
      </w:r>
      <w:bookmarkEnd w:id="6"/>
      <w:bookmarkEnd w:id="7"/>
      <w:bookmarkEnd w:id="46"/>
      <w:bookmarkEnd w:id="47"/>
      <w:bookmarkEnd w:id="48"/>
    </w:p>
    <w:p w14:paraId="4FC94DCB" w14:textId="77777777" w:rsidR="000B3F50" w:rsidRDefault="00625A2A">
      <w:pPr>
        <w:spacing w:line="360" w:lineRule="auto"/>
        <w:rPr>
          <w:rFonts w:ascii="宋体" w:hAnsi="宋体"/>
          <w:sz w:val="24"/>
        </w:rPr>
      </w:pPr>
      <w:r>
        <w:rPr>
          <w:rFonts w:ascii="宋体" w:hAnsi="宋体" w:hint="eastAsia"/>
          <w:sz w:val="24"/>
        </w:rPr>
        <w:t>本资料表是对投标人须知的具体补充和说明，如有矛盾，应以本资料表为准。</w:t>
      </w:r>
    </w:p>
    <w:tbl>
      <w:tblPr>
        <w:tblW w:w="9705" w:type="dxa"/>
        <w:tblInd w:w="-2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08"/>
        <w:gridCol w:w="8797"/>
      </w:tblGrid>
      <w:tr w:rsidR="000B3F50" w14:paraId="1C7D085E" w14:textId="77777777">
        <w:trPr>
          <w:trHeight w:val="355"/>
        </w:trPr>
        <w:tc>
          <w:tcPr>
            <w:tcW w:w="908" w:type="dxa"/>
            <w:tcBorders>
              <w:top w:val="single" w:sz="12" w:space="0" w:color="auto"/>
            </w:tcBorders>
            <w:vAlign w:val="center"/>
          </w:tcPr>
          <w:p w14:paraId="78BA4879" w14:textId="77777777" w:rsidR="000B3F50" w:rsidRDefault="00625A2A">
            <w:pPr>
              <w:spacing w:line="360" w:lineRule="auto"/>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条款号</w:t>
            </w:r>
          </w:p>
        </w:tc>
        <w:tc>
          <w:tcPr>
            <w:tcW w:w="8797" w:type="dxa"/>
            <w:tcBorders>
              <w:top w:val="single" w:sz="12" w:space="0" w:color="auto"/>
            </w:tcBorders>
            <w:vAlign w:val="center"/>
          </w:tcPr>
          <w:p w14:paraId="1D7B4118" w14:textId="77777777" w:rsidR="000B3F50" w:rsidRDefault="00625A2A">
            <w:pPr>
              <w:spacing w:line="360" w:lineRule="auto"/>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内容</w:t>
            </w:r>
          </w:p>
        </w:tc>
      </w:tr>
      <w:tr w:rsidR="000B3F50" w14:paraId="5069495F" w14:textId="77777777">
        <w:trPr>
          <w:trHeight w:val="571"/>
        </w:trPr>
        <w:tc>
          <w:tcPr>
            <w:tcW w:w="908" w:type="dxa"/>
            <w:vAlign w:val="center"/>
          </w:tcPr>
          <w:p w14:paraId="03B6BF0A"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w:t>
            </w:r>
          </w:p>
        </w:tc>
        <w:tc>
          <w:tcPr>
            <w:tcW w:w="8797" w:type="dxa"/>
            <w:vAlign w:val="center"/>
          </w:tcPr>
          <w:p w14:paraId="14CBA1A7" w14:textId="77777777" w:rsidR="000B3F50" w:rsidRDefault="00625A2A">
            <w:pPr>
              <w:spacing w:line="360" w:lineRule="auto"/>
              <w:rPr>
                <w:rFonts w:ascii="宋体" w:hAnsi="宋体"/>
                <w:sz w:val="24"/>
              </w:rPr>
            </w:pPr>
            <w:r>
              <w:rPr>
                <w:rFonts w:ascii="宋体" w:hAnsi="宋体" w:hint="eastAsia"/>
                <w:sz w:val="24"/>
              </w:rPr>
              <w:t>采购人名称：华北电力大学</w:t>
            </w:r>
          </w:p>
          <w:p w14:paraId="63052DED" w14:textId="77777777" w:rsidR="000B3F50" w:rsidRDefault="00625A2A">
            <w:pPr>
              <w:spacing w:line="360" w:lineRule="auto"/>
              <w:rPr>
                <w:rFonts w:ascii="ˎ̥" w:hAnsi="ˎ̥"/>
                <w:kern w:val="0"/>
                <w:sz w:val="24"/>
              </w:rPr>
            </w:pPr>
            <w:r>
              <w:rPr>
                <w:rFonts w:ascii="宋体" w:hAnsi="宋体" w:hint="eastAsia"/>
                <w:sz w:val="24"/>
              </w:rPr>
              <w:t>联系地址：北京市昌平区回龙观北农路</w:t>
            </w:r>
            <w:r>
              <w:rPr>
                <w:rFonts w:ascii="宋体" w:hAnsi="宋体" w:hint="eastAsia"/>
                <w:sz w:val="24"/>
              </w:rPr>
              <w:t>2</w:t>
            </w:r>
            <w:r>
              <w:rPr>
                <w:rFonts w:ascii="宋体" w:hAnsi="宋体" w:hint="eastAsia"/>
                <w:sz w:val="24"/>
              </w:rPr>
              <w:t>号</w:t>
            </w:r>
          </w:p>
          <w:p w14:paraId="58BFC805" w14:textId="77777777" w:rsidR="000B3F50" w:rsidRDefault="00625A2A">
            <w:pPr>
              <w:spacing w:line="360" w:lineRule="auto"/>
              <w:rPr>
                <w:rFonts w:asciiTheme="minorEastAsia" w:eastAsiaTheme="minorEastAsia" w:hAnsiTheme="minorEastAsia" w:cstheme="minorEastAsia"/>
                <w:sz w:val="24"/>
              </w:rPr>
            </w:pPr>
            <w:r>
              <w:rPr>
                <w:rFonts w:ascii="ˎ̥" w:hAnsi="ˎ̥" w:hint="eastAsia"/>
                <w:kern w:val="0"/>
                <w:sz w:val="24"/>
              </w:rPr>
              <w:t>联系方式：</w:t>
            </w:r>
            <w:r>
              <w:rPr>
                <w:rFonts w:ascii="宋体" w:hAnsi="宋体" w:hint="eastAsia"/>
                <w:sz w:val="24"/>
              </w:rPr>
              <w:t>张老师</w:t>
            </w:r>
            <w:r>
              <w:rPr>
                <w:rFonts w:ascii="宋体" w:hAnsi="宋体" w:hint="eastAsia"/>
                <w:sz w:val="24"/>
              </w:rPr>
              <w:t>010-6177299</w:t>
            </w:r>
            <w:r>
              <w:rPr>
                <w:rFonts w:ascii="宋体" w:hAnsi="宋体"/>
                <w:sz w:val="24"/>
              </w:rPr>
              <w:t>6</w:t>
            </w:r>
          </w:p>
        </w:tc>
      </w:tr>
      <w:tr w:rsidR="000B3F50" w14:paraId="0D1A014E" w14:textId="77777777">
        <w:trPr>
          <w:trHeight w:val="853"/>
        </w:trPr>
        <w:tc>
          <w:tcPr>
            <w:tcW w:w="908" w:type="dxa"/>
            <w:vAlign w:val="center"/>
          </w:tcPr>
          <w:p w14:paraId="7230AE61"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w:t>
            </w:r>
          </w:p>
        </w:tc>
        <w:tc>
          <w:tcPr>
            <w:tcW w:w="8797" w:type="dxa"/>
            <w:vAlign w:val="center"/>
          </w:tcPr>
          <w:p w14:paraId="509EBC85"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采购代理机构名称：华采招标集团有限公司</w:t>
            </w:r>
          </w:p>
          <w:p w14:paraId="74B308C3"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联系地址：北京市丰台区广安路</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号国投财富广场</w:t>
            </w: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号楼</w:t>
            </w:r>
            <w:r>
              <w:rPr>
                <w:rFonts w:asciiTheme="minorEastAsia" w:eastAsiaTheme="minorEastAsia" w:hAnsiTheme="minorEastAsia" w:cstheme="minorEastAsia" w:hint="eastAsia"/>
                <w:sz w:val="24"/>
              </w:rPr>
              <w:t>1601</w:t>
            </w:r>
            <w:r>
              <w:rPr>
                <w:rFonts w:asciiTheme="minorEastAsia" w:eastAsiaTheme="minorEastAsia" w:hAnsiTheme="minorEastAsia" w:cstheme="minorEastAsia" w:hint="eastAsia"/>
                <w:sz w:val="24"/>
              </w:rPr>
              <w:t>室</w:t>
            </w:r>
          </w:p>
          <w:p w14:paraId="136427DD"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联系人：</w:t>
            </w:r>
            <w:r>
              <w:rPr>
                <w:rFonts w:ascii="宋体" w:hAnsi="宋体" w:hint="eastAsia"/>
                <w:sz w:val="24"/>
              </w:rPr>
              <w:t>贾东敏、蒲晓芳</w:t>
            </w:r>
          </w:p>
          <w:p w14:paraId="045A090E" w14:textId="77777777" w:rsidR="000B3F50" w:rsidRDefault="00625A2A">
            <w:pPr>
              <w:spacing w:line="360" w:lineRule="auto"/>
              <w:rPr>
                <w:rFonts w:asciiTheme="minorEastAsia" w:hAnsiTheme="minorEastAsia" w:cstheme="minorEastAsia"/>
                <w:sz w:val="24"/>
              </w:rPr>
            </w:pPr>
            <w:r>
              <w:rPr>
                <w:rFonts w:asciiTheme="minorEastAsia" w:eastAsiaTheme="minorEastAsia" w:hAnsiTheme="minorEastAsia" w:cstheme="minorEastAsia" w:hint="eastAsia"/>
                <w:sz w:val="24"/>
              </w:rPr>
              <w:t>联系方式：</w:t>
            </w:r>
            <w:r>
              <w:rPr>
                <w:rFonts w:ascii="宋体" w:hAnsi="宋体" w:cs="??"/>
                <w:sz w:val="24"/>
              </w:rPr>
              <w:t>010-63509799-</w:t>
            </w:r>
            <w:r>
              <w:rPr>
                <w:rFonts w:ascii="宋体" w:hAnsi="宋体" w:cs="??" w:hint="eastAsia"/>
                <w:sz w:val="24"/>
              </w:rPr>
              <w:t>8112/8024</w:t>
            </w:r>
          </w:p>
        </w:tc>
      </w:tr>
      <w:tr w:rsidR="000B3F50" w14:paraId="63681769" w14:textId="77777777">
        <w:trPr>
          <w:trHeight w:val="506"/>
        </w:trPr>
        <w:tc>
          <w:tcPr>
            <w:tcW w:w="908" w:type="dxa"/>
            <w:vAlign w:val="center"/>
          </w:tcPr>
          <w:p w14:paraId="39B0CF0C"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1.3.3</w:t>
            </w:r>
          </w:p>
        </w:tc>
        <w:tc>
          <w:tcPr>
            <w:tcW w:w="8797" w:type="dxa"/>
            <w:vAlign w:val="center"/>
          </w:tcPr>
          <w:p w14:paraId="4F03E4A9"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本项目是否接受联合体投标：否</w:t>
            </w:r>
          </w:p>
        </w:tc>
      </w:tr>
      <w:tr w:rsidR="000B3F50" w14:paraId="2CDCDDCB" w14:textId="77777777">
        <w:trPr>
          <w:trHeight w:val="502"/>
        </w:trPr>
        <w:tc>
          <w:tcPr>
            <w:tcW w:w="908" w:type="dxa"/>
            <w:vAlign w:val="center"/>
          </w:tcPr>
          <w:p w14:paraId="2B570631"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1.3.5</w:t>
            </w:r>
          </w:p>
        </w:tc>
        <w:tc>
          <w:tcPr>
            <w:tcW w:w="8797" w:type="dxa"/>
            <w:vAlign w:val="center"/>
          </w:tcPr>
          <w:p w14:paraId="4495409F" w14:textId="77777777" w:rsidR="000B3F50" w:rsidRDefault="00625A2A">
            <w:pPr>
              <w:spacing w:line="360" w:lineRule="auto"/>
              <w:rPr>
                <w:rFonts w:asciiTheme="minorEastAsia" w:eastAsiaTheme="minorEastAsia" w:hAnsiTheme="minorEastAsia" w:cstheme="minorEastAsia"/>
                <w:sz w:val="24"/>
                <w:u w:val="single"/>
              </w:rPr>
            </w:pPr>
            <w:r>
              <w:rPr>
                <w:rFonts w:asciiTheme="minorEastAsia" w:eastAsiaTheme="minorEastAsia" w:hAnsiTheme="minorEastAsia" w:hint="eastAsia"/>
                <w:sz w:val="24"/>
              </w:rPr>
              <w:t>本项目是否接受进口产品：</w:t>
            </w:r>
            <w:r>
              <w:rPr>
                <w:rFonts w:asciiTheme="minorEastAsia" w:eastAsiaTheme="minorEastAsia" w:hAnsiTheme="minorEastAsia" w:cstheme="minorEastAsia" w:hint="eastAsia"/>
                <w:sz w:val="24"/>
              </w:rPr>
              <w:t>否</w:t>
            </w:r>
          </w:p>
        </w:tc>
      </w:tr>
      <w:tr w:rsidR="000B3F50" w14:paraId="262614D3" w14:textId="77777777">
        <w:trPr>
          <w:trHeight w:val="128"/>
        </w:trPr>
        <w:tc>
          <w:tcPr>
            <w:tcW w:w="908" w:type="dxa"/>
            <w:vAlign w:val="center"/>
          </w:tcPr>
          <w:p w14:paraId="303579E8"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1.3.6</w:t>
            </w:r>
          </w:p>
        </w:tc>
        <w:tc>
          <w:tcPr>
            <w:tcW w:w="8797" w:type="dxa"/>
            <w:vAlign w:val="center"/>
          </w:tcPr>
          <w:p w14:paraId="0E9285DC" w14:textId="77777777" w:rsidR="000B3F50" w:rsidRDefault="00625A2A">
            <w:pPr>
              <w:spacing w:line="360" w:lineRule="auto"/>
              <w:rPr>
                <w:rFonts w:asciiTheme="minorEastAsia" w:eastAsiaTheme="minorEastAsia" w:hAnsiTheme="minorEastAsia" w:cstheme="minorEastAsia"/>
                <w:sz w:val="24"/>
                <w:u w:val="single"/>
              </w:rPr>
            </w:pPr>
            <w:r>
              <w:rPr>
                <w:rFonts w:asciiTheme="minorEastAsia" w:eastAsiaTheme="minorEastAsia" w:hAnsiTheme="minorEastAsia" w:cstheme="minorEastAsia" w:hint="eastAsia"/>
                <w:sz w:val="24"/>
              </w:rPr>
              <w:t>本项目是否专门面向中小企业或小型、微型企业、监狱、戒毒企业、残疾人福利性单位或支持脱贫采购：否</w:t>
            </w:r>
          </w:p>
        </w:tc>
      </w:tr>
      <w:tr w:rsidR="000B3F50" w14:paraId="4E76AA43" w14:textId="77777777">
        <w:trPr>
          <w:trHeight w:val="128"/>
        </w:trPr>
        <w:tc>
          <w:tcPr>
            <w:tcW w:w="908" w:type="dxa"/>
            <w:vAlign w:val="center"/>
          </w:tcPr>
          <w:p w14:paraId="1DF9BC92"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w:t>
            </w:r>
          </w:p>
        </w:tc>
        <w:tc>
          <w:tcPr>
            <w:tcW w:w="8797" w:type="dxa"/>
            <w:vAlign w:val="center"/>
          </w:tcPr>
          <w:p w14:paraId="10C3DF52"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资金性质：财政资金</w:t>
            </w:r>
          </w:p>
          <w:p w14:paraId="455AFBB2"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本项目预算金额：</w:t>
            </w:r>
            <w:r>
              <w:rPr>
                <w:rFonts w:asciiTheme="minorEastAsia" w:eastAsiaTheme="minorEastAsia" w:hAnsiTheme="minorEastAsia" w:hint="eastAsia"/>
                <w:sz w:val="24"/>
              </w:rPr>
              <w:t>45</w:t>
            </w:r>
            <w:r>
              <w:rPr>
                <w:rFonts w:asciiTheme="minorEastAsia" w:eastAsiaTheme="minorEastAsia" w:hAnsiTheme="minorEastAsia"/>
                <w:sz w:val="24"/>
              </w:rPr>
              <w:t>万元</w:t>
            </w:r>
          </w:p>
        </w:tc>
      </w:tr>
      <w:tr w:rsidR="000B3F50" w14:paraId="52E790B4" w14:textId="77777777">
        <w:trPr>
          <w:trHeight w:val="128"/>
        </w:trPr>
        <w:tc>
          <w:tcPr>
            <w:tcW w:w="908" w:type="dxa"/>
            <w:vAlign w:val="center"/>
          </w:tcPr>
          <w:p w14:paraId="396EBAEF"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11.1</w:t>
            </w:r>
          </w:p>
        </w:tc>
        <w:tc>
          <w:tcPr>
            <w:tcW w:w="8797" w:type="dxa"/>
            <w:vAlign w:val="center"/>
          </w:tcPr>
          <w:p w14:paraId="6806408F" w14:textId="77777777" w:rsidR="000B3F50" w:rsidRDefault="00625A2A">
            <w:pPr>
              <w:pStyle w:val="2"/>
              <w:ind w:leftChars="0" w:left="0" w:firstLineChars="0" w:firstLine="0"/>
              <w:rPr>
                <w:rFonts w:asciiTheme="minorEastAsia" w:eastAsiaTheme="minorEastAsia" w:hAnsiTheme="minorEastAsia"/>
                <w:sz w:val="24"/>
                <w:szCs w:val="24"/>
                <w:lang w:val="en-US"/>
              </w:rPr>
            </w:pPr>
            <w:r>
              <w:rPr>
                <w:rFonts w:asciiTheme="minorEastAsia" w:eastAsiaTheme="minorEastAsia" w:hAnsiTheme="minorEastAsia" w:hint="eastAsia"/>
                <w:sz w:val="24"/>
                <w:szCs w:val="24"/>
                <w:lang w:val="en-US"/>
              </w:rPr>
              <w:t>投标报价：均以人民币报价</w:t>
            </w:r>
          </w:p>
        </w:tc>
      </w:tr>
      <w:tr w:rsidR="000B3F50" w14:paraId="405D8B3C" w14:textId="77777777">
        <w:trPr>
          <w:trHeight w:val="270"/>
        </w:trPr>
        <w:tc>
          <w:tcPr>
            <w:tcW w:w="908" w:type="dxa"/>
            <w:vAlign w:val="center"/>
          </w:tcPr>
          <w:p w14:paraId="18A732AB"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12.1</w:t>
            </w:r>
          </w:p>
        </w:tc>
        <w:tc>
          <w:tcPr>
            <w:tcW w:w="8797" w:type="dxa"/>
            <w:vAlign w:val="center"/>
          </w:tcPr>
          <w:p w14:paraId="614F8576"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投标保证金：</w:t>
            </w:r>
            <w:r>
              <w:rPr>
                <w:rFonts w:ascii="宋体" w:hAnsi="宋体" w:hint="eastAsia"/>
                <w:b/>
                <w:sz w:val="24"/>
              </w:rPr>
              <w:t>小写：</w:t>
            </w:r>
            <w:r>
              <w:rPr>
                <w:rFonts w:ascii="宋体" w:hAnsi="宋体" w:hint="eastAsia"/>
                <w:b/>
                <w:sz w:val="24"/>
              </w:rPr>
              <w:t>4567</w:t>
            </w:r>
            <w:r>
              <w:rPr>
                <w:rFonts w:ascii="宋体" w:hAnsi="宋体" w:hint="eastAsia"/>
                <w:b/>
                <w:sz w:val="24"/>
              </w:rPr>
              <w:t>元（大写：肆仟伍佰陆拾陆元整）</w:t>
            </w:r>
            <w:r>
              <w:rPr>
                <w:rFonts w:asciiTheme="minorEastAsia" w:eastAsiaTheme="minorEastAsia" w:hAnsiTheme="minorEastAsia" w:cstheme="minorEastAsia" w:hint="eastAsia"/>
                <w:b/>
                <w:sz w:val="24"/>
              </w:rPr>
              <w:t>。</w:t>
            </w:r>
          </w:p>
          <w:p w14:paraId="42BFFAAD" w14:textId="77777777" w:rsidR="000B3F50" w:rsidRDefault="00625A2A">
            <w:pPr>
              <w:spacing w:line="360" w:lineRule="auto"/>
              <w:jc w:val="left"/>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递交时间：同投标文件递交截止时间</w:t>
            </w:r>
          </w:p>
          <w:p w14:paraId="5A008D85"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递交地点：华采招标集团有限公司</w:t>
            </w: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z w:val="24"/>
              </w:rPr>
              <w:t>北京市丰台区广安路</w:t>
            </w:r>
            <w:r>
              <w:rPr>
                <w:rFonts w:asciiTheme="minorEastAsia" w:eastAsiaTheme="minorEastAsia" w:hAnsiTheme="minorEastAsia" w:cstheme="minorEastAsia" w:hint="eastAsia"/>
                <w:b/>
                <w:sz w:val="24"/>
              </w:rPr>
              <w:t>9</w:t>
            </w:r>
            <w:r>
              <w:rPr>
                <w:rFonts w:asciiTheme="minorEastAsia" w:eastAsiaTheme="minorEastAsia" w:hAnsiTheme="minorEastAsia" w:cstheme="minorEastAsia" w:hint="eastAsia"/>
                <w:b/>
                <w:sz w:val="24"/>
              </w:rPr>
              <w:t>号国投财富广场</w:t>
            </w:r>
            <w:r>
              <w:rPr>
                <w:rFonts w:asciiTheme="minorEastAsia" w:eastAsiaTheme="minorEastAsia" w:hAnsiTheme="minorEastAsia" w:cstheme="minorEastAsia" w:hint="eastAsia"/>
                <w:b/>
                <w:sz w:val="24"/>
              </w:rPr>
              <w:t>6</w:t>
            </w:r>
            <w:r>
              <w:rPr>
                <w:rFonts w:asciiTheme="minorEastAsia" w:eastAsiaTheme="minorEastAsia" w:hAnsiTheme="minorEastAsia" w:cstheme="minorEastAsia" w:hint="eastAsia"/>
                <w:b/>
                <w:sz w:val="24"/>
              </w:rPr>
              <w:t>号楼</w:t>
            </w:r>
            <w:r>
              <w:rPr>
                <w:rFonts w:asciiTheme="minorEastAsia" w:eastAsiaTheme="minorEastAsia" w:hAnsiTheme="minorEastAsia" w:cstheme="minorEastAsia" w:hint="eastAsia"/>
                <w:b/>
                <w:sz w:val="24"/>
              </w:rPr>
              <w:t>1601</w:t>
            </w:r>
            <w:r>
              <w:rPr>
                <w:rFonts w:asciiTheme="minorEastAsia" w:eastAsiaTheme="minorEastAsia" w:hAnsiTheme="minorEastAsia" w:cstheme="minorEastAsia" w:hint="eastAsia"/>
                <w:b/>
                <w:sz w:val="24"/>
              </w:rPr>
              <w:t>室）。</w:t>
            </w:r>
          </w:p>
          <w:p w14:paraId="62421CE1"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提交投标保证金形式：支票、汇票、本票或者金融机构、担保机构出具的保函等非现金形式提交</w:t>
            </w:r>
          </w:p>
          <w:p w14:paraId="1D5ABD5B"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投标保证金汇款账户：</w:t>
            </w:r>
            <w:r>
              <w:rPr>
                <w:rFonts w:asciiTheme="minorEastAsia" w:eastAsiaTheme="minorEastAsia" w:hAnsiTheme="minorEastAsia" w:cstheme="minorEastAsia" w:hint="eastAsia"/>
                <w:b/>
                <w:sz w:val="24"/>
              </w:rPr>
              <w:t xml:space="preserve"> </w:t>
            </w:r>
          </w:p>
          <w:p w14:paraId="3D1F08D3"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开户行名称：华采招标集团有限公司</w:t>
            </w:r>
          </w:p>
          <w:p w14:paraId="6AA26C67"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开</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户</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行：建行北京西客站支行（仅限投标保证金）</w:t>
            </w:r>
          </w:p>
          <w:p w14:paraId="74259EE1"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账</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号：</w:t>
            </w:r>
            <w:r>
              <w:rPr>
                <w:rFonts w:asciiTheme="minorEastAsia" w:eastAsiaTheme="minorEastAsia" w:hAnsiTheme="minorEastAsia" w:cstheme="minorEastAsia" w:hint="eastAsia"/>
                <w:b/>
                <w:sz w:val="24"/>
              </w:rPr>
              <w:t>1105 0165 5100 0000 0292</w:t>
            </w:r>
            <w:r>
              <w:rPr>
                <w:rFonts w:asciiTheme="minorEastAsia" w:eastAsiaTheme="minorEastAsia" w:hAnsiTheme="minorEastAsia" w:cstheme="minorEastAsia" w:hint="eastAsia"/>
                <w:b/>
                <w:sz w:val="24"/>
              </w:rPr>
              <w:t>（汇款时请注明：</w:t>
            </w:r>
            <w:r>
              <w:rPr>
                <w:rFonts w:asciiTheme="minorEastAsia" w:eastAsiaTheme="minorEastAsia" w:hAnsiTheme="minorEastAsia" w:cstheme="minorEastAsia" w:hint="eastAsia"/>
                <w:b/>
                <w:sz w:val="24"/>
              </w:rPr>
              <w:t>ZB0567</w:t>
            </w:r>
            <w:r>
              <w:rPr>
                <w:rFonts w:asciiTheme="minorEastAsia" w:eastAsiaTheme="minorEastAsia" w:hAnsiTheme="minorEastAsia" w:cstheme="minorEastAsia" w:hint="eastAsia"/>
                <w:b/>
                <w:sz w:val="24"/>
              </w:rPr>
              <w:t>保证金）</w:t>
            </w:r>
          </w:p>
          <w:p w14:paraId="624D1A6B"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行</w:t>
            </w:r>
            <w:r>
              <w:rPr>
                <w:rFonts w:asciiTheme="minorEastAsia" w:eastAsiaTheme="minorEastAsia" w:hAnsiTheme="minorEastAsia" w:cstheme="minorEastAsia" w:hint="eastAsia"/>
                <w:b/>
                <w:sz w:val="24"/>
              </w:rPr>
              <w:t xml:space="preserve">    </w:t>
            </w:r>
            <w:r>
              <w:rPr>
                <w:rFonts w:asciiTheme="minorEastAsia" w:eastAsiaTheme="minorEastAsia" w:hAnsiTheme="minorEastAsia" w:cstheme="minorEastAsia" w:hint="eastAsia"/>
                <w:b/>
                <w:sz w:val="24"/>
              </w:rPr>
              <w:t>号：</w:t>
            </w:r>
            <w:r>
              <w:rPr>
                <w:rFonts w:asciiTheme="minorEastAsia" w:eastAsiaTheme="minorEastAsia" w:hAnsiTheme="minorEastAsia" w:cstheme="minorEastAsia" w:hint="eastAsia"/>
                <w:b/>
                <w:sz w:val="24"/>
              </w:rPr>
              <w:t xml:space="preserve">1051 0000 </w:t>
            </w:r>
            <w:r>
              <w:rPr>
                <w:rFonts w:asciiTheme="minorEastAsia" w:eastAsiaTheme="minorEastAsia" w:hAnsiTheme="minorEastAsia" w:cstheme="minorEastAsia" w:hint="eastAsia"/>
                <w:b/>
                <w:sz w:val="24"/>
              </w:rPr>
              <w:t>9047</w:t>
            </w:r>
          </w:p>
          <w:p w14:paraId="42FB5E4D"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lastRenderedPageBreak/>
              <w:t>退还投标保证金形式：北京地区单位支票形式、外埠单位电汇形式</w:t>
            </w:r>
          </w:p>
        </w:tc>
      </w:tr>
      <w:tr w:rsidR="000B3F50" w14:paraId="40C56084" w14:textId="77777777">
        <w:trPr>
          <w:trHeight w:val="186"/>
        </w:trPr>
        <w:tc>
          <w:tcPr>
            <w:tcW w:w="908" w:type="dxa"/>
            <w:vAlign w:val="center"/>
          </w:tcPr>
          <w:p w14:paraId="5FB35FC7"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13.1</w:t>
            </w:r>
          </w:p>
        </w:tc>
        <w:tc>
          <w:tcPr>
            <w:tcW w:w="8797" w:type="dxa"/>
            <w:vAlign w:val="center"/>
          </w:tcPr>
          <w:p w14:paraId="7F6E2D1B"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sz w:val="24"/>
              </w:rPr>
              <w:t>投标有效期：</w:t>
            </w:r>
            <w:r>
              <w:rPr>
                <w:rFonts w:asciiTheme="minorEastAsia" w:eastAsiaTheme="minorEastAsia" w:hAnsiTheme="minorEastAsia" w:cstheme="minorEastAsia" w:hint="eastAsia"/>
                <w:sz w:val="24"/>
              </w:rPr>
              <w:t>90</w:t>
            </w:r>
            <w:r>
              <w:rPr>
                <w:rFonts w:asciiTheme="minorEastAsia" w:eastAsiaTheme="minorEastAsia" w:hAnsiTheme="minorEastAsia" w:cstheme="minorEastAsia" w:hint="eastAsia"/>
                <w:sz w:val="24"/>
              </w:rPr>
              <w:t>天</w:t>
            </w:r>
          </w:p>
        </w:tc>
      </w:tr>
      <w:tr w:rsidR="000B3F50" w14:paraId="380516C1" w14:textId="77777777">
        <w:trPr>
          <w:trHeight w:val="182"/>
        </w:trPr>
        <w:tc>
          <w:tcPr>
            <w:tcW w:w="908" w:type="dxa"/>
            <w:vAlign w:val="center"/>
          </w:tcPr>
          <w:p w14:paraId="6F147D98"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14.1</w:t>
            </w:r>
          </w:p>
        </w:tc>
        <w:tc>
          <w:tcPr>
            <w:tcW w:w="8797" w:type="dxa"/>
            <w:vAlign w:val="center"/>
          </w:tcPr>
          <w:p w14:paraId="002321AA"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投标文件资格册：正本：</w:t>
            </w:r>
            <w:r>
              <w:rPr>
                <w:rFonts w:asciiTheme="minorEastAsia" w:eastAsiaTheme="minorEastAsia" w:hAnsiTheme="minorEastAsia" w:cstheme="minorEastAsia" w:hint="eastAsia"/>
                <w:b/>
                <w:sz w:val="24"/>
              </w:rPr>
              <w:t>1</w:t>
            </w:r>
            <w:r>
              <w:rPr>
                <w:rFonts w:asciiTheme="minorEastAsia" w:eastAsiaTheme="minorEastAsia" w:hAnsiTheme="minorEastAsia" w:cstheme="minorEastAsia" w:hint="eastAsia"/>
                <w:b/>
                <w:sz w:val="24"/>
              </w:rPr>
              <w:t>份，副本：</w:t>
            </w:r>
            <w:r>
              <w:rPr>
                <w:rFonts w:asciiTheme="minorEastAsia" w:eastAsiaTheme="minorEastAsia" w:hAnsiTheme="minorEastAsia" w:cstheme="minorEastAsia"/>
                <w:b/>
                <w:sz w:val="24"/>
              </w:rPr>
              <w:t>4</w:t>
            </w:r>
            <w:r>
              <w:rPr>
                <w:rFonts w:asciiTheme="minorEastAsia" w:eastAsiaTheme="minorEastAsia" w:hAnsiTheme="minorEastAsia" w:cstheme="minorEastAsia" w:hint="eastAsia"/>
                <w:b/>
                <w:sz w:val="24"/>
              </w:rPr>
              <w:t>份，电子版：</w:t>
            </w:r>
            <w:r>
              <w:rPr>
                <w:rFonts w:asciiTheme="minorEastAsia" w:eastAsiaTheme="minorEastAsia" w:hAnsiTheme="minorEastAsia" w:cstheme="minorEastAsia" w:hint="eastAsia"/>
                <w:b/>
                <w:sz w:val="24"/>
              </w:rPr>
              <w:t>1</w:t>
            </w:r>
            <w:r>
              <w:rPr>
                <w:rFonts w:asciiTheme="minorEastAsia" w:eastAsiaTheme="minorEastAsia" w:hAnsiTheme="minorEastAsia" w:cstheme="minorEastAsia" w:hint="eastAsia"/>
                <w:b/>
                <w:sz w:val="24"/>
              </w:rPr>
              <w:t>份。</w:t>
            </w:r>
          </w:p>
          <w:p w14:paraId="5ECF2A88"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投标文件商务技术册：正本：</w:t>
            </w:r>
            <w:r>
              <w:rPr>
                <w:rFonts w:asciiTheme="minorEastAsia" w:eastAsiaTheme="minorEastAsia" w:hAnsiTheme="minorEastAsia" w:cstheme="minorEastAsia" w:hint="eastAsia"/>
                <w:b/>
                <w:sz w:val="24"/>
              </w:rPr>
              <w:t>1</w:t>
            </w:r>
            <w:r>
              <w:rPr>
                <w:rFonts w:asciiTheme="minorEastAsia" w:eastAsiaTheme="minorEastAsia" w:hAnsiTheme="minorEastAsia" w:cstheme="minorEastAsia" w:hint="eastAsia"/>
                <w:b/>
                <w:sz w:val="24"/>
              </w:rPr>
              <w:t>份，副本：</w:t>
            </w:r>
            <w:r>
              <w:rPr>
                <w:rFonts w:asciiTheme="minorEastAsia" w:eastAsiaTheme="minorEastAsia" w:hAnsiTheme="minorEastAsia" w:cstheme="minorEastAsia"/>
                <w:b/>
                <w:sz w:val="24"/>
              </w:rPr>
              <w:t>4</w:t>
            </w:r>
            <w:r>
              <w:rPr>
                <w:rFonts w:asciiTheme="minorEastAsia" w:eastAsiaTheme="minorEastAsia" w:hAnsiTheme="minorEastAsia" w:cstheme="minorEastAsia" w:hint="eastAsia"/>
                <w:b/>
                <w:sz w:val="24"/>
              </w:rPr>
              <w:t>份，电子版：</w:t>
            </w:r>
            <w:r>
              <w:rPr>
                <w:rFonts w:asciiTheme="minorEastAsia" w:eastAsiaTheme="minorEastAsia" w:hAnsiTheme="minorEastAsia" w:cstheme="minorEastAsia" w:hint="eastAsia"/>
                <w:b/>
                <w:sz w:val="24"/>
              </w:rPr>
              <w:t>1</w:t>
            </w:r>
            <w:r>
              <w:rPr>
                <w:rFonts w:asciiTheme="minorEastAsia" w:eastAsiaTheme="minorEastAsia" w:hAnsiTheme="minorEastAsia" w:cstheme="minorEastAsia" w:hint="eastAsia"/>
                <w:b/>
                <w:sz w:val="24"/>
              </w:rPr>
              <w:t>份。</w:t>
            </w:r>
          </w:p>
          <w:p w14:paraId="4C9F90F4"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（电子文件应提供可编辑</w:t>
            </w:r>
            <w:r>
              <w:rPr>
                <w:rFonts w:asciiTheme="minorEastAsia" w:eastAsiaTheme="minorEastAsia" w:hAnsiTheme="minorEastAsia" w:cstheme="minorEastAsia" w:hint="eastAsia"/>
                <w:sz w:val="24"/>
              </w:rPr>
              <w:t>word</w:t>
            </w:r>
            <w:r>
              <w:rPr>
                <w:rFonts w:asciiTheme="minorEastAsia" w:eastAsiaTheme="minorEastAsia" w:hAnsiTheme="minorEastAsia" w:cstheme="minorEastAsia" w:hint="eastAsia"/>
                <w:sz w:val="24"/>
              </w:rPr>
              <w:t>文档和</w:t>
            </w:r>
            <w:r>
              <w:rPr>
                <w:rFonts w:asciiTheme="minorEastAsia" w:eastAsiaTheme="minorEastAsia" w:hAnsiTheme="minorEastAsia" w:cstheme="minorEastAsia" w:hint="eastAsia"/>
                <w:sz w:val="24"/>
              </w:rPr>
              <w:t>PDF</w:t>
            </w:r>
            <w:r>
              <w:rPr>
                <w:rFonts w:asciiTheme="minorEastAsia" w:eastAsiaTheme="minorEastAsia" w:hAnsiTheme="minorEastAsia" w:cstheme="minorEastAsia" w:hint="eastAsia"/>
                <w:sz w:val="24"/>
              </w:rPr>
              <w:t>盖章扫描件，存储载体为</w:t>
            </w:r>
            <w:r>
              <w:rPr>
                <w:rFonts w:asciiTheme="minorEastAsia" w:eastAsiaTheme="minorEastAsia" w:hAnsiTheme="minorEastAsia" w:cstheme="minorEastAsia" w:hint="eastAsia"/>
                <w:sz w:val="24"/>
              </w:rPr>
              <w:t>U</w:t>
            </w:r>
            <w:r>
              <w:rPr>
                <w:rFonts w:asciiTheme="minorEastAsia" w:eastAsiaTheme="minorEastAsia" w:hAnsiTheme="minorEastAsia" w:cstheme="minorEastAsia" w:hint="eastAsia"/>
                <w:sz w:val="24"/>
              </w:rPr>
              <w:t>盘或光盘）。</w:t>
            </w:r>
          </w:p>
          <w:p w14:paraId="2088B7EF"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若投标文件正本和副本、电子文件不符，以纸质正本为准。</w:t>
            </w:r>
          </w:p>
        </w:tc>
      </w:tr>
      <w:tr w:rsidR="000B3F50" w14:paraId="667F6F91" w14:textId="77777777">
        <w:trPr>
          <w:trHeight w:val="182"/>
        </w:trPr>
        <w:tc>
          <w:tcPr>
            <w:tcW w:w="908" w:type="dxa"/>
            <w:vAlign w:val="center"/>
          </w:tcPr>
          <w:p w14:paraId="3646B62B"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15.1</w:t>
            </w:r>
          </w:p>
        </w:tc>
        <w:tc>
          <w:tcPr>
            <w:tcW w:w="8797" w:type="dxa"/>
            <w:vAlign w:val="center"/>
          </w:tcPr>
          <w:p w14:paraId="51C7511C" w14:textId="77777777" w:rsidR="000B3F50" w:rsidRDefault="00625A2A">
            <w:pPr>
              <w:spacing w:line="360" w:lineRule="auto"/>
              <w:rPr>
                <w:rFonts w:asciiTheme="minorEastAsia" w:eastAsiaTheme="minorEastAsia" w:hAnsiTheme="minorEastAsia" w:cstheme="minorEastAsia"/>
                <w:sz w:val="24"/>
              </w:rPr>
            </w:pPr>
            <w:r>
              <w:rPr>
                <w:rFonts w:ascii="宋体" w:hAnsi="宋体"/>
                <w:b/>
                <w:sz w:val="24"/>
              </w:rPr>
              <w:t>投标文件一律采用</w:t>
            </w:r>
            <w:r>
              <w:rPr>
                <w:rFonts w:ascii="宋体" w:hAnsi="宋体"/>
                <w:b/>
                <w:sz w:val="24"/>
              </w:rPr>
              <w:t>A4</w:t>
            </w:r>
            <w:r>
              <w:rPr>
                <w:rFonts w:ascii="宋体" w:hAnsi="宋体" w:hint="eastAsia"/>
                <w:b/>
                <w:sz w:val="24"/>
              </w:rPr>
              <w:t>幅面</w:t>
            </w:r>
            <w:r>
              <w:rPr>
                <w:rFonts w:ascii="宋体" w:hAnsi="宋体"/>
                <w:b/>
                <w:sz w:val="24"/>
              </w:rPr>
              <w:t>（图纸、彩页等除外）</w:t>
            </w:r>
            <w:r>
              <w:rPr>
                <w:rFonts w:ascii="宋体" w:hAnsi="宋体" w:hint="eastAsia"/>
                <w:b/>
                <w:sz w:val="24"/>
              </w:rPr>
              <w:t>，</w:t>
            </w:r>
            <w:r>
              <w:rPr>
                <w:rFonts w:ascii="宋体" w:hAnsi="宋体"/>
                <w:b/>
                <w:sz w:val="24"/>
              </w:rPr>
              <w:t>左侧装订。装订应牢固</w:t>
            </w:r>
            <w:r>
              <w:rPr>
                <w:rFonts w:ascii="宋体" w:hAnsi="宋体" w:hint="eastAsia"/>
                <w:b/>
                <w:sz w:val="24"/>
              </w:rPr>
              <w:t>紧密</w:t>
            </w:r>
            <w:r>
              <w:rPr>
                <w:rFonts w:ascii="宋体" w:hAnsi="宋体"/>
                <w:b/>
                <w:sz w:val="24"/>
              </w:rPr>
              <w:t>，不易</w:t>
            </w:r>
            <w:r>
              <w:rPr>
                <w:rFonts w:ascii="宋体" w:hAnsi="宋体" w:hint="eastAsia"/>
                <w:b/>
                <w:sz w:val="24"/>
              </w:rPr>
              <w:t>松动</w:t>
            </w:r>
            <w:r>
              <w:rPr>
                <w:rFonts w:ascii="宋体" w:hAnsi="宋体"/>
                <w:b/>
                <w:sz w:val="24"/>
              </w:rPr>
              <w:t>散落，不得采用活页试装订</w:t>
            </w:r>
            <w:r>
              <w:rPr>
                <w:rFonts w:ascii="宋体" w:hAnsi="宋体" w:hint="eastAsia"/>
                <w:b/>
                <w:sz w:val="24"/>
              </w:rPr>
              <w:t>，采购人或采购代理机构对因装订不牢造成的文件散失不负责任。</w:t>
            </w:r>
          </w:p>
        </w:tc>
      </w:tr>
      <w:tr w:rsidR="000B3F50" w14:paraId="2F1E771D" w14:textId="77777777">
        <w:trPr>
          <w:trHeight w:val="572"/>
        </w:trPr>
        <w:tc>
          <w:tcPr>
            <w:tcW w:w="908" w:type="dxa"/>
            <w:vAlign w:val="center"/>
          </w:tcPr>
          <w:p w14:paraId="41E80A0F"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17.1</w:t>
            </w:r>
          </w:p>
        </w:tc>
        <w:tc>
          <w:tcPr>
            <w:tcW w:w="8797" w:type="dxa"/>
            <w:vAlign w:val="center"/>
          </w:tcPr>
          <w:p w14:paraId="7DD6A901" w14:textId="77777777" w:rsidR="000B3F50" w:rsidRDefault="00625A2A">
            <w:pPr>
              <w:spacing w:line="360" w:lineRule="auto"/>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sz w:val="24"/>
              </w:rPr>
              <w:t>递交投标文件截止时间暨开标时间</w:t>
            </w:r>
            <w:r>
              <w:rPr>
                <w:rFonts w:ascii="宋体" w:hAnsi="宋体"/>
                <w:sz w:val="24"/>
              </w:rPr>
              <w:t>：</w:t>
            </w:r>
            <w:r>
              <w:rPr>
                <w:rFonts w:ascii="宋体" w:hAnsi="宋体" w:hint="eastAsia"/>
                <w:bCs/>
                <w:sz w:val="24"/>
                <w:u w:val="single"/>
              </w:rPr>
              <w:t>2021</w:t>
            </w:r>
            <w:r>
              <w:rPr>
                <w:rFonts w:ascii="宋体" w:hAnsi="宋体" w:hint="eastAsia"/>
                <w:bCs/>
                <w:sz w:val="24"/>
              </w:rPr>
              <w:t>年</w:t>
            </w:r>
            <w:r>
              <w:rPr>
                <w:rFonts w:ascii="宋体" w:hAnsi="宋体" w:hint="eastAsia"/>
                <w:bCs/>
                <w:sz w:val="24"/>
                <w:u w:val="single"/>
              </w:rPr>
              <w:t>8</w:t>
            </w:r>
            <w:r>
              <w:rPr>
                <w:rFonts w:ascii="宋体" w:hAnsi="宋体" w:hint="eastAsia"/>
                <w:bCs/>
                <w:sz w:val="24"/>
              </w:rPr>
              <w:t>月</w:t>
            </w:r>
            <w:r>
              <w:rPr>
                <w:rFonts w:ascii="宋体" w:hAnsi="宋体" w:hint="eastAsia"/>
                <w:bCs/>
                <w:sz w:val="24"/>
                <w:u w:val="single"/>
              </w:rPr>
              <w:t>25</w:t>
            </w:r>
            <w:r>
              <w:rPr>
                <w:rFonts w:ascii="宋体" w:hAnsi="宋体" w:hint="eastAsia"/>
                <w:bCs/>
                <w:sz w:val="24"/>
              </w:rPr>
              <w:t>日</w:t>
            </w:r>
            <w:r>
              <w:rPr>
                <w:rFonts w:ascii="宋体" w:hAnsi="宋体" w:hint="eastAsia"/>
                <w:bCs/>
                <w:sz w:val="24"/>
                <w:u w:val="single"/>
              </w:rPr>
              <w:t>上</w:t>
            </w:r>
            <w:r>
              <w:rPr>
                <w:rFonts w:ascii="宋体" w:hAnsi="宋体" w:hint="eastAsia"/>
                <w:bCs/>
                <w:sz w:val="24"/>
                <w:u w:val="single"/>
              </w:rPr>
              <w:t>午</w:t>
            </w:r>
            <w:r>
              <w:rPr>
                <w:rFonts w:ascii="宋体" w:hAnsi="宋体" w:hint="eastAsia"/>
                <w:bCs/>
                <w:sz w:val="24"/>
                <w:u w:val="single"/>
              </w:rPr>
              <w:t>9</w:t>
            </w:r>
            <w:r>
              <w:rPr>
                <w:rFonts w:ascii="宋体" w:hAnsi="宋体" w:hint="eastAsia"/>
                <w:bCs/>
                <w:sz w:val="24"/>
                <w:u w:val="single"/>
              </w:rPr>
              <w:t>:30</w:t>
            </w:r>
            <w:r>
              <w:rPr>
                <w:rFonts w:asciiTheme="minorEastAsia" w:eastAsiaTheme="minorEastAsia" w:hAnsiTheme="minorEastAsia" w:cstheme="minorEastAsia" w:hint="eastAsia"/>
                <w:color w:val="000000" w:themeColor="text1"/>
                <w:sz w:val="24"/>
              </w:rPr>
              <w:t>（北京时间）</w:t>
            </w:r>
          </w:p>
        </w:tc>
      </w:tr>
      <w:tr w:rsidR="000B3F50" w14:paraId="4B7D89DC" w14:textId="77777777">
        <w:trPr>
          <w:trHeight w:val="60"/>
        </w:trPr>
        <w:tc>
          <w:tcPr>
            <w:tcW w:w="908" w:type="dxa"/>
            <w:vAlign w:val="center"/>
          </w:tcPr>
          <w:p w14:paraId="3ECC4ECE"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18.1</w:t>
            </w:r>
          </w:p>
        </w:tc>
        <w:tc>
          <w:tcPr>
            <w:tcW w:w="8797" w:type="dxa"/>
            <w:vAlign w:val="center"/>
          </w:tcPr>
          <w:p w14:paraId="3EF80250"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投标文件递交地点暨开标地点：北京市丰台区广安路</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号国投财富广场</w:t>
            </w: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号楼</w:t>
            </w:r>
            <w:r>
              <w:rPr>
                <w:rFonts w:asciiTheme="minorEastAsia" w:eastAsiaTheme="minorEastAsia" w:hAnsiTheme="minorEastAsia" w:cstheme="minorEastAsia" w:hint="eastAsia"/>
                <w:sz w:val="24"/>
              </w:rPr>
              <w:t>16</w:t>
            </w:r>
            <w:r>
              <w:rPr>
                <w:rFonts w:asciiTheme="minorEastAsia" w:eastAsiaTheme="minorEastAsia" w:hAnsiTheme="minorEastAsia" w:cstheme="minorEastAsia" w:hint="eastAsia"/>
                <w:sz w:val="24"/>
              </w:rPr>
              <w:t>层第</w:t>
            </w:r>
            <w:r>
              <w:rPr>
                <w:rFonts w:asciiTheme="minorEastAsia" w:eastAsiaTheme="minorEastAsia" w:hAnsiTheme="minorEastAsia" w:hint="eastAsia"/>
                <w:sz w:val="24"/>
              </w:rPr>
              <w:t>一</w:t>
            </w:r>
            <w:r>
              <w:rPr>
                <w:rFonts w:asciiTheme="minorEastAsia" w:eastAsiaTheme="minorEastAsia" w:hAnsiTheme="minorEastAsia" w:cstheme="minorEastAsia" w:hint="eastAsia"/>
                <w:sz w:val="24"/>
              </w:rPr>
              <w:t>会议室。</w:t>
            </w:r>
          </w:p>
        </w:tc>
      </w:tr>
      <w:tr w:rsidR="000B3F50" w14:paraId="7535150D" w14:textId="77777777">
        <w:trPr>
          <w:trHeight w:val="60"/>
        </w:trPr>
        <w:tc>
          <w:tcPr>
            <w:tcW w:w="908" w:type="dxa"/>
            <w:vAlign w:val="center"/>
          </w:tcPr>
          <w:p w14:paraId="2A1E8BC0"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28.1</w:t>
            </w:r>
          </w:p>
        </w:tc>
        <w:tc>
          <w:tcPr>
            <w:tcW w:w="8797" w:type="dxa"/>
            <w:vAlign w:val="center"/>
          </w:tcPr>
          <w:p w14:paraId="70E3FB85"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履约保证金：详见合同专用条款</w:t>
            </w:r>
          </w:p>
        </w:tc>
      </w:tr>
      <w:tr w:rsidR="000B3F50" w14:paraId="5B9E3C20" w14:textId="77777777">
        <w:trPr>
          <w:trHeight w:val="355"/>
        </w:trPr>
        <w:tc>
          <w:tcPr>
            <w:tcW w:w="908" w:type="dxa"/>
            <w:vAlign w:val="center"/>
          </w:tcPr>
          <w:p w14:paraId="107577C1" w14:textId="77777777" w:rsidR="000B3F50" w:rsidRDefault="00625A2A">
            <w:pPr>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29.1</w:t>
            </w:r>
          </w:p>
        </w:tc>
        <w:tc>
          <w:tcPr>
            <w:tcW w:w="8797" w:type="dxa"/>
            <w:vAlign w:val="center"/>
          </w:tcPr>
          <w:p w14:paraId="057FED7A" w14:textId="77777777" w:rsidR="000B3F50" w:rsidRDefault="00625A2A">
            <w:pPr>
              <w:spacing w:line="360" w:lineRule="auto"/>
              <w:rPr>
                <w:rFonts w:ascii="宋体" w:hAnsi="宋体"/>
                <w:sz w:val="24"/>
              </w:rPr>
            </w:pPr>
            <w:r>
              <w:rPr>
                <w:rFonts w:ascii="宋体" w:hAnsi="宋体"/>
                <w:sz w:val="24"/>
              </w:rPr>
              <w:t>中标人须向采购代理机构按如下标准和规定交纳中标服务费</w:t>
            </w:r>
            <w:r>
              <w:rPr>
                <w:rFonts w:ascii="宋体" w:hAnsi="宋体" w:hint="eastAsia"/>
                <w:sz w:val="24"/>
              </w:rPr>
              <w:t>：</w:t>
            </w:r>
          </w:p>
          <w:p w14:paraId="17C603F1" w14:textId="77777777" w:rsidR="000B3F50" w:rsidRDefault="00625A2A">
            <w:pPr>
              <w:spacing w:line="360" w:lineRule="auto"/>
              <w:rPr>
                <w:rFonts w:ascii="宋体" w:hAnsi="宋体"/>
                <w:sz w:val="24"/>
              </w:rPr>
            </w:pPr>
            <w:r>
              <w:rPr>
                <w:rFonts w:ascii="宋体" w:hAnsi="宋体"/>
                <w:sz w:val="24"/>
              </w:rPr>
              <w:t>（</w:t>
            </w:r>
            <w:r>
              <w:rPr>
                <w:rFonts w:ascii="宋体" w:hAnsi="宋体"/>
                <w:sz w:val="24"/>
              </w:rPr>
              <w:t>1</w:t>
            </w:r>
            <w:r>
              <w:rPr>
                <w:rFonts w:ascii="宋体" w:hAnsi="宋体"/>
                <w:sz w:val="24"/>
              </w:rPr>
              <w:t>）以</w:t>
            </w:r>
            <w:r>
              <w:rPr>
                <w:rFonts w:ascii="宋体" w:hAnsi="宋体" w:hint="eastAsia"/>
                <w:sz w:val="24"/>
              </w:rPr>
              <w:t>中标金额</w:t>
            </w:r>
            <w:r>
              <w:rPr>
                <w:rFonts w:ascii="宋体" w:hAnsi="宋体"/>
                <w:sz w:val="24"/>
              </w:rPr>
              <w:t>作为收费的计算基数。</w:t>
            </w:r>
          </w:p>
          <w:p w14:paraId="2291E4E2" w14:textId="77777777" w:rsidR="000B3F50" w:rsidRDefault="00625A2A">
            <w:pPr>
              <w:widowControl/>
              <w:spacing w:line="360" w:lineRule="auto"/>
              <w:rPr>
                <w:rFonts w:ascii="宋体" w:hAnsi="宋体"/>
                <w:kern w:val="0"/>
                <w:sz w:val="24"/>
              </w:rPr>
            </w:pPr>
            <w:r>
              <w:rPr>
                <w:rFonts w:ascii="宋体" w:hAnsi="宋体"/>
                <w:sz w:val="24"/>
              </w:rPr>
              <w:t>（</w:t>
            </w:r>
            <w:r>
              <w:rPr>
                <w:rFonts w:ascii="宋体" w:hAnsi="宋体"/>
                <w:sz w:val="24"/>
              </w:rPr>
              <w:t>2</w:t>
            </w:r>
            <w:r>
              <w:rPr>
                <w:rFonts w:ascii="宋体" w:hAnsi="宋体"/>
                <w:sz w:val="24"/>
              </w:rPr>
              <w:t>）采购代理机构</w:t>
            </w:r>
            <w:r>
              <w:rPr>
                <w:rFonts w:ascii="宋体" w:hAnsi="宋体" w:hint="eastAsia"/>
                <w:sz w:val="24"/>
              </w:rPr>
              <w:t>参照原</w:t>
            </w:r>
            <w:r>
              <w:rPr>
                <w:rFonts w:ascii="宋体" w:hAnsi="宋体"/>
                <w:sz w:val="24"/>
              </w:rPr>
              <w:t>计价格</w:t>
            </w:r>
            <w:r>
              <w:rPr>
                <w:rFonts w:ascii="宋体" w:hAnsi="宋体"/>
                <w:sz w:val="24"/>
              </w:rPr>
              <w:t>[2002]1980</w:t>
            </w:r>
            <w:r>
              <w:rPr>
                <w:rFonts w:ascii="宋体" w:hAnsi="宋体"/>
                <w:sz w:val="24"/>
              </w:rPr>
              <w:t>号文、</w:t>
            </w:r>
            <w:r>
              <w:rPr>
                <w:rFonts w:ascii="宋体" w:hAnsi="宋体"/>
                <w:kern w:val="0"/>
                <w:sz w:val="24"/>
              </w:rPr>
              <w:t>发改办价格</w:t>
            </w:r>
            <w:r>
              <w:rPr>
                <w:rFonts w:ascii="宋体" w:hAnsi="宋体"/>
                <w:kern w:val="0"/>
                <w:sz w:val="24"/>
              </w:rPr>
              <w:t>[2003]857</w:t>
            </w:r>
            <w:r>
              <w:rPr>
                <w:rFonts w:ascii="宋体" w:hAnsi="宋体"/>
                <w:kern w:val="0"/>
                <w:sz w:val="24"/>
              </w:rPr>
              <w:t>号文及发改价格</w:t>
            </w:r>
            <w:r>
              <w:rPr>
                <w:rFonts w:ascii="宋体" w:hAnsi="宋体"/>
                <w:sz w:val="24"/>
              </w:rPr>
              <w:t>[2011]534</w:t>
            </w:r>
            <w:r>
              <w:rPr>
                <w:rFonts w:ascii="宋体" w:hAnsi="宋体"/>
                <w:kern w:val="0"/>
                <w:sz w:val="24"/>
              </w:rPr>
              <w:t>号文有关规定向</w:t>
            </w:r>
            <w:r>
              <w:rPr>
                <w:rFonts w:ascii="宋体" w:hAnsi="宋体" w:hint="eastAsia"/>
                <w:kern w:val="0"/>
                <w:sz w:val="24"/>
              </w:rPr>
              <w:t>中标人</w:t>
            </w:r>
            <w:r>
              <w:rPr>
                <w:rFonts w:ascii="宋体" w:hAnsi="宋体"/>
                <w:kern w:val="0"/>
                <w:sz w:val="24"/>
              </w:rPr>
              <w:t>收取</w:t>
            </w:r>
            <w:r>
              <w:rPr>
                <w:rFonts w:ascii="宋体" w:hAnsi="宋体"/>
                <w:sz w:val="24"/>
              </w:rPr>
              <w:t>中标服务费用。</w:t>
            </w:r>
          </w:p>
          <w:p w14:paraId="52066BA5" w14:textId="77777777" w:rsidR="000B3F50" w:rsidRDefault="00625A2A">
            <w:pPr>
              <w:spacing w:line="360" w:lineRule="auto"/>
              <w:rPr>
                <w:rFonts w:ascii="宋体" w:hAnsi="宋体"/>
                <w:sz w:val="24"/>
              </w:rPr>
            </w:pPr>
            <w:r>
              <w:rPr>
                <w:rFonts w:ascii="宋体" w:hAnsi="宋体"/>
                <w:sz w:val="24"/>
              </w:rPr>
              <w:t>（</w:t>
            </w:r>
            <w:r>
              <w:rPr>
                <w:rFonts w:ascii="宋体" w:hAnsi="宋体"/>
                <w:sz w:val="24"/>
              </w:rPr>
              <w:t>3</w:t>
            </w:r>
            <w:r>
              <w:rPr>
                <w:rFonts w:ascii="宋体" w:hAnsi="宋体"/>
                <w:sz w:val="24"/>
              </w:rPr>
              <w:t>）中标服务费币种与中标签订合同的币种相同或</w:t>
            </w:r>
            <w:r>
              <w:rPr>
                <w:rFonts w:ascii="宋体" w:hAnsi="宋体" w:hint="eastAsia"/>
                <w:sz w:val="24"/>
              </w:rPr>
              <w:t>采购代理机构</w:t>
            </w:r>
            <w:r>
              <w:rPr>
                <w:rFonts w:ascii="宋体" w:hAnsi="宋体"/>
                <w:sz w:val="24"/>
              </w:rPr>
              <w:t>同意的币种</w:t>
            </w:r>
            <w:r>
              <w:rPr>
                <w:rFonts w:ascii="宋体" w:hAnsi="宋体" w:hint="eastAsia"/>
                <w:sz w:val="24"/>
              </w:rPr>
              <w:t>。</w:t>
            </w:r>
          </w:p>
          <w:p w14:paraId="5B5C85F6" w14:textId="77777777" w:rsidR="000B3F50" w:rsidRDefault="00625A2A">
            <w:pPr>
              <w:spacing w:line="360" w:lineRule="auto"/>
              <w:rPr>
                <w:rFonts w:ascii="宋体" w:hAnsi="宋体"/>
                <w:sz w:val="24"/>
              </w:rPr>
            </w:pPr>
            <w:r>
              <w:rPr>
                <w:rFonts w:ascii="宋体" w:hAnsi="宋体"/>
                <w:sz w:val="24"/>
              </w:rPr>
              <w:t>（</w:t>
            </w:r>
            <w:r>
              <w:rPr>
                <w:rFonts w:ascii="宋体" w:hAnsi="宋体"/>
                <w:sz w:val="24"/>
              </w:rPr>
              <w:t>4</w:t>
            </w:r>
            <w:r>
              <w:rPr>
                <w:rFonts w:ascii="宋体" w:hAnsi="宋体"/>
                <w:sz w:val="24"/>
              </w:rPr>
              <w:t>）中标服务费的交纳方式：</w:t>
            </w:r>
          </w:p>
          <w:p w14:paraId="078C1339" w14:textId="77777777" w:rsidR="000B3F50" w:rsidRDefault="00625A2A">
            <w:pPr>
              <w:spacing w:line="360" w:lineRule="auto"/>
              <w:rPr>
                <w:rFonts w:ascii="宋体" w:hAnsi="宋体"/>
                <w:sz w:val="24"/>
              </w:rPr>
            </w:pPr>
            <w:r>
              <w:rPr>
                <w:rFonts w:ascii="宋体" w:hAnsi="宋体"/>
                <w:sz w:val="24"/>
              </w:rPr>
              <w:t>在投标时，投标人向采购代理机构送交中标服务费承诺书。</w:t>
            </w:r>
            <w:r>
              <w:rPr>
                <w:rFonts w:ascii="宋体" w:hAnsi="宋体" w:hint="eastAsia"/>
                <w:sz w:val="24"/>
              </w:rPr>
              <w:t>中标人</w:t>
            </w:r>
            <w:r>
              <w:rPr>
                <w:rFonts w:ascii="宋体" w:hAnsi="宋体"/>
                <w:sz w:val="24"/>
              </w:rPr>
              <w:t>在领取中标通知书时一次</w:t>
            </w:r>
            <w:r>
              <w:rPr>
                <w:rFonts w:ascii="宋体" w:hAnsi="宋体" w:hint="eastAsia"/>
                <w:sz w:val="24"/>
              </w:rPr>
              <w:t>性</w:t>
            </w:r>
            <w:r>
              <w:rPr>
                <w:rFonts w:ascii="宋体" w:hAnsi="宋体"/>
                <w:sz w:val="24"/>
              </w:rPr>
              <w:t>向采购代理机构交纳所有中标服务费。</w:t>
            </w:r>
          </w:p>
          <w:p w14:paraId="23CA37EB"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服务费汇款账户：（交纳中标服务费时请备注：</w:t>
            </w:r>
            <w:r>
              <w:rPr>
                <w:rFonts w:asciiTheme="minorEastAsia" w:eastAsiaTheme="minorEastAsia" w:hAnsiTheme="minorEastAsia" w:cstheme="minorEastAsia" w:hint="eastAsia"/>
                <w:b/>
                <w:sz w:val="24"/>
              </w:rPr>
              <w:t>ZB0567</w:t>
            </w:r>
            <w:r>
              <w:rPr>
                <w:rFonts w:asciiTheme="minorEastAsia" w:eastAsiaTheme="minorEastAsia" w:hAnsiTheme="minorEastAsia" w:cstheme="minorEastAsia" w:hint="eastAsia"/>
                <w:b/>
                <w:sz w:val="24"/>
              </w:rPr>
              <w:t>服务费）</w:t>
            </w:r>
          </w:p>
          <w:p w14:paraId="1FCFED6B"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开户名：华采招标集团有限公司</w:t>
            </w:r>
          </w:p>
          <w:p w14:paraId="06D3DA72"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开户行：建行北京西客站支行</w:t>
            </w:r>
          </w:p>
          <w:p w14:paraId="08700037"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账号：</w:t>
            </w:r>
            <w:r>
              <w:rPr>
                <w:rFonts w:asciiTheme="minorEastAsia" w:eastAsiaTheme="minorEastAsia" w:hAnsiTheme="minorEastAsia" w:cstheme="minorEastAsia" w:hint="eastAsia"/>
                <w:b/>
                <w:sz w:val="24"/>
              </w:rPr>
              <w:t>1100  1028  0000  5300  6877</w:t>
            </w:r>
          </w:p>
          <w:p w14:paraId="4BC4E551" w14:textId="77777777" w:rsidR="000B3F50" w:rsidRDefault="00625A2A">
            <w:pPr>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b/>
                <w:sz w:val="24"/>
              </w:rPr>
              <w:t>行号：</w:t>
            </w:r>
            <w:r>
              <w:rPr>
                <w:rFonts w:asciiTheme="minorEastAsia" w:eastAsiaTheme="minorEastAsia" w:hAnsiTheme="minorEastAsia" w:cstheme="minorEastAsia" w:hint="eastAsia"/>
                <w:b/>
                <w:sz w:val="24"/>
              </w:rPr>
              <w:t>1051 0000 9047</w:t>
            </w: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z w:val="24"/>
              </w:rPr>
              <w:t>102800</w:t>
            </w:r>
            <w:r>
              <w:rPr>
                <w:rFonts w:asciiTheme="minorEastAsia" w:eastAsiaTheme="minorEastAsia" w:hAnsiTheme="minorEastAsia" w:cstheme="minorEastAsia" w:hint="eastAsia"/>
                <w:b/>
                <w:sz w:val="24"/>
              </w:rPr>
              <w:t>）</w:t>
            </w:r>
          </w:p>
        </w:tc>
      </w:tr>
      <w:tr w:rsidR="000B3F50" w14:paraId="0DA24B28" w14:textId="77777777">
        <w:trPr>
          <w:trHeight w:val="355"/>
        </w:trPr>
        <w:tc>
          <w:tcPr>
            <w:tcW w:w="908" w:type="dxa"/>
            <w:vAlign w:val="center"/>
          </w:tcPr>
          <w:p w14:paraId="60758073" w14:textId="77777777" w:rsidR="000B3F50" w:rsidRDefault="000B3F50">
            <w:pPr>
              <w:spacing w:line="360" w:lineRule="auto"/>
              <w:jc w:val="center"/>
              <w:rPr>
                <w:rFonts w:asciiTheme="minorEastAsia" w:eastAsiaTheme="minorEastAsia" w:hAnsiTheme="minorEastAsia" w:cstheme="minorEastAsia"/>
                <w:sz w:val="24"/>
              </w:rPr>
            </w:pPr>
          </w:p>
        </w:tc>
        <w:tc>
          <w:tcPr>
            <w:tcW w:w="8797" w:type="dxa"/>
            <w:vAlign w:val="center"/>
          </w:tcPr>
          <w:p w14:paraId="16CD9A0A" w14:textId="77777777" w:rsidR="000B3F50" w:rsidRDefault="00625A2A">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政府采购信用担保机构：</w:t>
            </w:r>
          </w:p>
          <w:p w14:paraId="689B3870"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hint="eastAsia"/>
                <w:sz w:val="24"/>
              </w:rPr>
              <w:t>中国投融资担保股份有限公司</w:t>
            </w:r>
          </w:p>
          <w:p w14:paraId="25D1137B"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地址</w:t>
            </w:r>
            <w:r>
              <w:rPr>
                <w:rFonts w:asciiTheme="minorEastAsia" w:eastAsiaTheme="minorEastAsia" w:hAnsiTheme="minorEastAsia" w:hint="eastAsia"/>
                <w:sz w:val="24"/>
              </w:rPr>
              <w:t>:</w:t>
            </w:r>
            <w:r>
              <w:rPr>
                <w:rFonts w:asciiTheme="minorEastAsia" w:eastAsiaTheme="minorEastAsia" w:hAnsiTheme="minorEastAsia" w:hint="eastAsia"/>
                <w:sz w:val="24"/>
              </w:rPr>
              <w:t>北京市海淀区西三环北路</w:t>
            </w:r>
            <w:r>
              <w:rPr>
                <w:rFonts w:asciiTheme="minorEastAsia" w:eastAsiaTheme="minorEastAsia" w:hAnsiTheme="minorEastAsia" w:hint="eastAsia"/>
                <w:sz w:val="24"/>
              </w:rPr>
              <w:t>100</w:t>
            </w:r>
            <w:r>
              <w:rPr>
                <w:rFonts w:asciiTheme="minorEastAsia" w:eastAsiaTheme="minorEastAsia" w:hAnsiTheme="minorEastAsia" w:hint="eastAsia"/>
                <w:sz w:val="24"/>
              </w:rPr>
              <w:t>号光耀东方写字楼</w:t>
            </w:r>
            <w:r>
              <w:rPr>
                <w:rFonts w:asciiTheme="minorEastAsia" w:eastAsiaTheme="minorEastAsia" w:hAnsiTheme="minorEastAsia" w:hint="eastAsia"/>
                <w:sz w:val="24"/>
              </w:rPr>
              <w:t>9</w:t>
            </w:r>
            <w:r>
              <w:rPr>
                <w:rFonts w:asciiTheme="minorEastAsia" w:eastAsiaTheme="minorEastAsia" w:hAnsiTheme="minorEastAsia" w:hint="eastAsia"/>
                <w:sz w:val="24"/>
              </w:rPr>
              <w:t>层</w:t>
            </w:r>
          </w:p>
          <w:p w14:paraId="60E513A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lastRenderedPageBreak/>
              <w:t>联系人：边志伟</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手机：</w:t>
            </w:r>
            <w:r>
              <w:rPr>
                <w:rFonts w:asciiTheme="minorEastAsia" w:eastAsiaTheme="minorEastAsia" w:hAnsiTheme="minorEastAsia" w:hint="eastAsia"/>
                <w:sz w:val="24"/>
              </w:rPr>
              <w:t>13810789199</w:t>
            </w:r>
          </w:p>
          <w:p w14:paraId="4F2FA97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联系电话：</w:t>
            </w:r>
            <w:r>
              <w:rPr>
                <w:rFonts w:asciiTheme="minorEastAsia" w:eastAsiaTheme="minorEastAsia" w:hAnsiTheme="minorEastAsia" w:hint="eastAsia"/>
                <w:sz w:val="24"/>
              </w:rPr>
              <w:t xml:space="preserve">010-88822573     </w:t>
            </w:r>
            <w:r>
              <w:rPr>
                <w:rFonts w:asciiTheme="minorEastAsia" w:eastAsiaTheme="minorEastAsia" w:hAnsiTheme="minorEastAsia" w:hint="eastAsia"/>
                <w:sz w:val="24"/>
              </w:rPr>
              <w:t>传真：</w:t>
            </w:r>
            <w:r>
              <w:rPr>
                <w:rFonts w:asciiTheme="minorEastAsia" w:eastAsiaTheme="minorEastAsia" w:hAnsiTheme="minorEastAsia" w:hint="eastAsia"/>
                <w:sz w:val="24"/>
              </w:rPr>
              <w:t>010-68437040/68472315</w:t>
            </w:r>
          </w:p>
          <w:p w14:paraId="7284EBC1"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电子邮箱：</w:t>
            </w:r>
            <w:r>
              <w:rPr>
                <w:rFonts w:asciiTheme="minorEastAsia" w:eastAsiaTheme="minorEastAsia" w:hAnsiTheme="minorEastAsia" w:hint="eastAsia"/>
                <w:sz w:val="24"/>
              </w:rPr>
              <w:t>bianzw@guaranty.com.cn</w:t>
            </w:r>
          </w:p>
          <w:p w14:paraId="70554DC9"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hint="eastAsia"/>
                <w:sz w:val="24"/>
              </w:rPr>
              <w:t>北京首创投资担保有限责任公司</w:t>
            </w:r>
          </w:p>
          <w:p w14:paraId="13960FD5"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地址</w:t>
            </w:r>
            <w:r>
              <w:rPr>
                <w:rFonts w:asciiTheme="minorEastAsia" w:eastAsiaTheme="minorEastAsia" w:hAnsiTheme="minorEastAsia" w:hint="eastAsia"/>
                <w:sz w:val="24"/>
              </w:rPr>
              <w:t>:</w:t>
            </w:r>
            <w:r>
              <w:rPr>
                <w:rFonts w:asciiTheme="minorEastAsia" w:eastAsiaTheme="minorEastAsia" w:hAnsiTheme="minorEastAsia" w:hint="eastAsia"/>
                <w:sz w:val="24"/>
              </w:rPr>
              <w:t>北京市西城区闹市口大街一号长安兴融中心四号楼三层</w:t>
            </w:r>
          </w:p>
          <w:p w14:paraId="7EEA22EF"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联系人：杨阳</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陈浩然</w:t>
            </w:r>
          </w:p>
          <w:p w14:paraId="774B32BE"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手机：</w:t>
            </w:r>
            <w:r>
              <w:rPr>
                <w:rFonts w:asciiTheme="minorEastAsia" w:eastAsiaTheme="minorEastAsia" w:hAnsiTheme="minorEastAsia" w:hint="eastAsia"/>
                <w:sz w:val="24"/>
              </w:rPr>
              <w:t>1348875203</w:t>
            </w:r>
            <w:r>
              <w:rPr>
                <w:rFonts w:asciiTheme="minorEastAsia" w:eastAsiaTheme="minorEastAsia" w:hAnsiTheme="minorEastAsia" w:hint="eastAsia"/>
                <w:sz w:val="24"/>
              </w:rPr>
              <w:t>3  18910210850</w:t>
            </w:r>
          </w:p>
          <w:p w14:paraId="1AE6900C"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联系电话：</w:t>
            </w:r>
            <w:r>
              <w:rPr>
                <w:rFonts w:asciiTheme="minorEastAsia" w:eastAsiaTheme="minorEastAsia" w:hAnsiTheme="minorEastAsia" w:hint="eastAsia"/>
                <w:sz w:val="24"/>
              </w:rPr>
              <w:t>010-58528750 58528760  </w:t>
            </w:r>
            <w:r>
              <w:rPr>
                <w:rFonts w:asciiTheme="minorEastAsia" w:eastAsiaTheme="minorEastAsia" w:hAnsiTheme="minorEastAsia" w:hint="eastAsia"/>
                <w:sz w:val="24"/>
              </w:rPr>
              <w:t>传真：</w:t>
            </w:r>
            <w:r>
              <w:rPr>
                <w:rFonts w:asciiTheme="minorEastAsia" w:eastAsiaTheme="minorEastAsia" w:hAnsiTheme="minorEastAsia" w:hint="eastAsia"/>
                <w:sz w:val="24"/>
              </w:rPr>
              <w:t>010-58528757</w:t>
            </w:r>
          </w:p>
          <w:p w14:paraId="1A30DAE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电子邮箱：</w:t>
            </w:r>
            <w:r>
              <w:rPr>
                <w:rFonts w:asciiTheme="minorEastAsia" w:eastAsiaTheme="minorEastAsia" w:hAnsiTheme="minorEastAsia" w:hint="eastAsia"/>
                <w:sz w:val="24"/>
              </w:rPr>
              <w:t>yangyang@scdb.com.cn; chenhaoran@scdb.com.cn</w:t>
            </w:r>
          </w:p>
          <w:p w14:paraId="5F4B834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hint="eastAsia"/>
                <w:sz w:val="24"/>
              </w:rPr>
              <w:t>北京中关村科技担保有限公司</w:t>
            </w:r>
          </w:p>
          <w:p w14:paraId="6EF7F1B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地址</w:t>
            </w:r>
            <w:r>
              <w:rPr>
                <w:rFonts w:asciiTheme="minorEastAsia" w:eastAsiaTheme="minorEastAsia" w:hAnsiTheme="minorEastAsia" w:hint="eastAsia"/>
                <w:sz w:val="24"/>
              </w:rPr>
              <w:t>:</w:t>
            </w:r>
            <w:r>
              <w:rPr>
                <w:rFonts w:asciiTheme="minorEastAsia" w:eastAsiaTheme="minorEastAsia" w:hAnsiTheme="minorEastAsia" w:hint="eastAsia"/>
                <w:sz w:val="24"/>
              </w:rPr>
              <w:t>北京市海淀区中关村南大街乙</w:t>
            </w:r>
            <w:r>
              <w:rPr>
                <w:rFonts w:asciiTheme="minorEastAsia" w:eastAsiaTheme="minorEastAsia" w:hAnsiTheme="minorEastAsia" w:hint="eastAsia"/>
                <w:sz w:val="24"/>
              </w:rPr>
              <w:t>12</w:t>
            </w:r>
            <w:r>
              <w:rPr>
                <w:rFonts w:asciiTheme="minorEastAsia" w:eastAsiaTheme="minorEastAsia" w:hAnsiTheme="minorEastAsia" w:hint="eastAsia"/>
                <w:sz w:val="24"/>
              </w:rPr>
              <w:t>号天作国际大厦</w:t>
            </w:r>
            <w:r>
              <w:rPr>
                <w:rFonts w:asciiTheme="minorEastAsia" w:eastAsiaTheme="minorEastAsia" w:hAnsiTheme="minorEastAsia" w:hint="eastAsia"/>
                <w:sz w:val="24"/>
              </w:rPr>
              <w:t>A</w:t>
            </w:r>
            <w:r>
              <w:rPr>
                <w:rFonts w:asciiTheme="minorEastAsia" w:eastAsiaTheme="minorEastAsia" w:hAnsiTheme="minorEastAsia" w:hint="eastAsia"/>
                <w:sz w:val="24"/>
              </w:rPr>
              <w:t>座</w:t>
            </w:r>
            <w:r>
              <w:rPr>
                <w:rFonts w:asciiTheme="minorEastAsia" w:eastAsiaTheme="minorEastAsia" w:hAnsiTheme="minorEastAsia" w:hint="eastAsia"/>
                <w:sz w:val="24"/>
              </w:rPr>
              <w:t>28</w:t>
            </w:r>
            <w:r>
              <w:rPr>
                <w:rFonts w:asciiTheme="minorEastAsia" w:eastAsiaTheme="minorEastAsia" w:hAnsiTheme="minorEastAsia" w:hint="eastAsia"/>
                <w:sz w:val="24"/>
              </w:rPr>
              <w:t>层</w:t>
            </w:r>
          </w:p>
          <w:p w14:paraId="3900D8CA"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联系人：李玉春</w:t>
            </w:r>
            <w:r>
              <w:rPr>
                <w:rFonts w:asciiTheme="minorEastAsia" w:eastAsiaTheme="minorEastAsia" w:hAnsiTheme="minorEastAsia" w:hint="eastAsia"/>
                <w:sz w:val="24"/>
              </w:rPr>
              <w:t xml:space="preserve">    </w:t>
            </w:r>
            <w:r>
              <w:rPr>
                <w:rFonts w:asciiTheme="minorEastAsia" w:eastAsiaTheme="minorEastAsia" w:hAnsiTheme="minorEastAsia" w:hint="eastAsia"/>
                <w:sz w:val="24"/>
              </w:rPr>
              <w:t>手机：</w:t>
            </w:r>
            <w:r>
              <w:rPr>
                <w:rFonts w:asciiTheme="minorEastAsia" w:eastAsiaTheme="minorEastAsia" w:hAnsiTheme="minorEastAsia" w:hint="eastAsia"/>
                <w:sz w:val="24"/>
              </w:rPr>
              <w:t>13910831169</w:t>
            </w:r>
          </w:p>
          <w:p w14:paraId="70899904"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联系电话：</w:t>
            </w:r>
            <w:r>
              <w:rPr>
                <w:rFonts w:asciiTheme="minorEastAsia" w:eastAsiaTheme="minorEastAsia" w:hAnsiTheme="minorEastAsia" w:hint="eastAsia"/>
                <w:sz w:val="24"/>
              </w:rPr>
              <w:t xml:space="preserve">010-59705232     </w:t>
            </w:r>
            <w:r>
              <w:rPr>
                <w:rFonts w:asciiTheme="minorEastAsia" w:eastAsiaTheme="minorEastAsia" w:hAnsiTheme="minorEastAsia" w:hint="eastAsia"/>
                <w:sz w:val="24"/>
              </w:rPr>
              <w:t>传真：</w:t>
            </w:r>
            <w:r>
              <w:rPr>
                <w:rFonts w:asciiTheme="minorEastAsia" w:eastAsiaTheme="minorEastAsia" w:hAnsiTheme="minorEastAsia" w:hint="eastAsia"/>
                <w:sz w:val="24"/>
              </w:rPr>
              <w:t>010-59705606</w:t>
            </w:r>
          </w:p>
          <w:p w14:paraId="69C03446" w14:textId="77777777" w:rsidR="000B3F50" w:rsidRDefault="00625A2A">
            <w:pPr>
              <w:spacing w:line="360" w:lineRule="auto"/>
              <w:rPr>
                <w:rFonts w:asciiTheme="minorEastAsia" w:eastAsiaTheme="minorEastAsia" w:hAnsiTheme="minorEastAsia" w:cstheme="minorEastAsia"/>
                <w:b/>
                <w:sz w:val="24"/>
              </w:rPr>
            </w:pPr>
            <w:r>
              <w:rPr>
                <w:rFonts w:asciiTheme="minorEastAsia" w:eastAsiaTheme="minorEastAsia" w:hAnsiTheme="minorEastAsia" w:hint="eastAsia"/>
                <w:sz w:val="24"/>
              </w:rPr>
              <w:t>电子邮箱：</w:t>
            </w:r>
            <w:r>
              <w:rPr>
                <w:rFonts w:asciiTheme="minorEastAsia" w:eastAsiaTheme="minorEastAsia" w:hAnsiTheme="minorEastAsia" w:hint="eastAsia"/>
                <w:sz w:val="24"/>
              </w:rPr>
              <w:t>li_yuchu@126.com</w:t>
            </w:r>
          </w:p>
        </w:tc>
      </w:tr>
    </w:tbl>
    <w:p w14:paraId="2629FC53" w14:textId="77777777" w:rsidR="000B3F50" w:rsidRDefault="000B3F50">
      <w:pPr>
        <w:spacing w:line="360" w:lineRule="auto"/>
        <w:rPr>
          <w:rFonts w:hAnsi="宋体"/>
          <w:sz w:val="24"/>
        </w:rPr>
      </w:pPr>
    </w:p>
    <w:p w14:paraId="33C1B7DF" w14:textId="77777777" w:rsidR="000B3F50" w:rsidRDefault="00625A2A">
      <w:pPr>
        <w:pStyle w:val="1"/>
        <w:spacing w:before="0" w:line="360" w:lineRule="auto"/>
        <w:rPr>
          <w:rFonts w:hAnsi="宋体"/>
          <w:szCs w:val="28"/>
        </w:rPr>
      </w:pPr>
      <w:r>
        <w:rPr>
          <w:rFonts w:hAnsi="宋体"/>
          <w:sz w:val="24"/>
          <w:szCs w:val="24"/>
          <w:lang w:val="en-US"/>
        </w:rPr>
        <w:br w:type="page"/>
      </w:r>
      <w:bookmarkStart w:id="49" w:name="_Toc310195692"/>
      <w:bookmarkStart w:id="50" w:name="_Toc40110891"/>
      <w:bookmarkStart w:id="51" w:name="_Toc5895166"/>
      <w:bookmarkStart w:id="52" w:name="_Toc19450"/>
      <w:bookmarkStart w:id="53" w:name="_Toc8445"/>
      <w:r>
        <w:rPr>
          <w:rFonts w:hAnsi="宋体" w:hint="eastAsia"/>
          <w:szCs w:val="28"/>
        </w:rPr>
        <w:lastRenderedPageBreak/>
        <w:t>第三章</w:t>
      </w:r>
      <w:r>
        <w:rPr>
          <w:rFonts w:hAnsi="宋体" w:hint="eastAsia"/>
          <w:szCs w:val="28"/>
        </w:rPr>
        <w:t xml:space="preserve"> </w:t>
      </w:r>
      <w:r>
        <w:rPr>
          <w:rFonts w:hAnsi="宋体" w:hint="eastAsia"/>
          <w:szCs w:val="28"/>
        </w:rPr>
        <w:t>投标人须知</w:t>
      </w:r>
      <w:bookmarkEnd w:id="49"/>
      <w:bookmarkEnd w:id="50"/>
      <w:bookmarkEnd w:id="51"/>
      <w:bookmarkEnd w:id="52"/>
      <w:bookmarkEnd w:id="53"/>
    </w:p>
    <w:p w14:paraId="29B7B6F0" w14:textId="77777777" w:rsidR="000B3F50" w:rsidRDefault="00625A2A">
      <w:pPr>
        <w:pStyle w:val="3"/>
        <w:spacing w:line="360" w:lineRule="auto"/>
        <w:ind w:left="899" w:hanging="899"/>
        <w:jc w:val="center"/>
        <w:rPr>
          <w:rFonts w:hint="default"/>
          <w:sz w:val="28"/>
          <w:szCs w:val="28"/>
        </w:rPr>
      </w:pPr>
      <w:bookmarkStart w:id="54" w:name="_Toc6062"/>
      <w:bookmarkStart w:id="55" w:name="_Toc40110892"/>
      <w:bookmarkStart w:id="56" w:name="_Toc310195693"/>
      <w:bookmarkStart w:id="57" w:name="_Toc520356143"/>
      <w:bookmarkStart w:id="58" w:name="_Toc12192"/>
      <w:bookmarkStart w:id="59" w:name="_Toc5895167"/>
      <w:bookmarkStart w:id="60" w:name="_Toc324255539"/>
      <w:r>
        <w:rPr>
          <w:sz w:val="28"/>
          <w:szCs w:val="28"/>
        </w:rPr>
        <w:t>一</w:t>
      </w:r>
      <w:r>
        <w:rPr>
          <w:sz w:val="28"/>
          <w:szCs w:val="28"/>
        </w:rPr>
        <w:t xml:space="preserve"> </w:t>
      </w:r>
      <w:r>
        <w:rPr>
          <w:sz w:val="28"/>
          <w:szCs w:val="28"/>
        </w:rPr>
        <w:t>说明</w:t>
      </w:r>
      <w:bookmarkEnd w:id="54"/>
      <w:bookmarkEnd w:id="55"/>
      <w:bookmarkEnd w:id="56"/>
      <w:bookmarkEnd w:id="57"/>
      <w:bookmarkEnd w:id="58"/>
      <w:bookmarkEnd w:id="59"/>
    </w:p>
    <w:p w14:paraId="07F1CF43" w14:textId="77777777" w:rsidR="000B3F50" w:rsidRDefault="00625A2A">
      <w:pPr>
        <w:pStyle w:val="3"/>
        <w:spacing w:line="360" w:lineRule="auto"/>
        <w:ind w:rightChars="50" w:right="100"/>
        <w:jc w:val="both"/>
        <w:rPr>
          <w:rFonts w:hint="default"/>
          <w:b/>
          <w:sz w:val="24"/>
        </w:rPr>
      </w:pPr>
      <w:bookmarkStart w:id="61" w:name="_Toc5895168"/>
      <w:bookmarkStart w:id="62" w:name="_Toc21954"/>
      <w:bookmarkStart w:id="63" w:name="_Toc40110893"/>
      <w:r>
        <w:rPr>
          <w:b/>
          <w:sz w:val="24"/>
        </w:rPr>
        <w:t>1.</w:t>
      </w:r>
      <w:r>
        <w:rPr>
          <w:b/>
          <w:sz w:val="24"/>
        </w:rPr>
        <w:t>采购人、采购代理机构及合格的投标人</w:t>
      </w:r>
      <w:bookmarkEnd w:id="60"/>
      <w:bookmarkEnd w:id="61"/>
      <w:bookmarkEnd w:id="62"/>
      <w:bookmarkEnd w:id="63"/>
    </w:p>
    <w:p w14:paraId="62A8E80C" w14:textId="77777777" w:rsidR="000B3F50" w:rsidRDefault="00625A2A">
      <w:pPr>
        <w:pStyle w:val="16"/>
        <w:spacing w:line="360" w:lineRule="auto"/>
        <w:rPr>
          <w:rFonts w:ascii="宋体" w:hAnsi="宋体"/>
          <w:sz w:val="24"/>
        </w:rPr>
      </w:pPr>
      <w:r>
        <w:rPr>
          <w:rFonts w:ascii="宋体" w:hAnsi="宋体" w:hint="eastAsia"/>
          <w:sz w:val="24"/>
        </w:rPr>
        <w:t xml:space="preserve">1.1 </w:t>
      </w:r>
      <w:r>
        <w:rPr>
          <w:rFonts w:ascii="宋体" w:hAnsi="宋体" w:hint="eastAsia"/>
          <w:sz w:val="24"/>
        </w:rPr>
        <w:t>采购人：指依法进行政府采购的国家机关、事业单位、团体组织。本项目采购人为华北电力大学。</w:t>
      </w:r>
    </w:p>
    <w:p w14:paraId="04DB02BC" w14:textId="77777777" w:rsidR="000B3F50" w:rsidRDefault="00625A2A">
      <w:pPr>
        <w:pStyle w:val="16"/>
        <w:spacing w:line="360" w:lineRule="auto"/>
        <w:rPr>
          <w:rFonts w:ascii="宋体" w:hAnsi="宋体"/>
          <w:sz w:val="24"/>
        </w:rPr>
      </w:pPr>
      <w:r>
        <w:rPr>
          <w:rFonts w:ascii="宋体" w:hAnsi="宋体" w:hint="eastAsia"/>
          <w:sz w:val="24"/>
        </w:rPr>
        <w:t xml:space="preserve">1.2 </w:t>
      </w:r>
      <w:r>
        <w:rPr>
          <w:rFonts w:ascii="宋体" w:hAnsi="宋体" w:hint="eastAsia"/>
          <w:sz w:val="24"/>
        </w:rPr>
        <w:t>采购代理机构：受采购人委托，组织本次招标活动的采购代理机构。本项目的采购代理机构为华采招标集团有限公司。</w:t>
      </w:r>
    </w:p>
    <w:p w14:paraId="610488C3" w14:textId="77777777" w:rsidR="000B3F50" w:rsidRDefault="00625A2A">
      <w:pPr>
        <w:pStyle w:val="16"/>
        <w:spacing w:line="360" w:lineRule="auto"/>
        <w:rPr>
          <w:rFonts w:ascii="宋体" w:hAnsi="宋体"/>
          <w:sz w:val="24"/>
        </w:rPr>
      </w:pPr>
      <w:r>
        <w:rPr>
          <w:rFonts w:ascii="宋体" w:hAnsi="宋体" w:hint="eastAsia"/>
          <w:sz w:val="24"/>
        </w:rPr>
        <w:t xml:space="preserve">1.3 </w:t>
      </w:r>
      <w:r>
        <w:rPr>
          <w:rFonts w:ascii="宋体" w:hAnsi="宋体" w:hint="eastAsia"/>
          <w:sz w:val="24"/>
        </w:rPr>
        <w:t>合格的投标人</w:t>
      </w:r>
    </w:p>
    <w:p w14:paraId="05FF8FF6" w14:textId="77777777" w:rsidR="000B3F50" w:rsidRDefault="00625A2A">
      <w:pPr>
        <w:pStyle w:val="16"/>
        <w:spacing w:line="360" w:lineRule="auto"/>
        <w:rPr>
          <w:rFonts w:ascii="宋体" w:hAnsi="宋体"/>
          <w:sz w:val="24"/>
        </w:rPr>
      </w:pPr>
      <w:r>
        <w:rPr>
          <w:rFonts w:ascii="宋体" w:hAnsi="宋体" w:hint="eastAsia"/>
          <w:sz w:val="24"/>
        </w:rPr>
        <w:t>1.3.1</w:t>
      </w:r>
      <w:r>
        <w:rPr>
          <w:rFonts w:ascii="宋体" w:hAnsi="宋体"/>
          <w:sz w:val="24"/>
        </w:rPr>
        <w:t>符合第一章投标邀请中</w:t>
      </w:r>
      <w:r>
        <w:rPr>
          <w:rFonts w:ascii="宋体" w:hAnsi="宋体"/>
          <w:sz w:val="24"/>
        </w:rPr>
        <w:t>“</w:t>
      </w:r>
      <w:r>
        <w:rPr>
          <w:rFonts w:ascii="宋体" w:hAnsi="宋体"/>
          <w:sz w:val="24"/>
        </w:rPr>
        <w:t>投标人资格</w:t>
      </w:r>
      <w:r>
        <w:rPr>
          <w:rFonts w:ascii="宋体" w:hAnsi="宋体" w:hint="eastAsia"/>
          <w:sz w:val="24"/>
        </w:rPr>
        <w:t>要求</w:t>
      </w:r>
      <w:r>
        <w:rPr>
          <w:rFonts w:ascii="宋体" w:hAnsi="宋体"/>
          <w:sz w:val="24"/>
        </w:rPr>
        <w:t>”</w:t>
      </w:r>
      <w:r>
        <w:rPr>
          <w:rFonts w:ascii="宋体" w:hAnsi="宋体"/>
          <w:sz w:val="24"/>
        </w:rPr>
        <w:t>规定的</w:t>
      </w:r>
      <w:r>
        <w:rPr>
          <w:rFonts w:ascii="宋体" w:hAnsi="宋体" w:hint="eastAsia"/>
          <w:sz w:val="24"/>
        </w:rPr>
        <w:t>内容</w:t>
      </w:r>
      <w:r>
        <w:rPr>
          <w:rFonts w:ascii="宋体" w:hAnsi="宋体"/>
          <w:sz w:val="24"/>
        </w:rPr>
        <w:t>；</w:t>
      </w:r>
    </w:p>
    <w:p w14:paraId="38429228" w14:textId="77777777" w:rsidR="000B3F50" w:rsidRDefault="00625A2A">
      <w:pPr>
        <w:pStyle w:val="16"/>
        <w:spacing w:line="360" w:lineRule="auto"/>
        <w:rPr>
          <w:rFonts w:ascii="宋体" w:hAnsi="宋体"/>
          <w:sz w:val="24"/>
        </w:rPr>
      </w:pPr>
      <w:r>
        <w:rPr>
          <w:rFonts w:ascii="宋体" w:hAnsi="宋体" w:hint="eastAsia"/>
          <w:sz w:val="24"/>
        </w:rPr>
        <w:t>1.3.2</w:t>
      </w:r>
      <w:r>
        <w:rPr>
          <w:rFonts w:ascii="宋体" w:hAnsi="宋体"/>
          <w:sz w:val="24"/>
        </w:rPr>
        <w:t>投标人必须向采购代理机构购买招标文件并登记备案，未向</w:t>
      </w:r>
      <w:r>
        <w:rPr>
          <w:rFonts w:ascii="宋体" w:hAnsi="宋体" w:hint="eastAsia"/>
          <w:sz w:val="24"/>
        </w:rPr>
        <w:t>采购代理机构</w:t>
      </w:r>
      <w:r>
        <w:rPr>
          <w:rFonts w:ascii="宋体" w:hAnsi="宋体"/>
          <w:sz w:val="24"/>
        </w:rPr>
        <w:t>购买招标文件并登记备案的无资格参加本次投标。</w:t>
      </w:r>
    </w:p>
    <w:p w14:paraId="6CEDCE70" w14:textId="77777777" w:rsidR="000B3F50" w:rsidRDefault="00625A2A">
      <w:pPr>
        <w:pStyle w:val="16"/>
        <w:spacing w:line="360" w:lineRule="auto"/>
        <w:rPr>
          <w:rFonts w:ascii="宋体" w:hAnsi="宋体"/>
          <w:sz w:val="24"/>
        </w:rPr>
      </w:pPr>
      <w:r>
        <w:rPr>
          <w:rFonts w:ascii="宋体" w:hAnsi="宋体" w:hint="eastAsia"/>
          <w:sz w:val="24"/>
        </w:rPr>
        <w:t>1.3.3</w:t>
      </w:r>
      <w:r>
        <w:rPr>
          <w:rFonts w:ascii="宋体" w:hAnsi="宋体" w:hint="eastAsia"/>
          <w:sz w:val="24"/>
        </w:rPr>
        <w:t>如投标人须知资料表中允许联合体投标，对联合体规定如下：</w:t>
      </w:r>
    </w:p>
    <w:p w14:paraId="7A158A95" w14:textId="77777777" w:rsidR="000B3F50" w:rsidRDefault="00625A2A">
      <w:pPr>
        <w:pStyle w:val="16"/>
        <w:spacing w:line="360" w:lineRule="auto"/>
        <w:rPr>
          <w:rFonts w:ascii="宋体" w:hAnsi="宋体"/>
          <w:sz w:val="24"/>
        </w:rPr>
      </w:pPr>
      <w:r>
        <w:rPr>
          <w:rFonts w:ascii="宋体" w:hAnsi="宋体" w:hint="eastAsia"/>
          <w:sz w:val="24"/>
        </w:rPr>
        <w:t>1.3.</w:t>
      </w:r>
      <w:r>
        <w:rPr>
          <w:rFonts w:ascii="宋体" w:hAnsi="宋体"/>
          <w:sz w:val="24"/>
        </w:rPr>
        <w:t>3.</w:t>
      </w:r>
      <w:r>
        <w:rPr>
          <w:rFonts w:ascii="宋体" w:hAnsi="宋体" w:hint="eastAsia"/>
          <w:sz w:val="24"/>
        </w:rPr>
        <w:t>1</w:t>
      </w:r>
      <w:r>
        <w:rPr>
          <w:rFonts w:ascii="宋体" w:hAnsi="宋体" w:hint="eastAsia"/>
          <w:sz w:val="24"/>
        </w:rPr>
        <w:t>两个以上的自然人、法人或者其他组织可以组成一个联合体，以一个投标人的身份共同参加政府采购。</w:t>
      </w:r>
    </w:p>
    <w:p w14:paraId="2772658D" w14:textId="77777777" w:rsidR="000B3F50" w:rsidRDefault="00625A2A">
      <w:pPr>
        <w:pStyle w:val="16"/>
        <w:spacing w:line="360" w:lineRule="auto"/>
        <w:rPr>
          <w:rFonts w:ascii="宋体" w:hAnsi="宋体"/>
          <w:sz w:val="24"/>
        </w:rPr>
      </w:pPr>
      <w:r>
        <w:rPr>
          <w:rFonts w:ascii="宋体" w:hAnsi="宋体" w:hint="eastAsia"/>
          <w:sz w:val="24"/>
        </w:rPr>
        <w:t>1.3.</w:t>
      </w:r>
      <w:r>
        <w:rPr>
          <w:rFonts w:ascii="宋体" w:hAnsi="宋体"/>
          <w:sz w:val="24"/>
        </w:rPr>
        <w:t>3.</w:t>
      </w:r>
      <w:r>
        <w:rPr>
          <w:rFonts w:ascii="宋体" w:hAnsi="宋体" w:hint="eastAsia"/>
          <w:sz w:val="24"/>
        </w:rPr>
        <w:t>2</w:t>
      </w:r>
      <w:r>
        <w:rPr>
          <w:rFonts w:ascii="宋体" w:hAnsi="宋体" w:hint="eastAsia"/>
          <w:sz w:val="24"/>
        </w:rPr>
        <w:t>以联合体形式参加政府采购活动的，参加联合体的各方投标人均应当具备《中华人民共和国政府采购法》第二十二条规定的条件。</w:t>
      </w:r>
    </w:p>
    <w:p w14:paraId="6AAE8998" w14:textId="77777777" w:rsidR="000B3F50" w:rsidRDefault="00625A2A">
      <w:pPr>
        <w:pStyle w:val="16"/>
        <w:spacing w:line="360" w:lineRule="auto"/>
        <w:rPr>
          <w:rFonts w:ascii="宋体" w:hAnsi="宋体"/>
          <w:sz w:val="24"/>
        </w:rPr>
      </w:pPr>
      <w:r>
        <w:rPr>
          <w:rFonts w:ascii="宋体" w:hAnsi="宋体" w:hint="eastAsia"/>
          <w:sz w:val="24"/>
        </w:rPr>
        <w:t>1.3.</w:t>
      </w:r>
      <w:r>
        <w:rPr>
          <w:rFonts w:ascii="宋体" w:hAnsi="宋体"/>
          <w:sz w:val="24"/>
        </w:rPr>
        <w:t>3.</w:t>
      </w:r>
      <w:r>
        <w:rPr>
          <w:rFonts w:ascii="宋体" w:hAnsi="宋体" w:hint="eastAsia"/>
          <w:sz w:val="24"/>
        </w:rPr>
        <w:t>3</w:t>
      </w:r>
      <w:r>
        <w:rPr>
          <w:rFonts w:ascii="宋体" w:hAnsi="宋体" w:hint="eastAsia"/>
          <w:sz w:val="24"/>
        </w:rPr>
        <w:t>采购人根据采购项目对投标人的特殊要求，联合体中至少应当有一方符合其规定。</w:t>
      </w:r>
    </w:p>
    <w:p w14:paraId="44E16EF9" w14:textId="77777777" w:rsidR="000B3F50" w:rsidRDefault="00625A2A">
      <w:pPr>
        <w:pStyle w:val="16"/>
        <w:spacing w:line="360" w:lineRule="auto"/>
        <w:rPr>
          <w:rFonts w:ascii="宋体" w:hAnsi="宋体"/>
          <w:sz w:val="24"/>
        </w:rPr>
      </w:pPr>
      <w:r>
        <w:rPr>
          <w:rFonts w:ascii="宋体" w:hAnsi="宋体" w:hint="eastAsia"/>
          <w:sz w:val="24"/>
        </w:rPr>
        <w:t>1.3.</w:t>
      </w:r>
      <w:r>
        <w:rPr>
          <w:rFonts w:ascii="宋体" w:hAnsi="宋体"/>
          <w:sz w:val="24"/>
        </w:rPr>
        <w:t>3.</w:t>
      </w:r>
      <w:r>
        <w:rPr>
          <w:rFonts w:ascii="宋体" w:hAnsi="宋体" w:hint="eastAsia"/>
          <w:sz w:val="24"/>
        </w:rPr>
        <w:t>4</w:t>
      </w:r>
      <w:r>
        <w:rPr>
          <w:rFonts w:ascii="宋体" w:hAnsi="宋体" w:hint="eastAsia"/>
          <w:sz w:val="24"/>
        </w:rPr>
        <w:t>联合体各方应签订联合协议，载明联合体各方承担的工作和义务，联合体各方应当共同与采购人签订采购合同，就采购合同约定的事项对采购人承担连带责任。</w:t>
      </w:r>
    </w:p>
    <w:p w14:paraId="176B2FBC" w14:textId="77777777" w:rsidR="000B3F50" w:rsidRDefault="00625A2A">
      <w:pPr>
        <w:pStyle w:val="16"/>
        <w:spacing w:line="360" w:lineRule="auto"/>
        <w:rPr>
          <w:rFonts w:ascii="宋体" w:hAnsi="宋体"/>
          <w:sz w:val="24"/>
        </w:rPr>
      </w:pPr>
      <w:r>
        <w:rPr>
          <w:rFonts w:ascii="宋体" w:hAnsi="宋体" w:hint="eastAsia"/>
          <w:sz w:val="24"/>
        </w:rPr>
        <w:t>1.3.</w:t>
      </w:r>
      <w:r>
        <w:rPr>
          <w:rFonts w:ascii="宋体" w:hAnsi="宋体"/>
          <w:sz w:val="24"/>
        </w:rPr>
        <w:t>3.</w:t>
      </w:r>
      <w:r>
        <w:rPr>
          <w:rFonts w:ascii="宋体" w:hAnsi="宋体" w:hint="eastAsia"/>
          <w:sz w:val="24"/>
        </w:rPr>
        <w:t>5</w:t>
      </w:r>
      <w:r>
        <w:rPr>
          <w:rFonts w:ascii="宋体" w:hAnsi="宋体" w:hint="eastAsia"/>
          <w:sz w:val="24"/>
        </w:rPr>
        <w:t>大中型企业和其他自然人、法人或者其他组织与小型、微型企业组成联合体共同参加投标，联合协议中应写明小型、微型企业的协议合同金额占到联合协议</w:t>
      </w:r>
      <w:r>
        <w:rPr>
          <w:rFonts w:ascii="宋体" w:hAnsi="宋体" w:hint="eastAsia"/>
          <w:sz w:val="24"/>
        </w:rPr>
        <w:t>合同总金额的比例。联合协议中约定，小型、微型企业的协议合同金额占到联合体协议合同总金额</w:t>
      </w:r>
      <w:r>
        <w:rPr>
          <w:rFonts w:ascii="宋体" w:hAnsi="宋体" w:hint="eastAsia"/>
          <w:sz w:val="24"/>
        </w:rPr>
        <w:t>30%</w:t>
      </w:r>
      <w:r>
        <w:rPr>
          <w:rFonts w:ascii="宋体" w:hAnsi="宋体" w:hint="eastAsia"/>
          <w:sz w:val="24"/>
        </w:rPr>
        <w:t>以上的，可给予联合体相应幅度的价格扣除。联合体各方均为小型、微型企业的，联合体视同为小型、微型企业。</w:t>
      </w:r>
    </w:p>
    <w:p w14:paraId="0612FAA5" w14:textId="77777777" w:rsidR="000B3F50" w:rsidRDefault="00625A2A">
      <w:pPr>
        <w:pStyle w:val="16"/>
        <w:spacing w:line="360" w:lineRule="auto"/>
        <w:rPr>
          <w:rFonts w:ascii="宋体" w:hAnsi="宋体"/>
          <w:sz w:val="24"/>
        </w:rPr>
      </w:pPr>
      <w:r>
        <w:rPr>
          <w:rFonts w:ascii="宋体" w:hAnsi="宋体" w:hint="eastAsia"/>
          <w:sz w:val="24"/>
        </w:rPr>
        <w:t>1.3.</w:t>
      </w:r>
      <w:r>
        <w:rPr>
          <w:rFonts w:ascii="宋体" w:hAnsi="宋体"/>
          <w:sz w:val="24"/>
        </w:rPr>
        <w:t>3.</w:t>
      </w:r>
      <w:r>
        <w:rPr>
          <w:rFonts w:ascii="宋体" w:hAnsi="宋体" w:hint="eastAsia"/>
          <w:sz w:val="24"/>
        </w:rPr>
        <w:t>6</w:t>
      </w:r>
      <w:r>
        <w:rPr>
          <w:rFonts w:ascii="宋体" w:hAnsi="宋体" w:hint="eastAsia"/>
          <w:sz w:val="24"/>
        </w:rPr>
        <w:t>联合体各方签订联合协议后，不得再以自己名义单独在同一项目中投标，也不得组成新的联合体参加同一项目投标。</w:t>
      </w:r>
    </w:p>
    <w:p w14:paraId="21263A06" w14:textId="77777777" w:rsidR="000B3F50" w:rsidRDefault="00625A2A">
      <w:pPr>
        <w:tabs>
          <w:tab w:val="left" w:pos="4725"/>
        </w:tabs>
        <w:adjustRightInd w:val="0"/>
        <w:snapToGrid w:val="0"/>
        <w:spacing w:line="360" w:lineRule="auto"/>
        <w:rPr>
          <w:rFonts w:asciiTheme="minorEastAsia" w:eastAsiaTheme="minorEastAsia" w:hAnsiTheme="minorEastAsia"/>
          <w:sz w:val="24"/>
        </w:rPr>
      </w:pPr>
      <w:r>
        <w:rPr>
          <w:rFonts w:ascii="宋体" w:hAnsi="宋体" w:hint="eastAsia"/>
          <w:sz w:val="24"/>
        </w:rPr>
        <w:lastRenderedPageBreak/>
        <w:t>1</w:t>
      </w:r>
      <w:r>
        <w:rPr>
          <w:rFonts w:ascii="宋体" w:hAnsi="宋体"/>
          <w:sz w:val="24"/>
        </w:rPr>
        <w:t>.3.</w:t>
      </w:r>
      <w:r>
        <w:rPr>
          <w:rFonts w:ascii="宋体" w:hAnsi="宋体" w:hint="eastAsia"/>
          <w:sz w:val="24"/>
        </w:rPr>
        <w:t>4</w:t>
      </w:r>
      <w:r>
        <w:rPr>
          <w:rFonts w:asciiTheme="minorEastAsia" w:eastAsiaTheme="minorEastAsia" w:hAnsiTheme="minorEastAsia"/>
          <w:sz w:val="24"/>
        </w:rPr>
        <w:t>信用信息</w:t>
      </w:r>
      <w:r>
        <w:rPr>
          <w:rFonts w:asciiTheme="minorEastAsia" w:eastAsiaTheme="minorEastAsia" w:hAnsiTheme="minorEastAsia" w:hint="eastAsia"/>
          <w:sz w:val="24"/>
        </w:rPr>
        <w:t>查询渠道：“信用</w:t>
      </w:r>
      <w:r>
        <w:rPr>
          <w:rFonts w:asciiTheme="minorEastAsia" w:eastAsiaTheme="minorEastAsia" w:hAnsiTheme="minorEastAsia"/>
          <w:sz w:val="24"/>
        </w:rPr>
        <w:t>中国</w:t>
      </w:r>
      <w:r>
        <w:rPr>
          <w:rFonts w:asciiTheme="minorEastAsia" w:eastAsiaTheme="minorEastAsia" w:hAnsiTheme="minorEastAsia"/>
          <w:sz w:val="24"/>
        </w:rPr>
        <w:t>”</w:t>
      </w:r>
      <w:r>
        <w:rPr>
          <w:rFonts w:asciiTheme="minorEastAsia" w:eastAsiaTheme="minorEastAsia" w:hAnsiTheme="minorEastAsia" w:hint="eastAsia"/>
          <w:sz w:val="24"/>
        </w:rPr>
        <w:t>网站（</w:t>
      </w:r>
      <w:r>
        <w:rPr>
          <w:rFonts w:asciiTheme="minorEastAsia" w:eastAsiaTheme="minorEastAsia" w:hAnsiTheme="minorEastAsia" w:hint="eastAsia"/>
          <w:sz w:val="24"/>
        </w:rPr>
        <w:t>www.creditchina.gov.cn</w:t>
      </w:r>
      <w:r>
        <w:rPr>
          <w:rFonts w:asciiTheme="minorEastAsia" w:eastAsiaTheme="minorEastAsia" w:hAnsiTheme="minorEastAsia" w:hint="eastAsia"/>
          <w:sz w:val="24"/>
        </w:rPr>
        <w:t>）、中国政府采购网（</w:t>
      </w:r>
      <w:hyperlink r:id="rId14" w:history="1">
        <w:r>
          <w:rPr>
            <w:rFonts w:asciiTheme="minorEastAsia" w:eastAsiaTheme="minorEastAsia" w:hAnsiTheme="minorEastAsia" w:hint="eastAsia"/>
            <w:sz w:val="24"/>
          </w:rPr>
          <w:t>www.ccgp.gov.cn</w:t>
        </w:r>
      </w:hyperlink>
      <w:r>
        <w:rPr>
          <w:rFonts w:asciiTheme="minorEastAsia" w:eastAsiaTheme="minorEastAsia" w:hAnsiTheme="minorEastAsia" w:hint="eastAsia"/>
          <w:sz w:val="24"/>
        </w:rPr>
        <w:t>）。</w:t>
      </w:r>
    </w:p>
    <w:p w14:paraId="528CC6DB" w14:textId="77777777" w:rsidR="000B3F50" w:rsidRDefault="00625A2A">
      <w:pPr>
        <w:tabs>
          <w:tab w:val="left" w:pos="4725"/>
        </w:tabs>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信用信息</w:t>
      </w:r>
      <w:r>
        <w:rPr>
          <w:rFonts w:asciiTheme="minorEastAsia" w:eastAsiaTheme="minorEastAsia" w:hAnsiTheme="minorEastAsia" w:hint="eastAsia"/>
          <w:sz w:val="24"/>
        </w:rPr>
        <w:t>查询截止时点：</w:t>
      </w:r>
      <w:r>
        <w:rPr>
          <w:rFonts w:ascii="宋体" w:hAnsi="宋体" w:hint="eastAsia"/>
          <w:sz w:val="24"/>
        </w:rPr>
        <w:t>递交投标文件截止日</w:t>
      </w:r>
      <w:r>
        <w:rPr>
          <w:rFonts w:asciiTheme="minorEastAsia" w:eastAsiaTheme="minorEastAsia" w:hAnsiTheme="minorEastAsia" w:hint="eastAsia"/>
          <w:sz w:val="24"/>
        </w:rPr>
        <w:t>。</w:t>
      </w:r>
    </w:p>
    <w:p w14:paraId="7DB58EC1" w14:textId="77777777" w:rsidR="000B3F50" w:rsidRDefault="00625A2A">
      <w:pPr>
        <w:tabs>
          <w:tab w:val="left" w:pos="4725"/>
        </w:tabs>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信用信息查询记录和证据留存的具体方式：采购代理机构开标后查询结果页面打印并</w:t>
      </w:r>
      <w:r>
        <w:rPr>
          <w:rFonts w:ascii="宋体" w:hAnsi="宋体" w:hint="eastAsia"/>
          <w:sz w:val="24"/>
        </w:rPr>
        <w:t>与其他采购文件一并保存</w:t>
      </w:r>
      <w:r>
        <w:rPr>
          <w:rFonts w:asciiTheme="minorEastAsia" w:eastAsiaTheme="minorEastAsia" w:hAnsiTheme="minorEastAsia" w:hint="eastAsia"/>
          <w:sz w:val="24"/>
        </w:rPr>
        <w:t>。</w:t>
      </w:r>
    </w:p>
    <w:p w14:paraId="39328217" w14:textId="77777777" w:rsidR="000B3F50" w:rsidRDefault="00625A2A">
      <w:pPr>
        <w:pStyle w:val="2"/>
        <w:spacing w:before="0" w:after="0" w:line="360" w:lineRule="auto"/>
        <w:ind w:leftChars="0" w:left="0" w:firstLine="480"/>
        <w:rPr>
          <w:sz w:val="24"/>
          <w:szCs w:val="24"/>
          <w:lang w:val="en-US"/>
        </w:rPr>
      </w:pPr>
      <w:r>
        <w:rPr>
          <w:rFonts w:hint="eastAsia"/>
          <w:sz w:val="24"/>
          <w:szCs w:val="24"/>
          <w:lang w:val="en-US"/>
        </w:rPr>
        <w:t>信用信息的使用规则：对信用记录查询结果显示被列入失信被执行人、重大税收违法案件当事人名单、政府采购严重违法失信行为记录名单及其他不符合《中华人民共和国政府采购法》第二十二条规定条件的供应商，禁止参加政府采购活动的时间按处罚结果执行。</w:t>
      </w:r>
    </w:p>
    <w:p w14:paraId="61B58F7C" w14:textId="77777777" w:rsidR="000B3F50" w:rsidRDefault="00625A2A">
      <w:pPr>
        <w:tabs>
          <w:tab w:val="left" w:pos="4725"/>
        </w:tabs>
        <w:adjustRightInd w:val="0"/>
        <w:snapToGrid w:val="0"/>
        <w:spacing w:line="360" w:lineRule="auto"/>
        <w:ind w:firstLineChars="200" w:firstLine="480"/>
      </w:pPr>
      <w:r>
        <w:rPr>
          <w:rFonts w:asciiTheme="minorEastAsia" w:eastAsiaTheme="minorEastAsia" w:hAnsiTheme="minorEastAsia" w:hint="eastAsia"/>
          <w:sz w:val="24"/>
        </w:rPr>
        <w:t>两个以上的自然人、法人或者其他组织组成一个联合体，以一个投标人的身份共同参加政府采购活动的，</w:t>
      </w:r>
      <w:r>
        <w:rPr>
          <w:rFonts w:asciiTheme="minorEastAsia" w:eastAsiaTheme="minorEastAsia" w:hAnsiTheme="minorEastAsia" w:hint="eastAsia"/>
          <w:sz w:val="24"/>
        </w:rPr>
        <w:t>应当对所有联合体成员进行信用记录查询，联合体成员存在不良信用记录的，视同联合体存在不良信用记录。</w:t>
      </w:r>
    </w:p>
    <w:p w14:paraId="0D4E6DCE" w14:textId="77777777" w:rsidR="000B3F50" w:rsidRDefault="00625A2A">
      <w:pPr>
        <w:pStyle w:val="16"/>
        <w:spacing w:line="360" w:lineRule="auto"/>
        <w:rPr>
          <w:rFonts w:ascii="宋体" w:hAnsi="宋体"/>
          <w:sz w:val="24"/>
        </w:rPr>
      </w:pPr>
      <w:r>
        <w:rPr>
          <w:rFonts w:ascii="宋体" w:hAnsi="宋体" w:hint="eastAsia"/>
          <w:sz w:val="24"/>
        </w:rPr>
        <w:t>1.3.5</w:t>
      </w:r>
      <w:r>
        <w:rPr>
          <w:rFonts w:ascii="宋体" w:hAnsi="宋体" w:hint="eastAsia"/>
          <w:sz w:val="24"/>
        </w:rPr>
        <w:t>本项目是否接受进口产品：详见投标人须知资料表。</w:t>
      </w:r>
    </w:p>
    <w:p w14:paraId="14D71E94" w14:textId="77777777" w:rsidR="000B3F50" w:rsidRDefault="00625A2A">
      <w:pPr>
        <w:pStyle w:val="16"/>
        <w:spacing w:line="360" w:lineRule="auto"/>
        <w:rPr>
          <w:rFonts w:ascii="宋体" w:hAnsi="宋体"/>
          <w:sz w:val="24"/>
        </w:rPr>
      </w:pPr>
      <w:r>
        <w:rPr>
          <w:rFonts w:ascii="宋体" w:hAnsi="宋体"/>
          <w:sz w:val="24"/>
        </w:rPr>
        <w:t>1.3.</w:t>
      </w:r>
      <w:r>
        <w:rPr>
          <w:rFonts w:ascii="宋体" w:hAnsi="宋体" w:hint="eastAsia"/>
          <w:sz w:val="24"/>
        </w:rPr>
        <w:t>6</w:t>
      </w:r>
      <w:r>
        <w:rPr>
          <w:rFonts w:ascii="宋体" w:hAnsi="宋体" w:hint="eastAsia"/>
          <w:sz w:val="24"/>
        </w:rPr>
        <w:t>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14:paraId="1BBCC3B9" w14:textId="77777777" w:rsidR="000B3F50" w:rsidRDefault="00625A2A">
      <w:pPr>
        <w:pStyle w:val="16"/>
        <w:spacing w:line="360" w:lineRule="auto"/>
        <w:rPr>
          <w:rFonts w:ascii="宋体" w:hAnsi="宋体"/>
          <w:sz w:val="24"/>
        </w:rPr>
      </w:pPr>
      <w:r>
        <w:rPr>
          <w:rFonts w:ascii="宋体" w:hAnsi="宋体" w:hint="eastAsia"/>
          <w:sz w:val="24"/>
        </w:rPr>
        <w:t>1.4</w:t>
      </w:r>
      <w:r>
        <w:rPr>
          <w:rFonts w:ascii="宋体" w:hAnsi="宋体" w:hint="eastAsia"/>
          <w:sz w:val="24"/>
        </w:rPr>
        <w:t>凡为本次采购项目提供整体设计、规范编制或者项目管理、监理、检测等服务的投标人，不得再参加该采购项目的其他采购活动。</w:t>
      </w:r>
    </w:p>
    <w:p w14:paraId="33AD4D46" w14:textId="77777777" w:rsidR="000B3F50" w:rsidRDefault="00625A2A">
      <w:pPr>
        <w:pStyle w:val="16"/>
        <w:spacing w:line="360" w:lineRule="auto"/>
        <w:rPr>
          <w:rFonts w:ascii="宋体" w:hAnsi="宋体"/>
          <w:sz w:val="24"/>
        </w:rPr>
      </w:pPr>
      <w:r>
        <w:rPr>
          <w:rFonts w:ascii="宋体" w:hAnsi="宋体" w:hint="eastAsia"/>
          <w:sz w:val="24"/>
        </w:rPr>
        <w:t>1.5</w:t>
      </w:r>
      <w:r>
        <w:rPr>
          <w:rFonts w:ascii="宋体" w:hAnsi="宋体" w:hint="eastAsia"/>
          <w:sz w:val="24"/>
        </w:rPr>
        <w:t>凡法律或财务上不能</w:t>
      </w:r>
      <w:r>
        <w:rPr>
          <w:rFonts w:ascii="宋体" w:hAnsi="宋体" w:hint="eastAsia"/>
          <w:sz w:val="24"/>
        </w:rPr>
        <w:t>独立合法经营，或在法律、财务上不能独立于本项目采购人、采购代理机构的任何机构，不得参加投标。</w:t>
      </w:r>
    </w:p>
    <w:p w14:paraId="1A7A51B2" w14:textId="77777777" w:rsidR="000B3F50" w:rsidRDefault="00625A2A">
      <w:pPr>
        <w:pStyle w:val="3"/>
        <w:spacing w:line="360" w:lineRule="auto"/>
        <w:rPr>
          <w:rFonts w:hint="default"/>
          <w:b/>
          <w:sz w:val="24"/>
        </w:rPr>
      </w:pPr>
      <w:bookmarkStart w:id="64" w:name="_Toc10371"/>
      <w:bookmarkStart w:id="65" w:name="_Toc324255540"/>
      <w:bookmarkStart w:id="66" w:name="_Toc5895169"/>
      <w:bookmarkStart w:id="67" w:name="_Toc40110894"/>
      <w:bookmarkStart w:id="68" w:name="_Toc310195695"/>
      <w:r>
        <w:rPr>
          <w:b/>
          <w:sz w:val="24"/>
        </w:rPr>
        <w:t>2.</w:t>
      </w:r>
      <w:r>
        <w:rPr>
          <w:b/>
          <w:sz w:val="24"/>
        </w:rPr>
        <w:t>资金来源</w:t>
      </w:r>
      <w:bookmarkEnd w:id="64"/>
      <w:bookmarkEnd w:id="65"/>
      <w:bookmarkEnd w:id="66"/>
      <w:bookmarkEnd w:id="67"/>
      <w:bookmarkEnd w:id="68"/>
    </w:p>
    <w:p w14:paraId="619CD648" w14:textId="77777777" w:rsidR="000B3F50" w:rsidRDefault="00625A2A">
      <w:pPr>
        <w:pStyle w:val="16"/>
        <w:spacing w:line="360" w:lineRule="auto"/>
        <w:rPr>
          <w:rFonts w:ascii="宋体" w:hAnsi="宋体"/>
          <w:sz w:val="24"/>
        </w:rPr>
      </w:pPr>
      <w:bookmarkStart w:id="69" w:name="_Toc520356145"/>
      <w:bookmarkStart w:id="70" w:name="_Toc310195696"/>
      <w:r>
        <w:rPr>
          <w:rFonts w:ascii="宋体" w:hAnsi="宋体"/>
          <w:sz w:val="24"/>
        </w:rPr>
        <w:t>2.1</w:t>
      </w:r>
      <w:r>
        <w:rPr>
          <w:rFonts w:ascii="宋体" w:hAnsi="宋体" w:hint="eastAsia"/>
          <w:sz w:val="24"/>
        </w:rPr>
        <w:t>资金性质：详见投标人须知资料表。</w:t>
      </w:r>
    </w:p>
    <w:p w14:paraId="58D55FF9" w14:textId="77777777" w:rsidR="000B3F50" w:rsidRDefault="00625A2A">
      <w:pPr>
        <w:pStyle w:val="16"/>
        <w:spacing w:line="360" w:lineRule="auto"/>
        <w:rPr>
          <w:rFonts w:ascii="宋体" w:hAnsi="宋体"/>
          <w:sz w:val="24"/>
        </w:rPr>
      </w:pPr>
      <w:r>
        <w:rPr>
          <w:rFonts w:ascii="宋体" w:hAnsi="宋体" w:hint="eastAsia"/>
          <w:sz w:val="24"/>
        </w:rPr>
        <w:t xml:space="preserve">2.2 </w:t>
      </w:r>
      <w:r>
        <w:rPr>
          <w:rFonts w:ascii="宋体" w:hAnsi="宋体" w:hint="eastAsia"/>
          <w:sz w:val="24"/>
        </w:rPr>
        <w:t>本项目预算金额：详见投标人须知资料表。</w:t>
      </w:r>
    </w:p>
    <w:p w14:paraId="0CCFA8CE" w14:textId="77777777" w:rsidR="000B3F50" w:rsidRDefault="00625A2A">
      <w:pPr>
        <w:pStyle w:val="3"/>
        <w:spacing w:line="360" w:lineRule="auto"/>
        <w:rPr>
          <w:rFonts w:hint="default"/>
          <w:b/>
          <w:sz w:val="24"/>
        </w:rPr>
      </w:pPr>
      <w:bookmarkStart w:id="71" w:name="_Toc28405"/>
      <w:bookmarkStart w:id="72" w:name="_Toc5895170"/>
      <w:bookmarkStart w:id="73" w:name="_Toc324255541"/>
      <w:bookmarkStart w:id="74" w:name="_Toc40110895"/>
      <w:r>
        <w:rPr>
          <w:b/>
          <w:sz w:val="24"/>
        </w:rPr>
        <w:t>3.</w:t>
      </w:r>
      <w:r>
        <w:rPr>
          <w:b/>
          <w:sz w:val="24"/>
        </w:rPr>
        <w:t>投标费用</w:t>
      </w:r>
      <w:bookmarkEnd w:id="69"/>
      <w:bookmarkEnd w:id="70"/>
      <w:bookmarkEnd w:id="71"/>
      <w:bookmarkEnd w:id="72"/>
      <w:bookmarkEnd w:id="73"/>
      <w:bookmarkEnd w:id="74"/>
    </w:p>
    <w:p w14:paraId="158B960B" w14:textId="77777777" w:rsidR="000B3F50" w:rsidRDefault="00625A2A">
      <w:pPr>
        <w:pStyle w:val="16"/>
        <w:spacing w:line="360" w:lineRule="auto"/>
        <w:rPr>
          <w:rFonts w:ascii="宋体" w:hAnsi="宋体"/>
          <w:sz w:val="24"/>
        </w:rPr>
      </w:pPr>
      <w:r>
        <w:rPr>
          <w:rFonts w:ascii="宋体" w:hAnsi="宋体" w:hint="eastAsia"/>
          <w:sz w:val="24"/>
        </w:rPr>
        <w:t xml:space="preserve">3.1 </w:t>
      </w:r>
      <w:r>
        <w:rPr>
          <w:rFonts w:ascii="宋体" w:hAnsi="宋体" w:hint="eastAsia"/>
          <w:sz w:val="24"/>
        </w:rPr>
        <w:t>投标人应承担所有与准备和参加投标有关的费用。不论投标的结果如何，采购人和采购代理机构均无义务和责任承担这些费用。</w:t>
      </w:r>
    </w:p>
    <w:p w14:paraId="2707E81C" w14:textId="77777777" w:rsidR="000B3F50" w:rsidRDefault="00625A2A">
      <w:pPr>
        <w:pStyle w:val="3"/>
        <w:spacing w:line="360" w:lineRule="auto"/>
        <w:ind w:left="901" w:hanging="899"/>
        <w:jc w:val="center"/>
        <w:rPr>
          <w:rFonts w:hint="default"/>
          <w:sz w:val="24"/>
        </w:rPr>
      </w:pPr>
      <w:bookmarkStart w:id="75" w:name="_Toc40110896"/>
      <w:bookmarkStart w:id="76" w:name="_Toc28268"/>
      <w:bookmarkStart w:id="77" w:name="_Toc520356146"/>
      <w:bookmarkStart w:id="78" w:name="_Toc5895171"/>
      <w:bookmarkStart w:id="79" w:name="_Toc8018"/>
      <w:bookmarkStart w:id="80" w:name="_Toc310195697"/>
      <w:r>
        <w:rPr>
          <w:sz w:val="24"/>
        </w:rPr>
        <w:lastRenderedPageBreak/>
        <w:t>二</w:t>
      </w:r>
      <w:r>
        <w:rPr>
          <w:sz w:val="24"/>
        </w:rPr>
        <w:t xml:space="preserve"> </w:t>
      </w:r>
      <w:r>
        <w:rPr>
          <w:sz w:val="24"/>
        </w:rPr>
        <w:t>招标文件</w:t>
      </w:r>
      <w:bookmarkEnd w:id="75"/>
      <w:bookmarkEnd w:id="76"/>
      <w:bookmarkEnd w:id="77"/>
      <w:bookmarkEnd w:id="78"/>
      <w:bookmarkEnd w:id="79"/>
      <w:bookmarkEnd w:id="80"/>
    </w:p>
    <w:p w14:paraId="756031EA" w14:textId="77777777" w:rsidR="000B3F50" w:rsidRDefault="00625A2A">
      <w:pPr>
        <w:pStyle w:val="3"/>
        <w:spacing w:line="360" w:lineRule="auto"/>
        <w:rPr>
          <w:rFonts w:hint="default"/>
          <w:b/>
          <w:sz w:val="24"/>
        </w:rPr>
      </w:pPr>
      <w:bookmarkStart w:id="81" w:name="_Toc520356147"/>
      <w:bookmarkStart w:id="82" w:name="_Toc5895172"/>
      <w:bookmarkStart w:id="83" w:name="_Toc40110897"/>
      <w:bookmarkStart w:id="84" w:name="_Toc2773"/>
      <w:bookmarkStart w:id="85" w:name="_Toc310195698"/>
      <w:r>
        <w:rPr>
          <w:b/>
          <w:sz w:val="24"/>
        </w:rPr>
        <w:t>4.</w:t>
      </w:r>
      <w:r>
        <w:rPr>
          <w:b/>
          <w:sz w:val="24"/>
        </w:rPr>
        <w:t>招标文件构成</w:t>
      </w:r>
      <w:bookmarkEnd w:id="81"/>
      <w:bookmarkEnd w:id="82"/>
      <w:bookmarkEnd w:id="83"/>
      <w:bookmarkEnd w:id="84"/>
      <w:bookmarkEnd w:id="85"/>
    </w:p>
    <w:p w14:paraId="0667E39C" w14:textId="77777777" w:rsidR="000B3F50" w:rsidRDefault="00625A2A">
      <w:pPr>
        <w:pStyle w:val="16"/>
        <w:spacing w:line="360" w:lineRule="auto"/>
        <w:rPr>
          <w:rFonts w:ascii="宋体" w:hAnsi="宋体"/>
          <w:sz w:val="24"/>
        </w:rPr>
      </w:pPr>
      <w:r>
        <w:rPr>
          <w:rFonts w:ascii="宋体" w:hAnsi="宋体" w:hint="eastAsia"/>
          <w:sz w:val="24"/>
        </w:rPr>
        <w:t xml:space="preserve">4.1 </w:t>
      </w:r>
      <w:r>
        <w:rPr>
          <w:rFonts w:ascii="宋体" w:hAnsi="宋体" w:hint="eastAsia"/>
          <w:sz w:val="24"/>
        </w:rPr>
        <w:t>招标文件共七章，内容如下：</w:t>
      </w:r>
    </w:p>
    <w:p w14:paraId="5A93860D" w14:textId="77777777" w:rsidR="000B3F50" w:rsidRDefault="00625A2A">
      <w:pPr>
        <w:pStyle w:val="16"/>
        <w:spacing w:line="360" w:lineRule="auto"/>
        <w:rPr>
          <w:rFonts w:ascii="宋体" w:hAnsi="宋体"/>
          <w:sz w:val="24"/>
        </w:rPr>
      </w:pPr>
      <w:r>
        <w:rPr>
          <w:rFonts w:ascii="宋体" w:hAnsi="宋体" w:hint="eastAsia"/>
          <w:sz w:val="24"/>
        </w:rPr>
        <w:t>第一章</w:t>
      </w:r>
      <w:r>
        <w:rPr>
          <w:rFonts w:ascii="宋体" w:hAnsi="宋体" w:hint="eastAsia"/>
          <w:sz w:val="24"/>
        </w:rPr>
        <w:t xml:space="preserve"> </w:t>
      </w:r>
      <w:r>
        <w:rPr>
          <w:rFonts w:ascii="宋体" w:hAnsi="宋体" w:hint="eastAsia"/>
          <w:sz w:val="24"/>
        </w:rPr>
        <w:t>投标邀请</w:t>
      </w:r>
    </w:p>
    <w:p w14:paraId="688A8B45" w14:textId="77777777" w:rsidR="000B3F50" w:rsidRDefault="00625A2A">
      <w:pPr>
        <w:pStyle w:val="16"/>
        <w:spacing w:line="360" w:lineRule="auto"/>
        <w:rPr>
          <w:rFonts w:ascii="宋体" w:hAnsi="宋体"/>
          <w:sz w:val="24"/>
        </w:rPr>
      </w:pPr>
      <w:r>
        <w:rPr>
          <w:rFonts w:ascii="宋体" w:hAnsi="宋体" w:hint="eastAsia"/>
          <w:sz w:val="24"/>
        </w:rPr>
        <w:t>第二章</w:t>
      </w:r>
      <w:r>
        <w:rPr>
          <w:rFonts w:ascii="宋体" w:hAnsi="宋体" w:hint="eastAsia"/>
          <w:sz w:val="24"/>
        </w:rPr>
        <w:t xml:space="preserve"> </w:t>
      </w:r>
      <w:r>
        <w:rPr>
          <w:rFonts w:ascii="宋体" w:hAnsi="宋体" w:hint="eastAsia"/>
          <w:sz w:val="24"/>
        </w:rPr>
        <w:t>投标人须知资料表</w:t>
      </w:r>
    </w:p>
    <w:p w14:paraId="260DBB26" w14:textId="77777777" w:rsidR="000B3F50" w:rsidRDefault="00625A2A">
      <w:pPr>
        <w:pStyle w:val="16"/>
        <w:spacing w:line="360" w:lineRule="auto"/>
        <w:rPr>
          <w:rFonts w:ascii="宋体" w:hAnsi="宋体"/>
          <w:sz w:val="24"/>
        </w:rPr>
      </w:pPr>
      <w:r>
        <w:rPr>
          <w:rFonts w:ascii="宋体" w:hAnsi="宋体" w:hint="eastAsia"/>
          <w:sz w:val="24"/>
        </w:rPr>
        <w:t>第三章</w:t>
      </w:r>
      <w:r>
        <w:rPr>
          <w:rFonts w:ascii="宋体" w:hAnsi="宋体" w:hint="eastAsia"/>
          <w:sz w:val="24"/>
        </w:rPr>
        <w:t xml:space="preserve"> </w:t>
      </w:r>
      <w:r>
        <w:rPr>
          <w:rFonts w:ascii="宋体" w:hAnsi="宋体" w:hint="eastAsia"/>
          <w:sz w:val="24"/>
        </w:rPr>
        <w:t>投标人须知</w:t>
      </w:r>
    </w:p>
    <w:p w14:paraId="77D1558D" w14:textId="77777777" w:rsidR="000B3F50" w:rsidRDefault="00625A2A">
      <w:pPr>
        <w:pStyle w:val="16"/>
        <w:spacing w:line="360" w:lineRule="auto"/>
        <w:rPr>
          <w:rFonts w:ascii="宋体" w:hAnsi="宋体"/>
          <w:sz w:val="24"/>
        </w:rPr>
      </w:pPr>
      <w:r>
        <w:rPr>
          <w:rFonts w:ascii="宋体" w:hAnsi="宋体" w:hint="eastAsia"/>
          <w:sz w:val="24"/>
        </w:rPr>
        <w:t>第四章</w:t>
      </w:r>
      <w:r>
        <w:rPr>
          <w:rFonts w:ascii="宋体" w:hAnsi="宋体" w:hint="eastAsia"/>
          <w:sz w:val="24"/>
        </w:rPr>
        <w:t xml:space="preserve"> </w:t>
      </w:r>
      <w:r>
        <w:rPr>
          <w:rFonts w:ascii="宋体" w:hAnsi="宋体" w:hint="eastAsia"/>
          <w:sz w:val="24"/>
        </w:rPr>
        <w:t>采购需求</w:t>
      </w:r>
    </w:p>
    <w:p w14:paraId="34CBFDA1" w14:textId="77777777" w:rsidR="000B3F50" w:rsidRDefault="00625A2A">
      <w:pPr>
        <w:pStyle w:val="16"/>
        <w:spacing w:line="360" w:lineRule="auto"/>
        <w:rPr>
          <w:rFonts w:ascii="宋体" w:hAnsi="宋体"/>
          <w:sz w:val="24"/>
        </w:rPr>
      </w:pPr>
      <w:r>
        <w:rPr>
          <w:rFonts w:ascii="宋体" w:hAnsi="宋体" w:hint="eastAsia"/>
          <w:sz w:val="24"/>
        </w:rPr>
        <w:t>第五章</w:t>
      </w:r>
      <w:r>
        <w:rPr>
          <w:rFonts w:ascii="宋体" w:hAnsi="宋体" w:hint="eastAsia"/>
          <w:sz w:val="24"/>
        </w:rPr>
        <w:t xml:space="preserve"> </w:t>
      </w:r>
      <w:r>
        <w:rPr>
          <w:rFonts w:ascii="宋体" w:hAnsi="宋体" w:hint="eastAsia"/>
          <w:sz w:val="24"/>
        </w:rPr>
        <w:t>评标方法和评标标准</w:t>
      </w:r>
    </w:p>
    <w:p w14:paraId="10CDE9A0" w14:textId="77777777" w:rsidR="000B3F50" w:rsidRDefault="00625A2A">
      <w:pPr>
        <w:pStyle w:val="16"/>
        <w:spacing w:line="360" w:lineRule="auto"/>
        <w:rPr>
          <w:rFonts w:ascii="宋体" w:hAnsi="宋体"/>
          <w:sz w:val="24"/>
        </w:rPr>
      </w:pPr>
      <w:r>
        <w:rPr>
          <w:rFonts w:ascii="宋体" w:hAnsi="宋体" w:hint="eastAsia"/>
          <w:sz w:val="24"/>
        </w:rPr>
        <w:t>第六章</w:t>
      </w:r>
      <w:r>
        <w:rPr>
          <w:rFonts w:ascii="宋体" w:hAnsi="宋体" w:hint="eastAsia"/>
          <w:sz w:val="24"/>
        </w:rPr>
        <w:t xml:space="preserve"> </w:t>
      </w:r>
      <w:r>
        <w:rPr>
          <w:rFonts w:ascii="宋体" w:hAnsi="宋体" w:hint="eastAsia"/>
          <w:sz w:val="24"/>
        </w:rPr>
        <w:t>政府采购合同</w:t>
      </w:r>
    </w:p>
    <w:p w14:paraId="46885453" w14:textId="77777777" w:rsidR="000B3F50" w:rsidRDefault="00625A2A">
      <w:pPr>
        <w:pStyle w:val="16"/>
        <w:spacing w:line="360" w:lineRule="auto"/>
        <w:rPr>
          <w:rFonts w:ascii="宋体" w:hAnsi="宋体"/>
          <w:sz w:val="24"/>
        </w:rPr>
      </w:pPr>
      <w:r>
        <w:rPr>
          <w:rFonts w:ascii="宋体" w:hAnsi="宋体" w:hint="eastAsia"/>
          <w:sz w:val="24"/>
        </w:rPr>
        <w:t>第七章</w:t>
      </w:r>
      <w:r>
        <w:rPr>
          <w:rFonts w:ascii="宋体" w:hAnsi="宋体" w:hint="eastAsia"/>
          <w:sz w:val="24"/>
        </w:rPr>
        <w:t xml:space="preserve"> </w:t>
      </w:r>
      <w:r>
        <w:rPr>
          <w:rFonts w:ascii="宋体" w:hAnsi="宋体" w:hint="eastAsia"/>
          <w:sz w:val="24"/>
        </w:rPr>
        <w:t>投标文件格式</w:t>
      </w:r>
    </w:p>
    <w:p w14:paraId="7717CCA4" w14:textId="77777777" w:rsidR="000B3F50" w:rsidRDefault="00625A2A">
      <w:pPr>
        <w:pStyle w:val="16"/>
        <w:spacing w:line="360" w:lineRule="auto"/>
        <w:rPr>
          <w:rFonts w:ascii="宋体" w:hAnsi="宋体"/>
          <w:sz w:val="24"/>
        </w:rPr>
      </w:pPr>
      <w:r>
        <w:rPr>
          <w:rFonts w:ascii="宋体" w:hAnsi="宋体" w:hint="eastAsia"/>
          <w:sz w:val="24"/>
        </w:rPr>
        <w:t xml:space="preserve">4.2 </w:t>
      </w:r>
      <w:r>
        <w:rPr>
          <w:rFonts w:ascii="宋体" w:hAnsi="宋体" w:hint="eastAsia"/>
          <w:sz w:val="24"/>
        </w:rPr>
        <w:t>投标人应认真阅读招标文件所有的事项、格式、条款和技术规范等。如投标人未对招标文件完全响应而产生的风险，由投标人自行承担。</w:t>
      </w:r>
    </w:p>
    <w:p w14:paraId="67129D45" w14:textId="77777777" w:rsidR="000B3F50" w:rsidRDefault="00625A2A">
      <w:pPr>
        <w:pStyle w:val="3"/>
        <w:spacing w:line="360" w:lineRule="auto"/>
        <w:rPr>
          <w:rFonts w:hint="default"/>
          <w:b/>
          <w:sz w:val="24"/>
        </w:rPr>
      </w:pPr>
      <w:bookmarkStart w:id="86" w:name="_Toc27550"/>
      <w:bookmarkStart w:id="87" w:name="_Toc5895173"/>
      <w:bookmarkStart w:id="88" w:name="_Toc310195699"/>
      <w:bookmarkStart w:id="89" w:name="_Toc40110898"/>
      <w:bookmarkStart w:id="90" w:name="_Toc520356148"/>
      <w:r>
        <w:rPr>
          <w:b/>
          <w:sz w:val="24"/>
        </w:rPr>
        <w:t>5.</w:t>
      </w:r>
      <w:r>
        <w:rPr>
          <w:b/>
          <w:sz w:val="24"/>
        </w:rPr>
        <w:t>招标文件的澄清</w:t>
      </w:r>
      <w:bookmarkEnd w:id="86"/>
      <w:bookmarkEnd w:id="87"/>
      <w:bookmarkEnd w:id="88"/>
      <w:bookmarkEnd w:id="89"/>
      <w:bookmarkEnd w:id="90"/>
    </w:p>
    <w:p w14:paraId="50285D45" w14:textId="77777777" w:rsidR="000B3F50" w:rsidRDefault="00625A2A">
      <w:pPr>
        <w:pStyle w:val="16"/>
        <w:spacing w:line="360" w:lineRule="auto"/>
        <w:rPr>
          <w:rFonts w:ascii="宋体" w:hAnsi="宋体"/>
          <w:sz w:val="24"/>
        </w:rPr>
      </w:pPr>
      <w:r>
        <w:rPr>
          <w:rFonts w:ascii="宋体" w:hAnsi="宋体" w:hint="eastAsia"/>
          <w:sz w:val="24"/>
        </w:rPr>
        <w:t>5.1</w:t>
      </w:r>
      <w:r>
        <w:rPr>
          <w:rFonts w:ascii="宋体" w:hAnsi="宋体" w:hint="eastAsia"/>
          <w:sz w:val="24"/>
        </w:rPr>
        <w:t>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14:paraId="378F0DEA" w14:textId="77777777" w:rsidR="000B3F50" w:rsidRDefault="00625A2A">
      <w:pPr>
        <w:pStyle w:val="16"/>
        <w:spacing w:line="360" w:lineRule="auto"/>
        <w:rPr>
          <w:rFonts w:ascii="宋体" w:hAnsi="宋体"/>
          <w:sz w:val="24"/>
        </w:rPr>
      </w:pPr>
      <w:r>
        <w:rPr>
          <w:rFonts w:ascii="宋体" w:hAnsi="宋体" w:hint="eastAsia"/>
          <w:sz w:val="24"/>
        </w:rPr>
        <w:t>5.2</w:t>
      </w:r>
      <w:r>
        <w:rPr>
          <w:rFonts w:ascii="宋体" w:hAnsi="宋体" w:hint="eastAsia"/>
          <w:sz w:val="24"/>
        </w:rPr>
        <w:t>澄清的内容可能影响投标文件编制的，采购人或者采购代理机构应当在投标截止时间至少</w:t>
      </w:r>
      <w:r>
        <w:rPr>
          <w:rFonts w:ascii="宋体" w:hAnsi="宋体" w:hint="eastAsia"/>
          <w:sz w:val="24"/>
        </w:rPr>
        <w:t>15</w:t>
      </w:r>
      <w:r>
        <w:rPr>
          <w:rFonts w:ascii="宋体" w:hAnsi="宋体" w:hint="eastAsia"/>
          <w:sz w:val="24"/>
        </w:rPr>
        <w:t>日前，以书面形式通知所有获取招标文件的潜在投标人；不足</w:t>
      </w:r>
      <w:r>
        <w:rPr>
          <w:rFonts w:ascii="宋体" w:hAnsi="宋体" w:hint="eastAsia"/>
          <w:sz w:val="24"/>
        </w:rPr>
        <w:t>15</w:t>
      </w:r>
      <w:r>
        <w:rPr>
          <w:rFonts w:ascii="宋体" w:hAnsi="宋体" w:hint="eastAsia"/>
          <w:sz w:val="24"/>
        </w:rPr>
        <w:t>日的，采购人或者采购代理机构应当顺延提交投标文件的截止时间。</w:t>
      </w:r>
    </w:p>
    <w:p w14:paraId="0615886D" w14:textId="77777777" w:rsidR="000B3F50" w:rsidRDefault="00625A2A">
      <w:pPr>
        <w:pStyle w:val="16"/>
        <w:spacing w:line="360" w:lineRule="auto"/>
        <w:rPr>
          <w:rFonts w:ascii="宋体" w:hAnsi="宋体"/>
          <w:sz w:val="24"/>
        </w:rPr>
      </w:pPr>
      <w:r>
        <w:rPr>
          <w:rFonts w:ascii="宋体" w:hAnsi="宋体" w:hint="eastAsia"/>
          <w:sz w:val="24"/>
        </w:rPr>
        <w:t>5.3</w:t>
      </w:r>
      <w:r>
        <w:rPr>
          <w:rFonts w:ascii="宋体" w:hAnsi="宋体" w:hint="eastAsia"/>
          <w:sz w:val="24"/>
        </w:rPr>
        <w:t>澄清的内容可能影响资格预审申请文件编制的，采购人或者采购代理机构应当在提交资</w:t>
      </w:r>
      <w:r>
        <w:rPr>
          <w:rFonts w:ascii="宋体" w:hAnsi="宋体" w:hint="eastAsia"/>
          <w:sz w:val="24"/>
        </w:rPr>
        <w:t>格预审申请文件截止时间至少</w:t>
      </w:r>
      <w:r>
        <w:rPr>
          <w:rFonts w:ascii="宋体" w:hAnsi="宋体" w:hint="eastAsia"/>
          <w:sz w:val="24"/>
        </w:rPr>
        <w:t>3</w:t>
      </w:r>
      <w:r>
        <w:rPr>
          <w:rFonts w:ascii="宋体" w:hAnsi="宋体" w:hint="eastAsia"/>
          <w:sz w:val="24"/>
        </w:rPr>
        <w:t>日前，以书面形式通知所有获取资格预审文件的潜在投标人；不足</w:t>
      </w:r>
      <w:r>
        <w:rPr>
          <w:rFonts w:ascii="宋体" w:hAnsi="宋体" w:hint="eastAsia"/>
          <w:sz w:val="24"/>
        </w:rPr>
        <w:t>3</w:t>
      </w:r>
      <w:r>
        <w:rPr>
          <w:rFonts w:ascii="宋体" w:hAnsi="宋体" w:hint="eastAsia"/>
          <w:sz w:val="24"/>
        </w:rPr>
        <w:t>日的，采购人或者采购代理机构应当顺延提交资格预审申请文件的截止时间</w:t>
      </w:r>
      <w:r>
        <w:rPr>
          <w:rFonts w:ascii="宋体" w:hAnsi="宋体"/>
          <w:sz w:val="24"/>
        </w:rPr>
        <w:t>。</w:t>
      </w:r>
    </w:p>
    <w:p w14:paraId="031F7CD7" w14:textId="77777777" w:rsidR="000B3F50" w:rsidRDefault="00625A2A">
      <w:pPr>
        <w:pStyle w:val="3"/>
        <w:spacing w:line="360" w:lineRule="auto"/>
        <w:rPr>
          <w:rFonts w:hint="default"/>
          <w:b/>
          <w:sz w:val="24"/>
        </w:rPr>
      </w:pPr>
      <w:bookmarkStart w:id="91" w:name="_Toc5895174"/>
      <w:bookmarkStart w:id="92" w:name="_Ref467378678"/>
      <w:bookmarkStart w:id="93" w:name="_Toc21482"/>
      <w:bookmarkStart w:id="94" w:name="_Toc40110899"/>
      <w:bookmarkStart w:id="95" w:name="_Toc520356149"/>
      <w:bookmarkStart w:id="96" w:name="_Toc310195700"/>
      <w:r>
        <w:rPr>
          <w:b/>
          <w:sz w:val="24"/>
        </w:rPr>
        <w:t>6.</w:t>
      </w:r>
      <w:r>
        <w:rPr>
          <w:b/>
          <w:sz w:val="24"/>
        </w:rPr>
        <w:t>招标文件的修改</w:t>
      </w:r>
      <w:bookmarkEnd w:id="91"/>
      <w:bookmarkEnd w:id="92"/>
      <w:bookmarkEnd w:id="93"/>
      <w:bookmarkEnd w:id="94"/>
      <w:bookmarkEnd w:id="95"/>
      <w:bookmarkEnd w:id="96"/>
    </w:p>
    <w:p w14:paraId="6A050345" w14:textId="77777777" w:rsidR="000B3F50" w:rsidRDefault="00625A2A">
      <w:pPr>
        <w:pStyle w:val="16"/>
        <w:spacing w:line="360" w:lineRule="auto"/>
        <w:rPr>
          <w:rFonts w:ascii="宋体" w:hAnsi="宋体"/>
          <w:sz w:val="24"/>
        </w:rPr>
      </w:pPr>
      <w:r>
        <w:rPr>
          <w:rFonts w:ascii="宋体" w:hAnsi="宋体" w:hint="eastAsia"/>
          <w:sz w:val="24"/>
        </w:rPr>
        <w:t>6.1</w:t>
      </w:r>
      <w:r>
        <w:rPr>
          <w:rFonts w:ascii="宋体" w:hAnsi="宋体" w:hint="eastAsia"/>
          <w:sz w:val="24"/>
        </w:rPr>
        <w:t>采购人或者采购代理机构可以对已发出的招标文件、资格预审文件、投标邀请书进行必要的修改，但不得改变采购标的和资格条件。修改应当在原公告发布媒体上发布澄</w:t>
      </w:r>
      <w:r>
        <w:rPr>
          <w:rFonts w:ascii="宋体" w:hAnsi="宋体" w:hint="eastAsia"/>
          <w:sz w:val="24"/>
        </w:rPr>
        <w:lastRenderedPageBreak/>
        <w:t>清公告。修改的内容为招标文件、资格预审文件、投标邀请书的组成部分。</w:t>
      </w:r>
    </w:p>
    <w:p w14:paraId="5D5B4CA0" w14:textId="77777777" w:rsidR="000B3F50" w:rsidRDefault="00625A2A">
      <w:pPr>
        <w:pStyle w:val="16"/>
        <w:spacing w:line="360" w:lineRule="auto"/>
        <w:rPr>
          <w:rFonts w:ascii="宋体" w:hAnsi="宋体"/>
          <w:sz w:val="24"/>
        </w:rPr>
      </w:pPr>
      <w:r>
        <w:rPr>
          <w:rFonts w:ascii="宋体" w:hAnsi="宋体" w:hint="eastAsia"/>
          <w:sz w:val="24"/>
        </w:rPr>
        <w:t>6.2</w:t>
      </w:r>
      <w:r>
        <w:rPr>
          <w:rFonts w:ascii="宋体" w:hAnsi="宋体" w:hint="eastAsia"/>
          <w:sz w:val="24"/>
        </w:rPr>
        <w:t>修改的内容可能影响投标文件编制的，采购人或者采购代理机构应当在投标截止时间至少</w:t>
      </w:r>
      <w:r>
        <w:rPr>
          <w:rFonts w:ascii="宋体" w:hAnsi="宋体" w:hint="eastAsia"/>
          <w:sz w:val="24"/>
        </w:rPr>
        <w:t>15</w:t>
      </w:r>
      <w:r>
        <w:rPr>
          <w:rFonts w:ascii="宋体" w:hAnsi="宋体" w:hint="eastAsia"/>
          <w:sz w:val="24"/>
        </w:rPr>
        <w:t>日前，以书面形式通知所有</w:t>
      </w:r>
      <w:r>
        <w:rPr>
          <w:rFonts w:ascii="宋体" w:hAnsi="宋体" w:hint="eastAsia"/>
          <w:sz w:val="24"/>
        </w:rPr>
        <w:t>获取招标文件的潜在投标人；不足</w:t>
      </w:r>
      <w:r>
        <w:rPr>
          <w:rFonts w:ascii="宋体" w:hAnsi="宋体" w:hint="eastAsia"/>
          <w:sz w:val="24"/>
        </w:rPr>
        <w:t>15</w:t>
      </w:r>
      <w:r>
        <w:rPr>
          <w:rFonts w:ascii="宋体" w:hAnsi="宋体" w:hint="eastAsia"/>
          <w:sz w:val="24"/>
        </w:rPr>
        <w:t>日的，采购人或者采购代理机构应当顺延提交投标文件的截止时间。</w:t>
      </w:r>
    </w:p>
    <w:p w14:paraId="12978FD0" w14:textId="77777777" w:rsidR="000B3F50" w:rsidRDefault="00625A2A">
      <w:pPr>
        <w:pStyle w:val="16"/>
        <w:spacing w:line="360" w:lineRule="auto"/>
        <w:rPr>
          <w:rFonts w:ascii="宋体" w:hAnsi="宋体"/>
          <w:sz w:val="24"/>
        </w:rPr>
      </w:pPr>
      <w:r>
        <w:rPr>
          <w:rFonts w:ascii="宋体" w:hAnsi="宋体" w:hint="eastAsia"/>
          <w:sz w:val="24"/>
        </w:rPr>
        <w:t>6.3</w:t>
      </w:r>
      <w:r>
        <w:rPr>
          <w:rFonts w:ascii="宋体" w:hAnsi="宋体" w:hint="eastAsia"/>
          <w:sz w:val="24"/>
        </w:rPr>
        <w:t>修改的内容可能影响资格预审申请文件编制的，采购人或者采购代理机构应当在提交资格预审申请文件截止时间至少</w:t>
      </w:r>
      <w:r>
        <w:rPr>
          <w:rFonts w:ascii="宋体" w:hAnsi="宋体" w:hint="eastAsia"/>
          <w:sz w:val="24"/>
        </w:rPr>
        <w:t>3</w:t>
      </w:r>
      <w:r>
        <w:rPr>
          <w:rFonts w:ascii="宋体" w:hAnsi="宋体" w:hint="eastAsia"/>
          <w:sz w:val="24"/>
        </w:rPr>
        <w:t>日前，以书面形式通知所有获取资格预审文件的潜在投标人；不足</w:t>
      </w:r>
      <w:r>
        <w:rPr>
          <w:rFonts w:ascii="宋体" w:hAnsi="宋体" w:hint="eastAsia"/>
          <w:sz w:val="24"/>
        </w:rPr>
        <w:t>3</w:t>
      </w:r>
      <w:r>
        <w:rPr>
          <w:rFonts w:ascii="宋体" w:hAnsi="宋体" w:hint="eastAsia"/>
          <w:sz w:val="24"/>
        </w:rPr>
        <w:t>日的，采购人或者采购代理机构应当顺延提交资格预审申请文件的截止时间。</w:t>
      </w:r>
    </w:p>
    <w:p w14:paraId="5B74D170" w14:textId="77777777" w:rsidR="000B3F50" w:rsidRDefault="00625A2A">
      <w:pPr>
        <w:pStyle w:val="3"/>
        <w:spacing w:line="360" w:lineRule="auto"/>
        <w:ind w:left="899" w:hanging="899"/>
        <w:jc w:val="center"/>
        <w:rPr>
          <w:rFonts w:hint="default"/>
          <w:sz w:val="24"/>
        </w:rPr>
      </w:pPr>
      <w:bookmarkStart w:id="97" w:name="_Toc516367020"/>
      <w:bookmarkStart w:id="98" w:name="_Toc310195701"/>
      <w:bookmarkStart w:id="99" w:name="_Toc13572"/>
      <w:bookmarkStart w:id="100" w:name="_Toc520356150"/>
      <w:bookmarkStart w:id="101" w:name="_Toc832"/>
      <w:bookmarkStart w:id="102" w:name="_Toc40110900"/>
      <w:bookmarkStart w:id="103" w:name="_Toc5895175"/>
      <w:r>
        <w:rPr>
          <w:sz w:val="24"/>
        </w:rPr>
        <w:t>三</w:t>
      </w:r>
      <w:r>
        <w:rPr>
          <w:sz w:val="24"/>
        </w:rPr>
        <w:t xml:space="preserve"> </w:t>
      </w:r>
      <w:r>
        <w:rPr>
          <w:sz w:val="24"/>
        </w:rPr>
        <w:t>投标文件</w:t>
      </w:r>
      <w:bookmarkEnd w:id="97"/>
      <w:r>
        <w:rPr>
          <w:sz w:val="24"/>
        </w:rPr>
        <w:t>的编制</w:t>
      </w:r>
      <w:bookmarkEnd w:id="98"/>
      <w:bookmarkEnd w:id="99"/>
      <w:bookmarkEnd w:id="100"/>
      <w:bookmarkEnd w:id="101"/>
      <w:bookmarkEnd w:id="102"/>
      <w:bookmarkEnd w:id="103"/>
    </w:p>
    <w:p w14:paraId="2B939C57" w14:textId="77777777" w:rsidR="000B3F50" w:rsidRDefault="00625A2A">
      <w:pPr>
        <w:pStyle w:val="3"/>
        <w:spacing w:line="360" w:lineRule="auto"/>
        <w:rPr>
          <w:rFonts w:hint="default"/>
          <w:b/>
          <w:sz w:val="24"/>
        </w:rPr>
      </w:pPr>
      <w:bookmarkStart w:id="104" w:name="_Toc21991"/>
      <w:bookmarkStart w:id="105" w:name="_Toc5895176"/>
      <w:bookmarkStart w:id="106" w:name="_Toc213818725"/>
      <w:bookmarkStart w:id="107" w:name="_Toc310195702"/>
      <w:bookmarkStart w:id="108" w:name="_Toc40110901"/>
      <w:bookmarkStart w:id="109" w:name="_Toc520356151"/>
      <w:bookmarkStart w:id="110" w:name="_Toc516367021"/>
      <w:r>
        <w:rPr>
          <w:b/>
          <w:sz w:val="24"/>
        </w:rPr>
        <w:t>7.</w:t>
      </w:r>
      <w:r>
        <w:rPr>
          <w:b/>
          <w:sz w:val="24"/>
        </w:rPr>
        <w:t>投标文件编制的原则</w:t>
      </w:r>
      <w:bookmarkEnd w:id="104"/>
      <w:bookmarkEnd w:id="105"/>
      <w:bookmarkEnd w:id="106"/>
      <w:bookmarkEnd w:id="107"/>
      <w:bookmarkEnd w:id="108"/>
    </w:p>
    <w:p w14:paraId="58E18999" w14:textId="77777777" w:rsidR="000B3F50" w:rsidRDefault="00625A2A">
      <w:pPr>
        <w:pStyle w:val="16"/>
        <w:spacing w:line="360" w:lineRule="auto"/>
        <w:rPr>
          <w:rFonts w:ascii="宋体" w:hAnsi="宋体"/>
          <w:b/>
          <w:sz w:val="24"/>
        </w:rPr>
      </w:pPr>
      <w:r>
        <w:rPr>
          <w:rFonts w:ascii="宋体" w:hAnsi="宋体" w:hint="eastAsia"/>
          <w:sz w:val="24"/>
        </w:rPr>
        <w:t>7.1</w:t>
      </w:r>
      <w:r>
        <w:rPr>
          <w:rFonts w:ascii="宋体" w:hAnsi="宋体" w:hint="eastAsia"/>
          <w:sz w:val="24"/>
        </w:rPr>
        <w:t>潜在投标人根据招标文件的要求，编制完整的投标文件。招标文件中对投标文件格式有要求的，应按格式逐项填写内容，不准有空项；无相应可</w:t>
      </w:r>
      <w:r>
        <w:rPr>
          <w:rFonts w:ascii="宋体" w:hAnsi="宋体" w:hint="eastAsia"/>
          <w:sz w:val="24"/>
        </w:rPr>
        <w:t>填内容项应填写“无”、“不适用”等明确的文字回答。</w:t>
      </w:r>
    </w:p>
    <w:p w14:paraId="5F68A42C" w14:textId="77777777" w:rsidR="000B3F50" w:rsidRDefault="00625A2A">
      <w:pPr>
        <w:pStyle w:val="16"/>
        <w:spacing w:line="360" w:lineRule="auto"/>
      </w:pPr>
      <w:r>
        <w:rPr>
          <w:rFonts w:ascii="宋体" w:hAnsi="宋体" w:hint="eastAsia"/>
          <w:sz w:val="24"/>
        </w:rPr>
        <w:t xml:space="preserve">7.2 </w:t>
      </w:r>
      <w:r>
        <w:rPr>
          <w:rFonts w:ascii="宋体" w:hAnsi="宋体" w:hint="eastAsia"/>
          <w:sz w:val="24"/>
        </w:rPr>
        <w:t>投标人必须保证投标文件所提供的全部资料真实有效。</w:t>
      </w:r>
    </w:p>
    <w:p w14:paraId="4C6F13E9" w14:textId="77777777" w:rsidR="000B3F50" w:rsidRDefault="00625A2A">
      <w:pPr>
        <w:pStyle w:val="3"/>
        <w:tabs>
          <w:tab w:val="left" w:pos="900"/>
        </w:tabs>
        <w:spacing w:line="360" w:lineRule="auto"/>
        <w:rPr>
          <w:rFonts w:hint="default"/>
          <w:b/>
          <w:sz w:val="24"/>
        </w:rPr>
      </w:pPr>
      <w:bookmarkStart w:id="111" w:name="_Toc310195703"/>
      <w:bookmarkStart w:id="112" w:name="_Toc5895177"/>
      <w:bookmarkStart w:id="113" w:name="_Toc40110902"/>
      <w:bookmarkStart w:id="114" w:name="_Toc12308"/>
      <w:r>
        <w:rPr>
          <w:b/>
          <w:sz w:val="24"/>
        </w:rPr>
        <w:t>8.</w:t>
      </w:r>
      <w:r>
        <w:rPr>
          <w:b/>
          <w:sz w:val="24"/>
        </w:rPr>
        <w:t>投标范围及投标文件中计量单位的使用</w:t>
      </w:r>
      <w:bookmarkEnd w:id="109"/>
      <w:bookmarkEnd w:id="110"/>
      <w:bookmarkEnd w:id="111"/>
      <w:bookmarkEnd w:id="112"/>
      <w:bookmarkEnd w:id="113"/>
      <w:bookmarkEnd w:id="114"/>
    </w:p>
    <w:p w14:paraId="5C5BA902" w14:textId="77777777" w:rsidR="000B3F50" w:rsidRDefault="00625A2A">
      <w:pPr>
        <w:pStyle w:val="16"/>
        <w:spacing w:line="360" w:lineRule="auto"/>
        <w:rPr>
          <w:rFonts w:ascii="宋体" w:hAnsi="宋体"/>
          <w:sz w:val="24"/>
        </w:rPr>
      </w:pPr>
      <w:r>
        <w:rPr>
          <w:rFonts w:ascii="宋体" w:hAnsi="宋体" w:hint="eastAsia"/>
          <w:sz w:val="24"/>
        </w:rPr>
        <w:t xml:space="preserve">8.1 </w:t>
      </w:r>
      <w:r>
        <w:rPr>
          <w:rFonts w:ascii="宋体" w:hAnsi="宋体" w:hint="eastAsia"/>
          <w:sz w:val="24"/>
        </w:rPr>
        <w:t>投标人应对招标文件中“采购需求”所列的所有内容进行投标，不得缺项漏项。</w:t>
      </w:r>
    </w:p>
    <w:p w14:paraId="436FA9FD" w14:textId="77777777" w:rsidR="000B3F50" w:rsidRDefault="00625A2A">
      <w:pPr>
        <w:pStyle w:val="16"/>
        <w:spacing w:line="360" w:lineRule="auto"/>
        <w:rPr>
          <w:rFonts w:ascii="宋体" w:hAnsi="宋体"/>
          <w:sz w:val="24"/>
        </w:rPr>
      </w:pPr>
      <w:r>
        <w:rPr>
          <w:rFonts w:ascii="宋体" w:hAnsi="宋体" w:hint="eastAsia"/>
          <w:sz w:val="24"/>
        </w:rPr>
        <w:t xml:space="preserve">8.2 </w:t>
      </w:r>
      <w:r>
        <w:rPr>
          <w:rFonts w:ascii="宋体" w:hAnsi="宋体" w:hint="eastAsia"/>
          <w:sz w:val="24"/>
        </w:rPr>
        <w:t>投标文件中所使用的计量单位，除招标文件中有特殊要求外，应采用中华人民共和国法定计量单位。</w:t>
      </w:r>
      <w:bookmarkStart w:id="115" w:name="_Ref467306676"/>
      <w:bookmarkStart w:id="116" w:name="_Ref467306195"/>
      <w:bookmarkStart w:id="117" w:name="_Toc516367022"/>
      <w:bookmarkStart w:id="118" w:name="_Toc520356152"/>
    </w:p>
    <w:p w14:paraId="2DD916D8" w14:textId="77777777" w:rsidR="000B3F50" w:rsidRDefault="00625A2A">
      <w:pPr>
        <w:pStyle w:val="3"/>
        <w:tabs>
          <w:tab w:val="left" w:pos="900"/>
        </w:tabs>
        <w:spacing w:line="360" w:lineRule="auto"/>
        <w:rPr>
          <w:rFonts w:hint="default"/>
        </w:rPr>
      </w:pPr>
      <w:bookmarkStart w:id="119" w:name="_Toc40110903"/>
      <w:bookmarkStart w:id="120" w:name="_Toc3775"/>
      <w:bookmarkStart w:id="121" w:name="_Toc5895178"/>
      <w:bookmarkStart w:id="122" w:name="_Toc310195704"/>
      <w:r>
        <w:rPr>
          <w:b/>
          <w:sz w:val="24"/>
        </w:rPr>
        <w:t>9.</w:t>
      </w:r>
      <w:r>
        <w:rPr>
          <w:b/>
          <w:sz w:val="24"/>
        </w:rPr>
        <w:t>投标文件</w:t>
      </w:r>
      <w:bookmarkEnd w:id="115"/>
      <w:bookmarkEnd w:id="116"/>
      <w:bookmarkEnd w:id="117"/>
      <w:r>
        <w:rPr>
          <w:b/>
          <w:sz w:val="24"/>
        </w:rPr>
        <w:t>构成</w:t>
      </w:r>
      <w:bookmarkEnd w:id="118"/>
      <w:bookmarkEnd w:id="119"/>
      <w:bookmarkEnd w:id="120"/>
      <w:bookmarkEnd w:id="121"/>
      <w:bookmarkEnd w:id="122"/>
    </w:p>
    <w:p w14:paraId="7C4E1E54" w14:textId="77777777" w:rsidR="000B3F50" w:rsidRDefault="00625A2A">
      <w:pPr>
        <w:pStyle w:val="16"/>
        <w:spacing w:line="360" w:lineRule="auto"/>
        <w:rPr>
          <w:rFonts w:ascii="宋体" w:hAnsi="宋体"/>
          <w:sz w:val="24"/>
        </w:rPr>
      </w:pPr>
      <w:r>
        <w:rPr>
          <w:rFonts w:ascii="宋体" w:hAnsi="宋体" w:hint="eastAsia"/>
          <w:sz w:val="24"/>
        </w:rPr>
        <w:t>9.1</w:t>
      </w:r>
      <w:r>
        <w:rPr>
          <w:rFonts w:ascii="宋体" w:hAnsi="宋体" w:hint="eastAsia"/>
          <w:sz w:val="24"/>
        </w:rPr>
        <w:t>投标人应完整地按招标文件提供的投标文件格式编写投标文件，投标文件应包括以下内容：</w:t>
      </w:r>
    </w:p>
    <w:p w14:paraId="5BEE6FC1" w14:textId="77777777" w:rsidR="000B3F50" w:rsidRDefault="00625A2A">
      <w:pPr>
        <w:spacing w:before="120" w:line="360" w:lineRule="auto"/>
        <w:ind w:left="900" w:hanging="900"/>
        <w:rPr>
          <w:rFonts w:ascii="宋体" w:hAnsi="宋体"/>
          <w:sz w:val="24"/>
        </w:rPr>
      </w:pPr>
      <w:r>
        <w:rPr>
          <w:rFonts w:ascii="宋体" w:hAnsi="宋体" w:hint="eastAsia"/>
          <w:sz w:val="24"/>
        </w:rPr>
        <w:t>9.1.1</w:t>
      </w:r>
      <w:r>
        <w:rPr>
          <w:rFonts w:ascii="宋体" w:hAnsi="宋体" w:hint="eastAsia"/>
          <w:sz w:val="24"/>
        </w:rPr>
        <w:t>投标文件资格册：</w:t>
      </w:r>
    </w:p>
    <w:p w14:paraId="65422709" w14:textId="77777777" w:rsidR="000B3F50" w:rsidRDefault="00625A2A">
      <w:pPr>
        <w:spacing w:before="120" w:line="360" w:lineRule="auto"/>
        <w:ind w:left="900" w:hanging="900"/>
        <w:rPr>
          <w:rFonts w:ascii="宋体" w:hAnsi="宋体"/>
          <w:sz w:val="24"/>
        </w:rPr>
      </w:pPr>
      <w:r>
        <w:rPr>
          <w:rFonts w:ascii="宋体" w:hAnsi="宋体" w:hint="eastAsia"/>
          <w:sz w:val="24"/>
        </w:rPr>
        <w:t>详见《第七章</w:t>
      </w:r>
      <w:r>
        <w:rPr>
          <w:rFonts w:ascii="宋体" w:hAnsi="宋体" w:hint="eastAsia"/>
          <w:sz w:val="24"/>
        </w:rPr>
        <w:t xml:space="preserve"> </w:t>
      </w:r>
      <w:r>
        <w:rPr>
          <w:rFonts w:ascii="宋体" w:hAnsi="宋体" w:hint="eastAsia"/>
          <w:sz w:val="24"/>
        </w:rPr>
        <w:t>投标文件格式》</w:t>
      </w:r>
    </w:p>
    <w:p w14:paraId="35E08200" w14:textId="77777777" w:rsidR="000B3F50" w:rsidRDefault="00625A2A">
      <w:pPr>
        <w:spacing w:before="120" w:line="360" w:lineRule="auto"/>
        <w:ind w:left="900" w:hanging="900"/>
        <w:rPr>
          <w:rFonts w:ascii="宋体" w:hAnsi="宋体"/>
          <w:sz w:val="24"/>
        </w:rPr>
      </w:pPr>
      <w:r>
        <w:rPr>
          <w:rFonts w:ascii="宋体" w:hAnsi="宋体" w:hint="eastAsia"/>
          <w:sz w:val="24"/>
        </w:rPr>
        <w:t>9.1.2</w:t>
      </w:r>
      <w:r>
        <w:rPr>
          <w:rFonts w:ascii="宋体" w:hAnsi="宋体" w:hint="eastAsia"/>
          <w:sz w:val="24"/>
        </w:rPr>
        <w:t>投标文件商务技术册应包括以下内容：</w:t>
      </w:r>
    </w:p>
    <w:p w14:paraId="00E80BE7"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1 </w:t>
      </w:r>
      <w:r>
        <w:rPr>
          <w:rFonts w:ascii="宋体" w:hAnsi="宋体" w:hint="eastAsia"/>
          <w:sz w:val="24"/>
        </w:rPr>
        <w:t>投标函</w:t>
      </w:r>
    </w:p>
    <w:p w14:paraId="611D3E7C"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lastRenderedPageBreak/>
        <w:t xml:space="preserve">2 </w:t>
      </w:r>
      <w:r>
        <w:rPr>
          <w:rFonts w:ascii="宋体" w:hAnsi="宋体" w:hint="eastAsia"/>
          <w:sz w:val="24"/>
        </w:rPr>
        <w:t>开标一览表</w:t>
      </w:r>
    </w:p>
    <w:p w14:paraId="39F30346"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3 </w:t>
      </w:r>
      <w:r>
        <w:rPr>
          <w:rFonts w:ascii="宋体" w:hAnsi="宋体" w:hint="eastAsia"/>
          <w:sz w:val="24"/>
        </w:rPr>
        <w:t>投标分项报价表</w:t>
      </w:r>
    </w:p>
    <w:p w14:paraId="3AD16CC5"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4 </w:t>
      </w:r>
      <w:r>
        <w:rPr>
          <w:rFonts w:ascii="宋体" w:hAnsi="宋体" w:hint="eastAsia"/>
          <w:sz w:val="24"/>
        </w:rPr>
        <w:t>技术规格偏离表</w:t>
      </w:r>
    </w:p>
    <w:p w14:paraId="0F46A154"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5 </w:t>
      </w:r>
      <w:r>
        <w:rPr>
          <w:rFonts w:ascii="宋体" w:hAnsi="宋体" w:hint="eastAsia"/>
          <w:sz w:val="24"/>
        </w:rPr>
        <w:t>商务条款偏离表</w:t>
      </w:r>
    </w:p>
    <w:p w14:paraId="23A7CC3D"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6 </w:t>
      </w:r>
      <w:r>
        <w:rPr>
          <w:rFonts w:ascii="宋体" w:hAnsi="宋体" w:hint="eastAsia"/>
          <w:sz w:val="24"/>
        </w:rPr>
        <w:t>业绩案例一览表</w:t>
      </w:r>
    </w:p>
    <w:p w14:paraId="775306E4"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7 </w:t>
      </w:r>
      <w:r>
        <w:rPr>
          <w:rFonts w:ascii="宋体" w:hAnsi="宋体" w:hint="eastAsia"/>
          <w:sz w:val="24"/>
        </w:rPr>
        <w:t>投标人基本情况表</w:t>
      </w:r>
    </w:p>
    <w:p w14:paraId="473C44A6"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8 </w:t>
      </w:r>
      <w:r>
        <w:rPr>
          <w:rFonts w:ascii="宋体" w:hAnsi="宋体" w:hint="eastAsia"/>
          <w:sz w:val="24"/>
        </w:rPr>
        <w:t>技术方案</w:t>
      </w:r>
    </w:p>
    <w:p w14:paraId="6E227CD4"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9 </w:t>
      </w:r>
      <w:r>
        <w:rPr>
          <w:rFonts w:ascii="宋体" w:hAnsi="宋体" w:hint="eastAsia"/>
          <w:sz w:val="24"/>
        </w:rPr>
        <w:t>售后服务及培训计划</w:t>
      </w:r>
    </w:p>
    <w:p w14:paraId="3C1BB9C4"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10 </w:t>
      </w:r>
      <w:r>
        <w:rPr>
          <w:rFonts w:ascii="宋体" w:hAnsi="宋体" w:hint="eastAsia"/>
          <w:sz w:val="24"/>
        </w:rPr>
        <w:t>提交投标保证金的证明材料</w:t>
      </w:r>
    </w:p>
    <w:p w14:paraId="0EB26BA6"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11 </w:t>
      </w:r>
      <w:r>
        <w:rPr>
          <w:rFonts w:ascii="宋体" w:hAnsi="宋体" w:hint="eastAsia"/>
          <w:sz w:val="24"/>
        </w:rPr>
        <w:t>中标服务费承诺书</w:t>
      </w:r>
    </w:p>
    <w:p w14:paraId="6DD871CE"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lang w:val="en-GB"/>
        </w:rPr>
        <w:t>12</w:t>
      </w:r>
      <w:r>
        <w:rPr>
          <w:rFonts w:ascii="宋体" w:hAnsi="宋体" w:hint="eastAsia"/>
          <w:sz w:val="24"/>
        </w:rPr>
        <w:t xml:space="preserve"> </w:t>
      </w:r>
      <w:r>
        <w:rPr>
          <w:rFonts w:ascii="宋体" w:hAnsi="宋体" w:hint="eastAsia"/>
          <w:sz w:val="24"/>
        </w:rPr>
        <w:t>中小企业声明函（货物）</w:t>
      </w:r>
    </w:p>
    <w:p w14:paraId="2392D603"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1</w:t>
      </w:r>
      <w:bookmarkStart w:id="123" w:name="_Toc310195705"/>
      <w:bookmarkStart w:id="124" w:name="_Toc516367023"/>
      <w:bookmarkStart w:id="125" w:name="_Toc520356153"/>
      <w:r>
        <w:rPr>
          <w:rFonts w:ascii="宋体" w:hAnsi="宋体" w:hint="eastAsia"/>
          <w:sz w:val="24"/>
        </w:rPr>
        <w:t xml:space="preserve">3 </w:t>
      </w:r>
      <w:r>
        <w:rPr>
          <w:rFonts w:ascii="宋体" w:hAnsi="宋体" w:hint="eastAsia"/>
          <w:sz w:val="24"/>
        </w:rPr>
        <w:t>残疾人福利性单位声明函（如适用）</w:t>
      </w:r>
    </w:p>
    <w:p w14:paraId="5328F367"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14 </w:t>
      </w:r>
      <w:r>
        <w:rPr>
          <w:rFonts w:ascii="宋体" w:hAnsi="宋体" w:hint="eastAsia"/>
          <w:sz w:val="24"/>
        </w:rPr>
        <w:t>监狱、戒毒企业声明函（如适用）</w:t>
      </w:r>
    </w:p>
    <w:p w14:paraId="650E86BD" w14:textId="77777777" w:rsidR="000B3F50" w:rsidRDefault="00625A2A">
      <w:pPr>
        <w:spacing w:before="120" w:line="360" w:lineRule="auto"/>
        <w:ind w:leftChars="174" w:left="893" w:hangingChars="227" w:hanging="545"/>
        <w:rPr>
          <w:rFonts w:ascii="宋体" w:hAnsi="宋体"/>
          <w:sz w:val="24"/>
        </w:rPr>
      </w:pPr>
      <w:r>
        <w:rPr>
          <w:rFonts w:ascii="宋体" w:hAnsi="宋体" w:hint="eastAsia"/>
          <w:sz w:val="24"/>
        </w:rPr>
        <w:t xml:space="preserve">15 </w:t>
      </w:r>
      <w:r>
        <w:rPr>
          <w:rFonts w:ascii="宋体" w:hAnsi="宋体" w:hint="eastAsia"/>
          <w:sz w:val="24"/>
        </w:rPr>
        <w:t>投标人认为必要的其他证明文件</w:t>
      </w:r>
    </w:p>
    <w:p w14:paraId="7953F612" w14:textId="77777777" w:rsidR="000B3F50" w:rsidRDefault="00625A2A">
      <w:pPr>
        <w:pStyle w:val="3"/>
        <w:tabs>
          <w:tab w:val="left" w:pos="900"/>
        </w:tabs>
        <w:spacing w:line="360" w:lineRule="auto"/>
        <w:rPr>
          <w:rFonts w:hint="default"/>
          <w:b/>
          <w:sz w:val="24"/>
        </w:rPr>
      </w:pPr>
      <w:bookmarkStart w:id="126" w:name="_Toc27"/>
      <w:bookmarkStart w:id="127" w:name="_Toc5895179"/>
      <w:bookmarkStart w:id="128" w:name="_Toc40110904"/>
      <w:r>
        <w:rPr>
          <w:b/>
          <w:sz w:val="24"/>
        </w:rPr>
        <w:t>10.</w:t>
      </w:r>
      <w:bookmarkEnd w:id="123"/>
      <w:bookmarkEnd w:id="124"/>
      <w:bookmarkEnd w:id="125"/>
      <w:r>
        <w:rPr>
          <w:b/>
          <w:sz w:val="24"/>
        </w:rPr>
        <w:t>投标文件格式</w:t>
      </w:r>
      <w:bookmarkStart w:id="129" w:name="_Toc520356155"/>
      <w:bookmarkStart w:id="130" w:name="_Toc310195706"/>
      <w:bookmarkEnd w:id="126"/>
      <w:bookmarkEnd w:id="127"/>
      <w:bookmarkEnd w:id="128"/>
    </w:p>
    <w:p w14:paraId="25140295" w14:textId="77777777" w:rsidR="000B3F50" w:rsidRDefault="00625A2A">
      <w:pPr>
        <w:pStyle w:val="16"/>
        <w:spacing w:line="360" w:lineRule="auto"/>
        <w:rPr>
          <w:rFonts w:ascii="宋体" w:hAnsi="宋体"/>
          <w:sz w:val="24"/>
        </w:rPr>
      </w:pPr>
      <w:r>
        <w:rPr>
          <w:rFonts w:ascii="宋体" w:hAnsi="宋体" w:hint="eastAsia"/>
          <w:sz w:val="24"/>
        </w:rPr>
        <w:t>10.1</w:t>
      </w:r>
      <w:r>
        <w:rPr>
          <w:rFonts w:ascii="宋体" w:hAnsi="宋体"/>
          <w:sz w:val="24"/>
        </w:rPr>
        <w:t>投标人应按招标文件提供的投标文件格式</w:t>
      </w:r>
      <w:r>
        <w:rPr>
          <w:rFonts w:ascii="宋体" w:hAnsi="宋体" w:hint="eastAsia"/>
          <w:sz w:val="24"/>
        </w:rPr>
        <w:t>要求编写投标文件</w:t>
      </w:r>
      <w:r>
        <w:rPr>
          <w:rFonts w:ascii="宋体" w:hAnsi="宋体"/>
          <w:sz w:val="24"/>
        </w:rPr>
        <w:t>。</w:t>
      </w:r>
    </w:p>
    <w:p w14:paraId="0BB3D34B" w14:textId="77777777" w:rsidR="000B3F50" w:rsidRDefault="00625A2A">
      <w:pPr>
        <w:pStyle w:val="16"/>
        <w:spacing w:line="360" w:lineRule="auto"/>
        <w:rPr>
          <w:rFonts w:ascii="宋体" w:hAnsi="宋体"/>
          <w:sz w:val="24"/>
        </w:rPr>
      </w:pPr>
      <w:r>
        <w:rPr>
          <w:rFonts w:ascii="宋体" w:hAnsi="宋体" w:hint="eastAsia"/>
          <w:sz w:val="24"/>
        </w:rPr>
        <w:t xml:space="preserve">10.2 </w:t>
      </w:r>
      <w:r>
        <w:rPr>
          <w:rFonts w:ascii="宋体" w:hAnsi="宋体" w:hint="eastAsia"/>
          <w:sz w:val="24"/>
        </w:rPr>
        <w:t>招标文件中要求提供证明文件的，投标人应如实提交，该证明文件是投标文件的组成部分。</w:t>
      </w:r>
    </w:p>
    <w:p w14:paraId="0CBD8A77" w14:textId="77777777" w:rsidR="000B3F50" w:rsidRDefault="00625A2A">
      <w:pPr>
        <w:spacing w:before="120" w:line="360" w:lineRule="auto"/>
        <w:ind w:left="900" w:hanging="900"/>
        <w:rPr>
          <w:rFonts w:ascii="宋体" w:hAnsi="宋体"/>
          <w:sz w:val="24"/>
        </w:rPr>
      </w:pPr>
      <w:bookmarkStart w:id="131" w:name="_Ref467306244"/>
      <w:r>
        <w:rPr>
          <w:rFonts w:ascii="宋体" w:hAnsi="宋体" w:hint="eastAsia"/>
          <w:sz w:val="24"/>
        </w:rPr>
        <w:t xml:space="preserve">10.3 </w:t>
      </w:r>
      <w:r>
        <w:rPr>
          <w:rFonts w:ascii="宋体" w:hAnsi="宋体" w:hint="eastAsia"/>
          <w:sz w:val="24"/>
        </w:rPr>
        <w:t>上款所述的证明文件，包括：</w:t>
      </w:r>
    </w:p>
    <w:p w14:paraId="5E759CC5" w14:textId="77777777" w:rsidR="000B3F50" w:rsidRDefault="00625A2A">
      <w:pPr>
        <w:spacing w:before="120" w:line="360" w:lineRule="auto"/>
        <w:ind w:left="900" w:hanging="900"/>
        <w:rPr>
          <w:rFonts w:ascii="宋体" w:hAnsi="宋体"/>
          <w:sz w:val="24"/>
        </w:rPr>
      </w:pPr>
      <w:r>
        <w:rPr>
          <w:rFonts w:ascii="宋体" w:hAnsi="宋体" w:hint="eastAsia"/>
          <w:sz w:val="24"/>
        </w:rPr>
        <w:t>10.3.1</w:t>
      </w:r>
      <w:r>
        <w:rPr>
          <w:rFonts w:ascii="宋体" w:hAnsi="宋体" w:hint="eastAsia"/>
          <w:sz w:val="24"/>
        </w:rPr>
        <w:t>文字资料、图纸和数据等；</w:t>
      </w:r>
      <w:bookmarkEnd w:id="131"/>
    </w:p>
    <w:p w14:paraId="610C0B7B" w14:textId="77777777" w:rsidR="000B3F50" w:rsidRDefault="00625A2A">
      <w:pPr>
        <w:spacing w:before="120" w:line="360" w:lineRule="auto"/>
        <w:ind w:left="900" w:hanging="900"/>
        <w:rPr>
          <w:rFonts w:ascii="宋体" w:hAnsi="宋体"/>
          <w:sz w:val="24"/>
        </w:rPr>
      </w:pPr>
      <w:r>
        <w:rPr>
          <w:rFonts w:ascii="宋体" w:hAnsi="宋体" w:hint="eastAsia"/>
          <w:sz w:val="24"/>
        </w:rPr>
        <w:t>10.3.2</w:t>
      </w:r>
      <w:r>
        <w:rPr>
          <w:rFonts w:ascii="宋体" w:hAnsi="宋体" w:hint="eastAsia"/>
          <w:sz w:val="24"/>
        </w:rPr>
        <w:t>服务主要技术指标和性能的详细说明；</w:t>
      </w:r>
    </w:p>
    <w:p w14:paraId="26214653" w14:textId="77777777" w:rsidR="000B3F50" w:rsidRDefault="00625A2A">
      <w:pPr>
        <w:spacing w:before="120" w:line="360" w:lineRule="auto"/>
        <w:rPr>
          <w:rFonts w:ascii="宋体" w:hAnsi="宋体"/>
          <w:sz w:val="24"/>
        </w:rPr>
      </w:pPr>
      <w:r>
        <w:rPr>
          <w:rFonts w:ascii="宋体" w:hAnsi="宋体" w:hint="eastAsia"/>
          <w:sz w:val="24"/>
        </w:rPr>
        <w:t>10.3.3</w:t>
      </w:r>
      <w:r>
        <w:rPr>
          <w:rFonts w:ascii="宋体" w:hAnsi="宋体" w:hint="eastAsia"/>
          <w:sz w:val="24"/>
        </w:rPr>
        <w:t>服务所必须的备品备件和专用工具清单；</w:t>
      </w:r>
    </w:p>
    <w:p w14:paraId="6593B36B" w14:textId="77777777" w:rsidR="000B3F50" w:rsidRDefault="00625A2A">
      <w:pPr>
        <w:spacing w:before="120" w:line="360" w:lineRule="auto"/>
        <w:rPr>
          <w:rFonts w:ascii="宋体" w:hAnsi="宋体"/>
          <w:sz w:val="24"/>
        </w:rPr>
      </w:pPr>
      <w:r>
        <w:rPr>
          <w:rFonts w:ascii="宋体" w:hAnsi="宋体" w:hint="eastAsia"/>
          <w:sz w:val="24"/>
        </w:rPr>
        <w:t xml:space="preserve">10.3.4 </w:t>
      </w:r>
      <w:r>
        <w:rPr>
          <w:rFonts w:ascii="宋体" w:hAnsi="宋体" w:hint="eastAsia"/>
          <w:sz w:val="24"/>
        </w:rPr>
        <w:t>投标文件中《技术规格偏离表》、《商务条款偏离表》须如实填写。</w:t>
      </w:r>
    </w:p>
    <w:p w14:paraId="6E5704D5" w14:textId="77777777" w:rsidR="000B3F50" w:rsidRDefault="00625A2A">
      <w:pPr>
        <w:pStyle w:val="3"/>
        <w:tabs>
          <w:tab w:val="left" w:pos="900"/>
        </w:tabs>
        <w:spacing w:line="360" w:lineRule="auto"/>
        <w:rPr>
          <w:rFonts w:hint="default"/>
          <w:b/>
          <w:sz w:val="24"/>
        </w:rPr>
      </w:pPr>
      <w:bookmarkStart w:id="132" w:name="_Toc5895180"/>
      <w:bookmarkStart w:id="133" w:name="_Toc17693"/>
      <w:bookmarkStart w:id="134" w:name="_Toc40110905"/>
      <w:r>
        <w:rPr>
          <w:b/>
          <w:sz w:val="24"/>
        </w:rPr>
        <w:lastRenderedPageBreak/>
        <w:t>11.</w:t>
      </w:r>
      <w:r>
        <w:rPr>
          <w:b/>
          <w:sz w:val="24"/>
        </w:rPr>
        <w:t>投标报价</w:t>
      </w:r>
      <w:bookmarkEnd w:id="129"/>
      <w:bookmarkEnd w:id="130"/>
      <w:bookmarkEnd w:id="132"/>
      <w:bookmarkEnd w:id="133"/>
      <w:bookmarkEnd w:id="134"/>
    </w:p>
    <w:p w14:paraId="1B614DFA" w14:textId="77777777" w:rsidR="000B3F50" w:rsidRDefault="00625A2A">
      <w:pPr>
        <w:spacing w:line="360" w:lineRule="auto"/>
        <w:rPr>
          <w:rFonts w:ascii="宋体" w:hAnsi="宋体"/>
          <w:sz w:val="24"/>
        </w:rPr>
      </w:pPr>
      <w:bookmarkStart w:id="135" w:name="_Ref467306513"/>
      <w:bookmarkStart w:id="136" w:name="_Toc310195707"/>
      <w:bookmarkStart w:id="137" w:name="_Toc520356156"/>
      <w:r>
        <w:rPr>
          <w:rFonts w:ascii="宋体" w:hAnsi="宋体" w:hint="eastAsia"/>
          <w:sz w:val="24"/>
        </w:rPr>
        <w:t>11.1</w:t>
      </w:r>
      <w:r>
        <w:rPr>
          <w:rFonts w:ascii="宋体" w:hAnsi="宋体" w:hint="eastAsia"/>
          <w:sz w:val="24"/>
        </w:rPr>
        <w:t>投标报价：所有投标均以人民币报价。投标人的投标报价应遵守《中华人民共和国价格法》。该报价的全部费用，含相关税费，运输费，保险费，安装费及相关服务费等一切可能发生的费用。</w:t>
      </w:r>
    </w:p>
    <w:p w14:paraId="7EF92730" w14:textId="77777777" w:rsidR="000B3F50" w:rsidRDefault="00625A2A">
      <w:pPr>
        <w:spacing w:line="360" w:lineRule="auto"/>
        <w:rPr>
          <w:rFonts w:ascii="宋体" w:hAnsi="宋体"/>
          <w:sz w:val="24"/>
        </w:rPr>
      </w:pPr>
      <w:r>
        <w:rPr>
          <w:rFonts w:ascii="宋体" w:hAnsi="宋体"/>
          <w:sz w:val="24"/>
        </w:rPr>
        <w:t>11.2</w:t>
      </w:r>
      <w:r>
        <w:rPr>
          <w:rFonts w:ascii="宋体" w:hAnsi="宋体"/>
          <w:sz w:val="24"/>
        </w:rPr>
        <w:t>投标人应在</w:t>
      </w:r>
      <w:r>
        <w:rPr>
          <w:rFonts w:ascii="宋体" w:hAnsi="宋体"/>
          <w:sz w:val="24"/>
        </w:rPr>
        <w:t>“</w:t>
      </w:r>
      <w:r>
        <w:rPr>
          <w:rFonts w:ascii="宋体" w:hAnsi="宋体"/>
          <w:sz w:val="24"/>
        </w:rPr>
        <w:t>投标分项报价表</w:t>
      </w:r>
      <w:r>
        <w:rPr>
          <w:rFonts w:ascii="宋体" w:hAnsi="宋体"/>
          <w:sz w:val="24"/>
        </w:rPr>
        <w:t>”</w:t>
      </w:r>
      <w:r>
        <w:rPr>
          <w:rFonts w:ascii="宋体" w:hAnsi="宋体"/>
          <w:sz w:val="24"/>
        </w:rPr>
        <w:t>上标明投标服务及相关服务的单价和总价，并由法定代表人或其授权代表签署。</w:t>
      </w:r>
    </w:p>
    <w:p w14:paraId="3761658F" w14:textId="77777777" w:rsidR="000B3F50" w:rsidRDefault="00625A2A">
      <w:pPr>
        <w:pStyle w:val="af1"/>
        <w:spacing w:line="360" w:lineRule="auto"/>
      </w:pPr>
      <w:r>
        <w:rPr>
          <w:rFonts w:ascii="宋体" w:hAnsi="宋体" w:hint="eastAsia"/>
          <w:sz w:val="24"/>
        </w:rPr>
        <w:t>11.3</w:t>
      </w:r>
      <w:r>
        <w:rPr>
          <w:rFonts w:ascii="宋体" w:hAnsi="宋体" w:hint="eastAsia"/>
          <w:sz w:val="24"/>
        </w:rPr>
        <w:t>投标分项报价表上的价格项应包含所有费用（招标文件另行规定除外），包括招标文件中要求的全部内容。</w:t>
      </w:r>
    </w:p>
    <w:p w14:paraId="2E81E203" w14:textId="77777777" w:rsidR="000B3F50" w:rsidRDefault="00625A2A">
      <w:pPr>
        <w:spacing w:line="360" w:lineRule="auto"/>
        <w:rPr>
          <w:rFonts w:ascii="宋体" w:hAnsi="宋体"/>
          <w:sz w:val="24"/>
        </w:rPr>
      </w:pPr>
      <w:r>
        <w:rPr>
          <w:rFonts w:ascii="宋体" w:hAnsi="宋体" w:hint="eastAsia"/>
          <w:sz w:val="24"/>
        </w:rPr>
        <w:t>11.4</w:t>
      </w:r>
      <w:r>
        <w:rPr>
          <w:rFonts w:ascii="宋体" w:hAnsi="宋体" w:hint="eastAsia"/>
          <w:sz w:val="24"/>
        </w:rPr>
        <w:t>本次招标，只允许有一个投标报价，本项</w:t>
      </w:r>
      <w:r>
        <w:rPr>
          <w:rFonts w:ascii="宋体" w:hAnsi="宋体" w:hint="eastAsia"/>
          <w:sz w:val="24"/>
        </w:rPr>
        <w:t>目不接受任何选择性报价。</w:t>
      </w:r>
    </w:p>
    <w:p w14:paraId="47C8565F" w14:textId="77777777" w:rsidR="000B3F50" w:rsidRDefault="00625A2A">
      <w:pPr>
        <w:spacing w:line="360" w:lineRule="auto"/>
        <w:rPr>
          <w:rFonts w:ascii="宋体" w:hAnsi="宋体"/>
          <w:sz w:val="24"/>
        </w:rPr>
      </w:pPr>
      <w:r>
        <w:rPr>
          <w:rFonts w:ascii="宋体" w:hAnsi="宋体" w:hint="eastAsia"/>
          <w:sz w:val="24"/>
        </w:rPr>
        <w:t>11.5</w:t>
      </w:r>
      <w:r>
        <w:rPr>
          <w:rFonts w:ascii="宋体" w:hAnsi="宋体" w:hint="eastAsia"/>
          <w:sz w:val="24"/>
        </w:rPr>
        <w:t>供应商不得提供赠品、回扣或者与采购无关的其他商品、服务。</w:t>
      </w:r>
    </w:p>
    <w:p w14:paraId="6BA646B6" w14:textId="77777777" w:rsidR="000B3F50" w:rsidRDefault="00625A2A">
      <w:pPr>
        <w:spacing w:line="360" w:lineRule="auto"/>
        <w:rPr>
          <w:rFonts w:ascii="宋体" w:hAnsi="宋体"/>
          <w:sz w:val="24"/>
        </w:rPr>
      </w:pPr>
      <w:r>
        <w:rPr>
          <w:rFonts w:ascii="宋体" w:hAnsi="宋体" w:hint="eastAsia"/>
          <w:sz w:val="24"/>
        </w:rPr>
        <w:t>11.6</w:t>
      </w:r>
      <w:r>
        <w:rPr>
          <w:rFonts w:ascii="宋体" w:hAnsi="宋体" w:hint="eastAsia"/>
          <w:sz w:val="24"/>
        </w:rPr>
        <w:t>最低报价不作为授予合同的唯一保证。</w:t>
      </w:r>
    </w:p>
    <w:p w14:paraId="64F3A9E7" w14:textId="77777777" w:rsidR="000B3F50" w:rsidRDefault="00625A2A">
      <w:pPr>
        <w:pStyle w:val="3"/>
        <w:tabs>
          <w:tab w:val="left" w:pos="900"/>
        </w:tabs>
        <w:spacing w:line="360" w:lineRule="auto"/>
        <w:rPr>
          <w:rFonts w:hint="default"/>
          <w:b/>
          <w:sz w:val="24"/>
        </w:rPr>
      </w:pPr>
      <w:bookmarkStart w:id="138" w:name="_Toc40110906"/>
      <w:bookmarkStart w:id="139" w:name="_Toc10056"/>
      <w:bookmarkStart w:id="140" w:name="_Toc5895181"/>
      <w:r>
        <w:rPr>
          <w:b/>
          <w:sz w:val="24"/>
        </w:rPr>
        <w:t>12.</w:t>
      </w:r>
      <w:r>
        <w:rPr>
          <w:b/>
          <w:sz w:val="24"/>
        </w:rPr>
        <w:t>投标保证金</w:t>
      </w:r>
      <w:bookmarkEnd w:id="135"/>
      <w:bookmarkEnd w:id="136"/>
      <w:bookmarkEnd w:id="137"/>
      <w:bookmarkEnd w:id="138"/>
      <w:bookmarkEnd w:id="139"/>
      <w:bookmarkEnd w:id="140"/>
    </w:p>
    <w:p w14:paraId="72C9F16F" w14:textId="77777777" w:rsidR="000B3F50" w:rsidRDefault="00625A2A">
      <w:pPr>
        <w:pStyle w:val="16"/>
        <w:spacing w:line="360" w:lineRule="auto"/>
        <w:rPr>
          <w:rFonts w:ascii="宋体" w:hAnsi="宋体"/>
          <w:sz w:val="24"/>
        </w:rPr>
      </w:pPr>
      <w:bookmarkStart w:id="141" w:name="_Ref467306302"/>
      <w:r>
        <w:rPr>
          <w:rFonts w:ascii="宋体" w:hAnsi="宋体" w:hint="eastAsia"/>
          <w:sz w:val="24"/>
        </w:rPr>
        <w:t xml:space="preserve">12.1 </w:t>
      </w:r>
      <w:r>
        <w:rPr>
          <w:rFonts w:ascii="宋体" w:hAnsi="宋体" w:hint="eastAsia"/>
          <w:sz w:val="24"/>
        </w:rPr>
        <w:t>投标人应提供投标保证金</w:t>
      </w:r>
      <w:bookmarkEnd w:id="141"/>
      <w:r>
        <w:rPr>
          <w:rFonts w:ascii="宋体" w:hAnsi="宋体" w:hint="eastAsia"/>
          <w:sz w:val="24"/>
        </w:rPr>
        <w:t>，作为其有效投标的一部分。</w:t>
      </w:r>
    </w:p>
    <w:p w14:paraId="48402C74" w14:textId="77777777" w:rsidR="000B3F50" w:rsidRDefault="00625A2A">
      <w:pPr>
        <w:pStyle w:val="16"/>
        <w:spacing w:line="360" w:lineRule="auto"/>
        <w:rPr>
          <w:rFonts w:ascii="宋体" w:hAnsi="宋体"/>
          <w:b/>
          <w:sz w:val="24"/>
        </w:rPr>
      </w:pPr>
      <w:r>
        <w:rPr>
          <w:rFonts w:ascii="宋体" w:hAnsi="宋体" w:hint="eastAsia"/>
          <w:b/>
          <w:sz w:val="24"/>
        </w:rPr>
        <w:t>下列任何情况发生，投标保证金将不予返还：</w:t>
      </w:r>
    </w:p>
    <w:p w14:paraId="60F6452A" w14:textId="77777777" w:rsidR="000B3F50" w:rsidRDefault="00625A2A">
      <w:pPr>
        <w:pStyle w:val="16"/>
        <w:spacing w:line="360" w:lineRule="auto"/>
        <w:rPr>
          <w:rFonts w:ascii="宋体" w:hAnsi="宋体"/>
          <w:bCs/>
          <w:sz w:val="24"/>
        </w:rPr>
      </w:pPr>
      <w:r>
        <w:rPr>
          <w:rFonts w:ascii="宋体" w:hAnsi="宋体" w:hint="eastAsia"/>
          <w:bCs/>
          <w:sz w:val="24"/>
        </w:rPr>
        <w:t>（</w:t>
      </w:r>
      <w:r>
        <w:rPr>
          <w:rFonts w:ascii="宋体" w:hAnsi="宋体" w:hint="eastAsia"/>
          <w:bCs/>
          <w:sz w:val="24"/>
        </w:rPr>
        <w:t>1</w:t>
      </w:r>
      <w:r>
        <w:rPr>
          <w:rFonts w:ascii="宋体" w:hAnsi="宋体" w:hint="eastAsia"/>
          <w:bCs/>
          <w:sz w:val="24"/>
        </w:rPr>
        <w:t>）投标有效期内投标人撤销投标文件的；</w:t>
      </w:r>
    </w:p>
    <w:p w14:paraId="62C85318" w14:textId="77777777" w:rsidR="000B3F50" w:rsidRDefault="00625A2A">
      <w:pPr>
        <w:pStyle w:val="16"/>
        <w:spacing w:line="360" w:lineRule="auto"/>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）中标人不按本须知第</w:t>
      </w:r>
      <w:r>
        <w:rPr>
          <w:rFonts w:ascii="宋体" w:hAnsi="宋体" w:hint="eastAsia"/>
          <w:bCs/>
          <w:sz w:val="24"/>
        </w:rPr>
        <w:t>27</w:t>
      </w:r>
      <w:r>
        <w:rPr>
          <w:rFonts w:ascii="宋体" w:hAnsi="宋体" w:hint="eastAsia"/>
          <w:bCs/>
          <w:sz w:val="24"/>
        </w:rPr>
        <w:t>条的规定与采购人签订合同的；</w:t>
      </w:r>
    </w:p>
    <w:p w14:paraId="3A289CB5" w14:textId="77777777" w:rsidR="000B3F50" w:rsidRDefault="00625A2A">
      <w:pPr>
        <w:pStyle w:val="16"/>
        <w:spacing w:line="360" w:lineRule="auto"/>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）中标人不按本须知第</w:t>
      </w:r>
      <w:r>
        <w:rPr>
          <w:rFonts w:ascii="宋体" w:hAnsi="宋体" w:hint="eastAsia"/>
          <w:bCs/>
          <w:sz w:val="24"/>
        </w:rPr>
        <w:t>28</w:t>
      </w:r>
      <w:r>
        <w:rPr>
          <w:rFonts w:ascii="宋体" w:hAnsi="宋体" w:hint="eastAsia"/>
          <w:bCs/>
          <w:sz w:val="24"/>
        </w:rPr>
        <w:t>条的规定提交履约保证金的；</w:t>
      </w:r>
    </w:p>
    <w:p w14:paraId="43108F31" w14:textId="77777777" w:rsidR="000B3F50" w:rsidRDefault="00625A2A">
      <w:pPr>
        <w:pStyle w:val="16"/>
        <w:spacing w:line="360" w:lineRule="auto"/>
        <w:rPr>
          <w:rFonts w:ascii="宋体" w:hAnsi="宋体"/>
          <w:bCs/>
          <w:sz w:val="24"/>
        </w:rPr>
      </w:pPr>
      <w:r>
        <w:rPr>
          <w:rFonts w:ascii="宋体" w:hAnsi="宋体" w:hint="eastAsia"/>
          <w:bCs/>
          <w:sz w:val="24"/>
        </w:rPr>
        <w:t>（</w:t>
      </w:r>
      <w:r>
        <w:rPr>
          <w:rFonts w:ascii="宋体" w:hAnsi="宋体" w:hint="eastAsia"/>
          <w:bCs/>
          <w:sz w:val="24"/>
        </w:rPr>
        <w:t>4</w:t>
      </w:r>
      <w:r>
        <w:rPr>
          <w:rFonts w:ascii="宋体" w:hAnsi="宋体" w:hint="eastAsia"/>
          <w:bCs/>
          <w:sz w:val="24"/>
        </w:rPr>
        <w:t>）中标人擅自放弃中标的。</w:t>
      </w:r>
    </w:p>
    <w:p w14:paraId="6D52108E" w14:textId="77777777" w:rsidR="000B3F50" w:rsidRDefault="00625A2A">
      <w:pPr>
        <w:pStyle w:val="16"/>
        <w:spacing w:line="360" w:lineRule="auto"/>
        <w:rPr>
          <w:rFonts w:ascii="宋体" w:hAnsi="宋体"/>
          <w:sz w:val="24"/>
        </w:rPr>
      </w:pPr>
      <w:bookmarkStart w:id="142" w:name="_Ref467306336"/>
      <w:r>
        <w:rPr>
          <w:rFonts w:ascii="宋体" w:hAnsi="宋体" w:hint="eastAsia"/>
          <w:sz w:val="24"/>
        </w:rPr>
        <w:t>12.2</w:t>
      </w:r>
      <w:r>
        <w:rPr>
          <w:rFonts w:ascii="宋体" w:hAnsi="宋体" w:hint="eastAsia"/>
          <w:sz w:val="24"/>
        </w:rPr>
        <w:t>提交投标保证金形式：</w:t>
      </w:r>
      <w:bookmarkEnd w:id="142"/>
      <w:r>
        <w:rPr>
          <w:rFonts w:ascii="宋体" w:hAnsi="宋体" w:hint="eastAsia"/>
          <w:sz w:val="24"/>
        </w:rPr>
        <w:t>详见投标人须知资料表</w:t>
      </w:r>
    </w:p>
    <w:p w14:paraId="00521BEA" w14:textId="77777777" w:rsidR="000B3F50" w:rsidRDefault="00625A2A">
      <w:pPr>
        <w:pStyle w:val="16"/>
        <w:spacing w:line="360" w:lineRule="auto"/>
        <w:rPr>
          <w:rFonts w:ascii="宋体" w:hAnsi="宋体"/>
          <w:sz w:val="24"/>
        </w:rPr>
      </w:pPr>
      <w:r>
        <w:rPr>
          <w:rFonts w:ascii="宋体" w:hAnsi="宋体" w:hint="eastAsia"/>
          <w:sz w:val="24"/>
        </w:rPr>
        <w:t>12.3</w:t>
      </w:r>
      <w:r>
        <w:rPr>
          <w:rFonts w:ascii="宋体" w:hAnsi="宋体" w:hint="eastAsia"/>
          <w:sz w:val="24"/>
        </w:rPr>
        <w:t>中标人的投标</w:t>
      </w:r>
      <w:r>
        <w:rPr>
          <w:rFonts w:ascii="宋体" w:hAnsi="宋体" w:hint="eastAsia"/>
          <w:sz w:val="24"/>
        </w:rPr>
        <w:t>保证金，自采购合同签订之日起</w:t>
      </w:r>
      <w:r>
        <w:rPr>
          <w:rFonts w:ascii="宋体" w:hAnsi="宋体" w:hint="eastAsia"/>
          <w:sz w:val="24"/>
        </w:rPr>
        <w:t>5</w:t>
      </w:r>
      <w:r>
        <w:rPr>
          <w:rFonts w:ascii="宋体" w:hAnsi="宋体" w:hint="eastAsia"/>
          <w:sz w:val="24"/>
        </w:rPr>
        <w:t>个工作日内退还。</w:t>
      </w:r>
    </w:p>
    <w:p w14:paraId="69058B17" w14:textId="77777777" w:rsidR="000B3F50" w:rsidRDefault="00625A2A">
      <w:pPr>
        <w:pStyle w:val="16"/>
        <w:spacing w:line="360" w:lineRule="auto"/>
        <w:rPr>
          <w:rFonts w:ascii="宋体" w:hAnsi="宋体"/>
          <w:sz w:val="24"/>
        </w:rPr>
      </w:pPr>
      <w:r>
        <w:rPr>
          <w:rFonts w:ascii="宋体" w:hAnsi="宋体" w:hint="eastAsia"/>
          <w:sz w:val="24"/>
        </w:rPr>
        <w:t>12.4</w:t>
      </w:r>
      <w:r>
        <w:rPr>
          <w:rFonts w:ascii="宋体" w:hAnsi="宋体" w:hint="eastAsia"/>
          <w:sz w:val="24"/>
        </w:rPr>
        <w:t>未中标人的投标保证金，自中标通知书发出之日起</w:t>
      </w:r>
      <w:r>
        <w:rPr>
          <w:rFonts w:ascii="宋体" w:hAnsi="宋体" w:hint="eastAsia"/>
          <w:sz w:val="24"/>
        </w:rPr>
        <w:t>5</w:t>
      </w:r>
      <w:r>
        <w:rPr>
          <w:rFonts w:ascii="宋体" w:hAnsi="宋体" w:hint="eastAsia"/>
          <w:sz w:val="24"/>
        </w:rPr>
        <w:t>个工作日内退还。</w:t>
      </w:r>
    </w:p>
    <w:p w14:paraId="14B5DC35" w14:textId="77777777" w:rsidR="000B3F50" w:rsidRDefault="00625A2A">
      <w:pPr>
        <w:pStyle w:val="3"/>
        <w:tabs>
          <w:tab w:val="left" w:pos="900"/>
        </w:tabs>
        <w:spacing w:line="360" w:lineRule="auto"/>
        <w:rPr>
          <w:rFonts w:hint="default"/>
          <w:b/>
          <w:sz w:val="24"/>
        </w:rPr>
      </w:pPr>
      <w:bookmarkStart w:id="143" w:name="_Toc310195708"/>
      <w:bookmarkStart w:id="144" w:name="_Toc5895182"/>
      <w:bookmarkStart w:id="145" w:name="_Toc520356157"/>
      <w:bookmarkStart w:id="146" w:name="_Toc40110907"/>
      <w:bookmarkStart w:id="147" w:name="_Toc14305"/>
      <w:r>
        <w:rPr>
          <w:b/>
          <w:sz w:val="24"/>
        </w:rPr>
        <w:t>13.</w:t>
      </w:r>
      <w:r>
        <w:rPr>
          <w:b/>
          <w:sz w:val="24"/>
        </w:rPr>
        <w:t>投标有效期</w:t>
      </w:r>
      <w:bookmarkEnd w:id="143"/>
      <w:bookmarkEnd w:id="144"/>
      <w:bookmarkEnd w:id="145"/>
      <w:bookmarkEnd w:id="146"/>
      <w:bookmarkEnd w:id="147"/>
    </w:p>
    <w:p w14:paraId="1FCD9FDE" w14:textId="77777777" w:rsidR="000B3F50" w:rsidRDefault="00625A2A">
      <w:pPr>
        <w:pStyle w:val="16"/>
        <w:spacing w:line="360" w:lineRule="auto"/>
        <w:rPr>
          <w:rFonts w:ascii="宋体" w:hAnsi="宋体"/>
          <w:bCs/>
          <w:sz w:val="24"/>
        </w:rPr>
      </w:pPr>
      <w:r>
        <w:rPr>
          <w:rFonts w:ascii="宋体" w:hAnsi="宋体" w:hint="eastAsia"/>
          <w:bCs/>
          <w:sz w:val="24"/>
        </w:rPr>
        <w:t>13.1</w:t>
      </w:r>
      <w:r>
        <w:rPr>
          <w:rFonts w:ascii="宋体" w:hAnsi="宋体" w:hint="eastAsia"/>
          <w:bCs/>
          <w:sz w:val="24"/>
        </w:rPr>
        <w:t>投标有效期：详见投标人须知资料表。</w:t>
      </w:r>
    </w:p>
    <w:p w14:paraId="2E7ACD7C" w14:textId="77777777" w:rsidR="000B3F50" w:rsidRDefault="00625A2A">
      <w:pPr>
        <w:pStyle w:val="16"/>
        <w:spacing w:line="360" w:lineRule="auto"/>
        <w:rPr>
          <w:rFonts w:ascii="宋体" w:hAnsi="宋体"/>
          <w:bCs/>
          <w:sz w:val="24"/>
        </w:rPr>
      </w:pPr>
      <w:r>
        <w:rPr>
          <w:rFonts w:ascii="宋体" w:hAnsi="宋体" w:hint="eastAsia"/>
          <w:bCs/>
          <w:sz w:val="24"/>
        </w:rPr>
        <w:t>13.2</w:t>
      </w:r>
      <w:r>
        <w:rPr>
          <w:rFonts w:ascii="宋体" w:hAnsi="宋体" w:hint="eastAsia"/>
          <w:bCs/>
          <w:sz w:val="24"/>
        </w:rPr>
        <w:t>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14:paraId="3829CC9D" w14:textId="77777777" w:rsidR="000B3F50" w:rsidRDefault="00625A2A">
      <w:pPr>
        <w:pStyle w:val="3"/>
        <w:tabs>
          <w:tab w:val="left" w:pos="900"/>
        </w:tabs>
        <w:spacing w:line="360" w:lineRule="auto"/>
        <w:rPr>
          <w:rFonts w:hint="default"/>
          <w:b/>
          <w:sz w:val="24"/>
        </w:rPr>
      </w:pPr>
      <w:bookmarkStart w:id="148" w:name="_Toc520356158"/>
      <w:bookmarkStart w:id="149" w:name="_Toc40110908"/>
      <w:bookmarkStart w:id="150" w:name="_Toc5895183"/>
      <w:bookmarkStart w:id="151" w:name="_Toc310195709"/>
      <w:bookmarkStart w:id="152" w:name="_Toc16575"/>
      <w:r>
        <w:rPr>
          <w:b/>
          <w:sz w:val="24"/>
        </w:rPr>
        <w:lastRenderedPageBreak/>
        <w:t>14.</w:t>
      </w:r>
      <w:r>
        <w:rPr>
          <w:b/>
          <w:sz w:val="24"/>
        </w:rPr>
        <w:t>投标文件的签署</w:t>
      </w:r>
      <w:bookmarkEnd w:id="148"/>
      <w:r>
        <w:rPr>
          <w:b/>
          <w:sz w:val="24"/>
        </w:rPr>
        <w:t>与规定</w:t>
      </w:r>
      <w:bookmarkEnd w:id="149"/>
      <w:bookmarkEnd w:id="150"/>
      <w:bookmarkEnd w:id="151"/>
      <w:bookmarkEnd w:id="152"/>
    </w:p>
    <w:p w14:paraId="369B7036" w14:textId="77777777" w:rsidR="000B3F50" w:rsidRDefault="00625A2A">
      <w:pPr>
        <w:pStyle w:val="16"/>
        <w:spacing w:line="360" w:lineRule="auto"/>
        <w:rPr>
          <w:rFonts w:ascii="宋体" w:hAnsi="宋体"/>
          <w:sz w:val="24"/>
        </w:rPr>
      </w:pPr>
      <w:r>
        <w:rPr>
          <w:rFonts w:ascii="宋体" w:hAnsi="宋体" w:hint="eastAsia"/>
          <w:sz w:val="24"/>
        </w:rPr>
        <w:t>14.1</w:t>
      </w:r>
      <w:r>
        <w:rPr>
          <w:rFonts w:ascii="宋体" w:hAnsi="宋体" w:hint="eastAsia"/>
          <w:sz w:val="24"/>
        </w:rPr>
        <w:t>投标人应按招标文件第二章投标人须知资料表的规定准备投标文件的正本、副本、电子版，每份投标文件须清楚地标明“正本”、“副本”、“电子版”。若正本和副本、电子文件不符，以纸质正本为准。</w:t>
      </w:r>
    </w:p>
    <w:p w14:paraId="042CA4E8" w14:textId="77777777" w:rsidR="000B3F50" w:rsidRDefault="00625A2A">
      <w:pPr>
        <w:pStyle w:val="16"/>
        <w:spacing w:line="360" w:lineRule="auto"/>
        <w:rPr>
          <w:rFonts w:ascii="宋体" w:hAnsi="宋体"/>
          <w:sz w:val="24"/>
        </w:rPr>
      </w:pPr>
      <w:r>
        <w:rPr>
          <w:rFonts w:ascii="宋体" w:hAnsi="宋体" w:hint="eastAsia"/>
          <w:sz w:val="24"/>
        </w:rPr>
        <w:t>14.2</w:t>
      </w:r>
      <w:r>
        <w:rPr>
          <w:rFonts w:ascii="宋体" w:hAnsi="宋体" w:hint="eastAsia"/>
          <w:sz w:val="24"/>
        </w:rPr>
        <w:t>投标文件的正本需打印或用不退色墨水书写。</w:t>
      </w:r>
    </w:p>
    <w:p w14:paraId="3FBF113A" w14:textId="77777777" w:rsidR="000B3F50" w:rsidRDefault="00625A2A">
      <w:pPr>
        <w:pStyle w:val="16"/>
        <w:spacing w:line="360" w:lineRule="auto"/>
        <w:rPr>
          <w:rFonts w:ascii="宋体" w:hAnsi="宋体"/>
          <w:sz w:val="24"/>
        </w:rPr>
      </w:pPr>
      <w:r>
        <w:rPr>
          <w:rFonts w:ascii="宋体" w:hAnsi="宋体" w:hint="eastAsia"/>
          <w:sz w:val="24"/>
        </w:rPr>
        <w:t xml:space="preserve">14.3 </w:t>
      </w:r>
      <w:r>
        <w:rPr>
          <w:rFonts w:ascii="宋体" w:hAnsi="宋体" w:hint="eastAsia"/>
          <w:sz w:val="24"/>
        </w:rPr>
        <w:t>任何对投标文件行间插字、涂改和增删，必须由法定代表人或其授权代表签字，或加盖本单位公章后有效。</w:t>
      </w:r>
    </w:p>
    <w:p w14:paraId="2004B9B6" w14:textId="77777777" w:rsidR="000B3F50" w:rsidRDefault="00625A2A">
      <w:pPr>
        <w:pStyle w:val="16"/>
        <w:spacing w:line="360" w:lineRule="auto"/>
        <w:rPr>
          <w:rFonts w:ascii="宋体" w:hAnsi="宋体"/>
          <w:sz w:val="24"/>
        </w:rPr>
      </w:pPr>
      <w:r>
        <w:rPr>
          <w:rFonts w:ascii="宋体" w:hAnsi="宋体" w:hint="eastAsia"/>
          <w:sz w:val="24"/>
        </w:rPr>
        <w:t xml:space="preserve">14.4 </w:t>
      </w:r>
      <w:r>
        <w:rPr>
          <w:rFonts w:ascii="宋体" w:hAnsi="宋体" w:hint="eastAsia"/>
          <w:sz w:val="24"/>
        </w:rPr>
        <w:t>投标文件因字迹潦草或表达不清所引起的后果由投标人负责。</w:t>
      </w:r>
    </w:p>
    <w:p w14:paraId="70553436" w14:textId="77777777" w:rsidR="000B3F50" w:rsidRDefault="00625A2A">
      <w:pPr>
        <w:pStyle w:val="3"/>
        <w:tabs>
          <w:tab w:val="left" w:pos="900"/>
        </w:tabs>
        <w:spacing w:line="360" w:lineRule="auto"/>
        <w:jc w:val="center"/>
        <w:rPr>
          <w:rFonts w:hint="default"/>
          <w:sz w:val="24"/>
        </w:rPr>
      </w:pPr>
      <w:bookmarkStart w:id="153" w:name="_Toc5895184"/>
      <w:bookmarkStart w:id="154" w:name="_Toc5716"/>
      <w:bookmarkStart w:id="155" w:name="_Toc30105"/>
      <w:bookmarkStart w:id="156" w:name="_Toc310195710"/>
      <w:bookmarkStart w:id="157" w:name="_Toc520356159"/>
      <w:bookmarkStart w:id="158" w:name="_Toc40110909"/>
      <w:r>
        <w:rPr>
          <w:sz w:val="24"/>
        </w:rPr>
        <w:t>四</w:t>
      </w:r>
      <w:r>
        <w:rPr>
          <w:sz w:val="24"/>
        </w:rPr>
        <w:t xml:space="preserve"> </w:t>
      </w:r>
      <w:r>
        <w:rPr>
          <w:sz w:val="24"/>
        </w:rPr>
        <w:t>投标文件的递交</w:t>
      </w:r>
      <w:bookmarkEnd w:id="153"/>
      <w:bookmarkEnd w:id="154"/>
      <w:bookmarkEnd w:id="155"/>
      <w:bookmarkEnd w:id="156"/>
      <w:bookmarkEnd w:id="157"/>
      <w:bookmarkEnd w:id="158"/>
    </w:p>
    <w:p w14:paraId="0FC0E532" w14:textId="77777777" w:rsidR="000B3F50" w:rsidRDefault="00625A2A">
      <w:pPr>
        <w:pStyle w:val="3"/>
        <w:spacing w:line="360" w:lineRule="auto"/>
        <w:rPr>
          <w:rFonts w:hint="default"/>
          <w:b/>
          <w:sz w:val="24"/>
          <w:lang w:val="en-US"/>
        </w:rPr>
      </w:pPr>
      <w:bookmarkStart w:id="159" w:name="_Toc310195711"/>
      <w:bookmarkStart w:id="160" w:name="_Toc40110910"/>
      <w:bookmarkStart w:id="161" w:name="_Toc5895185"/>
      <w:bookmarkStart w:id="162" w:name="_Toc9330"/>
      <w:r>
        <w:rPr>
          <w:b/>
          <w:sz w:val="24"/>
        </w:rPr>
        <w:t>15.</w:t>
      </w:r>
      <w:r>
        <w:rPr>
          <w:b/>
          <w:sz w:val="24"/>
        </w:rPr>
        <w:t>投标文件的装订及递交</w:t>
      </w:r>
      <w:bookmarkEnd w:id="159"/>
      <w:bookmarkEnd w:id="160"/>
      <w:bookmarkEnd w:id="161"/>
      <w:bookmarkEnd w:id="162"/>
    </w:p>
    <w:p w14:paraId="76256017" w14:textId="77777777" w:rsidR="000B3F50" w:rsidRDefault="00625A2A">
      <w:pPr>
        <w:pStyle w:val="16"/>
        <w:spacing w:line="360" w:lineRule="auto"/>
        <w:rPr>
          <w:rFonts w:ascii="宋体" w:hAnsi="宋体"/>
          <w:b/>
          <w:sz w:val="24"/>
        </w:rPr>
      </w:pPr>
      <w:bookmarkStart w:id="163" w:name="_Toc520356161"/>
      <w:r>
        <w:rPr>
          <w:rFonts w:ascii="宋体" w:hAnsi="宋体" w:hint="eastAsia"/>
          <w:b/>
          <w:sz w:val="24"/>
        </w:rPr>
        <w:t>15.1</w:t>
      </w:r>
      <w:r>
        <w:rPr>
          <w:rFonts w:ascii="宋体" w:hAnsi="宋体" w:hint="eastAsia"/>
          <w:b/>
          <w:sz w:val="24"/>
        </w:rPr>
        <w:t>投标文件一律采用</w:t>
      </w:r>
      <w:r>
        <w:rPr>
          <w:rFonts w:ascii="宋体" w:hAnsi="宋体" w:hint="eastAsia"/>
          <w:b/>
          <w:sz w:val="24"/>
        </w:rPr>
        <w:t>A4</w:t>
      </w:r>
      <w:r>
        <w:rPr>
          <w:rFonts w:ascii="宋体" w:hAnsi="宋体" w:hint="eastAsia"/>
          <w:b/>
          <w:sz w:val="24"/>
        </w:rPr>
        <w:t>幅面（图纸、彩页等除外）</w:t>
      </w:r>
      <w:r>
        <w:rPr>
          <w:rFonts w:ascii="宋体" w:hAnsi="宋体" w:hint="eastAsia"/>
          <w:b/>
          <w:sz w:val="24"/>
        </w:rPr>
        <w:t>左侧装订。装订应牢固紧密，不易松动散落，不得采用活页试装订，采购人或采购代理机构对因装订不牢造成的文件散失不负责任。</w:t>
      </w:r>
    </w:p>
    <w:p w14:paraId="12E443A6" w14:textId="77777777" w:rsidR="000B3F50" w:rsidRDefault="00625A2A">
      <w:pPr>
        <w:pStyle w:val="16"/>
        <w:spacing w:line="360" w:lineRule="auto"/>
        <w:rPr>
          <w:rFonts w:ascii="宋体" w:hAnsi="宋体"/>
          <w:b/>
          <w:sz w:val="24"/>
        </w:rPr>
      </w:pPr>
      <w:r>
        <w:rPr>
          <w:rFonts w:ascii="宋体" w:hAnsi="宋体" w:hint="eastAsia"/>
          <w:b/>
          <w:sz w:val="24"/>
        </w:rPr>
        <w:t>15.2</w:t>
      </w:r>
      <w:r>
        <w:rPr>
          <w:rFonts w:ascii="宋体" w:hAnsi="宋体" w:hint="eastAsia"/>
          <w:b/>
          <w:sz w:val="24"/>
        </w:rPr>
        <w:t>投标人应将“开标一览表”、“投标文件资格册正本”、“投标文件资格册副本”、</w:t>
      </w:r>
      <w:r>
        <w:rPr>
          <w:rFonts w:ascii="宋体" w:hAnsi="宋体"/>
          <w:b/>
          <w:color w:val="000000"/>
          <w:sz w:val="24"/>
        </w:rPr>
        <w:t>“</w:t>
      </w:r>
      <w:r>
        <w:rPr>
          <w:rFonts w:ascii="宋体" w:hAnsi="宋体"/>
          <w:b/>
          <w:color w:val="000000"/>
          <w:sz w:val="24"/>
        </w:rPr>
        <w:t>投标文件</w:t>
      </w:r>
      <w:r>
        <w:rPr>
          <w:rFonts w:ascii="宋体" w:hAnsi="宋体" w:hint="eastAsia"/>
          <w:b/>
          <w:color w:val="000000"/>
          <w:sz w:val="24"/>
        </w:rPr>
        <w:t>商务技术册</w:t>
      </w:r>
      <w:r>
        <w:rPr>
          <w:rFonts w:ascii="宋体" w:hAnsi="宋体"/>
          <w:b/>
          <w:color w:val="000000"/>
          <w:sz w:val="24"/>
        </w:rPr>
        <w:t>正本</w:t>
      </w:r>
      <w:r>
        <w:rPr>
          <w:rFonts w:ascii="宋体" w:hAnsi="宋体"/>
          <w:b/>
          <w:color w:val="000000"/>
          <w:sz w:val="24"/>
        </w:rPr>
        <w:t>”</w:t>
      </w:r>
      <w:r>
        <w:rPr>
          <w:rFonts w:ascii="宋体" w:hAnsi="宋体" w:hint="eastAsia"/>
          <w:b/>
          <w:color w:val="000000"/>
          <w:sz w:val="24"/>
        </w:rPr>
        <w:t>、</w:t>
      </w:r>
      <w:r>
        <w:rPr>
          <w:rFonts w:ascii="宋体" w:hAnsi="宋体"/>
          <w:b/>
          <w:color w:val="000000"/>
          <w:sz w:val="24"/>
        </w:rPr>
        <w:t>“</w:t>
      </w:r>
      <w:r>
        <w:rPr>
          <w:rFonts w:ascii="宋体" w:hAnsi="宋体"/>
          <w:b/>
          <w:color w:val="000000"/>
          <w:sz w:val="24"/>
        </w:rPr>
        <w:t>投标文件</w:t>
      </w:r>
      <w:r>
        <w:rPr>
          <w:rFonts w:ascii="宋体" w:hAnsi="宋体" w:hint="eastAsia"/>
          <w:b/>
          <w:color w:val="000000"/>
          <w:sz w:val="24"/>
        </w:rPr>
        <w:t>商务技术册</w:t>
      </w:r>
      <w:r>
        <w:rPr>
          <w:rFonts w:ascii="宋体" w:hAnsi="宋体"/>
          <w:b/>
          <w:color w:val="000000"/>
          <w:sz w:val="24"/>
        </w:rPr>
        <w:t>副本</w:t>
      </w:r>
      <w:r>
        <w:rPr>
          <w:rFonts w:ascii="宋体" w:hAnsi="宋体"/>
          <w:b/>
          <w:color w:val="000000"/>
          <w:sz w:val="24"/>
        </w:rPr>
        <w:t>”</w:t>
      </w:r>
      <w:r>
        <w:rPr>
          <w:rFonts w:ascii="宋体" w:hAnsi="宋体" w:hint="eastAsia"/>
          <w:b/>
          <w:color w:val="000000"/>
          <w:sz w:val="24"/>
        </w:rPr>
        <w:t>、</w:t>
      </w:r>
      <w:r>
        <w:rPr>
          <w:rFonts w:ascii="宋体" w:hAnsi="宋体" w:hint="eastAsia"/>
          <w:b/>
          <w:sz w:val="24"/>
        </w:rPr>
        <w:t>“投标保证金复印件（如适用）”、“投标文件电子版”、“样品”（如适用）分开单独密封，并在密封袋</w:t>
      </w:r>
      <w:r>
        <w:rPr>
          <w:rFonts w:ascii="宋体" w:hAnsi="宋体" w:hint="eastAsia"/>
          <w:b/>
          <w:sz w:val="24"/>
        </w:rPr>
        <w:t>/</w:t>
      </w:r>
      <w:r>
        <w:rPr>
          <w:rFonts w:ascii="宋体" w:hAnsi="宋体" w:hint="eastAsia"/>
          <w:b/>
          <w:sz w:val="24"/>
        </w:rPr>
        <w:t>箱上分别标明“开标一览表”、“投标文件资格册正本”、“投标文件资格册副本”、“投标保证金</w:t>
      </w:r>
      <w:bookmarkStart w:id="164" w:name="_Toc366683837"/>
      <w:bookmarkStart w:id="165" w:name="_Toc350411806"/>
      <w:r>
        <w:rPr>
          <w:rFonts w:ascii="宋体" w:hAnsi="宋体" w:hint="eastAsia"/>
          <w:b/>
          <w:sz w:val="24"/>
        </w:rPr>
        <w:t>”、</w:t>
      </w:r>
      <w:bookmarkEnd w:id="164"/>
      <w:bookmarkEnd w:id="165"/>
      <w:r>
        <w:rPr>
          <w:rFonts w:ascii="宋体" w:hAnsi="宋体" w:hint="eastAsia"/>
          <w:b/>
          <w:sz w:val="24"/>
        </w:rPr>
        <w:t>“投标文件电子版”、</w:t>
      </w:r>
      <w:r>
        <w:rPr>
          <w:rFonts w:ascii="宋体" w:hAnsi="宋体"/>
          <w:b/>
          <w:color w:val="000000"/>
          <w:sz w:val="24"/>
        </w:rPr>
        <w:t>“</w:t>
      </w:r>
      <w:r>
        <w:rPr>
          <w:rFonts w:ascii="宋体" w:hAnsi="宋体"/>
          <w:b/>
          <w:color w:val="000000"/>
          <w:sz w:val="24"/>
        </w:rPr>
        <w:t>投标文件</w:t>
      </w:r>
      <w:r>
        <w:rPr>
          <w:rFonts w:ascii="宋体" w:hAnsi="宋体" w:hint="eastAsia"/>
          <w:b/>
          <w:color w:val="000000"/>
          <w:sz w:val="24"/>
        </w:rPr>
        <w:t>商务技术册</w:t>
      </w:r>
      <w:r>
        <w:rPr>
          <w:rFonts w:ascii="宋体" w:hAnsi="宋体"/>
          <w:b/>
          <w:color w:val="000000"/>
          <w:sz w:val="24"/>
        </w:rPr>
        <w:t>正本</w:t>
      </w:r>
      <w:r>
        <w:rPr>
          <w:rFonts w:ascii="宋体" w:hAnsi="宋体"/>
          <w:b/>
          <w:color w:val="000000"/>
          <w:sz w:val="24"/>
        </w:rPr>
        <w:t>”</w:t>
      </w:r>
      <w:r>
        <w:rPr>
          <w:rFonts w:ascii="宋体" w:hAnsi="宋体" w:hint="eastAsia"/>
          <w:b/>
          <w:color w:val="000000"/>
          <w:sz w:val="24"/>
        </w:rPr>
        <w:t>、</w:t>
      </w:r>
      <w:r>
        <w:rPr>
          <w:rFonts w:ascii="宋体" w:hAnsi="宋体"/>
          <w:b/>
          <w:color w:val="000000"/>
          <w:sz w:val="24"/>
        </w:rPr>
        <w:t>“</w:t>
      </w:r>
      <w:r>
        <w:rPr>
          <w:rFonts w:ascii="宋体" w:hAnsi="宋体"/>
          <w:b/>
          <w:color w:val="000000"/>
          <w:sz w:val="24"/>
        </w:rPr>
        <w:t>投标文件</w:t>
      </w:r>
      <w:r>
        <w:rPr>
          <w:rFonts w:ascii="宋体" w:hAnsi="宋体" w:hint="eastAsia"/>
          <w:b/>
          <w:color w:val="000000"/>
          <w:sz w:val="24"/>
        </w:rPr>
        <w:t>商务技术册</w:t>
      </w:r>
      <w:r>
        <w:rPr>
          <w:rFonts w:ascii="宋体" w:hAnsi="宋体"/>
          <w:b/>
          <w:color w:val="000000"/>
          <w:sz w:val="24"/>
        </w:rPr>
        <w:t>副本</w:t>
      </w:r>
      <w:r>
        <w:rPr>
          <w:rFonts w:ascii="宋体" w:hAnsi="宋体"/>
          <w:b/>
          <w:color w:val="000000"/>
          <w:sz w:val="24"/>
        </w:rPr>
        <w:t>”</w:t>
      </w:r>
      <w:r>
        <w:rPr>
          <w:rFonts w:ascii="宋体" w:hAnsi="宋体" w:hint="eastAsia"/>
          <w:b/>
          <w:sz w:val="24"/>
        </w:rPr>
        <w:t>、“样品”字样，在投标时统一递交。同时提供“法人代表授权书（加盖本单位公章）”及“授权代表身份证复印件（加盖本单位公章）”。</w:t>
      </w:r>
    </w:p>
    <w:p w14:paraId="5A04035B" w14:textId="77777777" w:rsidR="000B3F50" w:rsidRDefault="00625A2A">
      <w:pPr>
        <w:pStyle w:val="16"/>
        <w:spacing w:line="360" w:lineRule="auto"/>
        <w:rPr>
          <w:rFonts w:ascii="宋体" w:hAnsi="宋体"/>
          <w:b/>
          <w:sz w:val="24"/>
        </w:rPr>
      </w:pPr>
      <w:r>
        <w:rPr>
          <w:rFonts w:ascii="宋体" w:hAnsi="宋体" w:hint="eastAsia"/>
          <w:b/>
          <w:sz w:val="24"/>
        </w:rPr>
        <w:t>15.3</w:t>
      </w:r>
      <w:r>
        <w:rPr>
          <w:rFonts w:ascii="宋体" w:hAnsi="宋体" w:hint="eastAsia"/>
          <w:b/>
          <w:sz w:val="24"/>
        </w:rPr>
        <w:t>所有密封袋</w:t>
      </w:r>
      <w:r>
        <w:rPr>
          <w:rFonts w:ascii="宋体" w:hAnsi="宋体" w:hint="eastAsia"/>
          <w:b/>
          <w:sz w:val="24"/>
        </w:rPr>
        <w:t>/</w:t>
      </w:r>
      <w:r>
        <w:rPr>
          <w:rFonts w:ascii="宋体" w:hAnsi="宋体" w:hint="eastAsia"/>
          <w:b/>
          <w:sz w:val="24"/>
        </w:rPr>
        <w:t>箱上均应：</w:t>
      </w:r>
    </w:p>
    <w:p w14:paraId="6701A1E8" w14:textId="77777777" w:rsidR="000B3F50" w:rsidRDefault="00625A2A">
      <w:pPr>
        <w:pStyle w:val="16"/>
        <w:spacing w:line="360" w:lineRule="auto"/>
        <w:rPr>
          <w:rFonts w:ascii="宋体" w:hAnsi="宋体"/>
          <w:b/>
          <w:sz w:val="24"/>
        </w:rPr>
      </w:pPr>
      <w:r>
        <w:rPr>
          <w:rFonts w:ascii="宋体" w:hAnsi="宋体" w:hint="eastAsia"/>
          <w:b/>
          <w:sz w:val="24"/>
        </w:rPr>
        <w:t>1)</w:t>
      </w:r>
      <w:r>
        <w:rPr>
          <w:rFonts w:ascii="宋体" w:hAnsi="宋体" w:hint="eastAsia"/>
          <w:b/>
          <w:sz w:val="24"/>
        </w:rPr>
        <w:t>清楚标明投标文件递交地点暨开标地点。</w:t>
      </w:r>
    </w:p>
    <w:p w14:paraId="44AD380B" w14:textId="77777777" w:rsidR="000B3F50" w:rsidRDefault="00625A2A">
      <w:pPr>
        <w:pStyle w:val="16"/>
        <w:spacing w:line="360" w:lineRule="auto"/>
        <w:rPr>
          <w:rFonts w:ascii="宋体" w:hAnsi="宋体"/>
          <w:b/>
          <w:sz w:val="24"/>
        </w:rPr>
      </w:pPr>
      <w:r>
        <w:rPr>
          <w:rFonts w:ascii="宋体" w:hAnsi="宋体" w:hint="eastAsia"/>
          <w:b/>
          <w:sz w:val="24"/>
        </w:rPr>
        <w:t xml:space="preserve">2) </w:t>
      </w:r>
      <w:r>
        <w:rPr>
          <w:rFonts w:ascii="宋体" w:hAnsi="宋体" w:hint="eastAsia"/>
          <w:b/>
          <w:sz w:val="24"/>
        </w:rPr>
        <w:t>注明招标的项目名称、项目代理编号和投标人名称和地址，以及“在</w:t>
      </w:r>
      <w:r>
        <w:rPr>
          <w:rFonts w:ascii="宋体" w:hAnsi="宋体" w:hint="eastAsia"/>
          <w:b/>
          <w:i/>
          <w:sz w:val="24"/>
          <w:u w:val="single"/>
        </w:rPr>
        <w:t>（</w:t>
      </w:r>
      <w:r>
        <w:rPr>
          <w:rFonts w:ascii="宋体" w:hAnsi="宋体" w:hint="eastAsia"/>
          <w:i/>
          <w:sz w:val="24"/>
          <w:u w:val="single"/>
        </w:rPr>
        <w:t>开标时间</w:t>
      </w:r>
      <w:r>
        <w:rPr>
          <w:rFonts w:ascii="宋体" w:hAnsi="宋体" w:hint="eastAsia"/>
          <w:b/>
          <w:i/>
          <w:sz w:val="24"/>
          <w:u w:val="single"/>
        </w:rPr>
        <w:t>）</w:t>
      </w:r>
      <w:r>
        <w:rPr>
          <w:rFonts w:ascii="宋体" w:hAnsi="宋体" w:hint="eastAsia"/>
          <w:b/>
          <w:sz w:val="24"/>
        </w:rPr>
        <w:t>之前不得启封”的字样，以便若其投标被宣布为“迟到”投标时，能原封退回。</w:t>
      </w:r>
      <w:r>
        <w:rPr>
          <w:rFonts w:ascii="宋体" w:hAnsi="宋体" w:hint="eastAsia"/>
          <w:sz w:val="24"/>
        </w:rPr>
        <w:t>如果投标人未按上述要求加写标记的，采购代理机构对投标文件的误投概不负责。</w:t>
      </w:r>
    </w:p>
    <w:p w14:paraId="444BD404" w14:textId="77777777" w:rsidR="000B3F50" w:rsidRDefault="00625A2A">
      <w:pPr>
        <w:pStyle w:val="af3"/>
        <w:spacing w:line="360" w:lineRule="auto"/>
        <w:rPr>
          <w:rFonts w:ascii="宋体" w:hAnsi="宋体"/>
          <w:sz w:val="24"/>
        </w:rPr>
      </w:pPr>
      <w:r>
        <w:rPr>
          <w:rFonts w:ascii="宋体" w:hAnsi="宋体" w:hint="eastAsia"/>
          <w:sz w:val="24"/>
        </w:rPr>
        <w:t>15.4</w:t>
      </w:r>
      <w:r>
        <w:rPr>
          <w:rFonts w:ascii="宋体" w:hAnsi="宋体" w:hint="eastAsia"/>
          <w:sz w:val="24"/>
        </w:rPr>
        <w:t>如需提供样品的，采购活动结束后，对于未中标人提供的样品，应当及时退还或者经未</w:t>
      </w:r>
      <w:r>
        <w:rPr>
          <w:rFonts w:ascii="宋体" w:hAnsi="宋体" w:hint="eastAsia"/>
          <w:sz w:val="24"/>
        </w:rPr>
        <w:t>中标人同意后自行处理；对于中标人提供的样品，应当按照招标文件的规定进行保</w:t>
      </w:r>
      <w:r>
        <w:rPr>
          <w:rFonts w:ascii="宋体" w:hAnsi="宋体" w:hint="eastAsia"/>
          <w:sz w:val="24"/>
        </w:rPr>
        <w:lastRenderedPageBreak/>
        <w:t>管、封存，并作为履约验收的参考。</w:t>
      </w:r>
    </w:p>
    <w:p w14:paraId="2C116503" w14:textId="77777777" w:rsidR="000B3F50" w:rsidRDefault="00625A2A">
      <w:pPr>
        <w:pStyle w:val="3"/>
        <w:spacing w:line="360" w:lineRule="auto"/>
        <w:rPr>
          <w:rFonts w:hint="default"/>
          <w:b/>
          <w:sz w:val="24"/>
          <w:lang w:val="en-US"/>
        </w:rPr>
      </w:pPr>
      <w:bookmarkStart w:id="166" w:name="_Toc5895186"/>
      <w:bookmarkStart w:id="167" w:name="_Toc310195712"/>
      <w:bookmarkStart w:id="168" w:name="_Toc40110911"/>
      <w:bookmarkStart w:id="169" w:name="_Toc28466"/>
      <w:r>
        <w:rPr>
          <w:b/>
          <w:sz w:val="24"/>
        </w:rPr>
        <w:t>16.</w:t>
      </w:r>
      <w:r>
        <w:rPr>
          <w:b/>
          <w:sz w:val="24"/>
        </w:rPr>
        <w:t>投标截止</w:t>
      </w:r>
      <w:bookmarkEnd w:id="163"/>
      <w:bookmarkEnd w:id="166"/>
      <w:bookmarkEnd w:id="167"/>
      <w:r>
        <w:rPr>
          <w:b/>
          <w:sz w:val="24"/>
          <w:lang w:val="en-US"/>
        </w:rPr>
        <w:t>时间</w:t>
      </w:r>
      <w:bookmarkEnd w:id="168"/>
      <w:bookmarkEnd w:id="169"/>
    </w:p>
    <w:p w14:paraId="325CE979" w14:textId="77777777" w:rsidR="000B3F50" w:rsidRDefault="00625A2A">
      <w:pPr>
        <w:pStyle w:val="16"/>
        <w:spacing w:line="360" w:lineRule="auto"/>
        <w:rPr>
          <w:rFonts w:ascii="宋体" w:hAnsi="宋体"/>
          <w:sz w:val="24"/>
        </w:rPr>
      </w:pPr>
      <w:bookmarkStart w:id="170" w:name="_Toc5895187"/>
      <w:bookmarkStart w:id="171" w:name="_Toc520356162"/>
      <w:bookmarkStart w:id="172" w:name="_Toc310195713"/>
      <w:r>
        <w:rPr>
          <w:rFonts w:ascii="宋体" w:hAnsi="宋体"/>
          <w:sz w:val="24"/>
        </w:rPr>
        <w:t>投标人应在招标公告或投标邀请书中规定的投标文件递交截止时间前，将投标文件按招标公告或投标邀请书中规定的投标地点递交。</w:t>
      </w:r>
    </w:p>
    <w:p w14:paraId="3175A871" w14:textId="77777777" w:rsidR="000B3F50" w:rsidRDefault="00625A2A">
      <w:pPr>
        <w:pStyle w:val="3"/>
        <w:spacing w:line="360" w:lineRule="auto"/>
        <w:rPr>
          <w:rFonts w:hint="default"/>
          <w:b/>
          <w:sz w:val="24"/>
        </w:rPr>
      </w:pPr>
      <w:bookmarkStart w:id="173" w:name="_Toc2709"/>
      <w:bookmarkStart w:id="174" w:name="_Toc40110912"/>
      <w:r>
        <w:rPr>
          <w:b/>
          <w:sz w:val="24"/>
        </w:rPr>
        <w:t>17.</w:t>
      </w:r>
      <w:r>
        <w:rPr>
          <w:b/>
          <w:sz w:val="24"/>
        </w:rPr>
        <w:t>投标文件的</w:t>
      </w:r>
      <w:r>
        <w:rPr>
          <w:b/>
          <w:sz w:val="24"/>
          <w:lang w:val="en-US"/>
        </w:rPr>
        <w:t>补充、</w:t>
      </w:r>
      <w:r>
        <w:rPr>
          <w:b/>
          <w:sz w:val="24"/>
        </w:rPr>
        <w:t>修改</w:t>
      </w:r>
      <w:r>
        <w:rPr>
          <w:b/>
          <w:sz w:val="24"/>
          <w:lang w:val="en-US"/>
        </w:rPr>
        <w:t>与</w:t>
      </w:r>
      <w:r>
        <w:rPr>
          <w:b/>
          <w:sz w:val="24"/>
        </w:rPr>
        <w:t>撤回</w:t>
      </w:r>
      <w:bookmarkEnd w:id="170"/>
      <w:bookmarkEnd w:id="171"/>
      <w:bookmarkEnd w:id="172"/>
      <w:bookmarkEnd w:id="173"/>
      <w:bookmarkEnd w:id="174"/>
    </w:p>
    <w:p w14:paraId="09CBB698" w14:textId="77777777" w:rsidR="000B3F50" w:rsidRDefault="00625A2A">
      <w:pPr>
        <w:pStyle w:val="16"/>
        <w:spacing w:line="360" w:lineRule="auto"/>
        <w:rPr>
          <w:rFonts w:ascii="宋体" w:hAnsi="宋体"/>
          <w:sz w:val="24"/>
        </w:rPr>
      </w:pPr>
      <w:r>
        <w:rPr>
          <w:rFonts w:ascii="宋体" w:hAnsi="宋体" w:hint="eastAsia"/>
          <w:sz w:val="24"/>
        </w:rPr>
        <w:t>17.1</w:t>
      </w:r>
      <w:r>
        <w:rPr>
          <w:rFonts w:ascii="宋体" w:hAnsi="宋体" w:hint="eastAsia"/>
          <w:sz w:val="24"/>
        </w:rPr>
        <w:t>投标人在投标截止时间前，可以对所递交的投标文件进行补充、修改或者撤回，并书面通知采购人或者采购代理机构。</w:t>
      </w:r>
    </w:p>
    <w:p w14:paraId="672899E4" w14:textId="77777777" w:rsidR="000B3F50" w:rsidRDefault="00625A2A">
      <w:pPr>
        <w:pStyle w:val="16"/>
        <w:spacing w:line="360" w:lineRule="auto"/>
        <w:rPr>
          <w:rFonts w:ascii="宋体" w:hAnsi="宋体"/>
          <w:sz w:val="24"/>
        </w:rPr>
      </w:pPr>
      <w:r>
        <w:rPr>
          <w:rFonts w:ascii="宋体" w:hAnsi="宋体" w:hint="eastAsia"/>
          <w:sz w:val="24"/>
        </w:rPr>
        <w:t>17.2</w:t>
      </w:r>
      <w:r>
        <w:rPr>
          <w:rFonts w:ascii="宋体" w:hAnsi="宋体" w:hint="eastAsia"/>
          <w:sz w:val="24"/>
        </w:rPr>
        <w:t>补充、修改的内容应当按照招标文件要求签署、盖章、密封后，作为投标文件的组成部分。</w:t>
      </w:r>
    </w:p>
    <w:p w14:paraId="1BA4B445" w14:textId="77777777" w:rsidR="000B3F50" w:rsidRDefault="00625A2A">
      <w:pPr>
        <w:pStyle w:val="16"/>
        <w:spacing w:line="360" w:lineRule="auto"/>
        <w:rPr>
          <w:rFonts w:ascii="宋体" w:hAnsi="宋体"/>
          <w:b/>
          <w:sz w:val="24"/>
        </w:rPr>
      </w:pPr>
      <w:r>
        <w:rPr>
          <w:rFonts w:ascii="宋体" w:hAnsi="宋体" w:hint="eastAsia"/>
          <w:sz w:val="24"/>
        </w:rPr>
        <w:t>17.3</w:t>
      </w:r>
      <w:r>
        <w:rPr>
          <w:rFonts w:ascii="宋体" w:hAnsi="宋体" w:hint="eastAsia"/>
          <w:sz w:val="24"/>
        </w:rPr>
        <w:t>在投标截止时间之后，投标人不得对其投标文件做任何修改。</w:t>
      </w:r>
    </w:p>
    <w:p w14:paraId="18A478E3" w14:textId="77777777" w:rsidR="000B3F50" w:rsidRDefault="00625A2A">
      <w:pPr>
        <w:pStyle w:val="3"/>
        <w:tabs>
          <w:tab w:val="left" w:pos="900"/>
        </w:tabs>
        <w:spacing w:line="360" w:lineRule="auto"/>
        <w:jc w:val="center"/>
        <w:rPr>
          <w:rFonts w:hint="default"/>
          <w:sz w:val="24"/>
        </w:rPr>
      </w:pPr>
      <w:bookmarkStart w:id="175" w:name="_Toc310195714"/>
      <w:bookmarkStart w:id="176" w:name="_Toc520356163"/>
      <w:bookmarkStart w:id="177" w:name="_Toc5895188"/>
      <w:bookmarkStart w:id="178" w:name="_Toc40110913"/>
      <w:bookmarkStart w:id="179" w:name="_Toc29877"/>
      <w:bookmarkStart w:id="180" w:name="_Toc24209"/>
      <w:r>
        <w:rPr>
          <w:sz w:val="24"/>
        </w:rPr>
        <w:t>五</w:t>
      </w:r>
      <w:r>
        <w:rPr>
          <w:sz w:val="24"/>
        </w:rPr>
        <w:t xml:space="preserve"> </w:t>
      </w:r>
      <w:r>
        <w:rPr>
          <w:sz w:val="24"/>
        </w:rPr>
        <w:t>开标及评标</w:t>
      </w:r>
      <w:bookmarkEnd w:id="175"/>
      <w:bookmarkEnd w:id="176"/>
      <w:bookmarkEnd w:id="177"/>
      <w:bookmarkEnd w:id="178"/>
      <w:bookmarkEnd w:id="179"/>
      <w:bookmarkEnd w:id="180"/>
    </w:p>
    <w:p w14:paraId="78BE4A51" w14:textId="77777777" w:rsidR="000B3F50" w:rsidRDefault="00625A2A">
      <w:pPr>
        <w:pStyle w:val="3"/>
        <w:spacing w:line="360" w:lineRule="auto"/>
        <w:rPr>
          <w:rFonts w:hint="default"/>
          <w:b/>
          <w:sz w:val="24"/>
        </w:rPr>
      </w:pPr>
      <w:bookmarkStart w:id="181" w:name="_Toc40110914"/>
      <w:bookmarkStart w:id="182" w:name="_Toc520356164"/>
      <w:bookmarkStart w:id="183" w:name="_Toc5895189"/>
      <w:bookmarkStart w:id="184" w:name="_Toc310195715"/>
      <w:bookmarkStart w:id="185" w:name="_Toc13289"/>
      <w:r>
        <w:rPr>
          <w:b/>
          <w:sz w:val="24"/>
        </w:rPr>
        <w:t>18.</w:t>
      </w:r>
      <w:r>
        <w:rPr>
          <w:b/>
          <w:sz w:val="24"/>
        </w:rPr>
        <w:t>开标</w:t>
      </w:r>
      <w:bookmarkEnd w:id="181"/>
      <w:bookmarkEnd w:id="182"/>
      <w:bookmarkEnd w:id="183"/>
      <w:bookmarkEnd w:id="184"/>
      <w:bookmarkEnd w:id="185"/>
    </w:p>
    <w:p w14:paraId="37360BEC" w14:textId="77777777" w:rsidR="000B3F50" w:rsidRDefault="00625A2A">
      <w:pPr>
        <w:pStyle w:val="16"/>
        <w:spacing w:line="360" w:lineRule="auto"/>
        <w:rPr>
          <w:rFonts w:ascii="宋体" w:hAnsi="宋体"/>
          <w:sz w:val="24"/>
        </w:rPr>
      </w:pPr>
      <w:r>
        <w:rPr>
          <w:rFonts w:ascii="宋体" w:hAnsi="宋体" w:hint="eastAsia"/>
          <w:sz w:val="24"/>
        </w:rPr>
        <w:t>18.1</w:t>
      </w:r>
      <w:r>
        <w:rPr>
          <w:rFonts w:ascii="宋体" w:hAnsi="宋体" w:hint="eastAsia"/>
          <w:sz w:val="24"/>
        </w:rPr>
        <w:t>采购代理机构应当按招标公告或投标邀请书的规定，在投标截止时间的同一时间和预先确定的地点组织公开开标。所有投标人应派法定代表人或授权代表参加开标会，并签到以证明其出席。</w:t>
      </w:r>
    </w:p>
    <w:p w14:paraId="2F74385F" w14:textId="77777777" w:rsidR="000B3F50" w:rsidRDefault="00625A2A">
      <w:pPr>
        <w:pStyle w:val="16"/>
        <w:spacing w:line="360" w:lineRule="auto"/>
        <w:rPr>
          <w:rFonts w:ascii="宋体" w:hAnsi="宋体"/>
          <w:sz w:val="24"/>
        </w:rPr>
      </w:pPr>
      <w:r>
        <w:rPr>
          <w:rFonts w:ascii="宋体" w:hAnsi="宋体" w:hint="eastAsia"/>
          <w:sz w:val="24"/>
        </w:rPr>
        <w:t>18.2</w:t>
      </w:r>
      <w:r>
        <w:rPr>
          <w:rFonts w:ascii="宋体" w:hAnsi="宋体" w:hint="eastAsia"/>
          <w:sz w:val="24"/>
        </w:rPr>
        <w:t>开标时，由公证员（如有）、监标人（如有）、</w:t>
      </w:r>
      <w:r>
        <w:rPr>
          <w:rFonts w:asciiTheme="minorEastAsia" w:eastAsiaTheme="minorEastAsia" w:hAnsiTheme="minorEastAsia" w:cstheme="minorEastAsia" w:hint="eastAsia"/>
          <w:sz w:val="24"/>
        </w:rPr>
        <w:t>投标人或者其推选的代表检查投标文件的密封情况。</w:t>
      </w:r>
    </w:p>
    <w:p w14:paraId="18A373F9" w14:textId="77777777" w:rsidR="000B3F50" w:rsidRDefault="00625A2A">
      <w:pPr>
        <w:spacing w:line="360" w:lineRule="auto"/>
        <w:rPr>
          <w:rFonts w:ascii="宋体" w:hAnsi="宋体"/>
          <w:bCs/>
          <w:sz w:val="24"/>
        </w:rPr>
      </w:pPr>
      <w:bookmarkStart w:id="186" w:name="_Toc310195716"/>
      <w:bookmarkStart w:id="187" w:name="_Toc5895190"/>
      <w:r>
        <w:rPr>
          <w:rFonts w:ascii="宋体" w:hAnsi="宋体" w:hint="eastAsia"/>
          <w:bCs/>
          <w:sz w:val="24"/>
        </w:rPr>
        <w:t>18.3</w:t>
      </w:r>
      <w:r>
        <w:rPr>
          <w:rFonts w:ascii="宋体" w:hAnsi="宋体" w:hint="eastAsia"/>
          <w:bCs/>
          <w:sz w:val="24"/>
        </w:rPr>
        <w:t>开标时，</w:t>
      </w:r>
      <w:r>
        <w:rPr>
          <w:rFonts w:asciiTheme="minorEastAsia" w:eastAsiaTheme="minorEastAsia" w:hAnsiTheme="minorEastAsia" w:cstheme="minorEastAsia" w:hint="eastAsia"/>
          <w:sz w:val="24"/>
        </w:rPr>
        <w:t>采购代理机构工作人员当众拆封，宣布投标人名称、投标价格和招标文件规定的需要宣布的其他内容。</w:t>
      </w:r>
    </w:p>
    <w:p w14:paraId="51A4DAAB" w14:textId="77777777" w:rsidR="000B3F50" w:rsidRDefault="00625A2A">
      <w:pPr>
        <w:spacing w:line="360" w:lineRule="auto"/>
        <w:rPr>
          <w:rFonts w:ascii="宋体" w:hAnsi="宋体"/>
          <w:bCs/>
          <w:sz w:val="24"/>
        </w:rPr>
      </w:pPr>
      <w:r>
        <w:rPr>
          <w:rFonts w:ascii="宋体" w:hAnsi="宋体"/>
          <w:bCs/>
          <w:sz w:val="24"/>
        </w:rPr>
        <w:t>18.4</w:t>
      </w:r>
      <w:r>
        <w:rPr>
          <w:rFonts w:ascii="宋体" w:hAnsi="宋体"/>
          <w:bCs/>
          <w:sz w:val="24"/>
        </w:rPr>
        <w:t>开标过程应当由采购代理机构负责记录，由公证员（如有）、监标人（如有）、参加开标的各投标人代表和相关工作人员签字。</w:t>
      </w:r>
    </w:p>
    <w:p w14:paraId="3C65A957" w14:textId="77777777" w:rsidR="000B3F50" w:rsidRDefault="00625A2A">
      <w:pPr>
        <w:pStyle w:val="3"/>
        <w:spacing w:line="360" w:lineRule="auto"/>
        <w:rPr>
          <w:rFonts w:hint="default"/>
          <w:b/>
          <w:sz w:val="24"/>
          <w:lang w:val="en-US"/>
        </w:rPr>
      </w:pPr>
      <w:bookmarkStart w:id="188" w:name="_Toc40110915"/>
      <w:bookmarkStart w:id="189" w:name="_Toc9798"/>
      <w:r>
        <w:rPr>
          <w:b/>
          <w:sz w:val="24"/>
        </w:rPr>
        <w:t>19.</w:t>
      </w:r>
      <w:r>
        <w:rPr>
          <w:b/>
          <w:sz w:val="24"/>
        </w:rPr>
        <w:t>评标委员会</w:t>
      </w:r>
      <w:bookmarkEnd w:id="186"/>
      <w:r>
        <w:rPr>
          <w:b/>
          <w:sz w:val="24"/>
          <w:lang w:val="en-US"/>
        </w:rPr>
        <w:t>组建</w:t>
      </w:r>
      <w:bookmarkEnd w:id="187"/>
      <w:bookmarkEnd w:id="188"/>
      <w:bookmarkEnd w:id="189"/>
    </w:p>
    <w:p w14:paraId="231E3291" w14:textId="77777777" w:rsidR="000B3F50" w:rsidRDefault="00625A2A">
      <w:pPr>
        <w:pStyle w:val="16"/>
        <w:spacing w:line="360" w:lineRule="auto"/>
        <w:rPr>
          <w:rFonts w:ascii="宋体" w:hAnsi="宋体"/>
          <w:sz w:val="24"/>
        </w:rPr>
      </w:pPr>
      <w:r>
        <w:rPr>
          <w:rFonts w:ascii="宋体" w:hAnsi="宋体" w:hint="eastAsia"/>
          <w:sz w:val="24"/>
        </w:rPr>
        <w:t>19.1</w:t>
      </w:r>
      <w:r>
        <w:rPr>
          <w:rFonts w:ascii="宋体" w:hAnsi="宋体" w:hint="eastAsia"/>
          <w:sz w:val="24"/>
        </w:rPr>
        <w:t>采购人或者采购代理机构应当从省级以上财政部门设立的政府采购评审专家库中，通过随机方式抽取评审专家。</w:t>
      </w:r>
    </w:p>
    <w:p w14:paraId="5886B4D9" w14:textId="77777777" w:rsidR="000B3F50" w:rsidRDefault="00625A2A">
      <w:pPr>
        <w:pStyle w:val="16"/>
        <w:spacing w:line="360" w:lineRule="auto"/>
        <w:rPr>
          <w:rFonts w:ascii="宋体" w:hAnsi="宋体"/>
          <w:sz w:val="24"/>
        </w:rPr>
      </w:pPr>
      <w:r>
        <w:rPr>
          <w:rFonts w:ascii="宋体" w:hAnsi="宋体" w:hint="eastAsia"/>
          <w:sz w:val="24"/>
        </w:rPr>
        <w:t>19.2</w:t>
      </w:r>
      <w:r>
        <w:rPr>
          <w:rFonts w:ascii="宋体" w:hAnsi="宋体" w:hint="eastAsia"/>
          <w:sz w:val="24"/>
        </w:rPr>
        <w:t>对技术复杂、专业性强的采购项目，通过随机方式难以确定合适评审专家的，经主</w:t>
      </w:r>
      <w:r>
        <w:rPr>
          <w:rFonts w:ascii="宋体" w:hAnsi="宋体" w:hint="eastAsia"/>
          <w:sz w:val="24"/>
        </w:rPr>
        <w:lastRenderedPageBreak/>
        <w:t>管预算单位同意，采购人可以自行选定相应专业领域的评审专家。</w:t>
      </w:r>
    </w:p>
    <w:p w14:paraId="42D4D04F" w14:textId="77777777" w:rsidR="000B3F50" w:rsidRDefault="00625A2A">
      <w:pPr>
        <w:pStyle w:val="16"/>
        <w:spacing w:line="360" w:lineRule="auto"/>
        <w:rPr>
          <w:rFonts w:ascii="宋体" w:hAnsi="宋体"/>
          <w:sz w:val="24"/>
        </w:rPr>
      </w:pPr>
      <w:r>
        <w:rPr>
          <w:rFonts w:ascii="宋体" w:hAnsi="宋体" w:hint="eastAsia"/>
          <w:sz w:val="24"/>
        </w:rPr>
        <w:t>19.3</w:t>
      </w:r>
      <w:r>
        <w:rPr>
          <w:rFonts w:ascii="宋体" w:hAnsi="宋体" w:hint="eastAsia"/>
          <w:sz w:val="24"/>
        </w:rPr>
        <w:t>评标工作由评标委员会</w:t>
      </w:r>
      <w:r>
        <w:rPr>
          <w:rFonts w:ascii="宋体" w:hAnsi="宋体" w:hint="eastAsia"/>
          <w:sz w:val="24"/>
        </w:rPr>
        <w:t>负责。</w:t>
      </w:r>
    </w:p>
    <w:p w14:paraId="79483A9E" w14:textId="77777777" w:rsidR="000B3F50" w:rsidRDefault="00625A2A">
      <w:pPr>
        <w:pStyle w:val="3"/>
        <w:spacing w:line="360" w:lineRule="auto"/>
        <w:rPr>
          <w:rFonts w:hint="default"/>
          <w:b/>
          <w:sz w:val="24"/>
        </w:rPr>
      </w:pPr>
      <w:bookmarkStart w:id="190" w:name="_Toc5895191"/>
      <w:bookmarkStart w:id="191" w:name="_Toc310195717"/>
      <w:bookmarkStart w:id="192" w:name="_Toc520356166"/>
      <w:bookmarkStart w:id="193" w:name="_Toc1332"/>
      <w:bookmarkStart w:id="194" w:name="_Toc40110916"/>
      <w:r>
        <w:rPr>
          <w:b/>
          <w:sz w:val="24"/>
        </w:rPr>
        <w:t>2</w:t>
      </w:r>
      <w:r>
        <w:rPr>
          <w:rFonts w:hint="default"/>
          <w:b/>
          <w:sz w:val="24"/>
        </w:rPr>
        <w:t>0.</w:t>
      </w:r>
      <w:r>
        <w:rPr>
          <w:b/>
          <w:sz w:val="24"/>
        </w:rPr>
        <w:t>投标文件的</w:t>
      </w:r>
      <w:bookmarkEnd w:id="190"/>
      <w:bookmarkEnd w:id="191"/>
      <w:bookmarkEnd w:id="192"/>
      <w:r>
        <w:rPr>
          <w:b/>
          <w:sz w:val="24"/>
        </w:rPr>
        <w:t>审查</w:t>
      </w:r>
      <w:bookmarkEnd w:id="193"/>
      <w:bookmarkEnd w:id="194"/>
    </w:p>
    <w:p w14:paraId="62FDAA05" w14:textId="77777777" w:rsidR="000B3F50" w:rsidRDefault="00625A2A">
      <w:pPr>
        <w:pStyle w:val="16"/>
        <w:spacing w:line="360" w:lineRule="auto"/>
        <w:rPr>
          <w:rFonts w:ascii="宋体" w:hAnsi="宋体"/>
          <w:sz w:val="24"/>
        </w:rPr>
      </w:pPr>
      <w:r>
        <w:rPr>
          <w:rFonts w:ascii="宋体" w:hAnsi="宋体" w:hint="eastAsia"/>
          <w:sz w:val="24"/>
        </w:rPr>
        <w:t>20.1</w:t>
      </w:r>
      <w:r>
        <w:rPr>
          <w:rFonts w:ascii="宋体" w:hAnsi="宋体" w:hint="eastAsia"/>
          <w:sz w:val="24"/>
        </w:rPr>
        <w:t>资格性审查。公开招标采购项目开标结束后，采购人或者采购代理机构应当依法对投标人的资格进行审查，以确定投标人是否具备投标资格。</w:t>
      </w:r>
    </w:p>
    <w:p w14:paraId="38706DF0" w14:textId="77777777" w:rsidR="000B3F50" w:rsidRDefault="00625A2A">
      <w:pPr>
        <w:pStyle w:val="16"/>
        <w:spacing w:line="360" w:lineRule="auto"/>
        <w:rPr>
          <w:rFonts w:ascii="宋体" w:hAnsi="宋体"/>
          <w:sz w:val="24"/>
        </w:rPr>
      </w:pPr>
      <w:r>
        <w:rPr>
          <w:rFonts w:ascii="宋体" w:hAnsi="宋体" w:hint="eastAsia"/>
          <w:sz w:val="24"/>
        </w:rPr>
        <w:t>20.2</w:t>
      </w:r>
      <w:r>
        <w:rPr>
          <w:rFonts w:ascii="宋体" w:hAnsi="宋体" w:hint="eastAsia"/>
          <w:sz w:val="24"/>
        </w:rPr>
        <w:t>符合性审查：评标委员会应当对符合资格的投标人的投标文件进行符合性审查，以确定其是否满足招标文件的实质性要求。</w:t>
      </w:r>
    </w:p>
    <w:p w14:paraId="4C366E26" w14:textId="77777777" w:rsidR="000B3F50" w:rsidRDefault="00625A2A">
      <w:pPr>
        <w:pStyle w:val="16"/>
        <w:spacing w:line="360" w:lineRule="auto"/>
        <w:rPr>
          <w:rFonts w:ascii="宋体" w:hAnsi="宋体"/>
          <w:sz w:val="24"/>
        </w:rPr>
      </w:pPr>
      <w:r>
        <w:rPr>
          <w:rFonts w:ascii="宋体" w:hAnsi="宋体" w:hint="eastAsia"/>
          <w:sz w:val="24"/>
        </w:rPr>
        <w:t>20.3</w:t>
      </w:r>
      <w:r>
        <w:rPr>
          <w:rFonts w:ascii="宋体" w:hAnsi="宋体" w:hint="eastAsia"/>
          <w:sz w:val="24"/>
        </w:rPr>
        <w:t>评标时算术错误将按以下方法更正（有明显错误的情况除外）：</w:t>
      </w:r>
    </w:p>
    <w:p w14:paraId="5F2C791A" w14:textId="77777777" w:rsidR="000B3F50" w:rsidRDefault="00625A2A">
      <w:pPr>
        <w:pStyle w:val="16"/>
        <w:spacing w:line="360" w:lineRule="auto"/>
        <w:rPr>
          <w:rFonts w:ascii="宋体" w:hAnsi="宋体"/>
          <w:sz w:val="24"/>
        </w:rPr>
      </w:pPr>
      <w:r>
        <w:rPr>
          <w:rFonts w:ascii="宋体" w:hAnsi="宋体" w:hint="eastAsia"/>
          <w:sz w:val="24"/>
        </w:rPr>
        <w:t>20.3.1</w:t>
      </w:r>
      <w:r>
        <w:rPr>
          <w:rFonts w:ascii="宋体" w:hAnsi="宋体" w:hint="eastAsia"/>
          <w:sz w:val="24"/>
        </w:rPr>
        <w:t>投标文件中开标一览表（报价表）内容与投标文件中相应内容不一致的，以开标一览表（报价表）为准；</w:t>
      </w:r>
    </w:p>
    <w:p w14:paraId="482EB75B" w14:textId="77777777" w:rsidR="000B3F50" w:rsidRDefault="00625A2A">
      <w:pPr>
        <w:pStyle w:val="16"/>
        <w:spacing w:line="360" w:lineRule="auto"/>
        <w:rPr>
          <w:rFonts w:ascii="宋体" w:hAnsi="宋体"/>
          <w:sz w:val="24"/>
        </w:rPr>
      </w:pPr>
      <w:r>
        <w:rPr>
          <w:rFonts w:ascii="宋体" w:hAnsi="宋体" w:hint="eastAsia"/>
          <w:sz w:val="24"/>
        </w:rPr>
        <w:t>20.3.2</w:t>
      </w:r>
      <w:r>
        <w:rPr>
          <w:rFonts w:ascii="宋体" w:hAnsi="宋体" w:hint="eastAsia"/>
          <w:sz w:val="24"/>
        </w:rPr>
        <w:t>大写金额和小写金额不一致的，以大写金额为准；</w:t>
      </w:r>
    </w:p>
    <w:p w14:paraId="433D00E4" w14:textId="77777777" w:rsidR="000B3F50" w:rsidRDefault="00625A2A">
      <w:pPr>
        <w:pStyle w:val="16"/>
        <w:spacing w:line="360" w:lineRule="auto"/>
        <w:rPr>
          <w:rFonts w:ascii="宋体" w:hAnsi="宋体"/>
          <w:sz w:val="24"/>
        </w:rPr>
      </w:pPr>
      <w:r>
        <w:rPr>
          <w:rFonts w:ascii="宋体" w:hAnsi="宋体" w:hint="eastAsia"/>
          <w:sz w:val="24"/>
        </w:rPr>
        <w:t>20.3.3</w:t>
      </w:r>
      <w:r>
        <w:rPr>
          <w:rFonts w:ascii="宋体" w:hAnsi="宋体" w:hint="eastAsia"/>
          <w:sz w:val="24"/>
        </w:rPr>
        <w:t>单价金额小数点或者百分比有明显错位的，以开标一览表的总价为准，并修改单价；</w:t>
      </w:r>
    </w:p>
    <w:p w14:paraId="1657F4B6" w14:textId="77777777" w:rsidR="000B3F50" w:rsidRDefault="00625A2A">
      <w:pPr>
        <w:pStyle w:val="16"/>
        <w:spacing w:line="360" w:lineRule="auto"/>
        <w:rPr>
          <w:rFonts w:ascii="宋体" w:hAnsi="宋体"/>
          <w:sz w:val="24"/>
        </w:rPr>
      </w:pPr>
      <w:r>
        <w:rPr>
          <w:rFonts w:ascii="宋体" w:hAnsi="宋体" w:hint="eastAsia"/>
          <w:sz w:val="24"/>
        </w:rPr>
        <w:t>20.3.4</w:t>
      </w:r>
      <w:r>
        <w:rPr>
          <w:rFonts w:ascii="宋体" w:hAnsi="宋体" w:hint="eastAsia"/>
          <w:sz w:val="24"/>
        </w:rPr>
        <w:t>总价金额与按单价汇总金额不一致的，以单价金额计算结果为准。</w:t>
      </w:r>
    </w:p>
    <w:p w14:paraId="4753A157" w14:textId="77777777" w:rsidR="000B3F50" w:rsidRDefault="00625A2A">
      <w:pPr>
        <w:pStyle w:val="16"/>
        <w:spacing w:line="360" w:lineRule="auto"/>
        <w:rPr>
          <w:rFonts w:ascii="宋体" w:hAnsi="宋体"/>
          <w:sz w:val="24"/>
        </w:rPr>
      </w:pPr>
      <w:r>
        <w:rPr>
          <w:rFonts w:ascii="宋体" w:hAnsi="宋体" w:hint="eastAsia"/>
          <w:sz w:val="24"/>
        </w:rPr>
        <w:t>20.3.5</w:t>
      </w:r>
      <w:r>
        <w:rPr>
          <w:rFonts w:ascii="宋体" w:hAnsi="宋体" w:hint="eastAsia"/>
          <w:sz w:val="24"/>
        </w:rPr>
        <w:t>同时出现两种以上不一致的，按照</w:t>
      </w:r>
      <w:r>
        <w:rPr>
          <w:rFonts w:ascii="宋体" w:hAnsi="宋体" w:hint="eastAsia"/>
          <w:sz w:val="24"/>
        </w:rPr>
        <w:t>20.3.1</w:t>
      </w:r>
      <w:r>
        <w:rPr>
          <w:rFonts w:ascii="宋体" w:hAnsi="宋体" w:hint="eastAsia"/>
          <w:sz w:val="24"/>
        </w:rPr>
        <w:t>至</w:t>
      </w:r>
      <w:r>
        <w:rPr>
          <w:rFonts w:ascii="宋体" w:hAnsi="宋体" w:hint="eastAsia"/>
          <w:sz w:val="24"/>
        </w:rPr>
        <w:t>20.3.4</w:t>
      </w:r>
      <w:r>
        <w:rPr>
          <w:rFonts w:ascii="宋体" w:hAnsi="宋体" w:hint="eastAsia"/>
          <w:sz w:val="24"/>
        </w:rPr>
        <w:t>规定的顺序修正。</w:t>
      </w:r>
    </w:p>
    <w:p w14:paraId="6E615B6C" w14:textId="77777777" w:rsidR="000B3F50" w:rsidRDefault="00625A2A">
      <w:pPr>
        <w:pStyle w:val="16"/>
        <w:spacing w:line="360" w:lineRule="auto"/>
        <w:rPr>
          <w:rFonts w:ascii="宋体" w:hAnsi="宋体"/>
          <w:sz w:val="24"/>
        </w:rPr>
      </w:pPr>
      <w:r>
        <w:rPr>
          <w:rFonts w:ascii="宋体" w:hAnsi="宋体" w:hint="eastAsia"/>
          <w:sz w:val="24"/>
        </w:rPr>
        <w:t>20.3.6</w:t>
      </w:r>
      <w:r>
        <w:rPr>
          <w:rFonts w:ascii="宋体" w:hAnsi="宋体" w:hint="eastAsia"/>
          <w:sz w:val="24"/>
        </w:rPr>
        <w:t>对不同文字文本投标文件解释发生异议的，以中文文本为准。</w:t>
      </w:r>
    </w:p>
    <w:p w14:paraId="27FD2FC1" w14:textId="77777777" w:rsidR="000B3F50" w:rsidRDefault="00625A2A">
      <w:pPr>
        <w:pStyle w:val="16"/>
        <w:spacing w:line="360" w:lineRule="auto"/>
        <w:rPr>
          <w:rFonts w:ascii="宋体" w:hAnsi="宋体"/>
          <w:sz w:val="24"/>
        </w:rPr>
      </w:pPr>
      <w:r>
        <w:rPr>
          <w:rFonts w:ascii="宋体" w:hAnsi="宋体"/>
          <w:sz w:val="24"/>
        </w:rPr>
        <w:t xml:space="preserve">20.4 </w:t>
      </w:r>
      <w:r>
        <w:rPr>
          <w:rFonts w:ascii="宋体" w:hAnsi="宋体" w:hint="eastAsia"/>
          <w:sz w:val="24"/>
        </w:rPr>
        <w:t>在评标之前，评标委员会须审查每份投标文件《商务技术册》是否实质性响应了招标文件的要求。实质性响应的投标应该是《商务技术册》完整的、与招标文件要求的全部条款、条件和规格相符的，没有重大偏离的投标。对关键条文，例如关于投标保证金、投标有效期、适用法律等内容的偏离、保留和反对将被认为是实质上的偏离。评标委员会决定投标的响应性只根据投标文件本身的内容，而不依靠外部证据。</w:t>
      </w:r>
    </w:p>
    <w:p w14:paraId="371DB9C8" w14:textId="77777777" w:rsidR="000B3F50" w:rsidRDefault="00625A2A">
      <w:pPr>
        <w:pStyle w:val="16"/>
        <w:spacing w:line="360" w:lineRule="auto"/>
        <w:rPr>
          <w:rFonts w:ascii="宋体" w:hAnsi="宋体"/>
          <w:b/>
          <w:sz w:val="24"/>
        </w:rPr>
      </w:pPr>
      <w:r>
        <w:rPr>
          <w:rFonts w:ascii="宋体" w:hAnsi="宋体" w:hint="eastAsia"/>
          <w:b/>
          <w:sz w:val="24"/>
        </w:rPr>
        <w:t xml:space="preserve">20.5 </w:t>
      </w:r>
      <w:r>
        <w:rPr>
          <w:rFonts w:ascii="宋体" w:hAnsi="宋体" w:hint="eastAsia"/>
          <w:b/>
          <w:sz w:val="24"/>
        </w:rPr>
        <w:t>在招标采购中，出现下列情形之一的，应予废标：</w:t>
      </w:r>
    </w:p>
    <w:p w14:paraId="0A6D101E" w14:textId="77777777" w:rsidR="000B3F50" w:rsidRDefault="00625A2A">
      <w:pPr>
        <w:pStyle w:val="16"/>
        <w:spacing w:line="360" w:lineRule="auto"/>
        <w:rPr>
          <w:rFonts w:ascii="宋体" w:hAnsi="宋体"/>
          <w:b/>
          <w:sz w:val="24"/>
        </w:rPr>
      </w:pPr>
      <w:r>
        <w:rPr>
          <w:rFonts w:ascii="宋体" w:hAnsi="宋体" w:hint="eastAsia"/>
          <w:b/>
          <w:sz w:val="24"/>
        </w:rPr>
        <w:t>20.5.1</w:t>
      </w:r>
      <w:r>
        <w:rPr>
          <w:rFonts w:ascii="宋体" w:hAnsi="宋体" w:hint="eastAsia"/>
          <w:b/>
          <w:sz w:val="24"/>
        </w:rPr>
        <w:t>符合专业条件的投标人或者对招标文件作实质响应的投标人不足三家的；</w:t>
      </w:r>
    </w:p>
    <w:p w14:paraId="150FF5F0" w14:textId="77777777" w:rsidR="000B3F50" w:rsidRDefault="00625A2A">
      <w:pPr>
        <w:pStyle w:val="16"/>
        <w:spacing w:line="360" w:lineRule="auto"/>
        <w:rPr>
          <w:rFonts w:ascii="宋体" w:hAnsi="宋体"/>
          <w:b/>
          <w:sz w:val="24"/>
        </w:rPr>
      </w:pPr>
      <w:r>
        <w:rPr>
          <w:rFonts w:ascii="宋体" w:hAnsi="宋体" w:hint="eastAsia"/>
          <w:b/>
          <w:sz w:val="24"/>
        </w:rPr>
        <w:t>20.5.2</w:t>
      </w:r>
      <w:r>
        <w:rPr>
          <w:rFonts w:ascii="宋体" w:hAnsi="宋体" w:hint="eastAsia"/>
          <w:b/>
          <w:sz w:val="24"/>
        </w:rPr>
        <w:t>出现影响采购公正的违法、违规行为的；</w:t>
      </w:r>
    </w:p>
    <w:p w14:paraId="205AC404" w14:textId="77777777" w:rsidR="000B3F50" w:rsidRDefault="00625A2A">
      <w:pPr>
        <w:pStyle w:val="16"/>
        <w:spacing w:line="360" w:lineRule="auto"/>
        <w:rPr>
          <w:rFonts w:ascii="宋体" w:hAnsi="宋体"/>
          <w:b/>
          <w:sz w:val="24"/>
        </w:rPr>
      </w:pPr>
      <w:r>
        <w:rPr>
          <w:rFonts w:ascii="宋体" w:hAnsi="宋体" w:hint="eastAsia"/>
          <w:b/>
          <w:sz w:val="24"/>
        </w:rPr>
        <w:t>20.5.3</w:t>
      </w:r>
      <w:r>
        <w:rPr>
          <w:rFonts w:ascii="宋体" w:hAnsi="宋体" w:hint="eastAsia"/>
          <w:b/>
          <w:sz w:val="24"/>
        </w:rPr>
        <w:t>投标人的报价均超过了采购预算，采购人不能支付的；</w:t>
      </w:r>
    </w:p>
    <w:p w14:paraId="551EA066" w14:textId="77777777" w:rsidR="000B3F50" w:rsidRDefault="00625A2A">
      <w:pPr>
        <w:pStyle w:val="16"/>
        <w:spacing w:line="360" w:lineRule="auto"/>
        <w:rPr>
          <w:rFonts w:ascii="宋体" w:hAnsi="宋体"/>
          <w:b/>
          <w:sz w:val="24"/>
        </w:rPr>
      </w:pPr>
      <w:r>
        <w:rPr>
          <w:rFonts w:ascii="宋体" w:hAnsi="宋体" w:hint="eastAsia"/>
          <w:b/>
          <w:sz w:val="24"/>
        </w:rPr>
        <w:t>20.5.4</w:t>
      </w:r>
      <w:r>
        <w:rPr>
          <w:rFonts w:ascii="宋体" w:hAnsi="宋体" w:hint="eastAsia"/>
          <w:b/>
          <w:sz w:val="24"/>
        </w:rPr>
        <w:t>因重大变故，采购任务取消的。</w:t>
      </w:r>
    </w:p>
    <w:p w14:paraId="12FC45D2" w14:textId="77777777" w:rsidR="000B3F50" w:rsidRDefault="00625A2A">
      <w:pPr>
        <w:pStyle w:val="16"/>
        <w:spacing w:line="360" w:lineRule="auto"/>
        <w:rPr>
          <w:rFonts w:ascii="宋体" w:hAnsi="宋体"/>
          <w:b/>
          <w:sz w:val="24"/>
        </w:rPr>
      </w:pPr>
      <w:bookmarkStart w:id="195" w:name="_Toc5895192"/>
      <w:bookmarkStart w:id="196" w:name="_Toc310195718"/>
      <w:bookmarkStart w:id="197" w:name="_Toc520356167"/>
      <w:r>
        <w:rPr>
          <w:rFonts w:ascii="宋体" w:hAnsi="宋体"/>
          <w:b/>
          <w:sz w:val="24"/>
        </w:rPr>
        <w:t xml:space="preserve">20.6 </w:t>
      </w:r>
      <w:r>
        <w:rPr>
          <w:rFonts w:ascii="宋体" w:hAnsi="宋体"/>
          <w:b/>
          <w:sz w:val="24"/>
        </w:rPr>
        <w:t>投标文件属下列情况之一的，应当在资格性、符合性审查时按照无效投标处理：</w:t>
      </w:r>
    </w:p>
    <w:p w14:paraId="730F37D1" w14:textId="77777777" w:rsidR="000B3F50" w:rsidRDefault="00625A2A">
      <w:pPr>
        <w:pStyle w:val="16"/>
        <w:spacing w:line="360" w:lineRule="auto"/>
        <w:rPr>
          <w:rFonts w:ascii="宋体" w:hAnsi="宋体"/>
          <w:sz w:val="24"/>
        </w:rPr>
      </w:pPr>
      <w:r>
        <w:rPr>
          <w:rFonts w:ascii="宋体" w:hAnsi="宋体" w:hint="eastAsia"/>
          <w:sz w:val="24"/>
        </w:rPr>
        <w:t>20.6.1</w:t>
      </w:r>
      <w:r>
        <w:rPr>
          <w:rFonts w:ascii="宋体" w:hAnsi="宋体" w:hint="eastAsia"/>
          <w:sz w:val="24"/>
        </w:rPr>
        <w:t>未按照招标文件的规定提交投标保证金的；</w:t>
      </w:r>
    </w:p>
    <w:p w14:paraId="29DD456A" w14:textId="77777777" w:rsidR="000B3F50" w:rsidRDefault="00625A2A">
      <w:pPr>
        <w:pStyle w:val="16"/>
        <w:spacing w:line="360" w:lineRule="auto"/>
        <w:rPr>
          <w:rFonts w:ascii="宋体" w:hAnsi="宋体"/>
          <w:sz w:val="24"/>
        </w:rPr>
      </w:pPr>
      <w:r>
        <w:rPr>
          <w:rFonts w:ascii="宋体" w:hAnsi="宋体" w:hint="eastAsia"/>
          <w:sz w:val="24"/>
        </w:rPr>
        <w:lastRenderedPageBreak/>
        <w:t>20.6.2</w:t>
      </w:r>
      <w:r>
        <w:rPr>
          <w:rFonts w:ascii="宋体" w:hAnsi="宋体" w:hint="eastAsia"/>
          <w:sz w:val="24"/>
        </w:rPr>
        <w:t>投标文件未按招标文件要求装订、签署、盖章的；</w:t>
      </w:r>
    </w:p>
    <w:p w14:paraId="28BCA9FC" w14:textId="77777777" w:rsidR="000B3F50" w:rsidRDefault="00625A2A">
      <w:pPr>
        <w:pStyle w:val="16"/>
        <w:spacing w:line="360" w:lineRule="auto"/>
        <w:rPr>
          <w:rFonts w:ascii="宋体" w:hAnsi="宋体"/>
          <w:sz w:val="24"/>
        </w:rPr>
      </w:pPr>
      <w:r>
        <w:rPr>
          <w:rFonts w:ascii="宋体" w:hAnsi="宋体" w:hint="eastAsia"/>
          <w:sz w:val="24"/>
        </w:rPr>
        <w:t>20.6.3</w:t>
      </w:r>
      <w:r>
        <w:rPr>
          <w:rFonts w:ascii="宋体" w:hAnsi="宋体" w:hint="eastAsia"/>
          <w:sz w:val="24"/>
        </w:rPr>
        <w:t>不具备招标文件中规定的资格要求的；</w:t>
      </w:r>
    </w:p>
    <w:p w14:paraId="68D1DE0B" w14:textId="77777777" w:rsidR="000B3F50" w:rsidRDefault="00625A2A">
      <w:pPr>
        <w:pStyle w:val="16"/>
        <w:spacing w:line="360" w:lineRule="auto"/>
        <w:rPr>
          <w:rFonts w:ascii="宋体" w:hAnsi="宋体"/>
          <w:sz w:val="24"/>
        </w:rPr>
      </w:pPr>
      <w:r>
        <w:rPr>
          <w:rFonts w:ascii="宋体" w:hAnsi="宋体" w:hint="eastAsia"/>
          <w:sz w:val="24"/>
        </w:rPr>
        <w:t>20.6.4</w:t>
      </w:r>
      <w:r>
        <w:rPr>
          <w:rFonts w:ascii="宋体" w:hAnsi="宋体" w:hint="eastAsia"/>
          <w:sz w:val="24"/>
        </w:rPr>
        <w:t>报价超过招标文件中规定的预算金额或者最高限价的；</w:t>
      </w:r>
    </w:p>
    <w:p w14:paraId="5640405C" w14:textId="77777777" w:rsidR="000B3F50" w:rsidRDefault="00625A2A">
      <w:pPr>
        <w:pStyle w:val="16"/>
        <w:spacing w:line="360" w:lineRule="auto"/>
        <w:rPr>
          <w:rFonts w:ascii="宋体" w:hAnsi="宋体"/>
          <w:sz w:val="24"/>
        </w:rPr>
      </w:pPr>
      <w:r>
        <w:rPr>
          <w:rFonts w:ascii="宋体" w:hAnsi="宋体" w:hint="eastAsia"/>
          <w:sz w:val="24"/>
        </w:rPr>
        <w:t>20.6.5</w:t>
      </w:r>
      <w:r>
        <w:rPr>
          <w:rFonts w:ascii="宋体" w:hAnsi="宋体" w:hint="eastAsia"/>
          <w:sz w:val="24"/>
        </w:rPr>
        <w:t>投标文件含有采购人不能接受的附加条件的；</w:t>
      </w:r>
    </w:p>
    <w:p w14:paraId="79F1E6A1" w14:textId="77777777" w:rsidR="000B3F50" w:rsidRDefault="00625A2A">
      <w:pPr>
        <w:pStyle w:val="16"/>
        <w:spacing w:line="360" w:lineRule="auto"/>
        <w:rPr>
          <w:rFonts w:ascii="宋体" w:hAnsi="宋体"/>
          <w:sz w:val="24"/>
        </w:rPr>
      </w:pPr>
      <w:r>
        <w:rPr>
          <w:rFonts w:ascii="宋体" w:hAnsi="宋体" w:hint="eastAsia"/>
          <w:sz w:val="24"/>
        </w:rPr>
        <w:t>20.6.6</w:t>
      </w:r>
      <w:r>
        <w:rPr>
          <w:rFonts w:ascii="宋体" w:hAnsi="宋体" w:hint="eastAsia"/>
          <w:sz w:val="24"/>
        </w:rPr>
        <w:t>不同投标人的投标文件由同一单位或者个人编制；</w:t>
      </w:r>
    </w:p>
    <w:p w14:paraId="5029AD31" w14:textId="77777777" w:rsidR="000B3F50" w:rsidRDefault="00625A2A">
      <w:pPr>
        <w:pStyle w:val="16"/>
        <w:spacing w:line="360" w:lineRule="auto"/>
        <w:rPr>
          <w:rFonts w:ascii="宋体" w:hAnsi="宋体"/>
          <w:sz w:val="24"/>
        </w:rPr>
      </w:pPr>
      <w:r>
        <w:rPr>
          <w:rFonts w:ascii="宋体" w:hAnsi="宋体" w:hint="eastAsia"/>
          <w:sz w:val="24"/>
        </w:rPr>
        <w:t>20.6.7</w:t>
      </w:r>
      <w:r>
        <w:rPr>
          <w:rFonts w:ascii="宋体" w:hAnsi="宋体" w:hint="eastAsia"/>
          <w:sz w:val="24"/>
        </w:rPr>
        <w:t>不同投标人委托同一单位或者个人办理投标事宜；</w:t>
      </w:r>
    </w:p>
    <w:p w14:paraId="69E610A2" w14:textId="77777777" w:rsidR="000B3F50" w:rsidRDefault="00625A2A">
      <w:pPr>
        <w:pStyle w:val="16"/>
        <w:spacing w:line="360" w:lineRule="auto"/>
        <w:rPr>
          <w:rFonts w:ascii="宋体" w:hAnsi="宋体"/>
          <w:sz w:val="24"/>
        </w:rPr>
      </w:pPr>
      <w:r>
        <w:rPr>
          <w:rFonts w:ascii="宋体" w:hAnsi="宋体" w:hint="eastAsia"/>
          <w:sz w:val="24"/>
        </w:rPr>
        <w:t>20.6.8</w:t>
      </w:r>
      <w:r>
        <w:rPr>
          <w:rFonts w:ascii="宋体" w:hAnsi="宋体" w:hint="eastAsia"/>
          <w:sz w:val="24"/>
        </w:rPr>
        <w:t>不同投标人的投标文件载明的项目管理成员或者联系人员为同一人；</w:t>
      </w:r>
    </w:p>
    <w:p w14:paraId="3A18FCE8" w14:textId="77777777" w:rsidR="000B3F50" w:rsidRDefault="00625A2A">
      <w:pPr>
        <w:pStyle w:val="16"/>
        <w:spacing w:line="360" w:lineRule="auto"/>
        <w:rPr>
          <w:rFonts w:ascii="宋体" w:hAnsi="宋体"/>
          <w:sz w:val="24"/>
        </w:rPr>
      </w:pPr>
      <w:r>
        <w:rPr>
          <w:rFonts w:ascii="宋体" w:hAnsi="宋体" w:hint="eastAsia"/>
          <w:sz w:val="24"/>
        </w:rPr>
        <w:t>20.6.9</w:t>
      </w:r>
      <w:r>
        <w:rPr>
          <w:rFonts w:ascii="宋体" w:hAnsi="宋体" w:hint="eastAsia"/>
          <w:sz w:val="24"/>
        </w:rPr>
        <w:t>不同投标人的投标文件异常一致或者投标报价呈规律性差异；</w:t>
      </w:r>
    </w:p>
    <w:p w14:paraId="6BAB12E4" w14:textId="77777777" w:rsidR="000B3F50" w:rsidRDefault="00625A2A">
      <w:pPr>
        <w:pStyle w:val="16"/>
        <w:spacing w:line="360" w:lineRule="auto"/>
        <w:rPr>
          <w:rFonts w:ascii="宋体" w:hAnsi="宋体"/>
          <w:sz w:val="24"/>
        </w:rPr>
      </w:pPr>
      <w:r>
        <w:rPr>
          <w:rFonts w:ascii="宋体" w:hAnsi="宋体" w:hint="eastAsia"/>
          <w:sz w:val="24"/>
        </w:rPr>
        <w:t>20.6.10</w:t>
      </w:r>
      <w:r>
        <w:rPr>
          <w:rFonts w:ascii="宋体" w:hAnsi="宋体" w:hint="eastAsia"/>
          <w:sz w:val="24"/>
        </w:rPr>
        <w:t>不同投标人的投标文件相互混装；</w:t>
      </w:r>
    </w:p>
    <w:p w14:paraId="1D00A107" w14:textId="77777777" w:rsidR="000B3F50" w:rsidRDefault="00625A2A">
      <w:pPr>
        <w:pStyle w:val="16"/>
        <w:spacing w:line="360" w:lineRule="auto"/>
        <w:rPr>
          <w:rFonts w:ascii="宋体" w:hAnsi="宋体"/>
          <w:sz w:val="24"/>
        </w:rPr>
      </w:pPr>
      <w:r>
        <w:rPr>
          <w:rFonts w:ascii="宋体" w:hAnsi="宋体" w:hint="eastAsia"/>
          <w:sz w:val="24"/>
        </w:rPr>
        <w:t>20.6.11</w:t>
      </w:r>
      <w:r>
        <w:rPr>
          <w:rFonts w:ascii="宋体" w:hAnsi="宋体" w:hint="eastAsia"/>
          <w:sz w:val="24"/>
        </w:rPr>
        <w:t>不同投标人的投标保证金从同一单位或者个人的账户转出；</w:t>
      </w:r>
    </w:p>
    <w:p w14:paraId="3C2E481C" w14:textId="77777777" w:rsidR="000B3F50" w:rsidRDefault="00625A2A">
      <w:pPr>
        <w:pStyle w:val="16"/>
        <w:spacing w:line="360" w:lineRule="auto"/>
        <w:rPr>
          <w:rFonts w:ascii="宋体" w:hAnsi="宋体"/>
          <w:sz w:val="24"/>
        </w:rPr>
      </w:pPr>
      <w:r>
        <w:rPr>
          <w:rFonts w:ascii="宋体" w:hAnsi="宋体" w:hint="eastAsia"/>
          <w:sz w:val="24"/>
        </w:rPr>
        <w:t>20.6.12</w:t>
      </w:r>
      <w:r>
        <w:rPr>
          <w:rFonts w:ascii="宋体" w:hAnsi="宋体" w:hint="eastAsia"/>
          <w:sz w:val="24"/>
        </w:rPr>
        <w:t>按照</w:t>
      </w:r>
      <w:r>
        <w:rPr>
          <w:rFonts w:ascii="宋体" w:hAnsi="宋体" w:hint="eastAsia"/>
          <w:sz w:val="24"/>
        </w:rPr>
        <w:t>20.3.1</w:t>
      </w:r>
      <w:r>
        <w:rPr>
          <w:rFonts w:ascii="宋体" w:hAnsi="宋体" w:hint="eastAsia"/>
          <w:sz w:val="24"/>
        </w:rPr>
        <w:t>至</w:t>
      </w:r>
      <w:r>
        <w:rPr>
          <w:rFonts w:ascii="宋体" w:hAnsi="宋体" w:hint="eastAsia"/>
          <w:sz w:val="24"/>
        </w:rPr>
        <w:t>20.3.4</w:t>
      </w:r>
      <w:r>
        <w:rPr>
          <w:rFonts w:ascii="宋体" w:hAnsi="宋体" w:hint="eastAsia"/>
          <w:sz w:val="24"/>
        </w:rPr>
        <w:t>规定顺序修正，修正后的报价按照招标文件第</w:t>
      </w:r>
      <w:r>
        <w:rPr>
          <w:rFonts w:ascii="宋体" w:hAnsi="宋体" w:hint="eastAsia"/>
          <w:sz w:val="24"/>
        </w:rPr>
        <w:t>2</w:t>
      </w:r>
      <w:r>
        <w:rPr>
          <w:rFonts w:ascii="宋体" w:hAnsi="宋体" w:hint="eastAsia"/>
          <w:sz w:val="24"/>
        </w:rPr>
        <w:t>1.2</w:t>
      </w:r>
      <w:r>
        <w:rPr>
          <w:rFonts w:ascii="宋体" w:hAnsi="宋体" w:hint="eastAsia"/>
          <w:sz w:val="24"/>
        </w:rPr>
        <w:t>条的规定经投标人确认后产生约束力，投标人不确认的；</w:t>
      </w:r>
    </w:p>
    <w:p w14:paraId="56912759" w14:textId="77777777" w:rsidR="000B3F50" w:rsidRDefault="00625A2A">
      <w:pPr>
        <w:pStyle w:val="16"/>
        <w:spacing w:line="360" w:lineRule="auto"/>
        <w:rPr>
          <w:rFonts w:ascii="宋体" w:hAnsi="宋体"/>
          <w:sz w:val="24"/>
        </w:rPr>
      </w:pPr>
      <w:r>
        <w:rPr>
          <w:rFonts w:ascii="宋体" w:hAnsi="宋体" w:hint="eastAsia"/>
          <w:sz w:val="24"/>
        </w:rPr>
        <w:t>20.6.13</w:t>
      </w:r>
      <w:r>
        <w:rPr>
          <w:rFonts w:ascii="宋体" w:hAnsi="宋体" w:hint="eastAsia"/>
          <w:sz w:val="24"/>
        </w:rPr>
        <w:t>联合体各方在同一项目中以自己名义单独投标或者参加其他联合体投标的；</w:t>
      </w:r>
    </w:p>
    <w:p w14:paraId="199F5E9F" w14:textId="77777777" w:rsidR="000B3F50" w:rsidRDefault="00625A2A">
      <w:pPr>
        <w:pStyle w:val="16"/>
        <w:spacing w:line="360" w:lineRule="auto"/>
        <w:rPr>
          <w:rFonts w:ascii="宋体" w:hAnsi="宋体"/>
          <w:sz w:val="24"/>
        </w:rPr>
      </w:pPr>
      <w:r>
        <w:rPr>
          <w:rFonts w:ascii="宋体" w:hAnsi="宋体" w:hint="eastAsia"/>
          <w:sz w:val="24"/>
        </w:rPr>
        <w:t>20.6.14</w:t>
      </w:r>
      <w:r>
        <w:rPr>
          <w:rFonts w:ascii="宋体" w:hAnsi="宋体" w:hint="eastAsia"/>
          <w:sz w:val="24"/>
        </w:rPr>
        <w:t>若投标人须知资料表中未写明允许采购进口产品，投标人所投产品为进口产品的；</w:t>
      </w:r>
    </w:p>
    <w:p w14:paraId="11FDB2B6" w14:textId="77777777" w:rsidR="000B3F50" w:rsidRDefault="00625A2A">
      <w:pPr>
        <w:pStyle w:val="16"/>
        <w:spacing w:line="360" w:lineRule="auto"/>
        <w:rPr>
          <w:rFonts w:ascii="宋体" w:hAnsi="宋体"/>
          <w:sz w:val="24"/>
        </w:rPr>
      </w:pPr>
      <w:r>
        <w:rPr>
          <w:rFonts w:ascii="宋体" w:hAnsi="宋体" w:hint="eastAsia"/>
          <w:sz w:val="24"/>
        </w:rPr>
        <w:t>20.6.15</w:t>
      </w:r>
      <w:r>
        <w:rPr>
          <w:rFonts w:ascii="宋体" w:hAnsi="宋体" w:hint="eastAsia"/>
          <w:sz w:val="24"/>
        </w:rPr>
        <w:t>投标人在投标过程中向采购人、采购代理机构行贿或者提供其他不正当利益的；</w:t>
      </w:r>
    </w:p>
    <w:p w14:paraId="4CBDA564" w14:textId="77777777" w:rsidR="000B3F50" w:rsidRDefault="00625A2A">
      <w:pPr>
        <w:pStyle w:val="16"/>
        <w:spacing w:line="360" w:lineRule="auto"/>
        <w:rPr>
          <w:rFonts w:ascii="宋体" w:hAnsi="宋体"/>
          <w:sz w:val="24"/>
        </w:rPr>
      </w:pPr>
      <w:r>
        <w:rPr>
          <w:rFonts w:ascii="宋体" w:hAnsi="宋体" w:hint="eastAsia"/>
          <w:sz w:val="24"/>
        </w:rPr>
        <w:t>20.6.16</w:t>
      </w:r>
      <w:r>
        <w:rPr>
          <w:rFonts w:ascii="宋体" w:hAnsi="宋体" w:hint="eastAsia"/>
          <w:sz w:val="24"/>
        </w:rPr>
        <w:t>投标有效期不满足招标要求；</w:t>
      </w:r>
    </w:p>
    <w:p w14:paraId="227ECCCA" w14:textId="77777777" w:rsidR="000B3F50" w:rsidRDefault="00625A2A">
      <w:pPr>
        <w:pStyle w:val="16"/>
        <w:spacing w:line="360" w:lineRule="auto"/>
        <w:rPr>
          <w:rFonts w:ascii="宋体" w:hAnsi="宋体"/>
          <w:sz w:val="24"/>
        </w:rPr>
      </w:pPr>
      <w:r>
        <w:rPr>
          <w:rFonts w:ascii="宋体" w:hAnsi="宋体" w:hint="eastAsia"/>
          <w:sz w:val="24"/>
        </w:rPr>
        <w:t>20.6.17</w:t>
      </w:r>
      <w:r>
        <w:rPr>
          <w:rFonts w:ascii="宋体" w:hAnsi="宋体" w:hint="eastAsia"/>
          <w:sz w:val="24"/>
        </w:rPr>
        <w:t>“采购需求”中“★”指标的；</w:t>
      </w:r>
    </w:p>
    <w:p w14:paraId="75832497" w14:textId="77777777" w:rsidR="000B3F50" w:rsidRDefault="00625A2A">
      <w:pPr>
        <w:pStyle w:val="16"/>
        <w:spacing w:line="360" w:lineRule="auto"/>
        <w:rPr>
          <w:rFonts w:ascii="宋体" w:hAnsi="宋体"/>
          <w:sz w:val="24"/>
        </w:rPr>
      </w:pPr>
      <w:r>
        <w:rPr>
          <w:rFonts w:ascii="宋体" w:hAnsi="宋体" w:hint="eastAsia"/>
          <w:sz w:val="24"/>
        </w:rPr>
        <w:t>20.6.18</w:t>
      </w:r>
      <w:r>
        <w:rPr>
          <w:rFonts w:ascii="宋体" w:hAnsi="宋体" w:hint="eastAsia"/>
          <w:sz w:val="24"/>
        </w:rPr>
        <w:t>评标委员会认为投标人的报价明显低于其他通过符合性审查投标人的报价，有可能影响产品质量或者不能诚信履</w:t>
      </w:r>
      <w:r>
        <w:rPr>
          <w:rFonts w:ascii="宋体" w:hAnsi="宋体" w:hint="eastAsia"/>
          <w:sz w:val="24"/>
        </w:rPr>
        <w:t>约的，应当要求其在评标现场合理的时间内提供书面说明，必要时提交相关证明材料；投标人不能证明其报价合理性的；</w:t>
      </w:r>
    </w:p>
    <w:p w14:paraId="431FB26F" w14:textId="77777777" w:rsidR="000B3F50" w:rsidRDefault="00625A2A">
      <w:pPr>
        <w:pStyle w:val="16"/>
        <w:spacing w:line="360" w:lineRule="auto"/>
        <w:rPr>
          <w:rFonts w:ascii="宋体" w:hAnsi="宋体"/>
          <w:sz w:val="24"/>
        </w:rPr>
      </w:pPr>
      <w:r>
        <w:rPr>
          <w:rFonts w:ascii="宋体" w:hAnsi="宋体" w:hint="eastAsia"/>
          <w:sz w:val="24"/>
        </w:rPr>
        <w:t>20.6.19</w:t>
      </w:r>
      <w:r>
        <w:rPr>
          <w:rFonts w:ascii="宋体" w:hAnsi="宋体" w:hint="eastAsia"/>
          <w:sz w:val="24"/>
        </w:rPr>
        <w:t>在评标过程中发现投标人未遵循公平竞争的原则，恶意串通，妨碍其他投标人的竞争行为，损害采购人或者其他投标人的合法权益的；</w:t>
      </w:r>
    </w:p>
    <w:p w14:paraId="320D36A6" w14:textId="77777777" w:rsidR="000B3F50" w:rsidRDefault="00625A2A">
      <w:pPr>
        <w:pStyle w:val="16"/>
        <w:spacing w:line="360" w:lineRule="auto"/>
        <w:rPr>
          <w:rFonts w:ascii="宋体" w:hAnsi="宋体"/>
          <w:sz w:val="24"/>
        </w:rPr>
      </w:pPr>
      <w:r>
        <w:rPr>
          <w:rFonts w:ascii="宋体" w:hAnsi="宋体" w:hint="eastAsia"/>
          <w:sz w:val="24"/>
        </w:rPr>
        <w:t>20.6.20</w:t>
      </w:r>
      <w:r>
        <w:rPr>
          <w:rFonts w:ascii="宋体" w:hAnsi="宋体" w:hint="eastAsia"/>
          <w:sz w:val="24"/>
        </w:rPr>
        <w:t>法律、法规和招标文件规定的其他无效情形。</w:t>
      </w:r>
    </w:p>
    <w:p w14:paraId="3FF64E7A" w14:textId="77777777" w:rsidR="000B3F50" w:rsidRDefault="00625A2A">
      <w:pPr>
        <w:pStyle w:val="3"/>
        <w:spacing w:line="360" w:lineRule="auto"/>
        <w:rPr>
          <w:rFonts w:hint="default"/>
          <w:b/>
        </w:rPr>
      </w:pPr>
      <w:bookmarkStart w:id="198" w:name="_Toc13449"/>
      <w:bookmarkStart w:id="199" w:name="_Toc40110917"/>
      <w:r>
        <w:rPr>
          <w:b/>
          <w:bCs/>
          <w:sz w:val="24"/>
          <w:szCs w:val="24"/>
        </w:rPr>
        <w:t xml:space="preserve">21. </w:t>
      </w:r>
      <w:r>
        <w:rPr>
          <w:b/>
          <w:bCs/>
          <w:sz w:val="24"/>
          <w:szCs w:val="24"/>
        </w:rPr>
        <w:t>投标文件的澄清</w:t>
      </w:r>
      <w:bookmarkEnd w:id="195"/>
      <w:bookmarkEnd w:id="196"/>
      <w:bookmarkEnd w:id="198"/>
      <w:bookmarkEnd w:id="199"/>
    </w:p>
    <w:p w14:paraId="672D85CB" w14:textId="77777777" w:rsidR="000B3F50" w:rsidRDefault="00625A2A">
      <w:pPr>
        <w:pStyle w:val="16"/>
        <w:spacing w:line="360" w:lineRule="auto"/>
        <w:rPr>
          <w:rFonts w:ascii="宋体" w:hAnsi="宋体"/>
          <w:sz w:val="24"/>
        </w:rPr>
      </w:pPr>
      <w:r>
        <w:rPr>
          <w:rFonts w:ascii="宋体" w:hAnsi="宋体" w:hint="eastAsia"/>
          <w:sz w:val="24"/>
        </w:rPr>
        <w:t>21.1</w:t>
      </w:r>
      <w:r>
        <w:rPr>
          <w:rFonts w:ascii="宋体" w:hAnsi="宋体" w:hint="eastAsia"/>
          <w:sz w:val="24"/>
        </w:rPr>
        <w:t>对于投标文件中含义不明确、同类问题表述不一致或者有明显文字和计算错误的内容，评标委员会应当以书面形式要求投标人作出必要的澄清、说明或者补正。</w:t>
      </w:r>
    </w:p>
    <w:p w14:paraId="5872B707" w14:textId="77777777" w:rsidR="000B3F50" w:rsidRDefault="00625A2A">
      <w:pPr>
        <w:pStyle w:val="16"/>
        <w:spacing w:line="360" w:lineRule="auto"/>
        <w:rPr>
          <w:rFonts w:ascii="宋体" w:hAnsi="宋体"/>
          <w:sz w:val="24"/>
        </w:rPr>
      </w:pPr>
      <w:r>
        <w:rPr>
          <w:rFonts w:ascii="宋体" w:hAnsi="宋体" w:hint="eastAsia"/>
          <w:sz w:val="24"/>
        </w:rPr>
        <w:t>21.2</w:t>
      </w:r>
      <w:r>
        <w:rPr>
          <w:rFonts w:ascii="宋体" w:hAnsi="宋体" w:hint="eastAsia"/>
          <w:sz w:val="24"/>
        </w:rPr>
        <w:t>投标人的澄清、说明或者补正应当采</w:t>
      </w:r>
      <w:r>
        <w:rPr>
          <w:rFonts w:ascii="宋体" w:hAnsi="宋体" w:hint="eastAsia"/>
          <w:sz w:val="24"/>
        </w:rPr>
        <w:t>用书面形式，并加盖公章，或者由法定代表人</w:t>
      </w:r>
      <w:r>
        <w:rPr>
          <w:rFonts w:ascii="宋体" w:hAnsi="宋体" w:hint="eastAsia"/>
          <w:sz w:val="24"/>
        </w:rPr>
        <w:lastRenderedPageBreak/>
        <w:t>或其授权的代表签字。投标人的澄清、说明或者补正不得超出投标文件的范围或者改变投标文件的实质性内容。</w:t>
      </w:r>
    </w:p>
    <w:p w14:paraId="43E4722A" w14:textId="77777777" w:rsidR="000B3F50" w:rsidRDefault="00625A2A">
      <w:pPr>
        <w:pStyle w:val="16"/>
        <w:spacing w:line="360" w:lineRule="auto"/>
      </w:pPr>
      <w:r>
        <w:rPr>
          <w:rFonts w:ascii="宋体" w:hAnsi="宋体" w:hint="eastAsia"/>
          <w:sz w:val="24"/>
        </w:rPr>
        <w:t>21.3</w:t>
      </w:r>
      <w:r>
        <w:rPr>
          <w:rFonts w:ascii="宋体" w:hAnsi="宋体" w:hint="eastAsia"/>
          <w:sz w:val="24"/>
        </w:rPr>
        <w:t>澄清文件将作为投标文件内容的一部分。</w:t>
      </w:r>
    </w:p>
    <w:p w14:paraId="2DFCA14E" w14:textId="77777777" w:rsidR="000B3F50" w:rsidRDefault="00625A2A">
      <w:pPr>
        <w:pStyle w:val="3"/>
        <w:spacing w:line="360" w:lineRule="auto"/>
        <w:rPr>
          <w:rFonts w:hint="default"/>
          <w:b/>
          <w:sz w:val="24"/>
        </w:rPr>
      </w:pPr>
      <w:bookmarkStart w:id="200" w:name="_Toc5895193"/>
      <w:bookmarkStart w:id="201" w:name="_Toc14238"/>
      <w:bookmarkStart w:id="202" w:name="_Toc40110918"/>
      <w:bookmarkStart w:id="203" w:name="_Toc310195719"/>
      <w:bookmarkEnd w:id="197"/>
      <w:r>
        <w:rPr>
          <w:b/>
          <w:sz w:val="24"/>
        </w:rPr>
        <w:t xml:space="preserve">22. </w:t>
      </w:r>
      <w:r>
        <w:rPr>
          <w:b/>
          <w:sz w:val="24"/>
        </w:rPr>
        <w:t>评标</w:t>
      </w:r>
      <w:bookmarkEnd w:id="200"/>
      <w:bookmarkEnd w:id="201"/>
      <w:bookmarkEnd w:id="202"/>
      <w:bookmarkEnd w:id="203"/>
    </w:p>
    <w:p w14:paraId="4FC50454" w14:textId="77777777" w:rsidR="000B3F50" w:rsidRDefault="00625A2A">
      <w:pPr>
        <w:pStyle w:val="16"/>
        <w:spacing w:line="360" w:lineRule="auto"/>
        <w:rPr>
          <w:rFonts w:ascii="宋体" w:hAnsi="宋体"/>
          <w:sz w:val="24"/>
        </w:rPr>
      </w:pPr>
      <w:r>
        <w:rPr>
          <w:rFonts w:ascii="宋体" w:hAnsi="宋体" w:hint="eastAsia"/>
          <w:sz w:val="24"/>
        </w:rPr>
        <w:t>22.1</w:t>
      </w:r>
      <w:r>
        <w:rPr>
          <w:rFonts w:ascii="宋体" w:hAnsi="宋体" w:hint="eastAsia"/>
          <w:sz w:val="24"/>
        </w:rPr>
        <w:t>评标委员会负责具体评标事务，并独立履行下列职责：</w:t>
      </w:r>
    </w:p>
    <w:p w14:paraId="5443DFEF" w14:textId="77777777" w:rsidR="000B3F50" w:rsidRDefault="00625A2A">
      <w:pPr>
        <w:pStyle w:val="16"/>
        <w:spacing w:line="360" w:lineRule="auto"/>
        <w:rPr>
          <w:rFonts w:ascii="宋体" w:hAnsi="宋体"/>
          <w:sz w:val="24"/>
        </w:rPr>
      </w:pPr>
      <w:r>
        <w:rPr>
          <w:rFonts w:ascii="宋体" w:hAnsi="宋体" w:hint="eastAsia"/>
          <w:sz w:val="24"/>
        </w:rPr>
        <w:t>22.1.1</w:t>
      </w:r>
      <w:r>
        <w:rPr>
          <w:rFonts w:ascii="宋体" w:hAnsi="宋体" w:hint="eastAsia"/>
          <w:sz w:val="24"/>
        </w:rPr>
        <w:t>审查、评价投标文件是否符合招标文件的商务、技术等实质性要求；</w:t>
      </w:r>
    </w:p>
    <w:p w14:paraId="4AF2B05C" w14:textId="77777777" w:rsidR="000B3F50" w:rsidRDefault="00625A2A">
      <w:pPr>
        <w:pStyle w:val="16"/>
        <w:spacing w:line="360" w:lineRule="auto"/>
        <w:rPr>
          <w:rFonts w:ascii="宋体" w:hAnsi="宋体"/>
          <w:sz w:val="24"/>
        </w:rPr>
      </w:pPr>
      <w:r>
        <w:rPr>
          <w:rFonts w:ascii="宋体" w:hAnsi="宋体" w:hint="eastAsia"/>
          <w:sz w:val="24"/>
        </w:rPr>
        <w:t>22.1.2</w:t>
      </w:r>
      <w:r>
        <w:rPr>
          <w:rFonts w:ascii="宋体" w:hAnsi="宋体" w:hint="eastAsia"/>
          <w:sz w:val="24"/>
        </w:rPr>
        <w:t>要求投标人对投标文件有关事项作出澄清或者说明；</w:t>
      </w:r>
    </w:p>
    <w:p w14:paraId="5B649FC6" w14:textId="77777777" w:rsidR="000B3F50" w:rsidRDefault="00625A2A">
      <w:pPr>
        <w:pStyle w:val="16"/>
        <w:spacing w:line="360" w:lineRule="auto"/>
        <w:rPr>
          <w:rFonts w:ascii="宋体" w:hAnsi="宋体"/>
          <w:sz w:val="24"/>
        </w:rPr>
      </w:pPr>
      <w:r>
        <w:rPr>
          <w:rFonts w:ascii="宋体" w:hAnsi="宋体" w:hint="eastAsia"/>
          <w:sz w:val="24"/>
        </w:rPr>
        <w:t>22.1.3</w:t>
      </w:r>
      <w:r>
        <w:rPr>
          <w:rFonts w:ascii="宋体" w:hAnsi="宋体" w:hint="eastAsia"/>
          <w:sz w:val="24"/>
        </w:rPr>
        <w:t>对投标文件进行比较和评价；</w:t>
      </w:r>
    </w:p>
    <w:p w14:paraId="3E524D6A" w14:textId="77777777" w:rsidR="000B3F50" w:rsidRDefault="00625A2A">
      <w:pPr>
        <w:pStyle w:val="16"/>
        <w:spacing w:line="360" w:lineRule="auto"/>
        <w:rPr>
          <w:rFonts w:ascii="宋体" w:hAnsi="宋体"/>
          <w:sz w:val="24"/>
        </w:rPr>
      </w:pPr>
      <w:r>
        <w:rPr>
          <w:rFonts w:ascii="宋体" w:hAnsi="宋体" w:hint="eastAsia"/>
          <w:sz w:val="24"/>
        </w:rPr>
        <w:t>22.1.4</w:t>
      </w:r>
      <w:r>
        <w:rPr>
          <w:rFonts w:ascii="宋体" w:hAnsi="宋体" w:hint="eastAsia"/>
          <w:sz w:val="24"/>
        </w:rPr>
        <w:t>确定中标候选人名单，以及根据采购人委托直接确定中标人；</w:t>
      </w:r>
    </w:p>
    <w:p w14:paraId="7670B738" w14:textId="77777777" w:rsidR="000B3F50" w:rsidRDefault="00625A2A">
      <w:pPr>
        <w:pStyle w:val="16"/>
        <w:spacing w:line="360" w:lineRule="auto"/>
        <w:rPr>
          <w:rFonts w:ascii="宋体" w:hAnsi="宋体"/>
          <w:sz w:val="24"/>
        </w:rPr>
      </w:pPr>
      <w:r>
        <w:rPr>
          <w:rFonts w:ascii="宋体" w:hAnsi="宋体" w:hint="eastAsia"/>
          <w:sz w:val="24"/>
        </w:rPr>
        <w:t>22.1.5</w:t>
      </w:r>
      <w:r>
        <w:rPr>
          <w:rFonts w:ascii="宋体" w:hAnsi="宋体" w:hint="eastAsia"/>
          <w:sz w:val="24"/>
        </w:rPr>
        <w:t>向采购人、采购代理机构或者有关部门报告评标中发现的违法行为。</w:t>
      </w:r>
    </w:p>
    <w:p w14:paraId="5D31C5C5" w14:textId="77777777" w:rsidR="000B3F50" w:rsidRDefault="00625A2A">
      <w:pPr>
        <w:pStyle w:val="16"/>
        <w:spacing w:line="360" w:lineRule="auto"/>
        <w:rPr>
          <w:rFonts w:ascii="宋体" w:hAnsi="宋体"/>
          <w:sz w:val="24"/>
        </w:rPr>
      </w:pPr>
      <w:r>
        <w:rPr>
          <w:rFonts w:ascii="宋体" w:hAnsi="宋体" w:hint="eastAsia"/>
          <w:sz w:val="24"/>
        </w:rPr>
        <w:t>22.2</w:t>
      </w:r>
      <w:r>
        <w:rPr>
          <w:rFonts w:ascii="宋体" w:hAnsi="宋体" w:hint="eastAsia"/>
          <w:sz w:val="24"/>
        </w:rPr>
        <w:t>评标委员会应当按照招标文件中规定的评标方法和标准，对符合性审查合格的投标文件进行商务和技术评估，综合比较与评价。</w:t>
      </w:r>
    </w:p>
    <w:p w14:paraId="597CFC18" w14:textId="77777777" w:rsidR="000B3F50" w:rsidRDefault="00625A2A">
      <w:pPr>
        <w:pStyle w:val="16"/>
        <w:spacing w:line="360" w:lineRule="auto"/>
        <w:rPr>
          <w:rFonts w:ascii="宋体" w:hAnsi="宋体"/>
          <w:sz w:val="24"/>
        </w:rPr>
      </w:pPr>
      <w:r>
        <w:rPr>
          <w:rFonts w:ascii="宋体" w:hAnsi="宋体" w:hint="eastAsia"/>
          <w:sz w:val="24"/>
        </w:rPr>
        <w:t>22.3</w:t>
      </w:r>
      <w:r>
        <w:rPr>
          <w:rFonts w:ascii="宋体" w:hAnsi="宋体" w:hint="eastAsia"/>
          <w:sz w:val="24"/>
        </w:rPr>
        <w:t>综合评分法：</w:t>
      </w:r>
    </w:p>
    <w:p w14:paraId="2AE00348" w14:textId="77777777" w:rsidR="000B3F50" w:rsidRDefault="00625A2A">
      <w:pPr>
        <w:pStyle w:val="16"/>
        <w:spacing w:line="360" w:lineRule="auto"/>
        <w:rPr>
          <w:rFonts w:ascii="宋体" w:hAnsi="宋体"/>
          <w:sz w:val="24"/>
        </w:rPr>
      </w:pPr>
      <w:r>
        <w:rPr>
          <w:rFonts w:ascii="宋体" w:hAnsi="宋体" w:hint="eastAsia"/>
          <w:sz w:val="24"/>
        </w:rPr>
        <w:t>综合评分法，是指投标文件满足招标文件全部实质性要求，且按照评审因素的量化指标评审得分最高的投标人为中标候选人的评标方法。</w:t>
      </w:r>
    </w:p>
    <w:p w14:paraId="6EEA9D79" w14:textId="77777777" w:rsidR="000B3F50" w:rsidRDefault="00625A2A">
      <w:pPr>
        <w:pStyle w:val="16"/>
        <w:spacing w:line="360" w:lineRule="auto"/>
        <w:rPr>
          <w:rFonts w:ascii="宋体" w:hAnsi="宋体"/>
          <w:sz w:val="24"/>
        </w:rPr>
      </w:pPr>
      <w:r>
        <w:rPr>
          <w:rFonts w:ascii="宋体" w:hAnsi="宋体" w:hint="eastAsia"/>
          <w:sz w:val="24"/>
        </w:rPr>
        <w:t>22.4</w:t>
      </w:r>
      <w:r>
        <w:rPr>
          <w:rFonts w:ascii="宋体" w:hAnsi="宋体" w:hint="eastAsia"/>
          <w:sz w:val="24"/>
        </w:rPr>
        <w:t>评标时，评标委员会各成员应当独立对每个投标人的投标文件进行评价，并汇总每个投标人的得分。</w:t>
      </w:r>
    </w:p>
    <w:p w14:paraId="39A80D43" w14:textId="77777777" w:rsidR="000B3F50" w:rsidRDefault="00625A2A">
      <w:pPr>
        <w:pStyle w:val="3"/>
        <w:spacing w:line="360" w:lineRule="auto"/>
        <w:rPr>
          <w:rFonts w:hint="default"/>
          <w:b/>
          <w:sz w:val="24"/>
        </w:rPr>
      </w:pPr>
      <w:bookmarkStart w:id="204" w:name="_Toc520356168"/>
      <w:bookmarkStart w:id="205" w:name="_Toc40110919"/>
      <w:bookmarkStart w:id="206" w:name="_Toc23250"/>
      <w:bookmarkStart w:id="207" w:name="_Toc310195720"/>
      <w:bookmarkStart w:id="208" w:name="_Toc5895194"/>
      <w:r>
        <w:rPr>
          <w:b/>
          <w:sz w:val="24"/>
        </w:rPr>
        <w:t>2</w:t>
      </w:r>
      <w:bookmarkEnd w:id="204"/>
      <w:r>
        <w:rPr>
          <w:b/>
          <w:sz w:val="24"/>
        </w:rPr>
        <w:t>3.</w:t>
      </w:r>
      <w:r>
        <w:rPr>
          <w:b/>
          <w:sz w:val="24"/>
        </w:rPr>
        <w:t>评标过程及保密原则</w:t>
      </w:r>
      <w:bookmarkEnd w:id="205"/>
      <w:bookmarkEnd w:id="206"/>
      <w:bookmarkEnd w:id="207"/>
      <w:bookmarkEnd w:id="208"/>
    </w:p>
    <w:p w14:paraId="7F11A92A" w14:textId="77777777" w:rsidR="000B3F50" w:rsidRDefault="00625A2A">
      <w:pPr>
        <w:pStyle w:val="16"/>
        <w:spacing w:line="360" w:lineRule="auto"/>
        <w:rPr>
          <w:rFonts w:ascii="宋体" w:hAnsi="宋体"/>
          <w:sz w:val="24"/>
        </w:rPr>
      </w:pPr>
      <w:r>
        <w:rPr>
          <w:rFonts w:ascii="宋体" w:hAnsi="宋体" w:hint="eastAsia"/>
          <w:sz w:val="24"/>
        </w:rPr>
        <w:t>23.1</w:t>
      </w:r>
      <w:r>
        <w:rPr>
          <w:rFonts w:ascii="宋体" w:hAnsi="宋体" w:hint="eastAsia"/>
          <w:sz w:val="24"/>
        </w:rPr>
        <w:t>政府采购评审专家应当遵守评审工作纪律，不得泄露评审文件、评审情况和评审中获悉的商业秘密。</w:t>
      </w:r>
    </w:p>
    <w:p w14:paraId="6393AAB0" w14:textId="77777777" w:rsidR="000B3F50" w:rsidRDefault="00625A2A">
      <w:pPr>
        <w:pStyle w:val="16"/>
        <w:spacing w:line="360" w:lineRule="auto"/>
        <w:rPr>
          <w:rFonts w:ascii="宋体" w:hAnsi="宋体"/>
          <w:sz w:val="24"/>
        </w:rPr>
      </w:pPr>
      <w:r>
        <w:rPr>
          <w:rFonts w:ascii="宋体" w:hAnsi="宋体" w:hint="eastAsia"/>
          <w:sz w:val="24"/>
        </w:rPr>
        <w:t>23.2</w:t>
      </w:r>
      <w:r>
        <w:rPr>
          <w:rFonts w:ascii="宋体" w:hAnsi="宋体" w:hint="eastAsia"/>
          <w:sz w:val="24"/>
        </w:rPr>
        <w:t>评标委员会成员名单在评标结果公告前应当保密。</w:t>
      </w:r>
    </w:p>
    <w:p w14:paraId="33081AA6" w14:textId="77777777" w:rsidR="000B3F50" w:rsidRDefault="00625A2A">
      <w:pPr>
        <w:pStyle w:val="16"/>
        <w:spacing w:line="360" w:lineRule="auto"/>
        <w:rPr>
          <w:rFonts w:ascii="宋体" w:hAnsi="宋体"/>
          <w:sz w:val="24"/>
        </w:rPr>
      </w:pPr>
      <w:r>
        <w:rPr>
          <w:rFonts w:ascii="宋体" w:hAnsi="宋体" w:hint="eastAsia"/>
          <w:sz w:val="24"/>
        </w:rPr>
        <w:t>23.3</w:t>
      </w:r>
      <w:r>
        <w:rPr>
          <w:rFonts w:ascii="宋体" w:hAnsi="宋体" w:hint="eastAsia"/>
          <w:sz w:val="24"/>
        </w:rPr>
        <w:t>采购人、采购代理机构应当采取必要措施，保证评标在严格保密的情况下进行。除采购人代表、评标现场组织人员外，采</w:t>
      </w:r>
      <w:r>
        <w:rPr>
          <w:rFonts w:ascii="宋体" w:hAnsi="宋体" w:hint="eastAsia"/>
          <w:sz w:val="24"/>
        </w:rPr>
        <w:t>购人的其他工作人员以及与评标工作无关的人员不得进入评标现场。</w:t>
      </w:r>
    </w:p>
    <w:p w14:paraId="58F31DAE" w14:textId="77777777" w:rsidR="000B3F50" w:rsidRDefault="00625A2A">
      <w:pPr>
        <w:pStyle w:val="16"/>
        <w:spacing w:line="360" w:lineRule="auto"/>
        <w:rPr>
          <w:rFonts w:ascii="宋体" w:hAnsi="宋体"/>
          <w:sz w:val="24"/>
        </w:rPr>
      </w:pPr>
      <w:r>
        <w:rPr>
          <w:rFonts w:ascii="宋体" w:hAnsi="宋体" w:hint="eastAsia"/>
          <w:sz w:val="24"/>
        </w:rPr>
        <w:t>23.4</w:t>
      </w:r>
      <w:r>
        <w:rPr>
          <w:rFonts w:ascii="宋体" w:hAnsi="宋体" w:hint="eastAsia"/>
          <w:sz w:val="24"/>
        </w:rPr>
        <w:t>有关人员对评标情况以及在评标过程中获悉的国家秘密、商业秘密负有保密责任。</w:t>
      </w:r>
    </w:p>
    <w:p w14:paraId="01C69214" w14:textId="77777777" w:rsidR="000B3F50" w:rsidRDefault="00625A2A">
      <w:pPr>
        <w:pStyle w:val="16"/>
        <w:spacing w:line="360" w:lineRule="auto"/>
        <w:jc w:val="center"/>
        <w:rPr>
          <w:rFonts w:ascii="宋体" w:hAnsi="宋体"/>
          <w:sz w:val="24"/>
        </w:rPr>
      </w:pPr>
      <w:r>
        <w:rPr>
          <w:rFonts w:ascii="宋体" w:hAnsi="宋体" w:hint="eastAsia"/>
          <w:sz w:val="24"/>
        </w:rPr>
        <w:t xml:space="preserve">                                   </w:t>
      </w:r>
    </w:p>
    <w:p w14:paraId="39DEB207" w14:textId="77777777" w:rsidR="000B3F50" w:rsidRDefault="00625A2A">
      <w:pPr>
        <w:pStyle w:val="3"/>
        <w:tabs>
          <w:tab w:val="left" w:pos="900"/>
        </w:tabs>
        <w:spacing w:line="360" w:lineRule="auto"/>
        <w:jc w:val="center"/>
        <w:rPr>
          <w:rFonts w:hint="default"/>
          <w:sz w:val="24"/>
        </w:rPr>
      </w:pPr>
      <w:bookmarkStart w:id="209" w:name="_Toc520356169"/>
      <w:bookmarkStart w:id="210" w:name="_Toc21580"/>
      <w:bookmarkStart w:id="211" w:name="_Toc5895195"/>
      <w:bookmarkStart w:id="212" w:name="_Toc3276"/>
      <w:bookmarkStart w:id="213" w:name="_Toc40110920"/>
      <w:bookmarkStart w:id="214" w:name="_Toc310195721"/>
      <w:r>
        <w:rPr>
          <w:sz w:val="24"/>
        </w:rPr>
        <w:lastRenderedPageBreak/>
        <w:t>六</w:t>
      </w:r>
      <w:bookmarkEnd w:id="209"/>
      <w:r>
        <w:rPr>
          <w:sz w:val="24"/>
        </w:rPr>
        <w:t xml:space="preserve"> </w:t>
      </w:r>
      <w:r>
        <w:rPr>
          <w:sz w:val="24"/>
        </w:rPr>
        <w:t>确定中标</w:t>
      </w:r>
      <w:bookmarkEnd w:id="210"/>
      <w:bookmarkEnd w:id="211"/>
      <w:bookmarkEnd w:id="212"/>
      <w:bookmarkEnd w:id="213"/>
      <w:bookmarkEnd w:id="214"/>
    </w:p>
    <w:p w14:paraId="2F608931" w14:textId="77777777" w:rsidR="000B3F50" w:rsidRDefault="00625A2A">
      <w:pPr>
        <w:pStyle w:val="3"/>
        <w:spacing w:line="360" w:lineRule="auto"/>
        <w:rPr>
          <w:rFonts w:hint="default"/>
          <w:b/>
          <w:sz w:val="24"/>
        </w:rPr>
      </w:pPr>
      <w:bookmarkStart w:id="215" w:name="_Toc40110921"/>
      <w:bookmarkStart w:id="216" w:name="_Toc5895196"/>
      <w:bookmarkStart w:id="217" w:name="_Ref467307010"/>
      <w:bookmarkStart w:id="218" w:name="_Toc334"/>
      <w:bookmarkStart w:id="219" w:name="_Toc520356170"/>
      <w:bookmarkStart w:id="220" w:name="_Toc310195722"/>
      <w:r>
        <w:rPr>
          <w:b/>
          <w:sz w:val="24"/>
        </w:rPr>
        <w:t>24.</w:t>
      </w:r>
      <w:r>
        <w:rPr>
          <w:b/>
          <w:sz w:val="24"/>
        </w:rPr>
        <w:t>中标人的确定标准</w:t>
      </w:r>
      <w:bookmarkEnd w:id="215"/>
      <w:bookmarkEnd w:id="216"/>
      <w:bookmarkEnd w:id="217"/>
      <w:bookmarkEnd w:id="218"/>
      <w:bookmarkEnd w:id="219"/>
      <w:bookmarkEnd w:id="220"/>
    </w:p>
    <w:p w14:paraId="257BF4B2" w14:textId="77777777" w:rsidR="000B3F50" w:rsidRDefault="00625A2A">
      <w:pPr>
        <w:pStyle w:val="16"/>
        <w:spacing w:line="360" w:lineRule="auto"/>
        <w:rPr>
          <w:rFonts w:ascii="宋体" w:hAnsi="宋体"/>
          <w:sz w:val="24"/>
        </w:rPr>
      </w:pPr>
      <w:r>
        <w:rPr>
          <w:rFonts w:ascii="宋体" w:hAnsi="宋体" w:hint="eastAsia"/>
          <w:sz w:val="24"/>
        </w:rPr>
        <w:t>24.1</w:t>
      </w:r>
      <w:r>
        <w:rPr>
          <w:rFonts w:ascii="宋体" w:hAnsi="宋体" w:hint="eastAsia"/>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F67069D" w14:textId="77777777" w:rsidR="000B3F50" w:rsidRDefault="00625A2A">
      <w:pPr>
        <w:pStyle w:val="16"/>
        <w:spacing w:line="360" w:lineRule="auto"/>
        <w:rPr>
          <w:rFonts w:ascii="宋体" w:hAnsi="宋体"/>
          <w:sz w:val="24"/>
        </w:rPr>
      </w:pPr>
      <w:r>
        <w:rPr>
          <w:rFonts w:ascii="宋体" w:hAnsi="宋体" w:hint="eastAsia"/>
          <w:sz w:val="24"/>
        </w:rPr>
        <w:t>24.2</w:t>
      </w:r>
      <w:r>
        <w:rPr>
          <w:rFonts w:ascii="宋体" w:hAnsi="宋体" w:hint="eastAsia"/>
          <w:sz w:val="24"/>
        </w:rPr>
        <w:t>提供相同品牌产品且通过资格审查、</w:t>
      </w:r>
      <w:r>
        <w:rPr>
          <w:rFonts w:ascii="宋体" w:hAnsi="宋体" w:hint="eastAsia"/>
          <w:sz w:val="24"/>
        </w:rPr>
        <w:t>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E75867B" w14:textId="77777777" w:rsidR="000B3F50" w:rsidRDefault="00625A2A">
      <w:pPr>
        <w:pStyle w:val="16"/>
        <w:spacing w:line="360" w:lineRule="auto"/>
        <w:rPr>
          <w:rFonts w:ascii="宋体" w:hAnsi="宋体"/>
          <w:sz w:val="24"/>
        </w:rPr>
      </w:pPr>
      <w:r>
        <w:rPr>
          <w:rFonts w:ascii="宋体" w:hAnsi="宋体" w:hint="eastAsia"/>
          <w:sz w:val="24"/>
        </w:rPr>
        <w:t>24.3</w:t>
      </w:r>
      <w:r>
        <w:rPr>
          <w:rFonts w:ascii="宋体" w:hAnsi="宋体" w:hint="eastAsia"/>
          <w:sz w:val="24"/>
        </w:rPr>
        <w:t>采购人应当自收到评标报告之日起</w:t>
      </w:r>
      <w:r>
        <w:rPr>
          <w:rFonts w:ascii="宋体" w:hAnsi="宋体" w:hint="eastAsia"/>
          <w:sz w:val="24"/>
        </w:rPr>
        <w:t>5</w:t>
      </w:r>
      <w:r>
        <w:rPr>
          <w:rFonts w:ascii="宋体" w:hAnsi="宋体" w:hint="eastAsia"/>
          <w:sz w:val="24"/>
        </w:rPr>
        <w:t>个工作日内，在评标报告确定的中标候选人名单中按顺序确定中标人。中标候选人并列的，由采购人或者采购人委托评标委员会按照招标文件规定的方式确定中标人；招标文件未规定的，采取随机抽取的方式</w:t>
      </w:r>
      <w:r>
        <w:rPr>
          <w:rFonts w:ascii="宋体" w:hAnsi="宋体" w:hint="eastAsia"/>
          <w:sz w:val="24"/>
        </w:rPr>
        <w:t>确定。</w:t>
      </w:r>
    </w:p>
    <w:p w14:paraId="0DB50789" w14:textId="77777777" w:rsidR="000B3F50" w:rsidRDefault="00625A2A">
      <w:pPr>
        <w:pStyle w:val="3"/>
        <w:spacing w:line="360" w:lineRule="auto"/>
        <w:rPr>
          <w:rFonts w:hint="default"/>
          <w:b/>
          <w:sz w:val="24"/>
        </w:rPr>
      </w:pPr>
      <w:bookmarkStart w:id="221" w:name="_Toc520356173"/>
      <w:bookmarkStart w:id="222" w:name="_Toc310195723"/>
      <w:bookmarkStart w:id="223" w:name="_Toc40110922"/>
      <w:bookmarkStart w:id="224" w:name="_Ref467306874"/>
      <w:bookmarkStart w:id="225" w:name="_Toc5895197"/>
      <w:bookmarkStart w:id="226" w:name="_Toc11497"/>
      <w:r>
        <w:rPr>
          <w:b/>
          <w:sz w:val="24"/>
        </w:rPr>
        <w:t>25.</w:t>
      </w:r>
      <w:r>
        <w:rPr>
          <w:b/>
          <w:sz w:val="24"/>
        </w:rPr>
        <w:t>接受</w:t>
      </w:r>
      <w:r>
        <w:rPr>
          <w:b/>
          <w:sz w:val="24"/>
          <w:lang w:val="en-US"/>
        </w:rPr>
        <w:t>或</w:t>
      </w:r>
      <w:r>
        <w:rPr>
          <w:b/>
          <w:sz w:val="24"/>
        </w:rPr>
        <w:t>拒绝任何投标的权利</w:t>
      </w:r>
      <w:bookmarkEnd w:id="221"/>
      <w:bookmarkEnd w:id="222"/>
      <w:bookmarkEnd w:id="223"/>
      <w:bookmarkEnd w:id="224"/>
      <w:bookmarkEnd w:id="225"/>
      <w:bookmarkEnd w:id="226"/>
    </w:p>
    <w:p w14:paraId="74EEC6FE" w14:textId="77777777" w:rsidR="000B3F50" w:rsidRDefault="00625A2A">
      <w:pPr>
        <w:pStyle w:val="16"/>
        <w:spacing w:line="360" w:lineRule="auto"/>
        <w:rPr>
          <w:rFonts w:ascii="宋体" w:hAnsi="宋体"/>
          <w:sz w:val="24"/>
        </w:rPr>
      </w:pPr>
      <w:r>
        <w:rPr>
          <w:rFonts w:ascii="宋体" w:hAnsi="宋体"/>
          <w:sz w:val="24"/>
        </w:rPr>
        <w:t>25.1</w:t>
      </w:r>
      <w:r>
        <w:rPr>
          <w:rFonts w:ascii="宋体" w:hAnsi="宋体"/>
          <w:sz w:val="24"/>
        </w:rPr>
        <w:t>为维护国家和社会公共利益，采购人和采购代理机构保留在授标之前任何时候接受或拒绝任何投标的权利，且对受影响的投标人</w:t>
      </w:r>
      <w:r>
        <w:rPr>
          <w:rFonts w:ascii="宋体" w:hAnsi="宋体" w:hint="eastAsia"/>
          <w:sz w:val="24"/>
        </w:rPr>
        <w:t>不承担任何责任。</w:t>
      </w:r>
    </w:p>
    <w:p w14:paraId="0754EF45" w14:textId="77777777" w:rsidR="000B3F50" w:rsidRDefault="00625A2A">
      <w:pPr>
        <w:pStyle w:val="16"/>
        <w:spacing w:line="360" w:lineRule="auto"/>
        <w:rPr>
          <w:rFonts w:ascii="宋体" w:hAnsi="宋体"/>
          <w:sz w:val="24"/>
        </w:rPr>
      </w:pPr>
      <w:r>
        <w:rPr>
          <w:rFonts w:ascii="宋体" w:hAnsi="宋体"/>
          <w:sz w:val="24"/>
        </w:rPr>
        <w:t>25.2</w:t>
      </w:r>
      <w:r>
        <w:rPr>
          <w:rFonts w:ascii="宋体" w:hAnsi="宋体"/>
          <w:sz w:val="24"/>
        </w:rPr>
        <w:t>因不可抗力或中标人自身原因不能履约等情形，采购人保留与其他候选人签订合同的权利。</w:t>
      </w:r>
    </w:p>
    <w:p w14:paraId="606BDA3E" w14:textId="77777777" w:rsidR="000B3F50" w:rsidRDefault="00625A2A">
      <w:pPr>
        <w:pStyle w:val="3"/>
        <w:spacing w:line="360" w:lineRule="auto"/>
        <w:rPr>
          <w:rFonts w:hint="default"/>
          <w:b/>
          <w:sz w:val="24"/>
          <w:lang w:val="en-US"/>
        </w:rPr>
      </w:pPr>
      <w:bookmarkStart w:id="227" w:name="_Toc310195724"/>
      <w:bookmarkStart w:id="228" w:name="_Toc520356174"/>
      <w:bookmarkStart w:id="229" w:name="_Toc5895198"/>
      <w:bookmarkStart w:id="230" w:name="_Toc40110923"/>
      <w:bookmarkStart w:id="231" w:name="_Toc21857"/>
      <w:r>
        <w:rPr>
          <w:b/>
          <w:sz w:val="24"/>
        </w:rPr>
        <w:t>26.</w:t>
      </w:r>
      <w:r>
        <w:rPr>
          <w:b/>
          <w:sz w:val="24"/>
        </w:rPr>
        <w:t>中标通知书</w:t>
      </w:r>
      <w:bookmarkEnd w:id="227"/>
      <w:bookmarkEnd w:id="228"/>
      <w:r>
        <w:rPr>
          <w:b/>
          <w:sz w:val="24"/>
          <w:lang w:val="en-US"/>
        </w:rPr>
        <w:t>和结果</w:t>
      </w:r>
      <w:r>
        <w:rPr>
          <w:b/>
          <w:sz w:val="24"/>
        </w:rPr>
        <w:t>通知</w:t>
      </w:r>
      <w:bookmarkEnd w:id="229"/>
      <w:bookmarkEnd w:id="230"/>
      <w:bookmarkEnd w:id="231"/>
    </w:p>
    <w:p w14:paraId="24A074DC" w14:textId="77777777" w:rsidR="000B3F50" w:rsidRDefault="00625A2A">
      <w:pPr>
        <w:pStyle w:val="16"/>
        <w:spacing w:line="360" w:lineRule="auto"/>
        <w:rPr>
          <w:rFonts w:ascii="宋体" w:hAnsi="宋体"/>
          <w:sz w:val="24"/>
        </w:rPr>
      </w:pPr>
      <w:bookmarkStart w:id="232" w:name="_Ref467307062"/>
      <w:bookmarkStart w:id="233" w:name="_Ref467306377"/>
      <w:bookmarkStart w:id="234" w:name="_Toc520356175"/>
      <w:bookmarkStart w:id="235" w:name="_Toc310195725"/>
      <w:bookmarkStart w:id="236" w:name="_Toc5895199"/>
      <w:bookmarkStart w:id="237" w:name="_Ref467307204"/>
      <w:bookmarkStart w:id="238" w:name="_Ref467306978"/>
      <w:r>
        <w:rPr>
          <w:rFonts w:ascii="宋体" w:hAnsi="宋体" w:hint="eastAsia"/>
          <w:sz w:val="24"/>
        </w:rPr>
        <w:t>26.1</w:t>
      </w:r>
      <w:r>
        <w:rPr>
          <w:rFonts w:ascii="宋体" w:hAnsi="宋体" w:hint="eastAsia"/>
          <w:sz w:val="24"/>
        </w:rPr>
        <w:t>采购人或者采购代理机构应当自中标人确定之日起</w:t>
      </w:r>
      <w:r>
        <w:rPr>
          <w:rFonts w:ascii="宋体" w:hAnsi="宋体" w:hint="eastAsia"/>
          <w:sz w:val="24"/>
        </w:rPr>
        <w:t>2</w:t>
      </w:r>
      <w:r>
        <w:rPr>
          <w:rFonts w:ascii="宋体" w:hAnsi="宋体" w:hint="eastAsia"/>
          <w:sz w:val="24"/>
        </w:rPr>
        <w:t>个工作日内，在省级以上财政部门指定的媒体上公告中标结果，招标文件应当随中标结果同时公告。</w:t>
      </w:r>
    </w:p>
    <w:p w14:paraId="3AAFEAD2" w14:textId="77777777" w:rsidR="000B3F50" w:rsidRDefault="00625A2A">
      <w:pPr>
        <w:pStyle w:val="16"/>
        <w:spacing w:line="360" w:lineRule="auto"/>
        <w:rPr>
          <w:rFonts w:ascii="宋体" w:hAnsi="宋体"/>
          <w:sz w:val="24"/>
        </w:rPr>
      </w:pPr>
      <w:r>
        <w:rPr>
          <w:rFonts w:ascii="宋体" w:hAnsi="宋体" w:hint="eastAsia"/>
          <w:sz w:val="24"/>
        </w:rPr>
        <w:t>26.2</w:t>
      </w:r>
      <w:r>
        <w:rPr>
          <w:rFonts w:ascii="宋体" w:hAnsi="宋体" w:hint="eastAsia"/>
          <w:sz w:val="24"/>
        </w:rPr>
        <w:t>中标公告期限为</w:t>
      </w:r>
      <w:r>
        <w:rPr>
          <w:rFonts w:ascii="宋体" w:hAnsi="宋体" w:hint="eastAsia"/>
          <w:sz w:val="24"/>
        </w:rPr>
        <w:t>1</w:t>
      </w:r>
      <w:r>
        <w:rPr>
          <w:rFonts w:ascii="宋体" w:hAnsi="宋体" w:hint="eastAsia"/>
          <w:sz w:val="24"/>
        </w:rPr>
        <w:t>个工作日。</w:t>
      </w:r>
    </w:p>
    <w:p w14:paraId="09D05E66" w14:textId="77777777" w:rsidR="000B3F50" w:rsidRDefault="00625A2A">
      <w:pPr>
        <w:pStyle w:val="16"/>
        <w:spacing w:line="360" w:lineRule="auto"/>
        <w:rPr>
          <w:rFonts w:ascii="宋体" w:hAnsi="宋体"/>
          <w:sz w:val="24"/>
        </w:rPr>
      </w:pPr>
      <w:r>
        <w:rPr>
          <w:rFonts w:ascii="宋体" w:hAnsi="宋体" w:hint="eastAsia"/>
          <w:sz w:val="24"/>
        </w:rPr>
        <w:t>26.3</w:t>
      </w:r>
      <w:r>
        <w:rPr>
          <w:rFonts w:ascii="宋体" w:hAnsi="宋体" w:hint="eastAsia"/>
          <w:sz w:val="24"/>
        </w:rPr>
        <w:t>中标通知书是合同的组成部分。</w:t>
      </w:r>
    </w:p>
    <w:p w14:paraId="19C215F2" w14:textId="77777777" w:rsidR="000B3F50" w:rsidRDefault="00625A2A">
      <w:pPr>
        <w:pStyle w:val="16"/>
        <w:spacing w:line="360" w:lineRule="auto"/>
        <w:rPr>
          <w:rFonts w:ascii="宋体" w:hAnsi="宋体"/>
          <w:sz w:val="24"/>
        </w:rPr>
      </w:pPr>
      <w:r>
        <w:rPr>
          <w:rFonts w:ascii="宋体" w:hAnsi="宋体" w:hint="eastAsia"/>
          <w:sz w:val="24"/>
        </w:rPr>
        <w:t>26.4</w:t>
      </w:r>
      <w:r>
        <w:rPr>
          <w:rFonts w:ascii="宋体" w:hAnsi="宋体" w:hint="eastAsia"/>
          <w:sz w:val="24"/>
        </w:rPr>
        <w:t>未中标的投标人应当在中标结果公示后</w:t>
      </w:r>
      <w:r>
        <w:rPr>
          <w:rFonts w:ascii="宋体" w:hAnsi="宋体" w:hint="eastAsia"/>
          <w:sz w:val="24"/>
        </w:rPr>
        <w:t>5</w:t>
      </w:r>
      <w:r>
        <w:rPr>
          <w:rFonts w:ascii="宋体" w:hAnsi="宋体" w:hint="eastAsia"/>
          <w:sz w:val="24"/>
        </w:rPr>
        <w:t>个工作日内领取结果通知书。</w:t>
      </w:r>
    </w:p>
    <w:p w14:paraId="45D0A2CE" w14:textId="77777777" w:rsidR="000B3F50" w:rsidRDefault="00625A2A">
      <w:pPr>
        <w:pStyle w:val="3"/>
        <w:spacing w:line="360" w:lineRule="auto"/>
        <w:rPr>
          <w:rFonts w:hint="default"/>
          <w:b/>
          <w:color w:val="000000" w:themeColor="text1"/>
          <w:sz w:val="24"/>
        </w:rPr>
      </w:pPr>
      <w:bookmarkStart w:id="239" w:name="_Toc40110924"/>
      <w:bookmarkStart w:id="240" w:name="_Toc17931"/>
      <w:r>
        <w:rPr>
          <w:b/>
          <w:color w:val="000000" w:themeColor="text1"/>
          <w:sz w:val="24"/>
        </w:rPr>
        <w:lastRenderedPageBreak/>
        <w:t xml:space="preserve">27. </w:t>
      </w:r>
      <w:r>
        <w:rPr>
          <w:b/>
          <w:color w:val="000000" w:themeColor="text1"/>
          <w:sz w:val="24"/>
        </w:rPr>
        <w:t>签订合同</w:t>
      </w:r>
      <w:bookmarkEnd w:id="232"/>
      <w:bookmarkEnd w:id="233"/>
      <w:bookmarkEnd w:id="234"/>
      <w:bookmarkEnd w:id="235"/>
      <w:bookmarkEnd w:id="236"/>
      <w:bookmarkEnd w:id="237"/>
      <w:bookmarkEnd w:id="238"/>
      <w:bookmarkEnd w:id="239"/>
      <w:bookmarkEnd w:id="240"/>
    </w:p>
    <w:p w14:paraId="70029405" w14:textId="77777777" w:rsidR="000B3F50" w:rsidRDefault="00625A2A">
      <w:pPr>
        <w:pStyle w:val="16"/>
        <w:spacing w:line="360" w:lineRule="auto"/>
        <w:rPr>
          <w:rFonts w:ascii="宋体" w:hAnsi="宋体"/>
          <w:sz w:val="24"/>
        </w:rPr>
      </w:pPr>
      <w:bookmarkStart w:id="241" w:name="_Toc310195726"/>
      <w:bookmarkStart w:id="242" w:name="_Toc5895200"/>
      <w:r>
        <w:rPr>
          <w:rFonts w:ascii="宋体" w:hAnsi="宋体" w:hint="eastAsia"/>
          <w:sz w:val="24"/>
        </w:rPr>
        <w:t>27.1</w:t>
      </w:r>
      <w:r>
        <w:rPr>
          <w:rFonts w:ascii="宋体" w:hAnsi="宋体" w:hint="eastAsia"/>
          <w:sz w:val="24"/>
        </w:rPr>
        <w:t>采购人应当自中标通知书发出之日起</w:t>
      </w:r>
      <w:r>
        <w:rPr>
          <w:rFonts w:ascii="宋体" w:hAnsi="宋体" w:hint="eastAsia"/>
          <w:sz w:val="24"/>
        </w:rPr>
        <w:t>30</w:t>
      </w:r>
      <w:r>
        <w:rPr>
          <w:rFonts w:ascii="宋体" w:hAnsi="宋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DF58631" w14:textId="77777777" w:rsidR="000B3F50" w:rsidRDefault="00625A2A">
      <w:pPr>
        <w:pStyle w:val="16"/>
        <w:spacing w:line="360" w:lineRule="auto"/>
        <w:rPr>
          <w:rFonts w:ascii="宋体" w:hAnsi="宋体"/>
          <w:sz w:val="24"/>
        </w:rPr>
      </w:pPr>
      <w:r>
        <w:rPr>
          <w:rFonts w:ascii="宋体" w:hAnsi="宋体" w:hint="eastAsia"/>
          <w:sz w:val="24"/>
        </w:rPr>
        <w:t>27.2</w:t>
      </w:r>
      <w:r>
        <w:rPr>
          <w:rFonts w:ascii="宋体" w:hAnsi="宋体" w:hint="eastAsia"/>
          <w:sz w:val="24"/>
        </w:rPr>
        <w:t>招标文件、中标人的投标文件及其澄清文件等，均为签订合同的依据。</w:t>
      </w:r>
    </w:p>
    <w:p w14:paraId="3F29E1BD" w14:textId="77777777" w:rsidR="000B3F50" w:rsidRDefault="00625A2A">
      <w:pPr>
        <w:pStyle w:val="3"/>
        <w:spacing w:line="360" w:lineRule="auto"/>
        <w:rPr>
          <w:rFonts w:hint="default"/>
          <w:b/>
          <w:color w:val="000000" w:themeColor="text1"/>
          <w:sz w:val="24"/>
        </w:rPr>
      </w:pPr>
      <w:bookmarkStart w:id="243" w:name="_Toc40110925"/>
      <w:bookmarkStart w:id="244" w:name="_Toc12810"/>
      <w:r>
        <w:rPr>
          <w:b/>
          <w:color w:val="000000" w:themeColor="text1"/>
          <w:sz w:val="24"/>
        </w:rPr>
        <w:t>28.</w:t>
      </w:r>
      <w:r>
        <w:rPr>
          <w:b/>
          <w:color w:val="000000" w:themeColor="text1"/>
          <w:sz w:val="24"/>
        </w:rPr>
        <w:t>履约保证金</w:t>
      </w:r>
      <w:bookmarkEnd w:id="241"/>
      <w:bookmarkEnd w:id="242"/>
      <w:bookmarkEnd w:id="243"/>
      <w:bookmarkEnd w:id="244"/>
    </w:p>
    <w:p w14:paraId="44C5E4A1" w14:textId="77777777" w:rsidR="000B3F50" w:rsidRDefault="00625A2A">
      <w:pPr>
        <w:spacing w:before="120" w:line="360" w:lineRule="auto"/>
        <w:rPr>
          <w:rFonts w:ascii="宋体" w:hAnsi="宋体"/>
          <w:sz w:val="24"/>
        </w:rPr>
      </w:pPr>
      <w:bookmarkStart w:id="245" w:name="_Toc518803443"/>
      <w:bookmarkStart w:id="246" w:name="_Toc520647611"/>
      <w:bookmarkStart w:id="247" w:name="_Toc520424502"/>
      <w:r>
        <w:rPr>
          <w:rFonts w:ascii="宋体" w:hAnsi="宋体" w:hint="eastAsia"/>
          <w:sz w:val="24"/>
        </w:rPr>
        <w:t>28.1</w:t>
      </w:r>
      <w:r>
        <w:rPr>
          <w:rFonts w:ascii="宋体" w:hAnsi="宋体" w:hint="eastAsia"/>
          <w:sz w:val="24"/>
        </w:rPr>
        <w:t>提交履约保证金的时间：详见投标人须知资料表。</w:t>
      </w:r>
    </w:p>
    <w:p w14:paraId="76E0CD93" w14:textId="77777777" w:rsidR="000B3F50" w:rsidRDefault="00625A2A">
      <w:pPr>
        <w:spacing w:before="120" w:line="360" w:lineRule="auto"/>
        <w:rPr>
          <w:rFonts w:ascii="宋体" w:hAnsi="宋体"/>
          <w:sz w:val="24"/>
        </w:rPr>
      </w:pPr>
      <w:r>
        <w:rPr>
          <w:rFonts w:ascii="宋体" w:hAnsi="宋体" w:hint="eastAsia"/>
          <w:sz w:val="24"/>
        </w:rPr>
        <w:t>28.1.1</w:t>
      </w:r>
      <w:r>
        <w:rPr>
          <w:rFonts w:ascii="宋体" w:hAnsi="宋体" w:hint="eastAsia"/>
          <w:sz w:val="24"/>
        </w:rPr>
        <w:t>履约保证金用于补偿采购人因中标人不能履行其合同义务而蒙受的损失。</w:t>
      </w:r>
    </w:p>
    <w:p w14:paraId="293B7F7C" w14:textId="77777777" w:rsidR="000B3F50" w:rsidRDefault="00625A2A">
      <w:pPr>
        <w:spacing w:before="120" w:line="360" w:lineRule="auto"/>
        <w:rPr>
          <w:rFonts w:ascii="宋体" w:hAnsi="宋体"/>
          <w:sz w:val="24"/>
        </w:rPr>
      </w:pPr>
      <w:r>
        <w:rPr>
          <w:rFonts w:ascii="宋体" w:hAnsi="宋体" w:hint="eastAsia"/>
          <w:sz w:val="24"/>
        </w:rPr>
        <w:t>28.1.2</w:t>
      </w:r>
      <w:r>
        <w:rPr>
          <w:rFonts w:ascii="宋体" w:hAnsi="宋体" w:hint="eastAsia"/>
          <w:sz w:val="24"/>
        </w:rPr>
        <w:t>提交履约保证金形式：支票、汇票、本票或者金融机构、担保机构出具的保函等非现金形式。</w:t>
      </w:r>
      <w:r>
        <w:rPr>
          <w:rFonts w:ascii="宋体" w:hAnsi="宋体" w:hint="eastAsia"/>
          <w:sz w:val="24"/>
        </w:rPr>
        <w:t xml:space="preserve"> </w:t>
      </w:r>
    </w:p>
    <w:p w14:paraId="6A966DEB" w14:textId="77777777" w:rsidR="000B3F50" w:rsidRDefault="00625A2A">
      <w:pPr>
        <w:spacing w:before="120" w:line="360" w:lineRule="auto"/>
        <w:rPr>
          <w:rFonts w:ascii="宋体" w:hAnsi="宋体"/>
          <w:sz w:val="24"/>
        </w:rPr>
      </w:pPr>
      <w:r>
        <w:rPr>
          <w:rFonts w:ascii="宋体" w:hAnsi="宋体" w:hint="eastAsia"/>
          <w:sz w:val="24"/>
        </w:rPr>
        <w:t>28.1.3</w:t>
      </w:r>
      <w:r>
        <w:rPr>
          <w:rFonts w:ascii="宋体" w:hAnsi="宋体" w:hint="eastAsia"/>
          <w:sz w:val="24"/>
        </w:rPr>
        <w:t>履约保证金在法定的服务质量保证期期满前应完全有效。</w:t>
      </w:r>
    </w:p>
    <w:p w14:paraId="2803C137" w14:textId="77777777" w:rsidR="000B3F50" w:rsidRDefault="00625A2A">
      <w:pPr>
        <w:spacing w:before="120" w:line="360" w:lineRule="auto"/>
        <w:rPr>
          <w:rFonts w:ascii="宋体" w:hAnsi="宋体"/>
          <w:sz w:val="24"/>
        </w:rPr>
      </w:pPr>
      <w:r>
        <w:rPr>
          <w:rFonts w:ascii="宋体" w:hAnsi="宋体" w:hint="eastAsia"/>
          <w:sz w:val="24"/>
        </w:rPr>
        <w:t>28.1.4</w:t>
      </w:r>
      <w:r>
        <w:rPr>
          <w:rFonts w:ascii="宋体" w:hAnsi="宋体" w:hint="eastAsia"/>
          <w:sz w:val="24"/>
        </w:rPr>
        <w:t>如果中标人未能按合同规定履行其义务，采购人有权从履约保证金中取得补偿。</w:t>
      </w:r>
    </w:p>
    <w:p w14:paraId="33182396" w14:textId="77777777" w:rsidR="000B3F50" w:rsidRDefault="00625A2A">
      <w:pPr>
        <w:spacing w:before="120" w:line="360" w:lineRule="auto"/>
        <w:rPr>
          <w:rFonts w:ascii="宋体" w:hAnsi="宋体"/>
          <w:sz w:val="24"/>
        </w:rPr>
      </w:pPr>
      <w:r>
        <w:rPr>
          <w:rFonts w:ascii="宋体" w:hAnsi="宋体" w:hint="eastAsia"/>
          <w:sz w:val="24"/>
        </w:rPr>
        <w:t>28.2</w:t>
      </w:r>
      <w:r>
        <w:rPr>
          <w:rFonts w:ascii="宋体" w:hAnsi="宋体" w:hint="eastAsia"/>
          <w:sz w:val="24"/>
        </w:rPr>
        <w:t>如果中标人没有按照上述第</w:t>
      </w:r>
      <w:r>
        <w:rPr>
          <w:rFonts w:ascii="宋体" w:hAnsi="宋体" w:hint="eastAsia"/>
          <w:sz w:val="24"/>
        </w:rPr>
        <w:t>27</w:t>
      </w:r>
      <w:r>
        <w:rPr>
          <w:rFonts w:ascii="宋体" w:hAnsi="宋体" w:hint="eastAsia"/>
          <w:sz w:val="24"/>
        </w:rPr>
        <w:t>条的规定执行，采购人和采购代理机构将取消该中标决定，该中标人的投标保证金不予返还，同时将结果报政府采购监督管理部门备案。采购人和采购代理机构可将中标结果</w:t>
      </w:r>
      <w:r>
        <w:rPr>
          <w:rFonts w:ascii="宋体" w:hAnsi="宋体" w:hint="eastAsia"/>
          <w:sz w:val="24"/>
        </w:rPr>
        <w:t>授予下一个中标人候选人，或重新招标。</w:t>
      </w:r>
    </w:p>
    <w:p w14:paraId="401A0BB5" w14:textId="77777777" w:rsidR="000B3F50" w:rsidRDefault="00625A2A">
      <w:pPr>
        <w:pStyle w:val="3"/>
        <w:spacing w:line="360" w:lineRule="auto"/>
        <w:ind w:left="899" w:hanging="899"/>
        <w:jc w:val="center"/>
        <w:rPr>
          <w:rFonts w:hint="default"/>
          <w:sz w:val="24"/>
        </w:rPr>
      </w:pPr>
      <w:bookmarkStart w:id="248" w:name="_Toc5895201"/>
      <w:bookmarkStart w:id="249" w:name="_Toc310195727"/>
      <w:bookmarkStart w:id="250" w:name="_Toc40110926"/>
      <w:bookmarkStart w:id="251" w:name="_Toc32649"/>
      <w:bookmarkStart w:id="252" w:name="_Toc20259"/>
      <w:r>
        <w:rPr>
          <w:sz w:val="24"/>
        </w:rPr>
        <w:t>七</w:t>
      </w:r>
      <w:r>
        <w:rPr>
          <w:sz w:val="24"/>
        </w:rPr>
        <w:t xml:space="preserve"> </w:t>
      </w:r>
      <w:r>
        <w:rPr>
          <w:sz w:val="24"/>
        </w:rPr>
        <w:t>中标服务费</w:t>
      </w:r>
      <w:bookmarkEnd w:id="245"/>
      <w:bookmarkEnd w:id="246"/>
      <w:bookmarkEnd w:id="247"/>
      <w:bookmarkEnd w:id="248"/>
      <w:bookmarkEnd w:id="249"/>
      <w:bookmarkEnd w:id="250"/>
      <w:bookmarkEnd w:id="251"/>
      <w:bookmarkEnd w:id="252"/>
    </w:p>
    <w:p w14:paraId="423FECE8" w14:textId="77777777" w:rsidR="000B3F50" w:rsidRDefault="00625A2A">
      <w:pPr>
        <w:pStyle w:val="3"/>
        <w:spacing w:line="360" w:lineRule="auto"/>
        <w:rPr>
          <w:rFonts w:hint="default"/>
          <w:b/>
          <w:sz w:val="24"/>
        </w:rPr>
      </w:pPr>
      <w:bookmarkStart w:id="253" w:name="_Toc5895202"/>
      <w:bookmarkStart w:id="254" w:name="_Toc310195728"/>
      <w:bookmarkStart w:id="255" w:name="_Ref467306463"/>
      <w:bookmarkStart w:id="256" w:name="_Toc40110927"/>
      <w:bookmarkStart w:id="257" w:name="_Toc518803444"/>
      <w:bookmarkStart w:id="258" w:name="_Toc520647612"/>
      <w:bookmarkStart w:id="259" w:name="_Toc520424503"/>
      <w:bookmarkStart w:id="260" w:name="_Toc16457"/>
      <w:r>
        <w:rPr>
          <w:b/>
          <w:sz w:val="24"/>
        </w:rPr>
        <w:t>29.</w:t>
      </w:r>
      <w:r>
        <w:rPr>
          <w:b/>
          <w:sz w:val="24"/>
        </w:rPr>
        <w:t>中标服务费</w:t>
      </w:r>
      <w:bookmarkEnd w:id="253"/>
      <w:bookmarkEnd w:id="254"/>
      <w:bookmarkEnd w:id="255"/>
      <w:bookmarkEnd w:id="256"/>
      <w:bookmarkEnd w:id="257"/>
      <w:bookmarkEnd w:id="258"/>
      <w:bookmarkEnd w:id="259"/>
      <w:bookmarkEnd w:id="260"/>
    </w:p>
    <w:p w14:paraId="29704511" w14:textId="77777777" w:rsidR="000B3F50" w:rsidRDefault="00625A2A">
      <w:pPr>
        <w:pStyle w:val="16"/>
        <w:spacing w:line="360" w:lineRule="auto"/>
        <w:rPr>
          <w:rFonts w:ascii="宋体" w:hAnsi="宋体"/>
          <w:sz w:val="24"/>
        </w:rPr>
      </w:pPr>
      <w:bookmarkStart w:id="261" w:name="_Ref467307288"/>
      <w:bookmarkStart w:id="262" w:name="_Toc5895203"/>
      <w:bookmarkStart w:id="263" w:name="_Toc40110928"/>
      <w:r>
        <w:rPr>
          <w:rFonts w:ascii="宋体" w:hAnsi="宋体" w:hint="eastAsia"/>
          <w:sz w:val="24"/>
        </w:rPr>
        <w:t>29.1</w:t>
      </w:r>
      <w:bookmarkEnd w:id="261"/>
      <w:r>
        <w:rPr>
          <w:rFonts w:ascii="宋体" w:hAnsi="宋体" w:hint="eastAsia"/>
          <w:sz w:val="24"/>
        </w:rPr>
        <w:t>采购代理机构参照原计价格</w:t>
      </w:r>
      <w:r>
        <w:rPr>
          <w:rFonts w:ascii="宋体" w:hAnsi="宋体" w:hint="eastAsia"/>
          <w:sz w:val="24"/>
        </w:rPr>
        <w:t>[2002]1980</w:t>
      </w:r>
      <w:r>
        <w:rPr>
          <w:rFonts w:ascii="宋体" w:hAnsi="宋体" w:hint="eastAsia"/>
          <w:sz w:val="24"/>
        </w:rPr>
        <w:t>号文、</w:t>
      </w:r>
      <w:r>
        <w:rPr>
          <w:rFonts w:ascii="宋体" w:hAnsi="宋体" w:cs="宋体" w:hint="eastAsia"/>
          <w:kern w:val="0"/>
          <w:sz w:val="24"/>
        </w:rPr>
        <w:t>发改办价格</w:t>
      </w:r>
      <w:r>
        <w:rPr>
          <w:rFonts w:ascii="宋体" w:hAnsi="宋体" w:cs="宋体" w:hint="eastAsia"/>
          <w:kern w:val="0"/>
          <w:sz w:val="24"/>
        </w:rPr>
        <w:t>[2003]857</w:t>
      </w:r>
      <w:r>
        <w:rPr>
          <w:rFonts w:ascii="宋体" w:hAnsi="宋体" w:cs="宋体" w:hint="eastAsia"/>
          <w:kern w:val="0"/>
          <w:sz w:val="24"/>
        </w:rPr>
        <w:t>号文及</w:t>
      </w:r>
      <w:r>
        <w:rPr>
          <w:rFonts w:ascii="宋体" w:hAnsi="宋体" w:cs="宋体"/>
          <w:kern w:val="0"/>
          <w:sz w:val="24"/>
        </w:rPr>
        <w:t>发改价格</w:t>
      </w:r>
      <w:r>
        <w:rPr>
          <w:rFonts w:ascii="宋体" w:hAnsi="宋体"/>
          <w:kern w:val="0"/>
          <w:sz w:val="24"/>
        </w:rPr>
        <w:t>[2011]534</w:t>
      </w:r>
      <w:r>
        <w:rPr>
          <w:rFonts w:ascii="宋体" w:hAnsi="宋体" w:cs="宋体"/>
          <w:kern w:val="0"/>
          <w:sz w:val="24"/>
        </w:rPr>
        <w:t>号</w:t>
      </w:r>
      <w:r>
        <w:rPr>
          <w:rFonts w:ascii="宋体" w:hAnsi="宋体" w:cs="宋体" w:hint="eastAsia"/>
          <w:kern w:val="0"/>
          <w:sz w:val="24"/>
        </w:rPr>
        <w:t>文有关规定向中标人收取</w:t>
      </w:r>
      <w:r>
        <w:rPr>
          <w:rFonts w:ascii="宋体" w:hAnsi="宋体" w:hint="eastAsia"/>
          <w:sz w:val="24"/>
        </w:rPr>
        <w:t>中标服务费用。此项费用不单独开列而应计入投标价。</w:t>
      </w:r>
    </w:p>
    <w:p w14:paraId="53166D46" w14:textId="77777777" w:rsidR="000B3F50" w:rsidRDefault="00625A2A">
      <w:pPr>
        <w:pStyle w:val="16"/>
        <w:spacing w:line="360" w:lineRule="auto"/>
        <w:rPr>
          <w:rFonts w:ascii="宋体" w:hAnsi="宋体"/>
          <w:sz w:val="24"/>
        </w:rPr>
      </w:pPr>
      <w:bookmarkStart w:id="264" w:name="_Ref467307311"/>
      <w:r>
        <w:rPr>
          <w:rFonts w:ascii="宋体" w:hAnsi="宋体" w:hint="eastAsia"/>
          <w:sz w:val="24"/>
        </w:rPr>
        <w:t>29.2</w:t>
      </w:r>
      <w:r>
        <w:rPr>
          <w:rFonts w:ascii="宋体" w:hAnsi="宋体" w:hint="eastAsia"/>
          <w:sz w:val="24"/>
        </w:rPr>
        <w:t>中标人在领取中标通知书时向采购代理机构一次性缴付中标服务费。</w:t>
      </w:r>
      <w:bookmarkEnd w:id="264"/>
    </w:p>
    <w:p w14:paraId="1E6AF6F1" w14:textId="77777777" w:rsidR="000B3F50" w:rsidRDefault="00625A2A">
      <w:pPr>
        <w:pStyle w:val="16"/>
        <w:spacing w:line="360" w:lineRule="auto"/>
        <w:rPr>
          <w:rFonts w:ascii="宋体" w:hAnsi="宋体"/>
          <w:sz w:val="24"/>
        </w:rPr>
      </w:pPr>
      <w:r>
        <w:rPr>
          <w:rFonts w:ascii="宋体" w:hAnsi="宋体" w:hint="eastAsia"/>
          <w:sz w:val="24"/>
        </w:rPr>
        <w:t>29.3</w:t>
      </w:r>
      <w:r>
        <w:rPr>
          <w:rFonts w:ascii="宋体" w:hAnsi="宋体" w:hint="eastAsia"/>
          <w:sz w:val="24"/>
        </w:rPr>
        <w:t>中标服务费将以支票或电汇的方式收取。</w:t>
      </w:r>
    </w:p>
    <w:p w14:paraId="08902D3B" w14:textId="77777777" w:rsidR="000B3F50" w:rsidRDefault="00625A2A">
      <w:pPr>
        <w:pStyle w:val="16"/>
        <w:spacing w:line="360" w:lineRule="auto"/>
      </w:pPr>
      <w:r>
        <w:rPr>
          <w:rFonts w:ascii="宋体" w:hAnsi="宋体" w:hint="eastAsia"/>
          <w:sz w:val="24"/>
        </w:rPr>
        <w:t>29.4</w:t>
      </w:r>
      <w:r>
        <w:rPr>
          <w:rFonts w:ascii="宋体" w:hAnsi="宋体" w:hint="eastAsia"/>
          <w:sz w:val="24"/>
        </w:rPr>
        <w:t>在投标时，投标人应提供中标服务费承诺书。</w:t>
      </w:r>
    </w:p>
    <w:p w14:paraId="1E23F452" w14:textId="77777777" w:rsidR="000B3F50" w:rsidRDefault="00625A2A">
      <w:pPr>
        <w:pStyle w:val="3"/>
        <w:spacing w:line="360" w:lineRule="auto"/>
        <w:ind w:left="899" w:hanging="899"/>
        <w:jc w:val="center"/>
        <w:rPr>
          <w:rFonts w:hint="default"/>
          <w:sz w:val="24"/>
          <w:szCs w:val="24"/>
        </w:rPr>
      </w:pPr>
      <w:bookmarkStart w:id="265" w:name="_Toc16567"/>
      <w:bookmarkStart w:id="266" w:name="_Toc10561"/>
      <w:r>
        <w:rPr>
          <w:sz w:val="24"/>
          <w:szCs w:val="24"/>
        </w:rPr>
        <w:lastRenderedPageBreak/>
        <w:t>八</w:t>
      </w:r>
      <w:r>
        <w:rPr>
          <w:sz w:val="24"/>
          <w:szCs w:val="24"/>
        </w:rPr>
        <w:t xml:space="preserve"> </w:t>
      </w:r>
      <w:r>
        <w:rPr>
          <w:sz w:val="24"/>
          <w:szCs w:val="24"/>
        </w:rPr>
        <w:t>履约验收</w:t>
      </w:r>
      <w:bookmarkEnd w:id="262"/>
      <w:bookmarkEnd w:id="263"/>
      <w:bookmarkEnd w:id="265"/>
      <w:bookmarkEnd w:id="266"/>
    </w:p>
    <w:p w14:paraId="6460B6FE" w14:textId="77777777" w:rsidR="000B3F50" w:rsidRDefault="00625A2A">
      <w:pPr>
        <w:pStyle w:val="3"/>
        <w:spacing w:line="360" w:lineRule="auto"/>
        <w:rPr>
          <w:rFonts w:hint="default"/>
          <w:b/>
          <w:sz w:val="24"/>
        </w:rPr>
      </w:pPr>
      <w:bookmarkStart w:id="267" w:name="_Toc5895204"/>
      <w:bookmarkStart w:id="268" w:name="_Toc14303"/>
      <w:bookmarkStart w:id="269" w:name="_Toc40110929"/>
      <w:r>
        <w:rPr>
          <w:b/>
          <w:sz w:val="24"/>
        </w:rPr>
        <w:t>30.</w:t>
      </w:r>
      <w:r>
        <w:rPr>
          <w:b/>
          <w:sz w:val="24"/>
        </w:rPr>
        <w:t>履约验收</w:t>
      </w:r>
      <w:bookmarkEnd w:id="267"/>
      <w:bookmarkEnd w:id="268"/>
      <w:bookmarkEnd w:id="269"/>
    </w:p>
    <w:p w14:paraId="6D5919DE" w14:textId="77777777" w:rsidR="000B3F50" w:rsidRDefault="00625A2A">
      <w:pPr>
        <w:pStyle w:val="16"/>
        <w:spacing w:line="360" w:lineRule="auto"/>
        <w:rPr>
          <w:bCs/>
          <w:sz w:val="24"/>
        </w:rPr>
      </w:pPr>
      <w:r>
        <w:rPr>
          <w:rFonts w:hint="eastAsia"/>
          <w:bCs/>
          <w:sz w:val="24"/>
          <w:lang w:val="zh-CN"/>
        </w:rPr>
        <w:t>30.1</w:t>
      </w:r>
      <w:r>
        <w:rPr>
          <w:rFonts w:hint="eastAsia"/>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14:paraId="0E42538F" w14:textId="77777777" w:rsidR="000B3F50" w:rsidRDefault="00625A2A">
      <w:pPr>
        <w:pStyle w:val="16"/>
        <w:spacing w:line="360" w:lineRule="auto"/>
        <w:rPr>
          <w:bCs/>
          <w:sz w:val="24"/>
        </w:rPr>
      </w:pPr>
      <w:r>
        <w:rPr>
          <w:rFonts w:hint="eastAsia"/>
          <w:bCs/>
          <w:sz w:val="24"/>
        </w:rPr>
        <w:t>30.2</w:t>
      </w:r>
      <w:r>
        <w:rPr>
          <w:rFonts w:hint="eastAsia"/>
          <w:bCs/>
          <w:sz w:val="24"/>
        </w:rPr>
        <w:t>采购人或者采购代理机构应当按照政府采购合同规定的技术、服务、安全标准组织对投标人履约情况进行验收，并出具验收书。验收书应当包括每一项技术、服务、安全标准的履约情况。</w:t>
      </w:r>
    </w:p>
    <w:p w14:paraId="218C5CCF" w14:textId="77777777" w:rsidR="000B3F50" w:rsidRDefault="00625A2A">
      <w:pPr>
        <w:pStyle w:val="3"/>
        <w:spacing w:line="360" w:lineRule="auto"/>
        <w:ind w:left="899" w:hanging="899"/>
        <w:jc w:val="center"/>
        <w:rPr>
          <w:rFonts w:hint="default"/>
          <w:sz w:val="24"/>
          <w:szCs w:val="24"/>
        </w:rPr>
      </w:pPr>
      <w:bookmarkStart w:id="270" w:name="_Toc3558"/>
      <w:bookmarkStart w:id="271" w:name="_Toc5895205"/>
      <w:bookmarkStart w:id="272" w:name="_Toc40110930"/>
      <w:bookmarkStart w:id="273" w:name="_Toc529197212"/>
      <w:bookmarkStart w:id="274" w:name="_Toc8995"/>
      <w:r>
        <w:rPr>
          <w:sz w:val="24"/>
          <w:szCs w:val="24"/>
        </w:rPr>
        <w:t>九</w:t>
      </w:r>
      <w:r>
        <w:rPr>
          <w:sz w:val="24"/>
          <w:szCs w:val="24"/>
        </w:rPr>
        <w:t xml:space="preserve"> </w:t>
      </w:r>
      <w:r>
        <w:rPr>
          <w:sz w:val="24"/>
          <w:szCs w:val="24"/>
        </w:rPr>
        <w:t>询问与质疑</w:t>
      </w:r>
      <w:bookmarkEnd w:id="270"/>
      <w:bookmarkEnd w:id="271"/>
      <w:bookmarkEnd w:id="272"/>
      <w:bookmarkEnd w:id="273"/>
      <w:bookmarkEnd w:id="274"/>
    </w:p>
    <w:p w14:paraId="20D12C18" w14:textId="77777777" w:rsidR="000B3F50" w:rsidRDefault="00625A2A">
      <w:pPr>
        <w:pStyle w:val="3"/>
        <w:spacing w:line="360" w:lineRule="auto"/>
        <w:rPr>
          <w:rFonts w:hint="default"/>
          <w:b/>
          <w:sz w:val="24"/>
        </w:rPr>
      </w:pPr>
      <w:bookmarkStart w:id="275" w:name="_Toc5895206"/>
      <w:bookmarkStart w:id="276" w:name="_Toc40110931"/>
      <w:bookmarkStart w:id="277" w:name="_Toc10974"/>
      <w:r>
        <w:rPr>
          <w:b/>
          <w:sz w:val="24"/>
        </w:rPr>
        <w:t>31.</w:t>
      </w:r>
      <w:r>
        <w:rPr>
          <w:b/>
          <w:sz w:val="24"/>
        </w:rPr>
        <w:t>询问</w:t>
      </w:r>
      <w:bookmarkEnd w:id="275"/>
      <w:bookmarkEnd w:id="276"/>
      <w:bookmarkEnd w:id="277"/>
    </w:p>
    <w:p w14:paraId="139565B8" w14:textId="77777777" w:rsidR="000B3F50" w:rsidRDefault="00625A2A">
      <w:pPr>
        <w:pStyle w:val="16"/>
        <w:spacing w:line="360" w:lineRule="auto"/>
        <w:ind w:firstLineChars="200" w:firstLine="480"/>
        <w:rPr>
          <w:bCs/>
          <w:color w:val="000000"/>
          <w:sz w:val="24"/>
        </w:rPr>
      </w:pPr>
      <w:r>
        <w:rPr>
          <w:rFonts w:hint="eastAsia"/>
          <w:bCs/>
          <w:color w:val="000000"/>
          <w:sz w:val="24"/>
        </w:rPr>
        <w:t>投标人对政府采购活动事项有疑问的，可以向采购代理机构提出询问，采购代理机构应当在</w:t>
      </w:r>
      <w:r>
        <w:rPr>
          <w:bCs/>
          <w:color w:val="000000"/>
          <w:sz w:val="24"/>
        </w:rPr>
        <w:t>3</w:t>
      </w:r>
      <w:r>
        <w:rPr>
          <w:bCs/>
          <w:color w:val="000000"/>
          <w:sz w:val="24"/>
        </w:rPr>
        <w:t>个工作日内对</w:t>
      </w:r>
      <w:r>
        <w:rPr>
          <w:rFonts w:hint="eastAsia"/>
          <w:bCs/>
          <w:color w:val="000000"/>
          <w:sz w:val="24"/>
        </w:rPr>
        <w:t>投标人依法提出的询问作出答复，但</w:t>
      </w:r>
      <w:r>
        <w:rPr>
          <w:rFonts w:hint="eastAsia"/>
          <w:bCs/>
          <w:color w:val="000000"/>
          <w:sz w:val="24"/>
        </w:rPr>
        <w:t>答复的内容不得涉及商业秘密。</w:t>
      </w:r>
    </w:p>
    <w:p w14:paraId="656C04E1" w14:textId="77777777" w:rsidR="000B3F50" w:rsidRDefault="00625A2A">
      <w:pPr>
        <w:pStyle w:val="3"/>
        <w:spacing w:line="360" w:lineRule="auto"/>
        <w:rPr>
          <w:rFonts w:hint="default"/>
          <w:b/>
          <w:sz w:val="24"/>
        </w:rPr>
      </w:pPr>
      <w:bookmarkStart w:id="278" w:name="_Toc18626"/>
      <w:bookmarkStart w:id="279" w:name="_Toc40110932"/>
      <w:bookmarkStart w:id="280" w:name="_Toc5895207"/>
      <w:r>
        <w:rPr>
          <w:b/>
          <w:sz w:val="24"/>
        </w:rPr>
        <w:t>32.</w:t>
      </w:r>
      <w:r>
        <w:rPr>
          <w:b/>
          <w:sz w:val="24"/>
        </w:rPr>
        <w:t>质疑</w:t>
      </w:r>
      <w:bookmarkEnd w:id="278"/>
      <w:bookmarkEnd w:id="279"/>
      <w:bookmarkEnd w:id="280"/>
    </w:p>
    <w:p w14:paraId="7C041F0D" w14:textId="77777777" w:rsidR="000B3F50" w:rsidRDefault="00625A2A">
      <w:pPr>
        <w:pStyle w:val="16"/>
        <w:spacing w:line="360" w:lineRule="auto"/>
        <w:rPr>
          <w:bCs/>
          <w:color w:val="000000"/>
          <w:sz w:val="24"/>
        </w:rPr>
      </w:pPr>
      <w:r>
        <w:rPr>
          <w:rFonts w:hint="eastAsia"/>
          <w:bCs/>
          <w:color w:val="000000"/>
          <w:sz w:val="24"/>
        </w:rPr>
        <w:t>3</w:t>
      </w:r>
      <w:r>
        <w:rPr>
          <w:bCs/>
          <w:color w:val="000000"/>
          <w:sz w:val="24"/>
        </w:rPr>
        <w:t>2.1</w:t>
      </w:r>
      <w:r>
        <w:rPr>
          <w:rFonts w:hint="eastAsia"/>
          <w:bCs/>
          <w:color w:val="000000"/>
          <w:sz w:val="24"/>
        </w:rPr>
        <w:t>投标人认为招标文件、采购过程、中标结果使自己的权益受到损害的，可以在知道或者应知其权益受到损害之日起</w:t>
      </w:r>
      <w:r>
        <w:rPr>
          <w:rFonts w:hint="eastAsia"/>
          <w:bCs/>
          <w:color w:val="000000"/>
          <w:sz w:val="24"/>
        </w:rPr>
        <w:t>7</w:t>
      </w:r>
      <w:r>
        <w:rPr>
          <w:rFonts w:hint="eastAsia"/>
          <w:bCs/>
          <w:color w:val="000000"/>
          <w:sz w:val="24"/>
        </w:rPr>
        <w:t>个工作日内，以书面形式向采购人、采购代理机构提出质疑。</w:t>
      </w:r>
    </w:p>
    <w:p w14:paraId="45282477" w14:textId="77777777" w:rsidR="000B3F50" w:rsidRDefault="00625A2A">
      <w:pPr>
        <w:pStyle w:val="16"/>
        <w:spacing w:line="360" w:lineRule="auto"/>
        <w:rPr>
          <w:bCs/>
          <w:color w:val="000000"/>
          <w:sz w:val="24"/>
        </w:rPr>
      </w:pPr>
      <w:r>
        <w:rPr>
          <w:rFonts w:hint="eastAsia"/>
          <w:bCs/>
          <w:color w:val="000000"/>
          <w:sz w:val="24"/>
        </w:rPr>
        <w:t>3</w:t>
      </w:r>
      <w:r>
        <w:rPr>
          <w:bCs/>
          <w:color w:val="000000"/>
          <w:sz w:val="24"/>
        </w:rPr>
        <w:t>2.2</w:t>
      </w:r>
      <w:r>
        <w:rPr>
          <w:rFonts w:hint="eastAsia"/>
          <w:bCs/>
          <w:color w:val="000000"/>
          <w:sz w:val="24"/>
        </w:rPr>
        <w:t>投标人应在法定质疑期内一次性提出针对同一采购程序环节的质疑。</w:t>
      </w:r>
    </w:p>
    <w:p w14:paraId="300BD50E" w14:textId="77777777" w:rsidR="000B3F50" w:rsidRDefault="00625A2A">
      <w:pPr>
        <w:pStyle w:val="16"/>
        <w:spacing w:line="360" w:lineRule="auto"/>
        <w:rPr>
          <w:bCs/>
          <w:color w:val="000000"/>
          <w:sz w:val="24"/>
        </w:rPr>
      </w:pPr>
      <w:r>
        <w:rPr>
          <w:bCs/>
          <w:color w:val="000000"/>
          <w:sz w:val="24"/>
        </w:rPr>
        <w:t>32.3</w:t>
      </w:r>
      <w:r>
        <w:rPr>
          <w:rFonts w:hint="eastAsia"/>
          <w:bCs/>
          <w:color w:val="000000"/>
          <w:sz w:val="24"/>
        </w:rPr>
        <w:t>投标人提出质疑应当提交质疑函和必要的证明材料。</w:t>
      </w:r>
    </w:p>
    <w:p w14:paraId="50F93C2C" w14:textId="77777777" w:rsidR="000B3F50" w:rsidRDefault="00625A2A">
      <w:pPr>
        <w:pStyle w:val="16"/>
        <w:spacing w:line="360" w:lineRule="auto"/>
        <w:rPr>
          <w:bCs/>
          <w:color w:val="000000"/>
          <w:sz w:val="24"/>
        </w:rPr>
      </w:pPr>
      <w:r>
        <w:rPr>
          <w:bCs/>
          <w:color w:val="000000"/>
          <w:sz w:val="24"/>
        </w:rPr>
        <w:t>32.</w:t>
      </w:r>
      <w:r>
        <w:rPr>
          <w:rFonts w:hint="eastAsia"/>
          <w:bCs/>
          <w:color w:val="000000"/>
          <w:sz w:val="24"/>
        </w:rPr>
        <w:t>4</w:t>
      </w:r>
      <w:r>
        <w:rPr>
          <w:rFonts w:hint="eastAsia"/>
          <w:bCs/>
          <w:color w:val="000000"/>
          <w:sz w:val="24"/>
        </w:rPr>
        <w:t>投标人进行质疑时，应当书面提交质疑函正本一份、副本一份及电子版一份（</w:t>
      </w:r>
      <w:r>
        <w:rPr>
          <w:rFonts w:hint="eastAsia"/>
          <w:bCs/>
          <w:color w:val="000000"/>
          <w:sz w:val="24"/>
        </w:rPr>
        <w:t>word</w:t>
      </w:r>
      <w:r>
        <w:rPr>
          <w:rFonts w:hint="eastAsia"/>
          <w:bCs/>
          <w:color w:val="000000"/>
          <w:sz w:val="24"/>
        </w:rPr>
        <w:t>版）。</w:t>
      </w:r>
    </w:p>
    <w:p w14:paraId="048645C5" w14:textId="77777777" w:rsidR="000B3F50" w:rsidRDefault="00625A2A">
      <w:pPr>
        <w:pStyle w:val="16"/>
        <w:spacing w:line="360" w:lineRule="auto"/>
        <w:rPr>
          <w:bCs/>
          <w:color w:val="000000"/>
          <w:sz w:val="24"/>
        </w:rPr>
      </w:pPr>
      <w:r>
        <w:rPr>
          <w:bCs/>
          <w:color w:val="000000"/>
          <w:sz w:val="24"/>
        </w:rPr>
        <w:t>32.5</w:t>
      </w:r>
      <w:r>
        <w:rPr>
          <w:rFonts w:hint="eastAsia"/>
          <w:bCs/>
          <w:color w:val="000000"/>
          <w:sz w:val="24"/>
        </w:rPr>
        <w:t>质疑函应当采用政府采购供应商质疑函范本格式，应当包括下列主要内容：</w:t>
      </w:r>
    </w:p>
    <w:p w14:paraId="2E2F4B9E" w14:textId="77777777" w:rsidR="000B3F50" w:rsidRDefault="00625A2A">
      <w:pPr>
        <w:pStyle w:val="16"/>
        <w:spacing w:line="360" w:lineRule="auto"/>
        <w:rPr>
          <w:bCs/>
          <w:color w:val="000000"/>
          <w:sz w:val="24"/>
        </w:rPr>
      </w:pPr>
      <w:r>
        <w:rPr>
          <w:bCs/>
          <w:color w:val="000000"/>
          <w:sz w:val="24"/>
        </w:rPr>
        <w:t>32.5</w:t>
      </w:r>
      <w:r>
        <w:rPr>
          <w:rFonts w:hint="eastAsia"/>
          <w:bCs/>
          <w:color w:val="000000"/>
          <w:sz w:val="24"/>
        </w:rPr>
        <w:t xml:space="preserve">.1 </w:t>
      </w:r>
      <w:r>
        <w:rPr>
          <w:rFonts w:hint="eastAsia"/>
          <w:bCs/>
          <w:color w:val="000000"/>
          <w:sz w:val="24"/>
        </w:rPr>
        <w:t>投标人的姓名或者名称、地址、邮编、联系人及联系电话；</w:t>
      </w:r>
    </w:p>
    <w:p w14:paraId="6774B6F3" w14:textId="77777777" w:rsidR="000B3F50" w:rsidRDefault="00625A2A">
      <w:pPr>
        <w:pStyle w:val="16"/>
        <w:spacing w:line="360" w:lineRule="auto"/>
        <w:rPr>
          <w:bCs/>
          <w:color w:val="000000"/>
          <w:sz w:val="24"/>
        </w:rPr>
      </w:pPr>
      <w:r>
        <w:rPr>
          <w:bCs/>
          <w:color w:val="000000"/>
          <w:sz w:val="24"/>
        </w:rPr>
        <w:t>32.5</w:t>
      </w:r>
      <w:r>
        <w:rPr>
          <w:rFonts w:hint="eastAsia"/>
          <w:bCs/>
          <w:color w:val="000000"/>
          <w:sz w:val="24"/>
        </w:rPr>
        <w:t>.2</w:t>
      </w:r>
      <w:r>
        <w:rPr>
          <w:rFonts w:hint="eastAsia"/>
          <w:bCs/>
          <w:color w:val="000000"/>
          <w:sz w:val="24"/>
        </w:rPr>
        <w:t>质疑项目的名称、编号；</w:t>
      </w:r>
    </w:p>
    <w:p w14:paraId="039B7E38" w14:textId="77777777" w:rsidR="000B3F50" w:rsidRDefault="00625A2A">
      <w:pPr>
        <w:pStyle w:val="16"/>
        <w:spacing w:line="360" w:lineRule="auto"/>
        <w:rPr>
          <w:bCs/>
          <w:color w:val="000000"/>
          <w:sz w:val="24"/>
        </w:rPr>
      </w:pPr>
      <w:r>
        <w:rPr>
          <w:bCs/>
          <w:color w:val="000000"/>
          <w:sz w:val="24"/>
        </w:rPr>
        <w:t>32.5</w:t>
      </w:r>
      <w:r>
        <w:rPr>
          <w:rFonts w:hint="eastAsia"/>
          <w:bCs/>
          <w:color w:val="000000"/>
          <w:sz w:val="24"/>
        </w:rPr>
        <w:t>.3</w:t>
      </w:r>
      <w:r>
        <w:rPr>
          <w:rFonts w:hint="eastAsia"/>
          <w:bCs/>
          <w:color w:val="000000"/>
          <w:sz w:val="24"/>
        </w:rPr>
        <w:t>具体、明确的质疑事项和与质疑事项相关的请求；</w:t>
      </w:r>
    </w:p>
    <w:p w14:paraId="7F45DA12" w14:textId="77777777" w:rsidR="000B3F50" w:rsidRDefault="00625A2A">
      <w:pPr>
        <w:pStyle w:val="16"/>
        <w:spacing w:line="360" w:lineRule="auto"/>
        <w:rPr>
          <w:bCs/>
          <w:color w:val="000000"/>
          <w:sz w:val="24"/>
        </w:rPr>
      </w:pPr>
      <w:r>
        <w:rPr>
          <w:bCs/>
          <w:color w:val="000000"/>
          <w:sz w:val="24"/>
        </w:rPr>
        <w:t>32.5</w:t>
      </w:r>
      <w:r>
        <w:rPr>
          <w:rFonts w:hint="eastAsia"/>
          <w:bCs/>
          <w:color w:val="000000"/>
          <w:sz w:val="24"/>
        </w:rPr>
        <w:t>.4</w:t>
      </w:r>
      <w:r>
        <w:rPr>
          <w:rFonts w:hint="eastAsia"/>
          <w:bCs/>
          <w:color w:val="000000"/>
          <w:sz w:val="24"/>
        </w:rPr>
        <w:t>事实依据；</w:t>
      </w:r>
    </w:p>
    <w:p w14:paraId="35CBD96E" w14:textId="77777777" w:rsidR="000B3F50" w:rsidRDefault="00625A2A">
      <w:pPr>
        <w:pStyle w:val="16"/>
        <w:spacing w:line="360" w:lineRule="auto"/>
        <w:rPr>
          <w:bCs/>
          <w:color w:val="000000"/>
          <w:sz w:val="24"/>
        </w:rPr>
      </w:pPr>
      <w:r>
        <w:rPr>
          <w:bCs/>
          <w:color w:val="000000"/>
          <w:sz w:val="24"/>
        </w:rPr>
        <w:lastRenderedPageBreak/>
        <w:t>32.5</w:t>
      </w:r>
      <w:r>
        <w:rPr>
          <w:rFonts w:hint="eastAsia"/>
          <w:bCs/>
          <w:color w:val="000000"/>
          <w:sz w:val="24"/>
        </w:rPr>
        <w:t>.5</w:t>
      </w:r>
      <w:r>
        <w:rPr>
          <w:rFonts w:hint="eastAsia"/>
          <w:bCs/>
          <w:color w:val="000000"/>
          <w:sz w:val="24"/>
        </w:rPr>
        <w:t>必要的法律依据；</w:t>
      </w:r>
    </w:p>
    <w:p w14:paraId="68611239" w14:textId="77777777" w:rsidR="000B3F50" w:rsidRDefault="00625A2A">
      <w:pPr>
        <w:pStyle w:val="16"/>
        <w:spacing w:line="360" w:lineRule="auto"/>
        <w:rPr>
          <w:bCs/>
          <w:color w:val="000000"/>
          <w:sz w:val="24"/>
        </w:rPr>
      </w:pPr>
      <w:r>
        <w:rPr>
          <w:bCs/>
          <w:color w:val="000000"/>
          <w:sz w:val="24"/>
        </w:rPr>
        <w:t>32.5</w:t>
      </w:r>
      <w:r>
        <w:rPr>
          <w:rFonts w:hint="eastAsia"/>
          <w:bCs/>
          <w:color w:val="000000"/>
          <w:sz w:val="24"/>
        </w:rPr>
        <w:t>.6</w:t>
      </w:r>
      <w:r>
        <w:rPr>
          <w:rFonts w:hint="eastAsia"/>
          <w:bCs/>
          <w:color w:val="000000"/>
          <w:sz w:val="24"/>
        </w:rPr>
        <w:t>提出质疑的日期。</w:t>
      </w:r>
    </w:p>
    <w:p w14:paraId="6F04F690" w14:textId="77777777" w:rsidR="000B3F50" w:rsidRDefault="00625A2A">
      <w:pPr>
        <w:pStyle w:val="16"/>
        <w:spacing w:line="360" w:lineRule="auto"/>
        <w:rPr>
          <w:bCs/>
          <w:color w:val="000000"/>
          <w:sz w:val="24"/>
        </w:rPr>
      </w:pPr>
      <w:r>
        <w:rPr>
          <w:bCs/>
          <w:color w:val="000000"/>
          <w:sz w:val="24"/>
        </w:rPr>
        <w:t>32.</w:t>
      </w:r>
      <w:r>
        <w:rPr>
          <w:rFonts w:hint="eastAsia"/>
          <w:bCs/>
          <w:color w:val="000000"/>
          <w:sz w:val="24"/>
        </w:rPr>
        <w:t>6</w:t>
      </w:r>
      <w:r>
        <w:rPr>
          <w:rFonts w:hint="eastAsia"/>
          <w:bCs/>
          <w:color w:val="000000"/>
          <w:sz w:val="24"/>
        </w:rPr>
        <w:t>投标人为自然人的，应当由本人签字；投标人为法人或者其他组织的，应当由法定代表人、主要负责人，或者其授权代表签字或者盖章，并加盖公章。</w:t>
      </w:r>
    </w:p>
    <w:p w14:paraId="2C73D4B2" w14:textId="77777777" w:rsidR="000B3F50" w:rsidRDefault="00625A2A">
      <w:pPr>
        <w:pStyle w:val="16"/>
        <w:spacing w:line="360" w:lineRule="auto"/>
        <w:rPr>
          <w:bCs/>
          <w:color w:val="000000"/>
          <w:sz w:val="24"/>
        </w:rPr>
      </w:pPr>
      <w:r>
        <w:rPr>
          <w:bCs/>
          <w:color w:val="000000"/>
          <w:sz w:val="24"/>
        </w:rPr>
        <w:t>32.7</w:t>
      </w:r>
      <w:r>
        <w:rPr>
          <w:rFonts w:hint="eastAsia"/>
          <w:bCs/>
          <w:color w:val="000000"/>
          <w:sz w:val="24"/>
        </w:rPr>
        <w:t>质疑投标人进行虚假、恶意质疑的，采购代理机构将向</w:t>
      </w:r>
      <w:r>
        <w:rPr>
          <w:rFonts w:hint="eastAsia"/>
          <w:bCs/>
          <w:color w:val="000000"/>
          <w:sz w:val="24"/>
        </w:rPr>
        <w:t>财政主管部门进行汇报。</w:t>
      </w:r>
    </w:p>
    <w:p w14:paraId="72B3772B" w14:textId="77777777" w:rsidR="000B3F50" w:rsidRDefault="00625A2A">
      <w:pPr>
        <w:pStyle w:val="16"/>
        <w:spacing w:line="360" w:lineRule="auto"/>
        <w:rPr>
          <w:bCs/>
          <w:color w:val="000000"/>
          <w:sz w:val="24"/>
        </w:rPr>
      </w:pPr>
      <w:r>
        <w:rPr>
          <w:rFonts w:hint="eastAsia"/>
          <w:bCs/>
          <w:color w:val="000000"/>
          <w:sz w:val="24"/>
        </w:rPr>
        <w:t>32.8</w:t>
      </w:r>
      <w:r>
        <w:rPr>
          <w:rFonts w:hint="eastAsia"/>
          <w:bCs/>
          <w:color w:val="000000"/>
          <w:sz w:val="24"/>
        </w:rPr>
        <w:t>接收质疑函的方式：书面形式</w:t>
      </w:r>
    </w:p>
    <w:p w14:paraId="69EFA9E6" w14:textId="77777777" w:rsidR="000B3F50" w:rsidRDefault="00625A2A">
      <w:pPr>
        <w:pStyle w:val="16"/>
        <w:spacing w:line="360" w:lineRule="auto"/>
        <w:rPr>
          <w:rFonts w:ascii="宋体" w:hAnsi="宋体" w:cs="宋体"/>
          <w:bCs/>
          <w:color w:val="000000"/>
          <w:sz w:val="24"/>
        </w:rPr>
      </w:pPr>
      <w:r>
        <w:rPr>
          <w:rFonts w:hint="eastAsia"/>
          <w:bCs/>
          <w:color w:val="000000"/>
          <w:sz w:val="24"/>
        </w:rPr>
        <w:t>联系部门：华采招标集团有限公司</w:t>
      </w:r>
    </w:p>
    <w:p w14:paraId="2A55D15F" w14:textId="77777777" w:rsidR="000B3F50" w:rsidRDefault="00625A2A">
      <w:pPr>
        <w:pStyle w:val="16"/>
        <w:spacing w:line="360" w:lineRule="auto"/>
        <w:rPr>
          <w:rFonts w:ascii="宋体" w:hAnsi="宋体" w:cs="宋体"/>
          <w:bCs/>
          <w:color w:val="000000"/>
          <w:sz w:val="24"/>
        </w:rPr>
      </w:pPr>
      <w:r>
        <w:rPr>
          <w:rFonts w:ascii="宋体" w:hAnsi="宋体" w:cs="宋体" w:hint="eastAsia"/>
          <w:bCs/>
          <w:color w:val="000000"/>
          <w:sz w:val="24"/>
        </w:rPr>
        <w:t>通讯地址：北京市丰台区广安路</w:t>
      </w:r>
      <w:r>
        <w:rPr>
          <w:rFonts w:ascii="宋体" w:hAnsi="宋体" w:cs="宋体" w:hint="eastAsia"/>
          <w:bCs/>
          <w:color w:val="000000"/>
          <w:sz w:val="24"/>
        </w:rPr>
        <w:t>9</w:t>
      </w:r>
      <w:r>
        <w:rPr>
          <w:rFonts w:ascii="宋体" w:hAnsi="宋体" w:cs="宋体" w:hint="eastAsia"/>
          <w:bCs/>
          <w:color w:val="000000"/>
          <w:sz w:val="24"/>
        </w:rPr>
        <w:t>号国投财富广场</w:t>
      </w:r>
      <w:r>
        <w:rPr>
          <w:rFonts w:ascii="宋体" w:hAnsi="宋体" w:cs="宋体" w:hint="eastAsia"/>
          <w:bCs/>
          <w:color w:val="000000"/>
          <w:sz w:val="24"/>
        </w:rPr>
        <w:t>6</w:t>
      </w:r>
      <w:r>
        <w:rPr>
          <w:rFonts w:ascii="宋体" w:hAnsi="宋体" w:cs="宋体" w:hint="eastAsia"/>
          <w:bCs/>
          <w:color w:val="000000"/>
          <w:sz w:val="24"/>
        </w:rPr>
        <w:t>号楼</w:t>
      </w:r>
      <w:r>
        <w:rPr>
          <w:rFonts w:ascii="宋体" w:hAnsi="宋体" w:cs="宋体" w:hint="eastAsia"/>
          <w:bCs/>
          <w:color w:val="000000"/>
          <w:sz w:val="24"/>
        </w:rPr>
        <w:t>1601</w:t>
      </w:r>
      <w:r>
        <w:rPr>
          <w:rFonts w:ascii="宋体" w:hAnsi="宋体" w:cs="宋体" w:hint="eastAsia"/>
          <w:bCs/>
          <w:color w:val="000000"/>
          <w:sz w:val="24"/>
        </w:rPr>
        <w:t>室</w:t>
      </w:r>
    </w:p>
    <w:p w14:paraId="394DE3CF" w14:textId="77777777" w:rsidR="000B3F50" w:rsidRDefault="00625A2A">
      <w:pPr>
        <w:pStyle w:val="16"/>
        <w:spacing w:line="360" w:lineRule="auto"/>
        <w:rPr>
          <w:rFonts w:ascii="宋体" w:hAnsi="宋体" w:cs="宋体"/>
          <w:bCs/>
          <w:color w:val="000000"/>
          <w:sz w:val="24"/>
        </w:rPr>
      </w:pPr>
      <w:r>
        <w:rPr>
          <w:rFonts w:ascii="宋体" w:hAnsi="宋体" w:cs="宋体" w:hint="eastAsia"/>
          <w:bCs/>
          <w:color w:val="000000"/>
          <w:sz w:val="24"/>
        </w:rPr>
        <w:t>联系电话：</w:t>
      </w:r>
      <w:r>
        <w:rPr>
          <w:rFonts w:ascii="宋体" w:hAnsi="宋体" w:cs="宋体" w:hint="eastAsia"/>
          <w:bCs/>
          <w:color w:val="000000"/>
          <w:sz w:val="24"/>
        </w:rPr>
        <w:t>010-63509799-</w:t>
      </w:r>
      <w:r>
        <w:rPr>
          <w:rFonts w:ascii="宋体" w:hAnsi="宋体" w:cs="??" w:hint="eastAsia"/>
          <w:sz w:val="24"/>
        </w:rPr>
        <w:t>8112/8024</w:t>
      </w:r>
    </w:p>
    <w:p w14:paraId="7C293BCF" w14:textId="77777777" w:rsidR="000B3F50" w:rsidRDefault="00625A2A">
      <w:pPr>
        <w:pStyle w:val="16"/>
        <w:spacing w:line="360" w:lineRule="auto"/>
        <w:rPr>
          <w:rFonts w:ascii="宋体" w:hAnsi="宋体" w:cs="宋体"/>
          <w:bCs/>
          <w:color w:val="000000"/>
          <w:sz w:val="24"/>
        </w:rPr>
      </w:pPr>
      <w:r>
        <w:rPr>
          <w:rFonts w:ascii="宋体" w:hAnsi="宋体" w:cs="宋体" w:hint="eastAsia"/>
          <w:bCs/>
          <w:color w:val="000000"/>
          <w:sz w:val="24"/>
        </w:rPr>
        <w:t>邮</w:t>
      </w:r>
      <w:r>
        <w:rPr>
          <w:rFonts w:ascii="宋体" w:hAnsi="宋体" w:cs="宋体" w:hint="eastAsia"/>
          <w:bCs/>
          <w:color w:val="000000"/>
          <w:sz w:val="24"/>
        </w:rPr>
        <w:t xml:space="preserve">    </w:t>
      </w:r>
      <w:r>
        <w:rPr>
          <w:rFonts w:ascii="宋体" w:hAnsi="宋体" w:cs="宋体" w:hint="eastAsia"/>
          <w:bCs/>
          <w:color w:val="000000"/>
          <w:sz w:val="24"/>
        </w:rPr>
        <w:t>箱：</w:t>
      </w:r>
      <w:r>
        <w:rPr>
          <w:rFonts w:ascii="宋体" w:hAnsi="宋体" w:cs="宋体" w:hint="eastAsia"/>
          <w:bCs/>
          <w:color w:val="000000"/>
          <w:sz w:val="24"/>
        </w:rPr>
        <w:t>hczb104@163.com</w:t>
      </w:r>
    </w:p>
    <w:p w14:paraId="54E87C91" w14:textId="77777777" w:rsidR="000B3F50" w:rsidRDefault="00625A2A">
      <w:pPr>
        <w:pStyle w:val="16"/>
        <w:spacing w:line="360" w:lineRule="auto"/>
        <w:rPr>
          <w:bCs/>
          <w:color w:val="000000"/>
          <w:sz w:val="24"/>
        </w:rPr>
      </w:pPr>
      <w:r>
        <w:rPr>
          <w:rFonts w:hint="eastAsia"/>
          <w:bCs/>
          <w:color w:val="000000"/>
          <w:sz w:val="24"/>
        </w:rPr>
        <w:t>联</w:t>
      </w:r>
      <w:r>
        <w:rPr>
          <w:rFonts w:hint="eastAsia"/>
          <w:bCs/>
          <w:color w:val="000000"/>
          <w:sz w:val="24"/>
        </w:rPr>
        <w:t xml:space="preserve"> </w:t>
      </w:r>
      <w:r>
        <w:rPr>
          <w:rFonts w:hint="eastAsia"/>
          <w:bCs/>
          <w:color w:val="000000"/>
          <w:sz w:val="24"/>
        </w:rPr>
        <w:t>系</w:t>
      </w:r>
      <w:r>
        <w:rPr>
          <w:rFonts w:hint="eastAsia"/>
          <w:bCs/>
          <w:color w:val="000000"/>
          <w:sz w:val="24"/>
        </w:rPr>
        <w:t xml:space="preserve"> </w:t>
      </w:r>
      <w:r>
        <w:rPr>
          <w:rFonts w:hint="eastAsia"/>
          <w:bCs/>
          <w:color w:val="000000"/>
          <w:sz w:val="24"/>
        </w:rPr>
        <w:t>人：</w:t>
      </w:r>
      <w:r>
        <w:rPr>
          <w:rFonts w:hint="eastAsia"/>
          <w:bCs/>
          <w:color w:val="000000"/>
          <w:sz w:val="24"/>
        </w:rPr>
        <w:t xml:space="preserve"> </w:t>
      </w:r>
      <w:r>
        <w:rPr>
          <w:rFonts w:hint="eastAsia"/>
          <w:bCs/>
          <w:color w:val="000000"/>
          <w:sz w:val="24"/>
        </w:rPr>
        <w:t>贾东敏、蒲晓芳</w:t>
      </w:r>
    </w:p>
    <w:p w14:paraId="75FFB6FE" w14:textId="77777777" w:rsidR="000B3F50" w:rsidRDefault="00625A2A">
      <w:pPr>
        <w:widowControl/>
        <w:spacing w:line="360" w:lineRule="auto"/>
        <w:rPr>
          <w:bCs/>
          <w:color w:val="000000"/>
          <w:sz w:val="24"/>
        </w:rPr>
        <w:sectPr w:rsidR="000B3F50">
          <w:headerReference w:type="default" r:id="rId15"/>
          <w:headerReference w:type="first" r:id="rId16"/>
          <w:footerReference w:type="first" r:id="rId17"/>
          <w:pgSz w:w="11907" w:h="16840"/>
          <w:pgMar w:top="1560" w:right="1591" w:bottom="1089" w:left="1276" w:header="851" w:footer="1117" w:gutter="0"/>
          <w:cols w:space="720"/>
          <w:titlePg/>
          <w:docGrid w:linePitch="312"/>
        </w:sectPr>
      </w:pPr>
      <w:r>
        <w:rPr>
          <w:bCs/>
          <w:color w:val="000000"/>
          <w:sz w:val="24"/>
        </w:rPr>
        <w:br w:type="page"/>
      </w:r>
    </w:p>
    <w:p w14:paraId="6E1C12D3" w14:textId="77777777" w:rsidR="000B3F50" w:rsidRDefault="000B3F50">
      <w:pPr>
        <w:widowControl/>
        <w:spacing w:line="360" w:lineRule="auto"/>
        <w:rPr>
          <w:bCs/>
          <w:color w:val="000000"/>
          <w:sz w:val="24"/>
        </w:rPr>
      </w:pPr>
    </w:p>
    <w:p w14:paraId="460B1FDD" w14:textId="77777777" w:rsidR="000B3F50" w:rsidRDefault="00625A2A">
      <w:pPr>
        <w:pStyle w:val="1"/>
        <w:numPr>
          <w:ilvl w:val="0"/>
          <w:numId w:val="4"/>
        </w:numPr>
      </w:pPr>
      <w:bookmarkStart w:id="281" w:name="_Toc5895208"/>
      <w:bookmarkStart w:id="282" w:name="_Toc40114225"/>
      <w:bookmarkStart w:id="283" w:name="_Toc4646"/>
      <w:bookmarkStart w:id="284" w:name="_Toc40111026"/>
      <w:bookmarkStart w:id="285" w:name="_Toc310195729"/>
      <w:r>
        <w:rPr>
          <w:lang w:val="en-US"/>
        </w:rPr>
        <w:t xml:space="preserve"> </w:t>
      </w:r>
      <w:bookmarkStart w:id="286" w:name="_Toc40110933"/>
      <w:bookmarkStart w:id="287" w:name="_Toc23264"/>
      <w:bookmarkStart w:id="288" w:name="_Toc32284"/>
      <w:r>
        <w:rPr>
          <w:rFonts w:hint="eastAsia"/>
          <w:lang w:val="en-US"/>
        </w:rPr>
        <w:t>采购需求</w:t>
      </w:r>
      <w:bookmarkEnd w:id="281"/>
      <w:bookmarkEnd w:id="286"/>
      <w:bookmarkEnd w:id="287"/>
      <w:bookmarkEnd w:id="288"/>
    </w:p>
    <w:p w14:paraId="33D23AD3" w14:textId="77777777" w:rsidR="000B3F50" w:rsidRDefault="00625A2A">
      <w:pPr>
        <w:pStyle w:val="afff9"/>
        <w:spacing w:line="360" w:lineRule="auto"/>
        <w:ind w:firstLineChars="0" w:firstLine="0"/>
        <w:rPr>
          <w:b/>
          <w:bCs/>
          <w:sz w:val="24"/>
        </w:rPr>
      </w:pPr>
      <w:r>
        <w:rPr>
          <w:rFonts w:hint="eastAsia"/>
          <w:b/>
          <w:bCs/>
          <w:sz w:val="24"/>
        </w:rPr>
        <w:t>一、项目概述</w:t>
      </w:r>
    </w:p>
    <w:p w14:paraId="23278CD1" w14:textId="77777777" w:rsidR="000B3F50" w:rsidRDefault="00625A2A">
      <w:pPr>
        <w:spacing w:line="360" w:lineRule="auto"/>
        <w:ind w:firstLineChars="200" w:firstLine="480"/>
        <w:rPr>
          <w:rFonts w:asciiTheme="minorEastAsia" w:hAnsiTheme="minorEastAsia"/>
          <w:sz w:val="24"/>
        </w:rPr>
      </w:pPr>
      <w:r>
        <w:rPr>
          <w:rFonts w:asciiTheme="minorEastAsia" w:hAnsiTheme="minorEastAsia" w:hint="eastAsia"/>
          <w:sz w:val="24"/>
        </w:rPr>
        <w:t>本次项目对电气学院</w:t>
      </w:r>
      <w:r>
        <w:rPr>
          <w:rFonts w:asciiTheme="minorEastAsia" w:hAnsiTheme="minorEastAsia" w:hint="eastAsia"/>
          <w:sz w:val="24"/>
        </w:rPr>
        <w:t>1</w:t>
      </w:r>
      <w:r>
        <w:rPr>
          <w:rFonts w:asciiTheme="minorEastAsia" w:hAnsiTheme="minorEastAsia" w:hint="eastAsia"/>
          <w:sz w:val="24"/>
        </w:rPr>
        <w:t>间多媒体教室进行改造，改造之后可以实现分组教学、研讨教学、互动教学、录课等功能，提高教室的利用率以及功能性，增加学生的学习兴趣，提升教学水平。</w:t>
      </w:r>
    </w:p>
    <w:p w14:paraId="3F51F170" w14:textId="77777777" w:rsidR="000B3F50" w:rsidRDefault="00625A2A">
      <w:pPr>
        <w:spacing w:line="360" w:lineRule="auto"/>
        <w:rPr>
          <w:rFonts w:asciiTheme="minorEastAsia" w:hAnsiTheme="minorEastAsia"/>
          <w:b/>
          <w:bCs/>
          <w:sz w:val="24"/>
        </w:rPr>
      </w:pPr>
      <w:r>
        <w:rPr>
          <w:rFonts w:asciiTheme="minorEastAsia" w:hAnsiTheme="minorEastAsia" w:hint="eastAsia"/>
          <w:b/>
          <w:bCs/>
          <w:sz w:val="24"/>
        </w:rPr>
        <w:t>二、项目预算</w:t>
      </w:r>
    </w:p>
    <w:p w14:paraId="45A8226A" w14:textId="77777777" w:rsidR="000B3F50" w:rsidRDefault="00625A2A">
      <w:pPr>
        <w:spacing w:line="360" w:lineRule="auto"/>
        <w:ind w:firstLineChars="200" w:firstLine="480"/>
        <w:rPr>
          <w:sz w:val="24"/>
        </w:rPr>
      </w:pPr>
      <w:r>
        <w:rPr>
          <w:rFonts w:hint="eastAsia"/>
          <w:sz w:val="24"/>
        </w:rPr>
        <w:t>45.00</w:t>
      </w:r>
      <w:r>
        <w:rPr>
          <w:rFonts w:hint="eastAsia"/>
          <w:sz w:val="24"/>
        </w:rPr>
        <w:t>万元。</w:t>
      </w:r>
    </w:p>
    <w:p w14:paraId="5E3D1658" w14:textId="77777777" w:rsidR="000B3F50" w:rsidRDefault="00625A2A">
      <w:pPr>
        <w:spacing w:line="360" w:lineRule="auto"/>
        <w:rPr>
          <w:rFonts w:asciiTheme="minorEastAsia" w:hAnsiTheme="minorEastAsia"/>
          <w:b/>
          <w:bCs/>
          <w:sz w:val="24"/>
        </w:rPr>
      </w:pPr>
      <w:r>
        <w:rPr>
          <w:rFonts w:asciiTheme="minorEastAsia" w:hAnsiTheme="minorEastAsia" w:hint="eastAsia"/>
          <w:b/>
          <w:bCs/>
          <w:sz w:val="24"/>
        </w:rPr>
        <w:t>三、</w:t>
      </w:r>
      <w:r>
        <w:rPr>
          <w:rFonts w:asciiTheme="minorEastAsia" w:hAnsiTheme="minorEastAsia"/>
          <w:b/>
          <w:bCs/>
          <w:sz w:val="24"/>
        </w:rPr>
        <w:t>质保期及培训要求</w:t>
      </w:r>
    </w:p>
    <w:p w14:paraId="688F2600" w14:textId="77777777" w:rsidR="000B3F50" w:rsidRDefault="00625A2A">
      <w:pPr>
        <w:spacing w:line="360" w:lineRule="auto"/>
        <w:ind w:firstLineChars="200" w:firstLine="482"/>
        <w:rPr>
          <w:rFonts w:asciiTheme="minorEastAsia" w:hAnsiTheme="minorEastAsia"/>
          <w:b/>
          <w:sz w:val="24"/>
        </w:rPr>
      </w:pPr>
      <w:r>
        <w:rPr>
          <w:rFonts w:asciiTheme="minorEastAsia" w:hAnsiTheme="minorEastAsia" w:hint="eastAsia"/>
          <w:b/>
          <w:sz w:val="24"/>
        </w:rPr>
        <w:t>（一）</w:t>
      </w:r>
      <w:r>
        <w:rPr>
          <w:rFonts w:asciiTheme="minorEastAsia" w:hAnsiTheme="minorEastAsia"/>
          <w:b/>
          <w:sz w:val="24"/>
        </w:rPr>
        <w:t>质保期要求</w:t>
      </w:r>
    </w:p>
    <w:p w14:paraId="56B1CDC0" w14:textId="77777777" w:rsidR="000B3F50" w:rsidRDefault="00625A2A">
      <w:pPr>
        <w:spacing w:line="360" w:lineRule="auto"/>
        <w:ind w:firstLineChars="200" w:firstLine="480"/>
        <w:rPr>
          <w:rFonts w:asciiTheme="minorEastAsia" w:hAnsiTheme="minorEastAsia"/>
          <w:sz w:val="24"/>
        </w:rPr>
      </w:pPr>
      <w:r>
        <w:rPr>
          <w:rFonts w:asciiTheme="minorEastAsia" w:hAnsiTheme="minorEastAsia" w:hint="eastAsia"/>
          <w:sz w:val="24"/>
        </w:rPr>
        <w:t>免费质保期：三年。</w:t>
      </w:r>
    </w:p>
    <w:p w14:paraId="7E2F3356" w14:textId="77777777" w:rsidR="000B3F50" w:rsidRDefault="00625A2A">
      <w:pPr>
        <w:spacing w:line="360" w:lineRule="auto"/>
        <w:ind w:firstLineChars="200" w:firstLine="480"/>
        <w:rPr>
          <w:rFonts w:asciiTheme="minorEastAsia" w:hAnsiTheme="minorEastAsia"/>
          <w:sz w:val="24"/>
        </w:rPr>
      </w:pPr>
      <w:r>
        <w:rPr>
          <w:rFonts w:asciiTheme="minorEastAsia" w:hAnsiTheme="minorEastAsia" w:hint="eastAsia"/>
          <w:sz w:val="24"/>
        </w:rPr>
        <w:t>售后服务维修响应内容：供货方应在保修期内接到用户电话后，在</w:t>
      </w:r>
      <w:r>
        <w:rPr>
          <w:rFonts w:asciiTheme="minorEastAsia" w:hAnsiTheme="minorEastAsia" w:hint="eastAsia"/>
          <w:sz w:val="24"/>
        </w:rPr>
        <w:t>2</w:t>
      </w:r>
      <w:r>
        <w:rPr>
          <w:rFonts w:asciiTheme="minorEastAsia" w:hAnsiTheme="minorEastAsia" w:hint="eastAsia"/>
          <w:sz w:val="24"/>
        </w:rPr>
        <w:t>小时内响应，</w:t>
      </w:r>
      <w:r>
        <w:rPr>
          <w:rFonts w:asciiTheme="minorEastAsia" w:hAnsiTheme="minorEastAsia" w:hint="eastAsia"/>
          <w:sz w:val="24"/>
        </w:rPr>
        <w:t>4</w:t>
      </w:r>
      <w:r>
        <w:rPr>
          <w:rFonts w:asciiTheme="minorEastAsia" w:hAnsiTheme="minorEastAsia" w:hint="eastAsia"/>
          <w:sz w:val="24"/>
        </w:rPr>
        <w:t>小时内到达现场，</w:t>
      </w:r>
      <w:r>
        <w:rPr>
          <w:rFonts w:asciiTheme="minorEastAsia" w:hAnsiTheme="minorEastAsia" w:hint="eastAsia"/>
          <w:sz w:val="24"/>
        </w:rPr>
        <w:t>12</w:t>
      </w:r>
      <w:r>
        <w:rPr>
          <w:rFonts w:asciiTheme="minorEastAsia" w:hAnsiTheme="minorEastAsia" w:hint="eastAsia"/>
          <w:sz w:val="24"/>
        </w:rPr>
        <w:t>小时以内解决问题，不能修复的必须采取无偿更换设备措施，以保证用户的正常使用。在质保期后：投标人须对所提供的货物定期进行检查，对于损坏的零部件，应承诺以不高于市场的价格提供给用户。</w:t>
      </w:r>
    </w:p>
    <w:p w14:paraId="73D15C5B" w14:textId="77777777" w:rsidR="000B3F50" w:rsidRDefault="00625A2A">
      <w:pPr>
        <w:spacing w:line="360" w:lineRule="auto"/>
        <w:ind w:firstLineChars="200" w:firstLine="482"/>
        <w:rPr>
          <w:rFonts w:asciiTheme="minorEastAsia" w:hAnsiTheme="minorEastAsia"/>
          <w:b/>
          <w:bCs/>
          <w:sz w:val="24"/>
        </w:rPr>
      </w:pPr>
      <w:r>
        <w:rPr>
          <w:rFonts w:asciiTheme="minorEastAsia" w:hAnsiTheme="minorEastAsia" w:hint="eastAsia"/>
          <w:b/>
          <w:bCs/>
          <w:sz w:val="24"/>
        </w:rPr>
        <w:t>（二）</w:t>
      </w:r>
      <w:r>
        <w:rPr>
          <w:rFonts w:asciiTheme="minorEastAsia" w:hAnsiTheme="minorEastAsia"/>
          <w:b/>
          <w:bCs/>
          <w:sz w:val="24"/>
        </w:rPr>
        <w:t>培训要求</w:t>
      </w:r>
    </w:p>
    <w:p w14:paraId="41D10179" w14:textId="77777777" w:rsidR="000B3F50" w:rsidRDefault="00625A2A">
      <w:pPr>
        <w:spacing w:line="360" w:lineRule="auto"/>
        <w:ind w:firstLineChars="200" w:firstLine="480"/>
        <w:rPr>
          <w:rFonts w:asciiTheme="minorEastAsia" w:hAnsiTheme="minorEastAsia"/>
          <w:sz w:val="24"/>
        </w:rPr>
      </w:pPr>
      <w:r>
        <w:rPr>
          <w:rFonts w:asciiTheme="minorEastAsia" w:hAnsiTheme="minorEastAsia" w:hint="eastAsia"/>
          <w:sz w:val="24"/>
        </w:rPr>
        <w:t>针对本次招标项目培训需求，提供详尽的培训方案，包括培训计划、配备的专职培训人员、培训时效性、培训内容及培训结果等。培训所需的场地、交通等与培训相关的费用均由投标人承担。</w:t>
      </w:r>
    </w:p>
    <w:p w14:paraId="0A3266E3" w14:textId="77777777" w:rsidR="000B3F50" w:rsidRDefault="00625A2A">
      <w:pPr>
        <w:spacing w:line="360" w:lineRule="auto"/>
        <w:rPr>
          <w:rFonts w:asciiTheme="minorEastAsia" w:hAnsiTheme="minorEastAsia"/>
          <w:b/>
          <w:bCs/>
          <w:sz w:val="24"/>
        </w:rPr>
      </w:pPr>
      <w:r>
        <w:rPr>
          <w:rFonts w:asciiTheme="minorEastAsia" w:hAnsiTheme="minorEastAsia" w:hint="eastAsia"/>
          <w:b/>
          <w:bCs/>
          <w:sz w:val="24"/>
        </w:rPr>
        <w:t>四、交货时间及地点</w:t>
      </w:r>
    </w:p>
    <w:p w14:paraId="4AA1C378" w14:textId="77777777" w:rsidR="000B3F50" w:rsidRDefault="00625A2A">
      <w:pPr>
        <w:spacing w:line="360" w:lineRule="auto"/>
        <w:ind w:firstLineChars="200" w:firstLine="480"/>
        <w:rPr>
          <w:rFonts w:asciiTheme="minorEastAsia" w:hAnsiTheme="minorEastAsia"/>
          <w:sz w:val="24"/>
        </w:rPr>
      </w:pPr>
      <w:r>
        <w:rPr>
          <w:rFonts w:asciiTheme="minorEastAsia" w:hAnsiTheme="minorEastAsia" w:hint="eastAsia"/>
          <w:sz w:val="24"/>
        </w:rPr>
        <w:t>交货时间：合同签订后</w:t>
      </w:r>
      <w:r>
        <w:rPr>
          <w:rFonts w:asciiTheme="minorEastAsia" w:hAnsiTheme="minorEastAsia" w:hint="eastAsia"/>
          <w:sz w:val="24"/>
        </w:rPr>
        <w:t>20</w:t>
      </w:r>
      <w:r>
        <w:rPr>
          <w:rFonts w:asciiTheme="minorEastAsia" w:hAnsiTheme="minorEastAsia" w:hint="eastAsia"/>
          <w:sz w:val="24"/>
        </w:rPr>
        <w:t>天内到货</w:t>
      </w:r>
      <w:r>
        <w:rPr>
          <w:rFonts w:asciiTheme="minorEastAsia" w:hAnsiTheme="minorEastAsia" w:hint="eastAsia"/>
          <w:sz w:val="24"/>
        </w:rPr>
        <w:t>，合同签订</w:t>
      </w:r>
      <w:r>
        <w:rPr>
          <w:rFonts w:asciiTheme="minorEastAsia" w:hAnsiTheme="minorEastAsia" w:hint="eastAsia"/>
          <w:sz w:val="24"/>
        </w:rPr>
        <w:t>45</w:t>
      </w:r>
      <w:r>
        <w:rPr>
          <w:rFonts w:asciiTheme="minorEastAsia" w:hAnsiTheme="minorEastAsia" w:hint="eastAsia"/>
          <w:sz w:val="24"/>
        </w:rPr>
        <w:t>个工作日内完成所有设备安装、调试，并交付使用。</w:t>
      </w:r>
    </w:p>
    <w:p w14:paraId="3AD4A47E" w14:textId="77777777" w:rsidR="000B3F50" w:rsidRDefault="00625A2A">
      <w:pPr>
        <w:spacing w:line="360" w:lineRule="auto"/>
        <w:ind w:firstLineChars="200" w:firstLine="480"/>
        <w:rPr>
          <w:rFonts w:asciiTheme="minorEastAsia" w:hAnsiTheme="minorEastAsia"/>
          <w:sz w:val="24"/>
        </w:rPr>
      </w:pPr>
      <w:r>
        <w:rPr>
          <w:rFonts w:asciiTheme="minorEastAsia" w:hAnsiTheme="minorEastAsia" w:hint="eastAsia"/>
          <w:sz w:val="24"/>
        </w:rPr>
        <w:t>交货地点：采购单位指定地点。</w:t>
      </w:r>
    </w:p>
    <w:p w14:paraId="0AB73DB5" w14:textId="77777777" w:rsidR="000B3F50" w:rsidRDefault="00625A2A">
      <w:pPr>
        <w:spacing w:line="360" w:lineRule="auto"/>
        <w:rPr>
          <w:rFonts w:asciiTheme="minorEastAsia" w:hAnsiTheme="minorEastAsia"/>
          <w:b/>
          <w:bCs/>
          <w:sz w:val="24"/>
        </w:rPr>
      </w:pPr>
      <w:r>
        <w:rPr>
          <w:rFonts w:asciiTheme="minorEastAsia" w:hAnsiTheme="minorEastAsia" w:hint="eastAsia"/>
          <w:b/>
          <w:bCs/>
          <w:sz w:val="24"/>
        </w:rPr>
        <w:t>五、设备参数及需求</w:t>
      </w:r>
    </w:p>
    <w:tbl>
      <w:tblPr>
        <w:tblStyle w:val="affc"/>
        <w:tblW w:w="0" w:type="auto"/>
        <w:tblLayout w:type="fixed"/>
        <w:tblLook w:val="04A0" w:firstRow="1" w:lastRow="0" w:firstColumn="1" w:lastColumn="0" w:noHBand="0" w:noVBand="1"/>
      </w:tblPr>
      <w:tblGrid>
        <w:gridCol w:w="817"/>
        <w:gridCol w:w="1276"/>
        <w:gridCol w:w="5386"/>
        <w:gridCol w:w="505"/>
        <w:gridCol w:w="538"/>
      </w:tblGrid>
      <w:tr w:rsidR="000B3F50" w14:paraId="389AF9BD" w14:textId="77777777">
        <w:tc>
          <w:tcPr>
            <w:tcW w:w="817" w:type="dxa"/>
          </w:tcPr>
          <w:p w14:paraId="32C70A9E" w14:textId="77777777" w:rsidR="000B3F50" w:rsidRDefault="00625A2A">
            <w:pPr>
              <w:jc w:val="center"/>
              <w:rPr>
                <w:sz w:val="24"/>
              </w:rPr>
            </w:pPr>
            <w:r>
              <w:rPr>
                <w:sz w:val="24"/>
              </w:rPr>
              <w:t>序号</w:t>
            </w:r>
          </w:p>
        </w:tc>
        <w:tc>
          <w:tcPr>
            <w:tcW w:w="1276" w:type="dxa"/>
          </w:tcPr>
          <w:p w14:paraId="18EF1C47" w14:textId="77777777" w:rsidR="000B3F50" w:rsidRDefault="00625A2A">
            <w:pPr>
              <w:jc w:val="center"/>
              <w:rPr>
                <w:sz w:val="24"/>
              </w:rPr>
            </w:pPr>
            <w:r>
              <w:rPr>
                <w:sz w:val="24"/>
              </w:rPr>
              <w:t>产品名称</w:t>
            </w:r>
          </w:p>
        </w:tc>
        <w:tc>
          <w:tcPr>
            <w:tcW w:w="5386" w:type="dxa"/>
          </w:tcPr>
          <w:p w14:paraId="281C9135" w14:textId="77777777" w:rsidR="000B3F50" w:rsidRDefault="00625A2A">
            <w:pPr>
              <w:jc w:val="center"/>
              <w:rPr>
                <w:sz w:val="24"/>
              </w:rPr>
            </w:pPr>
            <w:r>
              <w:rPr>
                <w:sz w:val="24"/>
              </w:rPr>
              <w:t>规格参数</w:t>
            </w:r>
          </w:p>
        </w:tc>
        <w:tc>
          <w:tcPr>
            <w:tcW w:w="505" w:type="dxa"/>
          </w:tcPr>
          <w:p w14:paraId="6AFB67AE" w14:textId="77777777" w:rsidR="000B3F50" w:rsidRDefault="00625A2A">
            <w:pPr>
              <w:jc w:val="center"/>
              <w:rPr>
                <w:sz w:val="24"/>
              </w:rPr>
            </w:pPr>
            <w:r>
              <w:rPr>
                <w:sz w:val="24"/>
              </w:rPr>
              <w:t>数量</w:t>
            </w:r>
          </w:p>
        </w:tc>
        <w:tc>
          <w:tcPr>
            <w:tcW w:w="538" w:type="dxa"/>
          </w:tcPr>
          <w:p w14:paraId="49C57EB6" w14:textId="77777777" w:rsidR="000B3F50" w:rsidRDefault="00625A2A">
            <w:pPr>
              <w:jc w:val="center"/>
              <w:rPr>
                <w:sz w:val="24"/>
              </w:rPr>
            </w:pPr>
            <w:r>
              <w:rPr>
                <w:sz w:val="24"/>
              </w:rPr>
              <w:t>单位</w:t>
            </w:r>
          </w:p>
        </w:tc>
      </w:tr>
      <w:tr w:rsidR="000B3F50" w14:paraId="2F79B5F3" w14:textId="77777777">
        <w:tc>
          <w:tcPr>
            <w:tcW w:w="817" w:type="dxa"/>
            <w:vAlign w:val="center"/>
          </w:tcPr>
          <w:p w14:paraId="2C6B9789" w14:textId="77777777" w:rsidR="000B3F50" w:rsidRDefault="00625A2A">
            <w:pPr>
              <w:jc w:val="center"/>
              <w:rPr>
                <w:rFonts w:ascii="等线" w:eastAsia="等线" w:hAnsi="宋体"/>
                <w:color w:val="000000"/>
                <w:sz w:val="24"/>
              </w:rPr>
            </w:pPr>
            <w:r>
              <w:rPr>
                <w:rFonts w:ascii="等线" w:eastAsia="等线" w:hint="eastAsia"/>
                <w:color w:val="000000"/>
                <w:sz w:val="24"/>
              </w:rPr>
              <w:t>1</w:t>
            </w:r>
          </w:p>
        </w:tc>
        <w:tc>
          <w:tcPr>
            <w:tcW w:w="1276" w:type="dxa"/>
            <w:vAlign w:val="center"/>
          </w:tcPr>
          <w:p w14:paraId="36A12E60" w14:textId="77777777" w:rsidR="000B3F50" w:rsidRDefault="00625A2A">
            <w:pPr>
              <w:rPr>
                <w:rFonts w:ascii="宋体" w:hAnsi="宋体"/>
                <w:color w:val="000000"/>
                <w:sz w:val="24"/>
              </w:rPr>
            </w:pPr>
            <w:r>
              <w:rPr>
                <w:rFonts w:hint="eastAsia"/>
                <w:color w:val="000000"/>
                <w:sz w:val="24"/>
              </w:rPr>
              <w:t>录播主机（核心产品）</w:t>
            </w:r>
          </w:p>
        </w:tc>
        <w:tc>
          <w:tcPr>
            <w:tcW w:w="5386" w:type="dxa"/>
            <w:vAlign w:val="center"/>
          </w:tcPr>
          <w:p w14:paraId="607CD6EA" w14:textId="77777777" w:rsidR="000B3F50" w:rsidRDefault="00625A2A">
            <w:pPr>
              <w:rPr>
                <w:rFonts w:ascii="宋体" w:hAnsi="宋体"/>
                <w:sz w:val="24"/>
              </w:rPr>
            </w:pPr>
            <w:r>
              <w:rPr>
                <w:rFonts w:hint="eastAsia"/>
                <w:sz w:val="24"/>
              </w:rPr>
              <w:t>#1.</w:t>
            </w:r>
            <w:r>
              <w:rPr>
                <w:rFonts w:hint="eastAsia"/>
                <w:sz w:val="24"/>
              </w:rPr>
              <w:t>整体设计：标准</w:t>
            </w:r>
            <w:r>
              <w:rPr>
                <w:rFonts w:hint="eastAsia"/>
                <w:sz w:val="24"/>
              </w:rPr>
              <w:t>1U</w:t>
            </w:r>
            <w:r>
              <w:rPr>
                <w:rFonts w:hint="eastAsia"/>
                <w:sz w:val="24"/>
              </w:rPr>
              <w:t>机架式外观设计，便于机架式安装。考虑设备稳定性，要求采用嵌入式</w:t>
            </w:r>
            <w:r>
              <w:rPr>
                <w:rFonts w:hint="eastAsia"/>
                <w:sz w:val="24"/>
              </w:rPr>
              <w:t>ARM</w:t>
            </w:r>
            <w:r>
              <w:rPr>
                <w:rFonts w:hint="eastAsia"/>
                <w:sz w:val="24"/>
              </w:rPr>
              <w:t>架构设计，</w:t>
            </w:r>
            <w:r>
              <w:rPr>
                <w:rFonts w:hint="eastAsia"/>
                <w:sz w:val="24"/>
              </w:rPr>
              <w:t>Linux</w:t>
            </w:r>
            <w:r>
              <w:rPr>
                <w:rFonts w:hint="eastAsia"/>
                <w:sz w:val="24"/>
              </w:rPr>
              <w:t>操作系统，高度集成多种功能应用，包括录制、跟踪、导播、直播、互动、音频处理等功能，采用无风扇散热设计并提供具备检测资</w:t>
            </w:r>
            <w:r>
              <w:rPr>
                <w:rFonts w:hint="eastAsia"/>
                <w:sz w:val="24"/>
              </w:rPr>
              <w:lastRenderedPageBreak/>
              <w:t>质的第三方检测机构提供的正规检测报告复印件并加盖厂商公章。</w:t>
            </w:r>
            <w:r>
              <w:rPr>
                <w:rFonts w:hint="eastAsia"/>
                <w:sz w:val="24"/>
              </w:rPr>
              <w:br/>
              <w:t>2.</w:t>
            </w:r>
            <w:r>
              <w:rPr>
                <w:rFonts w:hint="eastAsia"/>
                <w:sz w:val="24"/>
              </w:rPr>
              <w:t>视频接口：</w:t>
            </w:r>
            <w:r>
              <w:rPr>
                <w:rFonts w:hint="eastAsia"/>
                <w:sz w:val="24"/>
              </w:rPr>
              <w:t>3G-</w:t>
            </w:r>
            <w:r>
              <w:rPr>
                <w:rFonts w:hint="eastAsia"/>
                <w:sz w:val="24"/>
              </w:rPr>
              <w:t>SDI</w:t>
            </w:r>
            <w:r>
              <w:rPr>
                <w:rFonts w:hint="eastAsia"/>
                <w:sz w:val="24"/>
              </w:rPr>
              <w:t>≥</w:t>
            </w:r>
            <w:r>
              <w:rPr>
                <w:rFonts w:hint="eastAsia"/>
                <w:sz w:val="24"/>
              </w:rPr>
              <w:t>3</w:t>
            </w:r>
            <w:r>
              <w:rPr>
                <w:sz w:val="24"/>
              </w:rPr>
              <w:t xml:space="preserve"> </w:t>
            </w:r>
            <w:r>
              <w:rPr>
                <w:rFonts w:hint="eastAsia"/>
                <w:sz w:val="24"/>
              </w:rPr>
              <w:t>、</w:t>
            </w:r>
            <w:r>
              <w:rPr>
                <w:rFonts w:hint="eastAsia"/>
                <w:sz w:val="24"/>
              </w:rPr>
              <w:t>HDMI in</w:t>
            </w:r>
            <w:r>
              <w:rPr>
                <w:rFonts w:hint="eastAsia"/>
                <w:sz w:val="24"/>
              </w:rPr>
              <w:t>≥</w:t>
            </w:r>
            <w:r>
              <w:rPr>
                <w:rFonts w:hint="eastAsia"/>
                <w:sz w:val="24"/>
              </w:rPr>
              <w:t>3</w:t>
            </w:r>
            <w:r>
              <w:rPr>
                <w:rFonts w:hint="eastAsia"/>
                <w:sz w:val="24"/>
              </w:rPr>
              <w:t>、</w:t>
            </w:r>
            <w:r>
              <w:rPr>
                <w:rFonts w:hint="eastAsia"/>
                <w:sz w:val="24"/>
              </w:rPr>
              <w:t>HDMI out</w:t>
            </w:r>
            <w:r>
              <w:rPr>
                <w:rFonts w:hint="eastAsia"/>
                <w:sz w:val="24"/>
              </w:rPr>
              <w:t>≥</w:t>
            </w:r>
            <w:r>
              <w:rPr>
                <w:rFonts w:hint="eastAsia"/>
                <w:sz w:val="24"/>
              </w:rPr>
              <w:t>3</w:t>
            </w:r>
            <w:r>
              <w:rPr>
                <w:rFonts w:hint="eastAsia"/>
                <w:sz w:val="24"/>
              </w:rPr>
              <w:t>，采集和输出分辨率支持</w:t>
            </w:r>
            <w:r>
              <w:rPr>
                <w:rFonts w:hint="eastAsia"/>
                <w:sz w:val="24"/>
              </w:rPr>
              <w:t>1080P@30fps</w:t>
            </w:r>
            <w:r>
              <w:rPr>
                <w:rFonts w:hint="eastAsia"/>
                <w:sz w:val="24"/>
              </w:rPr>
              <w:t>。</w:t>
            </w:r>
            <w:r>
              <w:rPr>
                <w:rFonts w:hint="eastAsia"/>
                <w:sz w:val="24"/>
              </w:rPr>
              <w:br/>
              <w:t>3.</w:t>
            </w:r>
            <w:r>
              <w:rPr>
                <w:rFonts w:hint="eastAsia"/>
                <w:sz w:val="24"/>
              </w:rPr>
              <w:t>音频接口：</w:t>
            </w:r>
            <w:r>
              <w:rPr>
                <w:rFonts w:hint="eastAsia"/>
                <w:sz w:val="24"/>
              </w:rPr>
              <w:t>Digital MIC</w:t>
            </w:r>
            <w:r>
              <w:rPr>
                <w:rFonts w:hint="eastAsia"/>
                <w:sz w:val="24"/>
              </w:rPr>
              <w:t>接口≥</w:t>
            </w:r>
            <w:r>
              <w:rPr>
                <w:rFonts w:hint="eastAsia"/>
                <w:sz w:val="24"/>
              </w:rPr>
              <w:t>2</w:t>
            </w:r>
            <w:r>
              <w:rPr>
                <w:rFonts w:hint="eastAsia"/>
                <w:sz w:val="24"/>
              </w:rPr>
              <w:t>、</w:t>
            </w:r>
            <w:r>
              <w:rPr>
                <w:rFonts w:hint="eastAsia"/>
                <w:sz w:val="24"/>
              </w:rPr>
              <w:t>Line in</w:t>
            </w:r>
            <w:r>
              <w:rPr>
                <w:rFonts w:hint="eastAsia"/>
                <w:sz w:val="24"/>
              </w:rPr>
              <w:t>≥</w:t>
            </w:r>
            <w:r>
              <w:rPr>
                <w:rFonts w:hint="eastAsia"/>
                <w:sz w:val="24"/>
              </w:rPr>
              <w:t>2</w:t>
            </w:r>
            <w:r>
              <w:rPr>
                <w:rFonts w:hint="eastAsia"/>
                <w:sz w:val="24"/>
              </w:rPr>
              <w:t>、</w:t>
            </w:r>
            <w:r>
              <w:rPr>
                <w:rFonts w:hint="eastAsia"/>
                <w:sz w:val="24"/>
              </w:rPr>
              <w:t>Line out</w:t>
            </w:r>
            <w:r>
              <w:rPr>
                <w:rFonts w:hint="eastAsia"/>
                <w:sz w:val="24"/>
              </w:rPr>
              <w:t>≥</w:t>
            </w:r>
            <w:r>
              <w:rPr>
                <w:rFonts w:hint="eastAsia"/>
                <w:sz w:val="24"/>
              </w:rPr>
              <w:t>1</w:t>
            </w:r>
            <w:r>
              <w:rPr>
                <w:rFonts w:hint="eastAsia"/>
                <w:sz w:val="24"/>
              </w:rPr>
              <w:t>、耳机监听接口≥</w:t>
            </w:r>
            <w:r>
              <w:rPr>
                <w:rFonts w:hint="eastAsia"/>
                <w:sz w:val="24"/>
              </w:rPr>
              <w:t>1</w:t>
            </w:r>
            <w:r>
              <w:rPr>
                <w:rFonts w:hint="eastAsia"/>
                <w:sz w:val="24"/>
              </w:rPr>
              <w:t>。</w:t>
            </w:r>
            <w:r>
              <w:rPr>
                <w:rFonts w:hint="eastAsia"/>
                <w:sz w:val="24"/>
              </w:rPr>
              <w:br/>
              <w:t>4.</w:t>
            </w:r>
            <w:r>
              <w:rPr>
                <w:rFonts w:hint="eastAsia"/>
                <w:sz w:val="24"/>
              </w:rPr>
              <w:t>网络接口：</w:t>
            </w:r>
            <w:r>
              <w:rPr>
                <w:rFonts w:hint="eastAsia"/>
                <w:sz w:val="24"/>
              </w:rPr>
              <w:t>RJ-45</w:t>
            </w:r>
            <w:r>
              <w:rPr>
                <w:rFonts w:hint="eastAsia"/>
                <w:sz w:val="24"/>
              </w:rPr>
              <w:t>≥</w:t>
            </w:r>
            <w:r>
              <w:rPr>
                <w:rFonts w:hint="eastAsia"/>
                <w:sz w:val="24"/>
              </w:rPr>
              <w:t>1</w:t>
            </w:r>
            <w:r>
              <w:rPr>
                <w:rFonts w:hint="eastAsia"/>
                <w:sz w:val="24"/>
              </w:rPr>
              <w:t>，支持</w:t>
            </w:r>
            <w:r>
              <w:rPr>
                <w:rFonts w:hint="eastAsia"/>
                <w:sz w:val="24"/>
              </w:rPr>
              <w:t>1000/100Mbps</w:t>
            </w:r>
            <w:r>
              <w:rPr>
                <w:rFonts w:hint="eastAsia"/>
                <w:sz w:val="24"/>
              </w:rPr>
              <w:t>自适应，支持</w:t>
            </w:r>
            <w:r>
              <w:rPr>
                <w:rFonts w:hint="eastAsia"/>
                <w:sz w:val="24"/>
              </w:rPr>
              <w:t>IPv4</w:t>
            </w:r>
            <w:r>
              <w:rPr>
                <w:rFonts w:hint="eastAsia"/>
                <w:sz w:val="24"/>
              </w:rPr>
              <w:t>、</w:t>
            </w:r>
            <w:r>
              <w:rPr>
                <w:rFonts w:hint="eastAsia"/>
                <w:sz w:val="24"/>
              </w:rPr>
              <w:t>IPv6</w:t>
            </w:r>
            <w:r>
              <w:rPr>
                <w:rFonts w:hint="eastAsia"/>
                <w:sz w:val="24"/>
              </w:rPr>
              <w:t>双协议栈。</w:t>
            </w:r>
            <w:r>
              <w:rPr>
                <w:rFonts w:hint="eastAsia"/>
                <w:sz w:val="24"/>
              </w:rPr>
              <w:br/>
              <w:t>5.</w:t>
            </w:r>
            <w:r>
              <w:rPr>
                <w:rFonts w:hint="eastAsia"/>
                <w:sz w:val="24"/>
              </w:rPr>
              <w:t>其他接口：</w:t>
            </w:r>
            <w:r>
              <w:rPr>
                <w:rFonts w:hint="eastAsia"/>
                <w:sz w:val="24"/>
              </w:rPr>
              <w:t>Console</w:t>
            </w:r>
            <w:r>
              <w:rPr>
                <w:rFonts w:hint="eastAsia"/>
                <w:sz w:val="24"/>
              </w:rPr>
              <w:t>≥</w:t>
            </w:r>
            <w:r>
              <w:rPr>
                <w:rFonts w:hint="eastAsia"/>
                <w:sz w:val="24"/>
              </w:rPr>
              <w:t>2</w:t>
            </w:r>
            <w:r>
              <w:rPr>
                <w:rFonts w:hint="eastAsia"/>
                <w:sz w:val="24"/>
              </w:rPr>
              <w:t>、</w:t>
            </w:r>
            <w:r>
              <w:rPr>
                <w:rFonts w:hint="eastAsia"/>
                <w:sz w:val="24"/>
              </w:rPr>
              <w:t>USB3.0</w:t>
            </w:r>
            <w:r>
              <w:rPr>
                <w:rFonts w:hint="eastAsia"/>
                <w:sz w:val="24"/>
              </w:rPr>
              <w:t>≥</w:t>
            </w:r>
            <w:r>
              <w:rPr>
                <w:rFonts w:hint="eastAsia"/>
                <w:sz w:val="24"/>
              </w:rPr>
              <w:t>2</w:t>
            </w:r>
            <w:r>
              <w:rPr>
                <w:rFonts w:hint="eastAsia"/>
                <w:sz w:val="24"/>
              </w:rPr>
              <w:t>。</w:t>
            </w:r>
            <w:r>
              <w:rPr>
                <w:rFonts w:hint="eastAsia"/>
                <w:sz w:val="24"/>
              </w:rPr>
              <w:br/>
              <w:t>6.</w:t>
            </w:r>
            <w:r>
              <w:rPr>
                <w:rFonts w:hint="eastAsia"/>
                <w:sz w:val="24"/>
              </w:rPr>
              <w:t>存储容量：</w:t>
            </w:r>
            <w:r>
              <w:rPr>
                <w:rFonts w:ascii="宋体" w:hAnsi="宋体" w:hint="eastAsia"/>
                <w:sz w:val="24"/>
              </w:rPr>
              <w:t>≥</w:t>
            </w:r>
            <w:r>
              <w:rPr>
                <w:sz w:val="24"/>
              </w:rPr>
              <w:t xml:space="preserve"> </w:t>
            </w:r>
            <w:r>
              <w:rPr>
                <w:rFonts w:hint="eastAsia"/>
                <w:sz w:val="24"/>
              </w:rPr>
              <w:t>2</w:t>
            </w:r>
            <w:r>
              <w:rPr>
                <w:rFonts w:hint="eastAsia"/>
                <w:sz w:val="24"/>
              </w:rPr>
              <w:t xml:space="preserve">TB </w:t>
            </w:r>
            <w:r>
              <w:rPr>
                <w:rFonts w:hint="eastAsia"/>
                <w:sz w:val="24"/>
              </w:rPr>
              <w:t>机械硬盘。</w:t>
            </w:r>
            <w:r>
              <w:rPr>
                <w:rFonts w:hint="eastAsia"/>
                <w:sz w:val="24"/>
              </w:rPr>
              <w:br/>
              <w:t>7.</w:t>
            </w:r>
            <w:r>
              <w:rPr>
                <w:rFonts w:hint="eastAsia"/>
                <w:sz w:val="24"/>
              </w:rPr>
              <w:t>电源管理：具有低功耗环保优势，采用无风扇散热设计，低噪音不影响正常授课。</w:t>
            </w:r>
            <w:r>
              <w:rPr>
                <w:rFonts w:hint="eastAsia"/>
                <w:sz w:val="24"/>
              </w:rPr>
              <w:br/>
              <w:t>8.</w:t>
            </w:r>
            <w:r>
              <w:rPr>
                <w:rFonts w:hint="eastAsia"/>
                <w:sz w:val="24"/>
              </w:rPr>
              <w:t>视频采集：为保证视频质量，要求采用</w:t>
            </w:r>
            <w:r>
              <w:rPr>
                <w:rFonts w:hint="eastAsia"/>
                <w:sz w:val="24"/>
              </w:rPr>
              <w:t>3G-SDI</w:t>
            </w:r>
            <w:r>
              <w:rPr>
                <w:rFonts w:hint="eastAsia"/>
                <w:sz w:val="24"/>
              </w:rPr>
              <w:t>接口进行高清摄像机视频采集，接口支持对接入摄像机的</w:t>
            </w:r>
            <w:r>
              <w:rPr>
                <w:rFonts w:hint="eastAsia"/>
                <w:sz w:val="24"/>
              </w:rPr>
              <w:t>POC</w:t>
            </w:r>
            <w:r>
              <w:rPr>
                <w:rFonts w:hint="eastAsia"/>
                <w:sz w:val="24"/>
              </w:rPr>
              <w:t>供电信号、视频信号、控制信号同步传输。</w:t>
            </w:r>
            <w:r>
              <w:rPr>
                <w:rFonts w:hint="eastAsia"/>
                <w:color w:val="FF0000"/>
                <w:sz w:val="24"/>
              </w:rPr>
              <w:br/>
            </w:r>
            <w:r>
              <w:rPr>
                <w:rFonts w:hint="eastAsia"/>
                <w:sz w:val="24"/>
              </w:rPr>
              <w:t>9.</w:t>
            </w:r>
            <w:r>
              <w:rPr>
                <w:rFonts w:hint="eastAsia"/>
                <w:sz w:val="24"/>
              </w:rPr>
              <w:t>视频录制：支持电影模式与资源模式同步录制，录制分辨率支持</w:t>
            </w:r>
            <w:r>
              <w:rPr>
                <w:rFonts w:hint="eastAsia"/>
                <w:sz w:val="24"/>
              </w:rPr>
              <w:t>1080P@30fps</w:t>
            </w:r>
            <w:r>
              <w:rPr>
                <w:rFonts w:hint="eastAsia"/>
                <w:sz w:val="24"/>
              </w:rPr>
              <w:t>、</w:t>
            </w:r>
            <w:r>
              <w:rPr>
                <w:rFonts w:hint="eastAsia"/>
                <w:sz w:val="24"/>
              </w:rPr>
              <w:t>720</w:t>
            </w:r>
            <w:r>
              <w:rPr>
                <w:rFonts w:hint="eastAsia"/>
                <w:sz w:val="24"/>
              </w:rPr>
              <w:t>P@30fps</w:t>
            </w:r>
            <w:r>
              <w:rPr>
                <w:rFonts w:hint="eastAsia"/>
                <w:sz w:val="24"/>
              </w:rPr>
              <w:t>，视频编码协议支持</w:t>
            </w:r>
            <w:r>
              <w:rPr>
                <w:rFonts w:hint="eastAsia"/>
                <w:sz w:val="24"/>
              </w:rPr>
              <w:t>H.265</w:t>
            </w:r>
            <w:r>
              <w:rPr>
                <w:rFonts w:hint="eastAsia"/>
                <w:sz w:val="24"/>
              </w:rPr>
              <w:t>、</w:t>
            </w:r>
            <w:r>
              <w:rPr>
                <w:rFonts w:hint="eastAsia"/>
                <w:sz w:val="24"/>
              </w:rPr>
              <w:t>H.264</w:t>
            </w:r>
            <w:r>
              <w:rPr>
                <w:rFonts w:hint="eastAsia"/>
                <w:sz w:val="24"/>
              </w:rPr>
              <w:t>，支持</w:t>
            </w:r>
            <w:r>
              <w:rPr>
                <w:rFonts w:hint="eastAsia"/>
                <w:sz w:val="24"/>
              </w:rPr>
              <w:t>MP4</w:t>
            </w:r>
            <w:r>
              <w:rPr>
                <w:rFonts w:hint="eastAsia"/>
                <w:sz w:val="24"/>
              </w:rPr>
              <w:t>视频封装格式。</w:t>
            </w:r>
            <w:r>
              <w:rPr>
                <w:rFonts w:hint="eastAsia"/>
                <w:sz w:val="24"/>
              </w:rPr>
              <w:br/>
              <w:t>10.</w:t>
            </w:r>
            <w:r>
              <w:rPr>
                <w:rFonts w:hint="eastAsia"/>
                <w:sz w:val="24"/>
              </w:rPr>
              <w:t>协议支持：支持</w:t>
            </w:r>
            <w:r>
              <w:rPr>
                <w:rFonts w:hint="eastAsia"/>
                <w:sz w:val="24"/>
              </w:rPr>
              <w:t>HTTP</w:t>
            </w:r>
            <w:r>
              <w:rPr>
                <w:rFonts w:hint="eastAsia"/>
                <w:sz w:val="24"/>
              </w:rPr>
              <w:t>、</w:t>
            </w:r>
            <w:r>
              <w:rPr>
                <w:rFonts w:hint="eastAsia"/>
                <w:sz w:val="24"/>
              </w:rPr>
              <w:t>RTMP</w:t>
            </w:r>
            <w:r>
              <w:rPr>
                <w:rFonts w:hint="eastAsia"/>
                <w:sz w:val="24"/>
              </w:rPr>
              <w:t>、</w:t>
            </w:r>
            <w:r>
              <w:rPr>
                <w:rFonts w:hint="eastAsia"/>
                <w:sz w:val="24"/>
              </w:rPr>
              <w:t>RTSP</w:t>
            </w:r>
            <w:r>
              <w:rPr>
                <w:rFonts w:hint="eastAsia"/>
                <w:sz w:val="24"/>
              </w:rPr>
              <w:t>视频传输协议，支持</w:t>
            </w:r>
            <w:r>
              <w:rPr>
                <w:rFonts w:hint="eastAsia"/>
                <w:sz w:val="24"/>
              </w:rPr>
              <w:t>FTP</w:t>
            </w:r>
            <w:r>
              <w:rPr>
                <w:rFonts w:hint="eastAsia"/>
                <w:sz w:val="24"/>
              </w:rPr>
              <w:t>文件传输协议，支持</w:t>
            </w:r>
            <w:r>
              <w:rPr>
                <w:rFonts w:hint="eastAsia"/>
                <w:sz w:val="24"/>
              </w:rPr>
              <w:t>VISCA</w:t>
            </w:r>
            <w:r>
              <w:rPr>
                <w:rFonts w:hint="eastAsia"/>
                <w:sz w:val="24"/>
              </w:rPr>
              <w:t>云台控制协议。</w:t>
            </w:r>
            <w:r>
              <w:rPr>
                <w:rFonts w:hint="eastAsia"/>
                <w:sz w:val="24"/>
              </w:rPr>
              <w:br/>
              <w:t>11.</w:t>
            </w:r>
            <w:r>
              <w:rPr>
                <w:rFonts w:hint="eastAsia"/>
                <w:sz w:val="24"/>
              </w:rPr>
              <w:t>互动功能：支持</w:t>
            </w:r>
            <w:r>
              <w:rPr>
                <w:rFonts w:hint="eastAsia"/>
                <w:sz w:val="24"/>
              </w:rPr>
              <w:t>H.323</w:t>
            </w:r>
            <w:r>
              <w:rPr>
                <w:rFonts w:hint="eastAsia"/>
                <w:sz w:val="24"/>
              </w:rPr>
              <w:t>、</w:t>
            </w:r>
            <w:r>
              <w:rPr>
                <w:rFonts w:hint="eastAsia"/>
                <w:sz w:val="24"/>
              </w:rPr>
              <w:t>SIP</w:t>
            </w:r>
            <w:r>
              <w:rPr>
                <w:rFonts w:hint="eastAsia"/>
                <w:sz w:val="24"/>
              </w:rPr>
              <w:t>等主流互动通讯协议，同时支持查询互动系统内的通讯录数据，包括设备账号、昵称等，并可通过通讯录选择呼叫以及通过系统分配的录播数字短号直呼等方式快捷创建互动，实现远程互动教学。</w:t>
            </w:r>
            <w:r>
              <w:rPr>
                <w:rFonts w:hint="eastAsia"/>
                <w:sz w:val="24"/>
              </w:rPr>
              <w:br/>
              <w:t>12.</w:t>
            </w:r>
            <w:r>
              <w:rPr>
                <w:rFonts w:hint="eastAsia"/>
                <w:sz w:val="24"/>
              </w:rPr>
              <w:t>双流互动：为便捷进行远程互动教学应用，支持</w:t>
            </w:r>
            <w:r>
              <w:rPr>
                <w:rFonts w:hint="eastAsia"/>
                <w:sz w:val="24"/>
              </w:rPr>
              <w:t>BFCP</w:t>
            </w:r>
            <w:r>
              <w:rPr>
                <w:rFonts w:hint="eastAsia"/>
                <w:sz w:val="24"/>
              </w:rPr>
              <w:t>和</w:t>
            </w:r>
            <w:r>
              <w:rPr>
                <w:rFonts w:hint="eastAsia"/>
                <w:sz w:val="24"/>
              </w:rPr>
              <w:t>H.239</w:t>
            </w:r>
            <w:r>
              <w:rPr>
                <w:rFonts w:hint="eastAsia"/>
                <w:sz w:val="24"/>
              </w:rPr>
              <w:t>双流互动协议。</w:t>
            </w:r>
            <w:r>
              <w:rPr>
                <w:rFonts w:hint="eastAsia"/>
                <w:sz w:val="24"/>
              </w:rPr>
              <w:br/>
              <w:t>#13.</w:t>
            </w:r>
            <w:r>
              <w:rPr>
                <w:rFonts w:hint="eastAsia"/>
                <w:sz w:val="24"/>
              </w:rPr>
              <w:t>整机使用平</w:t>
            </w:r>
            <w:r>
              <w:rPr>
                <w:rFonts w:hint="eastAsia"/>
                <w:sz w:val="24"/>
              </w:rPr>
              <w:t>均无故障运行时间</w:t>
            </w:r>
            <w:r>
              <w:rPr>
                <w:rFonts w:hint="eastAsia"/>
                <w:sz w:val="24"/>
              </w:rPr>
              <w:t>(MTBF)</w:t>
            </w:r>
            <w:r>
              <w:rPr>
                <w:rFonts w:hint="eastAsia"/>
                <w:sz w:val="24"/>
              </w:rPr>
              <w:t>应≥</w:t>
            </w:r>
            <w:r>
              <w:rPr>
                <w:rFonts w:hint="eastAsia"/>
                <w:sz w:val="24"/>
              </w:rPr>
              <w:t>200000</w:t>
            </w:r>
            <w:r>
              <w:rPr>
                <w:rFonts w:hint="eastAsia"/>
                <w:sz w:val="24"/>
              </w:rPr>
              <w:t>小</w:t>
            </w:r>
            <w:r>
              <w:rPr>
                <w:rFonts w:hint="eastAsia"/>
                <w:sz w:val="24"/>
              </w:rPr>
              <w:t>时</w:t>
            </w:r>
            <w:r>
              <w:rPr>
                <w:rFonts w:hint="eastAsia"/>
                <w:sz w:val="24"/>
              </w:rPr>
              <w:t>,</w:t>
            </w:r>
            <w:r>
              <w:rPr>
                <w:rFonts w:hint="eastAsia"/>
                <w:sz w:val="24"/>
              </w:rPr>
              <w:t>提供具备检测资质的第三方检测机构提供的正规检测报告复印件并加盖投标人公章。</w:t>
            </w:r>
          </w:p>
        </w:tc>
        <w:tc>
          <w:tcPr>
            <w:tcW w:w="505" w:type="dxa"/>
            <w:vAlign w:val="center"/>
          </w:tcPr>
          <w:p w14:paraId="304DB822"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309DC41F" w14:textId="77777777" w:rsidR="000B3F50" w:rsidRDefault="00625A2A">
            <w:pPr>
              <w:jc w:val="center"/>
              <w:rPr>
                <w:rFonts w:ascii="宋体" w:hAnsi="宋体"/>
                <w:color w:val="000000"/>
                <w:sz w:val="24"/>
              </w:rPr>
            </w:pPr>
            <w:r>
              <w:rPr>
                <w:rFonts w:hint="eastAsia"/>
                <w:color w:val="000000"/>
                <w:sz w:val="24"/>
              </w:rPr>
              <w:t>台</w:t>
            </w:r>
          </w:p>
        </w:tc>
      </w:tr>
      <w:tr w:rsidR="000B3F50" w14:paraId="2B63E5C0" w14:textId="77777777">
        <w:tc>
          <w:tcPr>
            <w:tcW w:w="817" w:type="dxa"/>
            <w:vAlign w:val="center"/>
          </w:tcPr>
          <w:p w14:paraId="6B45F933" w14:textId="77777777" w:rsidR="000B3F50" w:rsidRDefault="00625A2A">
            <w:pPr>
              <w:jc w:val="center"/>
              <w:rPr>
                <w:rFonts w:ascii="等线" w:eastAsia="等线" w:hAnsi="宋体"/>
                <w:color w:val="000000"/>
                <w:sz w:val="24"/>
              </w:rPr>
            </w:pPr>
            <w:r>
              <w:rPr>
                <w:rFonts w:ascii="等线" w:eastAsia="等线" w:hint="eastAsia"/>
                <w:color w:val="000000"/>
                <w:sz w:val="24"/>
              </w:rPr>
              <w:t>2</w:t>
            </w:r>
          </w:p>
        </w:tc>
        <w:tc>
          <w:tcPr>
            <w:tcW w:w="1276" w:type="dxa"/>
            <w:vAlign w:val="center"/>
          </w:tcPr>
          <w:p w14:paraId="76761621" w14:textId="77777777" w:rsidR="000B3F50" w:rsidRDefault="00625A2A">
            <w:pPr>
              <w:rPr>
                <w:rFonts w:ascii="宋体" w:hAnsi="宋体"/>
                <w:color w:val="000000"/>
                <w:sz w:val="24"/>
              </w:rPr>
            </w:pPr>
            <w:r>
              <w:rPr>
                <w:rFonts w:hint="eastAsia"/>
                <w:color w:val="000000"/>
                <w:sz w:val="24"/>
              </w:rPr>
              <w:t>流媒体管理软件</w:t>
            </w:r>
          </w:p>
        </w:tc>
        <w:tc>
          <w:tcPr>
            <w:tcW w:w="5386" w:type="dxa"/>
            <w:vAlign w:val="center"/>
          </w:tcPr>
          <w:p w14:paraId="2B3BF2E4" w14:textId="77777777" w:rsidR="000B3F50" w:rsidRDefault="00625A2A">
            <w:pPr>
              <w:rPr>
                <w:rFonts w:ascii="宋体" w:hAnsi="宋体"/>
                <w:sz w:val="24"/>
              </w:rPr>
            </w:pPr>
            <w:r>
              <w:rPr>
                <w:rFonts w:hint="eastAsia"/>
                <w:sz w:val="24"/>
              </w:rPr>
              <w:t>1.</w:t>
            </w:r>
            <w:r>
              <w:rPr>
                <w:rFonts w:hint="eastAsia"/>
                <w:sz w:val="24"/>
              </w:rPr>
              <w:t>软件架构：支持</w:t>
            </w:r>
            <w:r>
              <w:rPr>
                <w:rFonts w:hint="eastAsia"/>
                <w:sz w:val="24"/>
              </w:rPr>
              <w:t>B/S</w:t>
            </w:r>
            <w:r>
              <w:rPr>
                <w:rFonts w:hint="eastAsia"/>
                <w:sz w:val="24"/>
              </w:rPr>
              <w:t>架构设计，能够方便教师使用</w:t>
            </w:r>
            <w:r>
              <w:rPr>
                <w:rFonts w:hint="eastAsia"/>
                <w:sz w:val="24"/>
              </w:rPr>
              <w:t>IE</w:t>
            </w:r>
            <w:r>
              <w:rPr>
                <w:rFonts w:hint="eastAsia"/>
                <w:sz w:val="24"/>
              </w:rPr>
              <w:t>、</w:t>
            </w:r>
            <w:r>
              <w:rPr>
                <w:rFonts w:hint="eastAsia"/>
                <w:sz w:val="24"/>
              </w:rPr>
              <w:t>360</w:t>
            </w:r>
            <w:r>
              <w:rPr>
                <w:rFonts w:hint="eastAsia"/>
                <w:sz w:val="24"/>
              </w:rPr>
              <w:t>等主流浏览器通过网络直接访问录播主机进行导播和管理。</w:t>
            </w:r>
            <w:r>
              <w:rPr>
                <w:rFonts w:hint="eastAsia"/>
                <w:sz w:val="24"/>
              </w:rPr>
              <w:br/>
              <w:t>2.</w:t>
            </w:r>
            <w:r>
              <w:rPr>
                <w:rFonts w:hint="eastAsia"/>
                <w:sz w:val="24"/>
              </w:rPr>
              <w:t>录制控制：支持录制、暂停、停止等基本功能操作，实现全自动、手动两种录制模式，支持录制过程中实时切换录制模式。</w:t>
            </w:r>
            <w:r>
              <w:rPr>
                <w:rFonts w:hint="eastAsia"/>
                <w:sz w:val="24"/>
              </w:rPr>
              <w:br/>
              <w:t>3.</w:t>
            </w:r>
            <w:r>
              <w:rPr>
                <w:rFonts w:hint="eastAsia"/>
                <w:sz w:val="24"/>
              </w:rPr>
              <w:t>录制管理：支持高低码流同步录制，支持电影模式和资源模式录制，实现复合画面、每个摄像机画面及电脑课件画面的独立封装和点播。支</w:t>
            </w:r>
            <w:r>
              <w:rPr>
                <w:rFonts w:hint="eastAsia"/>
                <w:sz w:val="24"/>
              </w:rPr>
              <w:t>持自定义录制分辨率、帧率和码率，最高支持</w:t>
            </w:r>
            <w:r>
              <w:rPr>
                <w:rFonts w:hint="eastAsia"/>
                <w:sz w:val="24"/>
              </w:rPr>
              <w:t>1080P@30fps</w:t>
            </w:r>
            <w:r>
              <w:rPr>
                <w:rFonts w:hint="eastAsia"/>
                <w:sz w:val="24"/>
              </w:rPr>
              <w:t>，码率支持</w:t>
            </w:r>
            <w:r>
              <w:rPr>
                <w:rFonts w:hint="eastAsia"/>
                <w:sz w:val="24"/>
              </w:rPr>
              <w:t>512kbps</w:t>
            </w:r>
            <w:r>
              <w:rPr>
                <w:rFonts w:hint="eastAsia"/>
                <w:sz w:val="24"/>
              </w:rPr>
              <w:t>到</w:t>
            </w:r>
            <w:r>
              <w:rPr>
                <w:rFonts w:hint="eastAsia"/>
                <w:sz w:val="24"/>
              </w:rPr>
              <w:t>40Mbps</w:t>
            </w:r>
            <w:r>
              <w:rPr>
                <w:rFonts w:hint="eastAsia"/>
                <w:sz w:val="24"/>
              </w:rPr>
              <w:t>可设。</w:t>
            </w:r>
            <w:r>
              <w:rPr>
                <w:rFonts w:hint="eastAsia"/>
                <w:sz w:val="24"/>
              </w:rPr>
              <w:br/>
            </w:r>
            <w:r>
              <w:rPr>
                <w:rFonts w:hint="eastAsia"/>
                <w:sz w:val="24"/>
              </w:rPr>
              <w:lastRenderedPageBreak/>
              <w:t>#4.</w:t>
            </w:r>
            <w:r>
              <w:rPr>
                <w:rFonts w:hint="eastAsia"/>
                <w:sz w:val="24"/>
              </w:rPr>
              <w:t>分段录制：支持分段录制技术，当录制的课程时间较长时，可按照用户设定的文件时长自动分割录制成多个视频文件，提供不分段、</w:t>
            </w:r>
            <w:r>
              <w:rPr>
                <w:rFonts w:hint="eastAsia"/>
                <w:sz w:val="24"/>
              </w:rPr>
              <w:t>30</w:t>
            </w:r>
            <w:r>
              <w:rPr>
                <w:rFonts w:hint="eastAsia"/>
                <w:sz w:val="24"/>
              </w:rPr>
              <w:t>分钟分段、</w:t>
            </w:r>
            <w:r>
              <w:rPr>
                <w:rFonts w:hint="eastAsia"/>
                <w:sz w:val="24"/>
              </w:rPr>
              <w:t>60</w:t>
            </w:r>
            <w:r>
              <w:rPr>
                <w:rFonts w:hint="eastAsia"/>
                <w:sz w:val="24"/>
              </w:rPr>
              <w:t>分钟分段三种方式可选。提供软件相关功能界面截图并加盖投标人公章。</w:t>
            </w:r>
            <w:r>
              <w:rPr>
                <w:rFonts w:hint="eastAsia"/>
                <w:sz w:val="24"/>
              </w:rPr>
              <w:br/>
              <w:t>5.</w:t>
            </w:r>
            <w:r>
              <w:rPr>
                <w:rFonts w:hint="eastAsia"/>
                <w:sz w:val="24"/>
              </w:rPr>
              <w:t>同步录制：支持</w:t>
            </w:r>
            <w:r>
              <w:rPr>
                <w:rFonts w:hint="eastAsia"/>
                <w:sz w:val="24"/>
              </w:rPr>
              <w:t>USB</w:t>
            </w:r>
            <w:r>
              <w:rPr>
                <w:rFonts w:hint="eastAsia"/>
                <w:sz w:val="24"/>
              </w:rPr>
              <w:t>接口插入</w:t>
            </w:r>
            <w:r>
              <w:rPr>
                <w:rFonts w:hint="eastAsia"/>
                <w:sz w:val="24"/>
              </w:rPr>
              <w:t>U</w:t>
            </w:r>
            <w:r>
              <w:rPr>
                <w:rFonts w:hint="eastAsia"/>
                <w:sz w:val="24"/>
              </w:rPr>
              <w:t>盘，实现本机和</w:t>
            </w:r>
            <w:r>
              <w:rPr>
                <w:rFonts w:hint="eastAsia"/>
                <w:sz w:val="24"/>
              </w:rPr>
              <w:t>U</w:t>
            </w:r>
            <w:r>
              <w:rPr>
                <w:rFonts w:hint="eastAsia"/>
                <w:sz w:val="24"/>
              </w:rPr>
              <w:t>盘同步录制功能，录制完毕后同时另存为一份录像文件到</w:t>
            </w:r>
            <w:r>
              <w:rPr>
                <w:rFonts w:hint="eastAsia"/>
                <w:sz w:val="24"/>
              </w:rPr>
              <w:t>U</w:t>
            </w:r>
            <w:r>
              <w:rPr>
                <w:rFonts w:hint="eastAsia"/>
                <w:sz w:val="24"/>
              </w:rPr>
              <w:t>盘中。</w:t>
            </w:r>
            <w:r>
              <w:rPr>
                <w:rFonts w:hint="eastAsia"/>
                <w:sz w:val="24"/>
              </w:rPr>
              <w:br/>
              <w:t>6.</w:t>
            </w:r>
            <w:r>
              <w:rPr>
                <w:rFonts w:hint="eastAsia"/>
                <w:sz w:val="24"/>
              </w:rPr>
              <w:t>面板管控：</w:t>
            </w:r>
            <w:r>
              <w:rPr>
                <w:rFonts w:hint="eastAsia"/>
                <w:sz w:val="24"/>
              </w:rPr>
              <w:t>Console</w:t>
            </w:r>
            <w:r>
              <w:rPr>
                <w:rFonts w:hint="eastAsia"/>
                <w:sz w:val="24"/>
              </w:rPr>
              <w:t>接口支持接入控制面板，对录播设备进行唤醒、录制管理。</w:t>
            </w:r>
            <w:r>
              <w:rPr>
                <w:rFonts w:hint="eastAsia"/>
                <w:sz w:val="24"/>
              </w:rPr>
              <w:br/>
              <w:t>7.</w:t>
            </w:r>
            <w:r>
              <w:rPr>
                <w:rFonts w:hint="eastAsia"/>
                <w:sz w:val="24"/>
              </w:rPr>
              <w:t>视</w:t>
            </w:r>
            <w:r>
              <w:rPr>
                <w:rFonts w:hint="eastAsia"/>
                <w:sz w:val="24"/>
              </w:rPr>
              <w:t>频环出：</w:t>
            </w:r>
            <w:r>
              <w:rPr>
                <w:rFonts w:hint="eastAsia"/>
                <w:sz w:val="24"/>
              </w:rPr>
              <w:t>2</w:t>
            </w:r>
            <w:r>
              <w:rPr>
                <w:rFonts w:hint="eastAsia"/>
                <w:sz w:val="24"/>
              </w:rPr>
              <w:t>路以上</w:t>
            </w:r>
            <w:r>
              <w:rPr>
                <w:rFonts w:hint="eastAsia"/>
                <w:sz w:val="24"/>
              </w:rPr>
              <w:t>HDMI</w:t>
            </w:r>
            <w:r>
              <w:rPr>
                <w:rFonts w:hint="eastAsia"/>
                <w:sz w:val="24"/>
              </w:rPr>
              <w:t>信号同步输出，录课模式下实时环出录课画面，双流互动模式下支持双</w:t>
            </w:r>
            <w:r>
              <w:rPr>
                <w:rFonts w:hint="eastAsia"/>
                <w:sz w:val="24"/>
              </w:rPr>
              <w:t>HDMI</w:t>
            </w:r>
            <w:r>
              <w:rPr>
                <w:rFonts w:hint="eastAsia"/>
                <w:sz w:val="24"/>
              </w:rPr>
              <w:t>输出分别实时环出互动主、辅流画面。</w:t>
            </w:r>
            <w:r>
              <w:rPr>
                <w:rFonts w:hint="eastAsia"/>
                <w:sz w:val="24"/>
              </w:rPr>
              <w:br/>
              <w:t>8.</w:t>
            </w:r>
            <w:r>
              <w:rPr>
                <w:rFonts w:hint="eastAsia"/>
                <w:sz w:val="24"/>
              </w:rPr>
              <w:t>音频处理：内置音频处理功能，包括混音、</w:t>
            </w:r>
            <w:r>
              <w:rPr>
                <w:rFonts w:hint="eastAsia"/>
                <w:sz w:val="24"/>
              </w:rPr>
              <w:t>EQ</w:t>
            </w:r>
            <w:r>
              <w:rPr>
                <w:rFonts w:hint="eastAsia"/>
                <w:sz w:val="24"/>
              </w:rPr>
              <w:t>均衡、回声抑制等。</w:t>
            </w:r>
            <w:r>
              <w:rPr>
                <w:rFonts w:hint="eastAsia"/>
                <w:sz w:val="24"/>
              </w:rPr>
              <w:br/>
              <w:t>#9.</w:t>
            </w:r>
            <w:r>
              <w:rPr>
                <w:rFonts w:hint="eastAsia"/>
                <w:sz w:val="24"/>
              </w:rPr>
              <w:t>互动通讯录管理：支持查询互动云系统的通讯录数据，查询内容包括所有已在互动云系统注册的录播账号、录播昵称。支持通过通讯录选择互动对象直接呼叫，或手动输入录播账号进行呼叫。提供软件相关功能界面截图并加盖投标人公章</w:t>
            </w:r>
            <w:r>
              <w:rPr>
                <w:rFonts w:hint="eastAsia"/>
                <w:sz w:val="24"/>
              </w:rPr>
              <w:t>。</w:t>
            </w:r>
            <w:r>
              <w:rPr>
                <w:rFonts w:hint="eastAsia"/>
                <w:color w:val="FF0000"/>
                <w:sz w:val="24"/>
              </w:rPr>
              <w:br/>
            </w:r>
            <w:r>
              <w:rPr>
                <w:rFonts w:hint="eastAsia"/>
                <w:sz w:val="24"/>
              </w:rPr>
              <w:t>10.</w:t>
            </w:r>
            <w:r>
              <w:rPr>
                <w:rFonts w:hint="eastAsia"/>
                <w:sz w:val="24"/>
              </w:rPr>
              <w:t>互动创建：支持通过通讯录选择互动录播并“一键式”呼叫创建互动房间，支持通过会议号和会议密码直</w:t>
            </w:r>
            <w:r>
              <w:rPr>
                <w:rFonts w:hint="eastAsia"/>
                <w:sz w:val="24"/>
              </w:rPr>
              <w:t>接加入已创建的互动房间。支持对每台录播设备自动分配纯数字短号，可以通过短号直接呼叫录播设备创建互动。</w:t>
            </w:r>
            <w:r>
              <w:rPr>
                <w:rFonts w:hint="eastAsia"/>
                <w:sz w:val="24"/>
              </w:rPr>
              <w:br/>
              <w:t>11.</w:t>
            </w:r>
            <w:r>
              <w:rPr>
                <w:rFonts w:hint="eastAsia"/>
                <w:sz w:val="24"/>
              </w:rPr>
              <w:t>互动画质：录播主机双向互动过程中，在</w:t>
            </w:r>
            <w:r>
              <w:rPr>
                <w:rFonts w:hint="eastAsia"/>
                <w:sz w:val="24"/>
              </w:rPr>
              <w:t>4Mbps</w:t>
            </w:r>
            <w:r>
              <w:rPr>
                <w:rFonts w:hint="eastAsia"/>
                <w:sz w:val="24"/>
              </w:rPr>
              <w:t>带宽下可实现</w:t>
            </w:r>
            <w:r>
              <w:rPr>
                <w:rFonts w:hint="eastAsia"/>
                <w:sz w:val="24"/>
              </w:rPr>
              <w:t>1080P@30FPS</w:t>
            </w:r>
            <w:r>
              <w:rPr>
                <w:rFonts w:hint="eastAsia"/>
                <w:sz w:val="24"/>
              </w:rPr>
              <w:t>画质，支持网络自适应功能。</w:t>
            </w:r>
            <w:r>
              <w:rPr>
                <w:rFonts w:hint="eastAsia"/>
                <w:sz w:val="24"/>
              </w:rPr>
              <w:br/>
              <w:t>#12.</w:t>
            </w:r>
            <w:r>
              <w:rPr>
                <w:rFonts w:hint="eastAsia"/>
                <w:sz w:val="24"/>
              </w:rPr>
              <w:t>互动网络管理：支持网络检测功能，测试录播设备与互动服务器之前的网络通讯情况，包括上下行丢包率数据、带宽数据。互动画面中可叠加显示各互动点的视频码流和丢包率。提供软件相关功能界面截图并加盖投标人公章</w:t>
            </w:r>
            <w:r>
              <w:rPr>
                <w:rFonts w:hint="eastAsia"/>
                <w:sz w:val="24"/>
              </w:rPr>
              <w:t>。</w:t>
            </w:r>
            <w:r>
              <w:rPr>
                <w:rFonts w:hint="eastAsia"/>
                <w:color w:val="FF0000"/>
                <w:sz w:val="24"/>
              </w:rPr>
              <w:br/>
            </w:r>
            <w:r>
              <w:rPr>
                <w:rFonts w:hint="eastAsia"/>
                <w:sz w:val="24"/>
              </w:rPr>
              <w:t>13.</w:t>
            </w:r>
            <w:r>
              <w:rPr>
                <w:rFonts w:hint="eastAsia"/>
                <w:sz w:val="24"/>
              </w:rPr>
              <w:t>双流互动功能：互动时听课端设备支持将教学场景及教学课件画面以两路独立</w:t>
            </w:r>
            <w:r>
              <w:rPr>
                <w:rFonts w:hint="eastAsia"/>
                <w:sz w:val="24"/>
              </w:rPr>
              <w:t>HDMI</w:t>
            </w:r>
            <w:r>
              <w:rPr>
                <w:rFonts w:hint="eastAsia"/>
                <w:sz w:val="24"/>
              </w:rPr>
              <w:t>信号分</w:t>
            </w:r>
            <w:r>
              <w:rPr>
                <w:rFonts w:hint="eastAsia"/>
                <w:sz w:val="24"/>
              </w:rPr>
              <w:t>别同时环出显示到两个显示设备中。</w:t>
            </w:r>
            <w:r>
              <w:rPr>
                <w:rFonts w:hint="eastAsia"/>
                <w:sz w:val="24"/>
              </w:rPr>
              <w:br/>
              <w:t>#14.</w:t>
            </w:r>
            <w:r>
              <w:rPr>
                <w:rFonts w:hint="eastAsia"/>
                <w:sz w:val="24"/>
              </w:rPr>
              <w:t>直播管理：支持自定义直播分辨率和码率，最高支持</w:t>
            </w:r>
            <w:r>
              <w:rPr>
                <w:rFonts w:hint="eastAsia"/>
                <w:sz w:val="24"/>
              </w:rPr>
              <w:t>1080P@30fps</w:t>
            </w:r>
            <w:r>
              <w:rPr>
                <w:rFonts w:hint="eastAsia"/>
                <w:sz w:val="24"/>
              </w:rPr>
              <w:t>，以适应不同网络环境下保持直播的流畅性。支持</w:t>
            </w:r>
            <w:r>
              <w:rPr>
                <w:rFonts w:hint="eastAsia"/>
                <w:sz w:val="24"/>
              </w:rPr>
              <w:t>RTMP</w:t>
            </w:r>
            <w:r>
              <w:rPr>
                <w:rFonts w:hint="eastAsia"/>
                <w:sz w:val="24"/>
              </w:rPr>
              <w:t>和</w:t>
            </w:r>
            <w:r>
              <w:rPr>
                <w:rFonts w:hint="eastAsia"/>
                <w:sz w:val="24"/>
              </w:rPr>
              <w:t>RTSP</w:t>
            </w:r>
            <w:r>
              <w:rPr>
                <w:rFonts w:hint="eastAsia"/>
                <w:sz w:val="24"/>
              </w:rPr>
              <w:t>视频传输协议，支持≥</w:t>
            </w:r>
            <w:r>
              <w:rPr>
                <w:rFonts w:hint="eastAsia"/>
                <w:sz w:val="24"/>
              </w:rPr>
              <w:t>3</w:t>
            </w:r>
            <w:r>
              <w:rPr>
                <w:rFonts w:hint="eastAsia"/>
                <w:sz w:val="24"/>
              </w:rPr>
              <w:t>路</w:t>
            </w:r>
            <w:r>
              <w:rPr>
                <w:rFonts w:hint="eastAsia"/>
                <w:sz w:val="24"/>
              </w:rPr>
              <w:t>RTMP</w:t>
            </w:r>
            <w:r>
              <w:rPr>
                <w:rFonts w:hint="eastAsia"/>
                <w:sz w:val="24"/>
              </w:rPr>
              <w:t>同步推流，可从接入的摄像机信号和电脑信号中选择自定义每路推流信号源，实现多流直播。提供软件相关功能界面截图并加盖投标人公章</w:t>
            </w:r>
            <w:r>
              <w:rPr>
                <w:rFonts w:hint="eastAsia"/>
                <w:sz w:val="24"/>
              </w:rPr>
              <w:t>。</w:t>
            </w:r>
            <w:r>
              <w:rPr>
                <w:rFonts w:hint="eastAsia"/>
                <w:color w:val="FF0000"/>
                <w:sz w:val="24"/>
              </w:rPr>
              <w:br/>
            </w:r>
            <w:r>
              <w:rPr>
                <w:rFonts w:hint="eastAsia"/>
                <w:sz w:val="24"/>
              </w:rPr>
              <w:t>15.</w:t>
            </w:r>
            <w:r>
              <w:rPr>
                <w:rFonts w:hint="eastAsia"/>
                <w:sz w:val="24"/>
              </w:rPr>
              <w:t>录像管理：支持对录制视频按标题、主持人、时</w:t>
            </w:r>
            <w:r>
              <w:rPr>
                <w:rFonts w:hint="eastAsia"/>
                <w:sz w:val="24"/>
              </w:rPr>
              <w:lastRenderedPageBreak/>
              <w:t>间、时长进行排序，便于快速检索所需视频。支持对录像文件进行回放和下载。</w:t>
            </w:r>
            <w:r>
              <w:rPr>
                <w:rFonts w:hint="eastAsia"/>
                <w:sz w:val="24"/>
              </w:rPr>
              <w:br/>
              <w:t>#16.</w:t>
            </w:r>
            <w:r>
              <w:rPr>
                <w:rFonts w:hint="eastAsia"/>
                <w:sz w:val="24"/>
              </w:rPr>
              <w:t>视频修复：支持硬盘格式化功能，支持对设备异常断电、宕机</w:t>
            </w:r>
            <w:r>
              <w:rPr>
                <w:rFonts w:hint="eastAsia"/>
                <w:sz w:val="24"/>
              </w:rPr>
              <w:t>造成的损坏视频文件进行修复。</w:t>
            </w:r>
            <w:r>
              <w:rPr>
                <w:rFonts w:hint="eastAsia"/>
                <w:sz w:val="24"/>
              </w:rPr>
              <w:t>提供软件相关功能界面截图并加盖投标人公章。</w:t>
            </w:r>
            <w:r>
              <w:rPr>
                <w:rFonts w:hint="eastAsia"/>
                <w:color w:val="FF0000"/>
                <w:sz w:val="24"/>
              </w:rPr>
              <w:br/>
            </w:r>
            <w:r>
              <w:rPr>
                <w:rFonts w:hint="eastAsia"/>
                <w:sz w:val="24"/>
              </w:rPr>
              <w:t>17.</w:t>
            </w:r>
            <w:r>
              <w:rPr>
                <w:rFonts w:hint="eastAsia"/>
                <w:sz w:val="24"/>
              </w:rPr>
              <w:t>文件上传：支持与资源平台无缝对接，录播设备通过</w:t>
            </w:r>
            <w:r>
              <w:rPr>
                <w:rFonts w:hint="eastAsia"/>
                <w:sz w:val="24"/>
              </w:rPr>
              <w:t>FTP</w:t>
            </w:r>
            <w:r>
              <w:rPr>
                <w:rFonts w:hint="eastAsia"/>
                <w:sz w:val="24"/>
              </w:rPr>
              <w:t>传输协议将录制视频文件自动上传至平台。</w:t>
            </w:r>
            <w:r>
              <w:rPr>
                <w:rFonts w:hint="eastAsia"/>
                <w:sz w:val="24"/>
              </w:rPr>
              <w:br/>
              <w:t>#18.</w:t>
            </w:r>
            <w:r>
              <w:rPr>
                <w:rFonts w:hint="eastAsia"/>
                <w:sz w:val="24"/>
              </w:rPr>
              <w:t>支持中英文双语版本切换，适合不同用户的应用需求。</w:t>
            </w:r>
            <w:r>
              <w:rPr>
                <w:rFonts w:hint="eastAsia"/>
                <w:sz w:val="24"/>
              </w:rPr>
              <w:t>提供英文界面</w:t>
            </w:r>
            <w:r>
              <w:rPr>
                <w:rFonts w:hint="eastAsia"/>
                <w:sz w:val="24"/>
              </w:rPr>
              <w:t>类似</w:t>
            </w:r>
            <w:r>
              <w:rPr>
                <w:rFonts w:hint="eastAsia"/>
                <w:sz w:val="24"/>
              </w:rPr>
              <w:t>截图加盖投标人公章。</w:t>
            </w:r>
            <w:r>
              <w:rPr>
                <w:rFonts w:hint="eastAsia"/>
                <w:sz w:val="24"/>
              </w:rPr>
              <w:br/>
            </w:r>
            <w:r>
              <w:rPr>
                <w:rFonts w:hint="eastAsia"/>
                <w:sz w:val="24"/>
              </w:rPr>
              <w:t>#19.</w:t>
            </w:r>
            <w:r>
              <w:rPr>
                <w:rFonts w:hint="eastAsia"/>
                <w:sz w:val="24"/>
              </w:rPr>
              <w:t>提</w:t>
            </w:r>
            <w:r>
              <w:rPr>
                <w:rFonts w:hint="eastAsia"/>
                <w:sz w:val="24"/>
              </w:rPr>
              <w:t>供</w:t>
            </w:r>
            <w:r>
              <w:rPr>
                <w:rFonts w:hint="eastAsia"/>
                <w:sz w:val="24"/>
              </w:rPr>
              <w:t>相关</w:t>
            </w:r>
            <w:r>
              <w:rPr>
                <w:rFonts w:hint="eastAsia"/>
                <w:sz w:val="24"/>
              </w:rPr>
              <w:t>软件著作权登记证书复印件并加盖投标人公章。</w:t>
            </w:r>
          </w:p>
        </w:tc>
        <w:tc>
          <w:tcPr>
            <w:tcW w:w="505" w:type="dxa"/>
            <w:vAlign w:val="center"/>
          </w:tcPr>
          <w:p w14:paraId="35E1D4E5"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33B11448" w14:textId="77777777" w:rsidR="000B3F50" w:rsidRDefault="00625A2A">
            <w:pPr>
              <w:jc w:val="center"/>
              <w:rPr>
                <w:rFonts w:ascii="宋体" w:hAnsi="宋体"/>
                <w:color w:val="000000"/>
                <w:sz w:val="24"/>
              </w:rPr>
            </w:pPr>
            <w:r>
              <w:rPr>
                <w:rFonts w:hint="eastAsia"/>
                <w:color w:val="000000"/>
                <w:sz w:val="24"/>
              </w:rPr>
              <w:t>套</w:t>
            </w:r>
          </w:p>
        </w:tc>
      </w:tr>
      <w:tr w:rsidR="000B3F50" w14:paraId="64205B83" w14:textId="77777777">
        <w:tc>
          <w:tcPr>
            <w:tcW w:w="817" w:type="dxa"/>
            <w:vAlign w:val="center"/>
          </w:tcPr>
          <w:p w14:paraId="3271B731" w14:textId="77777777" w:rsidR="000B3F50" w:rsidRDefault="00625A2A">
            <w:pPr>
              <w:jc w:val="center"/>
              <w:rPr>
                <w:rFonts w:ascii="等线" w:eastAsia="等线" w:hAnsi="宋体"/>
                <w:color w:val="000000"/>
                <w:sz w:val="24"/>
              </w:rPr>
            </w:pPr>
            <w:r>
              <w:rPr>
                <w:rFonts w:ascii="等线" w:eastAsia="等线" w:hint="eastAsia"/>
                <w:color w:val="000000"/>
                <w:sz w:val="24"/>
              </w:rPr>
              <w:lastRenderedPageBreak/>
              <w:t>3</w:t>
            </w:r>
          </w:p>
        </w:tc>
        <w:tc>
          <w:tcPr>
            <w:tcW w:w="1276" w:type="dxa"/>
            <w:vAlign w:val="center"/>
          </w:tcPr>
          <w:p w14:paraId="4F8D8E5E" w14:textId="77777777" w:rsidR="000B3F50" w:rsidRDefault="00625A2A">
            <w:pPr>
              <w:rPr>
                <w:rFonts w:ascii="宋体" w:hAnsi="宋体"/>
                <w:color w:val="000000"/>
                <w:sz w:val="24"/>
              </w:rPr>
            </w:pPr>
            <w:r>
              <w:rPr>
                <w:rFonts w:hint="eastAsia"/>
                <w:color w:val="000000"/>
                <w:sz w:val="24"/>
              </w:rPr>
              <w:t>流媒体导播软件</w:t>
            </w:r>
          </w:p>
        </w:tc>
        <w:tc>
          <w:tcPr>
            <w:tcW w:w="5386" w:type="dxa"/>
            <w:vAlign w:val="center"/>
          </w:tcPr>
          <w:p w14:paraId="049B9580" w14:textId="77777777" w:rsidR="000B3F50" w:rsidRDefault="00625A2A">
            <w:pPr>
              <w:rPr>
                <w:rFonts w:ascii="宋体" w:hAnsi="宋体"/>
                <w:sz w:val="24"/>
              </w:rPr>
            </w:pPr>
            <w:r>
              <w:rPr>
                <w:rFonts w:hint="eastAsia"/>
                <w:sz w:val="24"/>
              </w:rPr>
              <w:t>1.</w:t>
            </w:r>
            <w:r>
              <w:rPr>
                <w:rFonts w:hint="eastAsia"/>
                <w:sz w:val="24"/>
              </w:rPr>
              <w:t>导播方式：提供本地导播和网页导播多种导播方式，支持外接导播摇杆控制台进行导播操作。</w:t>
            </w:r>
            <w:r>
              <w:rPr>
                <w:rFonts w:hint="eastAsia"/>
                <w:sz w:val="24"/>
              </w:rPr>
              <w:br/>
              <w:t>2.</w:t>
            </w:r>
            <w:r>
              <w:rPr>
                <w:rFonts w:hint="eastAsia"/>
                <w:sz w:val="24"/>
              </w:rPr>
              <w:t>导播功能：支持布局切换、转场特效、字幕、</w:t>
            </w:r>
            <w:r>
              <w:rPr>
                <w:rFonts w:hint="eastAsia"/>
                <w:sz w:val="24"/>
              </w:rPr>
              <w:t>LOGO</w:t>
            </w:r>
            <w:r>
              <w:rPr>
                <w:rFonts w:hint="eastAsia"/>
                <w:sz w:val="24"/>
              </w:rPr>
              <w:t>、摄像机控制等基本导播功能。</w:t>
            </w:r>
            <w:r>
              <w:rPr>
                <w:rFonts w:hint="eastAsia"/>
                <w:sz w:val="24"/>
              </w:rPr>
              <w:br/>
              <w:t>3.</w:t>
            </w:r>
            <w:r>
              <w:rPr>
                <w:rFonts w:hint="eastAsia"/>
                <w:sz w:val="24"/>
              </w:rPr>
              <w:t>跟踪方式：支持手动、全自动、半自动三种跟踪导播方式，可“一键式”开启全自动图像跟踪拍摄录制。</w:t>
            </w:r>
            <w:r>
              <w:rPr>
                <w:rFonts w:hint="eastAsia"/>
                <w:sz w:val="24"/>
              </w:rPr>
              <w:br/>
              <w:t>4.</w:t>
            </w:r>
            <w:r>
              <w:rPr>
                <w:rFonts w:hint="eastAsia"/>
                <w:sz w:val="24"/>
              </w:rPr>
              <w:t>信号切换：支持摄像机和</w:t>
            </w:r>
            <w:r>
              <w:rPr>
                <w:rFonts w:hint="eastAsia"/>
                <w:sz w:val="24"/>
              </w:rPr>
              <w:t>HDMI</w:t>
            </w:r>
            <w:r>
              <w:rPr>
                <w:rFonts w:hint="eastAsia"/>
                <w:sz w:val="24"/>
              </w:rPr>
              <w:t>信号的实时预览，支持点击切换录制画面。</w:t>
            </w:r>
            <w:r>
              <w:rPr>
                <w:rFonts w:hint="eastAsia"/>
                <w:sz w:val="24"/>
              </w:rPr>
              <w:br/>
              <w:t>5.</w:t>
            </w:r>
            <w:r>
              <w:rPr>
                <w:rFonts w:hint="eastAsia"/>
                <w:sz w:val="24"/>
              </w:rPr>
              <w:t>鼠标定位：支持鼠标快速定位功能，通过鼠标点击快速居中画面区域，通过鼠标滚轮可以调节云台摄像机的焦距。</w:t>
            </w:r>
            <w:r>
              <w:rPr>
                <w:rFonts w:hint="eastAsia"/>
                <w:sz w:val="24"/>
              </w:rPr>
              <w:br/>
              <w:t>6.</w:t>
            </w:r>
            <w:r>
              <w:rPr>
                <w:rFonts w:hint="eastAsia"/>
                <w:sz w:val="24"/>
              </w:rPr>
              <w:t>云台预置位：支持云台摄像机预置位的预设和调用功能，每个云台摄</w:t>
            </w:r>
            <w:r>
              <w:rPr>
                <w:rFonts w:hint="eastAsia"/>
                <w:sz w:val="24"/>
              </w:rPr>
              <w:t>像机至少支持</w:t>
            </w:r>
            <w:r>
              <w:rPr>
                <w:rFonts w:hint="eastAsia"/>
                <w:sz w:val="24"/>
              </w:rPr>
              <w:t>8</w:t>
            </w:r>
            <w:r>
              <w:rPr>
                <w:rFonts w:hint="eastAsia"/>
                <w:sz w:val="24"/>
              </w:rPr>
              <w:t>个以上预置位功能。</w:t>
            </w:r>
            <w:r>
              <w:rPr>
                <w:rFonts w:hint="eastAsia"/>
                <w:sz w:val="24"/>
              </w:rPr>
              <w:br/>
              <w:t>7.</w:t>
            </w:r>
            <w:r>
              <w:rPr>
                <w:rFonts w:hint="eastAsia"/>
                <w:sz w:val="24"/>
              </w:rPr>
              <w:t>布局设置：支持自定义布局设置，支持多个视频图层自由叠加组合，自定义布局时可随意拖拉画面窗口。</w:t>
            </w:r>
            <w:r>
              <w:rPr>
                <w:rFonts w:hint="eastAsia"/>
                <w:sz w:val="24"/>
              </w:rPr>
              <w:br/>
              <w:t>8.</w:t>
            </w:r>
            <w:r>
              <w:rPr>
                <w:rFonts w:hint="eastAsia"/>
                <w:sz w:val="24"/>
              </w:rPr>
              <w:t>字幕台标：支持字幕和字幕背景的透明度设置功能，支持字幕滚动和固定位置两种显示方式；支持上</w:t>
            </w:r>
            <w:r>
              <w:rPr>
                <w:rFonts w:hint="eastAsia"/>
                <w:sz w:val="24"/>
              </w:rPr>
              <w:t>传台标，自定义台标位置。</w:t>
            </w:r>
            <w:r>
              <w:rPr>
                <w:rFonts w:hint="eastAsia"/>
                <w:sz w:val="24"/>
              </w:rPr>
              <w:br/>
              <w:t>#9.</w:t>
            </w:r>
            <w:r>
              <w:rPr>
                <w:rFonts w:hint="eastAsia"/>
                <w:sz w:val="24"/>
              </w:rPr>
              <w:t>提供</w:t>
            </w:r>
            <w:r>
              <w:rPr>
                <w:rFonts w:hint="eastAsia"/>
                <w:sz w:val="24"/>
              </w:rPr>
              <w:t>相关</w:t>
            </w:r>
            <w:r>
              <w:rPr>
                <w:rFonts w:hint="eastAsia"/>
                <w:sz w:val="24"/>
              </w:rPr>
              <w:t>计算机软件著作权登记证书复印件并加盖投标人公章。</w:t>
            </w:r>
          </w:p>
        </w:tc>
        <w:tc>
          <w:tcPr>
            <w:tcW w:w="505" w:type="dxa"/>
            <w:vAlign w:val="center"/>
          </w:tcPr>
          <w:p w14:paraId="5FC311CF"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598F28E2" w14:textId="77777777" w:rsidR="000B3F50" w:rsidRDefault="00625A2A">
            <w:pPr>
              <w:jc w:val="center"/>
              <w:rPr>
                <w:rFonts w:ascii="宋体" w:hAnsi="宋体"/>
                <w:color w:val="000000"/>
                <w:sz w:val="24"/>
              </w:rPr>
            </w:pPr>
            <w:r>
              <w:rPr>
                <w:rFonts w:hint="eastAsia"/>
                <w:color w:val="000000"/>
                <w:sz w:val="24"/>
              </w:rPr>
              <w:t>套</w:t>
            </w:r>
          </w:p>
        </w:tc>
      </w:tr>
      <w:tr w:rsidR="000B3F50" w14:paraId="58F64FC5" w14:textId="77777777">
        <w:tc>
          <w:tcPr>
            <w:tcW w:w="817" w:type="dxa"/>
            <w:vAlign w:val="center"/>
          </w:tcPr>
          <w:p w14:paraId="4863A2A1" w14:textId="77777777" w:rsidR="000B3F50" w:rsidRDefault="00625A2A">
            <w:pPr>
              <w:jc w:val="center"/>
              <w:rPr>
                <w:rFonts w:ascii="等线" w:eastAsia="等线" w:hAnsi="宋体"/>
                <w:color w:val="000000"/>
                <w:sz w:val="24"/>
              </w:rPr>
            </w:pPr>
            <w:r>
              <w:rPr>
                <w:rFonts w:ascii="等线" w:eastAsia="等线" w:hint="eastAsia"/>
                <w:color w:val="000000"/>
                <w:sz w:val="24"/>
              </w:rPr>
              <w:t>4</w:t>
            </w:r>
          </w:p>
        </w:tc>
        <w:tc>
          <w:tcPr>
            <w:tcW w:w="1276" w:type="dxa"/>
            <w:vAlign w:val="center"/>
          </w:tcPr>
          <w:p w14:paraId="3162E5DD" w14:textId="77777777" w:rsidR="000B3F50" w:rsidRDefault="00625A2A">
            <w:pPr>
              <w:rPr>
                <w:rFonts w:ascii="宋体" w:hAnsi="宋体"/>
                <w:color w:val="000000"/>
                <w:sz w:val="24"/>
              </w:rPr>
            </w:pPr>
            <w:r>
              <w:rPr>
                <w:rFonts w:hint="eastAsia"/>
                <w:color w:val="000000"/>
                <w:sz w:val="24"/>
              </w:rPr>
              <w:t>高清摄像机</w:t>
            </w:r>
          </w:p>
        </w:tc>
        <w:tc>
          <w:tcPr>
            <w:tcW w:w="5386" w:type="dxa"/>
            <w:vAlign w:val="center"/>
          </w:tcPr>
          <w:p w14:paraId="3A190DED" w14:textId="77777777" w:rsidR="000B3F50" w:rsidRDefault="00625A2A">
            <w:pPr>
              <w:rPr>
                <w:rFonts w:ascii="宋体" w:hAnsi="宋体"/>
                <w:sz w:val="24"/>
              </w:rPr>
            </w:pPr>
            <w:r>
              <w:rPr>
                <w:rFonts w:hint="eastAsia"/>
                <w:sz w:val="24"/>
              </w:rPr>
              <w:t>1.</w:t>
            </w:r>
            <w:r>
              <w:rPr>
                <w:rFonts w:hint="eastAsia"/>
                <w:sz w:val="24"/>
              </w:rPr>
              <w:t>视频输出接口：</w:t>
            </w:r>
            <w:r>
              <w:rPr>
                <w:rFonts w:hint="eastAsia"/>
                <w:sz w:val="24"/>
              </w:rPr>
              <w:t>HDMI</w:t>
            </w:r>
            <w:r>
              <w:rPr>
                <w:rFonts w:hint="eastAsia"/>
                <w:sz w:val="24"/>
              </w:rPr>
              <w:t>、</w:t>
            </w:r>
            <w:r>
              <w:rPr>
                <w:rFonts w:hint="eastAsia"/>
                <w:sz w:val="24"/>
              </w:rPr>
              <w:t>SDI</w:t>
            </w:r>
            <w:r>
              <w:rPr>
                <w:rFonts w:hint="eastAsia"/>
                <w:sz w:val="24"/>
              </w:rPr>
              <w:br/>
              <w:t>2.</w:t>
            </w:r>
            <w:r>
              <w:rPr>
                <w:rFonts w:hint="eastAsia"/>
                <w:sz w:val="24"/>
              </w:rPr>
              <w:t>传感器类型：</w:t>
            </w:r>
            <w:r>
              <w:rPr>
                <w:rFonts w:hint="eastAsia"/>
                <w:sz w:val="24"/>
              </w:rPr>
              <w:t>CMOS</w:t>
            </w:r>
            <w:r>
              <w:rPr>
                <w:rFonts w:hint="eastAsia"/>
                <w:sz w:val="24"/>
              </w:rPr>
              <w:t>，</w:t>
            </w:r>
            <w:r>
              <w:rPr>
                <w:rFonts w:asciiTheme="minorEastAsia" w:hAnsiTheme="minorEastAsia" w:hint="eastAsia"/>
                <w:sz w:val="24"/>
              </w:rPr>
              <w:t>≥</w:t>
            </w:r>
            <w:r>
              <w:rPr>
                <w:rFonts w:hint="eastAsia"/>
                <w:sz w:val="24"/>
              </w:rPr>
              <w:t>1/2.33</w:t>
            </w:r>
            <w:r>
              <w:rPr>
                <w:rFonts w:hint="eastAsia"/>
                <w:sz w:val="24"/>
              </w:rPr>
              <w:t>英寸</w:t>
            </w:r>
            <w:r>
              <w:rPr>
                <w:rFonts w:hint="eastAsia"/>
                <w:sz w:val="24"/>
              </w:rPr>
              <w:br/>
              <w:t>3.</w:t>
            </w:r>
            <w:r>
              <w:rPr>
                <w:rFonts w:hint="eastAsia"/>
                <w:sz w:val="24"/>
              </w:rPr>
              <w:t>传感器像素：有效像素</w:t>
            </w:r>
            <w:r>
              <w:rPr>
                <w:rFonts w:asciiTheme="minorEastAsia" w:hAnsiTheme="minorEastAsia" w:hint="eastAsia"/>
                <w:sz w:val="24"/>
              </w:rPr>
              <w:t>≥</w:t>
            </w:r>
            <w:r>
              <w:rPr>
                <w:rFonts w:asciiTheme="minorEastAsia" w:hAnsiTheme="minorEastAsia" w:hint="eastAsia"/>
                <w:sz w:val="24"/>
              </w:rPr>
              <w:t>2</w:t>
            </w:r>
            <w:r>
              <w:rPr>
                <w:rFonts w:asciiTheme="minorEastAsia" w:hAnsiTheme="minorEastAsia"/>
                <w:sz w:val="24"/>
              </w:rPr>
              <w:t xml:space="preserve">00 </w:t>
            </w:r>
            <w:r>
              <w:rPr>
                <w:rFonts w:hint="eastAsia"/>
                <w:sz w:val="24"/>
              </w:rPr>
              <w:t>万</w:t>
            </w:r>
            <w:r>
              <w:rPr>
                <w:rFonts w:hint="eastAsia"/>
                <w:sz w:val="24"/>
              </w:rPr>
              <w:br/>
              <w:t>4.</w:t>
            </w:r>
            <w:r>
              <w:rPr>
                <w:rFonts w:hint="eastAsia"/>
                <w:sz w:val="24"/>
              </w:rPr>
              <w:t>焦距：</w:t>
            </w:r>
            <w:r>
              <w:rPr>
                <w:rFonts w:asciiTheme="minorEastAsia" w:hAnsiTheme="minorEastAsia" w:hint="eastAsia"/>
                <w:sz w:val="24"/>
              </w:rPr>
              <w:t>≥</w:t>
            </w:r>
            <w:r>
              <w:rPr>
                <w:rFonts w:hint="eastAsia"/>
                <w:sz w:val="24"/>
              </w:rPr>
              <w:t>22</w:t>
            </w:r>
            <w:r>
              <w:rPr>
                <w:rFonts w:hint="eastAsia"/>
                <w:sz w:val="24"/>
              </w:rPr>
              <w:t>倍变焦</w:t>
            </w:r>
            <w:r>
              <w:rPr>
                <w:rFonts w:hint="eastAsia"/>
                <w:sz w:val="24"/>
              </w:rPr>
              <w:br/>
            </w:r>
            <w:r>
              <w:rPr>
                <w:rFonts w:hint="eastAsia"/>
                <w:sz w:val="24"/>
              </w:rPr>
              <w:t>5.</w:t>
            </w:r>
            <w:r>
              <w:rPr>
                <w:rFonts w:hint="eastAsia"/>
                <w:sz w:val="24"/>
              </w:rPr>
              <w:t>水平转动速度范围：</w:t>
            </w:r>
            <w:r>
              <w:rPr>
                <w:rFonts w:hint="eastAsia"/>
                <w:sz w:val="24"/>
              </w:rPr>
              <w:t>1.0</w:t>
            </w:r>
            <w:r>
              <w:rPr>
                <w:rFonts w:hint="eastAsia"/>
                <w:sz w:val="24"/>
              </w:rPr>
              <w:t>°</w:t>
            </w:r>
            <w:r>
              <w:rPr>
                <w:rFonts w:hint="eastAsia"/>
                <w:sz w:val="24"/>
              </w:rPr>
              <w:t xml:space="preserve"> ~ 94.2</w:t>
            </w:r>
            <w:r>
              <w:rPr>
                <w:rFonts w:hint="eastAsia"/>
                <w:sz w:val="24"/>
              </w:rPr>
              <w:t>°</w:t>
            </w:r>
            <w:r>
              <w:rPr>
                <w:rFonts w:hint="eastAsia"/>
                <w:sz w:val="24"/>
              </w:rPr>
              <w:t>/s</w:t>
            </w:r>
            <w:r>
              <w:rPr>
                <w:rFonts w:hint="eastAsia"/>
                <w:sz w:val="24"/>
              </w:rPr>
              <w:t>，垂直转动速度范围：</w:t>
            </w:r>
            <w:r>
              <w:rPr>
                <w:rFonts w:hint="eastAsia"/>
                <w:sz w:val="24"/>
              </w:rPr>
              <w:t>1.0</w:t>
            </w:r>
            <w:r>
              <w:rPr>
                <w:rFonts w:hint="eastAsia"/>
                <w:sz w:val="24"/>
              </w:rPr>
              <w:t>°</w:t>
            </w:r>
            <w:r>
              <w:rPr>
                <w:rFonts w:hint="eastAsia"/>
                <w:sz w:val="24"/>
              </w:rPr>
              <w:t xml:space="preserve"> ~ 74.8</w:t>
            </w:r>
            <w:r>
              <w:rPr>
                <w:rFonts w:hint="eastAsia"/>
                <w:sz w:val="24"/>
              </w:rPr>
              <w:t>°</w:t>
            </w:r>
            <w:r>
              <w:rPr>
                <w:rFonts w:hint="eastAsia"/>
                <w:sz w:val="24"/>
              </w:rPr>
              <w:t>/s</w:t>
            </w:r>
            <w:r>
              <w:rPr>
                <w:rFonts w:hint="eastAsia"/>
                <w:sz w:val="24"/>
              </w:rPr>
              <w:t>，水平视场角：</w:t>
            </w:r>
            <w:r>
              <w:rPr>
                <w:rFonts w:hint="eastAsia"/>
                <w:sz w:val="24"/>
              </w:rPr>
              <w:t>72.0</w:t>
            </w:r>
            <w:r>
              <w:rPr>
                <w:rFonts w:hint="eastAsia"/>
                <w:sz w:val="24"/>
              </w:rPr>
              <w:t>°</w:t>
            </w:r>
            <w:r>
              <w:rPr>
                <w:rFonts w:hint="eastAsia"/>
                <w:sz w:val="24"/>
              </w:rPr>
              <w:t xml:space="preserve"> ~ 6.7</w:t>
            </w:r>
            <w:r>
              <w:rPr>
                <w:rFonts w:hint="eastAsia"/>
                <w:sz w:val="24"/>
              </w:rPr>
              <w:t>°，垂直视场角：</w:t>
            </w:r>
            <w:r>
              <w:rPr>
                <w:rFonts w:hint="eastAsia"/>
                <w:sz w:val="24"/>
              </w:rPr>
              <w:t>43.2</w:t>
            </w:r>
            <w:r>
              <w:rPr>
                <w:rFonts w:hint="eastAsia"/>
                <w:sz w:val="24"/>
              </w:rPr>
              <w:t>°</w:t>
            </w:r>
            <w:r>
              <w:rPr>
                <w:rFonts w:hint="eastAsia"/>
                <w:sz w:val="24"/>
              </w:rPr>
              <w:t xml:space="preserve"> ~ 3.7</w:t>
            </w:r>
            <w:r>
              <w:rPr>
                <w:rFonts w:hint="eastAsia"/>
                <w:sz w:val="24"/>
              </w:rPr>
              <w:t>°</w:t>
            </w:r>
            <w:r>
              <w:rPr>
                <w:rFonts w:hint="eastAsia"/>
                <w:sz w:val="24"/>
              </w:rPr>
              <w:br/>
              <w:t>6.</w:t>
            </w:r>
            <w:r>
              <w:rPr>
                <w:rFonts w:hint="eastAsia"/>
                <w:sz w:val="24"/>
              </w:rPr>
              <w:t>支持水平、垂直翻转</w:t>
            </w:r>
            <w:r>
              <w:rPr>
                <w:rFonts w:hint="eastAsia"/>
                <w:sz w:val="24"/>
              </w:rPr>
              <w:br/>
              <w:t>7.</w:t>
            </w:r>
            <w:r>
              <w:rPr>
                <w:rFonts w:hint="eastAsia"/>
                <w:sz w:val="24"/>
              </w:rPr>
              <w:t>背光补偿：支持</w:t>
            </w:r>
            <w:r>
              <w:rPr>
                <w:rFonts w:hint="eastAsia"/>
                <w:sz w:val="24"/>
              </w:rPr>
              <w:br/>
            </w:r>
            <w:r>
              <w:rPr>
                <w:rFonts w:hint="eastAsia"/>
                <w:sz w:val="24"/>
              </w:rPr>
              <w:lastRenderedPageBreak/>
              <w:t>8.</w:t>
            </w:r>
            <w:r>
              <w:rPr>
                <w:rFonts w:hint="eastAsia"/>
                <w:sz w:val="24"/>
              </w:rPr>
              <w:t>数字降噪：</w:t>
            </w:r>
            <w:r>
              <w:rPr>
                <w:rFonts w:hint="eastAsia"/>
                <w:sz w:val="24"/>
              </w:rPr>
              <w:t>2D&amp;3D</w:t>
            </w:r>
            <w:r>
              <w:rPr>
                <w:rFonts w:hint="eastAsia"/>
                <w:sz w:val="24"/>
              </w:rPr>
              <w:t>数字降噪</w:t>
            </w:r>
            <w:r>
              <w:rPr>
                <w:rFonts w:hint="eastAsia"/>
                <w:sz w:val="24"/>
              </w:rPr>
              <w:br/>
              <w:t>9.</w:t>
            </w:r>
            <w:r>
              <w:rPr>
                <w:rFonts w:hint="eastAsia"/>
                <w:sz w:val="24"/>
              </w:rPr>
              <w:t>网络流传输协</w:t>
            </w:r>
            <w:r>
              <w:rPr>
                <w:rFonts w:hint="eastAsia"/>
                <w:sz w:val="24"/>
              </w:rPr>
              <w:t>议：</w:t>
            </w:r>
            <w:r>
              <w:rPr>
                <w:rFonts w:hint="eastAsia"/>
                <w:sz w:val="24"/>
              </w:rPr>
              <w:t>RTP</w:t>
            </w:r>
            <w:r>
              <w:rPr>
                <w:rFonts w:hint="eastAsia"/>
                <w:sz w:val="24"/>
              </w:rPr>
              <w:t>、</w:t>
            </w:r>
            <w:r>
              <w:rPr>
                <w:rFonts w:hint="eastAsia"/>
                <w:sz w:val="24"/>
              </w:rPr>
              <w:t>RTSP</w:t>
            </w:r>
            <w:r>
              <w:rPr>
                <w:rFonts w:hint="eastAsia"/>
                <w:sz w:val="24"/>
              </w:rPr>
              <w:br/>
              <w:t>10.</w:t>
            </w:r>
            <w:r>
              <w:rPr>
                <w:rFonts w:hint="eastAsia"/>
                <w:sz w:val="24"/>
              </w:rPr>
              <w:t>预置位数量：</w:t>
            </w:r>
            <w:r>
              <w:rPr>
                <w:rFonts w:asciiTheme="minorEastAsia" w:hAnsiTheme="minorEastAsia" w:hint="eastAsia"/>
                <w:sz w:val="24"/>
              </w:rPr>
              <w:t>≥</w:t>
            </w:r>
            <w:r>
              <w:rPr>
                <w:rFonts w:hint="eastAsia"/>
                <w:sz w:val="24"/>
              </w:rPr>
              <w:t>255</w:t>
            </w:r>
            <w:r>
              <w:rPr>
                <w:rFonts w:hint="eastAsia"/>
                <w:sz w:val="24"/>
              </w:rPr>
              <w:br/>
              <w:t>11.</w:t>
            </w:r>
            <w:r>
              <w:rPr>
                <w:rFonts w:hint="eastAsia"/>
                <w:sz w:val="24"/>
              </w:rPr>
              <w:t>网络接口：</w:t>
            </w:r>
            <w:r>
              <w:rPr>
                <w:rFonts w:hint="eastAsia"/>
                <w:sz w:val="24"/>
              </w:rPr>
              <w:t>RJ45</w:t>
            </w:r>
            <w:r>
              <w:rPr>
                <w:rFonts w:hint="eastAsia"/>
                <w:sz w:val="24"/>
              </w:rPr>
              <w:br/>
              <w:t>12.</w:t>
            </w:r>
            <w:r>
              <w:rPr>
                <w:rFonts w:hint="eastAsia"/>
                <w:sz w:val="24"/>
              </w:rPr>
              <w:t>音频接口：</w:t>
            </w:r>
            <w:r>
              <w:rPr>
                <w:rFonts w:hint="eastAsia"/>
                <w:sz w:val="24"/>
              </w:rPr>
              <w:t>Line In,3.5mm</w:t>
            </w:r>
            <w:r>
              <w:rPr>
                <w:rFonts w:hint="eastAsia"/>
                <w:sz w:val="24"/>
              </w:rPr>
              <w:br/>
              <w:t>13.</w:t>
            </w:r>
            <w:r>
              <w:rPr>
                <w:rFonts w:hint="eastAsia"/>
                <w:sz w:val="24"/>
              </w:rPr>
              <w:t>通讯接口：</w:t>
            </w:r>
            <w:r>
              <w:rPr>
                <w:rFonts w:hint="eastAsia"/>
                <w:sz w:val="24"/>
              </w:rPr>
              <w:t>RS232</w:t>
            </w:r>
            <w:r>
              <w:rPr>
                <w:rFonts w:hint="eastAsia"/>
                <w:sz w:val="24"/>
              </w:rPr>
              <w:t>、</w:t>
            </w:r>
            <w:r>
              <w:rPr>
                <w:rFonts w:hint="eastAsia"/>
                <w:sz w:val="24"/>
              </w:rPr>
              <w:t>RS422</w:t>
            </w:r>
            <w:r>
              <w:rPr>
                <w:rFonts w:hint="eastAsia"/>
                <w:sz w:val="24"/>
              </w:rPr>
              <w:br/>
              <w:t>14.USB</w:t>
            </w:r>
            <w:r>
              <w:rPr>
                <w:rFonts w:hint="eastAsia"/>
                <w:sz w:val="24"/>
              </w:rPr>
              <w:t>接口：</w:t>
            </w:r>
            <w:r>
              <w:rPr>
                <w:rFonts w:hint="eastAsia"/>
                <w:sz w:val="24"/>
              </w:rPr>
              <w:t>USB Type-A</w:t>
            </w:r>
            <w:r>
              <w:rPr>
                <w:rFonts w:hint="eastAsia"/>
                <w:sz w:val="24"/>
              </w:rPr>
              <w:br/>
              <w:t>15.</w:t>
            </w:r>
            <w:r>
              <w:rPr>
                <w:rFonts w:hint="eastAsia"/>
                <w:sz w:val="24"/>
              </w:rPr>
              <w:t>支持的协议类型：</w:t>
            </w:r>
            <w:r>
              <w:rPr>
                <w:rFonts w:hint="eastAsia"/>
                <w:sz w:val="24"/>
              </w:rPr>
              <w:t>VISCA</w:t>
            </w:r>
            <w:r>
              <w:rPr>
                <w:rFonts w:hint="eastAsia"/>
                <w:sz w:val="24"/>
              </w:rPr>
              <w:br/>
              <w:t>16.</w:t>
            </w:r>
            <w:r>
              <w:rPr>
                <w:rFonts w:hint="eastAsia"/>
                <w:sz w:val="24"/>
              </w:rPr>
              <w:t>编码技术：视频</w:t>
            </w:r>
            <w:r>
              <w:rPr>
                <w:rFonts w:hint="eastAsia"/>
                <w:sz w:val="24"/>
              </w:rPr>
              <w:t>H.265</w:t>
            </w:r>
            <w:r>
              <w:rPr>
                <w:rFonts w:hint="eastAsia"/>
                <w:sz w:val="24"/>
              </w:rPr>
              <w:t>、</w:t>
            </w:r>
            <w:r>
              <w:rPr>
                <w:rFonts w:hint="eastAsia"/>
                <w:sz w:val="24"/>
              </w:rPr>
              <w:t>H.</w:t>
            </w:r>
            <w:r>
              <w:rPr>
                <w:rFonts w:hint="eastAsia"/>
                <w:sz w:val="24"/>
              </w:rPr>
              <w:t>264</w:t>
            </w:r>
            <w:r>
              <w:rPr>
                <w:rFonts w:hint="eastAsia"/>
                <w:sz w:val="24"/>
              </w:rPr>
              <w:br/>
              <w:t>#17.</w:t>
            </w:r>
            <w:r>
              <w:rPr>
                <w:rFonts w:hint="eastAsia"/>
                <w:sz w:val="24"/>
              </w:rPr>
              <w:t>电源支持：支持</w:t>
            </w:r>
            <w:r>
              <w:rPr>
                <w:rFonts w:hint="eastAsia"/>
                <w:sz w:val="24"/>
              </w:rPr>
              <w:t>POC</w:t>
            </w:r>
            <w:r>
              <w:rPr>
                <w:rFonts w:hint="eastAsia"/>
                <w:sz w:val="24"/>
              </w:rPr>
              <w:t>供电、电源适配器供电两种供电方式，根据环境实际情况可灵活选择。</w:t>
            </w:r>
            <w:r>
              <w:rPr>
                <w:rFonts w:hint="eastAsia"/>
                <w:sz w:val="24"/>
              </w:rPr>
              <w:br/>
              <w:t>#18.</w:t>
            </w:r>
            <w:r>
              <w:rPr>
                <w:rFonts w:hint="eastAsia"/>
                <w:sz w:val="24"/>
              </w:rPr>
              <w:t>整机使用平均无故障运行时间</w:t>
            </w:r>
            <w:r>
              <w:rPr>
                <w:rFonts w:hint="eastAsia"/>
                <w:sz w:val="24"/>
              </w:rPr>
              <w:t>(MTBF)</w:t>
            </w:r>
            <w:r>
              <w:rPr>
                <w:rFonts w:hint="eastAsia"/>
                <w:sz w:val="24"/>
              </w:rPr>
              <w:t>应≥</w:t>
            </w:r>
            <w:r>
              <w:rPr>
                <w:rFonts w:hint="eastAsia"/>
                <w:sz w:val="24"/>
              </w:rPr>
              <w:t>100000</w:t>
            </w:r>
            <w:r>
              <w:rPr>
                <w:rFonts w:hint="eastAsia"/>
                <w:sz w:val="24"/>
              </w:rPr>
              <w:t>小时。</w:t>
            </w:r>
          </w:p>
        </w:tc>
        <w:tc>
          <w:tcPr>
            <w:tcW w:w="505" w:type="dxa"/>
            <w:vAlign w:val="center"/>
          </w:tcPr>
          <w:p w14:paraId="6E38113D" w14:textId="77777777" w:rsidR="000B3F50" w:rsidRDefault="00625A2A">
            <w:pPr>
              <w:jc w:val="center"/>
              <w:rPr>
                <w:rFonts w:ascii="宋体" w:hAnsi="宋体"/>
                <w:color w:val="000000"/>
                <w:sz w:val="24"/>
              </w:rPr>
            </w:pPr>
            <w:r>
              <w:rPr>
                <w:rFonts w:hint="eastAsia"/>
                <w:color w:val="000000"/>
                <w:sz w:val="24"/>
              </w:rPr>
              <w:lastRenderedPageBreak/>
              <w:t>2</w:t>
            </w:r>
          </w:p>
        </w:tc>
        <w:tc>
          <w:tcPr>
            <w:tcW w:w="538" w:type="dxa"/>
            <w:vAlign w:val="center"/>
          </w:tcPr>
          <w:p w14:paraId="77FA50AF" w14:textId="77777777" w:rsidR="000B3F50" w:rsidRDefault="00625A2A">
            <w:pPr>
              <w:jc w:val="center"/>
              <w:rPr>
                <w:rFonts w:ascii="宋体" w:hAnsi="宋体"/>
                <w:color w:val="000000"/>
                <w:sz w:val="24"/>
              </w:rPr>
            </w:pPr>
            <w:r>
              <w:rPr>
                <w:rFonts w:hint="eastAsia"/>
                <w:color w:val="000000"/>
                <w:sz w:val="24"/>
              </w:rPr>
              <w:t>台</w:t>
            </w:r>
          </w:p>
        </w:tc>
      </w:tr>
      <w:tr w:rsidR="000B3F50" w14:paraId="25AFDC5A" w14:textId="77777777">
        <w:tc>
          <w:tcPr>
            <w:tcW w:w="817" w:type="dxa"/>
            <w:vAlign w:val="center"/>
          </w:tcPr>
          <w:p w14:paraId="7C5F1EB1" w14:textId="77777777" w:rsidR="000B3F50" w:rsidRDefault="00625A2A">
            <w:pPr>
              <w:jc w:val="center"/>
              <w:rPr>
                <w:rFonts w:ascii="等线" w:eastAsia="等线" w:hAnsi="宋体"/>
                <w:color w:val="000000"/>
                <w:sz w:val="24"/>
              </w:rPr>
            </w:pPr>
            <w:r>
              <w:rPr>
                <w:rFonts w:ascii="等线" w:eastAsia="等线" w:hint="eastAsia"/>
                <w:color w:val="000000"/>
                <w:sz w:val="24"/>
              </w:rPr>
              <w:t>5</w:t>
            </w:r>
          </w:p>
        </w:tc>
        <w:tc>
          <w:tcPr>
            <w:tcW w:w="1276" w:type="dxa"/>
            <w:vAlign w:val="center"/>
          </w:tcPr>
          <w:p w14:paraId="68295C3E" w14:textId="77777777" w:rsidR="000B3F50" w:rsidRDefault="00625A2A">
            <w:pPr>
              <w:rPr>
                <w:rFonts w:ascii="宋体" w:hAnsi="宋体"/>
                <w:color w:val="000000"/>
                <w:sz w:val="24"/>
              </w:rPr>
            </w:pPr>
            <w:r>
              <w:rPr>
                <w:rFonts w:hint="eastAsia"/>
                <w:color w:val="000000"/>
                <w:sz w:val="24"/>
              </w:rPr>
              <w:t>高清摄像机管理软件</w:t>
            </w:r>
          </w:p>
        </w:tc>
        <w:tc>
          <w:tcPr>
            <w:tcW w:w="5386" w:type="dxa"/>
            <w:vAlign w:val="center"/>
          </w:tcPr>
          <w:p w14:paraId="15C49EC0" w14:textId="77777777" w:rsidR="000B3F50" w:rsidRDefault="00625A2A">
            <w:pPr>
              <w:rPr>
                <w:rFonts w:ascii="宋体" w:hAnsi="宋体"/>
                <w:sz w:val="24"/>
              </w:rPr>
            </w:pPr>
            <w:r>
              <w:rPr>
                <w:rFonts w:hint="eastAsia"/>
                <w:sz w:val="24"/>
              </w:rPr>
              <w:t xml:space="preserve">1. </w:t>
            </w:r>
            <w:r>
              <w:rPr>
                <w:rFonts w:hint="eastAsia"/>
                <w:sz w:val="24"/>
              </w:rPr>
              <w:t>摄像机管理软件采用</w:t>
            </w:r>
            <w:r>
              <w:rPr>
                <w:rFonts w:hint="eastAsia"/>
                <w:sz w:val="24"/>
              </w:rPr>
              <w:t>B/S</w:t>
            </w:r>
            <w:r>
              <w:rPr>
                <w:rFonts w:hint="eastAsia"/>
                <w:sz w:val="24"/>
              </w:rPr>
              <w:t>架构，支持通用浏览器直接访问进行管理。</w:t>
            </w:r>
            <w:r>
              <w:rPr>
                <w:rFonts w:hint="eastAsia"/>
                <w:sz w:val="24"/>
              </w:rPr>
              <w:br/>
              <w:t xml:space="preserve">2. </w:t>
            </w:r>
            <w:r>
              <w:rPr>
                <w:rFonts w:hint="eastAsia"/>
                <w:sz w:val="24"/>
              </w:rPr>
              <w:t>支持网络参数设置与修改，支持一键恢复默认参数。</w:t>
            </w:r>
            <w:r>
              <w:rPr>
                <w:rFonts w:hint="eastAsia"/>
                <w:sz w:val="24"/>
              </w:rPr>
              <w:br/>
              <w:t xml:space="preserve">3. </w:t>
            </w:r>
            <w:r>
              <w:rPr>
                <w:rFonts w:hint="eastAsia"/>
                <w:sz w:val="24"/>
              </w:rPr>
              <w:t>支持曝光模式设置功能，包括自动、手动。</w:t>
            </w:r>
            <w:r>
              <w:rPr>
                <w:rFonts w:hint="eastAsia"/>
                <w:sz w:val="24"/>
              </w:rPr>
              <w:br/>
              <w:t xml:space="preserve">4. </w:t>
            </w:r>
            <w:r>
              <w:rPr>
                <w:rFonts w:hint="eastAsia"/>
                <w:sz w:val="24"/>
              </w:rPr>
              <w:t>支持抗闪烁频率、动态范围、光圈、快门参数设置。</w:t>
            </w:r>
            <w:r>
              <w:rPr>
                <w:rFonts w:hint="eastAsia"/>
                <w:sz w:val="24"/>
              </w:rPr>
              <w:br/>
              <w:t xml:space="preserve">5. </w:t>
            </w:r>
            <w:r>
              <w:rPr>
                <w:rFonts w:hint="eastAsia"/>
                <w:sz w:val="24"/>
              </w:rPr>
              <w:t>支持自动白平衡设置功能，红、蓝增益可调。</w:t>
            </w:r>
            <w:r>
              <w:rPr>
                <w:rFonts w:hint="eastAsia"/>
                <w:sz w:val="24"/>
              </w:rPr>
              <w:br/>
              <w:t xml:space="preserve">6. </w:t>
            </w:r>
            <w:r>
              <w:rPr>
                <w:rFonts w:hint="eastAsia"/>
                <w:sz w:val="24"/>
              </w:rPr>
              <w:t>支持噪声抑制设置功能，支持</w:t>
            </w:r>
            <w:r>
              <w:rPr>
                <w:rFonts w:hint="eastAsia"/>
                <w:sz w:val="24"/>
              </w:rPr>
              <w:t>2D</w:t>
            </w:r>
            <w:r>
              <w:rPr>
                <w:rFonts w:hint="eastAsia"/>
                <w:sz w:val="24"/>
              </w:rPr>
              <w:t>、</w:t>
            </w:r>
            <w:r>
              <w:rPr>
                <w:rFonts w:hint="eastAsia"/>
                <w:sz w:val="24"/>
              </w:rPr>
              <w:t>3D</w:t>
            </w:r>
            <w:r>
              <w:rPr>
                <w:rFonts w:hint="eastAsia"/>
                <w:sz w:val="24"/>
              </w:rPr>
              <w:t>降噪。</w:t>
            </w:r>
            <w:r>
              <w:rPr>
                <w:rFonts w:hint="eastAsia"/>
                <w:sz w:val="24"/>
              </w:rPr>
              <w:br/>
              <w:t xml:space="preserve">7. </w:t>
            </w:r>
            <w:r>
              <w:rPr>
                <w:rFonts w:hint="eastAsia"/>
                <w:sz w:val="24"/>
              </w:rPr>
              <w:t>支持摄像机图像质量调节功能，包括亮度、对比度、色调、饱和度。</w:t>
            </w:r>
            <w:r>
              <w:rPr>
                <w:rFonts w:hint="eastAsia"/>
                <w:sz w:val="24"/>
              </w:rPr>
              <w:br/>
              <w:t xml:space="preserve">8. </w:t>
            </w:r>
            <w:r>
              <w:rPr>
                <w:rFonts w:hint="eastAsia"/>
                <w:sz w:val="24"/>
              </w:rPr>
              <w:t>支持摄像机控制功能，包括云台控制、预置位设置与调用、焦距调节等。</w:t>
            </w:r>
          </w:p>
        </w:tc>
        <w:tc>
          <w:tcPr>
            <w:tcW w:w="505" w:type="dxa"/>
            <w:vAlign w:val="center"/>
          </w:tcPr>
          <w:p w14:paraId="330AF8A1" w14:textId="77777777" w:rsidR="000B3F50" w:rsidRDefault="00625A2A">
            <w:pPr>
              <w:jc w:val="center"/>
              <w:rPr>
                <w:rFonts w:ascii="宋体" w:hAnsi="宋体"/>
                <w:color w:val="000000"/>
                <w:sz w:val="24"/>
              </w:rPr>
            </w:pPr>
            <w:r>
              <w:rPr>
                <w:rFonts w:hint="eastAsia"/>
                <w:color w:val="000000"/>
                <w:sz w:val="24"/>
              </w:rPr>
              <w:t>2</w:t>
            </w:r>
          </w:p>
        </w:tc>
        <w:tc>
          <w:tcPr>
            <w:tcW w:w="538" w:type="dxa"/>
            <w:vAlign w:val="center"/>
          </w:tcPr>
          <w:p w14:paraId="46F0F9E7" w14:textId="77777777" w:rsidR="000B3F50" w:rsidRDefault="00625A2A">
            <w:pPr>
              <w:jc w:val="center"/>
              <w:rPr>
                <w:rFonts w:ascii="宋体" w:hAnsi="宋体"/>
                <w:color w:val="000000"/>
                <w:sz w:val="24"/>
              </w:rPr>
            </w:pPr>
            <w:r>
              <w:rPr>
                <w:rFonts w:hint="eastAsia"/>
                <w:color w:val="000000"/>
                <w:sz w:val="24"/>
              </w:rPr>
              <w:t>套</w:t>
            </w:r>
          </w:p>
        </w:tc>
      </w:tr>
      <w:tr w:rsidR="000B3F50" w14:paraId="1868655E" w14:textId="77777777">
        <w:tc>
          <w:tcPr>
            <w:tcW w:w="817" w:type="dxa"/>
            <w:vAlign w:val="center"/>
          </w:tcPr>
          <w:p w14:paraId="66A51C78" w14:textId="77777777" w:rsidR="000B3F50" w:rsidRDefault="00625A2A">
            <w:pPr>
              <w:jc w:val="center"/>
              <w:rPr>
                <w:rFonts w:ascii="等线" w:eastAsia="等线" w:hAnsi="宋体"/>
                <w:color w:val="000000"/>
                <w:sz w:val="24"/>
              </w:rPr>
            </w:pPr>
            <w:r>
              <w:rPr>
                <w:rFonts w:ascii="等线" w:eastAsia="等线" w:hint="eastAsia"/>
                <w:color w:val="000000"/>
                <w:sz w:val="24"/>
              </w:rPr>
              <w:t>6</w:t>
            </w:r>
          </w:p>
        </w:tc>
        <w:tc>
          <w:tcPr>
            <w:tcW w:w="1276" w:type="dxa"/>
            <w:vAlign w:val="center"/>
          </w:tcPr>
          <w:p w14:paraId="67421523" w14:textId="77777777" w:rsidR="000B3F50" w:rsidRDefault="00625A2A">
            <w:pPr>
              <w:rPr>
                <w:rFonts w:ascii="宋体" w:hAnsi="宋体"/>
                <w:color w:val="000000"/>
                <w:sz w:val="24"/>
              </w:rPr>
            </w:pPr>
            <w:r>
              <w:rPr>
                <w:rFonts w:hint="eastAsia"/>
                <w:color w:val="000000"/>
                <w:sz w:val="24"/>
              </w:rPr>
              <w:t>教师定位分析仪</w:t>
            </w:r>
          </w:p>
        </w:tc>
        <w:tc>
          <w:tcPr>
            <w:tcW w:w="5386" w:type="dxa"/>
            <w:vAlign w:val="center"/>
          </w:tcPr>
          <w:p w14:paraId="6D31CEFB" w14:textId="77777777" w:rsidR="000B3F50" w:rsidRDefault="00625A2A">
            <w:pPr>
              <w:rPr>
                <w:rFonts w:ascii="宋体" w:hAnsi="宋体"/>
                <w:color w:val="000000"/>
                <w:sz w:val="24"/>
              </w:rPr>
            </w:pPr>
            <w:r>
              <w:rPr>
                <w:rFonts w:hint="eastAsia"/>
                <w:color w:val="000000"/>
                <w:sz w:val="24"/>
              </w:rPr>
              <w:t xml:space="preserve">1. </w:t>
            </w:r>
            <w:r>
              <w:rPr>
                <w:rFonts w:hint="eastAsia"/>
                <w:color w:val="000000"/>
                <w:sz w:val="24"/>
              </w:rPr>
              <w:t>扫描方式：逐行扫描</w:t>
            </w:r>
            <w:r>
              <w:rPr>
                <w:rFonts w:hint="eastAsia"/>
                <w:color w:val="000000"/>
                <w:sz w:val="24"/>
              </w:rPr>
              <w:br/>
              <w:t xml:space="preserve">2. </w:t>
            </w:r>
            <w:r>
              <w:rPr>
                <w:rFonts w:hint="eastAsia"/>
                <w:color w:val="000000"/>
                <w:sz w:val="24"/>
              </w:rPr>
              <w:t>输出帧率</w:t>
            </w:r>
            <w:r>
              <w:rPr>
                <w:rFonts w:hint="eastAsia"/>
                <w:sz w:val="24"/>
              </w:rPr>
              <w:t>：</w:t>
            </w:r>
            <w:r>
              <w:rPr>
                <w:rFonts w:asciiTheme="minorEastAsia" w:hAnsiTheme="minorEastAsia" w:hint="eastAsia"/>
                <w:sz w:val="24"/>
              </w:rPr>
              <w:t>≥</w:t>
            </w:r>
            <w:r>
              <w:rPr>
                <w:rFonts w:hint="eastAsia"/>
                <w:sz w:val="24"/>
              </w:rPr>
              <w:t>30fps</w:t>
            </w:r>
            <w:r>
              <w:rPr>
                <w:rFonts w:hint="eastAsia"/>
                <w:sz w:val="24"/>
              </w:rPr>
              <w:br/>
              <w:t xml:space="preserve">3. </w:t>
            </w:r>
            <w:r>
              <w:rPr>
                <w:rFonts w:hint="eastAsia"/>
                <w:sz w:val="24"/>
              </w:rPr>
              <w:t>摄像元件：</w:t>
            </w:r>
            <w:r>
              <w:rPr>
                <w:rFonts w:asciiTheme="minorEastAsia" w:hAnsiTheme="minorEastAsia" w:hint="eastAsia"/>
                <w:sz w:val="24"/>
              </w:rPr>
              <w:t>≥</w:t>
            </w:r>
            <w:r>
              <w:rPr>
                <w:rFonts w:hint="eastAsia"/>
                <w:sz w:val="24"/>
              </w:rPr>
              <w:t xml:space="preserve">1/3 </w:t>
            </w:r>
            <w:r>
              <w:rPr>
                <w:rFonts w:hint="eastAsia"/>
                <w:sz w:val="24"/>
              </w:rPr>
              <w:t>英寸</w:t>
            </w:r>
            <w:r>
              <w:rPr>
                <w:rFonts w:hint="eastAsia"/>
                <w:sz w:val="24"/>
              </w:rPr>
              <w:t xml:space="preserve"> </w:t>
            </w:r>
            <w:r>
              <w:rPr>
                <w:rFonts w:hint="eastAsia"/>
                <w:sz w:val="24"/>
              </w:rPr>
              <w:br/>
              <w:t xml:space="preserve">4. </w:t>
            </w:r>
            <w:r>
              <w:rPr>
                <w:rFonts w:hint="eastAsia"/>
                <w:sz w:val="24"/>
              </w:rPr>
              <w:t>有效像素：</w:t>
            </w:r>
            <w:r>
              <w:rPr>
                <w:rFonts w:asciiTheme="minorEastAsia" w:hAnsiTheme="minorEastAsia" w:hint="eastAsia"/>
                <w:sz w:val="24"/>
              </w:rPr>
              <w:t>≥</w:t>
            </w:r>
            <w:r>
              <w:rPr>
                <w:rFonts w:hint="eastAsia"/>
                <w:sz w:val="24"/>
              </w:rPr>
              <w:t>1920</w:t>
            </w:r>
            <w:r>
              <w:rPr>
                <w:rFonts w:hint="eastAsia"/>
                <w:sz w:val="24"/>
              </w:rPr>
              <w:t>（</w:t>
            </w:r>
            <w:r>
              <w:rPr>
                <w:rFonts w:hint="eastAsia"/>
                <w:sz w:val="24"/>
              </w:rPr>
              <w:t>H.</w:t>
            </w:r>
            <w:r>
              <w:rPr>
                <w:rFonts w:hint="eastAsia"/>
                <w:sz w:val="24"/>
              </w:rPr>
              <w:t>×</w:t>
            </w:r>
            <w:r>
              <w:rPr>
                <w:rFonts w:hint="eastAsia"/>
                <w:sz w:val="24"/>
              </w:rPr>
              <w:t>1080</w:t>
            </w:r>
            <w:r>
              <w:rPr>
                <w:rFonts w:hint="eastAsia"/>
                <w:sz w:val="24"/>
              </w:rPr>
              <w:t>（</w:t>
            </w:r>
            <w:r>
              <w:rPr>
                <w:rFonts w:hint="eastAsia"/>
                <w:sz w:val="24"/>
              </w:rPr>
              <w:t>V.</w:t>
            </w:r>
            <w:r>
              <w:rPr>
                <w:rFonts w:hint="eastAsia"/>
                <w:sz w:val="24"/>
              </w:rPr>
              <w:br/>
              <w:t xml:space="preserve">5. </w:t>
            </w:r>
            <w:r>
              <w:rPr>
                <w:rFonts w:hint="eastAsia"/>
                <w:sz w:val="24"/>
              </w:rPr>
              <w:t>最低照度：</w:t>
            </w:r>
            <w:r>
              <w:rPr>
                <w:rFonts w:asciiTheme="minorEastAsia" w:hAnsiTheme="minorEastAsia" w:hint="eastAsia"/>
                <w:sz w:val="24"/>
              </w:rPr>
              <w:t>≤</w:t>
            </w:r>
            <w:r>
              <w:rPr>
                <w:rFonts w:hint="eastAsia"/>
                <w:sz w:val="24"/>
              </w:rPr>
              <w:t>0.3Lux</w:t>
            </w:r>
            <w:r>
              <w:rPr>
                <w:rFonts w:hint="eastAsia"/>
                <w:sz w:val="24"/>
              </w:rPr>
              <w:br/>
              <w:t xml:space="preserve">6. </w:t>
            </w:r>
            <w:r>
              <w:rPr>
                <w:rFonts w:hint="eastAsia"/>
                <w:sz w:val="24"/>
              </w:rPr>
              <w:t>通讯方式：</w:t>
            </w:r>
            <w:r>
              <w:rPr>
                <w:rFonts w:hint="eastAsia"/>
                <w:sz w:val="24"/>
              </w:rPr>
              <w:t>RJ-45</w:t>
            </w:r>
            <w:r>
              <w:rPr>
                <w:rFonts w:hint="eastAsia"/>
                <w:sz w:val="24"/>
              </w:rPr>
              <w:t>，支</w:t>
            </w:r>
            <w:r>
              <w:rPr>
                <w:rFonts w:hint="eastAsia"/>
                <w:color w:val="000000"/>
                <w:sz w:val="24"/>
              </w:rPr>
              <w:t>持</w:t>
            </w:r>
            <w:r>
              <w:rPr>
                <w:rFonts w:hint="eastAsia"/>
                <w:color w:val="000000"/>
                <w:sz w:val="24"/>
              </w:rPr>
              <w:t>POE</w:t>
            </w:r>
            <w:r>
              <w:rPr>
                <w:rFonts w:hint="eastAsia"/>
                <w:color w:val="000000"/>
                <w:sz w:val="24"/>
              </w:rPr>
              <w:t>供电</w:t>
            </w:r>
            <w:r>
              <w:rPr>
                <w:rFonts w:hint="eastAsia"/>
                <w:color w:val="000000"/>
                <w:sz w:val="24"/>
              </w:rPr>
              <w:br/>
              <w:t>#7.</w:t>
            </w:r>
            <w:r>
              <w:rPr>
                <w:rFonts w:hint="eastAsia"/>
                <w:sz w:val="24"/>
              </w:rPr>
              <w:t xml:space="preserve"> </w:t>
            </w:r>
            <w:r>
              <w:rPr>
                <w:rFonts w:hint="eastAsia"/>
                <w:sz w:val="24"/>
              </w:rPr>
              <w:t>提供权威机构检测通过的产品无故障运行时间</w:t>
            </w:r>
            <w:r>
              <w:rPr>
                <w:rFonts w:hint="eastAsia"/>
                <w:sz w:val="24"/>
              </w:rPr>
              <w:t>MTBF</w:t>
            </w:r>
            <w:r>
              <w:rPr>
                <w:rFonts w:hint="eastAsia"/>
                <w:sz w:val="24"/>
              </w:rPr>
              <w:t>＞</w:t>
            </w:r>
            <w:r>
              <w:rPr>
                <w:rFonts w:hint="eastAsia"/>
                <w:sz w:val="24"/>
              </w:rPr>
              <w:t>60000</w:t>
            </w:r>
            <w:r>
              <w:rPr>
                <w:rFonts w:hint="eastAsia"/>
                <w:sz w:val="24"/>
              </w:rPr>
              <w:t>小时检测报告复印件并加盖投标人公章。</w:t>
            </w:r>
          </w:p>
        </w:tc>
        <w:tc>
          <w:tcPr>
            <w:tcW w:w="505" w:type="dxa"/>
            <w:vAlign w:val="center"/>
          </w:tcPr>
          <w:p w14:paraId="2ADE6946"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31796019" w14:textId="77777777" w:rsidR="000B3F50" w:rsidRDefault="00625A2A">
            <w:pPr>
              <w:jc w:val="center"/>
              <w:rPr>
                <w:rFonts w:ascii="宋体" w:hAnsi="宋体"/>
                <w:color w:val="000000"/>
                <w:sz w:val="24"/>
              </w:rPr>
            </w:pPr>
            <w:r>
              <w:rPr>
                <w:rFonts w:hint="eastAsia"/>
                <w:color w:val="000000"/>
                <w:sz w:val="24"/>
              </w:rPr>
              <w:t>台</w:t>
            </w:r>
          </w:p>
        </w:tc>
      </w:tr>
      <w:tr w:rsidR="000B3F50" w14:paraId="56BAAEFA" w14:textId="77777777">
        <w:tc>
          <w:tcPr>
            <w:tcW w:w="817" w:type="dxa"/>
            <w:vAlign w:val="center"/>
          </w:tcPr>
          <w:p w14:paraId="78058928" w14:textId="77777777" w:rsidR="000B3F50" w:rsidRDefault="00625A2A">
            <w:pPr>
              <w:jc w:val="center"/>
              <w:rPr>
                <w:rFonts w:ascii="等线" w:eastAsia="等线" w:hAnsi="宋体"/>
                <w:color w:val="000000"/>
                <w:sz w:val="24"/>
              </w:rPr>
            </w:pPr>
            <w:r>
              <w:rPr>
                <w:rFonts w:ascii="等线" w:eastAsia="等线" w:hint="eastAsia"/>
                <w:color w:val="000000"/>
                <w:sz w:val="24"/>
              </w:rPr>
              <w:t>7</w:t>
            </w:r>
          </w:p>
        </w:tc>
        <w:tc>
          <w:tcPr>
            <w:tcW w:w="1276" w:type="dxa"/>
            <w:vAlign w:val="center"/>
          </w:tcPr>
          <w:p w14:paraId="076BC4B6" w14:textId="77777777" w:rsidR="000B3F50" w:rsidRDefault="00625A2A">
            <w:pPr>
              <w:rPr>
                <w:rFonts w:ascii="宋体" w:hAnsi="宋体"/>
                <w:color w:val="000000"/>
                <w:sz w:val="24"/>
              </w:rPr>
            </w:pPr>
            <w:r>
              <w:rPr>
                <w:rFonts w:hint="eastAsia"/>
                <w:color w:val="000000"/>
                <w:sz w:val="24"/>
              </w:rPr>
              <w:t>教师定位分析软件</w:t>
            </w:r>
          </w:p>
        </w:tc>
        <w:tc>
          <w:tcPr>
            <w:tcW w:w="5386" w:type="dxa"/>
            <w:vAlign w:val="center"/>
          </w:tcPr>
          <w:p w14:paraId="4C663349" w14:textId="77777777" w:rsidR="000B3F50" w:rsidRDefault="00625A2A">
            <w:pPr>
              <w:rPr>
                <w:rFonts w:ascii="宋体" w:hAnsi="宋体"/>
                <w:color w:val="000000"/>
                <w:sz w:val="24"/>
              </w:rPr>
            </w:pPr>
            <w:r>
              <w:rPr>
                <w:rFonts w:hint="eastAsia"/>
                <w:color w:val="000000"/>
                <w:sz w:val="24"/>
              </w:rPr>
              <w:t xml:space="preserve">1. </w:t>
            </w:r>
            <w:r>
              <w:rPr>
                <w:rFonts w:hint="eastAsia"/>
                <w:color w:val="000000"/>
                <w:sz w:val="24"/>
              </w:rPr>
              <w:t>采用</w:t>
            </w:r>
            <w:r>
              <w:rPr>
                <w:rFonts w:hint="eastAsia"/>
                <w:color w:val="000000"/>
                <w:sz w:val="24"/>
              </w:rPr>
              <w:t>B/S</w:t>
            </w:r>
            <w:r>
              <w:rPr>
                <w:rFonts w:hint="eastAsia"/>
                <w:color w:val="000000"/>
                <w:sz w:val="24"/>
              </w:rPr>
              <w:t>架构设计，支持通用浏览器进行远程访问进行管理；</w:t>
            </w:r>
            <w:r>
              <w:rPr>
                <w:rFonts w:hint="eastAsia"/>
                <w:color w:val="000000"/>
                <w:sz w:val="24"/>
              </w:rPr>
              <w:br/>
              <w:t xml:space="preserve">2. </w:t>
            </w:r>
            <w:r>
              <w:rPr>
                <w:rFonts w:hint="eastAsia"/>
                <w:color w:val="000000"/>
                <w:sz w:val="24"/>
              </w:rPr>
              <w:t>采用图像识别定位分析技术，智能识别教学行为，根据预设的跟踪分析逻辑触发跟踪信号，与录播主机进行跟踪数据对接；</w:t>
            </w:r>
            <w:r>
              <w:rPr>
                <w:rFonts w:hint="eastAsia"/>
                <w:color w:val="000000"/>
                <w:sz w:val="24"/>
              </w:rPr>
              <w:br/>
              <w:t xml:space="preserve">3. </w:t>
            </w:r>
            <w:r>
              <w:rPr>
                <w:rFonts w:hint="eastAsia"/>
                <w:color w:val="000000"/>
                <w:sz w:val="24"/>
              </w:rPr>
              <w:t>支持两种跟踪模式：紧跟模式、“特写”与“全景”切换跟踪模式。</w:t>
            </w:r>
            <w:r>
              <w:rPr>
                <w:rFonts w:hint="eastAsia"/>
                <w:color w:val="000000"/>
                <w:sz w:val="24"/>
              </w:rPr>
              <w:br/>
              <w:t xml:space="preserve">4. </w:t>
            </w:r>
            <w:r>
              <w:rPr>
                <w:rFonts w:hint="eastAsia"/>
                <w:color w:val="000000"/>
                <w:sz w:val="24"/>
              </w:rPr>
              <w:t>支持多个区域屏蔽功能，避免屏蔽区域内的干扰，提高系统识别效果；</w:t>
            </w:r>
            <w:r>
              <w:rPr>
                <w:rFonts w:hint="eastAsia"/>
                <w:color w:val="000000"/>
                <w:sz w:val="24"/>
              </w:rPr>
              <w:br/>
            </w:r>
            <w:r>
              <w:rPr>
                <w:rFonts w:hint="eastAsia"/>
                <w:color w:val="000000"/>
                <w:sz w:val="24"/>
              </w:rPr>
              <w:lastRenderedPageBreak/>
              <w:t xml:space="preserve">5. </w:t>
            </w:r>
            <w:r>
              <w:rPr>
                <w:rFonts w:hint="eastAsia"/>
                <w:color w:val="000000"/>
                <w:sz w:val="24"/>
              </w:rPr>
              <w:t>支持检测区域设置，对指定区域进行跟踪分析，支持同时划分多</w:t>
            </w:r>
            <w:r>
              <w:rPr>
                <w:rFonts w:hint="eastAsia"/>
                <w:color w:val="000000"/>
                <w:sz w:val="24"/>
              </w:rPr>
              <w:t>个检测区域。</w:t>
            </w:r>
            <w:r>
              <w:rPr>
                <w:rFonts w:hint="eastAsia"/>
                <w:color w:val="000000"/>
                <w:sz w:val="24"/>
              </w:rPr>
              <w:br/>
              <w:t xml:space="preserve">6. </w:t>
            </w:r>
            <w:r>
              <w:rPr>
                <w:rFonts w:hint="eastAsia"/>
                <w:color w:val="000000"/>
                <w:sz w:val="24"/>
              </w:rPr>
              <w:t>具有“模糊防抖”功能，避免人员小幅度活动时引起的摄像机画面抖动现象；</w:t>
            </w:r>
            <w:r>
              <w:rPr>
                <w:rFonts w:hint="eastAsia"/>
                <w:color w:val="000000"/>
                <w:sz w:val="24"/>
              </w:rPr>
              <w:br/>
              <w:t>#7.</w:t>
            </w:r>
            <w:r>
              <w:rPr>
                <w:rFonts w:hint="eastAsia"/>
                <w:sz w:val="24"/>
              </w:rPr>
              <w:t xml:space="preserve"> </w:t>
            </w:r>
            <w:r>
              <w:rPr>
                <w:rFonts w:hint="eastAsia"/>
                <w:sz w:val="24"/>
              </w:rPr>
              <w:t>提供相关软件著作权登记证书复印件并加盖</w:t>
            </w:r>
            <w:r>
              <w:rPr>
                <w:rFonts w:hint="eastAsia"/>
                <w:sz w:val="24"/>
              </w:rPr>
              <w:t>投标人</w:t>
            </w:r>
            <w:r>
              <w:rPr>
                <w:rFonts w:hint="eastAsia"/>
                <w:sz w:val="24"/>
              </w:rPr>
              <w:t>公章。</w:t>
            </w:r>
          </w:p>
        </w:tc>
        <w:tc>
          <w:tcPr>
            <w:tcW w:w="505" w:type="dxa"/>
            <w:vAlign w:val="center"/>
          </w:tcPr>
          <w:p w14:paraId="07CA6811"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7B0700E8" w14:textId="77777777" w:rsidR="000B3F50" w:rsidRDefault="00625A2A">
            <w:pPr>
              <w:jc w:val="center"/>
              <w:rPr>
                <w:rFonts w:ascii="宋体" w:hAnsi="宋体"/>
                <w:color w:val="000000"/>
                <w:sz w:val="24"/>
              </w:rPr>
            </w:pPr>
            <w:r>
              <w:rPr>
                <w:rFonts w:hint="eastAsia"/>
                <w:color w:val="000000"/>
                <w:sz w:val="24"/>
              </w:rPr>
              <w:t>套</w:t>
            </w:r>
          </w:p>
        </w:tc>
      </w:tr>
      <w:tr w:rsidR="000B3F50" w14:paraId="4BDD9787" w14:textId="77777777">
        <w:tc>
          <w:tcPr>
            <w:tcW w:w="817" w:type="dxa"/>
            <w:vAlign w:val="center"/>
          </w:tcPr>
          <w:p w14:paraId="52D79FD6" w14:textId="77777777" w:rsidR="000B3F50" w:rsidRDefault="00625A2A">
            <w:pPr>
              <w:jc w:val="center"/>
              <w:rPr>
                <w:rFonts w:ascii="等线" w:eastAsia="等线" w:hAnsi="宋体"/>
                <w:color w:val="000000"/>
                <w:sz w:val="24"/>
              </w:rPr>
            </w:pPr>
            <w:r>
              <w:rPr>
                <w:rFonts w:ascii="等线" w:eastAsia="等线" w:hint="eastAsia"/>
                <w:color w:val="000000"/>
                <w:sz w:val="24"/>
              </w:rPr>
              <w:t>8</w:t>
            </w:r>
          </w:p>
        </w:tc>
        <w:tc>
          <w:tcPr>
            <w:tcW w:w="1276" w:type="dxa"/>
            <w:vAlign w:val="center"/>
          </w:tcPr>
          <w:p w14:paraId="351BA79D" w14:textId="77777777" w:rsidR="000B3F50" w:rsidRDefault="00625A2A">
            <w:pPr>
              <w:rPr>
                <w:rFonts w:ascii="宋体" w:hAnsi="宋体"/>
                <w:color w:val="000000"/>
                <w:sz w:val="24"/>
              </w:rPr>
            </w:pPr>
            <w:r>
              <w:rPr>
                <w:rFonts w:hint="eastAsia"/>
                <w:color w:val="000000"/>
                <w:sz w:val="24"/>
              </w:rPr>
              <w:t>学生定位分析仪</w:t>
            </w:r>
          </w:p>
        </w:tc>
        <w:tc>
          <w:tcPr>
            <w:tcW w:w="5386" w:type="dxa"/>
            <w:vAlign w:val="center"/>
          </w:tcPr>
          <w:p w14:paraId="00FA07D5" w14:textId="77777777" w:rsidR="000B3F50" w:rsidRDefault="00625A2A">
            <w:pPr>
              <w:rPr>
                <w:rFonts w:ascii="宋体" w:hAnsi="宋体"/>
                <w:sz w:val="24"/>
              </w:rPr>
            </w:pPr>
            <w:r>
              <w:rPr>
                <w:rFonts w:hint="eastAsia"/>
                <w:sz w:val="24"/>
              </w:rPr>
              <w:t xml:space="preserve">1. </w:t>
            </w:r>
            <w:r>
              <w:rPr>
                <w:rFonts w:hint="eastAsia"/>
                <w:sz w:val="24"/>
              </w:rPr>
              <w:t>扫描方式：逐行扫描</w:t>
            </w:r>
            <w:r>
              <w:rPr>
                <w:rFonts w:hint="eastAsia"/>
                <w:sz w:val="24"/>
              </w:rPr>
              <w:br/>
              <w:t xml:space="preserve">2. </w:t>
            </w:r>
            <w:r>
              <w:rPr>
                <w:rFonts w:hint="eastAsia"/>
                <w:sz w:val="24"/>
              </w:rPr>
              <w:t>输出帧率</w:t>
            </w:r>
            <w:r>
              <w:rPr>
                <w:rFonts w:hint="eastAsia"/>
                <w:sz w:val="24"/>
              </w:rPr>
              <w:t>：</w:t>
            </w:r>
            <w:r>
              <w:rPr>
                <w:rFonts w:asciiTheme="minorEastAsia" w:hAnsiTheme="minorEastAsia" w:hint="eastAsia"/>
                <w:sz w:val="24"/>
              </w:rPr>
              <w:t>≥</w:t>
            </w:r>
            <w:r>
              <w:rPr>
                <w:rFonts w:hint="eastAsia"/>
                <w:sz w:val="24"/>
              </w:rPr>
              <w:t>30fps</w:t>
            </w:r>
            <w:r>
              <w:rPr>
                <w:rFonts w:hint="eastAsia"/>
                <w:sz w:val="24"/>
              </w:rPr>
              <w:br/>
              <w:t xml:space="preserve">3. </w:t>
            </w:r>
            <w:r>
              <w:rPr>
                <w:rFonts w:hint="eastAsia"/>
                <w:sz w:val="24"/>
              </w:rPr>
              <w:t>摄像元件：</w:t>
            </w:r>
            <w:r>
              <w:rPr>
                <w:rFonts w:asciiTheme="minorEastAsia" w:hAnsiTheme="minorEastAsia" w:hint="eastAsia"/>
                <w:sz w:val="24"/>
              </w:rPr>
              <w:t>≥</w:t>
            </w:r>
            <w:r>
              <w:rPr>
                <w:rFonts w:hint="eastAsia"/>
                <w:sz w:val="24"/>
              </w:rPr>
              <w:t xml:space="preserve">1/3 " </w:t>
            </w:r>
            <w:r>
              <w:rPr>
                <w:rFonts w:hint="eastAsia"/>
                <w:sz w:val="24"/>
              </w:rPr>
              <w:br/>
              <w:t xml:space="preserve">4. </w:t>
            </w:r>
            <w:r>
              <w:rPr>
                <w:rFonts w:hint="eastAsia"/>
                <w:sz w:val="24"/>
              </w:rPr>
              <w:t>有效像素：</w:t>
            </w:r>
            <w:r>
              <w:rPr>
                <w:rFonts w:asciiTheme="minorEastAsia" w:hAnsiTheme="minorEastAsia" w:hint="eastAsia"/>
                <w:sz w:val="24"/>
              </w:rPr>
              <w:t>≥</w:t>
            </w:r>
            <w:r>
              <w:rPr>
                <w:rFonts w:hint="eastAsia"/>
                <w:sz w:val="24"/>
              </w:rPr>
              <w:t>1920</w:t>
            </w:r>
            <w:r>
              <w:rPr>
                <w:rFonts w:hint="eastAsia"/>
                <w:sz w:val="24"/>
              </w:rPr>
              <w:t>（</w:t>
            </w:r>
            <w:r>
              <w:rPr>
                <w:rFonts w:hint="eastAsia"/>
                <w:sz w:val="24"/>
              </w:rPr>
              <w:t>H.</w:t>
            </w:r>
            <w:r>
              <w:rPr>
                <w:rFonts w:hint="eastAsia"/>
                <w:sz w:val="24"/>
              </w:rPr>
              <w:t>×</w:t>
            </w:r>
            <w:r>
              <w:rPr>
                <w:rFonts w:hint="eastAsia"/>
                <w:sz w:val="24"/>
              </w:rPr>
              <w:t>1080</w:t>
            </w:r>
            <w:r>
              <w:rPr>
                <w:rFonts w:hint="eastAsia"/>
                <w:sz w:val="24"/>
              </w:rPr>
              <w:t>（</w:t>
            </w:r>
            <w:r>
              <w:rPr>
                <w:rFonts w:hint="eastAsia"/>
                <w:sz w:val="24"/>
              </w:rPr>
              <w:t>V.</w:t>
            </w:r>
            <w:r>
              <w:rPr>
                <w:rFonts w:hint="eastAsia"/>
                <w:sz w:val="24"/>
              </w:rPr>
              <w:br/>
              <w:t xml:space="preserve">5. </w:t>
            </w:r>
            <w:r>
              <w:rPr>
                <w:rFonts w:hint="eastAsia"/>
                <w:sz w:val="24"/>
              </w:rPr>
              <w:t>最低照度：</w:t>
            </w:r>
            <w:r>
              <w:rPr>
                <w:rFonts w:asciiTheme="minorEastAsia" w:hAnsiTheme="minorEastAsia" w:hint="eastAsia"/>
                <w:sz w:val="24"/>
              </w:rPr>
              <w:t>≤</w:t>
            </w:r>
            <w:r>
              <w:rPr>
                <w:rFonts w:hint="eastAsia"/>
                <w:sz w:val="24"/>
              </w:rPr>
              <w:t>0.3Lux</w:t>
            </w:r>
            <w:r>
              <w:rPr>
                <w:rFonts w:hint="eastAsia"/>
                <w:sz w:val="24"/>
              </w:rPr>
              <w:br/>
              <w:t xml:space="preserve">6. </w:t>
            </w:r>
            <w:r>
              <w:rPr>
                <w:rFonts w:hint="eastAsia"/>
                <w:sz w:val="24"/>
              </w:rPr>
              <w:t>通讯方式：</w:t>
            </w:r>
            <w:r>
              <w:rPr>
                <w:rFonts w:hint="eastAsia"/>
                <w:sz w:val="24"/>
              </w:rPr>
              <w:t>RJ-45</w:t>
            </w:r>
            <w:r>
              <w:rPr>
                <w:rFonts w:hint="eastAsia"/>
                <w:sz w:val="24"/>
              </w:rPr>
              <w:t>，支持</w:t>
            </w:r>
            <w:r>
              <w:rPr>
                <w:rFonts w:hint="eastAsia"/>
                <w:sz w:val="24"/>
              </w:rPr>
              <w:t>POE</w:t>
            </w:r>
            <w:r>
              <w:rPr>
                <w:rFonts w:hint="eastAsia"/>
                <w:sz w:val="24"/>
              </w:rPr>
              <w:t>供电</w:t>
            </w:r>
            <w:r>
              <w:rPr>
                <w:rFonts w:hint="eastAsia"/>
                <w:sz w:val="24"/>
              </w:rPr>
              <w:br/>
              <w:t xml:space="preserve">#7. </w:t>
            </w:r>
            <w:r>
              <w:rPr>
                <w:rFonts w:hint="eastAsia"/>
                <w:sz w:val="24"/>
              </w:rPr>
              <w:t>提供权威机构检测通过的产品无故障运行时间</w:t>
            </w:r>
            <w:r>
              <w:rPr>
                <w:rFonts w:hint="eastAsia"/>
                <w:sz w:val="24"/>
              </w:rPr>
              <w:t>MTBF</w:t>
            </w:r>
            <w:r>
              <w:rPr>
                <w:rFonts w:hint="eastAsia"/>
                <w:sz w:val="24"/>
              </w:rPr>
              <w:t>＞</w:t>
            </w:r>
            <w:r>
              <w:rPr>
                <w:rFonts w:hint="eastAsia"/>
                <w:sz w:val="24"/>
              </w:rPr>
              <w:t>60000</w:t>
            </w:r>
            <w:r>
              <w:rPr>
                <w:rFonts w:hint="eastAsia"/>
                <w:sz w:val="24"/>
              </w:rPr>
              <w:t>小时检测报告复印件并加盖投标人公章。</w:t>
            </w:r>
          </w:p>
        </w:tc>
        <w:tc>
          <w:tcPr>
            <w:tcW w:w="505" w:type="dxa"/>
            <w:vAlign w:val="center"/>
          </w:tcPr>
          <w:p w14:paraId="130B2909"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2E31E9A8" w14:textId="77777777" w:rsidR="000B3F50" w:rsidRDefault="00625A2A">
            <w:pPr>
              <w:jc w:val="center"/>
              <w:rPr>
                <w:rFonts w:ascii="宋体" w:hAnsi="宋体"/>
                <w:color w:val="000000"/>
                <w:sz w:val="24"/>
              </w:rPr>
            </w:pPr>
            <w:r>
              <w:rPr>
                <w:rFonts w:hint="eastAsia"/>
                <w:color w:val="000000"/>
                <w:sz w:val="24"/>
              </w:rPr>
              <w:t>台</w:t>
            </w:r>
          </w:p>
        </w:tc>
      </w:tr>
      <w:tr w:rsidR="000B3F50" w14:paraId="29C7A2C6" w14:textId="77777777">
        <w:tc>
          <w:tcPr>
            <w:tcW w:w="817" w:type="dxa"/>
            <w:vAlign w:val="center"/>
          </w:tcPr>
          <w:p w14:paraId="0F0AEECD" w14:textId="77777777" w:rsidR="000B3F50" w:rsidRDefault="00625A2A">
            <w:pPr>
              <w:jc w:val="center"/>
              <w:rPr>
                <w:rFonts w:ascii="等线" w:eastAsia="等线" w:hAnsi="宋体"/>
                <w:color w:val="000000"/>
                <w:sz w:val="24"/>
              </w:rPr>
            </w:pPr>
            <w:r>
              <w:rPr>
                <w:rFonts w:ascii="等线" w:eastAsia="等线" w:hint="eastAsia"/>
                <w:color w:val="000000"/>
                <w:sz w:val="24"/>
              </w:rPr>
              <w:t>9</w:t>
            </w:r>
          </w:p>
        </w:tc>
        <w:tc>
          <w:tcPr>
            <w:tcW w:w="1276" w:type="dxa"/>
            <w:vAlign w:val="center"/>
          </w:tcPr>
          <w:p w14:paraId="3177D4B0" w14:textId="77777777" w:rsidR="000B3F50" w:rsidRDefault="00625A2A">
            <w:pPr>
              <w:rPr>
                <w:rFonts w:ascii="宋体" w:hAnsi="宋体"/>
                <w:color w:val="000000"/>
                <w:sz w:val="24"/>
              </w:rPr>
            </w:pPr>
            <w:r>
              <w:rPr>
                <w:rFonts w:hint="eastAsia"/>
                <w:color w:val="000000"/>
                <w:sz w:val="24"/>
              </w:rPr>
              <w:t>学生定位分析软件</w:t>
            </w:r>
          </w:p>
        </w:tc>
        <w:tc>
          <w:tcPr>
            <w:tcW w:w="5386" w:type="dxa"/>
            <w:vAlign w:val="center"/>
          </w:tcPr>
          <w:p w14:paraId="5D272FD7" w14:textId="77777777" w:rsidR="000B3F50" w:rsidRDefault="00625A2A">
            <w:pPr>
              <w:rPr>
                <w:rFonts w:ascii="宋体" w:hAnsi="宋体"/>
                <w:sz w:val="24"/>
              </w:rPr>
            </w:pPr>
            <w:r>
              <w:rPr>
                <w:rFonts w:hint="eastAsia"/>
                <w:sz w:val="24"/>
              </w:rPr>
              <w:t xml:space="preserve">1. </w:t>
            </w:r>
            <w:r>
              <w:rPr>
                <w:rFonts w:hint="eastAsia"/>
                <w:sz w:val="24"/>
              </w:rPr>
              <w:t>采用</w:t>
            </w:r>
            <w:r>
              <w:rPr>
                <w:rFonts w:hint="eastAsia"/>
                <w:sz w:val="24"/>
              </w:rPr>
              <w:t>B/S</w:t>
            </w:r>
            <w:r>
              <w:rPr>
                <w:rFonts w:hint="eastAsia"/>
                <w:sz w:val="24"/>
              </w:rPr>
              <w:t>架构设计，支持通用浏览器进行远程访问进行管理；</w:t>
            </w:r>
            <w:r>
              <w:rPr>
                <w:rFonts w:hint="eastAsia"/>
                <w:sz w:val="24"/>
              </w:rPr>
              <w:br/>
              <w:t xml:space="preserve">2. </w:t>
            </w:r>
            <w:r>
              <w:rPr>
                <w:rFonts w:hint="eastAsia"/>
                <w:sz w:val="24"/>
              </w:rPr>
              <w:t>采用图像识别定位分析技术，智能识别教学行为，根据预设的跟踪分析逻辑触发跟踪信号，与录播主机进行跟踪数据对接；</w:t>
            </w:r>
            <w:r>
              <w:rPr>
                <w:rFonts w:hint="eastAsia"/>
                <w:sz w:val="24"/>
              </w:rPr>
              <w:br/>
              <w:t xml:space="preserve">3. </w:t>
            </w:r>
            <w:r>
              <w:rPr>
                <w:rFonts w:hint="eastAsia"/>
                <w:sz w:val="24"/>
              </w:rPr>
              <w:t>支持学生起立跟踪功能，支持当学生起立特写跟踪拍摄，同时支持学生起立后自定义为学生与老师双分屏交互画面；</w:t>
            </w:r>
            <w:r>
              <w:rPr>
                <w:rFonts w:hint="eastAsia"/>
                <w:sz w:val="24"/>
              </w:rPr>
              <w:br/>
              <w:t xml:space="preserve">4. </w:t>
            </w:r>
            <w:r>
              <w:rPr>
                <w:rFonts w:hint="eastAsia"/>
                <w:sz w:val="24"/>
              </w:rPr>
              <w:t>支持多个学生起立跟踪功能，多学生起立切换为学生全景拍摄；</w:t>
            </w:r>
            <w:r>
              <w:rPr>
                <w:rFonts w:hint="eastAsia"/>
                <w:sz w:val="24"/>
              </w:rPr>
              <w:br/>
              <w:t xml:space="preserve">5. </w:t>
            </w:r>
            <w:r>
              <w:rPr>
                <w:rFonts w:hint="eastAsia"/>
                <w:sz w:val="24"/>
              </w:rPr>
              <w:t>支持自定义规定时间间隔自动切换为学生全景画面；</w:t>
            </w:r>
            <w:r>
              <w:rPr>
                <w:rFonts w:hint="eastAsia"/>
                <w:sz w:val="24"/>
              </w:rPr>
              <w:br/>
              <w:t xml:space="preserve">6. </w:t>
            </w:r>
            <w:r>
              <w:rPr>
                <w:rFonts w:hint="eastAsia"/>
                <w:sz w:val="24"/>
              </w:rPr>
              <w:t>支持多个区域屏蔽功能，避免屏蔽区域内的干扰，提高系统识别效果；</w:t>
            </w:r>
            <w:r>
              <w:rPr>
                <w:rFonts w:hint="eastAsia"/>
                <w:sz w:val="24"/>
              </w:rPr>
              <w:br/>
              <w:t xml:space="preserve">7. </w:t>
            </w:r>
            <w:r>
              <w:rPr>
                <w:rFonts w:hint="eastAsia"/>
                <w:sz w:val="24"/>
              </w:rPr>
              <w:t>支持检测区域设置，对指定区域进行跟踪分析，支持同时划分多个检测区域；</w:t>
            </w:r>
            <w:r>
              <w:rPr>
                <w:rFonts w:hint="eastAsia"/>
                <w:sz w:val="24"/>
              </w:rPr>
              <w:br/>
              <w:t xml:space="preserve">8. </w:t>
            </w:r>
            <w:r>
              <w:rPr>
                <w:rFonts w:hint="eastAsia"/>
                <w:sz w:val="24"/>
              </w:rPr>
              <w:t>具有“模糊防抖”功能，避免人员小幅度活动时引起的</w:t>
            </w:r>
            <w:r>
              <w:rPr>
                <w:rFonts w:hint="eastAsia"/>
                <w:sz w:val="24"/>
              </w:rPr>
              <w:t>摄像机画面抖动现象；</w:t>
            </w:r>
            <w:r>
              <w:rPr>
                <w:rFonts w:hint="eastAsia"/>
                <w:sz w:val="24"/>
              </w:rPr>
              <w:br/>
              <w:t xml:space="preserve">#9. </w:t>
            </w:r>
            <w:r>
              <w:rPr>
                <w:rFonts w:hint="eastAsia"/>
                <w:sz w:val="24"/>
              </w:rPr>
              <w:t>提供权威机构检测通过的产品无故障运行时间</w:t>
            </w:r>
            <w:r>
              <w:rPr>
                <w:rFonts w:hint="eastAsia"/>
                <w:sz w:val="24"/>
              </w:rPr>
              <w:t>MTBF</w:t>
            </w:r>
            <w:r>
              <w:rPr>
                <w:rFonts w:hint="eastAsia"/>
                <w:sz w:val="24"/>
              </w:rPr>
              <w:t>＞</w:t>
            </w:r>
            <w:r>
              <w:rPr>
                <w:rFonts w:hint="eastAsia"/>
                <w:sz w:val="24"/>
              </w:rPr>
              <w:t>60000</w:t>
            </w:r>
            <w:r>
              <w:rPr>
                <w:rFonts w:hint="eastAsia"/>
                <w:sz w:val="24"/>
              </w:rPr>
              <w:t>小时检测报告复印件并加盖投标人公章。</w:t>
            </w:r>
          </w:p>
        </w:tc>
        <w:tc>
          <w:tcPr>
            <w:tcW w:w="505" w:type="dxa"/>
            <w:vAlign w:val="center"/>
          </w:tcPr>
          <w:p w14:paraId="43632505"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4D900975" w14:textId="77777777" w:rsidR="000B3F50" w:rsidRDefault="00625A2A">
            <w:pPr>
              <w:jc w:val="center"/>
              <w:rPr>
                <w:rFonts w:ascii="宋体" w:hAnsi="宋体"/>
                <w:color w:val="000000"/>
                <w:sz w:val="24"/>
              </w:rPr>
            </w:pPr>
            <w:r>
              <w:rPr>
                <w:rFonts w:hint="eastAsia"/>
                <w:color w:val="000000"/>
                <w:sz w:val="24"/>
              </w:rPr>
              <w:t>套</w:t>
            </w:r>
          </w:p>
        </w:tc>
      </w:tr>
      <w:tr w:rsidR="000B3F50" w14:paraId="3510166B" w14:textId="77777777">
        <w:tc>
          <w:tcPr>
            <w:tcW w:w="817" w:type="dxa"/>
            <w:vAlign w:val="center"/>
          </w:tcPr>
          <w:p w14:paraId="6ABC5487" w14:textId="77777777" w:rsidR="000B3F50" w:rsidRDefault="00625A2A">
            <w:pPr>
              <w:jc w:val="center"/>
              <w:rPr>
                <w:rFonts w:ascii="等线" w:eastAsia="等线" w:hAnsi="宋体"/>
                <w:color w:val="000000"/>
                <w:sz w:val="24"/>
              </w:rPr>
            </w:pPr>
            <w:r>
              <w:rPr>
                <w:rFonts w:ascii="等线" w:eastAsia="等线" w:hint="eastAsia"/>
                <w:color w:val="000000"/>
                <w:sz w:val="24"/>
              </w:rPr>
              <w:t>10</w:t>
            </w:r>
          </w:p>
        </w:tc>
        <w:tc>
          <w:tcPr>
            <w:tcW w:w="1276" w:type="dxa"/>
            <w:vAlign w:val="center"/>
          </w:tcPr>
          <w:p w14:paraId="5603ADA3" w14:textId="77777777" w:rsidR="000B3F50" w:rsidRDefault="00625A2A">
            <w:pPr>
              <w:rPr>
                <w:rFonts w:ascii="宋体" w:hAnsi="宋体"/>
                <w:color w:val="000000"/>
                <w:sz w:val="24"/>
              </w:rPr>
            </w:pPr>
            <w:r>
              <w:rPr>
                <w:rFonts w:hint="eastAsia"/>
                <w:color w:val="000000"/>
                <w:sz w:val="24"/>
              </w:rPr>
              <w:t>指向拾音话筒</w:t>
            </w:r>
          </w:p>
        </w:tc>
        <w:tc>
          <w:tcPr>
            <w:tcW w:w="5386" w:type="dxa"/>
            <w:vAlign w:val="center"/>
          </w:tcPr>
          <w:p w14:paraId="662923F3" w14:textId="77777777" w:rsidR="000B3F50" w:rsidRDefault="00625A2A">
            <w:pPr>
              <w:rPr>
                <w:rFonts w:ascii="宋体" w:hAnsi="宋体"/>
                <w:color w:val="000000"/>
                <w:sz w:val="24"/>
              </w:rPr>
            </w:pPr>
            <w:r>
              <w:rPr>
                <w:rFonts w:hint="eastAsia"/>
                <w:color w:val="000000"/>
                <w:sz w:val="24"/>
              </w:rPr>
              <w:t xml:space="preserve">1) </w:t>
            </w:r>
            <w:r>
              <w:rPr>
                <w:rFonts w:hint="eastAsia"/>
                <w:color w:val="000000"/>
                <w:sz w:val="24"/>
              </w:rPr>
              <w:t>单体：背极式驻极体</w:t>
            </w:r>
            <w:r>
              <w:rPr>
                <w:rFonts w:hint="eastAsia"/>
                <w:color w:val="000000"/>
                <w:sz w:val="24"/>
              </w:rPr>
              <w:br/>
              <w:t xml:space="preserve">2) </w:t>
            </w:r>
            <w:r>
              <w:rPr>
                <w:rFonts w:hint="eastAsia"/>
                <w:color w:val="000000"/>
                <w:sz w:val="24"/>
              </w:rPr>
              <w:t>指向性：超心型</w:t>
            </w:r>
            <w:r>
              <w:rPr>
                <w:rFonts w:hint="eastAsia"/>
                <w:color w:val="000000"/>
                <w:sz w:val="24"/>
              </w:rPr>
              <w:br/>
              <w:t xml:space="preserve">3) </w:t>
            </w:r>
            <w:r>
              <w:rPr>
                <w:rFonts w:hint="eastAsia"/>
                <w:color w:val="000000"/>
                <w:sz w:val="24"/>
              </w:rPr>
              <w:t>频率响应：</w:t>
            </w:r>
            <w:r>
              <w:rPr>
                <w:rFonts w:hint="eastAsia"/>
                <w:color w:val="000000"/>
                <w:sz w:val="24"/>
              </w:rPr>
              <w:t>40Hz</w:t>
            </w:r>
            <w:r>
              <w:rPr>
                <w:rFonts w:hint="eastAsia"/>
                <w:color w:val="000000"/>
                <w:sz w:val="24"/>
              </w:rPr>
              <w:t>—</w:t>
            </w:r>
            <w:r>
              <w:rPr>
                <w:rFonts w:hint="eastAsia"/>
                <w:color w:val="000000"/>
                <w:sz w:val="24"/>
              </w:rPr>
              <w:t>16kHz</w:t>
            </w:r>
            <w:r>
              <w:rPr>
                <w:rFonts w:hint="eastAsia"/>
                <w:color w:val="000000"/>
                <w:sz w:val="24"/>
              </w:rPr>
              <w:br/>
              <w:t xml:space="preserve">4) </w:t>
            </w:r>
            <w:r>
              <w:rPr>
                <w:rFonts w:hint="eastAsia"/>
                <w:color w:val="000000"/>
                <w:sz w:val="24"/>
              </w:rPr>
              <w:t>低频衰减：内置</w:t>
            </w:r>
            <w:r>
              <w:rPr>
                <w:rFonts w:hint="eastAsia"/>
                <w:color w:val="000000"/>
                <w:sz w:val="24"/>
              </w:rPr>
              <w:br/>
              <w:t xml:space="preserve">5) </w:t>
            </w:r>
            <w:r>
              <w:rPr>
                <w:rFonts w:hint="eastAsia"/>
                <w:color w:val="000000"/>
                <w:sz w:val="24"/>
              </w:rPr>
              <w:t>灵敏度：</w:t>
            </w:r>
            <w:r>
              <w:rPr>
                <w:rFonts w:hint="eastAsia"/>
                <w:color w:val="000000"/>
                <w:sz w:val="24"/>
              </w:rPr>
              <w:t>-29dB</w:t>
            </w:r>
            <w:r>
              <w:rPr>
                <w:rFonts w:hint="eastAsia"/>
                <w:color w:val="000000"/>
                <w:sz w:val="24"/>
              </w:rPr>
              <w:t>±</w:t>
            </w:r>
            <w:r>
              <w:rPr>
                <w:rFonts w:hint="eastAsia"/>
                <w:color w:val="000000"/>
                <w:sz w:val="24"/>
              </w:rPr>
              <w:t>3dB</w:t>
            </w:r>
            <w:r>
              <w:rPr>
                <w:rFonts w:hint="eastAsia"/>
                <w:color w:val="000000"/>
                <w:sz w:val="24"/>
              </w:rPr>
              <w:t>（</w:t>
            </w:r>
            <w:r>
              <w:rPr>
                <w:rFonts w:hint="eastAsia"/>
                <w:color w:val="000000"/>
                <w:sz w:val="24"/>
              </w:rPr>
              <w:t>1dB=1V/Pa at 1kHz</w:t>
            </w:r>
            <w:r>
              <w:rPr>
                <w:rFonts w:hint="eastAsia"/>
                <w:color w:val="000000"/>
                <w:sz w:val="24"/>
              </w:rPr>
              <w:t>）</w:t>
            </w:r>
            <w:r>
              <w:rPr>
                <w:rFonts w:hint="eastAsia"/>
                <w:color w:val="000000"/>
                <w:sz w:val="24"/>
              </w:rPr>
              <w:br/>
              <w:t xml:space="preserve">6) </w:t>
            </w:r>
            <w:r>
              <w:rPr>
                <w:rFonts w:hint="eastAsia"/>
                <w:color w:val="000000"/>
                <w:sz w:val="24"/>
              </w:rPr>
              <w:t>输出抗阻：</w:t>
            </w:r>
            <w:r>
              <w:rPr>
                <w:rFonts w:hint="eastAsia"/>
                <w:color w:val="000000"/>
                <w:sz w:val="24"/>
              </w:rPr>
              <w:t>500</w:t>
            </w:r>
            <w:r>
              <w:rPr>
                <w:rFonts w:hint="eastAsia"/>
                <w:color w:val="000000"/>
                <w:sz w:val="24"/>
              </w:rPr>
              <w:t>Ω±</w:t>
            </w:r>
            <w:r>
              <w:rPr>
                <w:rFonts w:hint="eastAsia"/>
                <w:color w:val="000000"/>
                <w:sz w:val="24"/>
              </w:rPr>
              <w:t>20%</w:t>
            </w:r>
            <w:r>
              <w:rPr>
                <w:rFonts w:hint="eastAsia"/>
                <w:color w:val="000000"/>
                <w:sz w:val="24"/>
              </w:rPr>
              <w:t>（</w:t>
            </w:r>
            <w:r>
              <w:rPr>
                <w:rFonts w:hint="eastAsia"/>
                <w:color w:val="000000"/>
                <w:sz w:val="24"/>
              </w:rPr>
              <w:t>at 1kHz</w:t>
            </w:r>
            <w:r>
              <w:rPr>
                <w:rFonts w:hint="eastAsia"/>
                <w:color w:val="000000"/>
                <w:sz w:val="24"/>
              </w:rPr>
              <w:t>）</w:t>
            </w:r>
            <w:r>
              <w:rPr>
                <w:rFonts w:hint="eastAsia"/>
                <w:color w:val="000000"/>
                <w:sz w:val="24"/>
              </w:rPr>
              <w:br/>
              <w:t xml:space="preserve">7) </w:t>
            </w:r>
            <w:r>
              <w:rPr>
                <w:rFonts w:hint="eastAsia"/>
                <w:color w:val="000000"/>
                <w:sz w:val="24"/>
              </w:rPr>
              <w:t>最大声压</w:t>
            </w:r>
            <w:r>
              <w:rPr>
                <w:rFonts w:hint="eastAsia"/>
                <w:sz w:val="24"/>
              </w:rPr>
              <w:t>级：</w:t>
            </w:r>
            <w:r>
              <w:rPr>
                <w:rFonts w:asciiTheme="minorEastAsia" w:hAnsiTheme="minorEastAsia" w:hint="eastAsia"/>
                <w:sz w:val="24"/>
              </w:rPr>
              <w:t>≥</w:t>
            </w:r>
            <w:r>
              <w:rPr>
                <w:rFonts w:hint="eastAsia"/>
                <w:sz w:val="24"/>
              </w:rPr>
              <w:t>130dB</w:t>
            </w:r>
            <w:r>
              <w:rPr>
                <w:rFonts w:hint="eastAsia"/>
                <w:sz w:val="24"/>
              </w:rPr>
              <w:t>（</w:t>
            </w:r>
            <w:r>
              <w:rPr>
                <w:rFonts w:hint="eastAsia"/>
                <w:sz w:val="24"/>
              </w:rPr>
              <w:t>T.H.D</w:t>
            </w:r>
            <w:r>
              <w:rPr>
                <w:rFonts w:hint="eastAsia"/>
                <w:sz w:val="24"/>
              </w:rPr>
              <w:t>≤</w:t>
            </w:r>
            <w:r>
              <w:rPr>
                <w:rFonts w:hint="eastAsia"/>
                <w:sz w:val="24"/>
              </w:rPr>
              <w:t>1% at 1kHz</w:t>
            </w:r>
            <w:r>
              <w:rPr>
                <w:rFonts w:hint="eastAsia"/>
                <w:sz w:val="24"/>
              </w:rPr>
              <w:t>）</w:t>
            </w:r>
            <w:r>
              <w:rPr>
                <w:rFonts w:hint="eastAsia"/>
                <w:sz w:val="24"/>
              </w:rPr>
              <w:br/>
              <w:t xml:space="preserve">8) </w:t>
            </w:r>
            <w:r>
              <w:rPr>
                <w:rFonts w:hint="eastAsia"/>
                <w:sz w:val="24"/>
              </w:rPr>
              <w:t>信噪比：</w:t>
            </w:r>
            <w:r>
              <w:rPr>
                <w:rFonts w:asciiTheme="minorEastAsia" w:hAnsiTheme="minorEastAsia" w:hint="eastAsia"/>
                <w:sz w:val="24"/>
              </w:rPr>
              <w:t>≥</w:t>
            </w:r>
            <w:r>
              <w:rPr>
                <w:rFonts w:hint="eastAsia"/>
                <w:sz w:val="24"/>
              </w:rPr>
              <w:t>70dB</w:t>
            </w:r>
            <w:r>
              <w:rPr>
                <w:rFonts w:hint="eastAsia"/>
                <w:sz w:val="24"/>
              </w:rPr>
              <w:t>（</w:t>
            </w:r>
            <w:r>
              <w:rPr>
                <w:rFonts w:hint="eastAsia"/>
                <w:sz w:val="24"/>
              </w:rPr>
              <w:t>1KHz at 1Pa</w:t>
            </w:r>
            <w:r>
              <w:rPr>
                <w:rFonts w:hint="eastAsia"/>
                <w:sz w:val="24"/>
              </w:rPr>
              <w:t>）</w:t>
            </w:r>
            <w:r>
              <w:rPr>
                <w:rFonts w:hint="eastAsia"/>
                <w:sz w:val="24"/>
              </w:rPr>
              <w:br/>
            </w:r>
            <w:r>
              <w:rPr>
                <w:rFonts w:hint="eastAsia"/>
                <w:sz w:val="24"/>
              </w:rPr>
              <w:lastRenderedPageBreak/>
              <w:t xml:space="preserve">9) </w:t>
            </w:r>
            <w:r>
              <w:rPr>
                <w:rFonts w:hint="eastAsia"/>
                <w:sz w:val="24"/>
              </w:rPr>
              <w:t>动态范围：</w:t>
            </w:r>
            <w:r>
              <w:rPr>
                <w:rFonts w:asciiTheme="minorEastAsia" w:hAnsiTheme="minorEastAsia" w:hint="eastAsia"/>
                <w:sz w:val="24"/>
              </w:rPr>
              <w:t>≥</w:t>
            </w:r>
            <w:r>
              <w:rPr>
                <w:rFonts w:hint="eastAsia"/>
                <w:sz w:val="24"/>
              </w:rPr>
              <w:t>106d</w:t>
            </w:r>
            <w:r>
              <w:rPr>
                <w:rFonts w:hint="eastAsia"/>
                <w:color w:val="000000"/>
                <w:sz w:val="24"/>
              </w:rPr>
              <w:t>B</w:t>
            </w:r>
            <w:r>
              <w:rPr>
                <w:rFonts w:hint="eastAsia"/>
                <w:color w:val="000000"/>
                <w:sz w:val="24"/>
              </w:rPr>
              <w:t>（</w:t>
            </w:r>
            <w:r>
              <w:rPr>
                <w:rFonts w:hint="eastAsia"/>
                <w:color w:val="000000"/>
                <w:sz w:val="24"/>
              </w:rPr>
              <w:t>1kHz at Max SPL</w:t>
            </w:r>
            <w:r>
              <w:rPr>
                <w:rFonts w:hint="eastAsia"/>
                <w:color w:val="000000"/>
                <w:sz w:val="24"/>
              </w:rPr>
              <w:t>）</w:t>
            </w:r>
            <w:r>
              <w:rPr>
                <w:rFonts w:hint="eastAsia"/>
                <w:color w:val="000000"/>
                <w:sz w:val="24"/>
              </w:rPr>
              <w:br/>
              <w:t xml:space="preserve">10) </w:t>
            </w:r>
            <w:r>
              <w:rPr>
                <w:rFonts w:hint="eastAsia"/>
                <w:color w:val="000000"/>
                <w:sz w:val="24"/>
              </w:rPr>
              <w:t>使用电源：</w:t>
            </w:r>
            <w:r>
              <w:rPr>
                <w:rFonts w:hint="eastAsia"/>
                <w:color w:val="000000"/>
                <w:sz w:val="24"/>
              </w:rPr>
              <w:t xml:space="preserve">48V </w:t>
            </w:r>
            <w:r>
              <w:rPr>
                <w:rFonts w:hint="eastAsia"/>
                <w:color w:val="000000"/>
                <w:sz w:val="24"/>
              </w:rPr>
              <w:t>幻</w:t>
            </w:r>
            <w:r>
              <w:rPr>
                <w:rFonts w:hint="eastAsia"/>
                <w:color w:val="000000"/>
                <w:sz w:val="24"/>
              </w:rPr>
              <w:t>象电源（</w:t>
            </w:r>
            <w:r>
              <w:rPr>
                <w:rFonts w:hint="eastAsia"/>
                <w:color w:val="000000"/>
                <w:sz w:val="24"/>
              </w:rPr>
              <w:t>48V DC</w:t>
            </w:r>
            <w:r>
              <w:rPr>
                <w:rFonts w:hint="eastAsia"/>
                <w:color w:val="000000"/>
                <w:sz w:val="24"/>
              </w:rPr>
              <w:t>），</w:t>
            </w:r>
            <w:r>
              <w:rPr>
                <w:rFonts w:hint="eastAsia"/>
                <w:color w:val="000000"/>
                <w:sz w:val="24"/>
              </w:rPr>
              <w:t>2mA</w:t>
            </w:r>
          </w:p>
        </w:tc>
        <w:tc>
          <w:tcPr>
            <w:tcW w:w="505" w:type="dxa"/>
            <w:vAlign w:val="center"/>
          </w:tcPr>
          <w:p w14:paraId="53550408" w14:textId="77777777" w:rsidR="000B3F50" w:rsidRDefault="00625A2A">
            <w:pPr>
              <w:jc w:val="center"/>
              <w:rPr>
                <w:rFonts w:ascii="宋体" w:hAnsi="宋体"/>
                <w:color w:val="000000"/>
                <w:sz w:val="24"/>
              </w:rPr>
            </w:pPr>
            <w:r>
              <w:rPr>
                <w:rFonts w:hint="eastAsia"/>
                <w:color w:val="000000"/>
                <w:sz w:val="24"/>
              </w:rPr>
              <w:lastRenderedPageBreak/>
              <w:t>2</w:t>
            </w:r>
          </w:p>
        </w:tc>
        <w:tc>
          <w:tcPr>
            <w:tcW w:w="538" w:type="dxa"/>
            <w:vAlign w:val="center"/>
          </w:tcPr>
          <w:p w14:paraId="7F88902D" w14:textId="77777777" w:rsidR="000B3F50" w:rsidRDefault="00625A2A">
            <w:pPr>
              <w:jc w:val="center"/>
              <w:rPr>
                <w:rFonts w:ascii="宋体" w:hAnsi="宋体"/>
                <w:color w:val="000000"/>
                <w:sz w:val="24"/>
              </w:rPr>
            </w:pPr>
            <w:r>
              <w:rPr>
                <w:rFonts w:hint="eastAsia"/>
                <w:color w:val="000000"/>
                <w:sz w:val="24"/>
              </w:rPr>
              <w:t>支</w:t>
            </w:r>
          </w:p>
        </w:tc>
      </w:tr>
      <w:tr w:rsidR="000B3F50" w14:paraId="4CFAD44F" w14:textId="77777777">
        <w:tc>
          <w:tcPr>
            <w:tcW w:w="817" w:type="dxa"/>
            <w:vAlign w:val="center"/>
          </w:tcPr>
          <w:p w14:paraId="4538DB51" w14:textId="77777777" w:rsidR="000B3F50" w:rsidRDefault="00625A2A">
            <w:pPr>
              <w:jc w:val="center"/>
              <w:rPr>
                <w:rFonts w:ascii="等线" w:eastAsia="等线" w:hAnsi="宋体"/>
                <w:color w:val="000000"/>
                <w:sz w:val="24"/>
              </w:rPr>
            </w:pPr>
            <w:r>
              <w:rPr>
                <w:rFonts w:ascii="等线" w:eastAsia="等线" w:hint="eastAsia"/>
                <w:color w:val="000000"/>
                <w:sz w:val="24"/>
              </w:rPr>
              <w:t>11</w:t>
            </w:r>
          </w:p>
        </w:tc>
        <w:tc>
          <w:tcPr>
            <w:tcW w:w="1276" w:type="dxa"/>
            <w:vAlign w:val="center"/>
          </w:tcPr>
          <w:p w14:paraId="3142811A" w14:textId="77777777" w:rsidR="000B3F50" w:rsidRDefault="00625A2A">
            <w:pPr>
              <w:rPr>
                <w:rFonts w:ascii="宋体" w:hAnsi="宋体"/>
                <w:color w:val="000000"/>
                <w:sz w:val="24"/>
              </w:rPr>
            </w:pPr>
            <w:r>
              <w:rPr>
                <w:rFonts w:hint="eastAsia"/>
                <w:color w:val="000000"/>
                <w:sz w:val="24"/>
              </w:rPr>
              <w:t>录制面板</w:t>
            </w:r>
          </w:p>
        </w:tc>
        <w:tc>
          <w:tcPr>
            <w:tcW w:w="5386" w:type="dxa"/>
            <w:vAlign w:val="center"/>
          </w:tcPr>
          <w:p w14:paraId="5F5F91A5" w14:textId="77777777" w:rsidR="000B3F50" w:rsidRDefault="00625A2A">
            <w:pPr>
              <w:rPr>
                <w:rFonts w:ascii="宋体" w:hAnsi="宋体"/>
                <w:color w:val="000000"/>
                <w:sz w:val="24"/>
              </w:rPr>
            </w:pPr>
            <w:r>
              <w:rPr>
                <w:rFonts w:hint="eastAsia"/>
                <w:color w:val="000000"/>
                <w:sz w:val="24"/>
              </w:rPr>
              <w:t>1)</w:t>
            </w:r>
            <w:r>
              <w:rPr>
                <w:rFonts w:hint="eastAsia"/>
                <w:color w:val="000000"/>
                <w:sz w:val="24"/>
              </w:rPr>
              <w:t>在讲台上镶嵌式安装方式；</w:t>
            </w:r>
            <w:r>
              <w:rPr>
                <w:rFonts w:hint="eastAsia"/>
                <w:color w:val="000000"/>
                <w:sz w:val="24"/>
              </w:rPr>
              <w:br/>
              <w:t>2)</w:t>
            </w:r>
            <w:r>
              <w:rPr>
                <w:rFonts w:hint="eastAsia"/>
                <w:color w:val="000000"/>
                <w:sz w:val="24"/>
              </w:rPr>
              <w:t>控制接口：</w:t>
            </w:r>
            <w:r>
              <w:rPr>
                <w:rFonts w:hint="eastAsia"/>
                <w:color w:val="000000"/>
                <w:sz w:val="24"/>
              </w:rPr>
              <w:t>RS232</w:t>
            </w:r>
            <w:r>
              <w:rPr>
                <w:rFonts w:hint="eastAsia"/>
                <w:color w:val="000000"/>
                <w:sz w:val="24"/>
              </w:rPr>
              <w:br/>
              <w:t>3)</w:t>
            </w:r>
            <w:r>
              <w:rPr>
                <w:rFonts w:hint="eastAsia"/>
                <w:color w:val="000000"/>
                <w:sz w:val="24"/>
              </w:rPr>
              <w:t>信号指示灯：支持</w:t>
            </w:r>
            <w:r>
              <w:rPr>
                <w:rFonts w:hint="eastAsia"/>
                <w:color w:val="000000"/>
                <w:sz w:val="24"/>
              </w:rPr>
              <w:br/>
              <w:t>4)</w:t>
            </w:r>
            <w:r>
              <w:rPr>
                <w:rFonts w:hint="eastAsia"/>
                <w:color w:val="000000"/>
                <w:sz w:val="24"/>
              </w:rPr>
              <w:t>支持一键式系统电源开关控制。</w:t>
            </w:r>
            <w:r>
              <w:rPr>
                <w:rFonts w:hint="eastAsia"/>
                <w:color w:val="000000"/>
                <w:sz w:val="24"/>
              </w:rPr>
              <w:br/>
              <w:t>5)</w:t>
            </w:r>
            <w:r>
              <w:rPr>
                <w:rFonts w:hint="eastAsia"/>
                <w:color w:val="000000"/>
                <w:sz w:val="24"/>
              </w:rPr>
              <w:t>一键式录制、停止、锁定电脑信号；</w:t>
            </w:r>
            <w:r>
              <w:rPr>
                <w:rFonts w:hint="eastAsia"/>
                <w:color w:val="000000"/>
                <w:sz w:val="24"/>
              </w:rPr>
              <w:br/>
              <w:t>6)</w:t>
            </w:r>
            <w:r>
              <w:rPr>
                <w:rFonts w:hint="eastAsia"/>
                <w:color w:val="000000"/>
                <w:sz w:val="24"/>
              </w:rPr>
              <w:t>支持本地录播全自动的开启、关闭控制。该功能同时支持录播模式和互动模式。</w:t>
            </w:r>
            <w:r>
              <w:rPr>
                <w:rFonts w:hint="eastAsia"/>
                <w:color w:val="000000"/>
                <w:sz w:val="24"/>
              </w:rPr>
              <w:br/>
              <w:t>7)</w:t>
            </w:r>
            <w:r>
              <w:rPr>
                <w:rFonts w:hint="eastAsia"/>
                <w:color w:val="000000"/>
                <w:sz w:val="24"/>
              </w:rPr>
              <w:t>支持通过面板一键发起与远端设备互动连接；</w:t>
            </w:r>
            <w:r>
              <w:rPr>
                <w:rFonts w:hint="eastAsia"/>
                <w:color w:val="000000"/>
                <w:sz w:val="24"/>
              </w:rPr>
              <w:br/>
              <w:t>8)</w:t>
            </w:r>
            <w:r>
              <w:rPr>
                <w:rFonts w:hint="eastAsia"/>
                <w:color w:val="000000"/>
                <w:sz w:val="24"/>
              </w:rPr>
              <w:t>支持通过交互控制面板切换互动画面的信号源，并传输到听课室，包括本地老师信号、学生信号、电脑信号、远端课室画面。</w:t>
            </w:r>
            <w:r>
              <w:rPr>
                <w:rFonts w:hint="eastAsia"/>
                <w:color w:val="000000"/>
                <w:sz w:val="24"/>
              </w:rPr>
              <w:br/>
              <w:t>9)</w:t>
            </w:r>
            <w:r>
              <w:rPr>
                <w:rFonts w:hint="eastAsia"/>
                <w:color w:val="000000"/>
                <w:sz w:val="24"/>
              </w:rPr>
              <w:t>支持对各画面的自由布局控制，包括单画面全屏、双分屏、三分屏、四</w:t>
            </w:r>
            <w:r>
              <w:rPr>
                <w:rFonts w:hint="eastAsia"/>
                <w:color w:val="000000"/>
                <w:sz w:val="24"/>
              </w:rPr>
              <w:t>分屏、画中画，并传输到听课室。</w:t>
            </w:r>
            <w:r>
              <w:rPr>
                <w:rFonts w:hint="eastAsia"/>
                <w:color w:val="000000"/>
                <w:sz w:val="24"/>
              </w:rPr>
              <w:br/>
              <w:t>10)</w:t>
            </w:r>
            <w:r>
              <w:rPr>
                <w:rFonts w:hint="eastAsia"/>
                <w:color w:val="000000"/>
                <w:sz w:val="24"/>
              </w:rPr>
              <w:t>支持远程“一键静音”功能，主讲端可一键关闭远端互动教室发言，进入主讲授课模式。</w:t>
            </w:r>
          </w:p>
        </w:tc>
        <w:tc>
          <w:tcPr>
            <w:tcW w:w="505" w:type="dxa"/>
            <w:vAlign w:val="center"/>
          </w:tcPr>
          <w:p w14:paraId="7063408E"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2AB06AB8" w14:textId="77777777" w:rsidR="000B3F50" w:rsidRDefault="00625A2A">
            <w:pPr>
              <w:jc w:val="center"/>
              <w:rPr>
                <w:rFonts w:ascii="宋体" w:hAnsi="宋体"/>
                <w:color w:val="000000"/>
                <w:sz w:val="24"/>
              </w:rPr>
            </w:pPr>
            <w:r>
              <w:rPr>
                <w:rFonts w:hint="eastAsia"/>
                <w:color w:val="000000"/>
                <w:sz w:val="24"/>
              </w:rPr>
              <w:t>个</w:t>
            </w:r>
          </w:p>
        </w:tc>
      </w:tr>
      <w:tr w:rsidR="000B3F50" w14:paraId="4AA550F7" w14:textId="77777777">
        <w:tc>
          <w:tcPr>
            <w:tcW w:w="817" w:type="dxa"/>
            <w:vAlign w:val="center"/>
          </w:tcPr>
          <w:p w14:paraId="4DAFAEC5" w14:textId="77777777" w:rsidR="000B3F50" w:rsidRDefault="00625A2A">
            <w:pPr>
              <w:jc w:val="center"/>
              <w:rPr>
                <w:sz w:val="24"/>
              </w:rPr>
            </w:pPr>
            <w:r>
              <w:rPr>
                <w:rFonts w:ascii="等线" w:eastAsia="等线" w:hint="eastAsia"/>
                <w:color w:val="000000"/>
                <w:sz w:val="24"/>
              </w:rPr>
              <w:t>12</w:t>
            </w:r>
          </w:p>
        </w:tc>
        <w:tc>
          <w:tcPr>
            <w:tcW w:w="1276" w:type="dxa"/>
            <w:vAlign w:val="center"/>
          </w:tcPr>
          <w:p w14:paraId="67D08DC3" w14:textId="77777777" w:rsidR="000B3F50" w:rsidRDefault="00625A2A">
            <w:pPr>
              <w:rPr>
                <w:sz w:val="24"/>
              </w:rPr>
            </w:pPr>
            <w:r>
              <w:rPr>
                <w:noProof/>
                <w:sz w:val="24"/>
              </w:rPr>
              <w:drawing>
                <wp:anchor distT="0" distB="0" distL="114300" distR="114300" simplePos="0" relativeHeight="251662336" behindDoc="0" locked="0" layoutInCell="1" allowOverlap="1" wp14:anchorId="0B263CE0" wp14:editId="54FA1426">
                  <wp:simplePos x="0" y="0"/>
                  <wp:positionH relativeFrom="column">
                    <wp:posOffset>990600</wp:posOffset>
                  </wp:positionH>
                  <wp:positionV relativeFrom="paragraph">
                    <wp:posOffset>0</wp:posOffset>
                  </wp:positionV>
                  <wp:extent cx="104775" cy="180975"/>
                  <wp:effectExtent l="0" t="0" r="0" b="0"/>
                  <wp:wrapNone/>
                  <wp:docPr id="26" name="Text Box 51"/>
                  <wp:cNvGraphicFramePr/>
                  <a:graphic xmlns:a="http://schemas.openxmlformats.org/drawingml/2006/main">
                    <a:graphicData uri="http://schemas.openxmlformats.org/drawingml/2006/picture">
                      <pic:pic xmlns:pic="http://schemas.openxmlformats.org/drawingml/2006/picture">
                        <pic:nvPicPr>
                          <pic:cNvPr id="26" name="Text Box 51"/>
                          <pic:cNvPicPr/>
                        </pic:nvPicPr>
                        <pic:blipFill>
                          <a:blip r:embed="rId18"/>
                          <a:stretch>
                            <a:fillRect/>
                          </a:stretch>
                        </pic:blipFill>
                        <pic:spPr>
                          <a:xfrm>
                            <a:off x="0" y="0"/>
                            <a:ext cx="104775" cy="180975"/>
                          </a:xfrm>
                          <a:prstGeom prst="rect">
                            <a:avLst/>
                          </a:prstGeom>
                          <a:noFill/>
                          <a:ln>
                            <a:noFill/>
                          </a:ln>
                        </pic:spPr>
                      </pic:pic>
                    </a:graphicData>
                  </a:graphic>
                </wp:anchor>
              </w:drawing>
            </w:r>
            <w:r>
              <w:rPr>
                <w:noProof/>
                <w:sz w:val="24"/>
              </w:rPr>
              <w:drawing>
                <wp:anchor distT="0" distB="0" distL="114300" distR="114300" simplePos="0" relativeHeight="251663360" behindDoc="0" locked="0" layoutInCell="1" allowOverlap="1" wp14:anchorId="18E3C72E" wp14:editId="755CED39">
                  <wp:simplePos x="0" y="0"/>
                  <wp:positionH relativeFrom="column">
                    <wp:posOffset>990600</wp:posOffset>
                  </wp:positionH>
                  <wp:positionV relativeFrom="paragraph">
                    <wp:posOffset>0</wp:posOffset>
                  </wp:positionV>
                  <wp:extent cx="104775" cy="180975"/>
                  <wp:effectExtent l="0" t="0" r="0" b="0"/>
                  <wp:wrapNone/>
                  <wp:docPr id="24" name="图片 3"/>
                  <wp:cNvGraphicFramePr/>
                  <a:graphic xmlns:a="http://schemas.openxmlformats.org/drawingml/2006/main">
                    <a:graphicData uri="http://schemas.openxmlformats.org/drawingml/2006/picture">
                      <pic:pic xmlns:pic="http://schemas.openxmlformats.org/drawingml/2006/picture">
                        <pic:nvPicPr>
                          <pic:cNvPr id="24" name="图片 3"/>
                          <pic:cNvPicPr/>
                        </pic:nvPicPr>
                        <pic:blipFill>
                          <a:blip r:embed="rId18"/>
                          <a:stretch>
                            <a:fillRect/>
                          </a:stretch>
                        </pic:blipFill>
                        <pic:spPr>
                          <a:xfrm>
                            <a:off x="0" y="0"/>
                            <a:ext cx="104775" cy="180975"/>
                          </a:xfrm>
                          <a:prstGeom prst="rect">
                            <a:avLst/>
                          </a:prstGeom>
                          <a:noFill/>
                          <a:ln>
                            <a:noFill/>
                          </a:ln>
                        </pic:spPr>
                      </pic:pic>
                    </a:graphicData>
                  </a:graphic>
                </wp:anchor>
              </w:drawing>
            </w:r>
            <w:r>
              <w:rPr>
                <w:noProof/>
                <w:sz w:val="24"/>
              </w:rPr>
              <w:drawing>
                <wp:anchor distT="0" distB="0" distL="114300" distR="114300" simplePos="0" relativeHeight="251664384" behindDoc="0" locked="0" layoutInCell="1" allowOverlap="1" wp14:anchorId="0905A8C9" wp14:editId="3928CAE9">
                  <wp:simplePos x="0" y="0"/>
                  <wp:positionH relativeFrom="column">
                    <wp:posOffset>990600</wp:posOffset>
                  </wp:positionH>
                  <wp:positionV relativeFrom="paragraph">
                    <wp:posOffset>0</wp:posOffset>
                  </wp:positionV>
                  <wp:extent cx="104775" cy="180975"/>
                  <wp:effectExtent l="0" t="0" r="0" b="0"/>
                  <wp:wrapNone/>
                  <wp:docPr id="15" name="图片 4"/>
                  <wp:cNvGraphicFramePr/>
                  <a:graphic xmlns:a="http://schemas.openxmlformats.org/drawingml/2006/main">
                    <a:graphicData uri="http://schemas.openxmlformats.org/drawingml/2006/picture">
                      <pic:pic xmlns:pic="http://schemas.openxmlformats.org/drawingml/2006/picture">
                        <pic:nvPicPr>
                          <pic:cNvPr id="15" name="图片 4"/>
                          <pic:cNvPicPr/>
                        </pic:nvPicPr>
                        <pic:blipFill>
                          <a:blip r:embed="rId18"/>
                          <a:stretch>
                            <a:fillRect/>
                          </a:stretch>
                        </pic:blipFill>
                        <pic:spPr>
                          <a:xfrm>
                            <a:off x="0" y="0"/>
                            <a:ext cx="104775" cy="180975"/>
                          </a:xfrm>
                          <a:prstGeom prst="rect">
                            <a:avLst/>
                          </a:prstGeom>
                          <a:noFill/>
                          <a:ln>
                            <a:noFill/>
                          </a:ln>
                        </pic:spPr>
                      </pic:pic>
                    </a:graphicData>
                  </a:graphic>
                </wp:anchor>
              </w:drawing>
            </w:r>
            <w:r>
              <w:rPr>
                <w:noProof/>
                <w:sz w:val="24"/>
              </w:rPr>
              <w:drawing>
                <wp:anchor distT="0" distB="0" distL="114300" distR="114300" simplePos="0" relativeHeight="251665408" behindDoc="0" locked="0" layoutInCell="1" allowOverlap="1" wp14:anchorId="6CFD26B5" wp14:editId="46C2D455">
                  <wp:simplePos x="0" y="0"/>
                  <wp:positionH relativeFrom="column">
                    <wp:posOffset>990600</wp:posOffset>
                  </wp:positionH>
                  <wp:positionV relativeFrom="paragraph">
                    <wp:posOffset>0</wp:posOffset>
                  </wp:positionV>
                  <wp:extent cx="104775" cy="180975"/>
                  <wp:effectExtent l="0" t="0" r="0" b="0"/>
                  <wp:wrapNone/>
                  <wp:docPr id="25" name="图片 5"/>
                  <wp:cNvGraphicFramePr/>
                  <a:graphic xmlns:a="http://schemas.openxmlformats.org/drawingml/2006/main">
                    <a:graphicData uri="http://schemas.openxmlformats.org/drawingml/2006/picture">
                      <pic:pic xmlns:pic="http://schemas.openxmlformats.org/drawingml/2006/picture">
                        <pic:nvPicPr>
                          <pic:cNvPr id="25" name="图片 5"/>
                          <pic:cNvPicPr/>
                        </pic:nvPicPr>
                        <pic:blipFill>
                          <a:blip r:embed="rId18"/>
                          <a:stretch>
                            <a:fillRect/>
                          </a:stretch>
                        </pic:blipFill>
                        <pic:spPr>
                          <a:xfrm>
                            <a:off x="0" y="0"/>
                            <a:ext cx="104775" cy="180975"/>
                          </a:xfrm>
                          <a:prstGeom prst="rect">
                            <a:avLst/>
                          </a:prstGeom>
                          <a:noFill/>
                          <a:ln>
                            <a:noFill/>
                          </a:ln>
                        </pic:spPr>
                      </pic:pic>
                    </a:graphicData>
                  </a:graphic>
                </wp:anchor>
              </w:drawing>
            </w:r>
            <w:r>
              <w:rPr>
                <w:rFonts w:hint="eastAsia"/>
                <w:sz w:val="24"/>
              </w:rPr>
              <w:t>麦克风</w:t>
            </w:r>
          </w:p>
        </w:tc>
        <w:tc>
          <w:tcPr>
            <w:tcW w:w="5386" w:type="dxa"/>
            <w:vAlign w:val="center"/>
          </w:tcPr>
          <w:p w14:paraId="46DB55A5" w14:textId="77777777" w:rsidR="000B3F50" w:rsidRDefault="00625A2A">
            <w:pPr>
              <w:rPr>
                <w:color w:val="000000"/>
                <w:sz w:val="24"/>
              </w:rPr>
            </w:pPr>
            <w:r>
              <w:rPr>
                <w:rFonts w:hint="eastAsia"/>
                <w:color w:val="000000"/>
                <w:sz w:val="24"/>
              </w:rPr>
              <w:t>一拖一无线领夹麦克风，可适用于</w:t>
            </w:r>
            <w:r>
              <w:rPr>
                <w:rFonts w:hint="eastAsia"/>
                <w:color w:val="000000"/>
                <w:sz w:val="24"/>
              </w:rPr>
              <w:t>3.5</w:t>
            </w:r>
            <w:r>
              <w:rPr>
                <w:rFonts w:hint="eastAsia"/>
                <w:color w:val="000000"/>
                <w:sz w:val="24"/>
              </w:rPr>
              <w:t>芯和卡农接口的所有相机或摄像机</w:t>
            </w:r>
          </w:p>
        </w:tc>
        <w:tc>
          <w:tcPr>
            <w:tcW w:w="505" w:type="dxa"/>
            <w:vAlign w:val="center"/>
          </w:tcPr>
          <w:p w14:paraId="677172AE" w14:textId="77777777" w:rsidR="000B3F50" w:rsidRDefault="00625A2A">
            <w:pPr>
              <w:jc w:val="center"/>
              <w:rPr>
                <w:rFonts w:ascii="宋体" w:hAnsi="宋体"/>
                <w:color w:val="000000"/>
                <w:sz w:val="24"/>
              </w:rPr>
            </w:pPr>
            <w:r>
              <w:rPr>
                <w:rFonts w:hint="eastAsia"/>
                <w:color w:val="000000"/>
                <w:sz w:val="24"/>
              </w:rPr>
              <w:t>2</w:t>
            </w:r>
          </w:p>
        </w:tc>
        <w:tc>
          <w:tcPr>
            <w:tcW w:w="538" w:type="dxa"/>
            <w:vAlign w:val="center"/>
          </w:tcPr>
          <w:p w14:paraId="064971F4" w14:textId="77777777" w:rsidR="000B3F50" w:rsidRDefault="00625A2A">
            <w:pPr>
              <w:jc w:val="center"/>
              <w:rPr>
                <w:rFonts w:ascii="宋体" w:hAnsi="宋体"/>
                <w:color w:val="000000"/>
                <w:sz w:val="24"/>
              </w:rPr>
            </w:pPr>
            <w:r>
              <w:rPr>
                <w:rFonts w:hint="eastAsia"/>
                <w:color w:val="000000"/>
                <w:sz w:val="24"/>
              </w:rPr>
              <w:t>套</w:t>
            </w:r>
          </w:p>
        </w:tc>
      </w:tr>
      <w:tr w:rsidR="000B3F50" w14:paraId="5E4CD3DD" w14:textId="77777777">
        <w:tc>
          <w:tcPr>
            <w:tcW w:w="817" w:type="dxa"/>
            <w:vAlign w:val="center"/>
          </w:tcPr>
          <w:p w14:paraId="431FFDD4" w14:textId="77777777" w:rsidR="000B3F50" w:rsidRDefault="00625A2A">
            <w:pPr>
              <w:jc w:val="center"/>
              <w:rPr>
                <w:rFonts w:ascii="等线" w:eastAsia="等线" w:hAnsi="宋体"/>
                <w:color w:val="000000"/>
                <w:sz w:val="24"/>
              </w:rPr>
            </w:pPr>
            <w:r>
              <w:rPr>
                <w:rFonts w:ascii="等线" w:eastAsia="等线" w:hint="eastAsia"/>
                <w:color w:val="000000"/>
                <w:sz w:val="24"/>
              </w:rPr>
              <w:t>13</w:t>
            </w:r>
          </w:p>
        </w:tc>
        <w:tc>
          <w:tcPr>
            <w:tcW w:w="1276" w:type="dxa"/>
            <w:vAlign w:val="center"/>
          </w:tcPr>
          <w:p w14:paraId="3D598FA6" w14:textId="77777777" w:rsidR="000B3F50" w:rsidRDefault="00625A2A">
            <w:pPr>
              <w:rPr>
                <w:rFonts w:ascii="宋体" w:hAnsi="宋体"/>
                <w:sz w:val="24"/>
              </w:rPr>
            </w:pPr>
            <w:r>
              <w:rPr>
                <w:rFonts w:hint="eastAsia"/>
                <w:sz w:val="24"/>
              </w:rPr>
              <w:t>嵌入式触摸屏</w:t>
            </w:r>
          </w:p>
        </w:tc>
        <w:tc>
          <w:tcPr>
            <w:tcW w:w="5386" w:type="dxa"/>
            <w:vAlign w:val="center"/>
          </w:tcPr>
          <w:p w14:paraId="2FE8A0C8" w14:textId="77777777" w:rsidR="000B3F50" w:rsidRDefault="00625A2A">
            <w:pPr>
              <w:rPr>
                <w:rFonts w:ascii="宋体" w:hAnsi="宋体"/>
                <w:sz w:val="24"/>
              </w:rPr>
            </w:pPr>
            <w:r>
              <w:rPr>
                <w:rFonts w:hint="eastAsia"/>
                <w:sz w:val="24"/>
              </w:rPr>
              <w:t>功能要求：</w:t>
            </w:r>
            <w:r>
              <w:rPr>
                <w:rFonts w:hint="eastAsia"/>
                <w:sz w:val="24"/>
              </w:rPr>
              <w:br/>
              <w:t>1</w:t>
            </w:r>
            <w:r>
              <w:rPr>
                <w:rFonts w:hint="eastAsia"/>
                <w:sz w:val="24"/>
              </w:rPr>
              <w:t>、面板类型</w:t>
            </w:r>
            <w:r>
              <w:rPr>
                <w:rFonts w:hint="eastAsia"/>
                <w:sz w:val="24"/>
              </w:rPr>
              <w:t>:</w:t>
            </w:r>
            <w:r>
              <w:rPr>
                <w:rFonts w:hint="eastAsia"/>
                <w:sz w:val="24"/>
              </w:rPr>
              <w:t>电容触摸屏，</w:t>
            </w:r>
            <w:r>
              <w:rPr>
                <w:rFonts w:hint="eastAsia"/>
                <w:sz w:val="24"/>
              </w:rPr>
              <w:t>TFT</w:t>
            </w:r>
            <w:r>
              <w:rPr>
                <w:rFonts w:hint="eastAsia"/>
                <w:sz w:val="24"/>
              </w:rPr>
              <w:t>液晶屏，</w:t>
            </w:r>
            <w:r>
              <w:rPr>
                <w:rFonts w:hint="eastAsia"/>
                <w:sz w:val="24"/>
              </w:rPr>
              <w:t>IPS</w:t>
            </w:r>
            <w:r>
              <w:rPr>
                <w:rFonts w:hint="eastAsia"/>
                <w:sz w:val="24"/>
              </w:rPr>
              <w:t>硬屏；</w:t>
            </w:r>
            <w:r>
              <w:rPr>
                <w:rFonts w:hint="eastAsia"/>
                <w:sz w:val="24"/>
              </w:rPr>
              <w:t>ARM@CortexTM-A7</w:t>
            </w:r>
            <w:r>
              <w:rPr>
                <w:rFonts w:hint="eastAsia"/>
                <w:sz w:val="24"/>
              </w:rPr>
              <w:t>主频</w:t>
            </w:r>
            <w:r>
              <w:rPr>
                <w:rFonts w:asciiTheme="minorEastAsia" w:hAnsiTheme="minorEastAsia" w:hint="eastAsia"/>
                <w:sz w:val="24"/>
              </w:rPr>
              <w:t>≥</w:t>
            </w:r>
            <w:r>
              <w:rPr>
                <w:rFonts w:hint="eastAsia"/>
                <w:sz w:val="24"/>
              </w:rPr>
              <w:t>1.2GHz</w:t>
            </w:r>
            <w:r>
              <w:rPr>
                <w:rFonts w:hint="eastAsia"/>
                <w:sz w:val="24"/>
              </w:rPr>
              <w:t>，四核处理器。</w:t>
            </w:r>
            <w:r>
              <w:rPr>
                <w:rFonts w:hint="eastAsia"/>
                <w:sz w:val="24"/>
              </w:rPr>
              <w:br/>
              <w:t>2</w:t>
            </w:r>
            <w:r>
              <w:rPr>
                <w:rFonts w:hint="eastAsia"/>
                <w:sz w:val="24"/>
              </w:rPr>
              <w:t>、</w:t>
            </w:r>
            <w:r>
              <w:rPr>
                <w:rFonts w:hint="eastAsia"/>
                <w:sz w:val="24"/>
              </w:rPr>
              <w:t>Android6.0</w:t>
            </w:r>
            <w:r>
              <w:rPr>
                <w:rFonts w:hint="eastAsia"/>
                <w:sz w:val="24"/>
              </w:rPr>
              <w:t>操作系统：上电即运行，</w:t>
            </w:r>
            <w:r>
              <w:rPr>
                <w:rFonts w:hint="eastAsia"/>
                <w:sz w:val="24"/>
              </w:rPr>
              <w:t>Mali400MP2 GPU</w:t>
            </w:r>
            <w:r>
              <w:rPr>
                <w:rFonts w:hint="eastAsia"/>
                <w:sz w:val="24"/>
              </w:rPr>
              <w:t>架构显示驱动</w:t>
            </w:r>
            <w:r>
              <w:rPr>
                <w:rFonts w:hint="eastAsia"/>
                <w:sz w:val="24"/>
              </w:rPr>
              <w:br/>
              <w:t>3</w:t>
            </w:r>
            <w:r>
              <w:rPr>
                <w:rFonts w:hint="eastAsia"/>
                <w:sz w:val="24"/>
              </w:rPr>
              <w:t>、尺寸</w:t>
            </w:r>
            <w:r>
              <w:rPr>
                <w:rFonts w:hint="eastAsia"/>
                <w:sz w:val="24"/>
              </w:rPr>
              <w:t xml:space="preserve">: </w:t>
            </w:r>
            <w:r>
              <w:rPr>
                <w:rFonts w:asciiTheme="minorEastAsia" w:hAnsiTheme="minorEastAsia" w:hint="eastAsia"/>
                <w:sz w:val="24"/>
              </w:rPr>
              <w:t>≥</w:t>
            </w:r>
            <w:r>
              <w:rPr>
                <w:rFonts w:hint="eastAsia"/>
                <w:sz w:val="24"/>
              </w:rPr>
              <w:t>7.0</w:t>
            </w:r>
            <w:r>
              <w:rPr>
                <w:rFonts w:hint="eastAsia"/>
                <w:sz w:val="24"/>
              </w:rPr>
              <w:t>寸；分辨率</w:t>
            </w:r>
            <w:r>
              <w:rPr>
                <w:rFonts w:hint="eastAsia"/>
                <w:sz w:val="24"/>
              </w:rPr>
              <w:t>:</w:t>
            </w:r>
            <w:r>
              <w:rPr>
                <w:rFonts w:asciiTheme="minorEastAsia" w:hAnsiTheme="minorEastAsia" w:hint="eastAsia"/>
                <w:sz w:val="24"/>
              </w:rPr>
              <w:t xml:space="preserve"> </w:t>
            </w:r>
            <w:r>
              <w:rPr>
                <w:rFonts w:asciiTheme="minorEastAsia" w:hAnsiTheme="minorEastAsia" w:hint="eastAsia"/>
                <w:sz w:val="24"/>
              </w:rPr>
              <w:t>≥</w:t>
            </w:r>
            <w:r>
              <w:rPr>
                <w:rFonts w:hint="eastAsia"/>
                <w:sz w:val="24"/>
              </w:rPr>
              <w:t xml:space="preserve"> 1024*600`</w:t>
            </w:r>
            <w:r>
              <w:rPr>
                <w:rFonts w:hint="eastAsia"/>
                <w:sz w:val="24"/>
              </w:rPr>
              <w:t>；存储空间</w:t>
            </w:r>
            <w:r>
              <w:rPr>
                <w:rFonts w:hint="eastAsia"/>
                <w:sz w:val="24"/>
              </w:rPr>
              <w:t xml:space="preserve">: </w:t>
            </w:r>
            <w:r>
              <w:rPr>
                <w:rFonts w:asciiTheme="minorEastAsia" w:hAnsiTheme="minorEastAsia" w:hint="eastAsia"/>
                <w:sz w:val="24"/>
              </w:rPr>
              <w:t>≥</w:t>
            </w:r>
            <w:r>
              <w:rPr>
                <w:rFonts w:hint="eastAsia"/>
                <w:sz w:val="24"/>
              </w:rPr>
              <w:t>16GB</w:t>
            </w:r>
            <w:r>
              <w:rPr>
                <w:rFonts w:hint="eastAsia"/>
                <w:sz w:val="24"/>
              </w:rPr>
              <w:t>；颜色</w:t>
            </w:r>
            <w:r>
              <w:rPr>
                <w:rFonts w:hint="eastAsia"/>
                <w:sz w:val="24"/>
              </w:rPr>
              <w:t>:16.7M</w:t>
            </w:r>
            <w:r>
              <w:rPr>
                <w:rFonts w:hint="eastAsia"/>
                <w:sz w:val="24"/>
              </w:rPr>
              <w:t>色；对比度：</w:t>
            </w:r>
            <w:r>
              <w:rPr>
                <w:rFonts w:asciiTheme="minorEastAsia" w:hAnsiTheme="minorEastAsia" w:hint="eastAsia"/>
                <w:sz w:val="24"/>
              </w:rPr>
              <w:t>≥</w:t>
            </w:r>
            <w:r>
              <w:rPr>
                <w:rFonts w:hint="eastAsia"/>
                <w:sz w:val="24"/>
              </w:rPr>
              <w:t>800:1</w:t>
            </w:r>
            <w:r>
              <w:rPr>
                <w:rFonts w:hint="eastAsia"/>
                <w:sz w:val="24"/>
              </w:rPr>
              <w:br/>
            </w:r>
            <w:r>
              <w:rPr>
                <w:rFonts w:hint="eastAsia"/>
                <w:sz w:val="24"/>
              </w:rPr>
              <w:t>4</w:t>
            </w:r>
            <w:r>
              <w:rPr>
                <w:rFonts w:hint="eastAsia"/>
                <w:sz w:val="24"/>
              </w:rPr>
              <w:t>、通讯接口</w:t>
            </w:r>
            <w:r>
              <w:rPr>
                <w:rFonts w:hint="eastAsia"/>
                <w:sz w:val="24"/>
              </w:rPr>
              <w:t xml:space="preserve"> USB2.0</w:t>
            </w:r>
            <w:r>
              <w:rPr>
                <w:rFonts w:hint="eastAsia"/>
                <w:sz w:val="24"/>
              </w:rPr>
              <w:t>；接口规格：</w:t>
            </w:r>
            <w:r>
              <w:rPr>
                <w:rFonts w:hint="eastAsia"/>
                <w:sz w:val="24"/>
              </w:rPr>
              <w:t>Micro USB</w:t>
            </w:r>
            <w:r>
              <w:rPr>
                <w:rFonts w:hint="eastAsia"/>
                <w:sz w:val="24"/>
              </w:rPr>
              <w:t>接口</w:t>
            </w:r>
            <w:r>
              <w:rPr>
                <w:rFonts w:hint="eastAsia"/>
                <w:sz w:val="24"/>
              </w:rPr>
              <w:br/>
              <w:t>5</w:t>
            </w:r>
            <w:r>
              <w:rPr>
                <w:rFonts w:hint="eastAsia"/>
                <w:sz w:val="24"/>
              </w:rPr>
              <w:t>、触控方式</w:t>
            </w:r>
            <w:r>
              <w:rPr>
                <w:rFonts w:hint="eastAsia"/>
                <w:sz w:val="24"/>
              </w:rPr>
              <w:t>:</w:t>
            </w:r>
            <w:r>
              <w:rPr>
                <w:rFonts w:hint="eastAsia"/>
                <w:sz w:val="24"/>
              </w:rPr>
              <w:t>支持多点、滑动触摸，支持单界面或多界面跳转等多种触控及显示方</w:t>
            </w:r>
            <w:r>
              <w:rPr>
                <w:rFonts w:hint="eastAsia"/>
                <w:sz w:val="24"/>
              </w:rPr>
              <w:t>式，</w:t>
            </w:r>
            <w:r>
              <w:rPr>
                <w:rFonts w:asciiTheme="minorEastAsia" w:hAnsiTheme="minorEastAsia" w:hint="eastAsia"/>
                <w:sz w:val="24"/>
              </w:rPr>
              <w:t>≥</w:t>
            </w:r>
            <w:r>
              <w:rPr>
                <w:rFonts w:hint="eastAsia"/>
                <w:sz w:val="24"/>
              </w:rPr>
              <w:t>200</w:t>
            </w:r>
            <w:r>
              <w:rPr>
                <w:rFonts w:hint="eastAsia"/>
                <w:sz w:val="24"/>
              </w:rPr>
              <w:t>个界面转换。</w:t>
            </w:r>
            <w:r>
              <w:rPr>
                <w:rFonts w:hint="eastAsia"/>
                <w:sz w:val="24"/>
              </w:rPr>
              <w:br/>
              <w:t>6</w:t>
            </w:r>
            <w:r>
              <w:rPr>
                <w:rFonts w:hint="eastAsia"/>
                <w:sz w:val="24"/>
              </w:rPr>
              <w:t>、界面和功能可自定义配置，提供各种控件，包括各种格式图片显示、视频音频播放、动态二维码生成和显示、多态控制按钮定义、指示灯、文本显示、进度条显示、倒计时显示等。</w:t>
            </w:r>
          </w:p>
        </w:tc>
        <w:tc>
          <w:tcPr>
            <w:tcW w:w="505" w:type="dxa"/>
            <w:vAlign w:val="center"/>
          </w:tcPr>
          <w:p w14:paraId="0A6CEB75"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0F918FF8" w14:textId="77777777" w:rsidR="000B3F50" w:rsidRDefault="00625A2A">
            <w:pPr>
              <w:jc w:val="center"/>
              <w:rPr>
                <w:rFonts w:ascii="宋体" w:hAnsi="宋体"/>
                <w:color w:val="000000"/>
                <w:sz w:val="24"/>
              </w:rPr>
            </w:pPr>
            <w:r>
              <w:rPr>
                <w:rFonts w:hint="eastAsia"/>
                <w:color w:val="000000"/>
                <w:sz w:val="24"/>
              </w:rPr>
              <w:t>台</w:t>
            </w:r>
          </w:p>
        </w:tc>
      </w:tr>
      <w:tr w:rsidR="000B3F50" w14:paraId="27EE3272" w14:textId="77777777">
        <w:tc>
          <w:tcPr>
            <w:tcW w:w="817" w:type="dxa"/>
            <w:vAlign w:val="center"/>
          </w:tcPr>
          <w:p w14:paraId="4468BD05" w14:textId="77777777" w:rsidR="000B3F50" w:rsidRDefault="00625A2A">
            <w:pPr>
              <w:jc w:val="center"/>
              <w:rPr>
                <w:rFonts w:ascii="等线" w:eastAsia="等线" w:hAnsi="宋体"/>
                <w:color w:val="000000"/>
                <w:sz w:val="24"/>
              </w:rPr>
            </w:pPr>
            <w:r>
              <w:rPr>
                <w:rFonts w:ascii="等线" w:eastAsia="等线" w:hint="eastAsia"/>
                <w:color w:val="000000"/>
                <w:sz w:val="24"/>
              </w:rPr>
              <w:t>14</w:t>
            </w:r>
          </w:p>
        </w:tc>
        <w:tc>
          <w:tcPr>
            <w:tcW w:w="1276" w:type="dxa"/>
            <w:vAlign w:val="center"/>
          </w:tcPr>
          <w:p w14:paraId="01284CB3" w14:textId="77777777" w:rsidR="000B3F50" w:rsidRDefault="00625A2A">
            <w:pPr>
              <w:rPr>
                <w:rFonts w:ascii="宋体" w:hAnsi="宋体"/>
                <w:color w:val="000000"/>
                <w:sz w:val="24"/>
              </w:rPr>
            </w:pPr>
            <w:r>
              <w:rPr>
                <w:rFonts w:hint="eastAsia"/>
                <w:color w:val="000000"/>
                <w:sz w:val="24"/>
              </w:rPr>
              <w:t>机柜</w:t>
            </w:r>
          </w:p>
        </w:tc>
        <w:tc>
          <w:tcPr>
            <w:tcW w:w="5386" w:type="dxa"/>
            <w:vAlign w:val="center"/>
          </w:tcPr>
          <w:p w14:paraId="02132761" w14:textId="77777777" w:rsidR="000B3F50" w:rsidRDefault="00625A2A">
            <w:pPr>
              <w:rPr>
                <w:rFonts w:ascii="宋体" w:hAnsi="宋体"/>
                <w:color w:val="000000"/>
                <w:sz w:val="24"/>
              </w:rPr>
            </w:pPr>
            <w:r>
              <w:rPr>
                <w:rFonts w:hint="eastAsia"/>
                <w:color w:val="000000"/>
                <w:sz w:val="24"/>
              </w:rPr>
              <w:t>1.</w:t>
            </w:r>
            <w:r>
              <w:rPr>
                <w:rFonts w:hint="eastAsia"/>
                <w:color w:val="000000"/>
                <w:sz w:val="24"/>
              </w:rPr>
              <w:t>兼容</w:t>
            </w:r>
            <w:r>
              <w:rPr>
                <w:rFonts w:hint="eastAsia"/>
                <w:color w:val="000000"/>
                <w:sz w:val="24"/>
              </w:rPr>
              <w:t xml:space="preserve"> 19 </w:t>
            </w:r>
            <w:r>
              <w:rPr>
                <w:rFonts w:hint="eastAsia"/>
                <w:color w:val="000000"/>
                <w:sz w:val="24"/>
              </w:rPr>
              <w:t>国际标准、公制标准和</w:t>
            </w:r>
            <w:r>
              <w:rPr>
                <w:rFonts w:hint="eastAsia"/>
                <w:color w:val="000000"/>
                <w:sz w:val="24"/>
              </w:rPr>
              <w:t xml:space="preserve"> ETSI </w:t>
            </w:r>
            <w:r>
              <w:rPr>
                <w:rFonts w:hint="eastAsia"/>
                <w:color w:val="000000"/>
                <w:sz w:val="24"/>
              </w:rPr>
              <w:t>标准</w:t>
            </w:r>
            <w:r>
              <w:rPr>
                <w:rFonts w:hint="eastAsia"/>
                <w:color w:val="000000"/>
                <w:sz w:val="24"/>
              </w:rPr>
              <w:t xml:space="preserve"> </w:t>
            </w:r>
            <w:r>
              <w:rPr>
                <w:rFonts w:hint="eastAsia"/>
                <w:color w:val="000000"/>
                <w:sz w:val="24"/>
              </w:rPr>
              <w:br/>
              <w:t>2.</w:t>
            </w:r>
            <w:r>
              <w:rPr>
                <w:rFonts w:hint="eastAsia"/>
                <w:color w:val="000000"/>
                <w:sz w:val="24"/>
              </w:rPr>
              <w:t>款式：网络机柜前钢化玻璃门边两侧带圆通风孔</w:t>
            </w:r>
            <w:r>
              <w:rPr>
                <w:rFonts w:hint="eastAsia"/>
                <w:color w:val="000000"/>
                <w:sz w:val="24"/>
              </w:rPr>
              <w:t xml:space="preserve"> </w:t>
            </w:r>
            <w:r>
              <w:rPr>
                <w:rFonts w:hint="eastAsia"/>
                <w:color w:val="000000"/>
                <w:sz w:val="24"/>
              </w:rPr>
              <w:t>前门，后单网孔门</w:t>
            </w:r>
            <w:r>
              <w:rPr>
                <w:rFonts w:hint="eastAsia"/>
                <w:color w:val="000000"/>
                <w:sz w:val="24"/>
              </w:rPr>
              <w:t xml:space="preserve"> </w:t>
            </w:r>
            <w:r>
              <w:rPr>
                <w:rFonts w:hint="eastAsia"/>
                <w:color w:val="000000"/>
                <w:sz w:val="24"/>
              </w:rPr>
              <w:br/>
              <w:t>3.</w:t>
            </w:r>
            <w:r>
              <w:rPr>
                <w:rFonts w:hint="eastAsia"/>
                <w:color w:val="000000"/>
                <w:sz w:val="24"/>
              </w:rPr>
              <w:t>独特表面静电喷塑工艺，耐酸碱，耐腐蚀，</w:t>
            </w:r>
            <w:r>
              <w:rPr>
                <w:rFonts w:hint="eastAsia"/>
                <w:color w:val="000000"/>
                <w:sz w:val="24"/>
              </w:rPr>
              <w:t xml:space="preserve"> </w:t>
            </w:r>
            <w:r>
              <w:rPr>
                <w:rFonts w:hint="eastAsia"/>
                <w:color w:val="000000"/>
                <w:sz w:val="24"/>
              </w:rPr>
              <w:t>保证可靠接地、防雷击；</w:t>
            </w:r>
            <w:r>
              <w:rPr>
                <w:rFonts w:hint="eastAsia"/>
                <w:color w:val="000000"/>
                <w:sz w:val="24"/>
              </w:rPr>
              <w:t xml:space="preserve"> </w:t>
            </w:r>
            <w:r>
              <w:rPr>
                <w:rFonts w:hint="eastAsia"/>
                <w:color w:val="000000"/>
                <w:sz w:val="24"/>
              </w:rPr>
              <w:br/>
              <w:t>4.</w:t>
            </w:r>
            <w:r>
              <w:rPr>
                <w:rFonts w:hint="eastAsia"/>
                <w:color w:val="000000"/>
                <w:sz w:val="24"/>
              </w:rPr>
              <w:t>防电磁辐射，系统可能满足电磁辐射规定之</w:t>
            </w:r>
            <w:r>
              <w:rPr>
                <w:rFonts w:hint="eastAsia"/>
                <w:color w:val="000000"/>
                <w:sz w:val="24"/>
              </w:rPr>
              <w:t xml:space="preserve"> </w:t>
            </w:r>
            <w:r>
              <w:rPr>
                <w:rFonts w:hint="eastAsia"/>
                <w:color w:val="000000"/>
                <w:sz w:val="24"/>
              </w:rPr>
              <w:t>要求；</w:t>
            </w:r>
            <w:r>
              <w:rPr>
                <w:rFonts w:hint="eastAsia"/>
                <w:color w:val="000000"/>
                <w:sz w:val="24"/>
              </w:rPr>
              <w:t xml:space="preserve"> </w:t>
            </w:r>
            <w:r>
              <w:rPr>
                <w:rFonts w:hint="eastAsia"/>
                <w:color w:val="000000"/>
                <w:sz w:val="24"/>
              </w:rPr>
              <w:br/>
              <w:t>5.</w:t>
            </w:r>
            <w:r>
              <w:rPr>
                <w:rFonts w:hint="eastAsia"/>
                <w:color w:val="000000"/>
                <w:sz w:val="24"/>
              </w:rPr>
              <w:t>高度</w:t>
            </w:r>
            <w:r>
              <w:rPr>
                <w:rFonts w:hint="eastAsia"/>
                <w:color w:val="000000"/>
                <w:sz w:val="24"/>
              </w:rPr>
              <w:t xml:space="preserve"> 1200mm</w:t>
            </w:r>
            <w:r>
              <w:rPr>
                <w:rFonts w:hint="eastAsia"/>
                <w:color w:val="000000"/>
                <w:sz w:val="24"/>
              </w:rPr>
              <w:t>；</w:t>
            </w:r>
            <w:r>
              <w:rPr>
                <w:rFonts w:hint="eastAsia"/>
                <w:color w:val="000000"/>
                <w:sz w:val="24"/>
              </w:rPr>
              <w:t xml:space="preserve"> </w:t>
            </w:r>
            <w:r>
              <w:rPr>
                <w:rFonts w:hint="eastAsia"/>
                <w:color w:val="000000"/>
                <w:sz w:val="24"/>
              </w:rPr>
              <w:t>宽度</w:t>
            </w:r>
            <w:r>
              <w:rPr>
                <w:rFonts w:hint="eastAsia"/>
                <w:color w:val="000000"/>
                <w:sz w:val="24"/>
              </w:rPr>
              <w:t xml:space="preserve"> 600mm</w:t>
            </w:r>
            <w:r>
              <w:rPr>
                <w:rFonts w:hint="eastAsia"/>
                <w:color w:val="000000"/>
                <w:sz w:val="24"/>
              </w:rPr>
              <w:t>；深度</w:t>
            </w:r>
            <w:r>
              <w:rPr>
                <w:rFonts w:hint="eastAsia"/>
                <w:color w:val="000000"/>
                <w:sz w:val="24"/>
              </w:rPr>
              <w:t xml:space="preserve"> 800mm</w:t>
            </w:r>
            <w:r>
              <w:rPr>
                <w:rFonts w:hint="eastAsia"/>
                <w:color w:val="000000"/>
                <w:sz w:val="24"/>
              </w:rPr>
              <w:t>；</w:t>
            </w:r>
            <w:r>
              <w:rPr>
                <w:rFonts w:hint="eastAsia"/>
                <w:color w:val="000000"/>
                <w:sz w:val="24"/>
              </w:rPr>
              <w:br/>
              <w:t>6.</w:t>
            </w:r>
            <w:r>
              <w:rPr>
                <w:rFonts w:hint="eastAsia"/>
                <w:color w:val="000000"/>
                <w:sz w:val="24"/>
              </w:rPr>
              <w:t>侧板</w:t>
            </w:r>
            <w:r>
              <w:rPr>
                <w:rFonts w:hint="eastAsia"/>
                <w:color w:val="000000"/>
                <w:sz w:val="24"/>
              </w:rPr>
              <w:t>-</w:t>
            </w:r>
            <w:r>
              <w:rPr>
                <w:rFonts w:hint="eastAsia"/>
                <w:color w:val="000000"/>
                <w:sz w:val="24"/>
              </w:rPr>
              <w:t>速装卸侧板</w:t>
            </w:r>
            <w:r>
              <w:rPr>
                <w:rFonts w:hint="eastAsia"/>
                <w:color w:val="000000"/>
                <w:sz w:val="24"/>
              </w:rPr>
              <w:t xml:space="preserve"> 2 </w:t>
            </w:r>
            <w:r>
              <w:rPr>
                <w:rFonts w:hint="eastAsia"/>
                <w:color w:val="000000"/>
                <w:sz w:val="24"/>
              </w:rPr>
              <w:t>个；</w:t>
            </w:r>
            <w:r>
              <w:rPr>
                <w:rFonts w:hint="eastAsia"/>
                <w:color w:val="000000"/>
                <w:sz w:val="24"/>
              </w:rPr>
              <w:br/>
            </w:r>
            <w:r>
              <w:rPr>
                <w:rFonts w:hint="eastAsia"/>
                <w:color w:val="000000"/>
                <w:sz w:val="24"/>
              </w:rPr>
              <w:lastRenderedPageBreak/>
              <w:t>7.</w:t>
            </w:r>
            <w:r>
              <w:rPr>
                <w:rFonts w:hint="eastAsia"/>
                <w:color w:val="000000"/>
                <w:sz w:val="24"/>
              </w:rPr>
              <w:t>顶盖及底座</w:t>
            </w:r>
            <w:r>
              <w:rPr>
                <w:rFonts w:hint="eastAsia"/>
                <w:color w:val="000000"/>
                <w:sz w:val="24"/>
              </w:rPr>
              <w:t>-</w:t>
            </w:r>
            <w:r>
              <w:rPr>
                <w:rFonts w:hint="eastAsia"/>
                <w:color w:val="000000"/>
                <w:sz w:val="24"/>
              </w:rPr>
              <w:t>侧通风顶盖及四重载轮和四调</w:t>
            </w:r>
            <w:r>
              <w:rPr>
                <w:rFonts w:hint="eastAsia"/>
                <w:color w:val="000000"/>
                <w:sz w:val="24"/>
              </w:rPr>
              <w:t xml:space="preserve"> </w:t>
            </w:r>
            <w:r>
              <w:rPr>
                <w:rFonts w:hint="eastAsia"/>
                <w:color w:val="000000"/>
                <w:sz w:val="24"/>
              </w:rPr>
              <w:t>节脚底座；</w:t>
            </w:r>
          </w:p>
        </w:tc>
        <w:tc>
          <w:tcPr>
            <w:tcW w:w="505" w:type="dxa"/>
            <w:vAlign w:val="center"/>
          </w:tcPr>
          <w:p w14:paraId="33DA5822"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5A73CF8D" w14:textId="77777777" w:rsidR="000B3F50" w:rsidRDefault="00625A2A">
            <w:pPr>
              <w:jc w:val="center"/>
              <w:rPr>
                <w:rFonts w:ascii="宋体" w:hAnsi="宋体"/>
                <w:color w:val="000000"/>
                <w:sz w:val="24"/>
              </w:rPr>
            </w:pPr>
            <w:r>
              <w:rPr>
                <w:rFonts w:hint="eastAsia"/>
                <w:color w:val="000000"/>
                <w:sz w:val="24"/>
              </w:rPr>
              <w:t>个</w:t>
            </w:r>
          </w:p>
        </w:tc>
      </w:tr>
      <w:tr w:rsidR="000B3F50" w14:paraId="695C2C1A" w14:textId="77777777">
        <w:tc>
          <w:tcPr>
            <w:tcW w:w="817" w:type="dxa"/>
            <w:vAlign w:val="center"/>
          </w:tcPr>
          <w:p w14:paraId="781215E1" w14:textId="77777777" w:rsidR="000B3F50" w:rsidRDefault="00625A2A">
            <w:pPr>
              <w:jc w:val="center"/>
              <w:rPr>
                <w:rFonts w:ascii="等线" w:eastAsia="等线" w:hAnsi="宋体"/>
                <w:color w:val="000000"/>
                <w:sz w:val="24"/>
              </w:rPr>
            </w:pPr>
            <w:r>
              <w:rPr>
                <w:rFonts w:ascii="等线" w:eastAsia="等线" w:hint="eastAsia"/>
                <w:color w:val="000000"/>
                <w:sz w:val="24"/>
              </w:rPr>
              <w:t>15</w:t>
            </w:r>
          </w:p>
        </w:tc>
        <w:tc>
          <w:tcPr>
            <w:tcW w:w="1276" w:type="dxa"/>
            <w:vAlign w:val="center"/>
          </w:tcPr>
          <w:p w14:paraId="68DE4A1A" w14:textId="77777777" w:rsidR="000B3F50" w:rsidRDefault="00625A2A">
            <w:pPr>
              <w:rPr>
                <w:rFonts w:ascii="宋体" w:hAnsi="宋体"/>
                <w:color w:val="000000"/>
                <w:sz w:val="24"/>
              </w:rPr>
            </w:pPr>
            <w:r>
              <w:rPr>
                <w:rFonts w:hint="eastAsia"/>
                <w:color w:val="000000"/>
                <w:sz w:val="24"/>
              </w:rPr>
              <w:t>智慧教学课堂互动系统</w:t>
            </w:r>
          </w:p>
        </w:tc>
        <w:tc>
          <w:tcPr>
            <w:tcW w:w="5386" w:type="dxa"/>
            <w:vAlign w:val="center"/>
          </w:tcPr>
          <w:p w14:paraId="32CDC0E8" w14:textId="77777777" w:rsidR="000B3F50" w:rsidRDefault="00625A2A">
            <w:pPr>
              <w:rPr>
                <w:color w:val="FF0000"/>
                <w:sz w:val="24"/>
              </w:rPr>
            </w:pPr>
            <w:r>
              <w:rPr>
                <w:rFonts w:hint="eastAsia"/>
                <w:color w:val="000000"/>
                <w:sz w:val="24"/>
              </w:rPr>
              <w:t>互动功能要求：</w:t>
            </w:r>
            <w:r>
              <w:rPr>
                <w:rFonts w:hint="eastAsia"/>
                <w:color w:val="000000"/>
                <w:sz w:val="24"/>
              </w:rPr>
              <w:t>1</w:t>
            </w:r>
            <w:r>
              <w:rPr>
                <w:rFonts w:hint="eastAsia"/>
                <w:color w:val="000000"/>
                <w:sz w:val="24"/>
              </w:rPr>
              <w:t>、基于</w:t>
            </w:r>
            <w:r>
              <w:rPr>
                <w:rFonts w:hint="eastAsia"/>
                <w:color w:val="000000"/>
                <w:sz w:val="24"/>
              </w:rPr>
              <w:t>Windows</w:t>
            </w:r>
            <w:r>
              <w:rPr>
                <w:rFonts w:hint="eastAsia"/>
                <w:color w:val="000000"/>
                <w:sz w:val="24"/>
              </w:rPr>
              <w:t>版本的教师授课端软件，与</w:t>
            </w:r>
            <w:r>
              <w:rPr>
                <w:rFonts w:hint="eastAsia"/>
                <w:color w:val="000000"/>
                <w:sz w:val="24"/>
              </w:rPr>
              <w:t>Android</w:t>
            </w:r>
            <w:r>
              <w:rPr>
                <w:rFonts w:hint="eastAsia"/>
                <w:color w:val="000000"/>
                <w:sz w:val="24"/>
              </w:rPr>
              <w:t>、苹果、</w:t>
            </w:r>
            <w:r>
              <w:rPr>
                <w:rFonts w:hint="eastAsia"/>
                <w:color w:val="000000"/>
                <w:sz w:val="24"/>
              </w:rPr>
              <w:t>Windows</w:t>
            </w:r>
            <w:r>
              <w:rPr>
                <w:rFonts w:hint="eastAsia"/>
                <w:color w:val="000000"/>
                <w:sz w:val="24"/>
              </w:rPr>
              <w:t>版本的学生端软件配合使用（手机、</w:t>
            </w:r>
            <w:r>
              <w:rPr>
                <w:rFonts w:hint="eastAsia"/>
                <w:color w:val="000000"/>
                <w:sz w:val="24"/>
              </w:rPr>
              <w:t>PAD</w:t>
            </w:r>
            <w:r>
              <w:rPr>
                <w:rFonts w:hint="eastAsia"/>
                <w:color w:val="000000"/>
                <w:sz w:val="24"/>
              </w:rPr>
              <w:t>）完成课堂签到、课件下发、随堂测试和课堂弹幕提问等互动功能；支持微信、飞书小程序。</w:t>
            </w:r>
            <w:r>
              <w:rPr>
                <w:rFonts w:hint="eastAsia"/>
                <w:color w:val="000000"/>
                <w:sz w:val="24"/>
              </w:rPr>
              <w:br/>
              <w:t>2</w:t>
            </w:r>
            <w:r>
              <w:rPr>
                <w:rFonts w:hint="eastAsia"/>
                <w:color w:val="000000"/>
                <w:sz w:val="24"/>
              </w:rPr>
              <w:t>、教师登陆：具有账号及密码登陆和手机扫描二维码登录</w:t>
            </w:r>
            <w:r>
              <w:rPr>
                <w:rFonts w:hint="eastAsia"/>
                <w:color w:val="000000"/>
                <w:sz w:val="24"/>
              </w:rPr>
              <w:t>2</w:t>
            </w:r>
            <w:r>
              <w:rPr>
                <w:rFonts w:hint="eastAsia"/>
                <w:color w:val="000000"/>
                <w:sz w:val="24"/>
              </w:rPr>
              <w:t>种方式，教师可以根据个人习惯自由选择；</w:t>
            </w:r>
            <w:r>
              <w:rPr>
                <w:rFonts w:hint="eastAsia"/>
                <w:color w:val="000000"/>
                <w:sz w:val="24"/>
              </w:rPr>
              <w:br/>
              <w:t>3</w:t>
            </w:r>
            <w:r>
              <w:rPr>
                <w:rFonts w:hint="eastAsia"/>
                <w:color w:val="000000"/>
                <w:sz w:val="24"/>
              </w:rPr>
              <w:t>、考勤签到：教师上课后，学生可通过移动端搜索课程自然签到，无需采用二维码或课堂暗号等繁琐操作。为了不耽误老师的上课时间，系统具有后台签到功能，老师无需停留在签到界面，关闭签到界面学生仍然能签到。课中</w:t>
            </w:r>
            <w:r>
              <w:rPr>
                <w:rFonts w:hint="eastAsia"/>
                <w:color w:val="000000"/>
                <w:sz w:val="24"/>
              </w:rPr>
              <w:t>，老师随时可以通过签到详情，查看全班学生签到情况，同时方便学生核对。签到时间自动保存，方便后期查阅；签到有误的学生、教师能在课中及时修正，也可以在课后通过教师移动端或</w:t>
            </w:r>
            <w:r>
              <w:rPr>
                <w:rFonts w:hint="eastAsia"/>
                <w:color w:val="000000"/>
                <w:sz w:val="24"/>
              </w:rPr>
              <w:t>WEB</w:t>
            </w:r>
            <w:r>
              <w:rPr>
                <w:rFonts w:hint="eastAsia"/>
                <w:color w:val="000000"/>
                <w:sz w:val="24"/>
              </w:rPr>
              <w:t>端修正。系统具备</w:t>
            </w:r>
            <w:r>
              <w:rPr>
                <w:rFonts w:hint="eastAsia"/>
                <w:color w:val="000000"/>
                <w:sz w:val="24"/>
              </w:rPr>
              <w:t>2</w:t>
            </w:r>
            <w:r>
              <w:rPr>
                <w:rFonts w:hint="eastAsia"/>
                <w:color w:val="000000"/>
                <w:sz w:val="24"/>
              </w:rPr>
              <w:t>次签到功能。</w:t>
            </w:r>
            <w:r>
              <w:rPr>
                <w:rFonts w:hint="eastAsia"/>
                <w:sz w:val="24"/>
              </w:rPr>
              <w:t>（提供本系统教师修改学生签到信息的</w:t>
            </w:r>
            <w:r>
              <w:rPr>
                <w:rFonts w:hint="eastAsia"/>
                <w:sz w:val="24"/>
              </w:rPr>
              <w:t>类似</w:t>
            </w:r>
            <w:r>
              <w:rPr>
                <w:rFonts w:hint="eastAsia"/>
                <w:sz w:val="24"/>
              </w:rPr>
              <w:t>界面截图，并加盖投标人公章）</w:t>
            </w:r>
            <w:r>
              <w:rPr>
                <w:rFonts w:hint="eastAsia"/>
                <w:sz w:val="24"/>
              </w:rPr>
              <w:br/>
            </w:r>
            <w:r>
              <w:rPr>
                <w:rFonts w:hint="eastAsia"/>
                <w:color w:val="000000"/>
                <w:sz w:val="24"/>
              </w:rPr>
              <w:t>4</w:t>
            </w:r>
            <w:r>
              <w:rPr>
                <w:rFonts w:hint="eastAsia"/>
                <w:color w:val="000000"/>
                <w:sz w:val="24"/>
              </w:rPr>
              <w:t>、学生加入方式：根据学校选择的系统架构不同，学生具有通过教务数据对接和通过管理员，教师加入，学生自己申请加入</w:t>
            </w:r>
            <w:r>
              <w:rPr>
                <w:rFonts w:hint="eastAsia"/>
                <w:color w:val="000000"/>
                <w:sz w:val="24"/>
              </w:rPr>
              <w:t>4</w:t>
            </w:r>
            <w:r>
              <w:rPr>
                <w:rFonts w:hint="eastAsia"/>
                <w:color w:val="000000"/>
                <w:sz w:val="24"/>
              </w:rPr>
              <w:t>种方式；老师可以设置学生申请加入课堂的权限。</w:t>
            </w:r>
            <w:r>
              <w:rPr>
                <w:rFonts w:hint="eastAsia"/>
                <w:color w:val="000000"/>
                <w:sz w:val="24"/>
              </w:rPr>
              <w:br/>
              <w:t>5</w:t>
            </w:r>
            <w:r>
              <w:rPr>
                <w:rFonts w:hint="eastAsia"/>
                <w:color w:val="000000"/>
                <w:sz w:val="24"/>
              </w:rPr>
              <w:t>、我的网盘：实现与老师云端个人网盘的数据同步。课中，教师直接通过本系统随时调用个人</w:t>
            </w:r>
            <w:r>
              <w:rPr>
                <w:rFonts w:hint="eastAsia"/>
                <w:color w:val="000000"/>
                <w:sz w:val="24"/>
              </w:rPr>
              <w:t>网盘内容，支持文件的直接打开、下载和直接下发给学生，老师上课无需自带优盘，无需登陆</w:t>
            </w:r>
            <w:r>
              <w:rPr>
                <w:rFonts w:hint="eastAsia"/>
                <w:color w:val="000000"/>
                <w:sz w:val="24"/>
              </w:rPr>
              <w:t>WEB</w:t>
            </w:r>
            <w:r>
              <w:rPr>
                <w:rFonts w:hint="eastAsia"/>
                <w:color w:val="000000"/>
                <w:sz w:val="24"/>
              </w:rPr>
              <w:t>端。学生接收到文件后，能够查看并学习该文件，课后也可复习巩固。同时，通过本系统教师能将修改后的课堂资料直接上传，同步到云端。</w:t>
            </w:r>
          </w:p>
          <w:p w14:paraId="1A6E489E" w14:textId="77777777" w:rsidR="000B3F50" w:rsidRDefault="00625A2A">
            <w:pPr>
              <w:rPr>
                <w:color w:val="000000"/>
                <w:sz w:val="24"/>
              </w:rPr>
            </w:pPr>
            <w:r>
              <w:rPr>
                <w:rFonts w:hint="eastAsia"/>
                <w:color w:val="000000"/>
                <w:sz w:val="24"/>
              </w:rPr>
              <w:t>6</w:t>
            </w:r>
            <w:r>
              <w:rPr>
                <w:rFonts w:hint="eastAsia"/>
                <w:color w:val="000000"/>
                <w:sz w:val="24"/>
              </w:rPr>
              <w:t>、黑板及批注：实现在</w:t>
            </w:r>
            <w:r>
              <w:rPr>
                <w:rFonts w:hint="eastAsia"/>
                <w:color w:val="000000"/>
                <w:sz w:val="24"/>
              </w:rPr>
              <w:t>PPT</w:t>
            </w:r>
            <w:r>
              <w:rPr>
                <w:rFonts w:hint="eastAsia"/>
                <w:color w:val="000000"/>
                <w:sz w:val="24"/>
              </w:rPr>
              <w:t>、</w:t>
            </w:r>
            <w:r>
              <w:rPr>
                <w:rFonts w:hint="eastAsia"/>
                <w:color w:val="000000"/>
                <w:sz w:val="24"/>
              </w:rPr>
              <w:t>word</w:t>
            </w:r>
            <w:r>
              <w:rPr>
                <w:rFonts w:hint="eastAsia"/>
                <w:color w:val="000000"/>
                <w:sz w:val="24"/>
              </w:rPr>
              <w:t>、</w:t>
            </w:r>
            <w:r>
              <w:rPr>
                <w:rFonts w:hint="eastAsia"/>
                <w:color w:val="000000"/>
                <w:sz w:val="24"/>
              </w:rPr>
              <w:t>excel</w:t>
            </w:r>
            <w:r>
              <w:rPr>
                <w:rFonts w:hint="eastAsia"/>
                <w:color w:val="000000"/>
                <w:sz w:val="24"/>
              </w:rPr>
              <w:t>、</w:t>
            </w:r>
            <w:r>
              <w:rPr>
                <w:rFonts w:hint="eastAsia"/>
                <w:color w:val="000000"/>
                <w:sz w:val="24"/>
              </w:rPr>
              <w:t>PDF</w:t>
            </w:r>
            <w:r>
              <w:rPr>
                <w:rFonts w:hint="eastAsia"/>
                <w:color w:val="000000"/>
                <w:sz w:val="24"/>
              </w:rPr>
              <w:t>、</w:t>
            </w:r>
            <w:r>
              <w:rPr>
                <w:rFonts w:hint="eastAsia"/>
                <w:color w:val="000000"/>
                <w:sz w:val="24"/>
              </w:rPr>
              <w:t>CAD</w:t>
            </w:r>
            <w:r>
              <w:rPr>
                <w:rFonts w:hint="eastAsia"/>
                <w:color w:val="000000"/>
                <w:sz w:val="24"/>
              </w:rPr>
              <w:t>、</w:t>
            </w:r>
            <w:r>
              <w:rPr>
                <w:rFonts w:hint="eastAsia"/>
                <w:color w:val="000000"/>
                <w:sz w:val="24"/>
              </w:rPr>
              <w:t>photoshop</w:t>
            </w:r>
            <w:r>
              <w:rPr>
                <w:rFonts w:hint="eastAsia"/>
                <w:color w:val="000000"/>
                <w:sz w:val="24"/>
              </w:rPr>
              <w:t>等任何教学课件上一键批注、板擦、保存等功能。批注、手写的内容可保存并下发到学生移动端；手写内容可以是资料，也可以作为随堂测试的题面；系统支持黑板、绿板及白板三种背景色，教师可随意切换，支持清页、圈擦、板擦等多种擦</w:t>
            </w:r>
            <w:r>
              <w:rPr>
                <w:rFonts w:hint="eastAsia"/>
                <w:color w:val="000000"/>
                <w:sz w:val="24"/>
              </w:rPr>
              <w:t>除方式。</w:t>
            </w:r>
            <w:r>
              <w:rPr>
                <w:rFonts w:hint="eastAsia"/>
                <w:color w:val="000000"/>
                <w:sz w:val="24"/>
              </w:rPr>
              <w:br/>
              <w:t>7</w:t>
            </w:r>
            <w:r>
              <w:rPr>
                <w:rFonts w:hint="eastAsia"/>
                <w:color w:val="000000"/>
                <w:sz w:val="24"/>
              </w:rPr>
              <w:t>、课件下发：课中可将文本、图片、</w:t>
            </w:r>
            <w:r>
              <w:rPr>
                <w:rFonts w:hint="eastAsia"/>
                <w:color w:val="000000"/>
                <w:sz w:val="24"/>
              </w:rPr>
              <w:t>PPT</w:t>
            </w:r>
            <w:r>
              <w:rPr>
                <w:rFonts w:hint="eastAsia"/>
                <w:color w:val="000000"/>
                <w:sz w:val="24"/>
              </w:rPr>
              <w:t>、</w:t>
            </w:r>
            <w:r>
              <w:rPr>
                <w:rFonts w:hint="eastAsia"/>
                <w:color w:val="000000"/>
                <w:sz w:val="24"/>
              </w:rPr>
              <w:t>Word</w:t>
            </w:r>
            <w:r>
              <w:rPr>
                <w:rFonts w:hint="eastAsia"/>
                <w:color w:val="000000"/>
                <w:sz w:val="24"/>
              </w:rPr>
              <w:t>、</w:t>
            </w:r>
            <w:r>
              <w:rPr>
                <w:rFonts w:hint="eastAsia"/>
                <w:color w:val="000000"/>
                <w:sz w:val="24"/>
              </w:rPr>
              <w:t>EXCEL</w:t>
            </w:r>
            <w:r>
              <w:rPr>
                <w:rFonts w:hint="eastAsia"/>
                <w:color w:val="000000"/>
                <w:sz w:val="24"/>
              </w:rPr>
              <w:t>、视频等格式的教学资料下发到学生端上；学生可实时接收、查看教师所推送的资料，资料按课程课时排列保存；</w:t>
            </w:r>
            <w:r>
              <w:rPr>
                <w:rFonts w:hint="eastAsia"/>
                <w:sz w:val="24"/>
              </w:rPr>
              <w:t>（提供学生端资料保存文件</w:t>
            </w:r>
            <w:r>
              <w:rPr>
                <w:rFonts w:hint="eastAsia"/>
                <w:sz w:val="24"/>
              </w:rPr>
              <w:t>类似</w:t>
            </w:r>
            <w:r>
              <w:rPr>
                <w:rFonts w:hint="eastAsia"/>
                <w:sz w:val="24"/>
              </w:rPr>
              <w:t>截图，需体现课程，课时、资料等信息，并加盖</w:t>
            </w:r>
            <w:r>
              <w:rPr>
                <w:rFonts w:hint="eastAsia"/>
                <w:sz w:val="24"/>
              </w:rPr>
              <w:lastRenderedPageBreak/>
              <w:t>投标人</w:t>
            </w:r>
            <w:r>
              <w:rPr>
                <w:rFonts w:hint="eastAsia"/>
                <w:sz w:val="24"/>
              </w:rPr>
              <w:t>公章）</w:t>
            </w:r>
            <w:r>
              <w:rPr>
                <w:rFonts w:hint="eastAsia"/>
                <w:color w:val="000000"/>
                <w:sz w:val="24"/>
              </w:rPr>
              <w:br/>
            </w:r>
            <w:r>
              <w:rPr>
                <w:rFonts w:hint="eastAsia"/>
                <w:sz w:val="24"/>
              </w:rPr>
              <w:t>#</w:t>
            </w:r>
            <w:r>
              <w:rPr>
                <w:rFonts w:hint="eastAsia"/>
                <w:color w:val="000000"/>
                <w:sz w:val="24"/>
              </w:rPr>
              <w:t>8</w:t>
            </w:r>
            <w:r>
              <w:rPr>
                <w:rFonts w:hint="eastAsia"/>
                <w:color w:val="000000"/>
                <w:sz w:val="24"/>
              </w:rPr>
              <w:t>、课中选择题测试，教师具有单选、多选、问卷、分值、正确答案、限时、分组模式等设置功能；多选题教师可自主设置学生得分规则；题目支持全体回答、抢答模式；题目下发后，系统自动显示班级人数，签到人数和提交人数。结束答题后，对于由于网络拥挤造成的未提交学生，老师</w:t>
            </w:r>
            <w:r>
              <w:rPr>
                <w:rFonts w:hint="eastAsia"/>
                <w:color w:val="000000"/>
                <w:sz w:val="24"/>
              </w:rPr>
              <w:t>可以开启延迟提交，学生可以再次提交。答题详情，系统即时生成与题面同屏显示柱状图或饼图，统计每题每选项的选择数量及正确率</w:t>
            </w:r>
            <w:r>
              <w:rPr>
                <w:rFonts w:hint="eastAsia"/>
                <w:sz w:val="24"/>
              </w:rPr>
              <w:t>；（提供开启延迟提交的界面</w:t>
            </w:r>
            <w:r>
              <w:rPr>
                <w:rFonts w:hint="eastAsia"/>
                <w:sz w:val="24"/>
              </w:rPr>
              <w:t>类似</w:t>
            </w:r>
            <w:r>
              <w:rPr>
                <w:rFonts w:hint="eastAsia"/>
                <w:sz w:val="24"/>
              </w:rPr>
              <w:t>截图及体现选择题下发设置功能的界面</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color w:val="FF0000"/>
                <w:sz w:val="24"/>
              </w:rPr>
              <w:br/>
            </w:r>
            <w:r>
              <w:rPr>
                <w:rFonts w:hint="eastAsia"/>
                <w:sz w:val="24"/>
              </w:rPr>
              <w:t>#</w:t>
            </w:r>
            <w:r>
              <w:rPr>
                <w:rFonts w:hint="eastAsia"/>
                <w:color w:val="000000"/>
                <w:sz w:val="24"/>
              </w:rPr>
              <w:t>9</w:t>
            </w:r>
            <w:r>
              <w:rPr>
                <w:rFonts w:hint="eastAsia"/>
                <w:color w:val="000000"/>
                <w:sz w:val="24"/>
              </w:rPr>
              <w:t>、主观题：对于主观题，学生具有图片、图文混排、语音等</w:t>
            </w:r>
            <w:r>
              <w:rPr>
                <w:rFonts w:hint="eastAsia"/>
                <w:color w:val="000000"/>
                <w:sz w:val="24"/>
              </w:rPr>
              <w:t>3</w:t>
            </w:r>
            <w:r>
              <w:rPr>
                <w:rFonts w:hint="eastAsia"/>
                <w:color w:val="000000"/>
                <w:sz w:val="24"/>
              </w:rPr>
              <w:t>种回答方式。图片回答具有拍照、相册，原图编辑、空白编辑等不低于</w:t>
            </w:r>
            <w:r>
              <w:rPr>
                <w:rFonts w:hint="eastAsia"/>
                <w:color w:val="000000"/>
                <w:sz w:val="24"/>
              </w:rPr>
              <w:t>4</w:t>
            </w:r>
            <w:r>
              <w:rPr>
                <w:rFonts w:hint="eastAsia"/>
                <w:color w:val="000000"/>
                <w:sz w:val="24"/>
              </w:rPr>
              <w:t>种的选择，并具有剪裁、批注等功能；批注时可放大、拖动，批注笔迹粗细、颜色可选择；学生提交答案后教师能选择单个答案全屏展示，</w:t>
            </w:r>
            <w:r>
              <w:rPr>
                <w:rFonts w:hint="eastAsia"/>
                <w:color w:val="000000"/>
                <w:sz w:val="24"/>
              </w:rPr>
              <w:t xml:space="preserve"> </w:t>
            </w:r>
            <w:r>
              <w:rPr>
                <w:rFonts w:hint="eastAsia"/>
                <w:color w:val="000000"/>
                <w:sz w:val="24"/>
              </w:rPr>
              <w:t>进行批注并设置为参考答案，且能选择多个学生答题进行同屏</w:t>
            </w:r>
            <w:r>
              <w:rPr>
                <w:rFonts w:hint="eastAsia"/>
                <w:color w:val="000000"/>
                <w:sz w:val="24"/>
              </w:rPr>
              <w:t>对比展示、投票等活动。老师还可以开启课中学生互评功能</w:t>
            </w:r>
            <w:r>
              <w:rPr>
                <w:rFonts w:hint="eastAsia"/>
                <w:sz w:val="24"/>
              </w:rPr>
              <w:t>。（提供主观题学生</w:t>
            </w:r>
            <w:r>
              <w:rPr>
                <w:rFonts w:hint="eastAsia"/>
                <w:sz w:val="24"/>
              </w:rPr>
              <w:t>3</w:t>
            </w:r>
            <w:r>
              <w:rPr>
                <w:rFonts w:hint="eastAsia"/>
                <w:sz w:val="24"/>
              </w:rPr>
              <w:t>种回答方式界面</w:t>
            </w:r>
            <w:r>
              <w:rPr>
                <w:rFonts w:hint="eastAsia"/>
                <w:sz w:val="24"/>
              </w:rPr>
              <w:t>类似</w:t>
            </w:r>
            <w:r>
              <w:rPr>
                <w:rFonts w:hint="eastAsia"/>
                <w:sz w:val="24"/>
              </w:rPr>
              <w:t>截图及学生互评功能</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sz w:val="24"/>
              </w:rPr>
              <w:t xml:space="preserve"> </w:t>
            </w:r>
            <w:r>
              <w:rPr>
                <w:rFonts w:hint="eastAsia"/>
                <w:sz w:val="24"/>
              </w:rPr>
              <w:t>）；</w:t>
            </w:r>
            <w:r>
              <w:rPr>
                <w:rFonts w:hint="eastAsia"/>
                <w:color w:val="000000"/>
                <w:sz w:val="24"/>
              </w:rPr>
              <w:br/>
              <w:t>10</w:t>
            </w:r>
            <w:r>
              <w:rPr>
                <w:rFonts w:hint="eastAsia"/>
                <w:color w:val="000000"/>
                <w:sz w:val="24"/>
              </w:rPr>
              <w:t>、判断题：针对判断题，教师可设置学生是否需要填写判断理由，学生提交后系统自动总结学生答案。</w:t>
            </w:r>
            <w:r>
              <w:rPr>
                <w:rFonts w:hint="eastAsia"/>
                <w:color w:val="000000"/>
                <w:sz w:val="24"/>
              </w:rPr>
              <w:br/>
              <w:t>11</w:t>
            </w:r>
            <w:r>
              <w:rPr>
                <w:rFonts w:hint="eastAsia"/>
                <w:color w:val="000000"/>
                <w:sz w:val="24"/>
              </w:rPr>
              <w:t>、填空题：支持教师下发填空题给学生，教师可同时将填空题设为客观题，系统自动批阅学生答案。</w:t>
            </w:r>
            <w:r>
              <w:rPr>
                <w:rFonts w:hint="eastAsia"/>
                <w:color w:val="000000"/>
                <w:sz w:val="24"/>
              </w:rPr>
              <w:br/>
              <w:t>12</w:t>
            </w:r>
            <w:r>
              <w:rPr>
                <w:rFonts w:hint="eastAsia"/>
                <w:color w:val="000000"/>
                <w:sz w:val="24"/>
              </w:rPr>
              <w:t>、分组协作：系统自动给不同小组发布不同教学任务，同时支持教师手动分题，开展分组教学活动。</w:t>
            </w:r>
            <w:r>
              <w:rPr>
                <w:rFonts w:hint="eastAsia"/>
                <w:color w:val="000000"/>
                <w:sz w:val="24"/>
              </w:rPr>
              <w:br/>
            </w:r>
            <w:r>
              <w:rPr>
                <w:rFonts w:hint="eastAsia"/>
                <w:sz w:val="24"/>
              </w:rPr>
              <w:t>#</w:t>
            </w:r>
            <w:r>
              <w:rPr>
                <w:rFonts w:hint="eastAsia"/>
                <w:color w:val="000000"/>
                <w:sz w:val="24"/>
              </w:rPr>
              <w:t>13</w:t>
            </w:r>
            <w:r>
              <w:rPr>
                <w:rFonts w:hint="eastAsia"/>
                <w:color w:val="000000"/>
                <w:sz w:val="24"/>
              </w:rPr>
              <w:t>、随堂测试采用多元化备课方式，满足不同教师的教学习惯，帮助教师平滑过渡到新型智慧</w:t>
            </w:r>
            <w:r>
              <w:rPr>
                <w:rFonts w:hint="eastAsia"/>
                <w:color w:val="000000"/>
                <w:sz w:val="24"/>
              </w:rPr>
              <w:t>教学模式下：</w:t>
            </w:r>
            <w:r>
              <w:rPr>
                <w:rFonts w:hint="eastAsia"/>
                <w:color w:val="000000"/>
                <w:sz w:val="24"/>
              </w:rPr>
              <w:t>1</w:t>
            </w:r>
            <w:r>
              <w:rPr>
                <w:rFonts w:hint="eastAsia"/>
                <w:color w:val="000000"/>
                <w:sz w:val="24"/>
              </w:rPr>
              <w:t>）、课中直接通过触摸大屏手写下发习题，</w:t>
            </w:r>
            <w:r>
              <w:rPr>
                <w:rFonts w:hint="eastAsia"/>
                <w:color w:val="000000"/>
                <w:sz w:val="24"/>
              </w:rPr>
              <w:t>2</w:t>
            </w:r>
            <w:r>
              <w:rPr>
                <w:rFonts w:hint="eastAsia"/>
                <w:color w:val="000000"/>
                <w:sz w:val="24"/>
              </w:rPr>
              <w:t>）、把问题写入课件中，课中截屏下发；</w:t>
            </w:r>
            <w:r>
              <w:rPr>
                <w:rFonts w:hint="eastAsia"/>
                <w:color w:val="000000"/>
                <w:sz w:val="24"/>
              </w:rPr>
              <w:t>3</w:t>
            </w:r>
            <w:r>
              <w:rPr>
                <w:rFonts w:hint="eastAsia"/>
                <w:color w:val="000000"/>
                <w:sz w:val="24"/>
              </w:rPr>
              <w:t>）通过教师移动端备课下发；</w:t>
            </w:r>
            <w:r>
              <w:rPr>
                <w:rFonts w:hint="eastAsia"/>
                <w:color w:val="000000"/>
                <w:sz w:val="24"/>
              </w:rPr>
              <w:t>4</w:t>
            </w:r>
            <w:r>
              <w:rPr>
                <w:rFonts w:hint="eastAsia"/>
                <w:color w:val="000000"/>
                <w:sz w:val="24"/>
              </w:rPr>
              <w:t>）、通过</w:t>
            </w:r>
            <w:r>
              <w:rPr>
                <w:rFonts w:hint="eastAsia"/>
                <w:color w:val="000000"/>
                <w:sz w:val="24"/>
              </w:rPr>
              <w:t>WEB</w:t>
            </w:r>
            <w:r>
              <w:rPr>
                <w:rFonts w:hint="eastAsia"/>
                <w:color w:val="000000"/>
                <w:sz w:val="24"/>
              </w:rPr>
              <w:t>备课，同步到本系统在课中直接下发。</w:t>
            </w:r>
            <w:r>
              <w:rPr>
                <w:rFonts w:hint="eastAsia"/>
                <w:sz w:val="24"/>
              </w:rPr>
              <w:t>（提供</w:t>
            </w:r>
            <w:r>
              <w:rPr>
                <w:rFonts w:hint="eastAsia"/>
                <w:sz w:val="24"/>
              </w:rPr>
              <w:t>4</w:t>
            </w:r>
            <w:r>
              <w:rPr>
                <w:rFonts w:hint="eastAsia"/>
                <w:sz w:val="24"/>
              </w:rPr>
              <w:t>种备课模式下发习题的界面</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color w:val="FF0000"/>
                <w:sz w:val="24"/>
              </w:rPr>
              <w:br/>
            </w:r>
            <w:r>
              <w:rPr>
                <w:rFonts w:hint="eastAsia"/>
                <w:color w:val="000000"/>
                <w:sz w:val="24"/>
              </w:rPr>
              <w:t>14</w:t>
            </w:r>
            <w:r>
              <w:rPr>
                <w:rFonts w:hint="eastAsia"/>
                <w:color w:val="000000"/>
                <w:sz w:val="24"/>
              </w:rPr>
              <w:t>、课堂弹幕提问：学生移动端可实时向教师提问，支持语音、图片、文字等多种提问方式，问题可采用弹幕方式显示；教师可设置是否开启弹幕。教师可对学生的提问进行点赞及回复。</w:t>
            </w:r>
            <w:r>
              <w:rPr>
                <w:rFonts w:hint="eastAsia"/>
                <w:color w:val="000000"/>
                <w:sz w:val="24"/>
              </w:rPr>
              <w:br/>
            </w:r>
            <w:r>
              <w:rPr>
                <w:rFonts w:hint="eastAsia"/>
                <w:color w:val="000000"/>
                <w:sz w:val="24"/>
              </w:rPr>
              <w:t>★</w:t>
            </w:r>
            <w:r>
              <w:rPr>
                <w:rFonts w:hint="eastAsia"/>
                <w:color w:val="000000"/>
                <w:sz w:val="24"/>
              </w:rPr>
              <w:t>15</w:t>
            </w:r>
            <w:r>
              <w:rPr>
                <w:rFonts w:hint="eastAsia"/>
                <w:color w:val="000000"/>
                <w:sz w:val="24"/>
              </w:rPr>
              <w:t>、话题讨论：教师可口述或文字表达讨论主题，学生端收到讨论后发表自己的看法，讨论中学生观点逐一列举在教室大屏上</w:t>
            </w:r>
            <w:r>
              <w:rPr>
                <w:rFonts w:hint="eastAsia"/>
                <w:color w:val="000000"/>
                <w:sz w:val="24"/>
              </w:rPr>
              <w:t>，方便教师实时了解学生</w:t>
            </w:r>
            <w:r>
              <w:rPr>
                <w:rFonts w:hint="eastAsia"/>
                <w:color w:val="000000"/>
                <w:sz w:val="24"/>
              </w:rPr>
              <w:lastRenderedPageBreak/>
              <w:t>观点，同时可以将学生观点通过词云展示。</w:t>
            </w:r>
            <w:r>
              <w:rPr>
                <w:rFonts w:hint="eastAsia"/>
                <w:sz w:val="24"/>
              </w:rPr>
              <w:t>（提供该功能</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color w:val="FF0000"/>
                <w:sz w:val="24"/>
              </w:rPr>
              <w:br/>
            </w:r>
            <w:r>
              <w:rPr>
                <w:rFonts w:hint="eastAsia"/>
                <w:color w:val="000000"/>
                <w:sz w:val="24"/>
              </w:rPr>
              <w:t>16</w:t>
            </w:r>
            <w:r>
              <w:rPr>
                <w:rFonts w:hint="eastAsia"/>
                <w:color w:val="000000"/>
                <w:sz w:val="24"/>
              </w:rPr>
              <w:t>、具有随机挑人、学生抢答及教师指定回答功能，支持一次性挑选多人或多人抢答；被选中的学生，能开启教师或学生评分，并计入学生的平时成绩中；</w:t>
            </w:r>
            <w:r>
              <w:rPr>
                <w:rFonts w:hint="eastAsia"/>
                <w:color w:val="000000"/>
                <w:sz w:val="24"/>
              </w:rPr>
              <w:br/>
              <w:t>17</w:t>
            </w:r>
            <w:r>
              <w:rPr>
                <w:rFonts w:hint="eastAsia"/>
                <w:color w:val="000000"/>
                <w:sz w:val="24"/>
              </w:rPr>
              <w:t>、课堂笔记功能：教师开启学生课堂笔记功能后，学生端可以自由截取教师屏幕，截取内容包括课件，黑板等教师屏幕显示内容。课堂笔记保存在课时小结中，方便教师查看笔记内容及学生记录数量，进行教学分析。</w:t>
            </w:r>
            <w:r>
              <w:rPr>
                <w:rFonts w:hint="eastAsia"/>
                <w:color w:val="000000"/>
                <w:sz w:val="24"/>
              </w:rPr>
              <w:br/>
            </w:r>
            <w:r>
              <w:rPr>
                <w:rFonts w:hint="eastAsia"/>
                <w:sz w:val="24"/>
              </w:rPr>
              <w:t>#</w:t>
            </w:r>
            <w:r>
              <w:rPr>
                <w:rFonts w:hint="eastAsia"/>
                <w:color w:val="000000"/>
                <w:sz w:val="24"/>
              </w:rPr>
              <w:t>18</w:t>
            </w:r>
            <w:r>
              <w:rPr>
                <w:rFonts w:hint="eastAsia"/>
                <w:color w:val="000000"/>
                <w:sz w:val="24"/>
              </w:rPr>
              <w:t>、多路投屏功能：通过教室局域网环境，师生通过本系统</w:t>
            </w:r>
            <w:r>
              <w:rPr>
                <w:rFonts w:hint="eastAsia"/>
                <w:color w:val="000000"/>
                <w:sz w:val="24"/>
              </w:rPr>
              <w:t>APP</w:t>
            </w:r>
            <w:r>
              <w:rPr>
                <w:rFonts w:hint="eastAsia"/>
                <w:color w:val="000000"/>
                <w:sz w:val="24"/>
              </w:rPr>
              <w:t>即可直接将手</w:t>
            </w:r>
            <w:r>
              <w:rPr>
                <w:rFonts w:hint="eastAsia"/>
                <w:color w:val="000000"/>
                <w:sz w:val="24"/>
              </w:rPr>
              <w:t>机屏幕内容投屏到教室</w:t>
            </w:r>
            <w:r>
              <w:rPr>
                <w:rFonts w:hint="eastAsia"/>
                <w:color w:val="000000"/>
                <w:sz w:val="24"/>
              </w:rPr>
              <w:t>PC</w:t>
            </w:r>
            <w:r>
              <w:rPr>
                <w:rFonts w:hint="eastAsia"/>
                <w:color w:val="000000"/>
                <w:sz w:val="24"/>
              </w:rPr>
              <w:t>端大屏幕上显示，方便课堂上进行内容分享。学生手机屏幕投屏内容包括手机屏幕界面，手机中的图片、文件或手机摄像头拍摄内容。能同时进行</w:t>
            </w:r>
            <w:r>
              <w:rPr>
                <w:rFonts w:hint="eastAsia"/>
                <w:color w:val="000000"/>
                <w:sz w:val="24"/>
              </w:rPr>
              <w:t>6</w:t>
            </w:r>
            <w:r>
              <w:rPr>
                <w:rFonts w:hint="eastAsia"/>
                <w:color w:val="000000"/>
                <w:sz w:val="24"/>
              </w:rPr>
              <w:t>路投屏，进行探究式对比教学。</w:t>
            </w:r>
            <w:r>
              <w:rPr>
                <w:rFonts w:hint="eastAsia"/>
                <w:sz w:val="24"/>
              </w:rPr>
              <w:t>（提供不低于</w:t>
            </w:r>
            <w:r>
              <w:rPr>
                <w:rFonts w:hint="eastAsia"/>
                <w:sz w:val="24"/>
              </w:rPr>
              <w:t>6</w:t>
            </w:r>
            <w:r>
              <w:rPr>
                <w:rFonts w:hint="eastAsia"/>
                <w:sz w:val="24"/>
              </w:rPr>
              <w:t>路投屏的界面</w:t>
            </w:r>
            <w:r>
              <w:rPr>
                <w:rFonts w:hint="eastAsia"/>
                <w:sz w:val="24"/>
              </w:rPr>
              <w:t>类似</w:t>
            </w:r>
            <w:r>
              <w:rPr>
                <w:rFonts w:hint="eastAsia"/>
                <w:sz w:val="24"/>
              </w:rPr>
              <w:t>截图或视频，并加盖</w:t>
            </w:r>
            <w:r>
              <w:rPr>
                <w:rFonts w:hint="eastAsia"/>
                <w:sz w:val="24"/>
              </w:rPr>
              <w:t>投标人</w:t>
            </w:r>
            <w:r>
              <w:rPr>
                <w:rFonts w:hint="eastAsia"/>
                <w:sz w:val="24"/>
              </w:rPr>
              <w:t>公章</w:t>
            </w:r>
            <w:r>
              <w:rPr>
                <w:rFonts w:hint="eastAsia"/>
                <w:sz w:val="24"/>
              </w:rPr>
              <w:t xml:space="preserve"> </w:t>
            </w:r>
            <w:r>
              <w:rPr>
                <w:rFonts w:hint="eastAsia"/>
                <w:sz w:val="24"/>
              </w:rPr>
              <w:t>）。</w:t>
            </w:r>
            <w:r>
              <w:rPr>
                <w:rFonts w:hint="eastAsia"/>
                <w:color w:val="000000"/>
                <w:sz w:val="24"/>
              </w:rPr>
              <w:br/>
              <w:t>19</w:t>
            </w:r>
            <w:r>
              <w:rPr>
                <w:rFonts w:hint="eastAsia"/>
                <w:color w:val="000000"/>
                <w:sz w:val="24"/>
              </w:rPr>
              <w:t>、屏幕广播：通过教室局域网环境，教师打开屏幕广播功能后，学生即可在</w:t>
            </w:r>
            <w:r>
              <w:rPr>
                <w:rFonts w:hint="eastAsia"/>
                <w:color w:val="000000"/>
                <w:sz w:val="24"/>
              </w:rPr>
              <w:t>APP</w:t>
            </w:r>
            <w:r>
              <w:rPr>
                <w:rFonts w:hint="eastAsia"/>
                <w:color w:val="000000"/>
                <w:sz w:val="24"/>
              </w:rPr>
              <w:t>端观看教师的电脑桌面，解决教室远端的学生看不清教室屏幕的问题。</w:t>
            </w:r>
            <w:r>
              <w:rPr>
                <w:rFonts w:hint="eastAsia"/>
                <w:color w:val="000000"/>
                <w:sz w:val="24"/>
              </w:rPr>
              <w:br/>
            </w:r>
            <w:r>
              <w:rPr>
                <w:rFonts w:hint="eastAsia"/>
                <w:color w:val="000000"/>
                <w:sz w:val="24"/>
              </w:rPr>
              <w:t>★</w:t>
            </w:r>
            <w:r>
              <w:rPr>
                <w:rFonts w:hint="eastAsia"/>
                <w:color w:val="000000"/>
                <w:sz w:val="24"/>
              </w:rPr>
              <w:t>20</w:t>
            </w:r>
            <w:r>
              <w:rPr>
                <w:rFonts w:hint="eastAsia"/>
                <w:color w:val="000000"/>
                <w:sz w:val="24"/>
              </w:rPr>
              <w:t>、录播功能：根据学校教学平台及网络部署情况，本系统支持本地录制，云录播和云直播三种方式，供自由选择。通过云直播异地学生</w:t>
            </w:r>
            <w:r>
              <w:rPr>
                <w:rFonts w:hint="eastAsia"/>
                <w:color w:val="000000"/>
                <w:sz w:val="24"/>
              </w:rPr>
              <w:t>也可加入课堂进行同步学习，课程录像自动存入课程课时中，方便师生后期再学习及教学督导。</w:t>
            </w:r>
            <w:r>
              <w:rPr>
                <w:rFonts w:hint="eastAsia"/>
                <w:sz w:val="24"/>
              </w:rPr>
              <w:t>（提供课后回看课程录像界面</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color w:val="000000"/>
                <w:sz w:val="24"/>
              </w:rPr>
              <w:br/>
              <w:t>21</w:t>
            </w:r>
            <w:r>
              <w:rPr>
                <w:rFonts w:hint="eastAsia"/>
                <w:color w:val="000000"/>
                <w:sz w:val="24"/>
              </w:rPr>
              <w:t>、上课推送的资料自动存入智慧教学平台，方便后期进行教学分析；并能以</w:t>
            </w:r>
            <w:r>
              <w:rPr>
                <w:rFonts w:hint="eastAsia"/>
                <w:color w:val="000000"/>
                <w:sz w:val="24"/>
              </w:rPr>
              <w:t>Excel</w:t>
            </w:r>
            <w:r>
              <w:rPr>
                <w:rFonts w:hint="eastAsia"/>
                <w:color w:val="000000"/>
                <w:sz w:val="24"/>
              </w:rPr>
              <w:t>形式导出学生的答题明细、每堂课得分统计、总体得分统计等信息；方便师生查看个人数据。</w:t>
            </w:r>
            <w:r>
              <w:rPr>
                <w:rFonts w:hint="eastAsia"/>
                <w:color w:val="000000"/>
                <w:sz w:val="24"/>
              </w:rPr>
              <w:br/>
              <w:t>22</w:t>
            </w:r>
            <w:r>
              <w:rPr>
                <w:rFonts w:hint="eastAsia"/>
                <w:color w:val="000000"/>
                <w:sz w:val="24"/>
              </w:rPr>
              <w:t>、</w:t>
            </w:r>
            <w:r>
              <w:rPr>
                <w:rFonts w:hint="eastAsia"/>
                <w:sz w:val="24"/>
              </w:rPr>
              <w:t>为了保证产品质量和按时投入使用，软件</w:t>
            </w:r>
            <w:r>
              <w:rPr>
                <w:rFonts w:hint="eastAsia"/>
                <w:sz w:val="24"/>
              </w:rPr>
              <w:t>应</w:t>
            </w:r>
            <w:r>
              <w:rPr>
                <w:rFonts w:hint="eastAsia"/>
                <w:sz w:val="24"/>
              </w:rPr>
              <w:t>为成熟稳定系统</w:t>
            </w:r>
            <w:r>
              <w:rPr>
                <w:rFonts w:hint="eastAsia"/>
                <w:sz w:val="24"/>
              </w:rPr>
              <w:t>，</w:t>
            </w:r>
            <w:r>
              <w:rPr>
                <w:rFonts w:hint="eastAsia"/>
                <w:sz w:val="24"/>
              </w:rPr>
              <w:t>系统</w:t>
            </w:r>
            <w:r>
              <w:rPr>
                <w:rFonts w:hint="eastAsia"/>
                <w:sz w:val="24"/>
              </w:rPr>
              <w:t>3</w:t>
            </w:r>
            <w:r>
              <w:rPr>
                <w:rFonts w:hint="eastAsia"/>
                <w:sz w:val="24"/>
              </w:rPr>
              <w:t>年内免费升级。</w:t>
            </w:r>
            <w:r>
              <w:rPr>
                <w:rFonts w:hint="eastAsia"/>
                <w:color w:val="000000"/>
                <w:sz w:val="24"/>
              </w:rPr>
              <w:br/>
              <w:t>23</w:t>
            </w:r>
            <w:r>
              <w:rPr>
                <w:rFonts w:hint="eastAsia"/>
                <w:color w:val="000000"/>
                <w:sz w:val="24"/>
              </w:rPr>
              <w:t>、学生端：</w:t>
            </w:r>
            <w:r>
              <w:rPr>
                <w:rFonts w:hint="eastAsia"/>
                <w:color w:val="000000"/>
                <w:sz w:val="24"/>
              </w:rPr>
              <w:br/>
            </w:r>
            <w:r>
              <w:rPr>
                <w:rFonts w:hint="eastAsia"/>
                <w:color w:val="000000"/>
                <w:sz w:val="24"/>
              </w:rPr>
              <w:t>★</w:t>
            </w:r>
            <w:r>
              <w:rPr>
                <w:rFonts w:hint="eastAsia"/>
                <w:color w:val="000000"/>
                <w:sz w:val="24"/>
              </w:rPr>
              <w:t>1</w:t>
            </w:r>
            <w:r>
              <w:rPr>
                <w:rFonts w:hint="eastAsia"/>
                <w:color w:val="000000"/>
                <w:sz w:val="24"/>
              </w:rPr>
              <w:t>）学生具有</w:t>
            </w:r>
            <w:r>
              <w:rPr>
                <w:rFonts w:hint="eastAsia"/>
                <w:color w:val="000000"/>
                <w:sz w:val="24"/>
              </w:rPr>
              <w:t>Android</w:t>
            </w:r>
            <w:r>
              <w:rPr>
                <w:rFonts w:hint="eastAsia"/>
                <w:color w:val="000000"/>
                <w:sz w:val="24"/>
              </w:rPr>
              <w:t>、</w:t>
            </w:r>
            <w:r>
              <w:rPr>
                <w:rFonts w:hint="eastAsia"/>
                <w:color w:val="000000"/>
                <w:sz w:val="24"/>
              </w:rPr>
              <w:t>Ios</w:t>
            </w:r>
            <w:r>
              <w:rPr>
                <w:rFonts w:hint="eastAsia"/>
                <w:color w:val="000000"/>
                <w:sz w:val="24"/>
              </w:rPr>
              <w:t>、</w:t>
            </w:r>
            <w:r>
              <w:rPr>
                <w:rFonts w:hint="eastAsia"/>
                <w:color w:val="000000"/>
                <w:sz w:val="24"/>
              </w:rPr>
              <w:t>Windows</w:t>
            </w:r>
            <w:r>
              <w:rPr>
                <w:rFonts w:hint="eastAsia"/>
                <w:color w:val="000000"/>
                <w:sz w:val="24"/>
              </w:rPr>
              <w:t>版本的</w:t>
            </w:r>
            <w:r>
              <w:rPr>
                <w:rFonts w:hint="eastAsia"/>
                <w:color w:val="000000"/>
                <w:sz w:val="24"/>
              </w:rPr>
              <w:t>APP</w:t>
            </w:r>
            <w:r>
              <w:rPr>
                <w:rFonts w:hint="eastAsia"/>
                <w:color w:val="000000"/>
                <w:sz w:val="24"/>
              </w:rPr>
              <w:t>下载软件，同时支持微信、飞书小程序，学生可根据自身习惯选择不同的移动端。</w:t>
            </w:r>
            <w:r>
              <w:rPr>
                <w:rFonts w:hint="eastAsia"/>
                <w:sz w:val="24"/>
              </w:rPr>
              <w:t>（提供</w:t>
            </w:r>
            <w:r>
              <w:rPr>
                <w:rFonts w:hint="eastAsia"/>
                <w:sz w:val="24"/>
              </w:rPr>
              <w:t>5</w:t>
            </w:r>
            <w:r>
              <w:rPr>
                <w:rFonts w:hint="eastAsia"/>
                <w:sz w:val="24"/>
              </w:rPr>
              <w:t>种学生端界面</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sz w:val="24"/>
              </w:rPr>
              <w:t xml:space="preserve"> </w:t>
            </w:r>
            <w:r>
              <w:rPr>
                <w:rFonts w:hint="eastAsia"/>
                <w:sz w:val="24"/>
              </w:rPr>
              <w:t>）</w:t>
            </w:r>
            <w:r>
              <w:rPr>
                <w:rFonts w:hint="eastAsia"/>
                <w:sz w:val="24"/>
              </w:rPr>
              <w:br/>
            </w:r>
            <w:r>
              <w:rPr>
                <w:rFonts w:hint="eastAsia"/>
                <w:color w:val="000000"/>
                <w:sz w:val="24"/>
              </w:rPr>
              <w:t>2</w:t>
            </w:r>
            <w:r>
              <w:rPr>
                <w:rFonts w:hint="eastAsia"/>
                <w:color w:val="000000"/>
                <w:sz w:val="24"/>
              </w:rPr>
              <w:t>）通过学生端查看具体课程的学习内容，消息，提问，资料、通知、统计等信息</w:t>
            </w:r>
            <w:r>
              <w:rPr>
                <w:rFonts w:hint="eastAsia"/>
                <w:color w:val="000000"/>
                <w:sz w:val="24"/>
              </w:rPr>
              <w:t xml:space="preserve"> </w:t>
            </w:r>
            <w:r>
              <w:rPr>
                <w:rFonts w:hint="eastAsia"/>
                <w:color w:val="000000"/>
                <w:sz w:val="24"/>
              </w:rPr>
              <w:t>；</w:t>
            </w:r>
            <w:r>
              <w:rPr>
                <w:rFonts w:hint="eastAsia"/>
                <w:sz w:val="24"/>
              </w:rPr>
              <w:t>（提供该功能界面</w:t>
            </w:r>
            <w:r>
              <w:rPr>
                <w:rFonts w:hint="eastAsia"/>
                <w:sz w:val="24"/>
              </w:rPr>
              <w:t>类似</w:t>
            </w:r>
            <w:r>
              <w:rPr>
                <w:rFonts w:hint="eastAsia"/>
                <w:sz w:val="24"/>
              </w:rPr>
              <w:t>截图，并加盖生产厂商公章</w:t>
            </w:r>
            <w:r>
              <w:rPr>
                <w:rFonts w:hint="eastAsia"/>
                <w:sz w:val="24"/>
              </w:rPr>
              <w:t xml:space="preserve"> </w:t>
            </w:r>
            <w:r>
              <w:rPr>
                <w:rFonts w:hint="eastAsia"/>
                <w:sz w:val="24"/>
              </w:rPr>
              <w:t>）</w:t>
            </w:r>
            <w:r>
              <w:rPr>
                <w:rFonts w:hint="eastAsia"/>
                <w:color w:val="FF0000"/>
                <w:sz w:val="24"/>
              </w:rPr>
              <w:br/>
            </w:r>
            <w:r>
              <w:rPr>
                <w:rFonts w:hint="eastAsia"/>
                <w:color w:val="000000"/>
                <w:sz w:val="24"/>
              </w:rPr>
              <w:t>4</w:t>
            </w:r>
            <w:r>
              <w:rPr>
                <w:rFonts w:hint="eastAsia"/>
                <w:color w:val="000000"/>
                <w:sz w:val="24"/>
              </w:rPr>
              <w:t>）收藏夹，自动收藏随堂测试中个人错题，学生</w:t>
            </w:r>
            <w:r>
              <w:rPr>
                <w:rFonts w:hint="eastAsia"/>
                <w:color w:val="000000"/>
                <w:sz w:val="24"/>
              </w:rPr>
              <w:lastRenderedPageBreak/>
              <w:t>也可手动收藏任何互动，方便重点复习；</w:t>
            </w:r>
            <w:r>
              <w:rPr>
                <w:rFonts w:hint="eastAsia"/>
                <w:color w:val="000000"/>
                <w:sz w:val="24"/>
              </w:rPr>
              <w:br/>
              <w:t>5</w:t>
            </w:r>
            <w:r>
              <w:rPr>
                <w:rFonts w:hint="eastAsia"/>
                <w:color w:val="000000"/>
                <w:sz w:val="24"/>
              </w:rPr>
              <w:t>）互动内容，学生可按照资料、课件、试卷等分类查看。</w:t>
            </w:r>
            <w:r>
              <w:rPr>
                <w:rFonts w:hint="eastAsia"/>
                <w:sz w:val="24"/>
              </w:rPr>
              <w:t>（提供该功能界面</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sz w:val="24"/>
              </w:rPr>
              <w:t xml:space="preserve"> </w:t>
            </w:r>
            <w:r>
              <w:rPr>
                <w:rFonts w:hint="eastAsia"/>
                <w:sz w:val="24"/>
              </w:rPr>
              <w:t>）</w:t>
            </w:r>
            <w:r>
              <w:rPr>
                <w:rFonts w:hint="eastAsia"/>
                <w:color w:val="000000"/>
                <w:sz w:val="24"/>
              </w:rPr>
              <w:br/>
              <w:t>6</w:t>
            </w:r>
            <w:r>
              <w:rPr>
                <w:rFonts w:hint="eastAsia"/>
                <w:color w:val="000000"/>
                <w:sz w:val="24"/>
              </w:rPr>
              <w:t>）学生可通过移</w:t>
            </w:r>
            <w:r>
              <w:rPr>
                <w:rFonts w:hint="eastAsia"/>
                <w:color w:val="000000"/>
                <w:sz w:val="24"/>
              </w:rPr>
              <w:t>动端快速截取教师板书，并支持学生对截取后的板书内容做笔记，实现个性化自主学习。</w:t>
            </w:r>
            <w:r>
              <w:rPr>
                <w:rFonts w:hint="eastAsia"/>
                <w:color w:val="000000"/>
                <w:sz w:val="24"/>
              </w:rPr>
              <w:br/>
              <w:t>7</w:t>
            </w:r>
            <w:r>
              <w:rPr>
                <w:rFonts w:hint="eastAsia"/>
                <w:color w:val="000000"/>
                <w:sz w:val="24"/>
              </w:rPr>
              <w:t>）局域网环境，学生可通过</w:t>
            </w:r>
            <w:r>
              <w:rPr>
                <w:rFonts w:hint="eastAsia"/>
                <w:color w:val="000000"/>
                <w:sz w:val="24"/>
              </w:rPr>
              <w:t>APP</w:t>
            </w:r>
            <w:r>
              <w:rPr>
                <w:rFonts w:hint="eastAsia"/>
                <w:color w:val="000000"/>
                <w:sz w:val="24"/>
              </w:rPr>
              <w:t>发起投屏，无需切换网络及调用第三方程序。</w:t>
            </w:r>
            <w:r>
              <w:rPr>
                <w:rFonts w:hint="eastAsia"/>
                <w:color w:val="000000"/>
                <w:sz w:val="24"/>
              </w:rPr>
              <w:br/>
              <w:t>8</w:t>
            </w:r>
            <w:r>
              <w:rPr>
                <w:rFonts w:hint="eastAsia"/>
                <w:color w:val="000000"/>
                <w:sz w:val="24"/>
              </w:rPr>
              <w:t>）对于教师发起的任何互动，学生可针对该互动发起提问，全班同学和老师可以自由回答。</w:t>
            </w:r>
            <w:r>
              <w:rPr>
                <w:rFonts w:hint="eastAsia"/>
                <w:color w:val="000000"/>
                <w:sz w:val="24"/>
              </w:rPr>
              <w:br/>
              <w:t>24</w:t>
            </w:r>
            <w:r>
              <w:rPr>
                <w:rFonts w:hint="eastAsia"/>
                <w:color w:val="000000"/>
                <w:sz w:val="24"/>
              </w:rPr>
              <w:t>、教师移动端：</w:t>
            </w:r>
            <w:r>
              <w:rPr>
                <w:rFonts w:hint="eastAsia"/>
                <w:color w:val="000000"/>
                <w:sz w:val="24"/>
              </w:rPr>
              <w:br/>
              <w:t>1</w:t>
            </w:r>
            <w:r>
              <w:rPr>
                <w:rFonts w:hint="eastAsia"/>
                <w:color w:val="000000"/>
                <w:sz w:val="24"/>
              </w:rPr>
              <w:t>）教师具有</w:t>
            </w:r>
            <w:r>
              <w:rPr>
                <w:rFonts w:hint="eastAsia"/>
                <w:color w:val="000000"/>
                <w:sz w:val="24"/>
              </w:rPr>
              <w:t>Android</w:t>
            </w:r>
            <w:r>
              <w:rPr>
                <w:rFonts w:hint="eastAsia"/>
                <w:color w:val="000000"/>
                <w:sz w:val="24"/>
              </w:rPr>
              <w:t>、</w:t>
            </w:r>
            <w:r>
              <w:rPr>
                <w:rFonts w:hint="eastAsia"/>
                <w:color w:val="000000"/>
                <w:sz w:val="24"/>
              </w:rPr>
              <w:t>Ios</w:t>
            </w:r>
            <w:r>
              <w:rPr>
                <w:rFonts w:hint="eastAsia"/>
                <w:color w:val="000000"/>
                <w:sz w:val="24"/>
              </w:rPr>
              <w:t>移动端下载软件，支持微信、飞书小程序，功能同步；</w:t>
            </w:r>
            <w:r>
              <w:rPr>
                <w:rFonts w:hint="eastAsia"/>
                <w:color w:val="000000"/>
                <w:sz w:val="24"/>
              </w:rPr>
              <w:br/>
              <w:t>2</w:t>
            </w:r>
            <w:r>
              <w:rPr>
                <w:rFonts w:hint="eastAsia"/>
                <w:color w:val="000000"/>
                <w:sz w:val="24"/>
              </w:rPr>
              <w:t>）配合教学平台实时个人课表、作业批阅，学生答疑等功能。</w:t>
            </w:r>
            <w:r>
              <w:rPr>
                <w:rFonts w:hint="eastAsia"/>
                <w:color w:val="000000"/>
                <w:sz w:val="24"/>
              </w:rPr>
              <w:br/>
              <w:t>3</w:t>
            </w:r>
            <w:r>
              <w:rPr>
                <w:rFonts w:hint="eastAsia"/>
                <w:color w:val="000000"/>
                <w:sz w:val="24"/>
              </w:rPr>
              <w:t>）课堂遥控器功能：课中</w:t>
            </w:r>
            <w:r>
              <w:rPr>
                <w:rFonts w:hint="eastAsia"/>
                <w:color w:val="000000"/>
                <w:sz w:val="24"/>
              </w:rPr>
              <w:t>PPT</w:t>
            </w:r>
            <w:r>
              <w:rPr>
                <w:rFonts w:hint="eastAsia"/>
                <w:color w:val="000000"/>
                <w:sz w:val="24"/>
              </w:rPr>
              <w:t>上下翻页及投屏等功能。</w:t>
            </w:r>
            <w:r>
              <w:rPr>
                <w:rFonts w:hint="eastAsia"/>
                <w:color w:val="000000"/>
                <w:sz w:val="24"/>
              </w:rPr>
              <w:br/>
            </w:r>
            <w:r>
              <w:rPr>
                <w:rFonts w:hint="eastAsia"/>
                <w:color w:val="000000"/>
                <w:sz w:val="24"/>
              </w:rPr>
              <w:t>研讨管理功能要求：</w:t>
            </w:r>
          </w:p>
          <w:p w14:paraId="13E4A20E" w14:textId="77777777" w:rsidR="000B3F50" w:rsidRDefault="00625A2A">
            <w:pPr>
              <w:rPr>
                <w:rFonts w:ascii="宋体" w:hAnsi="宋体"/>
                <w:color w:val="000000"/>
                <w:sz w:val="24"/>
              </w:rPr>
            </w:pPr>
            <w:r>
              <w:rPr>
                <w:rFonts w:hint="eastAsia"/>
                <w:color w:val="000000"/>
                <w:sz w:val="24"/>
              </w:rPr>
              <w:t>1</w:t>
            </w:r>
            <w:r>
              <w:rPr>
                <w:rFonts w:hint="eastAsia"/>
                <w:color w:val="000000"/>
                <w:sz w:val="24"/>
              </w:rPr>
              <w:t>、基于</w:t>
            </w:r>
            <w:r>
              <w:rPr>
                <w:rFonts w:hint="eastAsia"/>
                <w:color w:val="000000"/>
                <w:sz w:val="24"/>
              </w:rPr>
              <w:t>Windows</w:t>
            </w:r>
            <w:r>
              <w:rPr>
                <w:rFonts w:hint="eastAsia"/>
                <w:color w:val="000000"/>
                <w:sz w:val="24"/>
              </w:rPr>
              <w:t>版本的教师授课多屏控制软件，与智慧课堂系统搭配使用，可将教师、小组、学生自由组合，开展互动式</w:t>
            </w:r>
            <w:r>
              <w:rPr>
                <w:rFonts w:hint="eastAsia"/>
                <w:color w:val="000000"/>
                <w:sz w:val="24"/>
              </w:rPr>
              <w:t xml:space="preserve"> </w:t>
            </w:r>
            <w:r>
              <w:rPr>
                <w:rFonts w:hint="eastAsia"/>
                <w:color w:val="000000"/>
                <w:sz w:val="24"/>
              </w:rPr>
              <w:t>、探究式、研讨式小组协作教学。</w:t>
            </w:r>
            <w:r>
              <w:rPr>
                <w:rFonts w:hint="eastAsia"/>
                <w:color w:val="000000"/>
                <w:sz w:val="24"/>
              </w:rPr>
              <w:br/>
            </w:r>
            <w:r>
              <w:rPr>
                <w:rFonts w:hint="eastAsia"/>
                <w:sz w:val="24"/>
              </w:rPr>
              <w:t>★</w:t>
            </w:r>
            <w:r>
              <w:rPr>
                <w:rFonts w:hint="eastAsia"/>
                <w:color w:val="000000"/>
                <w:sz w:val="24"/>
              </w:rPr>
              <w:t>2</w:t>
            </w:r>
            <w:r>
              <w:rPr>
                <w:rFonts w:hint="eastAsia"/>
                <w:color w:val="000000"/>
                <w:sz w:val="24"/>
              </w:rPr>
              <w:t>、多屏互动：配合小组研讨系统，控制主屏及各小组屏显示内容，包括：主屏广播、各屏独立显示、小组广播、多屏对比等显示等模式。主屏广播：该模式下，主屏和所有小组屏幕显示内容均为主屏画面；各屏独立显示：教室中各小组屏幕显示内容由各小组决定，教师屏幕由教师决定，各小组可自由讨论，分享；小组广播：</w:t>
            </w:r>
            <w:r>
              <w:rPr>
                <w:rFonts w:hint="eastAsia"/>
                <w:color w:val="000000"/>
                <w:sz w:val="24"/>
              </w:rPr>
              <w:t xml:space="preserve"> </w:t>
            </w:r>
            <w:r>
              <w:rPr>
                <w:rFonts w:hint="eastAsia"/>
                <w:color w:val="000000"/>
                <w:sz w:val="24"/>
              </w:rPr>
              <w:t>教师选择任意小组屏幕进行广播，其他小组屏幕即同步显示该小组屏幕内容，方便</w:t>
            </w:r>
            <w:r>
              <w:rPr>
                <w:rFonts w:hint="eastAsia"/>
                <w:color w:val="000000"/>
                <w:sz w:val="24"/>
              </w:rPr>
              <w:t>小组展示和小组总结。多屏对比：教师可选择任意</w:t>
            </w:r>
            <w:r>
              <w:rPr>
                <w:rFonts w:hint="eastAsia"/>
                <w:color w:val="000000"/>
                <w:sz w:val="24"/>
              </w:rPr>
              <w:t>2</w:t>
            </w:r>
            <w:r>
              <w:rPr>
                <w:rFonts w:hint="eastAsia"/>
                <w:color w:val="000000"/>
                <w:sz w:val="24"/>
              </w:rPr>
              <w:t>路以上的小组屏幕进行对比教学，促进讨论知识的教学相长。</w:t>
            </w:r>
            <w:r>
              <w:rPr>
                <w:rFonts w:hint="eastAsia"/>
                <w:sz w:val="24"/>
              </w:rPr>
              <w:t>（提供该功能界面</w:t>
            </w:r>
            <w:r>
              <w:rPr>
                <w:rFonts w:hint="eastAsia"/>
                <w:sz w:val="24"/>
              </w:rPr>
              <w:t>类似</w:t>
            </w:r>
            <w:r>
              <w:rPr>
                <w:rFonts w:hint="eastAsia"/>
                <w:sz w:val="24"/>
              </w:rPr>
              <w:t>截图，并加盖</w:t>
            </w:r>
            <w:r>
              <w:rPr>
                <w:rFonts w:hint="eastAsia"/>
                <w:sz w:val="24"/>
              </w:rPr>
              <w:t>投标人</w:t>
            </w:r>
            <w:r>
              <w:rPr>
                <w:rFonts w:hint="eastAsia"/>
                <w:sz w:val="24"/>
              </w:rPr>
              <w:t>公章）</w:t>
            </w:r>
            <w:r>
              <w:rPr>
                <w:rFonts w:hint="eastAsia"/>
                <w:color w:val="FF0000"/>
                <w:sz w:val="24"/>
              </w:rPr>
              <w:br/>
            </w:r>
            <w:r>
              <w:rPr>
                <w:rFonts w:hint="eastAsia"/>
                <w:color w:val="000000"/>
                <w:sz w:val="24"/>
              </w:rPr>
              <w:t>3</w:t>
            </w:r>
            <w:r>
              <w:rPr>
                <w:rFonts w:hint="eastAsia"/>
                <w:color w:val="000000"/>
                <w:sz w:val="24"/>
              </w:rPr>
              <w:t>、多屏讨论：</w:t>
            </w:r>
            <w:r>
              <w:rPr>
                <w:rFonts w:hint="eastAsia"/>
                <w:color w:val="000000"/>
                <w:sz w:val="24"/>
              </w:rPr>
              <w:t>1</w:t>
            </w:r>
            <w:r>
              <w:rPr>
                <w:rFonts w:hint="eastAsia"/>
                <w:color w:val="000000"/>
                <w:sz w:val="24"/>
              </w:rPr>
              <w:t>）教师下发研讨任务后，各小组进入内部独立讨论模式，小组屏幕中显示”教师下发任务内容“”小组讨论过程（包括语音、文字、图片、视频组员投屏等讨论内容）以及“小组讨论结果”。同时支持最多任意隐藏两部分列表内容。</w:t>
            </w:r>
            <w:r>
              <w:rPr>
                <w:rFonts w:hint="eastAsia"/>
                <w:color w:val="000000"/>
                <w:sz w:val="24"/>
              </w:rPr>
              <w:t>2</w:t>
            </w:r>
            <w:r>
              <w:rPr>
                <w:rFonts w:hint="eastAsia"/>
                <w:color w:val="000000"/>
                <w:sz w:val="24"/>
              </w:rPr>
              <w:t>）所有研讨任务支持学生回顾查看，并保存在教学平台。</w:t>
            </w:r>
            <w:r>
              <w:rPr>
                <w:rFonts w:hint="eastAsia"/>
                <w:color w:val="000000"/>
                <w:sz w:val="24"/>
              </w:rPr>
              <w:br/>
              <w:t>4</w:t>
            </w:r>
            <w:r>
              <w:rPr>
                <w:rFonts w:hint="eastAsia"/>
                <w:color w:val="000000"/>
                <w:sz w:val="24"/>
              </w:rPr>
              <w:t>、多屏多路投屏：支持各小组屏同时多路投屏，支持同组不低于</w:t>
            </w:r>
            <w:r>
              <w:rPr>
                <w:rFonts w:hint="eastAsia"/>
                <w:color w:val="000000"/>
                <w:sz w:val="24"/>
              </w:rPr>
              <w:t>6</w:t>
            </w:r>
            <w:r>
              <w:rPr>
                <w:rFonts w:hint="eastAsia"/>
                <w:color w:val="000000"/>
                <w:sz w:val="24"/>
              </w:rPr>
              <w:t>路的手机投屏对比展示；投屏内</w:t>
            </w:r>
            <w:r>
              <w:rPr>
                <w:rFonts w:hint="eastAsia"/>
                <w:color w:val="000000"/>
                <w:sz w:val="24"/>
              </w:rPr>
              <w:lastRenderedPageBreak/>
              <w:t>容包</w:t>
            </w:r>
            <w:r>
              <w:rPr>
                <w:rFonts w:hint="eastAsia"/>
                <w:color w:val="000000"/>
                <w:sz w:val="24"/>
              </w:rPr>
              <w:t>括手机屏幕、文件或实时拍摄的视频。</w:t>
            </w:r>
            <w:r>
              <w:rPr>
                <w:rFonts w:hint="eastAsia"/>
                <w:color w:val="000000"/>
                <w:sz w:val="24"/>
              </w:rPr>
              <w:t xml:space="preserve"> </w:t>
            </w:r>
            <w:r>
              <w:rPr>
                <w:rFonts w:hint="eastAsia"/>
                <w:color w:val="000000"/>
                <w:sz w:val="24"/>
              </w:rPr>
              <w:br/>
            </w:r>
            <w:r>
              <w:rPr>
                <w:rFonts w:hint="eastAsia"/>
                <w:sz w:val="24"/>
              </w:rPr>
              <w:t>#</w:t>
            </w:r>
            <w:r>
              <w:rPr>
                <w:rFonts w:hint="eastAsia"/>
                <w:color w:val="000000"/>
                <w:sz w:val="24"/>
              </w:rPr>
              <w:t>5</w:t>
            </w:r>
            <w:r>
              <w:rPr>
                <w:rFonts w:hint="eastAsia"/>
                <w:color w:val="000000"/>
                <w:sz w:val="24"/>
              </w:rPr>
              <w:t>、分组教学：分组包括主屏虚拟分组模式和多屏分组模式，主屏虚拟分组模式支持小组竞赛，小组答题，小组讨论，各小组提交的主观答案，教师可以放大全屏展示，也可选择多个小组答案进行对比教学。多屏分组模式：除具有主屏虚拟分组模式功能外还包括分组投屏，分组讨论，分组答题。分组答题模式下，各小组可以针对小组任务进行讨论，讨论方式包括语音、文字、图片、视频等内容，各小组屏同步展示小组讨论过程及结果，讨论过程可保存，图片可放大。</w:t>
            </w:r>
            <w:r>
              <w:rPr>
                <w:rFonts w:hint="eastAsia"/>
                <w:sz w:val="24"/>
              </w:rPr>
              <w:t>（提供</w:t>
            </w:r>
            <w:r>
              <w:rPr>
                <w:rFonts w:hint="eastAsia"/>
                <w:sz w:val="24"/>
              </w:rPr>
              <w:t>类似</w:t>
            </w:r>
            <w:r>
              <w:rPr>
                <w:rFonts w:hint="eastAsia"/>
                <w:sz w:val="24"/>
              </w:rPr>
              <w:t>功能截图，加盖</w:t>
            </w:r>
            <w:r>
              <w:rPr>
                <w:rFonts w:hint="eastAsia"/>
                <w:sz w:val="24"/>
              </w:rPr>
              <w:t>投标人</w:t>
            </w:r>
            <w:r>
              <w:rPr>
                <w:rFonts w:hint="eastAsia"/>
                <w:sz w:val="24"/>
              </w:rPr>
              <w:t>公章）</w:t>
            </w:r>
            <w:r>
              <w:rPr>
                <w:noProof/>
                <w:color w:val="000000"/>
                <w:sz w:val="24"/>
              </w:rPr>
              <w:drawing>
                <wp:anchor distT="0" distB="0" distL="114300" distR="114300" simplePos="0" relativeHeight="251666432" behindDoc="0" locked="0" layoutInCell="1" allowOverlap="1" wp14:anchorId="3B588DFB" wp14:editId="4F4BAC80">
                  <wp:simplePos x="0" y="0"/>
                  <wp:positionH relativeFrom="column">
                    <wp:posOffset>419100</wp:posOffset>
                  </wp:positionH>
                  <wp:positionV relativeFrom="paragraph">
                    <wp:posOffset>0</wp:posOffset>
                  </wp:positionV>
                  <wp:extent cx="190500" cy="114300"/>
                  <wp:effectExtent l="0" t="0" r="0" b="0"/>
                  <wp:wrapNone/>
                  <wp:docPr id="27" name="矩形 7"/>
                  <wp:cNvGraphicFramePr/>
                  <a:graphic xmlns:a="http://schemas.openxmlformats.org/drawingml/2006/main">
                    <a:graphicData uri="http://schemas.openxmlformats.org/drawingml/2006/picture">
                      <pic:pic xmlns:pic="http://schemas.openxmlformats.org/drawingml/2006/picture">
                        <pic:nvPicPr>
                          <pic:cNvPr id="27" name="矩形 7"/>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67456" behindDoc="0" locked="0" layoutInCell="1" allowOverlap="1" wp14:anchorId="25258DEF" wp14:editId="2CC2BEBA">
                  <wp:simplePos x="0" y="0"/>
                  <wp:positionH relativeFrom="column">
                    <wp:posOffset>419100</wp:posOffset>
                  </wp:positionH>
                  <wp:positionV relativeFrom="paragraph">
                    <wp:posOffset>0</wp:posOffset>
                  </wp:positionV>
                  <wp:extent cx="190500" cy="114300"/>
                  <wp:effectExtent l="0" t="0" r="0" b="0"/>
                  <wp:wrapNone/>
                  <wp:docPr id="17" name="图片 7"/>
                  <wp:cNvGraphicFramePr/>
                  <a:graphic xmlns:a="http://schemas.openxmlformats.org/drawingml/2006/main">
                    <a:graphicData uri="http://schemas.openxmlformats.org/drawingml/2006/picture">
                      <pic:pic xmlns:pic="http://schemas.openxmlformats.org/drawingml/2006/picture">
                        <pic:nvPicPr>
                          <pic:cNvPr id="17" name="图片 7"/>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68480" behindDoc="0" locked="0" layoutInCell="1" allowOverlap="1" wp14:anchorId="461BA230" wp14:editId="2D29E341">
                  <wp:simplePos x="0" y="0"/>
                  <wp:positionH relativeFrom="column">
                    <wp:posOffset>419100</wp:posOffset>
                  </wp:positionH>
                  <wp:positionV relativeFrom="paragraph">
                    <wp:posOffset>0</wp:posOffset>
                  </wp:positionV>
                  <wp:extent cx="190500" cy="114300"/>
                  <wp:effectExtent l="0" t="0" r="0" b="0"/>
                  <wp:wrapNone/>
                  <wp:docPr id="21" name="图片 8"/>
                  <wp:cNvGraphicFramePr/>
                  <a:graphic xmlns:a="http://schemas.openxmlformats.org/drawingml/2006/main">
                    <a:graphicData uri="http://schemas.openxmlformats.org/drawingml/2006/picture">
                      <pic:pic xmlns:pic="http://schemas.openxmlformats.org/drawingml/2006/picture">
                        <pic:nvPicPr>
                          <pic:cNvPr id="21" name="图片 8"/>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69504" behindDoc="0" locked="0" layoutInCell="1" allowOverlap="1" wp14:anchorId="3B0009F5" wp14:editId="0B8AD193">
                  <wp:simplePos x="0" y="0"/>
                  <wp:positionH relativeFrom="column">
                    <wp:posOffset>419100</wp:posOffset>
                  </wp:positionH>
                  <wp:positionV relativeFrom="paragraph">
                    <wp:posOffset>0</wp:posOffset>
                  </wp:positionV>
                  <wp:extent cx="190500" cy="114300"/>
                  <wp:effectExtent l="0" t="0" r="0" b="0"/>
                  <wp:wrapNone/>
                  <wp:docPr id="18" name="图片 9"/>
                  <wp:cNvGraphicFramePr/>
                  <a:graphic xmlns:a="http://schemas.openxmlformats.org/drawingml/2006/main">
                    <a:graphicData uri="http://schemas.openxmlformats.org/drawingml/2006/picture">
                      <pic:pic xmlns:pic="http://schemas.openxmlformats.org/drawingml/2006/picture">
                        <pic:nvPicPr>
                          <pic:cNvPr id="18" name="图片 9"/>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0528" behindDoc="0" locked="0" layoutInCell="1" allowOverlap="1" wp14:anchorId="6796B883" wp14:editId="1C3157B4">
                  <wp:simplePos x="0" y="0"/>
                  <wp:positionH relativeFrom="column">
                    <wp:posOffset>419100</wp:posOffset>
                  </wp:positionH>
                  <wp:positionV relativeFrom="paragraph">
                    <wp:posOffset>0</wp:posOffset>
                  </wp:positionV>
                  <wp:extent cx="190500" cy="114300"/>
                  <wp:effectExtent l="0" t="0" r="0" b="0"/>
                  <wp:wrapNone/>
                  <wp:docPr id="16" name="图片 10"/>
                  <wp:cNvGraphicFramePr/>
                  <a:graphic xmlns:a="http://schemas.openxmlformats.org/drawingml/2006/main">
                    <a:graphicData uri="http://schemas.openxmlformats.org/drawingml/2006/picture">
                      <pic:pic xmlns:pic="http://schemas.openxmlformats.org/drawingml/2006/picture">
                        <pic:nvPicPr>
                          <pic:cNvPr id="16" name="图片 10"/>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1552" behindDoc="0" locked="0" layoutInCell="1" allowOverlap="1" wp14:anchorId="2BFE4D43" wp14:editId="55E6D802">
                  <wp:simplePos x="0" y="0"/>
                  <wp:positionH relativeFrom="column">
                    <wp:posOffset>419100</wp:posOffset>
                  </wp:positionH>
                  <wp:positionV relativeFrom="paragraph">
                    <wp:posOffset>0</wp:posOffset>
                  </wp:positionV>
                  <wp:extent cx="190500" cy="114300"/>
                  <wp:effectExtent l="0" t="0" r="0" b="0"/>
                  <wp:wrapNone/>
                  <wp:docPr id="19" name="图片 11"/>
                  <wp:cNvGraphicFramePr/>
                  <a:graphic xmlns:a="http://schemas.openxmlformats.org/drawingml/2006/main">
                    <a:graphicData uri="http://schemas.openxmlformats.org/drawingml/2006/picture">
                      <pic:pic xmlns:pic="http://schemas.openxmlformats.org/drawingml/2006/picture">
                        <pic:nvPicPr>
                          <pic:cNvPr id="19" name="图片 11"/>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2576" behindDoc="0" locked="0" layoutInCell="1" allowOverlap="1" wp14:anchorId="13F9A84F" wp14:editId="6BBAA188">
                  <wp:simplePos x="0" y="0"/>
                  <wp:positionH relativeFrom="column">
                    <wp:posOffset>419100</wp:posOffset>
                  </wp:positionH>
                  <wp:positionV relativeFrom="paragraph">
                    <wp:posOffset>0</wp:posOffset>
                  </wp:positionV>
                  <wp:extent cx="190500" cy="114300"/>
                  <wp:effectExtent l="0" t="0" r="0" b="0"/>
                  <wp:wrapNone/>
                  <wp:docPr id="20" name="图片 12"/>
                  <wp:cNvGraphicFramePr/>
                  <a:graphic xmlns:a="http://schemas.openxmlformats.org/drawingml/2006/main">
                    <a:graphicData uri="http://schemas.openxmlformats.org/drawingml/2006/picture">
                      <pic:pic xmlns:pic="http://schemas.openxmlformats.org/drawingml/2006/picture">
                        <pic:nvPicPr>
                          <pic:cNvPr id="20" name="图片 12"/>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3600" behindDoc="0" locked="0" layoutInCell="1" allowOverlap="1" wp14:anchorId="71D3DF81" wp14:editId="683256DD">
                  <wp:simplePos x="0" y="0"/>
                  <wp:positionH relativeFrom="column">
                    <wp:posOffset>419100</wp:posOffset>
                  </wp:positionH>
                  <wp:positionV relativeFrom="paragraph">
                    <wp:posOffset>0</wp:posOffset>
                  </wp:positionV>
                  <wp:extent cx="190500" cy="114300"/>
                  <wp:effectExtent l="0" t="0" r="0" b="0"/>
                  <wp:wrapNone/>
                  <wp:docPr id="22" name="图片 13"/>
                  <wp:cNvGraphicFramePr/>
                  <a:graphic xmlns:a="http://schemas.openxmlformats.org/drawingml/2006/main">
                    <a:graphicData uri="http://schemas.openxmlformats.org/drawingml/2006/picture">
                      <pic:pic xmlns:pic="http://schemas.openxmlformats.org/drawingml/2006/picture">
                        <pic:nvPicPr>
                          <pic:cNvPr id="22" name="图片 13"/>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4624" behindDoc="0" locked="0" layoutInCell="1" allowOverlap="1" wp14:anchorId="6E3B57FD" wp14:editId="75AB80D7">
                  <wp:simplePos x="0" y="0"/>
                  <wp:positionH relativeFrom="column">
                    <wp:posOffset>419100</wp:posOffset>
                  </wp:positionH>
                  <wp:positionV relativeFrom="paragraph">
                    <wp:posOffset>0</wp:posOffset>
                  </wp:positionV>
                  <wp:extent cx="190500" cy="114300"/>
                  <wp:effectExtent l="0" t="0" r="0" b="0"/>
                  <wp:wrapNone/>
                  <wp:docPr id="23" name="图片 14"/>
                  <wp:cNvGraphicFramePr/>
                  <a:graphic xmlns:a="http://schemas.openxmlformats.org/drawingml/2006/main">
                    <a:graphicData uri="http://schemas.openxmlformats.org/drawingml/2006/picture">
                      <pic:pic xmlns:pic="http://schemas.openxmlformats.org/drawingml/2006/picture">
                        <pic:nvPicPr>
                          <pic:cNvPr id="23" name="图片 14"/>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5648" behindDoc="0" locked="0" layoutInCell="1" allowOverlap="1" wp14:anchorId="4F7AA2BA" wp14:editId="2EC1A5B1">
                  <wp:simplePos x="0" y="0"/>
                  <wp:positionH relativeFrom="column">
                    <wp:posOffset>419100</wp:posOffset>
                  </wp:positionH>
                  <wp:positionV relativeFrom="paragraph">
                    <wp:posOffset>0</wp:posOffset>
                  </wp:positionV>
                  <wp:extent cx="190500" cy="114300"/>
                  <wp:effectExtent l="0" t="0" r="0" b="0"/>
                  <wp:wrapNone/>
                  <wp:docPr id="31" name="图片 15"/>
                  <wp:cNvGraphicFramePr/>
                  <a:graphic xmlns:a="http://schemas.openxmlformats.org/drawingml/2006/main">
                    <a:graphicData uri="http://schemas.openxmlformats.org/drawingml/2006/picture">
                      <pic:pic xmlns:pic="http://schemas.openxmlformats.org/drawingml/2006/picture">
                        <pic:nvPicPr>
                          <pic:cNvPr id="31" name="图片 15"/>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6672" behindDoc="0" locked="0" layoutInCell="1" allowOverlap="1" wp14:anchorId="55FE5543" wp14:editId="1919BCA4">
                  <wp:simplePos x="0" y="0"/>
                  <wp:positionH relativeFrom="column">
                    <wp:posOffset>419100</wp:posOffset>
                  </wp:positionH>
                  <wp:positionV relativeFrom="paragraph">
                    <wp:posOffset>0</wp:posOffset>
                  </wp:positionV>
                  <wp:extent cx="190500" cy="114300"/>
                  <wp:effectExtent l="0" t="0" r="0" b="0"/>
                  <wp:wrapNone/>
                  <wp:docPr id="40" name="图片 16"/>
                  <wp:cNvGraphicFramePr/>
                  <a:graphic xmlns:a="http://schemas.openxmlformats.org/drawingml/2006/main">
                    <a:graphicData uri="http://schemas.openxmlformats.org/drawingml/2006/picture">
                      <pic:pic xmlns:pic="http://schemas.openxmlformats.org/drawingml/2006/picture">
                        <pic:nvPicPr>
                          <pic:cNvPr id="40" name="图片 16"/>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7696" behindDoc="0" locked="0" layoutInCell="1" allowOverlap="1" wp14:anchorId="0B669621" wp14:editId="799A2C74">
                  <wp:simplePos x="0" y="0"/>
                  <wp:positionH relativeFrom="column">
                    <wp:posOffset>419100</wp:posOffset>
                  </wp:positionH>
                  <wp:positionV relativeFrom="paragraph">
                    <wp:posOffset>0</wp:posOffset>
                  </wp:positionV>
                  <wp:extent cx="190500" cy="114300"/>
                  <wp:effectExtent l="0" t="0" r="0" b="0"/>
                  <wp:wrapNone/>
                  <wp:docPr id="36" name="图片 17"/>
                  <wp:cNvGraphicFramePr/>
                  <a:graphic xmlns:a="http://schemas.openxmlformats.org/drawingml/2006/main">
                    <a:graphicData uri="http://schemas.openxmlformats.org/drawingml/2006/picture">
                      <pic:pic xmlns:pic="http://schemas.openxmlformats.org/drawingml/2006/picture">
                        <pic:nvPicPr>
                          <pic:cNvPr id="36" name="图片 17"/>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8720" behindDoc="0" locked="0" layoutInCell="1" allowOverlap="1" wp14:anchorId="2AA84E63" wp14:editId="15D3E357">
                  <wp:simplePos x="0" y="0"/>
                  <wp:positionH relativeFrom="column">
                    <wp:posOffset>419100</wp:posOffset>
                  </wp:positionH>
                  <wp:positionV relativeFrom="paragraph">
                    <wp:posOffset>0</wp:posOffset>
                  </wp:positionV>
                  <wp:extent cx="190500" cy="114300"/>
                  <wp:effectExtent l="0" t="0" r="0" b="0"/>
                  <wp:wrapNone/>
                  <wp:docPr id="32" name="图片 18"/>
                  <wp:cNvGraphicFramePr/>
                  <a:graphic xmlns:a="http://schemas.openxmlformats.org/drawingml/2006/main">
                    <a:graphicData uri="http://schemas.openxmlformats.org/drawingml/2006/picture">
                      <pic:pic xmlns:pic="http://schemas.openxmlformats.org/drawingml/2006/picture">
                        <pic:nvPicPr>
                          <pic:cNvPr id="32" name="图片 18"/>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79744" behindDoc="0" locked="0" layoutInCell="1" allowOverlap="1" wp14:anchorId="7CC53CFF" wp14:editId="35C1EBE9">
                  <wp:simplePos x="0" y="0"/>
                  <wp:positionH relativeFrom="column">
                    <wp:posOffset>419100</wp:posOffset>
                  </wp:positionH>
                  <wp:positionV relativeFrom="paragraph">
                    <wp:posOffset>0</wp:posOffset>
                  </wp:positionV>
                  <wp:extent cx="190500" cy="114300"/>
                  <wp:effectExtent l="0" t="0" r="0" b="0"/>
                  <wp:wrapNone/>
                  <wp:docPr id="29" name="图片 19"/>
                  <wp:cNvGraphicFramePr/>
                  <a:graphic xmlns:a="http://schemas.openxmlformats.org/drawingml/2006/main">
                    <a:graphicData uri="http://schemas.openxmlformats.org/drawingml/2006/picture">
                      <pic:pic xmlns:pic="http://schemas.openxmlformats.org/drawingml/2006/picture">
                        <pic:nvPicPr>
                          <pic:cNvPr id="29" name="图片 19"/>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0768" behindDoc="0" locked="0" layoutInCell="1" allowOverlap="1" wp14:anchorId="6B842B6C" wp14:editId="4882D003">
                  <wp:simplePos x="0" y="0"/>
                  <wp:positionH relativeFrom="column">
                    <wp:posOffset>419100</wp:posOffset>
                  </wp:positionH>
                  <wp:positionV relativeFrom="paragraph">
                    <wp:posOffset>0</wp:posOffset>
                  </wp:positionV>
                  <wp:extent cx="190500" cy="114300"/>
                  <wp:effectExtent l="0" t="0" r="0" b="0"/>
                  <wp:wrapNone/>
                  <wp:docPr id="33" name="图片 20"/>
                  <wp:cNvGraphicFramePr/>
                  <a:graphic xmlns:a="http://schemas.openxmlformats.org/drawingml/2006/main">
                    <a:graphicData uri="http://schemas.openxmlformats.org/drawingml/2006/picture">
                      <pic:pic xmlns:pic="http://schemas.openxmlformats.org/drawingml/2006/picture">
                        <pic:nvPicPr>
                          <pic:cNvPr id="33" name="图片 20"/>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1792" behindDoc="0" locked="0" layoutInCell="1" allowOverlap="1" wp14:anchorId="5D72CDA4" wp14:editId="18480285">
                  <wp:simplePos x="0" y="0"/>
                  <wp:positionH relativeFrom="column">
                    <wp:posOffset>419100</wp:posOffset>
                  </wp:positionH>
                  <wp:positionV relativeFrom="paragraph">
                    <wp:posOffset>0</wp:posOffset>
                  </wp:positionV>
                  <wp:extent cx="190500" cy="114300"/>
                  <wp:effectExtent l="0" t="0" r="0" b="0"/>
                  <wp:wrapNone/>
                  <wp:docPr id="46" name="图片 21"/>
                  <wp:cNvGraphicFramePr/>
                  <a:graphic xmlns:a="http://schemas.openxmlformats.org/drawingml/2006/main">
                    <a:graphicData uri="http://schemas.openxmlformats.org/drawingml/2006/picture">
                      <pic:pic xmlns:pic="http://schemas.openxmlformats.org/drawingml/2006/picture">
                        <pic:nvPicPr>
                          <pic:cNvPr id="46" name="图片 21"/>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2816" behindDoc="0" locked="0" layoutInCell="1" allowOverlap="1" wp14:anchorId="1D95580C" wp14:editId="055F92E3">
                  <wp:simplePos x="0" y="0"/>
                  <wp:positionH relativeFrom="column">
                    <wp:posOffset>419100</wp:posOffset>
                  </wp:positionH>
                  <wp:positionV relativeFrom="paragraph">
                    <wp:posOffset>0</wp:posOffset>
                  </wp:positionV>
                  <wp:extent cx="190500" cy="114300"/>
                  <wp:effectExtent l="0" t="0" r="0" b="0"/>
                  <wp:wrapNone/>
                  <wp:docPr id="37" name="图片 22"/>
                  <wp:cNvGraphicFramePr/>
                  <a:graphic xmlns:a="http://schemas.openxmlformats.org/drawingml/2006/main">
                    <a:graphicData uri="http://schemas.openxmlformats.org/drawingml/2006/picture">
                      <pic:pic xmlns:pic="http://schemas.openxmlformats.org/drawingml/2006/picture">
                        <pic:nvPicPr>
                          <pic:cNvPr id="37" name="图片 22"/>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3840" behindDoc="0" locked="0" layoutInCell="1" allowOverlap="1" wp14:anchorId="3E92CFBA" wp14:editId="2137F46E">
                  <wp:simplePos x="0" y="0"/>
                  <wp:positionH relativeFrom="column">
                    <wp:posOffset>419100</wp:posOffset>
                  </wp:positionH>
                  <wp:positionV relativeFrom="paragraph">
                    <wp:posOffset>0</wp:posOffset>
                  </wp:positionV>
                  <wp:extent cx="190500" cy="114300"/>
                  <wp:effectExtent l="0" t="0" r="0" b="0"/>
                  <wp:wrapNone/>
                  <wp:docPr id="47" name="图片 23"/>
                  <wp:cNvGraphicFramePr/>
                  <a:graphic xmlns:a="http://schemas.openxmlformats.org/drawingml/2006/main">
                    <a:graphicData uri="http://schemas.openxmlformats.org/drawingml/2006/picture">
                      <pic:pic xmlns:pic="http://schemas.openxmlformats.org/drawingml/2006/picture">
                        <pic:nvPicPr>
                          <pic:cNvPr id="47" name="图片 23"/>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4864" behindDoc="0" locked="0" layoutInCell="1" allowOverlap="1" wp14:anchorId="7AA8DBFA" wp14:editId="3B0BF29E">
                  <wp:simplePos x="0" y="0"/>
                  <wp:positionH relativeFrom="column">
                    <wp:posOffset>419100</wp:posOffset>
                  </wp:positionH>
                  <wp:positionV relativeFrom="paragraph">
                    <wp:posOffset>0</wp:posOffset>
                  </wp:positionV>
                  <wp:extent cx="190500" cy="114300"/>
                  <wp:effectExtent l="0" t="0" r="0" b="0"/>
                  <wp:wrapNone/>
                  <wp:docPr id="34" name="图片 24"/>
                  <wp:cNvGraphicFramePr/>
                  <a:graphic xmlns:a="http://schemas.openxmlformats.org/drawingml/2006/main">
                    <a:graphicData uri="http://schemas.openxmlformats.org/drawingml/2006/picture">
                      <pic:pic xmlns:pic="http://schemas.openxmlformats.org/drawingml/2006/picture">
                        <pic:nvPicPr>
                          <pic:cNvPr id="34" name="图片 24"/>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5888" behindDoc="0" locked="0" layoutInCell="1" allowOverlap="1" wp14:anchorId="54676759" wp14:editId="1DF493E8">
                  <wp:simplePos x="0" y="0"/>
                  <wp:positionH relativeFrom="column">
                    <wp:posOffset>419100</wp:posOffset>
                  </wp:positionH>
                  <wp:positionV relativeFrom="paragraph">
                    <wp:posOffset>0</wp:posOffset>
                  </wp:positionV>
                  <wp:extent cx="190500" cy="114300"/>
                  <wp:effectExtent l="0" t="0" r="0" b="0"/>
                  <wp:wrapNone/>
                  <wp:docPr id="39" name="图片 25"/>
                  <wp:cNvGraphicFramePr/>
                  <a:graphic xmlns:a="http://schemas.openxmlformats.org/drawingml/2006/main">
                    <a:graphicData uri="http://schemas.openxmlformats.org/drawingml/2006/picture">
                      <pic:pic xmlns:pic="http://schemas.openxmlformats.org/drawingml/2006/picture">
                        <pic:nvPicPr>
                          <pic:cNvPr id="39" name="图片 25"/>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6912" behindDoc="0" locked="0" layoutInCell="1" allowOverlap="1" wp14:anchorId="4ADAE533" wp14:editId="4A97BF07">
                  <wp:simplePos x="0" y="0"/>
                  <wp:positionH relativeFrom="column">
                    <wp:posOffset>419100</wp:posOffset>
                  </wp:positionH>
                  <wp:positionV relativeFrom="paragraph">
                    <wp:posOffset>0</wp:posOffset>
                  </wp:positionV>
                  <wp:extent cx="190500" cy="114300"/>
                  <wp:effectExtent l="0" t="0" r="0" b="0"/>
                  <wp:wrapNone/>
                  <wp:docPr id="44" name="图片 26"/>
                  <wp:cNvGraphicFramePr/>
                  <a:graphic xmlns:a="http://schemas.openxmlformats.org/drawingml/2006/main">
                    <a:graphicData uri="http://schemas.openxmlformats.org/drawingml/2006/picture">
                      <pic:pic xmlns:pic="http://schemas.openxmlformats.org/drawingml/2006/picture">
                        <pic:nvPicPr>
                          <pic:cNvPr id="44" name="图片 26"/>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7936" behindDoc="0" locked="0" layoutInCell="1" allowOverlap="1" wp14:anchorId="3A883FCB" wp14:editId="180416D4">
                  <wp:simplePos x="0" y="0"/>
                  <wp:positionH relativeFrom="column">
                    <wp:posOffset>419100</wp:posOffset>
                  </wp:positionH>
                  <wp:positionV relativeFrom="paragraph">
                    <wp:posOffset>0</wp:posOffset>
                  </wp:positionV>
                  <wp:extent cx="190500" cy="114300"/>
                  <wp:effectExtent l="0" t="0" r="0" b="0"/>
                  <wp:wrapNone/>
                  <wp:docPr id="35" name="图片 27"/>
                  <wp:cNvGraphicFramePr/>
                  <a:graphic xmlns:a="http://schemas.openxmlformats.org/drawingml/2006/main">
                    <a:graphicData uri="http://schemas.openxmlformats.org/drawingml/2006/picture">
                      <pic:pic xmlns:pic="http://schemas.openxmlformats.org/drawingml/2006/picture">
                        <pic:nvPicPr>
                          <pic:cNvPr id="35" name="图片 27"/>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8960" behindDoc="0" locked="0" layoutInCell="1" allowOverlap="1" wp14:anchorId="6FEC92D0" wp14:editId="61C9208F">
                  <wp:simplePos x="0" y="0"/>
                  <wp:positionH relativeFrom="column">
                    <wp:posOffset>419100</wp:posOffset>
                  </wp:positionH>
                  <wp:positionV relativeFrom="paragraph">
                    <wp:posOffset>0</wp:posOffset>
                  </wp:positionV>
                  <wp:extent cx="190500" cy="114300"/>
                  <wp:effectExtent l="0" t="0" r="0" b="0"/>
                  <wp:wrapNone/>
                  <wp:docPr id="38" name="图片 28"/>
                  <wp:cNvGraphicFramePr/>
                  <a:graphic xmlns:a="http://schemas.openxmlformats.org/drawingml/2006/main">
                    <a:graphicData uri="http://schemas.openxmlformats.org/drawingml/2006/picture">
                      <pic:pic xmlns:pic="http://schemas.openxmlformats.org/drawingml/2006/picture">
                        <pic:nvPicPr>
                          <pic:cNvPr id="38" name="图片 28"/>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89984" behindDoc="0" locked="0" layoutInCell="1" allowOverlap="1" wp14:anchorId="7BF2F679" wp14:editId="32E668B5">
                  <wp:simplePos x="0" y="0"/>
                  <wp:positionH relativeFrom="column">
                    <wp:posOffset>419100</wp:posOffset>
                  </wp:positionH>
                  <wp:positionV relativeFrom="paragraph">
                    <wp:posOffset>0</wp:posOffset>
                  </wp:positionV>
                  <wp:extent cx="190500" cy="114300"/>
                  <wp:effectExtent l="0" t="0" r="0" b="0"/>
                  <wp:wrapNone/>
                  <wp:docPr id="41" name="图片 29"/>
                  <wp:cNvGraphicFramePr/>
                  <a:graphic xmlns:a="http://schemas.openxmlformats.org/drawingml/2006/main">
                    <a:graphicData uri="http://schemas.openxmlformats.org/drawingml/2006/picture">
                      <pic:pic xmlns:pic="http://schemas.openxmlformats.org/drawingml/2006/picture">
                        <pic:nvPicPr>
                          <pic:cNvPr id="41" name="图片 29"/>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1008" behindDoc="0" locked="0" layoutInCell="1" allowOverlap="1" wp14:anchorId="4C4BBF32" wp14:editId="10F2BA08">
                  <wp:simplePos x="0" y="0"/>
                  <wp:positionH relativeFrom="column">
                    <wp:posOffset>419100</wp:posOffset>
                  </wp:positionH>
                  <wp:positionV relativeFrom="paragraph">
                    <wp:posOffset>0</wp:posOffset>
                  </wp:positionV>
                  <wp:extent cx="190500" cy="114300"/>
                  <wp:effectExtent l="0" t="0" r="0" b="0"/>
                  <wp:wrapNone/>
                  <wp:docPr id="42" name="图片 30"/>
                  <wp:cNvGraphicFramePr/>
                  <a:graphic xmlns:a="http://schemas.openxmlformats.org/drawingml/2006/main">
                    <a:graphicData uri="http://schemas.openxmlformats.org/drawingml/2006/picture">
                      <pic:pic xmlns:pic="http://schemas.openxmlformats.org/drawingml/2006/picture">
                        <pic:nvPicPr>
                          <pic:cNvPr id="42" name="图片 30"/>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2032" behindDoc="0" locked="0" layoutInCell="1" allowOverlap="1" wp14:anchorId="4AD788B7" wp14:editId="49A4BD15">
                  <wp:simplePos x="0" y="0"/>
                  <wp:positionH relativeFrom="column">
                    <wp:posOffset>419100</wp:posOffset>
                  </wp:positionH>
                  <wp:positionV relativeFrom="paragraph">
                    <wp:posOffset>0</wp:posOffset>
                  </wp:positionV>
                  <wp:extent cx="190500" cy="114300"/>
                  <wp:effectExtent l="0" t="0" r="0" b="0"/>
                  <wp:wrapNone/>
                  <wp:docPr id="43" name="图片 31"/>
                  <wp:cNvGraphicFramePr/>
                  <a:graphic xmlns:a="http://schemas.openxmlformats.org/drawingml/2006/main">
                    <a:graphicData uri="http://schemas.openxmlformats.org/drawingml/2006/picture">
                      <pic:pic xmlns:pic="http://schemas.openxmlformats.org/drawingml/2006/picture">
                        <pic:nvPicPr>
                          <pic:cNvPr id="43" name="图片 31"/>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3056" behindDoc="0" locked="0" layoutInCell="1" allowOverlap="1" wp14:anchorId="4FF697FC" wp14:editId="423171B8">
                  <wp:simplePos x="0" y="0"/>
                  <wp:positionH relativeFrom="column">
                    <wp:posOffset>419100</wp:posOffset>
                  </wp:positionH>
                  <wp:positionV relativeFrom="paragraph">
                    <wp:posOffset>0</wp:posOffset>
                  </wp:positionV>
                  <wp:extent cx="190500" cy="114300"/>
                  <wp:effectExtent l="0" t="0" r="0" b="0"/>
                  <wp:wrapNone/>
                  <wp:docPr id="45" name="图片 32"/>
                  <wp:cNvGraphicFramePr/>
                  <a:graphic xmlns:a="http://schemas.openxmlformats.org/drawingml/2006/main">
                    <a:graphicData uri="http://schemas.openxmlformats.org/drawingml/2006/picture">
                      <pic:pic xmlns:pic="http://schemas.openxmlformats.org/drawingml/2006/picture">
                        <pic:nvPicPr>
                          <pic:cNvPr id="45" name="图片 32"/>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4080" behindDoc="0" locked="0" layoutInCell="1" allowOverlap="1" wp14:anchorId="7DE46B25" wp14:editId="3EEF5956">
                  <wp:simplePos x="0" y="0"/>
                  <wp:positionH relativeFrom="column">
                    <wp:posOffset>419100</wp:posOffset>
                  </wp:positionH>
                  <wp:positionV relativeFrom="paragraph">
                    <wp:posOffset>0</wp:posOffset>
                  </wp:positionV>
                  <wp:extent cx="190500" cy="114300"/>
                  <wp:effectExtent l="0" t="0" r="0" b="0"/>
                  <wp:wrapNone/>
                  <wp:docPr id="28" name="图片 33"/>
                  <wp:cNvGraphicFramePr/>
                  <a:graphic xmlns:a="http://schemas.openxmlformats.org/drawingml/2006/main">
                    <a:graphicData uri="http://schemas.openxmlformats.org/drawingml/2006/picture">
                      <pic:pic xmlns:pic="http://schemas.openxmlformats.org/drawingml/2006/picture">
                        <pic:nvPicPr>
                          <pic:cNvPr id="28" name="图片 33"/>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5104" behindDoc="0" locked="0" layoutInCell="1" allowOverlap="1" wp14:anchorId="7F430B7C" wp14:editId="4A1C8CAE">
                  <wp:simplePos x="0" y="0"/>
                  <wp:positionH relativeFrom="column">
                    <wp:posOffset>419100</wp:posOffset>
                  </wp:positionH>
                  <wp:positionV relativeFrom="paragraph">
                    <wp:posOffset>0</wp:posOffset>
                  </wp:positionV>
                  <wp:extent cx="190500" cy="114300"/>
                  <wp:effectExtent l="0" t="0" r="0" b="0"/>
                  <wp:wrapNone/>
                  <wp:docPr id="30" name="图片 34"/>
                  <wp:cNvGraphicFramePr/>
                  <a:graphic xmlns:a="http://schemas.openxmlformats.org/drawingml/2006/main">
                    <a:graphicData uri="http://schemas.openxmlformats.org/drawingml/2006/picture">
                      <pic:pic xmlns:pic="http://schemas.openxmlformats.org/drawingml/2006/picture">
                        <pic:nvPicPr>
                          <pic:cNvPr id="30" name="图片 34"/>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6128" behindDoc="0" locked="0" layoutInCell="1" allowOverlap="1" wp14:anchorId="444DDA22" wp14:editId="79B62BE8">
                  <wp:simplePos x="0" y="0"/>
                  <wp:positionH relativeFrom="column">
                    <wp:posOffset>419100</wp:posOffset>
                  </wp:positionH>
                  <wp:positionV relativeFrom="paragraph">
                    <wp:posOffset>0</wp:posOffset>
                  </wp:positionV>
                  <wp:extent cx="190500" cy="114300"/>
                  <wp:effectExtent l="0" t="0" r="0" b="0"/>
                  <wp:wrapNone/>
                  <wp:docPr id="5" name="图片 35"/>
                  <wp:cNvGraphicFramePr/>
                  <a:graphic xmlns:a="http://schemas.openxmlformats.org/drawingml/2006/main">
                    <a:graphicData uri="http://schemas.openxmlformats.org/drawingml/2006/picture">
                      <pic:pic xmlns:pic="http://schemas.openxmlformats.org/drawingml/2006/picture">
                        <pic:nvPicPr>
                          <pic:cNvPr id="5" name="图片 35"/>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7152" behindDoc="0" locked="0" layoutInCell="1" allowOverlap="1" wp14:anchorId="5CBF5027" wp14:editId="3272BF29">
                  <wp:simplePos x="0" y="0"/>
                  <wp:positionH relativeFrom="column">
                    <wp:posOffset>419100</wp:posOffset>
                  </wp:positionH>
                  <wp:positionV relativeFrom="paragraph">
                    <wp:posOffset>0</wp:posOffset>
                  </wp:positionV>
                  <wp:extent cx="190500" cy="114300"/>
                  <wp:effectExtent l="0" t="0" r="0" b="0"/>
                  <wp:wrapNone/>
                  <wp:docPr id="10" name="图片 36"/>
                  <wp:cNvGraphicFramePr/>
                  <a:graphic xmlns:a="http://schemas.openxmlformats.org/drawingml/2006/main">
                    <a:graphicData uri="http://schemas.openxmlformats.org/drawingml/2006/picture">
                      <pic:pic xmlns:pic="http://schemas.openxmlformats.org/drawingml/2006/picture">
                        <pic:nvPicPr>
                          <pic:cNvPr id="10" name="图片 36"/>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8176" behindDoc="0" locked="0" layoutInCell="1" allowOverlap="1" wp14:anchorId="771C5D4F" wp14:editId="1634A29A">
                  <wp:simplePos x="0" y="0"/>
                  <wp:positionH relativeFrom="column">
                    <wp:posOffset>419100</wp:posOffset>
                  </wp:positionH>
                  <wp:positionV relativeFrom="paragraph">
                    <wp:posOffset>0</wp:posOffset>
                  </wp:positionV>
                  <wp:extent cx="190500" cy="114300"/>
                  <wp:effectExtent l="0" t="0" r="0" b="0"/>
                  <wp:wrapNone/>
                  <wp:docPr id="8" name="图片 37"/>
                  <wp:cNvGraphicFramePr/>
                  <a:graphic xmlns:a="http://schemas.openxmlformats.org/drawingml/2006/main">
                    <a:graphicData uri="http://schemas.openxmlformats.org/drawingml/2006/picture">
                      <pic:pic xmlns:pic="http://schemas.openxmlformats.org/drawingml/2006/picture">
                        <pic:nvPicPr>
                          <pic:cNvPr id="8" name="图片 37"/>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699200" behindDoc="0" locked="0" layoutInCell="1" allowOverlap="1" wp14:anchorId="7C4EAE01" wp14:editId="7176682D">
                  <wp:simplePos x="0" y="0"/>
                  <wp:positionH relativeFrom="column">
                    <wp:posOffset>419100</wp:posOffset>
                  </wp:positionH>
                  <wp:positionV relativeFrom="paragraph">
                    <wp:posOffset>0</wp:posOffset>
                  </wp:positionV>
                  <wp:extent cx="190500" cy="114300"/>
                  <wp:effectExtent l="0" t="0" r="0" b="0"/>
                  <wp:wrapNone/>
                  <wp:docPr id="4" name="图片 38"/>
                  <wp:cNvGraphicFramePr/>
                  <a:graphic xmlns:a="http://schemas.openxmlformats.org/drawingml/2006/main">
                    <a:graphicData uri="http://schemas.openxmlformats.org/drawingml/2006/picture">
                      <pic:pic xmlns:pic="http://schemas.openxmlformats.org/drawingml/2006/picture">
                        <pic:nvPicPr>
                          <pic:cNvPr id="4" name="图片 38"/>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0224" behindDoc="0" locked="0" layoutInCell="1" allowOverlap="1" wp14:anchorId="66878473" wp14:editId="77F12496">
                  <wp:simplePos x="0" y="0"/>
                  <wp:positionH relativeFrom="column">
                    <wp:posOffset>419100</wp:posOffset>
                  </wp:positionH>
                  <wp:positionV relativeFrom="paragraph">
                    <wp:posOffset>0</wp:posOffset>
                  </wp:positionV>
                  <wp:extent cx="190500" cy="114300"/>
                  <wp:effectExtent l="0" t="0" r="0" b="0"/>
                  <wp:wrapNone/>
                  <wp:docPr id="9" name="图片 39"/>
                  <wp:cNvGraphicFramePr/>
                  <a:graphic xmlns:a="http://schemas.openxmlformats.org/drawingml/2006/main">
                    <a:graphicData uri="http://schemas.openxmlformats.org/drawingml/2006/picture">
                      <pic:pic xmlns:pic="http://schemas.openxmlformats.org/drawingml/2006/picture">
                        <pic:nvPicPr>
                          <pic:cNvPr id="9" name="图片 39"/>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1248" behindDoc="0" locked="0" layoutInCell="1" allowOverlap="1" wp14:anchorId="79159583" wp14:editId="4C15A8B7">
                  <wp:simplePos x="0" y="0"/>
                  <wp:positionH relativeFrom="column">
                    <wp:posOffset>419100</wp:posOffset>
                  </wp:positionH>
                  <wp:positionV relativeFrom="paragraph">
                    <wp:posOffset>0</wp:posOffset>
                  </wp:positionV>
                  <wp:extent cx="190500" cy="114300"/>
                  <wp:effectExtent l="0" t="0" r="0" b="0"/>
                  <wp:wrapNone/>
                  <wp:docPr id="7" name="图片 40"/>
                  <wp:cNvGraphicFramePr/>
                  <a:graphic xmlns:a="http://schemas.openxmlformats.org/drawingml/2006/main">
                    <a:graphicData uri="http://schemas.openxmlformats.org/drawingml/2006/picture">
                      <pic:pic xmlns:pic="http://schemas.openxmlformats.org/drawingml/2006/picture">
                        <pic:nvPicPr>
                          <pic:cNvPr id="7" name="图片 40"/>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2272" behindDoc="0" locked="0" layoutInCell="1" allowOverlap="1" wp14:anchorId="75F6647F" wp14:editId="087A4B2F">
                  <wp:simplePos x="0" y="0"/>
                  <wp:positionH relativeFrom="column">
                    <wp:posOffset>419100</wp:posOffset>
                  </wp:positionH>
                  <wp:positionV relativeFrom="paragraph">
                    <wp:posOffset>0</wp:posOffset>
                  </wp:positionV>
                  <wp:extent cx="190500" cy="114300"/>
                  <wp:effectExtent l="0" t="0" r="0" b="0"/>
                  <wp:wrapNone/>
                  <wp:docPr id="3" name="图片 41"/>
                  <wp:cNvGraphicFramePr/>
                  <a:graphic xmlns:a="http://schemas.openxmlformats.org/drawingml/2006/main">
                    <a:graphicData uri="http://schemas.openxmlformats.org/drawingml/2006/picture">
                      <pic:pic xmlns:pic="http://schemas.openxmlformats.org/drawingml/2006/picture">
                        <pic:nvPicPr>
                          <pic:cNvPr id="3" name="图片 41"/>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3296" behindDoc="0" locked="0" layoutInCell="1" allowOverlap="1" wp14:anchorId="56A3050B" wp14:editId="47054EF6">
                  <wp:simplePos x="0" y="0"/>
                  <wp:positionH relativeFrom="column">
                    <wp:posOffset>419100</wp:posOffset>
                  </wp:positionH>
                  <wp:positionV relativeFrom="paragraph">
                    <wp:posOffset>0</wp:posOffset>
                  </wp:positionV>
                  <wp:extent cx="190500" cy="114300"/>
                  <wp:effectExtent l="0" t="0" r="0" b="0"/>
                  <wp:wrapNone/>
                  <wp:docPr id="12" name="图片 42"/>
                  <wp:cNvGraphicFramePr/>
                  <a:graphic xmlns:a="http://schemas.openxmlformats.org/drawingml/2006/main">
                    <a:graphicData uri="http://schemas.openxmlformats.org/drawingml/2006/picture">
                      <pic:pic xmlns:pic="http://schemas.openxmlformats.org/drawingml/2006/picture">
                        <pic:nvPicPr>
                          <pic:cNvPr id="12" name="图片 42"/>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4320" behindDoc="0" locked="0" layoutInCell="1" allowOverlap="1" wp14:anchorId="31B316A6" wp14:editId="3E78ABA2">
                  <wp:simplePos x="0" y="0"/>
                  <wp:positionH relativeFrom="column">
                    <wp:posOffset>419100</wp:posOffset>
                  </wp:positionH>
                  <wp:positionV relativeFrom="paragraph">
                    <wp:posOffset>0</wp:posOffset>
                  </wp:positionV>
                  <wp:extent cx="190500" cy="114300"/>
                  <wp:effectExtent l="0" t="0" r="0" b="0"/>
                  <wp:wrapNone/>
                  <wp:docPr id="14" name="图片 43"/>
                  <wp:cNvGraphicFramePr/>
                  <a:graphic xmlns:a="http://schemas.openxmlformats.org/drawingml/2006/main">
                    <a:graphicData uri="http://schemas.openxmlformats.org/drawingml/2006/picture">
                      <pic:pic xmlns:pic="http://schemas.openxmlformats.org/drawingml/2006/picture">
                        <pic:nvPicPr>
                          <pic:cNvPr id="14" name="图片 43"/>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5344" behindDoc="0" locked="0" layoutInCell="1" allowOverlap="1" wp14:anchorId="365D2AB6" wp14:editId="2F3C5F2F">
                  <wp:simplePos x="0" y="0"/>
                  <wp:positionH relativeFrom="column">
                    <wp:posOffset>419100</wp:posOffset>
                  </wp:positionH>
                  <wp:positionV relativeFrom="paragraph">
                    <wp:posOffset>0</wp:posOffset>
                  </wp:positionV>
                  <wp:extent cx="190500" cy="114300"/>
                  <wp:effectExtent l="0" t="0" r="0" b="0"/>
                  <wp:wrapNone/>
                  <wp:docPr id="2" name="图片 44"/>
                  <wp:cNvGraphicFramePr/>
                  <a:graphic xmlns:a="http://schemas.openxmlformats.org/drawingml/2006/main">
                    <a:graphicData uri="http://schemas.openxmlformats.org/drawingml/2006/picture">
                      <pic:pic xmlns:pic="http://schemas.openxmlformats.org/drawingml/2006/picture">
                        <pic:nvPicPr>
                          <pic:cNvPr id="2" name="图片 44"/>
                          <pic:cNvPicPr/>
                        </pic:nvPicPr>
                        <pic:blipFill>
                          <a:blip r:embed="rId19"/>
                          <a:stretch>
                            <a:fillRect/>
                          </a:stretch>
                        </pic:blipFill>
                        <pic:spPr>
                          <a:xfrm>
                            <a:off x="0" y="0"/>
                            <a:ext cx="190500" cy="114300"/>
                          </a:xfrm>
                          <a:prstGeom prst="rect">
                            <a:avLst/>
                          </a:prstGeom>
                          <a:noFill/>
                          <a:ln>
                            <a:noFill/>
                          </a:ln>
                        </pic:spPr>
                      </pic:pic>
                    </a:graphicData>
                  </a:graphic>
                </wp:anchor>
              </w:drawing>
            </w:r>
            <w:r>
              <w:rPr>
                <w:noProof/>
                <w:color w:val="000000"/>
                <w:sz w:val="24"/>
              </w:rPr>
              <w:drawing>
                <wp:anchor distT="0" distB="0" distL="114300" distR="114300" simplePos="0" relativeHeight="251706368" behindDoc="0" locked="0" layoutInCell="1" allowOverlap="1" wp14:anchorId="3A1C6A76" wp14:editId="6F2D0948">
                  <wp:simplePos x="0" y="0"/>
                  <wp:positionH relativeFrom="column">
                    <wp:posOffset>419100</wp:posOffset>
                  </wp:positionH>
                  <wp:positionV relativeFrom="paragraph">
                    <wp:posOffset>0</wp:posOffset>
                  </wp:positionV>
                  <wp:extent cx="190500" cy="114300"/>
                  <wp:effectExtent l="0" t="0" r="0" b="0"/>
                  <wp:wrapNone/>
                  <wp:docPr id="13" name="图片 45"/>
                  <wp:cNvGraphicFramePr/>
                  <a:graphic xmlns:a="http://schemas.openxmlformats.org/drawingml/2006/main">
                    <a:graphicData uri="http://schemas.openxmlformats.org/drawingml/2006/picture">
                      <pic:pic xmlns:pic="http://schemas.openxmlformats.org/drawingml/2006/picture">
                        <pic:nvPicPr>
                          <pic:cNvPr id="13" name="图片 45"/>
                          <pic:cNvPicPr/>
                        </pic:nvPicPr>
                        <pic:blipFill>
                          <a:blip r:embed="rId19"/>
                          <a:stretch>
                            <a:fillRect/>
                          </a:stretch>
                        </pic:blipFill>
                        <pic:spPr>
                          <a:xfrm>
                            <a:off x="0" y="0"/>
                            <a:ext cx="190500" cy="114300"/>
                          </a:xfrm>
                          <a:prstGeom prst="rect">
                            <a:avLst/>
                          </a:prstGeom>
                          <a:noFill/>
                          <a:ln>
                            <a:noFill/>
                          </a:ln>
                        </pic:spPr>
                      </pic:pic>
                    </a:graphicData>
                  </a:graphic>
                </wp:anchor>
              </w:drawing>
            </w:r>
          </w:p>
        </w:tc>
        <w:tc>
          <w:tcPr>
            <w:tcW w:w="505" w:type="dxa"/>
            <w:vAlign w:val="center"/>
          </w:tcPr>
          <w:p w14:paraId="45299F98"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68DC6002" w14:textId="77777777" w:rsidR="000B3F50" w:rsidRDefault="00625A2A">
            <w:pPr>
              <w:jc w:val="center"/>
              <w:rPr>
                <w:rFonts w:ascii="宋体" w:hAnsi="宋体"/>
                <w:color w:val="000000"/>
                <w:sz w:val="24"/>
              </w:rPr>
            </w:pPr>
            <w:r>
              <w:rPr>
                <w:rFonts w:hint="eastAsia"/>
                <w:color w:val="000000"/>
                <w:sz w:val="24"/>
              </w:rPr>
              <w:t>套</w:t>
            </w:r>
          </w:p>
        </w:tc>
      </w:tr>
      <w:tr w:rsidR="000B3F50" w14:paraId="101689CB" w14:textId="77777777">
        <w:tc>
          <w:tcPr>
            <w:tcW w:w="817" w:type="dxa"/>
            <w:vAlign w:val="center"/>
          </w:tcPr>
          <w:p w14:paraId="1014D98F" w14:textId="77777777" w:rsidR="000B3F50" w:rsidRDefault="00625A2A">
            <w:pPr>
              <w:jc w:val="center"/>
              <w:rPr>
                <w:rFonts w:ascii="等线" w:eastAsia="等线" w:hAnsi="宋体"/>
                <w:color w:val="000000"/>
                <w:sz w:val="24"/>
              </w:rPr>
            </w:pPr>
            <w:r>
              <w:rPr>
                <w:rFonts w:ascii="等线" w:eastAsia="等线" w:hint="eastAsia"/>
                <w:color w:val="000000"/>
                <w:sz w:val="24"/>
              </w:rPr>
              <w:lastRenderedPageBreak/>
              <w:t>16</w:t>
            </w:r>
          </w:p>
        </w:tc>
        <w:tc>
          <w:tcPr>
            <w:tcW w:w="1276" w:type="dxa"/>
            <w:vAlign w:val="center"/>
          </w:tcPr>
          <w:p w14:paraId="0AEAFCF3" w14:textId="77777777" w:rsidR="000B3F50" w:rsidRDefault="00625A2A">
            <w:pPr>
              <w:rPr>
                <w:rFonts w:ascii="宋体" w:hAnsi="宋体"/>
                <w:color w:val="000000"/>
                <w:sz w:val="24"/>
              </w:rPr>
            </w:pPr>
            <w:r>
              <w:rPr>
                <w:rFonts w:hint="eastAsia"/>
                <w:color w:val="000000"/>
                <w:sz w:val="24"/>
              </w:rPr>
              <w:t>小组研讨系统</w:t>
            </w:r>
          </w:p>
        </w:tc>
        <w:tc>
          <w:tcPr>
            <w:tcW w:w="5386" w:type="dxa"/>
            <w:vAlign w:val="center"/>
          </w:tcPr>
          <w:p w14:paraId="73F69A04" w14:textId="77777777" w:rsidR="000B3F50" w:rsidRDefault="00625A2A">
            <w:pPr>
              <w:rPr>
                <w:rFonts w:ascii="宋体" w:hAnsi="宋体"/>
                <w:color w:val="000000"/>
                <w:sz w:val="24"/>
              </w:rPr>
            </w:pPr>
            <w:r>
              <w:rPr>
                <w:rFonts w:hint="eastAsia"/>
                <w:color w:val="000000"/>
                <w:sz w:val="24"/>
              </w:rPr>
              <w:t>1</w:t>
            </w:r>
            <w:r>
              <w:rPr>
                <w:rFonts w:hint="eastAsia"/>
                <w:color w:val="000000"/>
                <w:sz w:val="24"/>
              </w:rPr>
              <w:t>、产品为基于</w:t>
            </w:r>
            <w:r>
              <w:rPr>
                <w:rFonts w:hint="eastAsia"/>
                <w:color w:val="000000"/>
                <w:sz w:val="24"/>
              </w:rPr>
              <w:t>Windows</w:t>
            </w:r>
            <w:r>
              <w:rPr>
                <w:rFonts w:hint="eastAsia"/>
                <w:color w:val="000000"/>
                <w:sz w:val="24"/>
              </w:rPr>
              <w:t>版本的小组端软件，依赖于多屏研讨管理系统和智慧课堂系统运行。实现小组内部的讨论，屏幕的共享；为师生打造一个动态的、灵活的小组协作教学环境。</w:t>
            </w:r>
            <w:r>
              <w:rPr>
                <w:rFonts w:hint="eastAsia"/>
                <w:color w:val="000000"/>
                <w:sz w:val="24"/>
              </w:rPr>
              <w:br/>
              <w:t>2</w:t>
            </w:r>
            <w:r>
              <w:rPr>
                <w:rFonts w:hint="eastAsia"/>
                <w:color w:val="000000"/>
                <w:sz w:val="24"/>
              </w:rPr>
              <w:t>、小组投屏：在局域网模式下，学生手机或</w:t>
            </w:r>
            <w:r>
              <w:rPr>
                <w:rFonts w:hint="eastAsia"/>
                <w:color w:val="000000"/>
                <w:sz w:val="24"/>
              </w:rPr>
              <w:t>PAD</w:t>
            </w:r>
            <w:r>
              <w:rPr>
                <w:rFonts w:hint="eastAsia"/>
                <w:color w:val="000000"/>
                <w:sz w:val="24"/>
              </w:rPr>
              <w:t>可以直投到主屏或小组屏上，投屏内容包括学生端屏幕、文件或实时拍摄的视频；分组研讨模式下，支持各小组同时分组多路投屏。</w:t>
            </w:r>
            <w:r>
              <w:rPr>
                <w:rFonts w:hint="eastAsia"/>
                <w:color w:val="000000"/>
                <w:sz w:val="24"/>
              </w:rPr>
              <w:br/>
              <w:t>3</w:t>
            </w:r>
            <w:r>
              <w:rPr>
                <w:rFonts w:hint="eastAsia"/>
                <w:color w:val="000000"/>
                <w:sz w:val="24"/>
              </w:rPr>
              <w:t>、分组讨论：分组讨论时，小组成员可以在小组大屏幕上展示个人讨论资料，具有手机投屏、自由书</w:t>
            </w:r>
            <w:r>
              <w:rPr>
                <w:rFonts w:hint="eastAsia"/>
                <w:color w:val="000000"/>
                <w:sz w:val="24"/>
              </w:rPr>
              <w:t>写、</w:t>
            </w:r>
            <w:r>
              <w:rPr>
                <w:rFonts w:hint="eastAsia"/>
                <w:color w:val="000000"/>
                <w:sz w:val="24"/>
              </w:rPr>
              <w:t>APP</w:t>
            </w:r>
            <w:r>
              <w:rPr>
                <w:rFonts w:hint="eastAsia"/>
                <w:color w:val="000000"/>
                <w:sz w:val="24"/>
              </w:rPr>
              <w:t>输入等不同输入方法，让课堂分组教学更高效。</w:t>
            </w:r>
            <w:r>
              <w:rPr>
                <w:rFonts w:hint="eastAsia"/>
                <w:color w:val="000000"/>
                <w:sz w:val="24"/>
              </w:rPr>
              <w:br/>
            </w:r>
            <w:r>
              <w:rPr>
                <w:rFonts w:hint="eastAsia"/>
                <w:color w:val="000000"/>
                <w:sz w:val="24"/>
              </w:rPr>
              <w:t>★</w:t>
            </w:r>
            <w:r>
              <w:rPr>
                <w:rFonts w:hint="eastAsia"/>
                <w:color w:val="000000"/>
                <w:sz w:val="24"/>
              </w:rPr>
              <w:t>4</w:t>
            </w:r>
            <w:r>
              <w:rPr>
                <w:rFonts w:hint="eastAsia"/>
                <w:color w:val="000000"/>
                <w:sz w:val="24"/>
              </w:rPr>
              <w:t>、分组答题：各小组可以针对老师下发的小组任务进行讨论，讨论方式包括语音、文字、图片、视频等内容，各小组屏同步展示小组讨论过程及结果，讨论过程可保存，图片可放大。</w:t>
            </w:r>
            <w:r>
              <w:rPr>
                <w:rFonts w:hint="eastAsia"/>
                <w:sz w:val="24"/>
              </w:rPr>
              <w:t>（提供</w:t>
            </w:r>
            <w:r>
              <w:rPr>
                <w:rFonts w:hint="eastAsia"/>
                <w:sz w:val="24"/>
              </w:rPr>
              <w:t>类似</w:t>
            </w:r>
            <w:r>
              <w:rPr>
                <w:rFonts w:hint="eastAsia"/>
                <w:sz w:val="24"/>
              </w:rPr>
              <w:t>功能截图，加盖</w:t>
            </w:r>
            <w:r>
              <w:rPr>
                <w:rFonts w:hint="eastAsia"/>
                <w:sz w:val="24"/>
              </w:rPr>
              <w:t>投标人</w:t>
            </w:r>
            <w:r>
              <w:rPr>
                <w:rFonts w:hint="eastAsia"/>
                <w:sz w:val="24"/>
              </w:rPr>
              <w:t>公章）</w:t>
            </w:r>
            <w:r>
              <w:rPr>
                <w:rFonts w:hint="eastAsia"/>
                <w:color w:val="000000"/>
                <w:sz w:val="24"/>
              </w:rPr>
              <w:br/>
              <w:t>5</w:t>
            </w:r>
            <w:r>
              <w:rPr>
                <w:rFonts w:hint="eastAsia"/>
                <w:color w:val="000000"/>
                <w:sz w:val="24"/>
              </w:rPr>
              <w:t>、分组协作：系统支持为各小组下发不同教学任务，加强小组间的协作能力。</w:t>
            </w:r>
          </w:p>
        </w:tc>
        <w:tc>
          <w:tcPr>
            <w:tcW w:w="505" w:type="dxa"/>
            <w:vAlign w:val="center"/>
          </w:tcPr>
          <w:p w14:paraId="567F7DF1" w14:textId="77777777" w:rsidR="000B3F50" w:rsidRDefault="00625A2A">
            <w:pPr>
              <w:jc w:val="center"/>
              <w:rPr>
                <w:rFonts w:ascii="宋体" w:hAnsi="宋体"/>
                <w:color w:val="000000"/>
                <w:sz w:val="24"/>
              </w:rPr>
            </w:pPr>
            <w:r>
              <w:rPr>
                <w:rFonts w:hint="eastAsia"/>
                <w:color w:val="000000"/>
                <w:sz w:val="24"/>
              </w:rPr>
              <w:t>4</w:t>
            </w:r>
          </w:p>
        </w:tc>
        <w:tc>
          <w:tcPr>
            <w:tcW w:w="538" w:type="dxa"/>
            <w:vAlign w:val="center"/>
          </w:tcPr>
          <w:p w14:paraId="740F755E" w14:textId="77777777" w:rsidR="000B3F50" w:rsidRDefault="00625A2A">
            <w:pPr>
              <w:jc w:val="center"/>
              <w:rPr>
                <w:rFonts w:ascii="宋体" w:hAnsi="宋体"/>
                <w:color w:val="000000"/>
                <w:sz w:val="24"/>
              </w:rPr>
            </w:pPr>
            <w:r>
              <w:rPr>
                <w:rFonts w:hint="eastAsia"/>
                <w:color w:val="000000"/>
                <w:sz w:val="24"/>
              </w:rPr>
              <w:t>组</w:t>
            </w:r>
          </w:p>
        </w:tc>
      </w:tr>
      <w:tr w:rsidR="000B3F50" w14:paraId="7DE399E3" w14:textId="77777777">
        <w:tc>
          <w:tcPr>
            <w:tcW w:w="817" w:type="dxa"/>
            <w:vAlign w:val="center"/>
          </w:tcPr>
          <w:p w14:paraId="4BB0E0ED" w14:textId="77777777" w:rsidR="000B3F50" w:rsidRDefault="00625A2A">
            <w:pPr>
              <w:jc w:val="center"/>
              <w:rPr>
                <w:rFonts w:ascii="等线" w:eastAsia="等线" w:hAnsi="宋体"/>
                <w:color w:val="000000"/>
                <w:sz w:val="24"/>
              </w:rPr>
            </w:pPr>
            <w:r>
              <w:rPr>
                <w:rFonts w:ascii="等线" w:eastAsia="等线" w:hint="eastAsia"/>
                <w:color w:val="000000"/>
                <w:sz w:val="24"/>
              </w:rPr>
              <w:t>17</w:t>
            </w:r>
          </w:p>
        </w:tc>
        <w:tc>
          <w:tcPr>
            <w:tcW w:w="1276" w:type="dxa"/>
            <w:vAlign w:val="center"/>
          </w:tcPr>
          <w:p w14:paraId="5BB1B611" w14:textId="77777777" w:rsidR="000B3F50" w:rsidRDefault="00625A2A">
            <w:pPr>
              <w:rPr>
                <w:rFonts w:ascii="宋体" w:hAnsi="宋体"/>
                <w:color w:val="000000"/>
                <w:sz w:val="24"/>
              </w:rPr>
            </w:pPr>
            <w:r>
              <w:rPr>
                <w:rFonts w:hint="eastAsia"/>
                <w:color w:val="000000"/>
                <w:sz w:val="24"/>
              </w:rPr>
              <w:t>双屏互动系统</w:t>
            </w:r>
          </w:p>
        </w:tc>
        <w:tc>
          <w:tcPr>
            <w:tcW w:w="5386" w:type="dxa"/>
            <w:vAlign w:val="center"/>
          </w:tcPr>
          <w:p w14:paraId="4BA29F70" w14:textId="77777777" w:rsidR="000B3F50" w:rsidRDefault="00625A2A">
            <w:pPr>
              <w:rPr>
                <w:rFonts w:ascii="宋体" w:hAnsi="宋体"/>
                <w:color w:val="000000"/>
                <w:sz w:val="24"/>
              </w:rPr>
            </w:pPr>
            <w:r>
              <w:rPr>
                <w:rFonts w:hint="eastAsia"/>
                <w:color w:val="000000"/>
                <w:sz w:val="24"/>
              </w:rPr>
              <w:t>1</w:t>
            </w:r>
            <w:r>
              <w:rPr>
                <w:rFonts w:hint="eastAsia"/>
                <w:color w:val="000000"/>
                <w:sz w:val="24"/>
              </w:rPr>
              <w:t>、基于</w:t>
            </w:r>
            <w:r>
              <w:rPr>
                <w:rFonts w:hint="eastAsia"/>
                <w:color w:val="000000"/>
                <w:sz w:val="24"/>
              </w:rPr>
              <w:t>Windows</w:t>
            </w:r>
            <w:r>
              <w:rPr>
                <w:rFonts w:hint="eastAsia"/>
                <w:color w:val="000000"/>
                <w:sz w:val="24"/>
              </w:rPr>
              <w:t>版本的教师授课双屏互动软件，适合于“双大屏”和“双大屏</w:t>
            </w:r>
            <w:r>
              <w:rPr>
                <w:rFonts w:hint="eastAsia"/>
                <w:color w:val="000000"/>
                <w:sz w:val="24"/>
              </w:rPr>
              <w:t>+</w:t>
            </w:r>
            <w:r>
              <w:rPr>
                <w:rFonts w:hint="eastAsia"/>
                <w:color w:val="000000"/>
                <w:sz w:val="24"/>
              </w:rPr>
              <w:t>桌面屏”的</w:t>
            </w:r>
            <w:r>
              <w:rPr>
                <w:rFonts w:hint="eastAsia"/>
                <w:color w:val="000000"/>
                <w:sz w:val="24"/>
              </w:rPr>
              <w:t>2</w:t>
            </w:r>
            <w:r>
              <w:rPr>
                <w:rFonts w:hint="eastAsia"/>
                <w:color w:val="000000"/>
                <w:sz w:val="24"/>
              </w:rPr>
              <w:t>种显示模式，广泛应用于多资源对比展示的教学环境。</w:t>
            </w:r>
            <w:r>
              <w:rPr>
                <w:rFonts w:hint="eastAsia"/>
                <w:color w:val="000000"/>
                <w:sz w:val="24"/>
              </w:rPr>
              <w:br/>
              <w:t>2</w:t>
            </w:r>
            <w:r>
              <w:rPr>
                <w:rFonts w:hint="eastAsia"/>
                <w:color w:val="000000"/>
                <w:sz w:val="24"/>
              </w:rPr>
              <w:t>、双大屏具有同步显示和对比显示：同步显示支持双屏显示完全一致的内容；对比显示支持双屏显示两两不同内容，当展示一个文件时，双屏自动显示一样的内容；展示</w:t>
            </w:r>
            <w:r>
              <w:rPr>
                <w:rFonts w:hint="eastAsia"/>
                <w:color w:val="000000"/>
                <w:sz w:val="24"/>
              </w:rPr>
              <w:t>2</w:t>
            </w:r>
            <w:r>
              <w:rPr>
                <w:rFonts w:hint="eastAsia"/>
                <w:color w:val="000000"/>
                <w:sz w:val="24"/>
              </w:rPr>
              <w:t>个文件时，自动显示为对比模式；所有展示文件按“自适应”方式显示，等比例缩放，不能出现拉伸及变形，。</w:t>
            </w:r>
            <w:r>
              <w:rPr>
                <w:rFonts w:hint="eastAsia"/>
                <w:color w:val="000000"/>
                <w:sz w:val="24"/>
              </w:rPr>
              <w:br/>
            </w:r>
            <w:r>
              <w:rPr>
                <w:rFonts w:hint="eastAsia"/>
                <w:sz w:val="24"/>
              </w:rPr>
              <w:t>#</w:t>
            </w:r>
            <w:r>
              <w:rPr>
                <w:rFonts w:hint="eastAsia"/>
                <w:color w:val="000000"/>
                <w:sz w:val="24"/>
              </w:rPr>
              <w:t>3</w:t>
            </w:r>
            <w:r>
              <w:rPr>
                <w:rFonts w:hint="eastAsia"/>
                <w:color w:val="000000"/>
                <w:sz w:val="24"/>
              </w:rPr>
              <w:t>、多视窗监看功能：大屏分为文件列表区和展示区，教师每打开一个文件都以缩略图的方式显示在文件列表区，需展示时将列表区的</w:t>
            </w:r>
            <w:r>
              <w:rPr>
                <w:rFonts w:hint="eastAsia"/>
                <w:color w:val="000000"/>
                <w:sz w:val="24"/>
              </w:rPr>
              <w:t>文件拖入展示区即可；展示文件默认全屏展示，文件列表区在长时</w:t>
            </w:r>
            <w:r>
              <w:rPr>
                <w:rFonts w:hint="eastAsia"/>
                <w:color w:val="000000"/>
                <w:sz w:val="24"/>
              </w:rPr>
              <w:lastRenderedPageBreak/>
              <w:t>间不使用时自动收拢为快捷图标，需要操作时，再次点开即可，不影响教师教学。双大屏均具有相同操作功能，以方便教师在讲台上自由授课。</w:t>
            </w:r>
            <w:r>
              <w:rPr>
                <w:rFonts w:hint="eastAsia"/>
                <w:sz w:val="24"/>
              </w:rPr>
              <w:t>（提供文件列表区和展示区的</w:t>
            </w:r>
            <w:r>
              <w:rPr>
                <w:rFonts w:hint="eastAsia"/>
                <w:sz w:val="24"/>
              </w:rPr>
              <w:t>类似</w:t>
            </w:r>
            <w:r>
              <w:rPr>
                <w:rFonts w:hint="eastAsia"/>
                <w:sz w:val="24"/>
              </w:rPr>
              <w:t>功能截图，加盖</w:t>
            </w:r>
            <w:r>
              <w:rPr>
                <w:rFonts w:hint="eastAsia"/>
                <w:sz w:val="24"/>
              </w:rPr>
              <w:t>投标人</w:t>
            </w:r>
            <w:r>
              <w:rPr>
                <w:rFonts w:hint="eastAsia"/>
                <w:sz w:val="24"/>
              </w:rPr>
              <w:t>公章）</w:t>
            </w:r>
            <w:r>
              <w:rPr>
                <w:rFonts w:hint="eastAsia"/>
                <w:color w:val="000000"/>
                <w:sz w:val="24"/>
              </w:rPr>
              <w:br/>
              <w:t>4</w:t>
            </w:r>
            <w:r>
              <w:rPr>
                <w:rFonts w:hint="eastAsia"/>
                <w:color w:val="000000"/>
                <w:sz w:val="24"/>
              </w:rPr>
              <w:t>、展示文件打开：教师在任意一个大屏上均可以打开展示文件，每个大屏仅具有</w:t>
            </w:r>
            <w:r>
              <w:rPr>
                <w:rFonts w:hint="eastAsia"/>
                <w:color w:val="000000"/>
                <w:sz w:val="24"/>
              </w:rPr>
              <w:t>1</w:t>
            </w:r>
            <w:r>
              <w:rPr>
                <w:rFonts w:hint="eastAsia"/>
                <w:color w:val="000000"/>
                <w:sz w:val="24"/>
              </w:rPr>
              <w:t>个打开文件按钮，不得因为文档格式不同采用多个按钮打开，简化教师操作。</w:t>
            </w:r>
            <w:r>
              <w:rPr>
                <w:rFonts w:hint="eastAsia"/>
                <w:color w:val="000000"/>
                <w:sz w:val="24"/>
              </w:rPr>
              <w:br/>
              <w:t>5</w:t>
            </w:r>
            <w:r>
              <w:rPr>
                <w:rFonts w:hint="eastAsia"/>
                <w:color w:val="000000"/>
                <w:sz w:val="24"/>
              </w:rPr>
              <w:t>、展示文件类型：支持全格式文件和窗口，支持</w:t>
            </w:r>
            <w:r>
              <w:rPr>
                <w:rFonts w:hint="eastAsia"/>
                <w:color w:val="000000"/>
                <w:sz w:val="24"/>
              </w:rPr>
              <w:t xml:space="preserve"> PPT</w:t>
            </w:r>
            <w:r>
              <w:rPr>
                <w:rFonts w:hint="eastAsia"/>
                <w:color w:val="000000"/>
                <w:sz w:val="24"/>
              </w:rPr>
              <w:t>、</w:t>
            </w:r>
            <w:r>
              <w:rPr>
                <w:rFonts w:hint="eastAsia"/>
                <w:color w:val="000000"/>
                <w:sz w:val="24"/>
              </w:rPr>
              <w:t>Word</w:t>
            </w:r>
            <w:r>
              <w:rPr>
                <w:rFonts w:hint="eastAsia"/>
                <w:color w:val="000000"/>
                <w:sz w:val="24"/>
              </w:rPr>
              <w:t>、</w:t>
            </w:r>
            <w:r>
              <w:rPr>
                <w:rFonts w:hint="eastAsia"/>
                <w:color w:val="000000"/>
                <w:sz w:val="24"/>
              </w:rPr>
              <w:t>Excel</w:t>
            </w:r>
            <w:r>
              <w:rPr>
                <w:rFonts w:hint="eastAsia"/>
                <w:color w:val="000000"/>
                <w:sz w:val="24"/>
              </w:rPr>
              <w:t>、</w:t>
            </w:r>
            <w:r>
              <w:rPr>
                <w:rFonts w:hint="eastAsia"/>
                <w:color w:val="000000"/>
                <w:sz w:val="24"/>
              </w:rPr>
              <w:t xml:space="preserve">PDF </w:t>
            </w:r>
            <w:r>
              <w:rPr>
                <w:rFonts w:hint="eastAsia"/>
                <w:color w:val="000000"/>
                <w:sz w:val="24"/>
              </w:rPr>
              <w:t>等各种文档资源，支持图片、视频等市面上常见</w:t>
            </w:r>
            <w:r>
              <w:rPr>
                <w:rFonts w:hint="eastAsia"/>
                <w:color w:val="000000"/>
                <w:sz w:val="24"/>
              </w:rPr>
              <w:t>的媒体资源，支持各类视频网站、门户网站等任意类型</w:t>
            </w:r>
            <w:r>
              <w:rPr>
                <w:rFonts w:hint="eastAsia"/>
                <w:color w:val="000000"/>
                <w:sz w:val="24"/>
              </w:rPr>
              <w:t xml:space="preserve"> web </w:t>
            </w:r>
            <w:r>
              <w:rPr>
                <w:rFonts w:hint="eastAsia"/>
                <w:color w:val="000000"/>
                <w:sz w:val="24"/>
              </w:rPr>
              <w:t>资源，支持</w:t>
            </w:r>
            <w:r>
              <w:rPr>
                <w:rFonts w:hint="eastAsia"/>
                <w:color w:val="000000"/>
                <w:sz w:val="24"/>
              </w:rPr>
              <w:t xml:space="preserve"> CAD</w:t>
            </w:r>
            <w:r>
              <w:rPr>
                <w:rFonts w:hint="eastAsia"/>
                <w:color w:val="000000"/>
                <w:sz w:val="24"/>
              </w:rPr>
              <w:t>、</w:t>
            </w:r>
            <w:r>
              <w:rPr>
                <w:rFonts w:hint="eastAsia"/>
                <w:color w:val="000000"/>
                <w:sz w:val="24"/>
              </w:rPr>
              <w:t>Photoshop</w:t>
            </w:r>
            <w:r>
              <w:rPr>
                <w:rFonts w:hint="eastAsia"/>
                <w:color w:val="000000"/>
                <w:sz w:val="24"/>
              </w:rPr>
              <w:t>等各种应用软件，支持多文档同时打开；</w:t>
            </w:r>
            <w:r>
              <w:rPr>
                <w:rFonts w:hint="eastAsia"/>
                <w:color w:val="000000"/>
                <w:sz w:val="24"/>
              </w:rPr>
              <w:br/>
            </w:r>
            <w:r>
              <w:rPr>
                <w:rFonts w:hint="eastAsia"/>
                <w:sz w:val="24"/>
              </w:rPr>
              <w:t>#</w:t>
            </w:r>
            <w:r>
              <w:rPr>
                <w:rFonts w:hint="eastAsia"/>
                <w:color w:val="000000"/>
                <w:sz w:val="24"/>
              </w:rPr>
              <w:t>6</w:t>
            </w:r>
            <w:r>
              <w:rPr>
                <w:rFonts w:hint="eastAsia"/>
                <w:color w:val="000000"/>
                <w:sz w:val="24"/>
              </w:rPr>
              <w:t>、展示文件的操作，展示中的文件具有一键关闭、编辑、批注等常用操作功能，针对教学使用较多的</w:t>
            </w:r>
            <w:r>
              <w:rPr>
                <w:rFonts w:hint="eastAsia"/>
                <w:color w:val="000000"/>
                <w:sz w:val="24"/>
              </w:rPr>
              <w:t>PPT</w:t>
            </w:r>
            <w:r>
              <w:rPr>
                <w:rFonts w:hint="eastAsia"/>
                <w:color w:val="000000"/>
                <w:sz w:val="24"/>
              </w:rPr>
              <w:t>文件支持一键“</w:t>
            </w:r>
            <w:r>
              <w:rPr>
                <w:rFonts w:hint="eastAsia"/>
                <w:color w:val="000000"/>
                <w:sz w:val="24"/>
              </w:rPr>
              <w:t>PPT</w:t>
            </w:r>
            <w:r>
              <w:rPr>
                <w:rFonts w:hint="eastAsia"/>
                <w:color w:val="000000"/>
                <w:sz w:val="24"/>
              </w:rPr>
              <w:t>上下页”展示；双屏对比教学时，支持一键互换，一键广播和一键调用黑板等功能。</w:t>
            </w:r>
            <w:r>
              <w:rPr>
                <w:rFonts w:hint="eastAsia"/>
                <w:sz w:val="24"/>
              </w:rPr>
              <w:t>（提供展示文件操作按钮</w:t>
            </w:r>
            <w:r>
              <w:rPr>
                <w:rFonts w:hint="eastAsia"/>
                <w:sz w:val="24"/>
              </w:rPr>
              <w:t>类似</w:t>
            </w:r>
            <w:r>
              <w:rPr>
                <w:rFonts w:hint="eastAsia"/>
                <w:sz w:val="24"/>
              </w:rPr>
              <w:t>截图，加盖</w:t>
            </w:r>
            <w:r>
              <w:rPr>
                <w:rFonts w:hint="eastAsia"/>
                <w:sz w:val="24"/>
              </w:rPr>
              <w:t>投标人</w:t>
            </w:r>
            <w:r>
              <w:rPr>
                <w:rFonts w:hint="eastAsia"/>
                <w:sz w:val="24"/>
              </w:rPr>
              <w:t>公章）</w:t>
            </w:r>
            <w:r>
              <w:rPr>
                <w:rFonts w:hint="eastAsia"/>
                <w:color w:val="FF0000"/>
                <w:sz w:val="24"/>
              </w:rPr>
              <w:br/>
            </w:r>
            <w:r>
              <w:rPr>
                <w:rFonts w:hint="eastAsia"/>
                <w:color w:val="000000"/>
                <w:sz w:val="24"/>
              </w:rPr>
              <w:t>7</w:t>
            </w:r>
            <w:r>
              <w:rPr>
                <w:rFonts w:hint="eastAsia"/>
                <w:color w:val="000000"/>
                <w:sz w:val="24"/>
              </w:rPr>
              <w:t>、系统自带电子黑板，具有分屏书写和单屏书写双大屏同步显示模式，教师在任意一侧大屏上均可打开黑板，支持双大屏同时打开黑板；当电子黑板被关</w:t>
            </w:r>
            <w:r>
              <w:rPr>
                <w:rFonts w:hint="eastAsia"/>
                <w:color w:val="000000"/>
                <w:sz w:val="24"/>
              </w:rPr>
              <w:t>闭时，大屏自动恢复之前的显示状态。电子黑板支持多页及分页自动记录功能，支持前后翻页，黑板被打开时自动新建一页，页面有书写内容后自动保存；当前后翻页时系统自动调取原书写内容并显示，可以继续修改。</w:t>
            </w:r>
            <w:r>
              <w:rPr>
                <w:rFonts w:hint="eastAsia"/>
                <w:color w:val="000000"/>
                <w:sz w:val="24"/>
              </w:rPr>
              <w:br/>
              <w:t>8</w:t>
            </w:r>
            <w:r>
              <w:rPr>
                <w:rFonts w:hint="eastAsia"/>
                <w:color w:val="000000"/>
                <w:sz w:val="24"/>
              </w:rPr>
              <w:t>、电子黑板至少具有“新建、背景、画笔、板擦、保存”等常用操作功能菜单，画笔具有笔形、颜色、粗细等选择，板擦具有板擦、圈擦、清页等常用功能。毛笔模拟粉笔的效果，根据教师书写的力度自动识别笔画粗细，且具有一定的毛笔自动美颜的效果。同时支持线条粗细设定，板擦支持教师手势擦除。黑板具有单页版面延申功能，方便理工科老师推导公</w:t>
            </w:r>
            <w:r>
              <w:rPr>
                <w:rFonts w:hint="eastAsia"/>
                <w:color w:val="000000"/>
                <w:sz w:val="24"/>
              </w:rPr>
              <w:t>式使用。电子黑板具有一键广播、放大、缩小等常用授课场景操作功能。</w:t>
            </w:r>
            <w:r>
              <w:rPr>
                <w:rFonts w:hint="eastAsia"/>
                <w:color w:val="000000"/>
                <w:sz w:val="24"/>
              </w:rPr>
              <w:br/>
              <w:t>9</w:t>
            </w:r>
            <w:r>
              <w:rPr>
                <w:rFonts w:hint="eastAsia"/>
                <w:color w:val="000000"/>
                <w:sz w:val="24"/>
              </w:rPr>
              <w:t>、批注功能：授课过程中，教师可对展示文件进行实时批注，批注内容可以保存；</w:t>
            </w:r>
            <w:r>
              <w:rPr>
                <w:rFonts w:hint="eastAsia"/>
                <w:color w:val="000000"/>
                <w:sz w:val="24"/>
              </w:rPr>
              <w:t xml:space="preserve"> </w:t>
            </w:r>
            <w:r>
              <w:rPr>
                <w:rFonts w:hint="eastAsia"/>
                <w:color w:val="000000"/>
                <w:sz w:val="24"/>
              </w:rPr>
              <w:br/>
              <w:t>10</w:t>
            </w:r>
            <w:r>
              <w:rPr>
                <w:rFonts w:hint="eastAsia"/>
                <w:color w:val="000000"/>
                <w:sz w:val="24"/>
              </w:rPr>
              <w:t>、单屏具有单屏单画面、单屏双画面，单屏三画面等展示模式，供教师自由选择。</w:t>
            </w:r>
            <w:r>
              <w:rPr>
                <w:rFonts w:hint="eastAsia"/>
                <w:color w:val="000000"/>
                <w:sz w:val="24"/>
              </w:rPr>
              <w:br/>
              <w:t>11</w:t>
            </w:r>
            <w:r>
              <w:rPr>
                <w:rFonts w:hint="eastAsia"/>
                <w:color w:val="000000"/>
                <w:sz w:val="24"/>
              </w:rPr>
              <w:t>、</w:t>
            </w:r>
            <w:r>
              <w:rPr>
                <w:rFonts w:hint="eastAsia"/>
                <w:color w:val="000000"/>
                <w:sz w:val="24"/>
              </w:rPr>
              <w:t>PPT</w:t>
            </w:r>
            <w:r>
              <w:rPr>
                <w:rFonts w:hint="eastAsia"/>
                <w:color w:val="000000"/>
                <w:sz w:val="24"/>
              </w:rPr>
              <w:t>上下页联动播放：当显示课件为</w:t>
            </w:r>
            <w:r>
              <w:rPr>
                <w:rFonts w:hint="eastAsia"/>
                <w:color w:val="000000"/>
                <w:sz w:val="24"/>
              </w:rPr>
              <w:t>PPT</w:t>
            </w:r>
            <w:r>
              <w:rPr>
                <w:rFonts w:hint="eastAsia"/>
                <w:color w:val="000000"/>
                <w:sz w:val="24"/>
              </w:rPr>
              <w:t>时，支持</w:t>
            </w:r>
            <w:r>
              <w:rPr>
                <w:rFonts w:hint="eastAsia"/>
                <w:color w:val="000000"/>
                <w:sz w:val="24"/>
              </w:rPr>
              <w:t>PPT</w:t>
            </w:r>
            <w:r>
              <w:rPr>
                <w:rFonts w:hint="eastAsia"/>
                <w:color w:val="000000"/>
                <w:sz w:val="24"/>
              </w:rPr>
              <w:t>上下页联动播放，也可以一键关闭联动</w:t>
            </w:r>
            <w:r>
              <w:rPr>
                <w:rFonts w:hint="eastAsia"/>
                <w:color w:val="000000"/>
                <w:sz w:val="24"/>
              </w:rPr>
              <w:lastRenderedPageBreak/>
              <w:t>状态。</w:t>
            </w:r>
            <w:r>
              <w:rPr>
                <w:rFonts w:hint="eastAsia"/>
                <w:color w:val="000000"/>
                <w:sz w:val="24"/>
              </w:rPr>
              <w:br/>
              <w:t>12</w:t>
            </w:r>
            <w:r>
              <w:rPr>
                <w:rFonts w:hint="eastAsia"/>
                <w:color w:val="000000"/>
                <w:sz w:val="24"/>
              </w:rPr>
              <w:t>、屏幕互换，双屏展示的文档对象均可进行屏幕互换（图片、音视频文件、</w:t>
            </w:r>
            <w:r>
              <w:rPr>
                <w:rFonts w:hint="eastAsia"/>
                <w:color w:val="000000"/>
                <w:sz w:val="24"/>
              </w:rPr>
              <w:t>WORD</w:t>
            </w:r>
            <w:r>
              <w:rPr>
                <w:rFonts w:hint="eastAsia"/>
                <w:color w:val="000000"/>
                <w:sz w:val="24"/>
              </w:rPr>
              <w:t>、</w:t>
            </w:r>
            <w:r>
              <w:rPr>
                <w:rFonts w:hint="eastAsia"/>
                <w:color w:val="000000"/>
                <w:sz w:val="24"/>
              </w:rPr>
              <w:t>PPT</w:t>
            </w:r>
            <w:r>
              <w:rPr>
                <w:rFonts w:hint="eastAsia"/>
                <w:color w:val="000000"/>
                <w:sz w:val="24"/>
              </w:rPr>
              <w:t>、</w:t>
            </w:r>
            <w:r>
              <w:rPr>
                <w:rFonts w:hint="eastAsia"/>
                <w:color w:val="000000"/>
                <w:sz w:val="24"/>
              </w:rPr>
              <w:t>FLASH</w:t>
            </w:r>
            <w:r>
              <w:rPr>
                <w:rFonts w:hint="eastAsia"/>
                <w:color w:val="000000"/>
                <w:sz w:val="24"/>
              </w:rPr>
              <w:t>、</w:t>
            </w:r>
            <w:r>
              <w:rPr>
                <w:rFonts w:hint="eastAsia"/>
                <w:color w:val="000000"/>
                <w:sz w:val="24"/>
              </w:rPr>
              <w:t>PDF</w:t>
            </w:r>
            <w:r>
              <w:rPr>
                <w:rFonts w:hint="eastAsia"/>
                <w:color w:val="000000"/>
                <w:sz w:val="24"/>
              </w:rPr>
              <w:t>等均可实现），从一个屏换到另外一个屏幕后，文档自动放大至全屏。</w:t>
            </w:r>
            <w:r>
              <w:rPr>
                <w:rFonts w:hint="eastAsia"/>
                <w:color w:val="000000"/>
                <w:sz w:val="24"/>
              </w:rPr>
              <w:br/>
              <w:t>13</w:t>
            </w:r>
            <w:r>
              <w:rPr>
                <w:rFonts w:hint="eastAsia"/>
                <w:color w:val="000000"/>
                <w:sz w:val="24"/>
              </w:rPr>
              <w:t>、屏幕广播，双</w:t>
            </w:r>
            <w:r>
              <w:rPr>
                <w:rFonts w:hint="eastAsia"/>
                <w:color w:val="000000"/>
                <w:sz w:val="24"/>
              </w:rPr>
              <w:t>屏展示的文档对象均可进行一键广播（图片、音视频文件、</w:t>
            </w:r>
            <w:r>
              <w:rPr>
                <w:rFonts w:hint="eastAsia"/>
                <w:color w:val="000000"/>
                <w:sz w:val="24"/>
              </w:rPr>
              <w:t>WORD</w:t>
            </w:r>
            <w:r>
              <w:rPr>
                <w:rFonts w:hint="eastAsia"/>
                <w:color w:val="000000"/>
                <w:sz w:val="24"/>
              </w:rPr>
              <w:t>、</w:t>
            </w:r>
            <w:r>
              <w:rPr>
                <w:rFonts w:hint="eastAsia"/>
                <w:color w:val="000000"/>
                <w:sz w:val="24"/>
              </w:rPr>
              <w:t>PPT</w:t>
            </w:r>
            <w:r>
              <w:rPr>
                <w:rFonts w:hint="eastAsia"/>
                <w:color w:val="000000"/>
                <w:sz w:val="24"/>
              </w:rPr>
              <w:t>、</w:t>
            </w:r>
            <w:r>
              <w:rPr>
                <w:rFonts w:hint="eastAsia"/>
                <w:color w:val="000000"/>
                <w:sz w:val="24"/>
              </w:rPr>
              <w:t>FLASH</w:t>
            </w:r>
            <w:r>
              <w:rPr>
                <w:rFonts w:hint="eastAsia"/>
                <w:color w:val="000000"/>
                <w:sz w:val="24"/>
              </w:rPr>
              <w:t>、</w:t>
            </w:r>
            <w:r>
              <w:rPr>
                <w:rFonts w:hint="eastAsia"/>
                <w:color w:val="000000"/>
                <w:sz w:val="24"/>
              </w:rPr>
              <w:t>PDF</w:t>
            </w:r>
            <w:r>
              <w:rPr>
                <w:rFonts w:hint="eastAsia"/>
                <w:color w:val="000000"/>
                <w:sz w:val="24"/>
              </w:rPr>
              <w:t>等均可实现），</w:t>
            </w:r>
            <w:r>
              <w:rPr>
                <w:rFonts w:hint="eastAsia"/>
                <w:color w:val="000000"/>
                <w:sz w:val="24"/>
              </w:rPr>
              <w:t>2</w:t>
            </w:r>
            <w:r>
              <w:rPr>
                <w:rFonts w:hint="eastAsia"/>
                <w:color w:val="000000"/>
                <w:sz w:val="24"/>
              </w:rPr>
              <w:t>个屏幕同时显示一个屏幕的内容，关闭后自动恢复到原有对比教学模式。</w:t>
            </w:r>
            <w:r>
              <w:rPr>
                <w:rFonts w:hint="eastAsia"/>
                <w:color w:val="000000"/>
                <w:sz w:val="24"/>
              </w:rPr>
              <w:t xml:space="preserve"> </w:t>
            </w:r>
            <w:r>
              <w:rPr>
                <w:rFonts w:hint="eastAsia"/>
                <w:color w:val="000000"/>
                <w:sz w:val="24"/>
              </w:rPr>
              <w:br/>
              <w:t>14</w:t>
            </w:r>
            <w:r>
              <w:rPr>
                <w:rFonts w:hint="eastAsia"/>
                <w:color w:val="000000"/>
                <w:sz w:val="24"/>
              </w:rPr>
              <w:t>、系统支持常用功能手势识别：如手势板擦，手势关闭文档，</w:t>
            </w:r>
            <w:r>
              <w:rPr>
                <w:rFonts w:hint="eastAsia"/>
                <w:color w:val="000000"/>
                <w:sz w:val="24"/>
              </w:rPr>
              <w:t>PPT</w:t>
            </w:r>
            <w:r>
              <w:rPr>
                <w:rFonts w:hint="eastAsia"/>
                <w:color w:val="000000"/>
                <w:sz w:val="24"/>
              </w:rPr>
              <w:t>翻页，手势图片放大，缩小，视频暂停、播放等。</w:t>
            </w:r>
          </w:p>
        </w:tc>
        <w:tc>
          <w:tcPr>
            <w:tcW w:w="505" w:type="dxa"/>
            <w:vAlign w:val="center"/>
          </w:tcPr>
          <w:p w14:paraId="38CB6FCB"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6F8C8BFF" w14:textId="77777777" w:rsidR="000B3F50" w:rsidRDefault="00625A2A">
            <w:pPr>
              <w:jc w:val="center"/>
              <w:rPr>
                <w:rFonts w:ascii="宋体" w:hAnsi="宋体"/>
                <w:color w:val="000000"/>
                <w:sz w:val="24"/>
              </w:rPr>
            </w:pPr>
            <w:r>
              <w:rPr>
                <w:rFonts w:hint="eastAsia"/>
                <w:color w:val="000000"/>
                <w:sz w:val="24"/>
              </w:rPr>
              <w:t>套</w:t>
            </w:r>
          </w:p>
        </w:tc>
      </w:tr>
      <w:tr w:rsidR="000B3F50" w14:paraId="484F7497" w14:textId="77777777">
        <w:tc>
          <w:tcPr>
            <w:tcW w:w="817" w:type="dxa"/>
            <w:vAlign w:val="center"/>
          </w:tcPr>
          <w:p w14:paraId="1F939B2B" w14:textId="77777777" w:rsidR="000B3F50" w:rsidRDefault="00625A2A">
            <w:pPr>
              <w:jc w:val="center"/>
              <w:rPr>
                <w:rFonts w:ascii="等线" w:eastAsia="等线" w:hAnsi="宋体"/>
                <w:color w:val="000000"/>
                <w:sz w:val="24"/>
              </w:rPr>
            </w:pPr>
            <w:r>
              <w:rPr>
                <w:rFonts w:ascii="等线" w:eastAsia="等线" w:hint="eastAsia"/>
                <w:color w:val="000000"/>
                <w:sz w:val="24"/>
              </w:rPr>
              <w:lastRenderedPageBreak/>
              <w:t>18</w:t>
            </w:r>
          </w:p>
        </w:tc>
        <w:tc>
          <w:tcPr>
            <w:tcW w:w="1276" w:type="dxa"/>
            <w:vAlign w:val="center"/>
          </w:tcPr>
          <w:p w14:paraId="7CB48447" w14:textId="77777777" w:rsidR="000B3F50" w:rsidRDefault="00625A2A">
            <w:pPr>
              <w:rPr>
                <w:rFonts w:ascii="宋体" w:hAnsi="宋体"/>
                <w:color w:val="000000"/>
                <w:sz w:val="24"/>
              </w:rPr>
            </w:pPr>
            <w:r>
              <w:rPr>
                <w:rFonts w:hint="eastAsia"/>
                <w:color w:val="000000"/>
                <w:sz w:val="24"/>
              </w:rPr>
              <w:t>75</w:t>
            </w:r>
            <w:r>
              <w:rPr>
                <w:rFonts w:hint="eastAsia"/>
                <w:color w:val="000000"/>
                <w:sz w:val="24"/>
              </w:rPr>
              <w:t>吋红外互动会议平板</w:t>
            </w:r>
          </w:p>
        </w:tc>
        <w:tc>
          <w:tcPr>
            <w:tcW w:w="5386" w:type="dxa"/>
            <w:vAlign w:val="center"/>
          </w:tcPr>
          <w:p w14:paraId="344398D2"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1</w:t>
            </w:r>
            <w:r>
              <w:rPr>
                <w:rFonts w:ascii="宋体" w:hAnsi="宋体" w:hint="eastAsia"/>
                <w:color w:val="000000"/>
                <w:kern w:val="0"/>
                <w:sz w:val="24"/>
              </w:rPr>
              <w:t>、整机尺寸</w:t>
            </w:r>
            <w:r>
              <w:rPr>
                <w:rFonts w:ascii="宋体" w:hAnsi="宋体" w:hint="eastAsia"/>
                <w:color w:val="000000"/>
                <w:kern w:val="0"/>
                <w:sz w:val="24"/>
              </w:rPr>
              <w:t>:</w:t>
            </w:r>
            <w:r>
              <w:rPr>
                <w:rFonts w:ascii="宋体" w:hAnsi="宋体" w:hint="eastAsia"/>
                <w:color w:val="000000"/>
                <w:kern w:val="0"/>
                <w:sz w:val="24"/>
              </w:rPr>
              <w:t>显示尺寸≥</w:t>
            </w:r>
            <w:r>
              <w:rPr>
                <w:rFonts w:ascii="宋体" w:hAnsi="宋体"/>
                <w:color w:val="000000"/>
                <w:kern w:val="0"/>
                <w:sz w:val="24"/>
              </w:rPr>
              <w:t>75</w:t>
            </w:r>
            <w:r>
              <w:rPr>
                <w:rFonts w:ascii="宋体" w:hAnsi="宋体" w:hint="eastAsia"/>
                <w:color w:val="000000"/>
                <w:kern w:val="0"/>
                <w:sz w:val="24"/>
              </w:rPr>
              <w:t>英寸</w:t>
            </w:r>
            <w:r>
              <w:rPr>
                <w:rFonts w:ascii="宋体" w:hAnsi="宋体" w:hint="eastAsia"/>
                <w:color w:val="000000"/>
                <w:kern w:val="0"/>
                <w:sz w:val="24"/>
              </w:rPr>
              <w:t>,LED</w:t>
            </w:r>
            <w:r>
              <w:rPr>
                <w:rFonts w:ascii="宋体" w:hAnsi="宋体" w:hint="eastAsia"/>
                <w:color w:val="000000"/>
                <w:kern w:val="0"/>
                <w:sz w:val="24"/>
              </w:rPr>
              <w:t>背光源，</w:t>
            </w:r>
            <w:r>
              <w:rPr>
                <w:rFonts w:ascii="宋体" w:hAnsi="宋体" w:hint="eastAsia"/>
                <w:color w:val="000000"/>
                <w:kern w:val="0"/>
                <w:sz w:val="24"/>
              </w:rPr>
              <w:t>A</w:t>
            </w:r>
            <w:r>
              <w:rPr>
                <w:rFonts w:ascii="宋体" w:hAnsi="宋体" w:hint="eastAsia"/>
                <w:color w:val="000000"/>
                <w:kern w:val="0"/>
                <w:sz w:val="24"/>
              </w:rPr>
              <w:t>规级别硬屏</w:t>
            </w:r>
          </w:p>
          <w:p w14:paraId="204A820A" w14:textId="77777777" w:rsidR="000B3F50" w:rsidRDefault="00625A2A">
            <w:pPr>
              <w:widowControl/>
              <w:spacing w:line="276" w:lineRule="auto"/>
              <w:jc w:val="left"/>
              <w:rPr>
                <w:rFonts w:ascii="宋体" w:hAnsi="宋体"/>
                <w:color w:val="000000"/>
                <w:kern w:val="0"/>
                <w:sz w:val="24"/>
              </w:rPr>
            </w:pPr>
            <w:r>
              <w:rPr>
                <w:rFonts w:ascii="Segoe UI Symbol" w:hAnsi="Segoe UI Symbol" w:cs="Segoe UI Symbol" w:hint="eastAsia"/>
                <w:sz w:val="24"/>
              </w:rPr>
              <w:t>2</w:t>
            </w:r>
            <w:r>
              <w:rPr>
                <w:rFonts w:ascii="Segoe UI Symbol" w:hAnsi="Segoe UI Symbol" w:cs="Segoe UI Symbol" w:hint="eastAsia"/>
                <w:sz w:val="24"/>
              </w:rPr>
              <w:t>、</w:t>
            </w:r>
            <w:r>
              <w:rPr>
                <w:rFonts w:hint="eastAsia"/>
                <w:sz w:val="24"/>
              </w:rPr>
              <w:t>#</w:t>
            </w:r>
            <w:r>
              <w:rPr>
                <w:rFonts w:ascii="宋体" w:hAnsi="宋体" w:hint="eastAsia"/>
                <w:color w:val="000000"/>
                <w:kern w:val="0"/>
                <w:sz w:val="24"/>
              </w:rPr>
              <w:t>整机外观，流线型、无锐角安全设计，铝镁合金材质，屏前玻璃厚度≥</w:t>
            </w:r>
            <w:r>
              <w:rPr>
                <w:rFonts w:ascii="宋体" w:hAnsi="宋体" w:hint="eastAsia"/>
                <w:color w:val="000000"/>
                <w:kern w:val="0"/>
                <w:sz w:val="24"/>
              </w:rPr>
              <w:t>4mm</w:t>
            </w:r>
            <w:r>
              <w:rPr>
                <w:rFonts w:ascii="宋体" w:hAnsi="宋体" w:hint="eastAsia"/>
                <w:kern w:val="0"/>
                <w:sz w:val="24"/>
              </w:rPr>
              <w:t>(</w:t>
            </w:r>
            <w:r>
              <w:rPr>
                <w:rFonts w:ascii="宋体" w:hAnsi="宋体" w:hint="eastAsia"/>
                <w:kern w:val="0"/>
                <w:sz w:val="24"/>
              </w:rPr>
              <w:t>提供检测报告复印件加盖原厂公章）</w:t>
            </w:r>
          </w:p>
          <w:p w14:paraId="656B73A0" w14:textId="77777777" w:rsidR="000B3F50" w:rsidRDefault="00625A2A">
            <w:pPr>
              <w:widowControl/>
              <w:spacing w:line="276" w:lineRule="auto"/>
              <w:jc w:val="left"/>
              <w:rPr>
                <w:rFonts w:ascii="宋体" w:hAnsi="宋体"/>
                <w:color w:val="FF0000"/>
                <w:kern w:val="0"/>
                <w:sz w:val="24"/>
              </w:rPr>
            </w:pPr>
            <w:r>
              <w:rPr>
                <w:rFonts w:ascii="Segoe UI Symbol" w:hAnsi="Segoe UI Symbol" w:cs="Segoe UI Symbol" w:hint="eastAsia"/>
                <w:sz w:val="24"/>
              </w:rPr>
              <w:t>3</w:t>
            </w:r>
            <w:r>
              <w:rPr>
                <w:rFonts w:ascii="Segoe UI Symbol" w:hAnsi="Segoe UI Symbol" w:cs="Segoe UI Symbol" w:hint="eastAsia"/>
                <w:sz w:val="24"/>
              </w:rPr>
              <w:t>、</w:t>
            </w:r>
            <w:r>
              <w:rPr>
                <w:rFonts w:hint="eastAsia"/>
                <w:sz w:val="24"/>
              </w:rPr>
              <w:t>#</w:t>
            </w:r>
            <w:r>
              <w:rPr>
                <w:rFonts w:ascii="宋体" w:hAnsi="宋体" w:hint="eastAsia"/>
                <w:color w:val="000000"/>
                <w:kern w:val="0"/>
                <w:sz w:val="24"/>
              </w:rPr>
              <w:t>支持红外≥</w:t>
            </w:r>
            <w:r>
              <w:rPr>
                <w:rFonts w:ascii="宋体" w:hAnsi="宋体" w:hint="eastAsia"/>
                <w:color w:val="000000"/>
                <w:kern w:val="0"/>
                <w:sz w:val="24"/>
              </w:rPr>
              <w:t>10</w:t>
            </w:r>
            <w:r>
              <w:rPr>
                <w:rFonts w:ascii="宋体" w:hAnsi="宋体" w:hint="eastAsia"/>
                <w:color w:val="000000"/>
                <w:kern w:val="0"/>
                <w:sz w:val="24"/>
              </w:rPr>
              <w:t>点触摸感应方式，触摸分辨率≥</w:t>
            </w:r>
            <w:r>
              <w:rPr>
                <w:rFonts w:ascii="宋体" w:hAnsi="宋体" w:hint="eastAsia"/>
                <w:color w:val="000000"/>
                <w:kern w:val="0"/>
                <w:sz w:val="24"/>
              </w:rPr>
              <w:t>32768*32768</w:t>
            </w:r>
            <w:r>
              <w:rPr>
                <w:rFonts w:ascii="宋体" w:hAnsi="宋体" w:hint="eastAsia"/>
                <w:color w:val="000000"/>
                <w:kern w:val="0"/>
                <w:sz w:val="24"/>
              </w:rPr>
              <w:t>，定位精度≤</w:t>
            </w:r>
            <w:r>
              <w:rPr>
                <w:rFonts w:ascii="宋体" w:hAnsi="宋体" w:hint="eastAsia"/>
                <w:color w:val="000000"/>
                <w:kern w:val="0"/>
                <w:sz w:val="24"/>
              </w:rPr>
              <w:t>1mm</w:t>
            </w:r>
            <w:r>
              <w:rPr>
                <w:rFonts w:ascii="宋体" w:hAnsi="宋体" w:hint="eastAsia"/>
                <w:color w:val="000000"/>
                <w:kern w:val="0"/>
                <w:sz w:val="24"/>
              </w:rPr>
              <w:t>，触摸方式：手指、笔，或其他任何非透明物体，免驱动操作，即插即用；</w:t>
            </w:r>
            <w:r>
              <w:rPr>
                <w:rFonts w:ascii="宋体" w:hAnsi="宋体" w:hint="eastAsia"/>
                <w:kern w:val="0"/>
                <w:sz w:val="24"/>
              </w:rPr>
              <w:t>(</w:t>
            </w:r>
            <w:r>
              <w:rPr>
                <w:rFonts w:ascii="宋体" w:hAnsi="宋体" w:hint="eastAsia"/>
                <w:kern w:val="0"/>
                <w:sz w:val="24"/>
              </w:rPr>
              <w:t>提供检测报告复印件加盖原厂公章</w:t>
            </w:r>
            <w:r>
              <w:rPr>
                <w:rFonts w:ascii="宋体" w:hAnsi="宋体" w:hint="eastAsia"/>
                <w:color w:val="FF0000"/>
                <w:kern w:val="0"/>
                <w:sz w:val="24"/>
              </w:rPr>
              <w:t>）</w:t>
            </w:r>
          </w:p>
          <w:p w14:paraId="663FB197"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4</w:t>
            </w:r>
            <w:r>
              <w:rPr>
                <w:rFonts w:ascii="宋体" w:hAnsi="宋体" w:hint="eastAsia"/>
                <w:color w:val="000000"/>
                <w:kern w:val="0"/>
                <w:sz w:val="24"/>
              </w:rPr>
              <w:t>、内置电脑一体机设计，配置：满足工控机主板要求，处理器≥</w:t>
            </w:r>
            <w:r>
              <w:rPr>
                <w:rFonts w:ascii="宋体" w:hAnsi="宋体" w:hint="eastAsia"/>
                <w:color w:val="000000"/>
                <w:kern w:val="0"/>
                <w:sz w:val="24"/>
              </w:rPr>
              <w:t>I5</w:t>
            </w:r>
            <w:r>
              <w:rPr>
                <w:rFonts w:ascii="宋体" w:hAnsi="宋体" w:hint="eastAsia"/>
                <w:color w:val="000000"/>
                <w:kern w:val="0"/>
                <w:sz w:val="24"/>
              </w:rPr>
              <w:t>，固态硬盘≥</w:t>
            </w:r>
            <w:r>
              <w:rPr>
                <w:rFonts w:ascii="宋体" w:hAnsi="宋体"/>
                <w:color w:val="000000"/>
                <w:kern w:val="0"/>
                <w:sz w:val="24"/>
              </w:rPr>
              <w:t>256</w:t>
            </w:r>
            <w:r>
              <w:rPr>
                <w:rFonts w:ascii="宋体" w:hAnsi="宋体" w:hint="eastAsia"/>
                <w:color w:val="000000"/>
                <w:kern w:val="0"/>
                <w:sz w:val="24"/>
              </w:rPr>
              <w:t>G</w:t>
            </w:r>
            <w:r>
              <w:rPr>
                <w:rFonts w:ascii="宋体" w:hAnsi="宋体" w:hint="eastAsia"/>
                <w:color w:val="000000"/>
                <w:kern w:val="0"/>
                <w:sz w:val="24"/>
              </w:rPr>
              <w:t>，内存≥</w:t>
            </w:r>
            <w:r>
              <w:rPr>
                <w:rFonts w:ascii="宋体" w:hAnsi="宋体"/>
                <w:color w:val="000000"/>
                <w:kern w:val="0"/>
                <w:sz w:val="24"/>
              </w:rPr>
              <w:t>8</w:t>
            </w:r>
            <w:r>
              <w:rPr>
                <w:rFonts w:ascii="宋体" w:hAnsi="宋体" w:hint="eastAsia"/>
                <w:color w:val="000000"/>
                <w:kern w:val="0"/>
                <w:sz w:val="24"/>
              </w:rPr>
              <w:t>G DDR4</w:t>
            </w:r>
            <w:r>
              <w:rPr>
                <w:rFonts w:ascii="宋体" w:hAnsi="宋体" w:hint="eastAsia"/>
                <w:color w:val="000000"/>
                <w:kern w:val="0"/>
                <w:sz w:val="24"/>
              </w:rPr>
              <w:t>，</w:t>
            </w:r>
            <w:r>
              <w:rPr>
                <w:rFonts w:ascii="宋体" w:hAnsi="宋体" w:hint="eastAsia"/>
                <w:color w:val="000000"/>
                <w:kern w:val="0"/>
                <w:sz w:val="24"/>
              </w:rPr>
              <w:t>windows10</w:t>
            </w:r>
            <w:r>
              <w:rPr>
                <w:rFonts w:ascii="宋体" w:hAnsi="宋体" w:hint="eastAsia"/>
                <w:color w:val="000000"/>
                <w:kern w:val="0"/>
                <w:sz w:val="24"/>
              </w:rPr>
              <w:t>系统，整机自带</w:t>
            </w:r>
            <w:r>
              <w:rPr>
                <w:rFonts w:ascii="宋体" w:hAnsi="宋体" w:hint="eastAsia"/>
                <w:color w:val="000000"/>
                <w:kern w:val="0"/>
                <w:sz w:val="24"/>
              </w:rPr>
              <w:t>wifi</w:t>
            </w:r>
            <w:r>
              <w:rPr>
                <w:rFonts w:ascii="宋体" w:hAnsi="宋体" w:hint="eastAsia"/>
                <w:color w:val="000000"/>
                <w:kern w:val="0"/>
                <w:sz w:val="24"/>
              </w:rPr>
              <w:t>无线模块功能；</w:t>
            </w:r>
          </w:p>
          <w:p w14:paraId="348CE059" w14:textId="77777777" w:rsidR="000B3F50" w:rsidRDefault="00625A2A">
            <w:pPr>
              <w:widowControl/>
              <w:spacing w:line="276" w:lineRule="auto"/>
              <w:jc w:val="left"/>
              <w:rPr>
                <w:rFonts w:ascii="宋体" w:hAnsi="宋体"/>
                <w:color w:val="000000"/>
                <w:kern w:val="0"/>
                <w:sz w:val="24"/>
              </w:rPr>
            </w:pPr>
            <w:r>
              <w:rPr>
                <w:rFonts w:ascii="Segoe UI Symbol" w:hAnsi="Segoe UI Symbol" w:cs="Segoe UI Symbol" w:hint="eastAsia"/>
                <w:sz w:val="24"/>
              </w:rPr>
              <w:t>5</w:t>
            </w:r>
            <w:r>
              <w:rPr>
                <w:rFonts w:ascii="Segoe UI Symbol" w:hAnsi="Segoe UI Symbol" w:cs="Segoe UI Symbol" w:hint="eastAsia"/>
                <w:sz w:val="24"/>
              </w:rPr>
              <w:t>、</w:t>
            </w:r>
            <w:r>
              <w:rPr>
                <w:rFonts w:ascii="宋体" w:hAnsi="宋体" w:hint="eastAsia"/>
                <w:color w:val="000000"/>
                <w:kern w:val="0"/>
                <w:sz w:val="24"/>
              </w:rPr>
              <w:t>为方便老师操作，整机需具有前置按键，数量不少于</w:t>
            </w:r>
            <w:r>
              <w:rPr>
                <w:rFonts w:ascii="宋体" w:hAnsi="宋体"/>
                <w:color w:val="000000"/>
                <w:kern w:val="0"/>
                <w:sz w:val="24"/>
              </w:rPr>
              <w:t>8</w:t>
            </w:r>
            <w:r>
              <w:rPr>
                <w:rFonts w:ascii="宋体" w:hAnsi="宋体" w:hint="eastAsia"/>
                <w:color w:val="000000"/>
                <w:kern w:val="0"/>
                <w:sz w:val="24"/>
              </w:rPr>
              <w:t>个，</w:t>
            </w:r>
            <w:r>
              <w:rPr>
                <w:rFonts w:ascii="宋体" w:hAnsi="宋体" w:hint="eastAsia"/>
                <w:color w:val="000000"/>
                <w:kern w:val="0"/>
                <w:sz w:val="24"/>
              </w:rPr>
              <w:t>电源按键支持开机、关机、待机等三合一功能。为便于操作，前置按键均须具有清晰简体中文标识，有效避免教学误操作。</w:t>
            </w:r>
          </w:p>
          <w:p w14:paraId="1B877ECA"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6</w:t>
            </w:r>
            <w:r>
              <w:rPr>
                <w:rFonts w:ascii="宋体" w:hAnsi="宋体" w:hint="eastAsia"/>
                <w:color w:val="000000"/>
                <w:kern w:val="0"/>
                <w:sz w:val="24"/>
              </w:rPr>
              <w:t>、整机接口包括</w:t>
            </w:r>
            <w:r>
              <w:rPr>
                <w:rFonts w:ascii="宋体" w:hAnsi="宋体" w:hint="eastAsia"/>
                <w:color w:val="000000"/>
                <w:kern w:val="0"/>
                <w:sz w:val="24"/>
              </w:rPr>
              <w:t>HDMI</w:t>
            </w:r>
            <w:r>
              <w:rPr>
                <w:rFonts w:ascii="宋体" w:hAnsi="宋体" w:hint="eastAsia"/>
                <w:color w:val="000000"/>
                <w:kern w:val="0"/>
                <w:sz w:val="24"/>
              </w:rPr>
              <w:t>（非转接）≥</w:t>
            </w:r>
            <w:r>
              <w:rPr>
                <w:rFonts w:ascii="宋体" w:hAnsi="宋体" w:hint="eastAsia"/>
                <w:color w:val="000000"/>
                <w:kern w:val="0"/>
                <w:sz w:val="24"/>
              </w:rPr>
              <w:t>1</w:t>
            </w:r>
            <w:r>
              <w:rPr>
                <w:rFonts w:ascii="宋体" w:hAnsi="宋体" w:hint="eastAsia"/>
                <w:color w:val="000000"/>
                <w:kern w:val="0"/>
                <w:sz w:val="24"/>
              </w:rPr>
              <w:t>个，</w:t>
            </w:r>
            <w:r>
              <w:rPr>
                <w:rFonts w:ascii="宋体" w:hAnsi="宋体" w:hint="eastAsia"/>
                <w:color w:val="000000"/>
                <w:kern w:val="0"/>
                <w:sz w:val="24"/>
              </w:rPr>
              <w:t>USB</w:t>
            </w:r>
            <w:r>
              <w:rPr>
                <w:rFonts w:ascii="宋体" w:hAnsi="宋体" w:hint="eastAsia"/>
                <w:color w:val="000000"/>
                <w:kern w:val="0"/>
                <w:sz w:val="24"/>
              </w:rPr>
              <w:t>≥</w:t>
            </w:r>
            <w:r>
              <w:rPr>
                <w:rFonts w:ascii="宋体" w:hAnsi="宋体"/>
                <w:color w:val="000000"/>
                <w:kern w:val="0"/>
                <w:sz w:val="24"/>
              </w:rPr>
              <w:t>3</w:t>
            </w:r>
            <w:r>
              <w:rPr>
                <w:rFonts w:ascii="宋体" w:hAnsi="宋体" w:hint="eastAsia"/>
                <w:color w:val="000000"/>
                <w:kern w:val="0"/>
                <w:sz w:val="24"/>
              </w:rPr>
              <w:t>个，且所有接口需位于屏幕下侧。</w:t>
            </w:r>
          </w:p>
          <w:p w14:paraId="3817D7A9" w14:textId="77777777" w:rsidR="000B3F50" w:rsidRDefault="00625A2A">
            <w:pPr>
              <w:widowControl/>
              <w:spacing w:line="276" w:lineRule="auto"/>
              <w:jc w:val="left"/>
              <w:rPr>
                <w:rFonts w:ascii="宋体" w:hAnsi="宋体"/>
                <w:color w:val="000000"/>
                <w:kern w:val="0"/>
                <w:sz w:val="24"/>
              </w:rPr>
            </w:pPr>
            <w:r>
              <w:rPr>
                <w:rFonts w:ascii="Segoe UI Symbol" w:hAnsi="Segoe UI Symbol" w:cs="Segoe UI Symbol" w:hint="eastAsia"/>
                <w:sz w:val="24"/>
              </w:rPr>
              <w:t>7</w:t>
            </w:r>
            <w:r>
              <w:rPr>
                <w:rFonts w:ascii="Segoe UI Symbol" w:hAnsi="Segoe UI Symbol" w:cs="Segoe UI Symbol" w:hint="eastAsia"/>
                <w:sz w:val="24"/>
              </w:rPr>
              <w:t>、</w:t>
            </w:r>
            <w:r>
              <w:rPr>
                <w:rFonts w:ascii="宋体" w:hAnsi="宋体" w:hint="eastAsia"/>
                <w:color w:val="000000"/>
                <w:kern w:val="0"/>
                <w:sz w:val="24"/>
              </w:rPr>
              <w:t>触控一体机支持任意通道下窗口一键下移功能</w:t>
            </w:r>
            <w:r>
              <w:rPr>
                <w:rFonts w:ascii="宋体" w:hAnsi="宋体" w:hint="eastAsia"/>
                <w:color w:val="000000"/>
                <w:kern w:val="0"/>
                <w:sz w:val="24"/>
              </w:rPr>
              <w:t>,</w:t>
            </w:r>
            <w:r>
              <w:rPr>
                <w:rFonts w:ascii="宋体" w:hAnsi="宋体" w:hint="eastAsia"/>
                <w:color w:val="000000"/>
                <w:kern w:val="0"/>
                <w:sz w:val="24"/>
              </w:rPr>
              <w:t>下移后可以进行正常使用触摸，方便老师操作。</w:t>
            </w:r>
          </w:p>
          <w:p w14:paraId="05B944CA" w14:textId="77777777" w:rsidR="000B3F50" w:rsidRDefault="00625A2A">
            <w:pPr>
              <w:widowControl/>
              <w:spacing w:line="276" w:lineRule="auto"/>
              <w:jc w:val="left"/>
              <w:rPr>
                <w:rFonts w:ascii="宋体" w:hAnsi="宋体"/>
                <w:color w:val="000000"/>
                <w:kern w:val="0"/>
                <w:sz w:val="24"/>
              </w:rPr>
            </w:pPr>
            <w:r>
              <w:rPr>
                <w:rFonts w:ascii="Segoe UI Symbol" w:hAnsi="Segoe UI Symbol" w:cs="Segoe UI Symbol" w:hint="eastAsia"/>
                <w:sz w:val="24"/>
              </w:rPr>
              <w:t>8</w:t>
            </w:r>
            <w:r>
              <w:rPr>
                <w:rFonts w:ascii="Segoe UI Symbol" w:hAnsi="Segoe UI Symbol" w:cs="Segoe UI Symbol" w:hint="eastAsia"/>
                <w:sz w:val="24"/>
              </w:rPr>
              <w:t>、</w:t>
            </w:r>
            <w:r>
              <w:rPr>
                <w:rFonts w:ascii="宋体" w:hAnsi="宋体" w:hint="eastAsia"/>
                <w:color w:val="000000"/>
                <w:kern w:val="0"/>
                <w:sz w:val="24"/>
              </w:rPr>
              <w:t>触控一体机具有在任意通道下五指智能手势识别开关背光功能。</w:t>
            </w:r>
          </w:p>
          <w:p w14:paraId="2F90BD6B" w14:textId="77777777" w:rsidR="000B3F50" w:rsidRDefault="00625A2A">
            <w:pPr>
              <w:widowControl/>
              <w:spacing w:line="276" w:lineRule="auto"/>
              <w:jc w:val="left"/>
              <w:rPr>
                <w:rFonts w:ascii="宋体" w:hAnsi="宋体"/>
                <w:color w:val="000000"/>
                <w:kern w:val="0"/>
                <w:sz w:val="24"/>
              </w:rPr>
            </w:pPr>
            <w:r>
              <w:rPr>
                <w:rFonts w:ascii="Segoe UI Symbol" w:hAnsi="Segoe UI Symbol" w:cs="Segoe UI Symbol" w:hint="eastAsia"/>
                <w:sz w:val="24"/>
              </w:rPr>
              <w:t>9</w:t>
            </w:r>
            <w:r>
              <w:rPr>
                <w:rFonts w:ascii="Segoe UI Symbol" w:hAnsi="Segoe UI Symbol" w:cs="Segoe UI Symbol" w:hint="eastAsia"/>
                <w:sz w:val="24"/>
              </w:rPr>
              <w:t>、</w:t>
            </w:r>
            <w:r>
              <w:rPr>
                <w:rFonts w:ascii="宋体" w:hAnsi="宋体" w:hint="eastAsia"/>
                <w:color w:val="000000"/>
                <w:kern w:val="0"/>
                <w:sz w:val="24"/>
              </w:rPr>
              <w:t>用户在任意通道下均可调出触控菜单，在屏幕上实现触控一体机信号源切换、</w:t>
            </w:r>
            <w:r>
              <w:rPr>
                <w:rFonts w:ascii="宋体" w:hAnsi="宋体"/>
                <w:color w:val="000000"/>
                <w:kern w:val="0"/>
                <w:sz w:val="24"/>
              </w:rPr>
              <w:t>声音大小调节、亮度</w:t>
            </w:r>
            <w:r>
              <w:rPr>
                <w:rFonts w:ascii="宋体" w:hAnsi="宋体" w:hint="eastAsia"/>
                <w:color w:val="000000"/>
                <w:kern w:val="0"/>
                <w:sz w:val="24"/>
              </w:rPr>
              <w:t>高低</w:t>
            </w:r>
            <w:r>
              <w:rPr>
                <w:rFonts w:ascii="宋体" w:hAnsi="宋体"/>
                <w:color w:val="000000"/>
                <w:kern w:val="0"/>
                <w:sz w:val="24"/>
              </w:rPr>
              <w:t>调节</w:t>
            </w:r>
            <w:r>
              <w:rPr>
                <w:rFonts w:ascii="宋体" w:hAnsi="宋体" w:hint="eastAsia"/>
                <w:color w:val="000000"/>
                <w:kern w:val="0"/>
                <w:sz w:val="24"/>
              </w:rPr>
              <w:t>等功能。</w:t>
            </w:r>
          </w:p>
          <w:p w14:paraId="5EBF8903" w14:textId="77777777" w:rsidR="000B3F50" w:rsidRDefault="00625A2A">
            <w:pPr>
              <w:widowControl/>
              <w:spacing w:line="276" w:lineRule="auto"/>
              <w:jc w:val="left"/>
              <w:rPr>
                <w:rFonts w:asciiTheme="minorEastAsia" w:hAnsiTheme="minorEastAsia"/>
                <w:color w:val="FF0000"/>
                <w:sz w:val="24"/>
              </w:rPr>
            </w:pPr>
            <w:r>
              <w:rPr>
                <w:rFonts w:ascii="宋体" w:hAnsi="宋体" w:hint="eastAsia"/>
                <w:color w:val="000000"/>
                <w:kern w:val="0"/>
                <w:sz w:val="24"/>
              </w:rPr>
              <w:lastRenderedPageBreak/>
              <w:t>10</w:t>
            </w:r>
            <w:r>
              <w:rPr>
                <w:rFonts w:ascii="宋体" w:hAnsi="宋体" w:hint="eastAsia"/>
                <w:color w:val="000000"/>
                <w:kern w:val="0"/>
                <w:sz w:val="24"/>
              </w:rPr>
              <w:t>、整机内置安卓系统，</w:t>
            </w:r>
            <w:r>
              <w:rPr>
                <w:rFonts w:ascii="宋体" w:hAnsi="宋体" w:hint="eastAsia"/>
                <w:color w:val="000000"/>
                <w:kern w:val="0"/>
                <w:sz w:val="24"/>
              </w:rPr>
              <w:t xml:space="preserve"> </w:t>
            </w:r>
            <w:r>
              <w:rPr>
                <w:rFonts w:ascii="宋体" w:hAnsi="宋体" w:hint="eastAsia"/>
                <w:color w:val="000000"/>
                <w:kern w:val="0"/>
                <w:sz w:val="24"/>
              </w:rPr>
              <w:t>支持安卓系统不小于</w:t>
            </w:r>
            <w:r>
              <w:rPr>
                <w:rFonts w:ascii="宋体" w:hAnsi="宋体" w:hint="eastAsia"/>
                <w:color w:val="000000"/>
                <w:kern w:val="0"/>
                <w:sz w:val="24"/>
              </w:rPr>
              <w:t>8.0</w:t>
            </w:r>
            <w:r>
              <w:rPr>
                <w:rFonts w:ascii="宋体" w:hAnsi="宋体" w:hint="eastAsia"/>
                <w:color w:val="000000"/>
                <w:kern w:val="0"/>
                <w:sz w:val="24"/>
              </w:rPr>
              <w:t>版本，内</w:t>
            </w:r>
            <w:r>
              <w:rPr>
                <w:rFonts w:ascii="宋体" w:hAnsi="宋体" w:hint="eastAsia"/>
                <w:color w:val="000000"/>
                <w:kern w:val="0"/>
                <w:sz w:val="24"/>
              </w:rPr>
              <w:t>存不小于</w:t>
            </w:r>
            <w:r>
              <w:rPr>
                <w:rFonts w:ascii="宋体" w:hAnsi="宋体" w:hint="eastAsia"/>
                <w:color w:val="000000"/>
                <w:kern w:val="0"/>
                <w:sz w:val="24"/>
              </w:rPr>
              <w:t xml:space="preserve">1G </w:t>
            </w:r>
            <w:r>
              <w:rPr>
                <w:rFonts w:ascii="宋体" w:hAnsi="宋体" w:hint="eastAsia"/>
                <w:color w:val="000000"/>
                <w:kern w:val="0"/>
                <w:sz w:val="24"/>
              </w:rPr>
              <w:t>；存储不小于</w:t>
            </w:r>
            <w:r>
              <w:rPr>
                <w:rFonts w:ascii="宋体" w:hAnsi="宋体" w:hint="eastAsia"/>
                <w:color w:val="000000"/>
                <w:kern w:val="0"/>
                <w:sz w:val="24"/>
              </w:rPr>
              <w:t>8 GB</w:t>
            </w:r>
            <w:r>
              <w:rPr>
                <w:rFonts w:ascii="宋体" w:hAnsi="宋体" w:hint="eastAsia"/>
                <w:color w:val="000000"/>
                <w:kern w:val="0"/>
                <w:sz w:val="24"/>
              </w:rPr>
              <w:t>；在嵌入式系统下可实现白板书写、</w:t>
            </w:r>
            <w:r>
              <w:rPr>
                <w:rFonts w:ascii="宋体" w:hAnsi="宋体" w:hint="eastAsia"/>
                <w:color w:val="000000"/>
                <w:kern w:val="0"/>
                <w:sz w:val="24"/>
              </w:rPr>
              <w:t>PPT</w:t>
            </w:r>
            <w:r>
              <w:rPr>
                <w:rFonts w:ascii="宋体" w:hAnsi="宋体" w:hint="eastAsia"/>
                <w:color w:val="000000"/>
                <w:kern w:val="0"/>
                <w:sz w:val="24"/>
              </w:rPr>
              <w:t>、</w:t>
            </w:r>
            <w:r>
              <w:rPr>
                <w:rFonts w:ascii="宋体" w:hAnsi="宋体" w:hint="eastAsia"/>
                <w:color w:val="000000"/>
                <w:kern w:val="0"/>
                <w:sz w:val="24"/>
              </w:rPr>
              <w:t>Office</w:t>
            </w:r>
            <w:r>
              <w:rPr>
                <w:rFonts w:ascii="宋体" w:hAnsi="宋体" w:hint="eastAsia"/>
                <w:color w:val="000000"/>
                <w:kern w:val="0"/>
                <w:sz w:val="24"/>
              </w:rPr>
              <w:t>软件使用、多媒体播放、网页浏览等功能，与内置电脑形成双操作系统安全备用，方便操作。</w:t>
            </w:r>
          </w:p>
          <w:p w14:paraId="74F81B71" w14:textId="77777777" w:rsidR="000B3F50" w:rsidRDefault="00625A2A">
            <w:pPr>
              <w:rPr>
                <w:rFonts w:asciiTheme="minorEastAsia" w:hAnsiTheme="minorEastAsia"/>
                <w:sz w:val="24"/>
              </w:rPr>
            </w:pPr>
            <w:r>
              <w:rPr>
                <w:rFonts w:ascii="宋体" w:hAnsi="宋体" w:hint="eastAsia"/>
                <w:color w:val="000000"/>
                <w:kern w:val="0"/>
                <w:sz w:val="24"/>
              </w:rPr>
              <w:t>13</w:t>
            </w:r>
            <w:r>
              <w:rPr>
                <w:rFonts w:ascii="宋体" w:hAnsi="宋体" w:hint="eastAsia"/>
                <w:color w:val="000000"/>
                <w:kern w:val="0"/>
                <w:sz w:val="24"/>
              </w:rPr>
              <w:t>、触控一体机</w:t>
            </w:r>
            <w:r>
              <w:rPr>
                <w:rFonts w:asciiTheme="minorEastAsia" w:hAnsiTheme="minorEastAsia" w:hint="eastAsia"/>
                <w:sz w:val="24"/>
              </w:rPr>
              <w:t>生产工厂需符合</w:t>
            </w:r>
            <w:r>
              <w:rPr>
                <w:rFonts w:asciiTheme="minorEastAsia" w:hAnsiTheme="minorEastAsia" w:hint="eastAsia"/>
                <w:sz w:val="24"/>
              </w:rPr>
              <w:t>ISO9001:2015</w:t>
            </w:r>
            <w:r>
              <w:rPr>
                <w:rFonts w:asciiTheme="minorEastAsia" w:hAnsiTheme="minorEastAsia" w:hint="eastAsia"/>
                <w:sz w:val="24"/>
              </w:rPr>
              <w:t>质量管理体系要求（覆盖的产品及其过程需包含</w:t>
            </w:r>
            <w:r>
              <w:rPr>
                <w:rFonts w:ascii="宋体" w:hAnsi="宋体" w:hint="eastAsia"/>
                <w:color w:val="000000"/>
                <w:kern w:val="0"/>
                <w:sz w:val="24"/>
              </w:rPr>
              <w:t>触控一体机</w:t>
            </w:r>
            <w:r>
              <w:rPr>
                <w:rFonts w:asciiTheme="minorEastAsia" w:hAnsiTheme="minorEastAsia" w:hint="eastAsia"/>
                <w:sz w:val="24"/>
              </w:rPr>
              <w:t>产品）、需符合</w:t>
            </w:r>
            <w:r>
              <w:rPr>
                <w:rFonts w:asciiTheme="minorEastAsia" w:hAnsiTheme="minorEastAsia" w:hint="eastAsia"/>
                <w:sz w:val="24"/>
              </w:rPr>
              <w:t>ISO 14001</w:t>
            </w:r>
            <w:r>
              <w:rPr>
                <w:rFonts w:asciiTheme="minorEastAsia" w:hAnsiTheme="minorEastAsia" w:hint="eastAsia"/>
                <w:sz w:val="24"/>
              </w:rPr>
              <w:t>：</w:t>
            </w:r>
            <w:r>
              <w:rPr>
                <w:rFonts w:asciiTheme="minorEastAsia" w:hAnsiTheme="minorEastAsia" w:hint="eastAsia"/>
                <w:sz w:val="24"/>
              </w:rPr>
              <w:t xml:space="preserve">2015 </w:t>
            </w:r>
            <w:r>
              <w:rPr>
                <w:rFonts w:asciiTheme="minorEastAsia" w:hAnsiTheme="minorEastAsia" w:hint="eastAsia"/>
                <w:sz w:val="24"/>
              </w:rPr>
              <w:t>环境管理体系要求（覆盖的产品及其过程需包含</w:t>
            </w:r>
            <w:r>
              <w:rPr>
                <w:rFonts w:ascii="宋体" w:hAnsi="宋体" w:hint="eastAsia"/>
                <w:color w:val="000000"/>
                <w:kern w:val="0"/>
                <w:sz w:val="24"/>
              </w:rPr>
              <w:t>触控一体机</w:t>
            </w:r>
            <w:r>
              <w:rPr>
                <w:rFonts w:asciiTheme="minorEastAsia" w:hAnsiTheme="minorEastAsia" w:hint="eastAsia"/>
                <w:sz w:val="24"/>
              </w:rPr>
              <w:t>产品），需符合</w:t>
            </w:r>
            <w:r>
              <w:rPr>
                <w:rFonts w:asciiTheme="minorEastAsia" w:hAnsiTheme="minorEastAsia" w:hint="eastAsia"/>
                <w:sz w:val="24"/>
              </w:rPr>
              <w:t>ISO45001</w:t>
            </w:r>
            <w:r>
              <w:rPr>
                <w:rFonts w:asciiTheme="minorEastAsia" w:hAnsiTheme="minorEastAsia" w:hint="eastAsia"/>
                <w:sz w:val="24"/>
              </w:rPr>
              <w:t>：</w:t>
            </w:r>
            <w:r>
              <w:rPr>
                <w:rFonts w:asciiTheme="minorEastAsia" w:hAnsiTheme="minorEastAsia" w:hint="eastAsia"/>
                <w:sz w:val="24"/>
              </w:rPr>
              <w:t xml:space="preserve">2018 </w:t>
            </w:r>
            <w:r>
              <w:rPr>
                <w:rFonts w:asciiTheme="minorEastAsia" w:hAnsiTheme="minorEastAsia" w:hint="eastAsia"/>
                <w:sz w:val="24"/>
              </w:rPr>
              <w:t>职业健康安全管理体系要求（覆盖的产品及其过程需包含</w:t>
            </w:r>
            <w:r>
              <w:rPr>
                <w:rFonts w:ascii="宋体" w:hAnsi="宋体" w:hint="eastAsia"/>
                <w:color w:val="000000"/>
                <w:kern w:val="0"/>
                <w:sz w:val="24"/>
              </w:rPr>
              <w:t>触控一体机</w:t>
            </w:r>
            <w:r>
              <w:rPr>
                <w:rFonts w:asciiTheme="minorEastAsia" w:hAnsiTheme="minorEastAsia" w:hint="eastAsia"/>
                <w:sz w:val="24"/>
              </w:rPr>
              <w:t>产品）。（提供复印件加盖原厂公章）</w:t>
            </w:r>
          </w:p>
          <w:p w14:paraId="6D41B8B5" w14:textId="77777777" w:rsidR="000B3F50" w:rsidRDefault="00625A2A">
            <w:pPr>
              <w:widowControl/>
              <w:spacing w:line="276" w:lineRule="auto"/>
              <w:jc w:val="left"/>
              <w:rPr>
                <w:rFonts w:ascii="宋体" w:hAnsi="宋体"/>
                <w:color w:val="000000"/>
                <w:kern w:val="0"/>
                <w:sz w:val="24"/>
              </w:rPr>
            </w:pPr>
            <w:r>
              <w:rPr>
                <w:rFonts w:ascii="宋体" w:hAnsi="宋体"/>
                <w:sz w:val="24"/>
              </w:rPr>
              <w:t>白板软件功能要求：</w:t>
            </w:r>
            <w:r>
              <w:rPr>
                <w:rFonts w:ascii="宋体" w:hAnsi="宋体" w:hint="eastAsia"/>
                <w:color w:val="000000"/>
                <w:kern w:val="0"/>
                <w:sz w:val="24"/>
              </w:rPr>
              <w:t>1</w:t>
            </w:r>
            <w:r>
              <w:rPr>
                <w:rFonts w:ascii="宋体" w:hAnsi="宋体" w:hint="eastAsia"/>
                <w:color w:val="000000"/>
                <w:kern w:val="0"/>
                <w:sz w:val="24"/>
              </w:rPr>
              <w:t>、</w:t>
            </w:r>
            <w:r>
              <w:rPr>
                <w:rFonts w:hint="eastAsia"/>
                <w:sz w:val="24"/>
              </w:rPr>
              <w:t>#</w:t>
            </w:r>
            <w:r>
              <w:rPr>
                <w:rFonts w:ascii="宋体" w:hAnsi="宋体" w:hint="eastAsia"/>
                <w:color w:val="000000"/>
                <w:kern w:val="0"/>
                <w:sz w:val="24"/>
              </w:rPr>
              <w:t>配套白板软件具备最小化悬浮菜单，并保留悬浮功能栏，支持批注、擦除、截图、展台调用、返回白板软件等。</w:t>
            </w:r>
            <w:r>
              <w:rPr>
                <w:rFonts w:ascii="宋体" w:hAnsi="宋体" w:hint="eastAsia"/>
                <w:kern w:val="0"/>
                <w:sz w:val="24"/>
              </w:rPr>
              <w:t>(</w:t>
            </w:r>
            <w:r>
              <w:rPr>
                <w:rFonts w:ascii="宋体" w:hAnsi="宋体" w:hint="eastAsia"/>
                <w:kern w:val="0"/>
                <w:sz w:val="24"/>
              </w:rPr>
              <w:t>提供检测报告复印件加盖公章）</w:t>
            </w:r>
          </w:p>
          <w:p w14:paraId="0D57DEEF"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2</w:t>
            </w:r>
            <w:r>
              <w:rPr>
                <w:rFonts w:ascii="宋体" w:hAnsi="宋体" w:hint="eastAsia"/>
                <w:color w:val="000000"/>
                <w:kern w:val="0"/>
                <w:sz w:val="24"/>
              </w:rPr>
              <w:t>、白板软件支持界面锁定，锁定后软件所有功能将不能使用，防止误操作；具有白板漫游功能，支持缩略图导航功能，</w:t>
            </w:r>
            <w:r>
              <w:rPr>
                <w:rFonts w:ascii="宋体" w:hAnsi="宋体" w:hint="eastAsia"/>
                <w:color w:val="000000"/>
                <w:kern w:val="0"/>
                <w:sz w:val="24"/>
              </w:rPr>
              <w:br w:type="page"/>
            </w:r>
          </w:p>
          <w:p w14:paraId="7F102EF1" w14:textId="77777777" w:rsidR="000B3F50" w:rsidRDefault="00625A2A">
            <w:pPr>
              <w:widowControl/>
              <w:spacing w:line="276" w:lineRule="auto"/>
              <w:jc w:val="left"/>
              <w:rPr>
                <w:rFonts w:ascii="宋体" w:hAnsi="宋体"/>
                <w:kern w:val="0"/>
                <w:sz w:val="24"/>
              </w:rPr>
            </w:pPr>
            <w:r>
              <w:rPr>
                <w:rFonts w:hint="eastAsia"/>
                <w:sz w:val="24"/>
              </w:rPr>
              <w:t>3</w:t>
            </w:r>
            <w:r>
              <w:rPr>
                <w:rFonts w:hint="eastAsia"/>
                <w:sz w:val="24"/>
              </w:rPr>
              <w:t>、</w:t>
            </w:r>
            <w:r>
              <w:rPr>
                <w:rFonts w:hint="eastAsia"/>
                <w:sz w:val="24"/>
              </w:rPr>
              <w:t>#</w:t>
            </w:r>
            <w:r>
              <w:rPr>
                <w:rFonts w:ascii="宋体" w:hAnsi="宋体" w:hint="eastAsia"/>
                <w:color w:val="000000"/>
                <w:kern w:val="0"/>
                <w:sz w:val="24"/>
              </w:rPr>
              <w:t>软件支持智能文字、图形、公式识别。全屏中英文数字混合书写智能识别，支持智能图形识别，可以画任何规则和不规则二维图形，演示教学：如随意的五角形。</w:t>
            </w:r>
            <w:r>
              <w:rPr>
                <w:rFonts w:ascii="宋体" w:hAnsi="宋体" w:hint="eastAsia"/>
                <w:kern w:val="0"/>
                <w:sz w:val="24"/>
              </w:rPr>
              <w:t>(</w:t>
            </w:r>
            <w:r>
              <w:rPr>
                <w:rFonts w:ascii="宋体" w:hAnsi="宋体" w:hint="eastAsia"/>
                <w:kern w:val="0"/>
                <w:sz w:val="24"/>
              </w:rPr>
              <w:t>提</w:t>
            </w:r>
            <w:r>
              <w:rPr>
                <w:rFonts w:ascii="宋体" w:hAnsi="宋体" w:hint="eastAsia"/>
                <w:kern w:val="0"/>
                <w:sz w:val="24"/>
              </w:rPr>
              <w:t>供检测报告复印件加盖公章）</w:t>
            </w:r>
          </w:p>
          <w:p w14:paraId="2AE5D5A1"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4</w:t>
            </w:r>
            <w:r>
              <w:rPr>
                <w:rFonts w:ascii="宋体" w:hAnsi="宋体" w:hint="eastAsia"/>
                <w:color w:val="000000"/>
                <w:kern w:val="0"/>
                <w:sz w:val="24"/>
              </w:rPr>
              <w:t>、微课录制，支持录屏功能，并且可以选择保存路径。</w:t>
            </w:r>
            <w:r>
              <w:rPr>
                <w:rFonts w:ascii="宋体" w:hAnsi="宋体" w:hint="eastAsia"/>
                <w:color w:val="000000"/>
                <w:kern w:val="0"/>
                <w:sz w:val="24"/>
              </w:rPr>
              <w:br w:type="page"/>
            </w:r>
          </w:p>
          <w:p w14:paraId="4E41418D"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5</w:t>
            </w:r>
            <w:r>
              <w:rPr>
                <w:rFonts w:ascii="宋体" w:hAnsi="宋体" w:hint="eastAsia"/>
                <w:color w:val="000000"/>
                <w:kern w:val="0"/>
                <w:sz w:val="24"/>
              </w:rPr>
              <w:t>、二维码下载，支持课件下载功能，通过扫描二维码方式下载完成；</w:t>
            </w:r>
            <w:r>
              <w:rPr>
                <w:rFonts w:ascii="宋体" w:hAnsi="宋体" w:hint="eastAsia"/>
                <w:color w:val="000000"/>
                <w:kern w:val="0"/>
                <w:sz w:val="24"/>
              </w:rPr>
              <w:br w:type="page"/>
            </w:r>
          </w:p>
          <w:p w14:paraId="387CA3AD" w14:textId="77777777" w:rsidR="000B3F50" w:rsidRDefault="00625A2A">
            <w:pPr>
              <w:widowControl/>
              <w:spacing w:line="276" w:lineRule="auto"/>
              <w:jc w:val="left"/>
              <w:rPr>
                <w:rFonts w:ascii="宋体" w:hAnsi="宋体"/>
                <w:color w:val="FF0000"/>
                <w:kern w:val="0"/>
                <w:sz w:val="24"/>
              </w:rPr>
            </w:pPr>
            <w:r>
              <w:rPr>
                <w:rFonts w:hint="eastAsia"/>
                <w:sz w:val="24"/>
              </w:rPr>
              <w:t>6</w:t>
            </w:r>
            <w:r>
              <w:rPr>
                <w:rFonts w:hint="eastAsia"/>
                <w:sz w:val="24"/>
              </w:rPr>
              <w:t>、</w:t>
            </w:r>
            <w:r>
              <w:rPr>
                <w:rFonts w:hint="eastAsia"/>
                <w:sz w:val="24"/>
              </w:rPr>
              <w:t>#</w:t>
            </w:r>
            <w:r>
              <w:rPr>
                <w:rFonts w:ascii="宋体" w:hAnsi="宋体" w:hint="eastAsia"/>
                <w:color w:val="000000"/>
                <w:kern w:val="0"/>
                <w:sz w:val="24"/>
              </w:rPr>
              <w:t>页面添加，点击加号图标可进行页面添加，可以添加多页。支持页面预览，并且可以选择预览模式进行对比讲解，支持二分屏、四分屏对比等。</w:t>
            </w:r>
            <w:r>
              <w:rPr>
                <w:rFonts w:ascii="宋体" w:hAnsi="宋体" w:hint="eastAsia"/>
                <w:kern w:val="0"/>
                <w:sz w:val="24"/>
              </w:rPr>
              <w:t>(</w:t>
            </w:r>
            <w:r>
              <w:rPr>
                <w:rFonts w:ascii="宋体" w:hAnsi="宋体" w:hint="eastAsia"/>
                <w:kern w:val="0"/>
                <w:sz w:val="24"/>
              </w:rPr>
              <w:t>提供检测报告复印件加盖公章）</w:t>
            </w:r>
          </w:p>
          <w:p w14:paraId="209FFB71"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br w:type="page"/>
            </w:r>
            <w:r>
              <w:rPr>
                <w:rFonts w:ascii="宋体" w:hAnsi="宋体" w:hint="eastAsia"/>
                <w:color w:val="000000"/>
                <w:kern w:val="0"/>
                <w:sz w:val="24"/>
              </w:rPr>
              <w:br w:type="page"/>
              <w:t>7</w:t>
            </w:r>
            <w:r>
              <w:rPr>
                <w:rFonts w:ascii="宋体" w:hAnsi="宋体" w:hint="eastAsia"/>
                <w:color w:val="000000"/>
                <w:kern w:val="0"/>
                <w:sz w:val="24"/>
              </w:rPr>
              <w:t>、多媒体工具，可从软件中导入图片然后进行批注；导入</w:t>
            </w:r>
            <w:r>
              <w:rPr>
                <w:rFonts w:ascii="宋体" w:hAnsi="宋体" w:hint="eastAsia"/>
                <w:color w:val="000000"/>
                <w:kern w:val="0"/>
                <w:sz w:val="24"/>
              </w:rPr>
              <w:t>PPT</w:t>
            </w:r>
            <w:r>
              <w:rPr>
                <w:rFonts w:ascii="宋体" w:hAnsi="宋体" w:hint="eastAsia"/>
                <w:color w:val="000000"/>
                <w:kern w:val="0"/>
                <w:sz w:val="24"/>
              </w:rPr>
              <w:t>时可以进行全屏播放；播放视频时可以进行批注讲解、擦除操作。并且打开文件后再关闭会有缩略图呈现，可再次打开。</w:t>
            </w:r>
          </w:p>
          <w:p w14:paraId="347DDE7D"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8</w:t>
            </w:r>
            <w:r>
              <w:rPr>
                <w:rFonts w:ascii="宋体" w:hAnsi="宋体" w:hint="eastAsia"/>
                <w:color w:val="000000"/>
                <w:kern w:val="0"/>
                <w:sz w:val="24"/>
              </w:rPr>
              <w:t>、保存退出工具，可以保存白板</w:t>
            </w:r>
            <w:r>
              <w:rPr>
                <w:rFonts w:ascii="宋体" w:hAnsi="宋体" w:hint="eastAsia"/>
                <w:color w:val="000000"/>
                <w:kern w:val="0"/>
                <w:sz w:val="24"/>
              </w:rPr>
              <w:t>当前所有书写内容，并且能够从软件中再次打开复习；撤销恢复工具，具有撤销恢复功能。</w:t>
            </w:r>
            <w:r>
              <w:rPr>
                <w:rFonts w:ascii="宋体" w:hAnsi="宋体" w:hint="eastAsia"/>
                <w:color w:val="000000"/>
                <w:kern w:val="0"/>
                <w:sz w:val="24"/>
              </w:rPr>
              <w:br w:type="page"/>
            </w:r>
          </w:p>
          <w:p w14:paraId="5BCD4357"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lastRenderedPageBreak/>
              <w:t>9</w:t>
            </w:r>
            <w:r>
              <w:rPr>
                <w:rFonts w:ascii="宋体" w:hAnsi="宋体" w:hint="eastAsia"/>
                <w:color w:val="000000"/>
                <w:kern w:val="0"/>
                <w:sz w:val="24"/>
              </w:rPr>
              <w:t>、支持幕布，放大镜，聚光灯、时钟、日历等基础工具；</w:t>
            </w:r>
          </w:p>
          <w:p w14:paraId="6C9D49F4"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10</w:t>
            </w:r>
            <w:r>
              <w:rPr>
                <w:rFonts w:ascii="宋体" w:hAnsi="宋体" w:hint="eastAsia"/>
                <w:color w:val="000000"/>
                <w:kern w:val="0"/>
                <w:sz w:val="24"/>
              </w:rPr>
              <w:t>、具有板中板功能，可书写，擦除，添加页面，保存内容。</w:t>
            </w:r>
            <w:r>
              <w:rPr>
                <w:rFonts w:ascii="宋体" w:hAnsi="宋体" w:hint="eastAsia"/>
                <w:color w:val="000000"/>
                <w:kern w:val="0"/>
                <w:sz w:val="24"/>
              </w:rPr>
              <w:br w:type="page"/>
            </w:r>
          </w:p>
          <w:p w14:paraId="692AFE50"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t>11</w:t>
            </w:r>
            <w:r>
              <w:rPr>
                <w:rFonts w:ascii="宋体" w:hAnsi="宋体" w:hint="eastAsia"/>
                <w:color w:val="000000"/>
                <w:kern w:val="0"/>
                <w:sz w:val="24"/>
              </w:rPr>
              <w:t>、图形工具，具有多种二维三维图形，直尺、三角尺、量角器、圆规等，并且可以自行选择图形线条粗细和颜色</w:t>
            </w:r>
          </w:p>
          <w:p w14:paraId="316B39D3" w14:textId="77777777" w:rsidR="000B3F50" w:rsidRDefault="00625A2A">
            <w:pPr>
              <w:widowControl/>
              <w:spacing w:line="276" w:lineRule="auto"/>
              <w:jc w:val="left"/>
              <w:rPr>
                <w:rFonts w:ascii="宋体" w:hAnsi="宋体"/>
                <w:color w:val="000000"/>
                <w:kern w:val="0"/>
                <w:sz w:val="24"/>
              </w:rPr>
            </w:pPr>
            <w:r>
              <w:rPr>
                <w:rFonts w:ascii="宋体" w:hAnsi="宋体" w:hint="eastAsia"/>
                <w:color w:val="000000"/>
                <w:kern w:val="0"/>
                <w:sz w:val="24"/>
              </w:rPr>
              <w:br w:type="page"/>
              <w:t>12</w:t>
            </w:r>
            <w:r>
              <w:rPr>
                <w:rFonts w:ascii="宋体" w:hAnsi="宋体" w:hint="eastAsia"/>
                <w:color w:val="000000"/>
                <w:kern w:val="0"/>
                <w:sz w:val="24"/>
              </w:rPr>
              <w:t>、</w:t>
            </w:r>
            <w:r>
              <w:rPr>
                <w:rFonts w:hint="eastAsia"/>
                <w:sz w:val="24"/>
              </w:rPr>
              <w:t>#</w:t>
            </w:r>
            <w:r>
              <w:rPr>
                <w:rFonts w:ascii="宋体" w:hAnsi="宋体" w:hint="eastAsia"/>
                <w:color w:val="000000"/>
                <w:kern w:val="0"/>
                <w:sz w:val="24"/>
              </w:rPr>
              <w:t>背景颜色，可选择多种颜色背景及图片，并可自定义添加；书写工具，擦除工具，具有多种书写笔，笔的大小、颜色、图案都可以自行选择；具有任意、区域、对象、清屏、手势五种擦除方式</w:t>
            </w:r>
            <w:r>
              <w:rPr>
                <w:rFonts w:ascii="宋体" w:hAnsi="宋体" w:hint="eastAsia"/>
                <w:kern w:val="0"/>
                <w:sz w:val="24"/>
              </w:rPr>
              <w:br w:type="page"/>
              <w:t>(</w:t>
            </w:r>
            <w:r>
              <w:rPr>
                <w:rFonts w:ascii="宋体" w:hAnsi="宋体" w:hint="eastAsia"/>
                <w:kern w:val="0"/>
                <w:sz w:val="24"/>
              </w:rPr>
              <w:t>提供检测报告复印件加盖公章）</w:t>
            </w:r>
          </w:p>
          <w:p w14:paraId="799629AB" w14:textId="77777777" w:rsidR="000B3F50" w:rsidRDefault="00625A2A">
            <w:pPr>
              <w:rPr>
                <w:rFonts w:ascii="宋体" w:hAnsi="宋体"/>
                <w:sz w:val="24"/>
              </w:rPr>
            </w:pPr>
            <w:r>
              <w:rPr>
                <w:rFonts w:ascii="宋体" w:hAnsi="宋体" w:hint="eastAsia"/>
                <w:color w:val="000000"/>
                <w:kern w:val="0"/>
                <w:sz w:val="24"/>
              </w:rPr>
              <w:t>13</w:t>
            </w:r>
            <w:r>
              <w:rPr>
                <w:rFonts w:ascii="宋体" w:hAnsi="宋体" w:hint="eastAsia"/>
                <w:color w:val="000000"/>
                <w:kern w:val="0"/>
                <w:sz w:val="24"/>
              </w:rPr>
              <w:t>、白板软件扩展支持复制屏幕和拓展屏幕模式，方便多屏幕观看教学；</w:t>
            </w:r>
          </w:p>
        </w:tc>
        <w:tc>
          <w:tcPr>
            <w:tcW w:w="505" w:type="dxa"/>
            <w:vAlign w:val="center"/>
          </w:tcPr>
          <w:p w14:paraId="10C9730B" w14:textId="77777777" w:rsidR="000B3F50" w:rsidRDefault="00625A2A">
            <w:pPr>
              <w:jc w:val="center"/>
              <w:rPr>
                <w:rFonts w:ascii="宋体" w:hAnsi="宋体"/>
                <w:sz w:val="24"/>
              </w:rPr>
            </w:pPr>
            <w:r>
              <w:rPr>
                <w:rFonts w:hint="eastAsia"/>
                <w:sz w:val="24"/>
              </w:rPr>
              <w:lastRenderedPageBreak/>
              <w:t>4</w:t>
            </w:r>
          </w:p>
        </w:tc>
        <w:tc>
          <w:tcPr>
            <w:tcW w:w="538" w:type="dxa"/>
            <w:vAlign w:val="center"/>
          </w:tcPr>
          <w:p w14:paraId="1B4F3275" w14:textId="77777777" w:rsidR="000B3F50" w:rsidRDefault="00625A2A">
            <w:pPr>
              <w:jc w:val="center"/>
              <w:rPr>
                <w:rFonts w:ascii="宋体" w:hAnsi="宋体"/>
                <w:sz w:val="24"/>
              </w:rPr>
            </w:pPr>
            <w:r>
              <w:rPr>
                <w:rFonts w:hint="eastAsia"/>
                <w:sz w:val="24"/>
              </w:rPr>
              <w:t>台</w:t>
            </w:r>
          </w:p>
        </w:tc>
      </w:tr>
      <w:tr w:rsidR="000B3F50" w14:paraId="7EA54BF3" w14:textId="77777777">
        <w:tc>
          <w:tcPr>
            <w:tcW w:w="817" w:type="dxa"/>
            <w:vAlign w:val="center"/>
          </w:tcPr>
          <w:p w14:paraId="2B38A6A3" w14:textId="77777777" w:rsidR="000B3F50" w:rsidRDefault="00625A2A">
            <w:pPr>
              <w:jc w:val="center"/>
              <w:rPr>
                <w:rFonts w:ascii="等线" w:eastAsia="等线" w:hAnsi="宋体"/>
                <w:color w:val="000000"/>
                <w:sz w:val="24"/>
              </w:rPr>
            </w:pPr>
            <w:r>
              <w:rPr>
                <w:rFonts w:ascii="等线" w:eastAsia="等线" w:hint="eastAsia"/>
                <w:color w:val="000000"/>
                <w:sz w:val="24"/>
              </w:rPr>
              <w:lastRenderedPageBreak/>
              <w:t>19</w:t>
            </w:r>
          </w:p>
        </w:tc>
        <w:tc>
          <w:tcPr>
            <w:tcW w:w="1276" w:type="dxa"/>
            <w:vAlign w:val="center"/>
          </w:tcPr>
          <w:p w14:paraId="375D96A1" w14:textId="77777777" w:rsidR="000B3F50" w:rsidRDefault="00625A2A">
            <w:pPr>
              <w:rPr>
                <w:rFonts w:ascii="宋体" w:hAnsi="宋体"/>
                <w:color w:val="000000"/>
                <w:sz w:val="24"/>
              </w:rPr>
            </w:pPr>
            <w:r>
              <w:rPr>
                <w:rFonts w:hint="eastAsia"/>
                <w:color w:val="000000"/>
                <w:sz w:val="24"/>
              </w:rPr>
              <w:t>学生桌椅</w:t>
            </w:r>
          </w:p>
        </w:tc>
        <w:tc>
          <w:tcPr>
            <w:tcW w:w="5386" w:type="dxa"/>
            <w:vAlign w:val="center"/>
          </w:tcPr>
          <w:p w14:paraId="1C68690B" w14:textId="77777777" w:rsidR="000B3F50" w:rsidRDefault="00625A2A">
            <w:pPr>
              <w:rPr>
                <w:sz w:val="24"/>
              </w:rPr>
            </w:pPr>
            <w:r>
              <w:rPr>
                <w:rFonts w:hint="eastAsia"/>
                <w:sz w:val="24"/>
              </w:rPr>
              <w:t>学生桌</w:t>
            </w:r>
            <w:r>
              <w:rPr>
                <w:rFonts w:hint="eastAsia"/>
                <w:sz w:val="24"/>
              </w:rPr>
              <w:t>1.</w:t>
            </w:r>
            <w:r>
              <w:rPr>
                <w:rFonts w:hint="eastAsia"/>
                <w:sz w:val="24"/>
              </w:rPr>
              <w:t>桌面为</w:t>
            </w:r>
            <w:r>
              <w:rPr>
                <w:rFonts w:hint="eastAsia"/>
                <w:sz w:val="24"/>
              </w:rPr>
              <w:t>E1</w:t>
            </w:r>
            <w:r>
              <w:rPr>
                <w:rFonts w:hint="eastAsia"/>
                <w:sz w:val="24"/>
              </w:rPr>
              <w:t>级环保桌板，四角做圆角处理；钢制部分为</w:t>
            </w:r>
            <w:r>
              <w:rPr>
                <w:rFonts w:hint="eastAsia"/>
                <w:sz w:val="24"/>
              </w:rPr>
              <w:t>2.0</w:t>
            </w:r>
            <w:r>
              <w:rPr>
                <w:rFonts w:hint="eastAsia"/>
                <w:sz w:val="24"/>
              </w:rPr>
              <w:t>厚钢管，带活动轮，可以升降；</w:t>
            </w:r>
            <w:r>
              <w:rPr>
                <w:rFonts w:hint="eastAsia"/>
                <w:sz w:val="24"/>
              </w:rPr>
              <w:t>2</w:t>
            </w:r>
            <w:r>
              <w:rPr>
                <w:rFonts w:hint="eastAsia"/>
                <w:sz w:val="24"/>
              </w:rPr>
              <w:t>、桌面下配置书包篮及书包挂钩，方便使用；</w:t>
            </w:r>
            <w:r>
              <w:rPr>
                <w:rFonts w:hint="eastAsia"/>
                <w:sz w:val="24"/>
              </w:rPr>
              <w:t>3.</w:t>
            </w:r>
            <w:r>
              <w:rPr>
                <w:rFonts w:hint="eastAsia"/>
                <w:sz w:val="24"/>
              </w:rPr>
              <w:t>桌脚配置了优质活动轮，可有效防止噪音及保护地面；</w:t>
            </w:r>
            <w:r>
              <w:rPr>
                <w:rFonts w:hint="eastAsia"/>
                <w:sz w:val="24"/>
              </w:rPr>
              <w:br/>
            </w:r>
            <w:r>
              <w:rPr>
                <w:rFonts w:hint="eastAsia"/>
                <w:sz w:val="24"/>
              </w:rPr>
              <w:t>学生椅靠背：黑色尼龙背框</w:t>
            </w:r>
            <w:r>
              <w:rPr>
                <w:rFonts w:hint="eastAsia"/>
                <w:sz w:val="24"/>
              </w:rPr>
              <w:t>+</w:t>
            </w:r>
            <w:r>
              <w:rPr>
                <w:rFonts w:hint="eastAsia"/>
                <w:sz w:val="24"/>
              </w:rPr>
              <w:t>特级高弹网，靠背可向后倾仰功能</w:t>
            </w:r>
            <w:r>
              <w:rPr>
                <w:rFonts w:hint="eastAsia"/>
                <w:sz w:val="24"/>
              </w:rPr>
              <w:br/>
            </w:r>
            <w:r>
              <w:rPr>
                <w:rFonts w:hint="eastAsia"/>
                <w:sz w:val="24"/>
              </w:rPr>
              <w:t>座垫：座布采用可拆洗布料</w:t>
            </w:r>
            <w:r>
              <w:rPr>
                <w:rFonts w:hint="eastAsia"/>
                <w:sz w:val="24"/>
              </w:rPr>
              <w:t>+</w:t>
            </w:r>
            <w:r>
              <w:rPr>
                <w:rFonts w:hint="eastAsia"/>
                <w:sz w:val="24"/>
              </w:rPr>
              <w:t>高回弹记忆成型海绵</w:t>
            </w:r>
            <w:r>
              <w:rPr>
                <w:rFonts w:hint="eastAsia"/>
                <w:sz w:val="24"/>
              </w:rPr>
              <w:t>+</w:t>
            </w:r>
            <w:r>
              <w:rPr>
                <w:rFonts w:hint="eastAsia"/>
                <w:sz w:val="24"/>
              </w:rPr>
              <w:t>尼龙内板</w:t>
            </w:r>
            <w:r>
              <w:rPr>
                <w:rFonts w:hint="eastAsia"/>
                <w:sz w:val="24"/>
              </w:rPr>
              <w:t>+PP</w:t>
            </w:r>
            <w:r>
              <w:rPr>
                <w:rFonts w:hint="eastAsia"/>
                <w:sz w:val="24"/>
              </w:rPr>
              <w:t>座壳，坐下之后人体放松坐垫可前后滑动</w:t>
            </w:r>
            <w:r>
              <w:rPr>
                <w:rFonts w:hint="eastAsia"/>
                <w:sz w:val="24"/>
              </w:rPr>
              <w:br/>
            </w:r>
            <w:r>
              <w:rPr>
                <w:rFonts w:hint="eastAsia"/>
                <w:sz w:val="24"/>
              </w:rPr>
              <w:t>扶手：可折叠</w:t>
            </w:r>
            <w:r>
              <w:rPr>
                <w:rFonts w:hint="eastAsia"/>
                <w:sz w:val="24"/>
              </w:rPr>
              <w:t xml:space="preserve">  </w:t>
            </w:r>
            <w:r>
              <w:rPr>
                <w:rFonts w:hint="eastAsia"/>
                <w:sz w:val="24"/>
              </w:rPr>
              <w:t>黑色尼龙扶手</w:t>
            </w:r>
            <w:r>
              <w:rPr>
                <w:rFonts w:hint="eastAsia"/>
                <w:sz w:val="24"/>
              </w:rPr>
              <w:t>+</w:t>
            </w:r>
            <w:r>
              <w:rPr>
                <w:rFonts w:hint="eastAsia"/>
                <w:sz w:val="24"/>
              </w:rPr>
              <w:t>铝合金连接件</w:t>
            </w:r>
            <w:r>
              <w:rPr>
                <w:rFonts w:hint="eastAsia"/>
                <w:sz w:val="24"/>
              </w:rPr>
              <w:br/>
            </w:r>
            <w:r>
              <w:rPr>
                <w:rFonts w:hint="eastAsia"/>
                <w:sz w:val="24"/>
              </w:rPr>
              <w:t>椅架：采用Φ</w:t>
            </w:r>
            <w:r>
              <w:rPr>
                <w:rFonts w:hint="eastAsia"/>
                <w:sz w:val="24"/>
              </w:rPr>
              <w:t>25mm</w:t>
            </w:r>
            <w:r>
              <w:rPr>
                <w:rFonts w:hint="eastAsia"/>
                <w:sz w:val="24"/>
              </w:rPr>
              <w:t>钢制圆管机械手经焊接而成，管壁厚度</w:t>
            </w:r>
            <w:r>
              <w:rPr>
                <w:rFonts w:hint="eastAsia"/>
                <w:sz w:val="24"/>
              </w:rPr>
              <w:t>2.0mm</w:t>
            </w:r>
            <w:r>
              <w:rPr>
                <w:rFonts w:hint="eastAsia"/>
                <w:sz w:val="24"/>
              </w:rPr>
              <w:t>，表面高温静电喷涂。</w:t>
            </w:r>
            <w:r>
              <w:rPr>
                <w:rFonts w:hint="eastAsia"/>
                <w:sz w:val="24"/>
              </w:rPr>
              <w:br/>
            </w:r>
            <w:r>
              <w:rPr>
                <w:rFonts w:hint="eastAsia"/>
                <w:sz w:val="24"/>
              </w:rPr>
              <w:t>轮子：直径</w:t>
            </w:r>
            <w:r>
              <w:rPr>
                <w:rFonts w:hint="eastAsia"/>
                <w:sz w:val="24"/>
              </w:rPr>
              <w:t>50mm</w:t>
            </w:r>
            <w:r>
              <w:rPr>
                <w:rFonts w:hint="eastAsia"/>
                <w:sz w:val="24"/>
              </w:rPr>
              <w:t>高强度尼龙静音轮。</w:t>
            </w:r>
          </w:p>
        </w:tc>
        <w:tc>
          <w:tcPr>
            <w:tcW w:w="505" w:type="dxa"/>
            <w:vAlign w:val="center"/>
          </w:tcPr>
          <w:p w14:paraId="6C929A91" w14:textId="77777777" w:rsidR="000B3F50" w:rsidRDefault="00625A2A">
            <w:pPr>
              <w:jc w:val="center"/>
              <w:rPr>
                <w:rFonts w:ascii="宋体" w:hAnsi="宋体"/>
                <w:color w:val="000000"/>
                <w:sz w:val="24"/>
              </w:rPr>
            </w:pPr>
            <w:r>
              <w:rPr>
                <w:rFonts w:hint="eastAsia"/>
                <w:color w:val="000000"/>
                <w:sz w:val="24"/>
              </w:rPr>
              <w:t>32</w:t>
            </w:r>
          </w:p>
        </w:tc>
        <w:tc>
          <w:tcPr>
            <w:tcW w:w="538" w:type="dxa"/>
            <w:vAlign w:val="center"/>
          </w:tcPr>
          <w:p w14:paraId="4F40A922" w14:textId="77777777" w:rsidR="000B3F50" w:rsidRDefault="00625A2A">
            <w:pPr>
              <w:jc w:val="center"/>
              <w:rPr>
                <w:rFonts w:ascii="宋体" w:hAnsi="宋体"/>
                <w:color w:val="000000"/>
                <w:sz w:val="24"/>
              </w:rPr>
            </w:pPr>
            <w:r>
              <w:rPr>
                <w:rFonts w:hint="eastAsia"/>
                <w:color w:val="000000"/>
                <w:sz w:val="24"/>
              </w:rPr>
              <w:t>张</w:t>
            </w:r>
          </w:p>
        </w:tc>
      </w:tr>
      <w:tr w:rsidR="000B3F50" w14:paraId="0C4E806F" w14:textId="77777777">
        <w:tc>
          <w:tcPr>
            <w:tcW w:w="817" w:type="dxa"/>
            <w:vAlign w:val="center"/>
          </w:tcPr>
          <w:p w14:paraId="265F97E0" w14:textId="77777777" w:rsidR="000B3F50" w:rsidRDefault="00625A2A">
            <w:pPr>
              <w:jc w:val="center"/>
              <w:rPr>
                <w:rFonts w:ascii="等线" w:eastAsia="等线" w:hAnsi="宋体"/>
                <w:color w:val="000000"/>
                <w:sz w:val="24"/>
              </w:rPr>
            </w:pPr>
            <w:r>
              <w:rPr>
                <w:rFonts w:ascii="等线" w:eastAsia="等线" w:hint="eastAsia"/>
                <w:color w:val="000000"/>
                <w:sz w:val="24"/>
              </w:rPr>
              <w:t>20</w:t>
            </w:r>
          </w:p>
        </w:tc>
        <w:tc>
          <w:tcPr>
            <w:tcW w:w="1276" w:type="dxa"/>
            <w:vAlign w:val="center"/>
          </w:tcPr>
          <w:p w14:paraId="3C5223BF" w14:textId="77777777" w:rsidR="000B3F50" w:rsidRDefault="00625A2A">
            <w:pPr>
              <w:rPr>
                <w:rFonts w:ascii="宋体" w:hAnsi="宋体"/>
                <w:sz w:val="24"/>
              </w:rPr>
            </w:pPr>
            <w:r>
              <w:rPr>
                <w:rFonts w:hint="eastAsia"/>
                <w:sz w:val="24"/>
              </w:rPr>
              <w:t>移动讲桌</w:t>
            </w:r>
          </w:p>
        </w:tc>
        <w:tc>
          <w:tcPr>
            <w:tcW w:w="5386" w:type="dxa"/>
            <w:vAlign w:val="center"/>
          </w:tcPr>
          <w:p w14:paraId="36323925" w14:textId="77777777" w:rsidR="000B3F50" w:rsidRDefault="00625A2A">
            <w:pPr>
              <w:jc w:val="left"/>
              <w:rPr>
                <w:color w:val="000000"/>
                <w:sz w:val="24"/>
              </w:rPr>
            </w:pPr>
            <w:r>
              <w:rPr>
                <w:rFonts w:hint="eastAsia"/>
                <w:color w:val="000000"/>
                <w:sz w:val="24"/>
              </w:rPr>
              <w:t>桌面：一体成型圆弧桌面，桌面配置有凹槽，可以防</w:t>
            </w:r>
          </w:p>
          <w:p w14:paraId="3FC7035A" w14:textId="77777777" w:rsidR="000B3F50" w:rsidRDefault="00625A2A">
            <w:pPr>
              <w:jc w:val="left"/>
              <w:rPr>
                <w:color w:val="000000"/>
                <w:sz w:val="24"/>
              </w:rPr>
            </w:pPr>
            <w:r>
              <w:rPr>
                <w:rFonts w:hint="eastAsia"/>
                <w:color w:val="000000"/>
                <w:sz w:val="24"/>
              </w:rPr>
              <w:t>止手机、</w:t>
            </w:r>
            <w:r>
              <w:rPr>
                <w:rFonts w:hint="eastAsia"/>
                <w:color w:val="000000"/>
                <w:sz w:val="24"/>
              </w:rPr>
              <w:t>ipad</w:t>
            </w:r>
            <w:r>
              <w:rPr>
                <w:rFonts w:hint="eastAsia"/>
                <w:color w:val="000000"/>
                <w:sz w:val="24"/>
              </w:rPr>
              <w:t>和铅笔等物品。</w:t>
            </w:r>
          </w:p>
          <w:p w14:paraId="50D87567" w14:textId="77777777" w:rsidR="000B3F50" w:rsidRDefault="00625A2A">
            <w:pPr>
              <w:jc w:val="left"/>
              <w:rPr>
                <w:color w:val="000000"/>
                <w:sz w:val="24"/>
              </w:rPr>
            </w:pPr>
            <w:r>
              <w:rPr>
                <w:rFonts w:hint="eastAsia"/>
                <w:color w:val="000000"/>
                <w:sz w:val="24"/>
              </w:rPr>
              <w:t>桌架：采用精铝制五金铸造成型，机械手独有设计理</w:t>
            </w:r>
          </w:p>
          <w:p w14:paraId="1B1CC4DD" w14:textId="77777777" w:rsidR="000B3F50" w:rsidRDefault="00625A2A">
            <w:pPr>
              <w:jc w:val="left"/>
              <w:rPr>
                <w:color w:val="000000"/>
                <w:sz w:val="24"/>
              </w:rPr>
            </w:pPr>
            <w:r>
              <w:rPr>
                <w:rFonts w:hint="eastAsia"/>
                <w:color w:val="000000"/>
                <w:sz w:val="24"/>
              </w:rPr>
              <w:t>念</w:t>
            </w:r>
            <w:r>
              <w:rPr>
                <w:rFonts w:hint="eastAsia"/>
                <w:color w:val="000000"/>
                <w:sz w:val="24"/>
              </w:rPr>
              <w:t>,</w:t>
            </w:r>
            <w:r>
              <w:rPr>
                <w:rFonts w:hint="eastAsia"/>
                <w:color w:val="000000"/>
                <w:sz w:val="24"/>
              </w:rPr>
              <w:t>桌子高度可根据身高自由调节，桌子高度调节范围</w:t>
            </w:r>
          </w:p>
          <w:p w14:paraId="39B920F6" w14:textId="77777777" w:rsidR="000B3F50" w:rsidRDefault="00625A2A">
            <w:pPr>
              <w:jc w:val="left"/>
              <w:rPr>
                <w:color w:val="000000"/>
                <w:sz w:val="24"/>
              </w:rPr>
            </w:pPr>
            <w:r>
              <w:rPr>
                <w:rFonts w:hint="eastAsia"/>
                <w:color w:val="000000"/>
                <w:sz w:val="24"/>
              </w:rPr>
              <w:t>760-1040mm</w:t>
            </w:r>
            <w:r>
              <w:rPr>
                <w:rFonts w:hint="eastAsia"/>
                <w:color w:val="000000"/>
                <w:sz w:val="24"/>
              </w:rPr>
              <w:t>，坐立办公轻松转换，</w:t>
            </w:r>
            <w:r>
              <w:rPr>
                <w:rFonts w:hint="eastAsia"/>
                <w:color w:val="000000"/>
                <w:sz w:val="24"/>
              </w:rPr>
              <w:t>让健康常伴左右。</w:t>
            </w:r>
          </w:p>
          <w:p w14:paraId="0E324C92" w14:textId="77777777" w:rsidR="000B3F50" w:rsidRDefault="00625A2A">
            <w:pPr>
              <w:jc w:val="left"/>
              <w:rPr>
                <w:color w:val="000000"/>
                <w:sz w:val="24"/>
              </w:rPr>
            </w:pPr>
            <w:r>
              <w:rPr>
                <w:rFonts w:hint="eastAsia"/>
                <w:color w:val="000000"/>
                <w:sz w:val="24"/>
              </w:rPr>
              <w:t>升降结构：一键式气动升降，操作简洁、轻便。桌面底部设有折叠开关。</w:t>
            </w:r>
          </w:p>
          <w:p w14:paraId="3AB0304A" w14:textId="77777777" w:rsidR="000B3F50" w:rsidRDefault="00625A2A">
            <w:pPr>
              <w:jc w:val="left"/>
              <w:rPr>
                <w:color w:val="000000"/>
                <w:sz w:val="24"/>
              </w:rPr>
            </w:pPr>
            <w:r>
              <w:rPr>
                <w:rFonts w:hint="eastAsia"/>
                <w:color w:val="000000"/>
                <w:sz w:val="24"/>
              </w:rPr>
              <w:t>底座：采用精铝制五金一次铸造成型，超强稳定性能</w:t>
            </w:r>
          </w:p>
          <w:p w14:paraId="14396A04" w14:textId="77777777" w:rsidR="000B3F50" w:rsidRDefault="00625A2A">
            <w:pPr>
              <w:jc w:val="left"/>
              <w:rPr>
                <w:rFonts w:ascii="宋体" w:hAnsi="宋体"/>
                <w:color w:val="000000"/>
                <w:sz w:val="24"/>
              </w:rPr>
            </w:pPr>
            <w:r>
              <w:rPr>
                <w:rFonts w:hint="eastAsia"/>
                <w:color w:val="000000"/>
                <w:sz w:val="24"/>
              </w:rPr>
              <w:t>，配置</w:t>
            </w:r>
            <w:r>
              <w:rPr>
                <w:rFonts w:hint="eastAsia"/>
                <w:color w:val="000000"/>
                <w:sz w:val="24"/>
              </w:rPr>
              <w:t>PU</w:t>
            </w:r>
            <w:r>
              <w:rPr>
                <w:rFonts w:hint="eastAsia"/>
                <w:color w:val="000000"/>
                <w:sz w:val="24"/>
              </w:rPr>
              <w:t>静音刹车轮。</w:t>
            </w:r>
          </w:p>
        </w:tc>
        <w:tc>
          <w:tcPr>
            <w:tcW w:w="505" w:type="dxa"/>
            <w:vAlign w:val="center"/>
          </w:tcPr>
          <w:p w14:paraId="79A4DAD7"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446C5D92" w14:textId="77777777" w:rsidR="000B3F50" w:rsidRDefault="00625A2A">
            <w:pPr>
              <w:jc w:val="center"/>
              <w:rPr>
                <w:rFonts w:ascii="宋体" w:hAnsi="宋体"/>
                <w:color w:val="000000"/>
                <w:sz w:val="24"/>
              </w:rPr>
            </w:pPr>
            <w:r>
              <w:rPr>
                <w:rFonts w:hint="eastAsia"/>
                <w:color w:val="000000"/>
                <w:sz w:val="24"/>
              </w:rPr>
              <w:t>张</w:t>
            </w:r>
          </w:p>
        </w:tc>
      </w:tr>
      <w:tr w:rsidR="000B3F50" w14:paraId="395C05E5" w14:textId="77777777">
        <w:tc>
          <w:tcPr>
            <w:tcW w:w="817" w:type="dxa"/>
            <w:vAlign w:val="center"/>
          </w:tcPr>
          <w:p w14:paraId="3AA1E65C" w14:textId="77777777" w:rsidR="000B3F50" w:rsidRDefault="00625A2A">
            <w:pPr>
              <w:jc w:val="center"/>
              <w:rPr>
                <w:rFonts w:ascii="等线" w:eastAsia="等线" w:hAnsi="宋体"/>
                <w:color w:val="000000"/>
                <w:sz w:val="24"/>
              </w:rPr>
            </w:pPr>
            <w:r>
              <w:rPr>
                <w:rFonts w:ascii="等线" w:eastAsia="等线" w:hint="eastAsia"/>
                <w:color w:val="000000"/>
                <w:sz w:val="24"/>
              </w:rPr>
              <w:t>21</w:t>
            </w:r>
          </w:p>
        </w:tc>
        <w:tc>
          <w:tcPr>
            <w:tcW w:w="1276" w:type="dxa"/>
            <w:vAlign w:val="center"/>
          </w:tcPr>
          <w:p w14:paraId="700F2E90" w14:textId="77777777" w:rsidR="000B3F50" w:rsidRDefault="00625A2A">
            <w:pPr>
              <w:rPr>
                <w:rFonts w:ascii="宋体" w:hAnsi="宋体"/>
                <w:color w:val="000000"/>
                <w:sz w:val="24"/>
              </w:rPr>
            </w:pPr>
            <w:r>
              <w:rPr>
                <w:rFonts w:hint="eastAsia"/>
                <w:color w:val="000000"/>
                <w:sz w:val="24"/>
              </w:rPr>
              <w:t>老师座椅</w:t>
            </w:r>
          </w:p>
        </w:tc>
        <w:tc>
          <w:tcPr>
            <w:tcW w:w="5386" w:type="dxa"/>
            <w:vAlign w:val="center"/>
          </w:tcPr>
          <w:p w14:paraId="117A2DAC" w14:textId="77777777" w:rsidR="000B3F50" w:rsidRDefault="00625A2A">
            <w:pPr>
              <w:rPr>
                <w:rFonts w:ascii="宋体" w:hAnsi="宋体"/>
                <w:color w:val="000000"/>
                <w:sz w:val="24"/>
              </w:rPr>
            </w:pPr>
            <w:r>
              <w:rPr>
                <w:rFonts w:hint="eastAsia"/>
                <w:color w:val="000000"/>
                <w:sz w:val="24"/>
              </w:rPr>
              <w:t>基于新的人体工学创新功能创建现代轻型工作椅。</w:t>
            </w:r>
            <w:r>
              <w:rPr>
                <w:rFonts w:hint="eastAsia"/>
                <w:color w:val="000000"/>
                <w:sz w:val="24"/>
              </w:rPr>
              <w:lastRenderedPageBreak/>
              <w:t>扶手与靠背一体，它们看上去有点像使用者被幽默的环抱着。它是现代空间的椅子，并具有创新的人体工程学功能，可为使用者创造更健康的工作体验，并富有视觉的愉悦感。</w:t>
            </w:r>
            <w:r>
              <w:rPr>
                <w:rFonts w:hint="eastAsia"/>
                <w:color w:val="000000"/>
                <w:sz w:val="24"/>
              </w:rPr>
              <w:t xml:space="preserve"> </w:t>
            </w:r>
            <w:r>
              <w:rPr>
                <w:rFonts w:hint="eastAsia"/>
                <w:color w:val="000000"/>
                <w:sz w:val="24"/>
              </w:rPr>
              <w:t>椅子小巧而充满活力，在视觉上将占用更少的空间。凭借其创新的设计和清晰简洁的风格，适应于各种空间并营造出良好的工作精神。</w:t>
            </w:r>
          </w:p>
        </w:tc>
        <w:tc>
          <w:tcPr>
            <w:tcW w:w="505" w:type="dxa"/>
            <w:vAlign w:val="center"/>
          </w:tcPr>
          <w:p w14:paraId="1736CD91" w14:textId="77777777" w:rsidR="000B3F50" w:rsidRDefault="00625A2A">
            <w:pPr>
              <w:jc w:val="center"/>
              <w:rPr>
                <w:rFonts w:ascii="宋体" w:hAnsi="宋体"/>
                <w:color w:val="000000"/>
                <w:sz w:val="24"/>
              </w:rPr>
            </w:pPr>
            <w:r>
              <w:rPr>
                <w:rFonts w:hint="eastAsia"/>
                <w:color w:val="000000"/>
                <w:sz w:val="24"/>
              </w:rPr>
              <w:lastRenderedPageBreak/>
              <w:t>1</w:t>
            </w:r>
          </w:p>
        </w:tc>
        <w:tc>
          <w:tcPr>
            <w:tcW w:w="538" w:type="dxa"/>
            <w:vAlign w:val="center"/>
          </w:tcPr>
          <w:p w14:paraId="2C79025A" w14:textId="77777777" w:rsidR="000B3F50" w:rsidRDefault="00625A2A">
            <w:pPr>
              <w:jc w:val="center"/>
              <w:rPr>
                <w:rFonts w:ascii="宋体" w:hAnsi="宋体"/>
                <w:color w:val="000000"/>
                <w:sz w:val="24"/>
              </w:rPr>
            </w:pPr>
            <w:r>
              <w:rPr>
                <w:rFonts w:hint="eastAsia"/>
                <w:color w:val="000000"/>
                <w:sz w:val="24"/>
              </w:rPr>
              <w:t>张</w:t>
            </w:r>
          </w:p>
        </w:tc>
      </w:tr>
      <w:tr w:rsidR="000B3F50" w14:paraId="10EA5FB2" w14:textId="77777777">
        <w:tc>
          <w:tcPr>
            <w:tcW w:w="817" w:type="dxa"/>
            <w:vAlign w:val="center"/>
          </w:tcPr>
          <w:p w14:paraId="1A5AFBCF" w14:textId="77777777" w:rsidR="000B3F50" w:rsidRDefault="00625A2A">
            <w:pPr>
              <w:jc w:val="center"/>
              <w:rPr>
                <w:rFonts w:ascii="等线" w:eastAsia="等线" w:hAnsi="宋体"/>
                <w:color w:val="000000"/>
                <w:sz w:val="24"/>
              </w:rPr>
            </w:pPr>
            <w:r>
              <w:rPr>
                <w:rFonts w:ascii="等线" w:eastAsia="等线" w:hint="eastAsia"/>
                <w:color w:val="000000"/>
                <w:sz w:val="24"/>
              </w:rPr>
              <w:t>22</w:t>
            </w:r>
          </w:p>
        </w:tc>
        <w:tc>
          <w:tcPr>
            <w:tcW w:w="1276" w:type="dxa"/>
            <w:vAlign w:val="center"/>
          </w:tcPr>
          <w:p w14:paraId="2F7AF0F8" w14:textId="77777777" w:rsidR="000B3F50" w:rsidRDefault="00625A2A">
            <w:pPr>
              <w:jc w:val="center"/>
              <w:rPr>
                <w:rFonts w:ascii="等线" w:eastAsia="等线" w:hAnsi="宋体"/>
                <w:color w:val="000000"/>
                <w:sz w:val="24"/>
              </w:rPr>
            </w:pPr>
            <w:r>
              <w:rPr>
                <w:rFonts w:hint="eastAsia"/>
                <w:color w:val="000000"/>
                <w:sz w:val="24"/>
              </w:rPr>
              <w:t>环境改造</w:t>
            </w:r>
          </w:p>
        </w:tc>
        <w:tc>
          <w:tcPr>
            <w:tcW w:w="5386" w:type="dxa"/>
            <w:vAlign w:val="center"/>
          </w:tcPr>
          <w:p w14:paraId="1A7B197C" w14:textId="77777777" w:rsidR="000B3F50" w:rsidRDefault="00625A2A">
            <w:pPr>
              <w:jc w:val="left"/>
              <w:rPr>
                <w:rFonts w:ascii="等线" w:eastAsia="等线" w:hAnsi="宋体"/>
                <w:color w:val="000000"/>
                <w:sz w:val="24"/>
              </w:rPr>
            </w:pPr>
            <w:r>
              <w:rPr>
                <w:rFonts w:hint="eastAsia"/>
                <w:color w:val="000000"/>
                <w:sz w:val="24"/>
              </w:rPr>
              <w:t>吊顶装饰：采用轻钢龙骨框架，</w:t>
            </w:r>
            <w:r>
              <w:rPr>
                <w:rFonts w:hint="eastAsia"/>
                <w:color w:val="000000"/>
                <w:sz w:val="24"/>
              </w:rPr>
              <w:t>600mm*600mm</w:t>
            </w:r>
            <w:r>
              <w:rPr>
                <w:rFonts w:hint="eastAsia"/>
                <w:color w:val="000000"/>
                <w:sz w:val="24"/>
              </w:rPr>
              <w:t>矿棉板饰面。木地板铺设：木地板的几何精度应符合我国有关规范要求。暖气处理：大芯板框架，刷防火涂料处理，木质吸音板饰面</w:t>
            </w:r>
            <w:r>
              <w:rPr>
                <w:rFonts w:hint="eastAsia"/>
                <w:color w:val="000000"/>
                <w:sz w:val="24"/>
              </w:rPr>
              <w:t>，铝合金扇热网片等。墙面吸引装饰面板处理，含电路改造等</w:t>
            </w:r>
          </w:p>
        </w:tc>
        <w:tc>
          <w:tcPr>
            <w:tcW w:w="505" w:type="dxa"/>
            <w:vAlign w:val="center"/>
          </w:tcPr>
          <w:p w14:paraId="7F8D7725" w14:textId="77777777" w:rsidR="000B3F50" w:rsidRDefault="00625A2A">
            <w:pPr>
              <w:jc w:val="center"/>
              <w:rPr>
                <w:rFonts w:ascii="宋体" w:hAnsi="宋体"/>
                <w:color w:val="000000"/>
                <w:sz w:val="24"/>
              </w:rPr>
            </w:pPr>
            <w:r>
              <w:rPr>
                <w:rFonts w:hint="eastAsia"/>
                <w:color w:val="000000"/>
                <w:sz w:val="24"/>
              </w:rPr>
              <w:t>1</w:t>
            </w:r>
          </w:p>
        </w:tc>
        <w:tc>
          <w:tcPr>
            <w:tcW w:w="538" w:type="dxa"/>
            <w:vAlign w:val="center"/>
          </w:tcPr>
          <w:p w14:paraId="7120C31F" w14:textId="77777777" w:rsidR="000B3F50" w:rsidRDefault="00625A2A">
            <w:pPr>
              <w:jc w:val="center"/>
              <w:rPr>
                <w:rFonts w:ascii="宋体" w:hAnsi="宋体"/>
                <w:color w:val="000000"/>
                <w:sz w:val="24"/>
              </w:rPr>
            </w:pPr>
            <w:r>
              <w:rPr>
                <w:rFonts w:hint="eastAsia"/>
                <w:color w:val="000000"/>
                <w:sz w:val="24"/>
              </w:rPr>
              <w:t>项</w:t>
            </w:r>
          </w:p>
        </w:tc>
      </w:tr>
    </w:tbl>
    <w:p w14:paraId="0A65E4A4" w14:textId="77777777" w:rsidR="000B3F50" w:rsidRDefault="000B3F50"/>
    <w:p w14:paraId="02012B2B" w14:textId="77777777" w:rsidR="000B3F50" w:rsidRDefault="000B3F50">
      <w:pPr>
        <w:jc w:val="center"/>
        <w:rPr>
          <w:sz w:val="30"/>
          <w:szCs w:val="30"/>
        </w:rPr>
      </w:pPr>
    </w:p>
    <w:p w14:paraId="01E1BDF5" w14:textId="77777777" w:rsidR="000B3F50" w:rsidRDefault="000B3F50">
      <w:pPr>
        <w:rPr>
          <w:rFonts w:ascii="宋体" w:hAnsi="宋体"/>
          <w:sz w:val="24"/>
        </w:rPr>
      </w:pPr>
    </w:p>
    <w:p w14:paraId="4C410F5C" w14:textId="77777777" w:rsidR="000B3F50" w:rsidRDefault="000B3F50">
      <w:pPr>
        <w:pStyle w:val="affa"/>
        <w:ind w:firstLine="240"/>
        <w:rPr>
          <w:rFonts w:ascii="宋体" w:hAnsi="宋体"/>
          <w:sz w:val="24"/>
          <w:lang w:val="en-US"/>
        </w:rPr>
      </w:pPr>
    </w:p>
    <w:p w14:paraId="76F72577" w14:textId="77777777" w:rsidR="000B3F50" w:rsidRDefault="000B3F50">
      <w:pPr>
        <w:pStyle w:val="affa"/>
        <w:ind w:firstLine="240"/>
        <w:rPr>
          <w:rFonts w:ascii="宋体" w:hAnsi="宋体"/>
          <w:sz w:val="24"/>
          <w:lang w:val="en-US"/>
        </w:rPr>
      </w:pPr>
    </w:p>
    <w:p w14:paraId="026531C2" w14:textId="77777777" w:rsidR="000B3F50" w:rsidRDefault="000B3F50">
      <w:pPr>
        <w:pStyle w:val="affa"/>
        <w:ind w:firstLine="200"/>
        <w:rPr>
          <w:lang w:val="en-US"/>
        </w:rPr>
      </w:pPr>
    </w:p>
    <w:p w14:paraId="7F3285C3" w14:textId="77777777" w:rsidR="000B3F50" w:rsidRDefault="00625A2A">
      <w:pPr>
        <w:pStyle w:val="affa"/>
        <w:ind w:firstLine="200"/>
      </w:pPr>
      <w:r>
        <w:rPr>
          <w:rFonts w:hint="eastAsia"/>
          <w:lang w:val="en-US"/>
        </w:rPr>
        <w:br w:type="page"/>
      </w:r>
    </w:p>
    <w:p w14:paraId="50428313" w14:textId="77777777" w:rsidR="000B3F50" w:rsidRDefault="00625A2A">
      <w:pPr>
        <w:pStyle w:val="1"/>
      </w:pPr>
      <w:bookmarkStart w:id="289" w:name="_Toc421633338"/>
      <w:bookmarkStart w:id="290" w:name="_Toc5895209"/>
      <w:bookmarkStart w:id="291" w:name="_Toc23873"/>
      <w:bookmarkStart w:id="292" w:name="_Toc17048"/>
      <w:bookmarkStart w:id="293" w:name="_Toc40111023"/>
      <w:r>
        <w:rPr>
          <w:rFonts w:hint="eastAsia"/>
        </w:rPr>
        <w:lastRenderedPageBreak/>
        <w:t>第五章</w:t>
      </w:r>
      <w:r>
        <w:rPr>
          <w:rFonts w:hint="eastAsia"/>
        </w:rPr>
        <w:t xml:space="preserve"> </w:t>
      </w:r>
      <w:bookmarkEnd w:id="289"/>
      <w:bookmarkEnd w:id="290"/>
      <w:r>
        <w:rPr>
          <w:rFonts w:hint="eastAsia"/>
        </w:rPr>
        <w:t>评标方法和评标标准</w:t>
      </w:r>
      <w:bookmarkEnd w:id="291"/>
      <w:bookmarkEnd w:id="292"/>
      <w:bookmarkEnd w:id="293"/>
    </w:p>
    <w:p w14:paraId="22AB5CC6" w14:textId="77777777" w:rsidR="000B3F50" w:rsidRDefault="00625A2A">
      <w:pPr>
        <w:pStyle w:val="20"/>
      </w:pPr>
      <w:bookmarkStart w:id="294" w:name="_Toc22496"/>
      <w:bookmarkStart w:id="295" w:name="_Toc40111024"/>
      <w:bookmarkStart w:id="296" w:name="_Toc19685"/>
      <w:bookmarkStart w:id="297" w:name="_Toc40114223"/>
      <w:r>
        <w:rPr>
          <w:rFonts w:hint="eastAsia"/>
        </w:rPr>
        <w:t>一、投标文件资格册审查</w:t>
      </w:r>
      <w:bookmarkEnd w:id="294"/>
      <w:bookmarkEnd w:id="295"/>
      <w:bookmarkEnd w:id="296"/>
      <w:bookmarkEnd w:id="297"/>
    </w:p>
    <w:p w14:paraId="2312EED9" w14:textId="77777777" w:rsidR="000B3F50" w:rsidRDefault="00625A2A">
      <w:pPr>
        <w:spacing w:line="360" w:lineRule="auto"/>
        <w:rPr>
          <w:rFonts w:ascii="宋体" w:hAnsi="宋体"/>
          <w:sz w:val="24"/>
        </w:rPr>
      </w:pPr>
      <w:r>
        <w:rPr>
          <w:rFonts w:ascii="宋体" w:hAnsi="宋体" w:hint="eastAsia"/>
          <w:sz w:val="24"/>
        </w:rPr>
        <w:t>项目名称：</w:t>
      </w:r>
      <w:r>
        <w:rPr>
          <w:rFonts w:ascii="宋体" w:hAnsi="宋体" w:hint="eastAsia"/>
          <w:sz w:val="24"/>
        </w:rPr>
        <w:t xml:space="preserve">                       </w:t>
      </w:r>
      <w:r>
        <w:rPr>
          <w:rFonts w:ascii="宋体" w:hAnsi="宋体" w:hint="eastAsia"/>
          <w:sz w:val="24"/>
        </w:rPr>
        <w:t>项目代理编号：</w:t>
      </w:r>
    </w:p>
    <w:p w14:paraId="2861C949" w14:textId="77777777" w:rsidR="000B3F50" w:rsidRDefault="00625A2A">
      <w:pPr>
        <w:spacing w:line="360" w:lineRule="auto"/>
        <w:rPr>
          <w:rFonts w:ascii="宋体" w:hAnsi="宋体"/>
          <w:sz w:val="24"/>
        </w:rPr>
      </w:pPr>
      <w:r>
        <w:rPr>
          <w:rFonts w:ascii="宋体" w:hAnsi="宋体" w:hint="eastAsia"/>
          <w:sz w:val="24"/>
        </w:rPr>
        <w:t>评标地点：</w:t>
      </w:r>
      <w:r>
        <w:rPr>
          <w:rFonts w:ascii="宋体" w:hAnsi="宋体" w:hint="eastAsia"/>
          <w:sz w:val="24"/>
        </w:rPr>
        <w:t xml:space="preserve">                       </w:t>
      </w:r>
      <w:r>
        <w:rPr>
          <w:rFonts w:ascii="宋体" w:hAnsi="宋体" w:hint="eastAsia"/>
          <w:sz w:val="24"/>
        </w:rPr>
        <w:t>评标日期：</w:t>
      </w:r>
    </w:p>
    <w:tbl>
      <w:tblPr>
        <w:tblW w:w="9198" w:type="dxa"/>
        <w:jc w:val="center"/>
        <w:tblLayout w:type="fixed"/>
        <w:tblLook w:val="04A0" w:firstRow="1" w:lastRow="0" w:firstColumn="1" w:lastColumn="0" w:noHBand="0" w:noVBand="1"/>
      </w:tblPr>
      <w:tblGrid>
        <w:gridCol w:w="668"/>
        <w:gridCol w:w="4366"/>
        <w:gridCol w:w="858"/>
        <w:gridCol w:w="814"/>
        <w:gridCol w:w="869"/>
        <w:gridCol w:w="807"/>
        <w:gridCol w:w="816"/>
      </w:tblGrid>
      <w:tr w:rsidR="000B3F50" w14:paraId="2EF28388" w14:textId="77777777">
        <w:trPr>
          <w:jc w:val="center"/>
        </w:trPr>
        <w:tc>
          <w:tcPr>
            <w:tcW w:w="668" w:type="dxa"/>
            <w:tcBorders>
              <w:top w:val="single" w:sz="4" w:space="0" w:color="auto"/>
              <w:left w:val="single" w:sz="4" w:space="0" w:color="auto"/>
              <w:bottom w:val="single" w:sz="4" w:space="0" w:color="auto"/>
              <w:right w:val="single" w:sz="4" w:space="0" w:color="auto"/>
            </w:tcBorders>
          </w:tcPr>
          <w:p w14:paraId="4A73AFD0"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532CA48A"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评议内容</w:t>
            </w:r>
          </w:p>
        </w:tc>
        <w:tc>
          <w:tcPr>
            <w:tcW w:w="858" w:type="dxa"/>
            <w:tcBorders>
              <w:top w:val="single" w:sz="4" w:space="0" w:color="auto"/>
              <w:left w:val="single" w:sz="4" w:space="0" w:color="auto"/>
              <w:bottom w:val="single" w:sz="4" w:space="0" w:color="auto"/>
              <w:right w:val="single" w:sz="4" w:space="0" w:color="auto"/>
            </w:tcBorders>
            <w:vAlign w:val="center"/>
          </w:tcPr>
          <w:p w14:paraId="72B12423"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814" w:type="dxa"/>
            <w:tcBorders>
              <w:top w:val="single" w:sz="4" w:space="0" w:color="auto"/>
              <w:left w:val="single" w:sz="4" w:space="0" w:color="auto"/>
              <w:bottom w:val="single" w:sz="4" w:space="0" w:color="auto"/>
              <w:right w:val="single" w:sz="4" w:space="0" w:color="auto"/>
            </w:tcBorders>
            <w:vAlign w:val="center"/>
          </w:tcPr>
          <w:p w14:paraId="10C44309"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869" w:type="dxa"/>
            <w:tcBorders>
              <w:top w:val="single" w:sz="4" w:space="0" w:color="auto"/>
              <w:left w:val="single" w:sz="4" w:space="0" w:color="auto"/>
              <w:bottom w:val="single" w:sz="4" w:space="0" w:color="auto"/>
              <w:right w:val="single" w:sz="4" w:space="0" w:color="auto"/>
            </w:tcBorders>
            <w:vAlign w:val="center"/>
          </w:tcPr>
          <w:p w14:paraId="544C6E89"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807" w:type="dxa"/>
            <w:tcBorders>
              <w:top w:val="single" w:sz="4" w:space="0" w:color="auto"/>
              <w:left w:val="single" w:sz="4" w:space="0" w:color="auto"/>
              <w:bottom w:val="single" w:sz="4" w:space="0" w:color="auto"/>
              <w:right w:val="single" w:sz="4" w:space="0" w:color="auto"/>
            </w:tcBorders>
            <w:vAlign w:val="center"/>
          </w:tcPr>
          <w:p w14:paraId="13395570"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816" w:type="dxa"/>
            <w:tcBorders>
              <w:top w:val="single" w:sz="4" w:space="0" w:color="auto"/>
              <w:left w:val="single" w:sz="4" w:space="0" w:color="auto"/>
              <w:bottom w:val="single" w:sz="4" w:space="0" w:color="auto"/>
              <w:right w:val="single" w:sz="4" w:space="0" w:color="auto"/>
            </w:tcBorders>
            <w:vAlign w:val="center"/>
          </w:tcPr>
          <w:p w14:paraId="198F7119"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w:t>
            </w:r>
          </w:p>
        </w:tc>
      </w:tr>
      <w:tr w:rsidR="000B3F50" w14:paraId="0254B51C" w14:textId="77777777">
        <w:trPr>
          <w:jc w:val="center"/>
        </w:trPr>
        <w:tc>
          <w:tcPr>
            <w:tcW w:w="668" w:type="dxa"/>
            <w:vMerge w:val="restart"/>
            <w:tcBorders>
              <w:top w:val="single" w:sz="4" w:space="0" w:color="auto"/>
              <w:left w:val="single" w:sz="4" w:space="0" w:color="auto"/>
              <w:bottom w:val="single" w:sz="4" w:space="0" w:color="auto"/>
              <w:right w:val="single" w:sz="4" w:space="0" w:color="auto"/>
            </w:tcBorders>
          </w:tcPr>
          <w:p w14:paraId="28ACBBC5" w14:textId="77777777" w:rsidR="000B3F50" w:rsidRDefault="000B3F50">
            <w:pPr>
              <w:spacing w:line="360" w:lineRule="auto"/>
              <w:rPr>
                <w:rFonts w:asciiTheme="minorEastAsia" w:eastAsiaTheme="minorEastAsia" w:hAnsiTheme="minorEastAsia"/>
                <w:sz w:val="24"/>
              </w:rPr>
            </w:pPr>
          </w:p>
          <w:p w14:paraId="05AC335C" w14:textId="77777777" w:rsidR="000B3F50" w:rsidRDefault="000B3F50">
            <w:pPr>
              <w:spacing w:line="360" w:lineRule="auto"/>
              <w:rPr>
                <w:rFonts w:asciiTheme="minorEastAsia" w:eastAsiaTheme="minorEastAsia" w:hAnsiTheme="minorEastAsia"/>
                <w:sz w:val="24"/>
              </w:rPr>
            </w:pPr>
          </w:p>
          <w:p w14:paraId="3A3B0C24" w14:textId="77777777" w:rsidR="000B3F50" w:rsidRDefault="000B3F50">
            <w:pPr>
              <w:spacing w:line="360" w:lineRule="auto"/>
              <w:rPr>
                <w:rFonts w:asciiTheme="minorEastAsia" w:eastAsiaTheme="minorEastAsia" w:hAnsiTheme="minorEastAsia"/>
                <w:sz w:val="24"/>
              </w:rPr>
            </w:pPr>
          </w:p>
          <w:p w14:paraId="064D9201" w14:textId="77777777" w:rsidR="000B3F50" w:rsidRDefault="000B3F50">
            <w:pPr>
              <w:spacing w:line="360" w:lineRule="auto"/>
              <w:rPr>
                <w:rFonts w:asciiTheme="minorEastAsia" w:eastAsiaTheme="minorEastAsia" w:hAnsiTheme="minorEastAsia"/>
                <w:sz w:val="24"/>
              </w:rPr>
            </w:pPr>
          </w:p>
          <w:p w14:paraId="68E6EA6E" w14:textId="77777777" w:rsidR="000B3F50" w:rsidRDefault="000B3F50">
            <w:pPr>
              <w:spacing w:line="360" w:lineRule="auto"/>
              <w:rPr>
                <w:rFonts w:asciiTheme="minorEastAsia" w:eastAsiaTheme="minorEastAsia" w:hAnsiTheme="minorEastAsia"/>
                <w:sz w:val="24"/>
              </w:rPr>
            </w:pPr>
          </w:p>
          <w:p w14:paraId="7DBC7565" w14:textId="77777777" w:rsidR="000B3F50" w:rsidRDefault="000B3F50">
            <w:pPr>
              <w:spacing w:line="360" w:lineRule="auto"/>
              <w:rPr>
                <w:rFonts w:asciiTheme="minorEastAsia" w:eastAsiaTheme="minorEastAsia" w:hAnsiTheme="minorEastAsia"/>
                <w:sz w:val="24"/>
              </w:rPr>
            </w:pPr>
          </w:p>
          <w:p w14:paraId="41F09210" w14:textId="77777777" w:rsidR="000B3F50" w:rsidRDefault="000B3F50">
            <w:pPr>
              <w:spacing w:line="360" w:lineRule="auto"/>
              <w:rPr>
                <w:rFonts w:asciiTheme="minorEastAsia" w:eastAsiaTheme="minorEastAsia" w:hAnsiTheme="minorEastAsia"/>
                <w:sz w:val="24"/>
              </w:rPr>
            </w:pPr>
          </w:p>
          <w:p w14:paraId="452038B8" w14:textId="77777777" w:rsidR="000B3F50" w:rsidRDefault="000B3F50">
            <w:pPr>
              <w:spacing w:line="360" w:lineRule="auto"/>
              <w:rPr>
                <w:rFonts w:asciiTheme="minorEastAsia" w:eastAsiaTheme="minorEastAsia" w:hAnsiTheme="minorEastAsia"/>
                <w:sz w:val="24"/>
              </w:rPr>
            </w:pPr>
          </w:p>
          <w:p w14:paraId="002CBA92" w14:textId="77777777" w:rsidR="000B3F50" w:rsidRDefault="000B3F50">
            <w:pPr>
              <w:spacing w:line="360" w:lineRule="auto"/>
              <w:rPr>
                <w:rFonts w:asciiTheme="minorEastAsia" w:eastAsiaTheme="minorEastAsia" w:hAnsiTheme="minorEastAsia"/>
                <w:sz w:val="24"/>
              </w:rPr>
            </w:pPr>
          </w:p>
          <w:p w14:paraId="4EFE30B4" w14:textId="77777777" w:rsidR="000B3F50" w:rsidRDefault="000B3F50">
            <w:pPr>
              <w:spacing w:line="360" w:lineRule="auto"/>
              <w:rPr>
                <w:rFonts w:asciiTheme="minorEastAsia" w:eastAsiaTheme="minorEastAsia" w:hAnsiTheme="minorEastAsia"/>
                <w:sz w:val="24"/>
              </w:rPr>
            </w:pPr>
          </w:p>
          <w:p w14:paraId="089F560B" w14:textId="77777777" w:rsidR="000B3F50" w:rsidRDefault="000B3F50">
            <w:pPr>
              <w:spacing w:line="360" w:lineRule="auto"/>
              <w:rPr>
                <w:rFonts w:asciiTheme="minorEastAsia" w:eastAsiaTheme="minorEastAsia" w:hAnsiTheme="minorEastAsia"/>
                <w:sz w:val="24"/>
              </w:rPr>
            </w:pPr>
          </w:p>
          <w:p w14:paraId="63B48E07" w14:textId="77777777" w:rsidR="000B3F50" w:rsidRDefault="000B3F50">
            <w:pPr>
              <w:spacing w:line="360" w:lineRule="auto"/>
              <w:rPr>
                <w:rFonts w:asciiTheme="minorEastAsia" w:eastAsiaTheme="minorEastAsia" w:hAnsiTheme="minorEastAsia"/>
                <w:sz w:val="24"/>
              </w:rPr>
            </w:pPr>
          </w:p>
          <w:p w14:paraId="20B99EED" w14:textId="77777777" w:rsidR="000B3F50" w:rsidRDefault="000B3F50">
            <w:pPr>
              <w:spacing w:line="360" w:lineRule="auto"/>
              <w:rPr>
                <w:rFonts w:asciiTheme="minorEastAsia" w:eastAsiaTheme="minorEastAsia" w:hAnsiTheme="minorEastAsia"/>
                <w:sz w:val="24"/>
              </w:rPr>
            </w:pPr>
          </w:p>
          <w:p w14:paraId="0C12B1A8" w14:textId="77777777" w:rsidR="000B3F50" w:rsidRDefault="000B3F50">
            <w:pPr>
              <w:spacing w:line="360" w:lineRule="auto"/>
              <w:rPr>
                <w:rFonts w:asciiTheme="minorEastAsia" w:eastAsiaTheme="minorEastAsia" w:hAnsiTheme="minorEastAsia"/>
                <w:sz w:val="24"/>
              </w:rPr>
            </w:pPr>
          </w:p>
          <w:p w14:paraId="44363F6A"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资</w:t>
            </w:r>
          </w:p>
          <w:p w14:paraId="702BA6F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格</w:t>
            </w:r>
          </w:p>
          <w:p w14:paraId="55B21DD0"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性</w:t>
            </w:r>
          </w:p>
          <w:p w14:paraId="2D2E8F9A"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审</w:t>
            </w:r>
          </w:p>
          <w:p w14:paraId="6E47D505"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查</w:t>
            </w:r>
          </w:p>
        </w:tc>
        <w:tc>
          <w:tcPr>
            <w:tcW w:w="4366" w:type="dxa"/>
            <w:tcBorders>
              <w:top w:val="single" w:sz="4" w:space="0" w:color="auto"/>
              <w:left w:val="single" w:sz="4" w:space="0" w:color="auto"/>
              <w:bottom w:val="single" w:sz="4" w:space="0" w:color="auto"/>
              <w:right w:val="single" w:sz="4" w:space="0" w:color="auto"/>
            </w:tcBorders>
          </w:tcPr>
          <w:p w14:paraId="54C404FF"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三证合一的营业执照或事业单位法人证书复印件；投标人是自然人的，应提供其有效的自然身份证明复印件</w:t>
            </w:r>
          </w:p>
          <w:p w14:paraId="7F007EE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注：①事业人单位提供《事业单位法人证书》、民办非企业单位提供《民办非企业单位登记证书》复印件。</w:t>
            </w:r>
          </w:p>
          <w:p w14:paraId="51125790"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②提供的复印件须加盖本单位公章。</w:t>
            </w:r>
          </w:p>
        </w:tc>
        <w:tc>
          <w:tcPr>
            <w:tcW w:w="858" w:type="dxa"/>
            <w:tcBorders>
              <w:top w:val="single" w:sz="4" w:space="0" w:color="auto"/>
              <w:left w:val="single" w:sz="4" w:space="0" w:color="auto"/>
              <w:bottom w:val="single" w:sz="4" w:space="0" w:color="auto"/>
              <w:right w:val="single" w:sz="4" w:space="0" w:color="auto"/>
            </w:tcBorders>
          </w:tcPr>
          <w:p w14:paraId="47B606C1"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2D2DF2FB"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56CF4AFE"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697CDADF"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75E58CBA" w14:textId="77777777" w:rsidR="000B3F50" w:rsidRDefault="000B3F50">
            <w:pPr>
              <w:spacing w:line="360" w:lineRule="auto"/>
              <w:rPr>
                <w:rFonts w:asciiTheme="minorEastAsia" w:eastAsiaTheme="minorEastAsia" w:hAnsiTheme="minorEastAsia"/>
                <w:sz w:val="24"/>
              </w:rPr>
            </w:pPr>
          </w:p>
        </w:tc>
      </w:tr>
      <w:tr w:rsidR="000B3F50" w14:paraId="4A8684F0"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06B49844"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594218CF"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858" w:type="dxa"/>
            <w:tcBorders>
              <w:top w:val="single" w:sz="4" w:space="0" w:color="auto"/>
              <w:left w:val="single" w:sz="4" w:space="0" w:color="auto"/>
              <w:bottom w:val="single" w:sz="4" w:space="0" w:color="auto"/>
              <w:right w:val="single" w:sz="4" w:space="0" w:color="auto"/>
            </w:tcBorders>
          </w:tcPr>
          <w:p w14:paraId="57BE9F32"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46EE2232"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38A2BA9F"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55DE3329"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485D9E16" w14:textId="77777777" w:rsidR="000B3F50" w:rsidRDefault="000B3F50">
            <w:pPr>
              <w:spacing w:line="360" w:lineRule="auto"/>
              <w:rPr>
                <w:rFonts w:asciiTheme="minorEastAsia" w:eastAsiaTheme="minorEastAsia" w:hAnsiTheme="minorEastAsia"/>
                <w:sz w:val="24"/>
              </w:rPr>
            </w:pPr>
          </w:p>
        </w:tc>
      </w:tr>
      <w:tr w:rsidR="000B3F50" w14:paraId="625EB619"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25A6C7F3"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0A518A2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投标人提供经会计师事务所出具的</w:t>
            </w:r>
            <w:r>
              <w:rPr>
                <w:rFonts w:asciiTheme="minorEastAsia" w:eastAsiaTheme="minorEastAsia" w:hAnsiTheme="minorEastAsia" w:hint="eastAsia"/>
                <w:sz w:val="24"/>
              </w:rPr>
              <w:t>2019</w:t>
            </w:r>
            <w:r>
              <w:rPr>
                <w:rFonts w:asciiTheme="minorEastAsia" w:eastAsiaTheme="minorEastAsia" w:hAnsiTheme="minorEastAsia" w:hint="eastAsia"/>
                <w:sz w:val="24"/>
              </w:rPr>
              <w:t>年度</w:t>
            </w:r>
            <w:r>
              <w:rPr>
                <w:rFonts w:ascii="宋体" w:hAnsi="宋体" w:hint="eastAsia"/>
                <w:sz w:val="24"/>
              </w:rPr>
              <w:t>或</w:t>
            </w:r>
            <w:r>
              <w:rPr>
                <w:rFonts w:ascii="宋体" w:hAnsi="宋体" w:hint="eastAsia"/>
                <w:sz w:val="24"/>
              </w:rPr>
              <w:t>2020</w:t>
            </w:r>
            <w:r>
              <w:rPr>
                <w:rFonts w:ascii="宋体" w:hAnsi="宋体" w:hint="eastAsia"/>
                <w:sz w:val="24"/>
              </w:rPr>
              <w:t>年度</w:t>
            </w:r>
            <w:r>
              <w:rPr>
                <w:rFonts w:asciiTheme="minorEastAsia" w:eastAsiaTheme="minorEastAsia" w:hAnsiTheme="minorEastAsia" w:hint="eastAsia"/>
                <w:sz w:val="24"/>
              </w:rPr>
              <w:t>财务审计报告（须包含资产负债表、利润表、现金流量表及财务报表附注）复印件（须加盖本单位公章）。如投标人无法提供</w:t>
            </w:r>
            <w:r>
              <w:rPr>
                <w:rFonts w:asciiTheme="minorEastAsia" w:eastAsiaTheme="minorEastAsia" w:hAnsiTheme="minorEastAsia" w:hint="eastAsia"/>
                <w:sz w:val="24"/>
              </w:rPr>
              <w:t>2019</w:t>
            </w:r>
            <w:r>
              <w:rPr>
                <w:rFonts w:asciiTheme="minorEastAsia" w:eastAsiaTheme="minorEastAsia" w:hAnsiTheme="minorEastAsia" w:hint="eastAsia"/>
                <w:sz w:val="24"/>
              </w:rPr>
              <w:t>年度</w:t>
            </w:r>
            <w:r>
              <w:rPr>
                <w:rFonts w:ascii="宋体" w:hAnsi="宋体" w:hint="eastAsia"/>
                <w:sz w:val="24"/>
              </w:rPr>
              <w:t>或</w:t>
            </w:r>
            <w:r>
              <w:rPr>
                <w:rFonts w:ascii="宋体" w:hAnsi="宋体" w:hint="eastAsia"/>
                <w:sz w:val="24"/>
              </w:rPr>
              <w:t>2020</w:t>
            </w:r>
            <w:r>
              <w:rPr>
                <w:rFonts w:ascii="宋体" w:hAnsi="宋体" w:hint="eastAsia"/>
                <w:sz w:val="24"/>
              </w:rPr>
              <w:t>年度</w:t>
            </w:r>
            <w:r>
              <w:rPr>
                <w:rFonts w:asciiTheme="minorEastAsia" w:eastAsiaTheme="minorEastAsia" w:hAnsiTheme="minorEastAsia" w:hint="eastAsia"/>
                <w:sz w:val="24"/>
              </w:rPr>
              <w:t>的财务审计报告，则须提供银行出具的有效资信证明。</w:t>
            </w:r>
          </w:p>
          <w:p w14:paraId="752E8C1A"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说明：</w:t>
            </w:r>
            <w:r>
              <w:rPr>
                <w:rFonts w:asciiTheme="minorEastAsia" w:eastAsiaTheme="minorEastAsia" w:hAnsiTheme="minorEastAsia" w:hint="eastAsia"/>
                <w:sz w:val="24"/>
              </w:rPr>
              <w:t>1</w:t>
            </w:r>
            <w:r>
              <w:rPr>
                <w:rFonts w:asciiTheme="minorEastAsia" w:eastAsiaTheme="minorEastAsia" w:hAnsiTheme="minorEastAsia" w:hint="eastAsia"/>
                <w:sz w:val="24"/>
              </w:rPr>
              <w:t>、银行资信证明是指投标人参加本次投标截止日前一年内银行出具的资</w:t>
            </w:r>
            <w:r>
              <w:rPr>
                <w:rFonts w:asciiTheme="minorEastAsia" w:eastAsiaTheme="minorEastAsia" w:hAnsiTheme="minorEastAsia" w:hint="eastAsia"/>
                <w:sz w:val="24"/>
              </w:rPr>
              <w:lastRenderedPageBreak/>
              <w:t>信证明（成立一年内的公司可提交验资证明复印件并加盖投标人公章）</w:t>
            </w:r>
            <w:r>
              <w:rPr>
                <w:rFonts w:asciiTheme="minorEastAsia" w:eastAsiaTheme="minorEastAsia" w:hAnsiTheme="minorEastAsia" w:hint="eastAsia"/>
                <w:sz w:val="24"/>
              </w:rPr>
              <w:t>,</w:t>
            </w:r>
            <w:r>
              <w:rPr>
                <w:rFonts w:asciiTheme="minorEastAsia" w:eastAsiaTheme="minorEastAsia" w:hAnsiTheme="minorEastAsia" w:hint="eastAsia"/>
                <w:sz w:val="24"/>
              </w:rPr>
              <w:t>且无收受人和项目的限制，但开具银行有限制规定的除外；</w:t>
            </w:r>
          </w:p>
          <w:p w14:paraId="15C1C4A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hint="eastAsia"/>
                <w:sz w:val="24"/>
              </w:rPr>
              <w:t>、银行资信证明可以是复印件</w:t>
            </w:r>
            <w:r>
              <w:rPr>
                <w:rFonts w:asciiTheme="minorEastAsia" w:eastAsiaTheme="minorEastAsia" w:hAnsiTheme="minorEastAsia" w:hint="eastAsia"/>
                <w:sz w:val="24"/>
              </w:rPr>
              <w:t>(</w:t>
            </w:r>
            <w:r>
              <w:rPr>
                <w:rFonts w:asciiTheme="minorEastAsia" w:eastAsiaTheme="minorEastAsia" w:hAnsiTheme="minorEastAsia" w:hint="eastAsia"/>
                <w:sz w:val="24"/>
              </w:rPr>
              <w:t>须加盖投标人公章</w:t>
            </w:r>
            <w:r>
              <w:rPr>
                <w:rFonts w:asciiTheme="minorEastAsia" w:eastAsiaTheme="minorEastAsia" w:hAnsiTheme="minorEastAsia" w:hint="eastAsia"/>
                <w:sz w:val="24"/>
              </w:rPr>
              <w:t>)</w:t>
            </w:r>
            <w:r>
              <w:rPr>
                <w:rFonts w:asciiTheme="minorEastAsia" w:eastAsiaTheme="minorEastAsia" w:hAnsiTheme="minorEastAsia" w:hint="eastAsia"/>
                <w:sz w:val="24"/>
              </w:rPr>
              <w:t>，评标委员会保留审核原件的权利；银</w:t>
            </w:r>
            <w:r>
              <w:rPr>
                <w:rFonts w:asciiTheme="minorEastAsia" w:eastAsiaTheme="minorEastAsia" w:hAnsiTheme="minorEastAsia" w:hint="eastAsia"/>
                <w:sz w:val="24"/>
              </w:rPr>
              <w:t>行资信证明的开具银行明确规定复印无效的，须提交原件；</w:t>
            </w:r>
          </w:p>
          <w:p w14:paraId="45A1C9E1"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hint="eastAsia"/>
                <w:sz w:val="24"/>
              </w:rPr>
              <w:t>、银行资信证明的开具银行明确规定背面有声明的，须提供资信证明背面复印件；</w:t>
            </w:r>
          </w:p>
          <w:p w14:paraId="6ACA91B4"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4</w:t>
            </w:r>
            <w:r>
              <w:rPr>
                <w:rFonts w:asciiTheme="minorEastAsia" w:eastAsiaTheme="minorEastAsia" w:hAnsiTheme="minorEastAsia" w:hint="eastAsia"/>
                <w:sz w:val="24"/>
              </w:rPr>
              <w:t>、银行资信证明应能说明该投标人与银行之间业务往来正常，企业信誉良好等；</w:t>
            </w:r>
          </w:p>
          <w:p w14:paraId="7844A5D7"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5</w:t>
            </w:r>
            <w:r>
              <w:rPr>
                <w:rFonts w:asciiTheme="minorEastAsia" w:eastAsiaTheme="minorEastAsia" w:hAnsiTheme="minorEastAsia" w:hint="eastAsia"/>
                <w:sz w:val="24"/>
              </w:rPr>
              <w:t>、银行出具的存款证明不能替代银行资信证明，存款证明无效。</w:t>
            </w:r>
          </w:p>
        </w:tc>
        <w:tc>
          <w:tcPr>
            <w:tcW w:w="858" w:type="dxa"/>
            <w:tcBorders>
              <w:top w:val="single" w:sz="4" w:space="0" w:color="auto"/>
              <w:left w:val="single" w:sz="4" w:space="0" w:color="auto"/>
              <w:bottom w:val="single" w:sz="4" w:space="0" w:color="auto"/>
              <w:right w:val="single" w:sz="4" w:space="0" w:color="auto"/>
            </w:tcBorders>
          </w:tcPr>
          <w:p w14:paraId="7C9B2841"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67644F41"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0E416461"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7DB4A910"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16C6C420" w14:textId="77777777" w:rsidR="000B3F50" w:rsidRDefault="000B3F50">
            <w:pPr>
              <w:spacing w:line="360" w:lineRule="auto"/>
              <w:rPr>
                <w:rFonts w:asciiTheme="minorEastAsia" w:eastAsiaTheme="minorEastAsia" w:hAnsiTheme="minorEastAsia"/>
                <w:sz w:val="24"/>
              </w:rPr>
            </w:pPr>
          </w:p>
        </w:tc>
      </w:tr>
      <w:tr w:rsidR="000B3F50" w14:paraId="6141CBCB"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667CB8F1"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59CFE9EA"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有依法缴纳社会保障资金的良好记录（投标人逐月交纳社会保障资金的，须提供参加本次政府采购活动近半年内任意一个月由银行出具的社会保障资金缴费凭证复印件（须加盖本单位公章）；投标人逐年缴纳社会保障资金的，须提供参加本次政府采购活动上年度由银</w:t>
            </w:r>
            <w:r>
              <w:rPr>
                <w:rFonts w:asciiTheme="minorEastAsia" w:eastAsiaTheme="minorEastAsia" w:hAnsiTheme="minorEastAsia" w:hint="eastAsia"/>
                <w:sz w:val="24"/>
              </w:rPr>
              <w:t>行出具的社会保障资金缴费凭证复印件（须加盖本单位公章）。</w:t>
            </w:r>
          </w:p>
          <w:p w14:paraId="184D9339"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注：依法不需要缴纳社会保障资金的投标人，须提供相应文件证明。</w:t>
            </w:r>
          </w:p>
        </w:tc>
        <w:tc>
          <w:tcPr>
            <w:tcW w:w="858" w:type="dxa"/>
            <w:tcBorders>
              <w:top w:val="single" w:sz="4" w:space="0" w:color="auto"/>
              <w:left w:val="single" w:sz="4" w:space="0" w:color="auto"/>
              <w:bottom w:val="single" w:sz="4" w:space="0" w:color="auto"/>
              <w:right w:val="single" w:sz="4" w:space="0" w:color="auto"/>
            </w:tcBorders>
          </w:tcPr>
          <w:p w14:paraId="7315A3AE"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20355056"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3857AC1D"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1672A935"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47D21378" w14:textId="77777777" w:rsidR="000B3F50" w:rsidRDefault="000B3F50">
            <w:pPr>
              <w:spacing w:line="360" w:lineRule="auto"/>
              <w:rPr>
                <w:rFonts w:asciiTheme="minorEastAsia" w:eastAsiaTheme="minorEastAsia" w:hAnsiTheme="minorEastAsia"/>
                <w:sz w:val="24"/>
              </w:rPr>
            </w:pPr>
          </w:p>
        </w:tc>
      </w:tr>
      <w:tr w:rsidR="000B3F50" w14:paraId="10730C48"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3434057C"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4AC33E9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有依法缴纳税收的良好记录（投标人提供参加本次政府采购活动近半年内任意一个月由银行出具的缴纳凭证复印件</w:t>
            </w:r>
            <w:r>
              <w:rPr>
                <w:rFonts w:asciiTheme="minorEastAsia" w:eastAsiaTheme="minorEastAsia" w:hAnsiTheme="minorEastAsia" w:hint="eastAsia"/>
                <w:sz w:val="24"/>
              </w:rPr>
              <w:lastRenderedPageBreak/>
              <w:t>（须加盖本单位公章）</w:t>
            </w:r>
          </w:p>
          <w:p w14:paraId="3F45DB5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注：依法免税或零报税的投标人，须提供相应文件证明。</w:t>
            </w:r>
          </w:p>
        </w:tc>
        <w:tc>
          <w:tcPr>
            <w:tcW w:w="858" w:type="dxa"/>
            <w:tcBorders>
              <w:top w:val="single" w:sz="4" w:space="0" w:color="auto"/>
              <w:left w:val="single" w:sz="4" w:space="0" w:color="auto"/>
              <w:bottom w:val="single" w:sz="4" w:space="0" w:color="auto"/>
              <w:right w:val="single" w:sz="4" w:space="0" w:color="auto"/>
            </w:tcBorders>
          </w:tcPr>
          <w:p w14:paraId="75FC44F6"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69EE7F96"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7DA17ED2"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378B3C9E"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73A15CD3" w14:textId="77777777" w:rsidR="000B3F50" w:rsidRDefault="000B3F50">
            <w:pPr>
              <w:spacing w:line="360" w:lineRule="auto"/>
              <w:rPr>
                <w:rFonts w:asciiTheme="minorEastAsia" w:eastAsiaTheme="minorEastAsia" w:hAnsiTheme="minorEastAsia"/>
                <w:sz w:val="24"/>
              </w:rPr>
            </w:pPr>
          </w:p>
        </w:tc>
      </w:tr>
      <w:tr w:rsidR="000B3F50" w14:paraId="07BA87E8"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28AAE2ED"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tcPr>
          <w:p w14:paraId="3ED05D7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参加本次政府采购活动前三年内，在经营活动中没有重大违法记录的声明（投标人须提供此声明，法定代表人或其授权代表签字，并加盖本单位公章）</w:t>
            </w:r>
          </w:p>
        </w:tc>
        <w:tc>
          <w:tcPr>
            <w:tcW w:w="858" w:type="dxa"/>
            <w:tcBorders>
              <w:top w:val="single" w:sz="4" w:space="0" w:color="auto"/>
              <w:left w:val="single" w:sz="4" w:space="0" w:color="auto"/>
              <w:bottom w:val="single" w:sz="4" w:space="0" w:color="auto"/>
              <w:right w:val="single" w:sz="4" w:space="0" w:color="auto"/>
            </w:tcBorders>
          </w:tcPr>
          <w:p w14:paraId="5A9F5183"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2D06E4E9"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7C887BB5"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1AFED062"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3C8CFC5E" w14:textId="77777777" w:rsidR="000B3F50" w:rsidRDefault="000B3F50">
            <w:pPr>
              <w:spacing w:line="360" w:lineRule="auto"/>
              <w:rPr>
                <w:rFonts w:asciiTheme="minorEastAsia" w:eastAsiaTheme="minorEastAsia" w:hAnsiTheme="minorEastAsia"/>
                <w:sz w:val="24"/>
              </w:rPr>
            </w:pPr>
          </w:p>
        </w:tc>
      </w:tr>
      <w:tr w:rsidR="000B3F50" w14:paraId="0297F065"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19FC7606"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05487423" w14:textId="77777777" w:rsidR="000B3F50" w:rsidRDefault="00625A2A">
            <w:pPr>
              <w:spacing w:line="360" w:lineRule="auto"/>
              <w:rPr>
                <w:rFonts w:ascii="宋体" w:hAnsi="宋体"/>
                <w:kern w:val="0"/>
                <w:sz w:val="24"/>
              </w:rPr>
            </w:pPr>
            <w:r>
              <w:rPr>
                <w:rFonts w:ascii="宋体" w:hAnsi="宋体" w:hint="eastAsia"/>
                <w:kern w:val="0"/>
                <w:sz w:val="24"/>
              </w:rPr>
              <w:t>投标人须承诺不同投标人的法人、单位负责人不是同一人也不存在直接控股、管理关系，并加盖本单位公章（格式自拟）</w:t>
            </w:r>
          </w:p>
        </w:tc>
        <w:tc>
          <w:tcPr>
            <w:tcW w:w="858" w:type="dxa"/>
            <w:tcBorders>
              <w:top w:val="single" w:sz="4" w:space="0" w:color="auto"/>
              <w:left w:val="single" w:sz="4" w:space="0" w:color="auto"/>
              <w:bottom w:val="single" w:sz="4" w:space="0" w:color="auto"/>
              <w:right w:val="single" w:sz="4" w:space="0" w:color="auto"/>
            </w:tcBorders>
          </w:tcPr>
          <w:p w14:paraId="479C1FC8"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4B7C16EB"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72881859"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6A1B0C82"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2ABBD2EF" w14:textId="77777777" w:rsidR="000B3F50" w:rsidRDefault="000B3F50">
            <w:pPr>
              <w:spacing w:line="360" w:lineRule="auto"/>
              <w:rPr>
                <w:rFonts w:asciiTheme="minorEastAsia" w:eastAsiaTheme="minorEastAsia" w:hAnsiTheme="minorEastAsia"/>
                <w:sz w:val="24"/>
              </w:rPr>
            </w:pPr>
          </w:p>
        </w:tc>
      </w:tr>
      <w:tr w:rsidR="000B3F50" w14:paraId="54647557"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19EE16CE"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5DED9495" w14:textId="77777777" w:rsidR="000B3F50" w:rsidRDefault="00625A2A">
            <w:pPr>
              <w:spacing w:line="360" w:lineRule="auto"/>
              <w:rPr>
                <w:rFonts w:ascii="宋体" w:hAnsi="宋体"/>
                <w:sz w:val="24"/>
              </w:rPr>
            </w:pPr>
            <w:r>
              <w:rPr>
                <w:rFonts w:ascii="宋体" w:hAnsi="宋体" w:hint="eastAsia"/>
                <w:kern w:val="0"/>
                <w:sz w:val="24"/>
              </w:rPr>
              <w:t>投标人须承诺已向采购代理机构购买招标文件并登记备案，并加盖本单位公章（格式自拟）</w:t>
            </w:r>
          </w:p>
        </w:tc>
        <w:tc>
          <w:tcPr>
            <w:tcW w:w="858" w:type="dxa"/>
            <w:tcBorders>
              <w:top w:val="single" w:sz="4" w:space="0" w:color="auto"/>
              <w:left w:val="single" w:sz="4" w:space="0" w:color="auto"/>
              <w:bottom w:val="single" w:sz="4" w:space="0" w:color="auto"/>
              <w:right w:val="single" w:sz="4" w:space="0" w:color="auto"/>
            </w:tcBorders>
          </w:tcPr>
          <w:p w14:paraId="7E6A0E5D"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45B5F7C0"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70EE653A"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04AE522B"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2E92E4E8" w14:textId="77777777" w:rsidR="000B3F50" w:rsidRDefault="000B3F50">
            <w:pPr>
              <w:spacing w:line="360" w:lineRule="auto"/>
              <w:rPr>
                <w:rFonts w:asciiTheme="minorEastAsia" w:eastAsiaTheme="minorEastAsia" w:hAnsiTheme="minorEastAsia"/>
                <w:sz w:val="24"/>
              </w:rPr>
            </w:pPr>
          </w:p>
        </w:tc>
      </w:tr>
      <w:tr w:rsidR="000B3F50" w14:paraId="726CCE41" w14:textId="77777777">
        <w:trPr>
          <w:jc w:val="center"/>
        </w:trPr>
        <w:tc>
          <w:tcPr>
            <w:tcW w:w="668" w:type="dxa"/>
            <w:vMerge/>
            <w:tcBorders>
              <w:top w:val="single" w:sz="4" w:space="0" w:color="auto"/>
              <w:left w:val="single" w:sz="4" w:space="0" w:color="auto"/>
              <w:bottom w:val="single" w:sz="4" w:space="0" w:color="auto"/>
              <w:right w:val="single" w:sz="4" w:space="0" w:color="auto"/>
            </w:tcBorders>
          </w:tcPr>
          <w:p w14:paraId="2CF67B60" w14:textId="77777777" w:rsidR="000B3F50" w:rsidRDefault="000B3F50">
            <w:pPr>
              <w:spacing w:line="360" w:lineRule="auto"/>
              <w:rPr>
                <w:rFonts w:asciiTheme="minorEastAsia" w:eastAsiaTheme="minorEastAsia" w:hAnsiTheme="minorEastAsia"/>
                <w:sz w:val="24"/>
              </w:rPr>
            </w:pPr>
          </w:p>
        </w:tc>
        <w:tc>
          <w:tcPr>
            <w:tcW w:w="4366" w:type="dxa"/>
            <w:tcBorders>
              <w:top w:val="single" w:sz="4" w:space="0" w:color="auto"/>
              <w:left w:val="single" w:sz="4" w:space="0" w:color="auto"/>
              <w:bottom w:val="single" w:sz="4" w:space="0" w:color="auto"/>
              <w:right w:val="single" w:sz="4" w:space="0" w:color="auto"/>
            </w:tcBorders>
            <w:vAlign w:val="center"/>
          </w:tcPr>
          <w:p w14:paraId="06E7D384" w14:textId="77777777" w:rsidR="000B3F50" w:rsidRDefault="00625A2A">
            <w:pPr>
              <w:spacing w:line="360" w:lineRule="auto"/>
              <w:rPr>
                <w:rFonts w:ascii="宋体" w:hAnsi="宋体"/>
                <w:kern w:val="0"/>
                <w:sz w:val="24"/>
              </w:rPr>
            </w:pPr>
            <w:r>
              <w:rPr>
                <w:rFonts w:ascii="宋体" w:hAnsi="宋体" w:hint="eastAsia"/>
                <w:kern w:val="0"/>
                <w:sz w:val="24"/>
              </w:rPr>
              <w:t>未被列入“信用中国”网站（</w:t>
            </w:r>
            <w:r>
              <w:rPr>
                <w:rFonts w:ascii="宋体" w:hAnsi="宋体" w:hint="eastAsia"/>
                <w:kern w:val="0"/>
                <w:sz w:val="24"/>
              </w:rPr>
              <w:t>www.creditchina.gov.cn</w:t>
            </w:r>
            <w:r>
              <w:rPr>
                <w:rFonts w:ascii="宋体" w:hAnsi="宋体" w:hint="eastAsia"/>
                <w:kern w:val="0"/>
                <w:sz w:val="24"/>
              </w:rPr>
              <w:t>）、中国政府采购网（</w:t>
            </w:r>
            <w:r>
              <w:rPr>
                <w:rFonts w:ascii="宋体" w:hAnsi="宋体" w:hint="eastAsia"/>
                <w:kern w:val="0"/>
                <w:sz w:val="24"/>
              </w:rPr>
              <w:t>www.ccgp.gov.cn</w:t>
            </w:r>
            <w:r>
              <w:rPr>
                <w:rFonts w:ascii="宋体" w:hAnsi="宋体" w:hint="eastAsia"/>
                <w:kern w:val="0"/>
                <w:sz w:val="24"/>
              </w:rPr>
              <w:t>）信用记录失信被执行人、重大税收违法案件当事人名单、政府采购严重违法失信行为记录名单。</w:t>
            </w:r>
          </w:p>
          <w:p w14:paraId="06AA26EE" w14:textId="77777777" w:rsidR="000B3F50" w:rsidRDefault="00625A2A">
            <w:pPr>
              <w:pStyle w:val="af3"/>
            </w:pPr>
            <w:r>
              <w:rPr>
                <w:rFonts w:ascii="宋体" w:hAnsi="宋体" w:hint="eastAsia"/>
                <w:kern w:val="0"/>
                <w:sz w:val="24"/>
              </w:rPr>
              <w:t>注：采购代理机构开标后查询结果页面打印并存档。</w:t>
            </w:r>
          </w:p>
        </w:tc>
        <w:tc>
          <w:tcPr>
            <w:tcW w:w="858" w:type="dxa"/>
            <w:tcBorders>
              <w:top w:val="single" w:sz="4" w:space="0" w:color="auto"/>
              <w:left w:val="single" w:sz="4" w:space="0" w:color="auto"/>
              <w:bottom w:val="single" w:sz="4" w:space="0" w:color="auto"/>
              <w:right w:val="single" w:sz="4" w:space="0" w:color="auto"/>
            </w:tcBorders>
          </w:tcPr>
          <w:p w14:paraId="48A41FDF"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5B679CAE"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30F2A3EA"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678726A4"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46E24B3A" w14:textId="77777777" w:rsidR="000B3F50" w:rsidRDefault="000B3F50">
            <w:pPr>
              <w:spacing w:line="360" w:lineRule="auto"/>
              <w:rPr>
                <w:rFonts w:asciiTheme="minorEastAsia" w:eastAsiaTheme="minorEastAsia" w:hAnsiTheme="minorEastAsia"/>
                <w:sz w:val="24"/>
              </w:rPr>
            </w:pPr>
          </w:p>
        </w:tc>
      </w:tr>
      <w:tr w:rsidR="000B3F50" w14:paraId="1638D223" w14:textId="77777777">
        <w:trPr>
          <w:jc w:val="center"/>
        </w:trPr>
        <w:tc>
          <w:tcPr>
            <w:tcW w:w="5034" w:type="dxa"/>
            <w:gridSpan w:val="2"/>
            <w:tcBorders>
              <w:top w:val="single" w:sz="4" w:space="0" w:color="auto"/>
              <w:left w:val="single" w:sz="4" w:space="0" w:color="auto"/>
              <w:bottom w:val="single" w:sz="4" w:space="0" w:color="auto"/>
              <w:right w:val="single" w:sz="4" w:space="0" w:color="auto"/>
            </w:tcBorders>
          </w:tcPr>
          <w:p w14:paraId="533179D1"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结论</w:t>
            </w:r>
          </w:p>
        </w:tc>
        <w:tc>
          <w:tcPr>
            <w:tcW w:w="858" w:type="dxa"/>
            <w:tcBorders>
              <w:top w:val="single" w:sz="4" w:space="0" w:color="auto"/>
              <w:left w:val="single" w:sz="4" w:space="0" w:color="auto"/>
              <w:bottom w:val="single" w:sz="4" w:space="0" w:color="auto"/>
              <w:right w:val="single" w:sz="4" w:space="0" w:color="auto"/>
            </w:tcBorders>
          </w:tcPr>
          <w:p w14:paraId="2C1B177A" w14:textId="77777777" w:rsidR="000B3F50" w:rsidRDefault="000B3F50">
            <w:pPr>
              <w:spacing w:line="360" w:lineRule="auto"/>
              <w:rPr>
                <w:rFonts w:asciiTheme="minorEastAsia" w:eastAsiaTheme="minorEastAsia" w:hAnsiTheme="minorEastAsia"/>
                <w:sz w:val="24"/>
              </w:rPr>
            </w:pPr>
          </w:p>
        </w:tc>
        <w:tc>
          <w:tcPr>
            <w:tcW w:w="814" w:type="dxa"/>
            <w:tcBorders>
              <w:top w:val="single" w:sz="4" w:space="0" w:color="auto"/>
              <w:left w:val="single" w:sz="4" w:space="0" w:color="auto"/>
              <w:bottom w:val="single" w:sz="4" w:space="0" w:color="auto"/>
              <w:right w:val="single" w:sz="4" w:space="0" w:color="auto"/>
            </w:tcBorders>
          </w:tcPr>
          <w:p w14:paraId="266060EA" w14:textId="77777777" w:rsidR="000B3F50" w:rsidRDefault="000B3F50">
            <w:pPr>
              <w:spacing w:line="360" w:lineRule="auto"/>
              <w:rPr>
                <w:rFonts w:asciiTheme="minorEastAsia" w:eastAsiaTheme="minorEastAsia" w:hAnsiTheme="minorEastAsia"/>
                <w:sz w:val="24"/>
              </w:rPr>
            </w:pPr>
          </w:p>
        </w:tc>
        <w:tc>
          <w:tcPr>
            <w:tcW w:w="869" w:type="dxa"/>
            <w:tcBorders>
              <w:top w:val="single" w:sz="4" w:space="0" w:color="auto"/>
              <w:left w:val="single" w:sz="4" w:space="0" w:color="auto"/>
              <w:bottom w:val="single" w:sz="4" w:space="0" w:color="auto"/>
              <w:right w:val="single" w:sz="4" w:space="0" w:color="auto"/>
            </w:tcBorders>
          </w:tcPr>
          <w:p w14:paraId="5A72B052" w14:textId="77777777" w:rsidR="000B3F50" w:rsidRDefault="000B3F50">
            <w:pPr>
              <w:spacing w:line="360" w:lineRule="auto"/>
              <w:rPr>
                <w:rFonts w:asciiTheme="minorEastAsia" w:eastAsiaTheme="minorEastAsia" w:hAnsiTheme="minorEastAsia"/>
                <w:sz w:val="24"/>
              </w:rPr>
            </w:pPr>
          </w:p>
        </w:tc>
        <w:tc>
          <w:tcPr>
            <w:tcW w:w="807" w:type="dxa"/>
            <w:tcBorders>
              <w:top w:val="single" w:sz="4" w:space="0" w:color="auto"/>
              <w:left w:val="single" w:sz="4" w:space="0" w:color="auto"/>
              <w:bottom w:val="single" w:sz="4" w:space="0" w:color="auto"/>
              <w:right w:val="single" w:sz="4" w:space="0" w:color="auto"/>
            </w:tcBorders>
          </w:tcPr>
          <w:p w14:paraId="7CE32648" w14:textId="77777777" w:rsidR="000B3F50" w:rsidRDefault="000B3F50">
            <w:pPr>
              <w:spacing w:line="360" w:lineRule="auto"/>
              <w:rPr>
                <w:rFonts w:asciiTheme="minorEastAsia" w:eastAsiaTheme="minorEastAsia" w:hAnsiTheme="minorEastAsia"/>
                <w:sz w:val="24"/>
              </w:rPr>
            </w:pPr>
          </w:p>
        </w:tc>
        <w:tc>
          <w:tcPr>
            <w:tcW w:w="816" w:type="dxa"/>
            <w:tcBorders>
              <w:top w:val="single" w:sz="4" w:space="0" w:color="auto"/>
              <w:left w:val="single" w:sz="4" w:space="0" w:color="auto"/>
              <w:bottom w:val="single" w:sz="4" w:space="0" w:color="auto"/>
              <w:right w:val="single" w:sz="4" w:space="0" w:color="auto"/>
            </w:tcBorders>
          </w:tcPr>
          <w:p w14:paraId="314098F6" w14:textId="77777777" w:rsidR="000B3F50" w:rsidRDefault="000B3F50">
            <w:pPr>
              <w:spacing w:line="360" w:lineRule="auto"/>
              <w:rPr>
                <w:rFonts w:asciiTheme="minorEastAsia" w:eastAsiaTheme="minorEastAsia" w:hAnsiTheme="minorEastAsia"/>
                <w:sz w:val="24"/>
              </w:rPr>
            </w:pPr>
          </w:p>
        </w:tc>
      </w:tr>
    </w:tbl>
    <w:p w14:paraId="1CE2481B" w14:textId="77777777" w:rsidR="000B3F50" w:rsidRDefault="000B3F50">
      <w:pPr>
        <w:spacing w:line="360" w:lineRule="auto"/>
        <w:rPr>
          <w:rFonts w:ascii="宋体" w:hAnsi="宋体"/>
          <w:b/>
          <w:bCs/>
          <w:sz w:val="24"/>
        </w:rPr>
      </w:pPr>
    </w:p>
    <w:p w14:paraId="2FF500E9" w14:textId="77777777" w:rsidR="000B3F50" w:rsidRDefault="00625A2A">
      <w:pPr>
        <w:spacing w:line="360" w:lineRule="auto"/>
        <w:rPr>
          <w:rFonts w:ascii="宋体" w:hAnsi="宋体" w:cs="仿宋_GB2312"/>
          <w:b/>
          <w:color w:val="000000"/>
          <w:kern w:val="0"/>
          <w:sz w:val="24"/>
        </w:rPr>
      </w:pPr>
      <w:r>
        <w:rPr>
          <w:rFonts w:ascii="宋体" w:hAnsi="宋体" w:hint="eastAsia"/>
          <w:sz w:val="24"/>
        </w:rPr>
        <w:t>采购代理机构签字：</w:t>
      </w:r>
    </w:p>
    <w:p w14:paraId="6530C0F6" w14:textId="77777777" w:rsidR="000B3F50" w:rsidRDefault="00625A2A">
      <w:pPr>
        <w:autoSpaceDE w:val="0"/>
        <w:autoSpaceDN w:val="0"/>
        <w:adjustRightInd w:val="0"/>
        <w:spacing w:line="360" w:lineRule="auto"/>
        <w:jc w:val="left"/>
        <w:rPr>
          <w:rFonts w:ascii="宋体" w:hAnsi="宋体" w:cs="仿宋_GB2312"/>
          <w:b/>
          <w:color w:val="000000"/>
          <w:kern w:val="0"/>
          <w:sz w:val="24"/>
        </w:rPr>
      </w:pPr>
      <w:r>
        <w:rPr>
          <w:rFonts w:ascii="宋体" w:hAnsi="宋体" w:cs="仿宋_GB2312" w:hint="eastAsia"/>
          <w:b/>
          <w:color w:val="000000"/>
          <w:kern w:val="0"/>
          <w:sz w:val="24"/>
        </w:rPr>
        <w:t>注：</w:t>
      </w:r>
      <w:r>
        <w:rPr>
          <w:rFonts w:ascii="宋体" w:hAnsi="宋体" w:cs="仿宋_GB2312" w:hint="eastAsia"/>
          <w:b/>
          <w:color w:val="000000"/>
          <w:kern w:val="0"/>
          <w:sz w:val="24"/>
        </w:rPr>
        <w:t>1</w:t>
      </w:r>
      <w:r>
        <w:rPr>
          <w:rFonts w:ascii="宋体" w:hAnsi="宋体" w:cs="仿宋_GB2312" w:hint="eastAsia"/>
          <w:b/>
          <w:color w:val="000000"/>
          <w:kern w:val="0"/>
          <w:sz w:val="24"/>
        </w:rPr>
        <w:t>、投标人资格审查均以投标人在资格册所提供的证明材料为准。若投标人未按要求提交证明材料，所造成的后果由投标人自行承担；</w:t>
      </w:r>
      <w:r>
        <w:rPr>
          <w:rFonts w:ascii="宋体" w:hAnsi="宋体" w:cs="仿宋_GB2312" w:hint="eastAsia"/>
          <w:b/>
          <w:color w:val="000000"/>
          <w:kern w:val="0"/>
          <w:sz w:val="24"/>
        </w:rPr>
        <w:t> </w:t>
      </w:r>
    </w:p>
    <w:p w14:paraId="1A6780CD" w14:textId="77777777" w:rsidR="000B3F50" w:rsidRDefault="00625A2A">
      <w:pPr>
        <w:autoSpaceDE w:val="0"/>
        <w:autoSpaceDN w:val="0"/>
        <w:adjustRightInd w:val="0"/>
        <w:spacing w:line="360" w:lineRule="auto"/>
        <w:ind w:firstLineChars="200" w:firstLine="482"/>
        <w:jc w:val="left"/>
        <w:rPr>
          <w:rFonts w:ascii="宋体" w:hAnsi="宋体" w:cs="仿宋_GB2312"/>
          <w:b/>
          <w:color w:val="000000"/>
          <w:kern w:val="0"/>
          <w:sz w:val="24"/>
        </w:rPr>
      </w:pPr>
      <w:r>
        <w:rPr>
          <w:rFonts w:ascii="宋体" w:hAnsi="宋体" w:cs="仿宋_GB2312" w:hint="eastAsia"/>
          <w:b/>
          <w:color w:val="000000"/>
          <w:kern w:val="0"/>
          <w:sz w:val="24"/>
        </w:rPr>
        <w:t>2</w:t>
      </w:r>
      <w:r>
        <w:rPr>
          <w:rFonts w:ascii="宋体" w:hAnsi="宋体" w:cs="仿宋_GB2312" w:hint="eastAsia"/>
          <w:b/>
          <w:color w:val="000000"/>
          <w:kern w:val="0"/>
          <w:sz w:val="24"/>
        </w:rPr>
        <w:t>、审查内容具体要求及格式详见第七章附件。</w:t>
      </w:r>
    </w:p>
    <w:p w14:paraId="0FC4ED60" w14:textId="77777777" w:rsidR="000B3F50" w:rsidRDefault="000B3F50"/>
    <w:p w14:paraId="10D3387F" w14:textId="77777777" w:rsidR="000B3F50" w:rsidRDefault="00625A2A">
      <w:bookmarkStart w:id="298" w:name="_Toc40111025"/>
      <w:bookmarkStart w:id="299" w:name="_Toc40114224"/>
      <w:r>
        <w:rPr>
          <w:rFonts w:hint="eastAsia"/>
        </w:rPr>
        <w:br w:type="page"/>
      </w:r>
    </w:p>
    <w:p w14:paraId="122B1198" w14:textId="77777777" w:rsidR="000B3F50" w:rsidRDefault="00625A2A">
      <w:pPr>
        <w:pStyle w:val="20"/>
      </w:pPr>
      <w:bookmarkStart w:id="300" w:name="_Toc22156"/>
      <w:bookmarkStart w:id="301" w:name="_Toc32587"/>
      <w:r>
        <w:rPr>
          <w:rFonts w:hint="eastAsia"/>
        </w:rPr>
        <w:lastRenderedPageBreak/>
        <w:t>二、投标文件商务技术册审查</w:t>
      </w:r>
      <w:bookmarkEnd w:id="298"/>
      <w:bookmarkEnd w:id="299"/>
      <w:bookmarkEnd w:id="300"/>
      <w:bookmarkEnd w:id="301"/>
    </w:p>
    <w:p w14:paraId="194EA334" w14:textId="77777777" w:rsidR="000B3F50" w:rsidRDefault="00625A2A">
      <w:pPr>
        <w:spacing w:line="360" w:lineRule="auto"/>
        <w:rPr>
          <w:rFonts w:ascii="宋体" w:hAnsi="宋体"/>
          <w:sz w:val="24"/>
        </w:rPr>
      </w:pPr>
      <w:r>
        <w:rPr>
          <w:rFonts w:ascii="宋体" w:hAnsi="宋体" w:hint="eastAsia"/>
          <w:sz w:val="24"/>
        </w:rPr>
        <w:t>项目名称：</w:t>
      </w:r>
      <w:r>
        <w:rPr>
          <w:rFonts w:ascii="宋体" w:hAnsi="宋体" w:hint="eastAsia"/>
          <w:sz w:val="24"/>
        </w:rPr>
        <w:t xml:space="preserve">                      </w:t>
      </w:r>
      <w:r>
        <w:rPr>
          <w:rFonts w:ascii="宋体" w:hAnsi="宋体" w:hint="eastAsia"/>
          <w:sz w:val="24"/>
        </w:rPr>
        <w:t>项目代理编号：</w:t>
      </w:r>
    </w:p>
    <w:p w14:paraId="78D7B118" w14:textId="77777777" w:rsidR="000B3F50" w:rsidRDefault="00625A2A">
      <w:pPr>
        <w:spacing w:line="360" w:lineRule="auto"/>
        <w:rPr>
          <w:rFonts w:ascii="宋体" w:hAnsi="宋体"/>
          <w:sz w:val="24"/>
        </w:rPr>
      </w:pPr>
      <w:r>
        <w:rPr>
          <w:rFonts w:ascii="宋体" w:hAnsi="宋体" w:hint="eastAsia"/>
          <w:sz w:val="24"/>
        </w:rPr>
        <w:t>评标地点：</w:t>
      </w:r>
      <w:r>
        <w:rPr>
          <w:rFonts w:ascii="宋体" w:hAnsi="宋体" w:hint="eastAsia"/>
          <w:sz w:val="24"/>
        </w:rPr>
        <w:t xml:space="preserve">                      </w:t>
      </w:r>
      <w:r>
        <w:rPr>
          <w:rFonts w:ascii="宋体" w:hAnsi="宋体" w:hint="eastAsia"/>
          <w:sz w:val="24"/>
        </w:rPr>
        <w:t>评标日期：</w:t>
      </w:r>
    </w:p>
    <w:tbl>
      <w:tblPr>
        <w:tblStyle w:val="affc"/>
        <w:tblW w:w="918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526"/>
        <w:gridCol w:w="4084"/>
        <w:gridCol w:w="967"/>
        <w:gridCol w:w="967"/>
        <w:gridCol w:w="968"/>
        <w:gridCol w:w="669"/>
      </w:tblGrid>
      <w:tr w:rsidR="000B3F50" w14:paraId="2382D269" w14:textId="77777777">
        <w:trPr>
          <w:jc w:val="center"/>
        </w:trPr>
        <w:tc>
          <w:tcPr>
            <w:tcW w:w="1526" w:type="dxa"/>
            <w:vMerge w:val="restart"/>
            <w:vAlign w:val="center"/>
          </w:tcPr>
          <w:p w14:paraId="05B1D032"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符合性审查</w:t>
            </w:r>
          </w:p>
        </w:tc>
        <w:tc>
          <w:tcPr>
            <w:tcW w:w="4084" w:type="dxa"/>
            <w:vAlign w:val="center"/>
          </w:tcPr>
          <w:p w14:paraId="118CC5FD"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评审内容</w:t>
            </w:r>
          </w:p>
        </w:tc>
        <w:tc>
          <w:tcPr>
            <w:tcW w:w="967" w:type="dxa"/>
          </w:tcPr>
          <w:p w14:paraId="60943ABF"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967" w:type="dxa"/>
          </w:tcPr>
          <w:p w14:paraId="319EA84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968" w:type="dxa"/>
          </w:tcPr>
          <w:p w14:paraId="2EAB4F91"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投标人名称</w:t>
            </w:r>
          </w:p>
        </w:tc>
        <w:tc>
          <w:tcPr>
            <w:tcW w:w="669" w:type="dxa"/>
          </w:tcPr>
          <w:p w14:paraId="7D182CFD"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sz w:val="24"/>
              </w:rPr>
              <w:t>……</w:t>
            </w:r>
          </w:p>
        </w:tc>
      </w:tr>
      <w:tr w:rsidR="000B3F50" w14:paraId="28E3DC88" w14:textId="77777777">
        <w:trPr>
          <w:jc w:val="center"/>
        </w:trPr>
        <w:tc>
          <w:tcPr>
            <w:tcW w:w="1526" w:type="dxa"/>
            <w:vMerge/>
          </w:tcPr>
          <w:p w14:paraId="6CCEBA38" w14:textId="77777777" w:rsidR="000B3F50" w:rsidRDefault="000B3F50">
            <w:pPr>
              <w:spacing w:line="360" w:lineRule="auto"/>
              <w:rPr>
                <w:rFonts w:asciiTheme="minorEastAsia" w:eastAsiaTheme="minorEastAsia" w:hAnsiTheme="minorEastAsia"/>
                <w:sz w:val="24"/>
              </w:rPr>
            </w:pPr>
          </w:p>
        </w:tc>
        <w:tc>
          <w:tcPr>
            <w:tcW w:w="4084" w:type="dxa"/>
          </w:tcPr>
          <w:p w14:paraId="51CAD966"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投标报价是否超预算</w:t>
            </w:r>
          </w:p>
        </w:tc>
        <w:tc>
          <w:tcPr>
            <w:tcW w:w="967" w:type="dxa"/>
          </w:tcPr>
          <w:p w14:paraId="6E02FCFD" w14:textId="77777777" w:rsidR="000B3F50" w:rsidRDefault="000B3F50">
            <w:pPr>
              <w:spacing w:line="360" w:lineRule="auto"/>
              <w:rPr>
                <w:rFonts w:asciiTheme="minorEastAsia" w:eastAsiaTheme="minorEastAsia" w:hAnsiTheme="minorEastAsia"/>
                <w:sz w:val="24"/>
              </w:rPr>
            </w:pPr>
          </w:p>
        </w:tc>
        <w:tc>
          <w:tcPr>
            <w:tcW w:w="967" w:type="dxa"/>
          </w:tcPr>
          <w:p w14:paraId="03B05513" w14:textId="77777777" w:rsidR="000B3F50" w:rsidRDefault="000B3F50">
            <w:pPr>
              <w:spacing w:line="360" w:lineRule="auto"/>
              <w:rPr>
                <w:rFonts w:asciiTheme="minorEastAsia" w:eastAsiaTheme="minorEastAsia" w:hAnsiTheme="minorEastAsia"/>
                <w:sz w:val="24"/>
              </w:rPr>
            </w:pPr>
          </w:p>
        </w:tc>
        <w:tc>
          <w:tcPr>
            <w:tcW w:w="968" w:type="dxa"/>
          </w:tcPr>
          <w:p w14:paraId="1EBC6164" w14:textId="77777777" w:rsidR="000B3F50" w:rsidRDefault="000B3F50">
            <w:pPr>
              <w:spacing w:line="360" w:lineRule="auto"/>
              <w:rPr>
                <w:rFonts w:asciiTheme="minorEastAsia" w:eastAsiaTheme="minorEastAsia" w:hAnsiTheme="minorEastAsia"/>
                <w:sz w:val="24"/>
              </w:rPr>
            </w:pPr>
          </w:p>
        </w:tc>
        <w:tc>
          <w:tcPr>
            <w:tcW w:w="669" w:type="dxa"/>
          </w:tcPr>
          <w:p w14:paraId="3BF1089A" w14:textId="77777777" w:rsidR="000B3F50" w:rsidRDefault="000B3F50">
            <w:pPr>
              <w:spacing w:line="360" w:lineRule="auto"/>
              <w:rPr>
                <w:rFonts w:asciiTheme="minorEastAsia" w:eastAsiaTheme="minorEastAsia" w:hAnsiTheme="minorEastAsia"/>
                <w:sz w:val="24"/>
              </w:rPr>
            </w:pPr>
          </w:p>
        </w:tc>
      </w:tr>
      <w:tr w:rsidR="000B3F50" w14:paraId="6AE5D2BC" w14:textId="77777777">
        <w:trPr>
          <w:jc w:val="center"/>
        </w:trPr>
        <w:tc>
          <w:tcPr>
            <w:tcW w:w="1526" w:type="dxa"/>
            <w:vMerge/>
          </w:tcPr>
          <w:p w14:paraId="4890060D" w14:textId="77777777" w:rsidR="000B3F50" w:rsidRDefault="000B3F50">
            <w:pPr>
              <w:spacing w:line="360" w:lineRule="auto"/>
              <w:rPr>
                <w:rFonts w:asciiTheme="minorEastAsia" w:eastAsiaTheme="minorEastAsia" w:hAnsiTheme="minorEastAsia"/>
                <w:sz w:val="24"/>
              </w:rPr>
            </w:pPr>
          </w:p>
        </w:tc>
        <w:tc>
          <w:tcPr>
            <w:tcW w:w="4084" w:type="dxa"/>
          </w:tcPr>
          <w:p w14:paraId="584506D9"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文件签署、盖章</w:t>
            </w:r>
          </w:p>
        </w:tc>
        <w:tc>
          <w:tcPr>
            <w:tcW w:w="967" w:type="dxa"/>
          </w:tcPr>
          <w:p w14:paraId="6B24A2C6" w14:textId="77777777" w:rsidR="000B3F50" w:rsidRDefault="000B3F50">
            <w:pPr>
              <w:spacing w:line="360" w:lineRule="auto"/>
              <w:rPr>
                <w:rFonts w:asciiTheme="minorEastAsia" w:eastAsiaTheme="minorEastAsia" w:hAnsiTheme="minorEastAsia"/>
                <w:sz w:val="24"/>
              </w:rPr>
            </w:pPr>
          </w:p>
        </w:tc>
        <w:tc>
          <w:tcPr>
            <w:tcW w:w="967" w:type="dxa"/>
          </w:tcPr>
          <w:p w14:paraId="77856E01" w14:textId="77777777" w:rsidR="000B3F50" w:rsidRDefault="000B3F50">
            <w:pPr>
              <w:spacing w:line="360" w:lineRule="auto"/>
              <w:rPr>
                <w:rFonts w:asciiTheme="minorEastAsia" w:eastAsiaTheme="minorEastAsia" w:hAnsiTheme="minorEastAsia"/>
                <w:sz w:val="24"/>
              </w:rPr>
            </w:pPr>
          </w:p>
        </w:tc>
        <w:tc>
          <w:tcPr>
            <w:tcW w:w="968" w:type="dxa"/>
          </w:tcPr>
          <w:p w14:paraId="54DA01BE" w14:textId="77777777" w:rsidR="000B3F50" w:rsidRDefault="000B3F50">
            <w:pPr>
              <w:spacing w:line="360" w:lineRule="auto"/>
              <w:rPr>
                <w:rFonts w:asciiTheme="minorEastAsia" w:eastAsiaTheme="minorEastAsia" w:hAnsiTheme="minorEastAsia"/>
                <w:sz w:val="24"/>
              </w:rPr>
            </w:pPr>
          </w:p>
        </w:tc>
        <w:tc>
          <w:tcPr>
            <w:tcW w:w="669" w:type="dxa"/>
          </w:tcPr>
          <w:p w14:paraId="4A81A6B9" w14:textId="77777777" w:rsidR="000B3F50" w:rsidRDefault="000B3F50">
            <w:pPr>
              <w:spacing w:line="360" w:lineRule="auto"/>
              <w:rPr>
                <w:rFonts w:asciiTheme="minorEastAsia" w:eastAsiaTheme="minorEastAsia" w:hAnsiTheme="minorEastAsia"/>
                <w:sz w:val="24"/>
              </w:rPr>
            </w:pPr>
          </w:p>
        </w:tc>
      </w:tr>
      <w:tr w:rsidR="000B3F50" w14:paraId="48F295FC" w14:textId="77777777">
        <w:trPr>
          <w:jc w:val="center"/>
        </w:trPr>
        <w:tc>
          <w:tcPr>
            <w:tcW w:w="1526" w:type="dxa"/>
            <w:vMerge/>
          </w:tcPr>
          <w:p w14:paraId="0DD253BC" w14:textId="77777777" w:rsidR="000B3F50" w:rsidRDefault="000B3F50">
            <w:pPr>
              <w:spacing w:line="360" w:lineRule="auto"/>
              <w:rPr>
                <w:rFonts w:asciiTheme="minorEastAsia" w:eastAsiaTheme="minorEastAsia" w:hAnsiTheme="minorEastAsia"/>
                <w:sz w:val="24"/>
              </w:rPr>
            </w:pPr>
          </w:p>
        </w:tc>
        <w:tc>
          <w:tcPr>
            <w:tcW w:w="4084" w:type="dxa"/>
          </w:tcPr>
          <w:p w14:paraId="58E31A41"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文件完整性、有效性</w:t>
            </w:r>
          </w:p>
        </w:tc>
        <w:tc>
          <w:tcPr>
            <w:tcW w:w="967" w:type="dxa"/>
          </w:tcPr>
          <w:p w14:paraId="1B7309FB" w14:textId="77777777" w:rsidR="000B3F50" w:rsidRDefault="000B3F50">
            <w:pPr>
              <w:spacing w:line="360" w:lineRule="auto"/>
              <w:rPr>
                <w:rFonts w:asciiTheme="minorEastAsia" w:eastAsiaTheme="minorEastAsia" w:hAnsiTheme="minorEastAsia"/>
                <w:sz w:val="24"/>
              </w:rPr>
            </w:pPr>
          </w:p>
        </w:tc>
        <w:tc>
          <w:tcPr>
            <w:tcW w:w="967" w:type="dxa"/>
          </w:tcPr>
          <w:p w14:paraId="275297E9" w14:textId="77777777" w:rsidR="000B3F50" w:rsidRDefault="000B3F50">
            <w:pPr>
              <w:spacing w:line="360" w:lineRule="auto"/>
              <w:rPr>
                <w:rFonts w:asciiTheme="minorEastAsia" w:eastAsiaTheme="minorEastAsia" w:hAnsiTheme="minorEastAsia"/>
                <w:sz w:val="24"/>
              </w:rPr>
            </w:pPr>
          </w:p>
        </w:tc>
        <w:tc>
          <w:tcPr>
            <w:tcW w:w="968" w:type="dxa"/>
          </w:tcPr>
          <w:p w14:paraId="269A8230" w14:textId="77777777" w:rsidR="000B3F50" w:rsidRDefault="000B3F50">
            <w:pPr>
              <w:spacing w:line="360" w:lineRule="auto"/>
              <w:rPr>
                <w:rFonts w:asciiTheme="minorEastAsia" w:eastAsiaTheme="minorEastAsia" w:hAnsiTheme="minorEastAsia"/>
                <w:sz w:val="24"/>
              </w:rPr>
            </w:pPr>
          </w:p>
        </w:tc>
        <w:tc>
          <w:tcPr>
            <w:tcW w:w="669" w:type="dxa"/>
          </w:tcPr>
          <w:p w14:paraId="10813C4A" w14:textId="77777777" w:rsidR="000B3F50" w:rsidRDefault="000B3F50">
            <w:pPr>
              <w:spacing w:line="360" w:lineRule="auto"/>
              <w:rPr>
                <w:rFonts w:asciiTheme="minorEastAsia" w:eastAsiaTheme="minorEastAsia" w:hAnsiTheme="minorEastAsia"/>
                <w:sz w:val="24"/>
              </w:rPr>
            </w:pPr>
          </w:p>
        </w:tc>
      </w:tr>
      <w:tr w:rsidR="000B3F50" w14:paraId="017B5A1F" w14:textId="77777777">
        <w:trPr>
          <w:jc w:val="center"/>
        </w:trPr>
        <w:tc>
          <w:tcPr>
            <w:tcW w:w="1526" w:type="dxa"/>
            <w:vMerge/>
          </w:tcPr>
          <w:p w14:paraId="1D70B9BE" w14:textId="77777777" w:rsidR="000B3F50" w:rsidRDefault="000B3F50">
            <w:pPr>
              <w:spacing w:line="360" w:lineRule="auto"/>
              <w:rPr>
                <w:rFonts w:asciiTheme="minorEastAsia" w:eastAsiaTheme="minorEastAsia" w:hAnsiTheme="minorEastAsia"/>
                <w:sz w:val="24"/>
              </w:rPr>
            </w:pPr>
          </w:p>
        </w:tc>
        <w:tc>
          <w:tcPr>
            <w:tcW w:w="4084" w:type="dxa"/>
          </w:tcPr>
          <w:p w14:paraId="089275A9"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投标有效期</w:t>
            </w:r>
          </w:p>
        </w:tc>
        <w:tc>
          <w:tcPr>
            <w:tcW w:w="967" w:type="dxa"/>
          </w:tcPr>
          <w:p w14:paraId="75B87A61" w14:textId="77777777" w:rsidR="000B3F50" w:rsidRDefault="000B3F50">
            <w:pPr>
              <w:spacing w:line="360" w:lineRule="auto"/>
              <w:rPr>
                <w:rFonts w:asciiTheme="minorEastAsia" w:eastAsiaTheme="minorEastAsia" w:hAnsiTheme="minorEastAsia"/>
                <w:sz w:val="24"/>
              </w:rPr>
            </w:pPr>
          </w:p>
        </w:tc>
        <w:tc>
          <w:tcPr>
            <w:tcW w:w="967" w:type="dxa"/>
          </w:tcPr>
          <w:p w14:paraId="413BDEF6" w14:textId="77777777" w:rsidR="000B3F50" w:rsidRDefault="000B3F50">
            <w:pPr>
              <w:spacing w:line="360" w:lineRule="auto"/>
              <w:rPr>
                <w:rFonts w:asciiTheme="minorEastAsia" w:eastAsiaTheme="minorEastAsia" w:hAnsiTheme="minorEastAsia"/>
                <w:sz w:val="24"/>
              </w:rPr>
            </w:pPr>
          </w:p>
        </w:tc>
        <w:tc>
          <w:tcPr>
            <w:tcW w:w="968" w:type="dxa"/>
          </w:tcPr>
          <w:p w14:paraId="30E569CC" w14:textId="77777777" w:rsidR="000B3F50" w:rsidRDefault="000B3F50">
            <w:pPr>
              <w:spacing w:line="360" w:lineRule="auto"/>
              <w:rPr>
                <w:rFonts w:asciiTheme="minorEastAsia" w:eastAsiaTheme="minorEastAsia" w:hAnsiTheme="minorEastAsia"/>
                <w:sz w:val="24"/>
              </w:rPr>
            </w:pPr>
          </w:p>
        </w:tc>
        <w:tc>
          <w:tcPr>
            <w:tcW w:w="669" w:type="dxa"/>
          </w:tcPr>
          <w:p w14:paraId="6C187632" w14:textId="77777777" w:rsidR="000B3F50" w:rsidRDefault="000B3F50">
            <w:pPr>
              <w:spacing w:line="360" w:lineRule="auto"/>
              <w:rPr>
                <w:rFonts w:asciiTheme="minorEastAsia" w:eastAsiaTheme="minorEastAsia" w:hAnsiTheme="minorEastAsia"/>
                <w:sz w:val="24"/>
              </w:rPr>
            </w:pPr>
          </w:p>
        </w:tc>
      </w:tr>
      <w:tr w:rsidR="000B3F50" w14:paraId="738FCE67" w14:textId="77777777">
        <w:trPr>
          <w:jc w:val="center"/>
        </w:trPr>
        <w:tc>
          <w:tcPr>
            <w:tcW w:w="1526" w:type="dxa"/>
            <w:vMerge/>
          </w:tcPr>
          <w:p w14:paraId="743D17C6" w14:textId="77777777" w:rsidR="000B3F50" w:rsidRDefault="000B3F50">
            <w:pPr>
              <w:spacing w:line="360" w:lineRule="auto"/>
              <w:rPr>
                <w:rFonts w:asciiTheme="minorEastAsia" w:eastAsiaTheme="minorEastAsia" w:hAnsiTheme="minorEastAsia"/>
                <w:sz w:val="24"/>
              </w:rPr>
            </w:pPr>
          </w:p>
        </w:tc>
        <w:tc>
          <w:tcPr>
            <w:tcW w:w="4084" w:type="dxa"/>
          </w:tcPr>
          <w:p w14:paraId="66C5EFD4"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投标保证金</w:t>
            </w:r>
          </w:p>
        </w:tc>
        <w:tc>
          <w:tcPr>
            <w:tcW w:w="967" w:type="dxa"/>
          </w:tcPr>
          <w:p w14:paraId="528E88C8" w14:textId="77777777" w:rsidR="000B3F50" w:rsidRDefault="000B3F50">
            <w:pPr>
              <w:spacing w:line="360" w:lineRule="auto"/>
              <w:rPr>
                <w:rFonts w:asciiTheme="minorEastAsia" w:eastAsiaTheme="minorEastAsia" w:hAnsiTheme="minorEastAsia"/>
                <w:sz w:val="24"/>
              </w:rPr>
            </w:pPr>
          </w:p>
        </w:tc>
        <w:tc>
          <w:tcPr>
            <w:tcW w:w="967" w:type="dxa"/>
          </w:tcPr>
          <w:p w14:paraId="412248A8" w14:textId="77777777" w:rsidR="000B3F50" w:rsidRDefault="000B3F50">
            <w:pPr>
              <w:spacing w:line="360" w:lineRule="auto"/>
              <w:rPr>
                <w:rFonts w:asciiTheme="minorEastAsia" w:eastAsiaTheme="minorEastAsia" w:hAnsiTheme="minorEastAsia"/>
                <w:sz w:val="24"/>
              </w:rPr>
            </w:pPr>
          </w:p>
        </w:tc>
        <w:tc>
          <w:tcPr>
            <w:tcW w:w="968" w:type="dxa"/>
          </w:tcPr>
          <w:p w14:paraId="5B4A335D" w14:textId="77777777" w:rsidR="000B3F50" w:rsidRDefault="000B3F50">
            <w:pPr>
              <w:spacing w:line="360" w:lineRule="auto"/>
              <w:rPr>
                <w:rFonts w:asciiTheme="minorEastAsia" w:eastAsiaTheme="minorEastAsia" w:hAnsiTheme="minorEastAsia"/>
                <w:sz w:val="24"/>
              </w:rPr>
            </w:pPr>
          </w:p>
        </w:tc>
        <w:tc>
          <w:tcPr>
            <w:tcW w:w="669" w:type="dxa"/>
          </w:tcPr>
          <w:p w14:paraId="48A16AEC" w14:textId="77777777" w:rsidR="000B3F50" w:rsidRDefault="000B3F50">
            <w:pPr>
              <w:spacing w:line="360" w:lineRule="auto"/>
              <w:rPr>
                <w:rFonts w:asciiTheme="minorEastAsia" w:eastAsiaTheme="minorEastAsia" w:hAnsiTheme="minorEastAsia"/>
                <w:sz w:val="24"/>
              </w:rPr>
            </w:pPr>
          </w:p>
        </w:tc>
      </w:tr>
      <w:tr w:rsidR="000B3F50" w14:paraId="0D256376" w14:textId="77777777">
        <w:trPr>
          <w:jc w:val="center"/>
        </w:trPr>
        <w:tc>
          <w:tcPr>
            <w:tcW w:w="1526" w:type="dxa"/>
            <w:vMerge/>
          </w:tcPr>
          <w:p w14:paraId="6EEE2A1E" w14:textId="77777777" w:rsidR="000B3F50" w:rsidRDefault="000B3F50">
            <w:pPr>
              <w:spacing w:line="360" w:lineRule="auto"/>
              <w:rPr>
                <w:rFonts w:asciiTheme="minorEastAsia" w:eastAsiaTheme="minorEastAsia" w:hAnsiTheme="minorEastAsia"/>
                <w:sz w:val="24"/>
              </w:rPr>
            </w:pPr>
          </w:p>
        </w:tc>
        <w:tc>
          <w:tcPr>
            <w:tcW w:w="4084" w:type="dxa"/>
          </w:tcPr>
          <w:p w14:paraId="41D2C5E5"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是否对招标文件进行了实质性响应</w:t>
            </w:r>
          </w:p>
        </w:tc>
        <w:tc>
          <w:tcPr>
            <w:tcW w:w="967" w:type="dxa"/>
          </w:tcPr>
          <w:p w14:paraId="4DFECBEA" w14:textId="77777777" w:rsidR="000B3F50" w:rsidRDefault="000B3F50">
            <w:pPr>
              <w:spacing w:line="360" w:lineRule="auto"/>
              <w:rPr>
                <w:rFonts w:asciiTheme="minorEastAsia" w:eastAsiaTheme="minorEastAsia" w:hAnsiTheme="minorEastAsia"/>
                <w:sz w:val="24"/>
              </w:rPr>
            </w:pPr>
          </w:p>
        </w:tc>
        <w:tc>
          <w:tcPr>
            <w:tcW w:w="967" w:type="dxa"/>
          </w:tcPr>
          <w:p w14:paraId="42E1B529" w14:textId="77777777" w:rsidR="000B3F50" w:rsidRDefault="000B3F50">
            <w:pPr>
              <w:spacing w:line="360" w:lineRule="auto"/>
              <w:rPr>
                <w:rFonts w:asciiTheme="minorEastAsia" w:eastAsiaTheme="minorEastAsia" w:hAnsiTheme="minorEastAsia"/>
                <w:sz w:val="24"/>
              </w:rPr>
            </w:pPr>
          </w:p>
        </w:tc>
        <w:tc>
          <w:tcPr>
            <w:tcW w:w="968" w:type="dxa"/>
          </w:tcPr>
          <w:p w14:paraId="67EFC7F9" w14:textId="77777777" w:rsidR="000B3F50" w:rsidRDefault="000B3F50">
            <w:pPr>
              <w:spacing w:line="360" w:lineRule="auto"/>
              <w:rPr>
                <w:rFonts w:asciiTheme="minorEastAsia" w:eastAsiaTheme="minorEastAsia" w:hAnsiTheme="minorEastAsia"/>
                <w:sz w:val="24"/>
              </w:rPr>
            </w:pPr>
          </w:p>
        </w:tc>
        <w:tc>
          <w:tcPr>
            <w:tcW w:w="669" w:type="dxa"/>
          </w:tcPr>
          <w:p w14:paraId="74D792BD" w14:textId="77777777" w:rsidR="000B3F50" w:rsidRDefault="000B3F50">
            <w:pPr>
              <w:spacing w:line="360" w:lineRule="auto"/>
              <w:rPr>
                <w:rFonts w:asciiTheme="minorEastAsia" w:eastAsiaTheme="minorEastAsia" w:hAnsiTheme="minorEastAsia"/>
                <w:sz w:val="24"/>
              </w:rPr>
            </w:pPr>
          </w:p>
        </w:tc>
      </w:tr>
      <w:tr w:rsidR="000B3F50" w14:paraId="1EE5BE9C" w14:textId="77777777">
        <w:trPr>
          <w:jc w:val="center"/>
        </w:trPr>
        <w:tc>
          <w:tcPr>
            <w:tcW w:w="1526" w:type="dxa"/>
            <w:vMerge/>
          </w:tcPr>
          <w:p w14:paraId="6E6550A6" w14:textId="77777777" w:rsidR="000B3F50" w:rsidRDefault="000B3F50">
            <w:pPr>
              <w:spacing w:line="360" w:lineRule="auto"/>
              <w:rPr>
                <w:rFonts w:asciiTheme="minorEastAsia" w:eastAsiaTheme="minorEastAsia" w:hAnsiTheme="minorEastAsia"/>
                <w:sz w:val="24"/>
              </w:rPr>
            </w:pPr>
          </w:p>
        </w:tc>
        <w:tc>
          <w:tcPr>
            <w:tcW w:w="4084" w:type="dxa"/>
          </w:tcPr>
          <w:p w14:paraId="3FD3E5A5" w14:textId="77777777" w:rsidR="000B3F50" w:rsidRDefault="00625A2A">
            <w:pPr>
              <w:spacing w:line="360" w:lineRule="auto"/>
              <w:rPr>
                <w:rFonts w:asciiTheme="minorEastAsia" w:eastAsiaTheme="minorEastAsia" w:hAnsiTheme="minorEastAsia"/>
                <w:sz w:val="24"/>
              </w:rPr>
            </w:pPr>
            <w:r>
              <w:rPr>
                <w:rFonts w:asciiTheme="minorEastAsia" w:eastAsiaTheme="minorEastAsia" w:hAnsiTheme="minorEastAsia" w:hint="eastAsia"/>
                <w:sz w:val="24"/>
              </w:rPr>
              <w:t>其他商务条款</w:t>
            </w:r>
          </w:p>
        </w:tc>
        <w:tc>
          <w:tcPr>
            <w:tcW w:w="967" w:type="dxa"/>
          </w:tcPr>
          <w:p w14:paraId="3F1DAFCD" w14:textId="77777777" w:rsidR="000B3F50" w:rsidRDefault="000B3F50">
            <w:pPr>
              <w:spacing w:line="360" w:lineRule="auto"/>
              <w:rPr>
                <w:rFonts w:asciiTheme="minorEastAsia" w:eastAsiaTheme="minorEastAsia" w:hAnsiTheme="minorEastAsia"/>
                <w:sz w:val="24"/>
              </w:rPr>
            </w:pPr>
          </w:p>
        </w:tc>
        <w:tc>
          <w:tcPr>
            <w:tcW w:w="967" w:type="dxa"/>
          </w:tcPr>
          <w:p w14:paraId="70EE2289" w14:textId="77777777" w:rsidR="000B3F50" w:rsidRDefault="000B3F50">
            <w:pPr>
              <w:spacing w:line="360" w:lineRule="auto"/>
              <w:rPr>
                <w:rFonts w:asciiTheme="minorEastAsia" w:eastAsiaTheme="minorEastAsia" w:hAnsiTheme="minorEastAsia"/>
                <w:sz w:val="24"/>
              </w:rPr>
            </w:pPr>
          </w:p>
        </w:tc>
        <w:tc>
          <w:tcPr>
            <w:tcW w:w="968" w:type="dxa"/>
          </w:tcPr>
          <w:p w14:paraId="7AAFE484" w14:textId="77777777" w:rsidR="000B3F50" w:rsidRDefault="000B3F50">
            <w:pPr>
              <w:spacing w:line="360" w:lineRule="auto"/>
              <w:rPr>
                <w:rFonts w:asciiTheme="minorEastAsia" w:eastAsiaTheme="minorEastAsia" w:hAnsiTheme="minorEastAsia"/>
                <w:sz w:val="24"/>
              </w:rPr>
            </w:pPr>
          </w:p>
        </w:tc>
        <w:tc>
          <w:tcPr>
            <w:tcW w:w="669" w:type="dxa"/>
          </w:tcPr>
          <w:p w14:paraId="48DE9ACE" w14:textId="77777777" w:rsidR="000B3F50" w:rsidRDefault="000B3F50">
            <w:pPr>
              <w:spacing w:line="360" w:lineRule="auto"/>
              <w:rPr>
                <w:rFonts w:asciiTheme="minorEastAsia" w:eastAsiaTheme="minorEastAsia" w:hAnsiTheme="minorEastAsia"/>
                <w:sz w:val="24"/>
              </w:rPr>
            </w:pPr>
          </w:p>
        </w:tc>
      </w:tr>
      <w:tr w:rsidR="000B3F50" w14:paraId="27F0A652" w14:textId="77777777">
        <w:trPr>
          <w:jc w:val="center"/>
        </w:trPr>
        <w:tc>
          <w:tcPr>
            <w:tcW w:w="5610" w:type="dxa"/>
            <w:gridSpan w:val="2"/>
            <w:vAlign w:val="center"/>
          </w:tcPr>
          <w:p w14:paraId="6ECE1E1E" w14:textId="77777777" w:rsidR="000B3F50" w:rsidRDefault="00625A2A">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结论</w:t>
            </w:r>
          </w:p>
        </w:tc>
        <w:tc>
          <w:tcPr>
            <w:tcW w:w="967" w:type="dxa"/>
          </w:tcPr>
          <w:p w14:paraId="74664E9F" w14:textId="77777777" w:rsidR="000B3F50" w:rsidRDefault="000B3F50">
            <w:pPr>
              <w:spacing w:line="360" w:lineRule="auto"/>
              <w:rPr>
                <w:rFonts w:asciiTheme="minorEastAsia" w:eastAsiaTheme="minorEastAsia" w:hAnsiTheme="minorEastAsia"/>
                <w:sz w:val="24"/>
              </w:rPr>
            </w:pPr>
          </w:p>
        </w:tc>
        <w:tc>
          <w:tcPr>
            <w:tcW w:w="967" w:type="dxa"/>
          </w:tcPr>
          <w:p w14:paraId="13E30EFE" w14:textId="77777777" w:rsidR="000B3F50" w:rsidRDefault="000B3F50">
            <w:pPr>
              <w:spacing w:line="360" w:lineRule="auto"/>
              <w:rPr>
                <w:rFonts w:asciiTheme="minorEastAsia" w:eastAsiaTheme="minorEastAsia" w:hAnsiTheme="minorEastAsia"/>
                <w:sz w:val="24"/>
              </w:rPr>
            </w:pPr>
          </w:p>
        </w:tc>
        <w:tc>
          <w:tcPr>
            <w:tcW w:w="968" w:type="dxa"/>
          </w:tcPr>
          <w:p w14:paraId="08C2E90A" w14:textId="77777777" w:rsidR="000B3F50" w:rsidRDefault="000B3F50">
            <w:pPr>
              <w:spacing w:line="360" w:lineRule="auto"/>
              <w:rPr>
                <w:rFonts w:asciiTheme="minorEastAsia" w:eastAsiaTheme="minorEastAsia" w:hAnsiTheme="minorEastAsia"/>
                <w:sz w:val="24"/>
              </w:rPr>
            </w:pPr>
          </w:p>
        </w:tc>
        <w:tc>
          <w:tcPr>
            <w:tcW w:w="669" w:type="dxa"/>
          </w:tcPr>
          <w:p w14:paraId="3872D20A" w14:textId="77777777" w:rsidR="000B3F50" w:rsidRDefault="000B3F50">
            <w:pPr>
              <w:spacing w:line="360" w:lineRule="auto"/>
              <w:rPr>
                <w:rFonts w:asciiTheme="minorEastAsia" w:eastAsiaTheme="minorEastAsia" w:hAnsiTheme="minorEastAsia"/>
                <w:sz w:val="24"/>
              </w:rPr>
            </w:pPr>
          </w:p>
        </w:tc>
      </w:tr>
    </w:tbl>
    <w:p w14:paraId="562965B7" w14:textId="77777777" w:rsidR="000B3F50" w:rsidRDefault="00625A2A">
      <w:pPr>
        <w:spacing w:line="360" w:lineRule="auto"/>
        <w:rPr>
          <w:rFonts w:ascii="宋体" w:hAnsi="宋体"/>
          <w:sz w:val="24"/>
        </w:rPr>
      </w:pPr>
      <w:r>
        <w:rPr>
          <w:rFonts w:ascii="宋体" w:hAnsi="宋体" w:hint="eastAsia"/>
          <w:sz w:val="24"/>
        </w:rPr>
        <w:t>评标委员会签字：</w:t>
      </w:r>
    </w:p>
    <w:p w14:paraId="0D2FF3BA" w14:textId="77777777" w:rsidR="000B3F50" w:rsidRDefault="000B3F50">
      <w:pPr>
        <w:spacing w:line="360" w:lineRule="auto"/>
        <w:rPr>
          <w:rFonts w:ascii="宋体" w:hAnsi="宋体"/>
          <w:b/>
          <w:sz w:val="24"/>
        </w:rPr>
      </w:pPr>
    </w:p>
    <w:p w14:paraId="03A5DCAC" w14:textId="77777777" w:rsidR="000B3F50" w:rsidRDefault="00625A2A">
      <w:pPr>
        <w:widowControl/>
        <w:jc w:val="left"/>
        <w:rPr>
          <w:rFonts w:ascii="宋体" w:hAnsi="宋体"/>
          <w:b/>
          <w:sz w:val="24"/>
        </w:rPr>
      </w:pPr>
      <w:r>
        <w:rPr>
          <w:rFonts w:ascii="宋体" w:hAnsi="宋体"/>
          <w:b/>
          <w:sz w:val="24"/>
        </w:rPr>
        <w:br w:type="page"/>
      </w:r>
    </w:p>
    <w:p w14:paraId="0D0F6B82" w14:textId="77777777" w:rsidR="000B3F50" w:rsidRDefault="00625A2A">
      <w:pPr>
        <w:pStyle w:val="20"/>
      </w:pPr>
      <w:bookmarkStart w:id="302" w:name="_Toc14627"/>
      <w:r>
        <w:rPr>
          <w:rFonts w:hint="eastAsia"/>
        </w:rPr>
        <w:lastRenderedPageBreak/>
        <w:t>三、评标办法</w:t>
      </w:r>
      <w:bookmarkEnd w:id="282"/>
      <w:bookmarkEnd w:id="283"/>
      <w:bookmarkEnd w:id="284"/>
      <w:bookmarkEnd w:id="302"/>
    </w:p>
    <w:p w14:paraId="239C1679" w14:textId="77777777" w:rsidR="000B3F50" w:rsidRDefault="00625A2A">
      <w:pPr>
        <w:spacing w:line="360" w:lineRule="auto"/>
        <w:rPr>
          <w:rFonts w:ascii="宋体" w:hAnsi="宋体"/>
          <w:sz w:val="24"/>
        </w:rPr>
      </w:pPr>
      <w:bookmarkStart w:id="303" w:name="_Toc310195758"/>
      <w:bookmarkStart w:id="304" w:name="_Toc491790582"/>
      <w:bookmarkStart w:id="305" w:name="_Toc5895210"/>
      <w:bookmarkStart w:id="306" w:name="_Toc310195761"/>
      <w:bookmarkStart w:id="307" w:name="_Ref467988698"/>
      <w:bookmarkStart w:id="308" w:name="_Toc520356217"/>
      <w:bookmarkStart w:id="309" w:name="_Toc480942349"/>
      <w:bookmarkStart w:id="310" w:name="_Toc236642990"/>
      <w:bookmarkEnd w:id="285"/>
      <w:r>
        <w:rPr>
          <w:rFonts w:ascii="宋体" w:hAnsi="宋体" w:hint="eastAsia"/>
          <w:sz w:val="24"/>
        </w:rPr>
        <w:t>（一）综合评分法，是指投标文件满足招标文件全部实质性要求，且按照评审因素的量化指标评审得分最高的投标人为中标候选人的评标方法。</w:t>
      </w:r>
    </w:p>
    <w:p w14:paraId="3616D4EF" w14:textId="77777777" w:rsidR="000B3F50" w:rsidRDefault="00625A2A">
      <w:pPr>
        <w:spacing w:line="360" w:lineRule="auto"/>
        <w:rPr>
          <w:rFonts w:ascii="宋体" w:hAnsi="宋体"/>
          <w:sz w:val="24"/>
        </w:rPr>
      </w:pPr>
      <w:r>
        <w:rPr>
          <w:rFonts w:ascii="宋体" w:hAnsi="宋体" w:hint="eastAsia"/>
          <w:sz w:val="24"/>
        </w:rPr>
        <w:t>（二）评标时，评标委员会各成员应当独立对每个投标人的投标文件进行评价，并汇总每个投标人的得分。</w:t>
      </w:r>
    </w:p>
    <w:p w14:paraId="24F39869" w14:textId="77777777" w:rsidR="000B3F50" w:rsidRDefault="00625A2A">
      <w:pPr>
        <w:spacing w:line="360" w:lineRule="auto"/>
        <w:rPr>
          <w:rFonts w:ascii="宋体" w:hAnsi="宋体"/>
          <w:sz w:val="24"/>
        </w:rPr>
      </w:pPr>
      <w:r>
        <w:rPr>
          <w:rFonts w:ascii="宋体" w:hAnsi="宋体" w:hint="eastAsia"/>
          <w:sz w:val="24"/>
        </w:rPr>
        <w:t>（三）价格分应当采用低价优先法计算，即满足招标文件要求且投标价格最低的投标报价为评标基准价，其价格分为满分。其他投标人的价格分统一按照下列公式计算：</w:t>
      </w:r>
    </w:p>
    <w:p w14:paraId="302AC7D7" w14:textId="77777777" w:rsidR="000B3F50" w:rsidRDefault="00625A2A">
      <w:pPr>
        <w:spacing w:line="360" w:lineRule="auto"/>
        <w:rPr>
          <w:rFonts w:ascii="宋体" w:hAnsi="宋体"/>
          <w:sz w:val="24"/>
        </w:rPr>
      </w:pPr>
      <w:r>
        <w:rPr>
          <w:rFonts w:ascii="宋体" w:hAnsi="宋体" w:hint="eastAsia"/>
          <w:sz w:val="24"/>
        </w:rPr>
        <w:t>1.</w:t>
      </w:r>
      <w:r>
        <w:rPr>
          <w:rFonts w:ascii="宋体" w:hAnsi="宋体" w:hint="eastAsia"/>
          <w:sz w:val="24"/>
        </w:rPr>
        <w:t>投标报价得分＝（评标基准价／投标报价）×</w:t>
      </w:r>
      <w:r>
        <w:rPr>
          <w:rFonts w:ascii="宋体" w:hAnsi="宋体" w:hint="eastAsia"/>
          <w:sz w:val="24"/>
        </w:rPr>
        <w:t>100</w:t>
      </w:r>
    </w:p>
    <w:p w14:paraId="744158D2" w14:textId="77777777" w:rsidR="000B3F50" w:rsidRDefault="00625A2A">
      <w:pPr>
        <w:spacing w:line="360" w:lineRule="auto"/>
        <w:rPr>
          <w:rFonts w:ascii="宋体" w:hAnsi="宋体"/>
          <w:sz w:val="24"/>
        </w:rPr>
      </w:pPr>
      <w:r>
        <w:rPr>
          <w:rFonts w:ascii="宋体" w:hAnsi="宋体" w:hint="eastAsia"/>
          <w:sz w:val="24"/>
        </w:rPr>
        <w:t>2.</w:t>
      </w:r>
      <w:r>
        <w:rPr>
          <w:rFonts w:ascii="宋体" w:hAnsi="宋体" w:hint="eastAsia"/>
          <w:sz w:val="24"/>
        </w:rPr>
        <w:t>评标总得分＝</w:t>
      </w:r>
      <w:r>
        <w:rPr>
          <w:rFonts w:ascii="宋体" w:hAnsi="宋体" w:hint="eastAsia"/>
          <w:sz w:val="24"/>
        </w:rPr>
        <w:t>F1</w:t>
      </w:r>
      <w:r>
        <w:rPr>
          <w:rFonts w:ascii="宋体" w:hAnsi="宋体" w:hint="eastAsia"/>
          <w:sz w:val="24"/>
        </w:rPr>
        <w:t>×</w:t>
      </w:r>
      <w:r>
        <w:rPr>
          <w:rFonts w:ascii="宋体" w:hAnsi="宋体" w:hint="eastAsia"/>
          <w:sz w:val="24"/>
        </w:rPr>
        <w:t>A1</w:t>
      </w:r>
      <w:r>
        <w:rPr>
          <w:rFonts w:ascii="宋体" w:hAnsi="宋体" w:hint="eastAsia"/>
          <w:sz w:val="24"/>
        </w:rPr>
        <w:t>＋</w:t>
      </w:r>
      <w:r>
        <w:rPr>
          <w:rFonts w:ascii="宋体" w:hAnsi="宋体" w:hint="eastAsia"/>
          <w:sz w:val="24"/>
        </w:rPr>
        <w:t>F2</w:t>
      </w:r>
      <w:r>
        <w:rPr>
          <w:rFonts w:ascii="宋体" w:hAnsi="宋体" w:hint="eastAsia"/>
          <w:sz w:val="24"/>
        </w:rPr>
        <w:t>×</w:t>
      </w:r>
      <w:r>
        <w:rPr>
          <w:rFonts w:ascii="宋体" w:hAnsi="宋体" w:hint="eastAsia"/>
          <w:sz w:val="24"/>
        </w:rPr>
        <w:t>A2</w:t>
      </w:r>
      <w:r>
        <w:rPr>
          <w:rFonts w:ascii="宋体" w:hAnsi="宋体" w:hint="eastAsia"/>
          <w:sz w:val="24"/>
        </w:rPr>
        <w:t>＋……＋</w:t>
      </w:r>
      <w:r>
        <w:rPr>
          <w:rFonts w:ascii="宋体" w:hAnsi="宋体" w:hint="eastAsia"/>
          <w:sz w:val="24"/>
        </w:rPr>
        <w:t>Fn</w:t>
      </w:r>
      <w:r>
        <w:rPr>
          <w:rFonts w:ascii="宋体" w:hAnsi="宋体" w:hint="eastAsia"/>
          <w:sz w:val="24"/>
        </w:rPr>
        <w:t>×</w:t>
      </w:r>
      <w:r>
        <w:rPr>
          <w:rFonts w:ascii="宋体" w:hAnsi="宋体" w:hint="eastAsia"/>
          <w:sz w:val="24"/>
        </w:rPr>
        <w:t>An</w:t>
      </w:r>
    </w:p>
    <w:p w14:paraId="09F968B4" w14:textId="77777777" w:rsidR="000B3F50" w:rsidRDefault="00625A2A">
      <w:pPr>
        <w:spacing w:line="360" w:lineRule="auto"/>
        <w:rPr>
          <w:rFonts w:ascii="宋体" w:hAnsi="宋体"/>
          <w:sz w:val="24"/>
        </w:rPr>
      </w:pPr>
      <w:r>
        <w:rPr>
          <w:rFonts w:ascii="宋体" w:hAnsi="宋体" w:hint="eastAsia"/>
          <w:sz w:val="24"/>
        </w:rPr>
        <w:t>3. F1</w:t>
      </w:r>
      <w:r>
        <w:rPr>
          <w:rFonts w:ascii="宋体" w:hAnsi="宋体" w:hint="eastAsia"/>
          <w:sz w:val="24"/>
        </w:rPr>
        <w:t>、</w:t>
      </w:r>
      <w:r>
        <w:rPr>
          <w:rFonts w:ascii="宋体" w:hAnsi="宋体" w:hint="eastAsia"/>
          <w:sz w:val="24"/>
        </w:rPr>
        <w:t>F2</w:t>
      </w:r>
      <w:r>
        <w:rPr>
          <w:rFonts w:ascii="宋体" w:hAnsi="宋体" w:hint="eastAsia"/>
          <w:sz w:val="24"/>
        </w:rPr>
        <w:t>……</w:t>
      </w:r>
      <w:r>
        <w:rPr>
          <w:rFonts w:ascii="宋体" w:hAnsi="宋体" w:hint="eastAsia"/>
          <w:sz w:val="24"/>
        </w:rPr>
        <w:t>Fn</w:t>
      </w:r>
      <w:r>
        <w:rPr>
          <w:rFonts w:ascii="宋体" w:hAnsi="宋体" w:hint="eastAsia"/>
          <w:sz w:val="24"/>
        </w:rPr>
        <w:t>分别为各项评审因素的得分；</w:t>
      </w:r>
    </w:p>
    <w:p w14:paraId="403270F8" w14:textId="77777777" w:rsidR="000B3F50" w:rsidRDefault="00625A2A">
      <w:pPr>
        <w:spacing w:line="360" w:lineRule="auto"/>
        <w:rPr>
          <w:rFonts w:ascii="宋体" w:hAnsi="宋体"/>
          <w:sz w:val="24"/>
        </w:rPr>
      </w:pPr>
      <w:r>
        <w:rPr>
          <w:rFonts w:ascii="宋体" w:hAnsi="宋体" w:hint="eastAsia"/>
          <w:sz w:val="24"/>
        </w:rPr>
        <w:t>4.A1</w:t>
      </w:r>
      <w:r>
        <w:rPr>
          <w:rFonts w:ascii="宋体" w:hAnsi="宋体" w:hint="eastAsia"/>
          <w:sz w:val="24"/>
        </w:rPr>
        <w:t>、</w:t>
      </w:r>
      <w:r>
        <w:rPr>
          <w:rFonts w:ascii="宋体" w:hAnsi="宋体" w:hint="eastAsia"/>
          <w:sz w:val="24"/>
        </w:rPr>
        <w:t>A2</w:t>
      </w:r>
      <w:r>
        <w:rPr>
          <w:rFonts w:ascii="宋体" w:hAnsi="宋体" w:hint="eastAsia"/>
          <w:sz w:val="24"/>
        </w:rPr>
        <w:t>、……</w:t>
      </w:r>
      <w:r>
        <w:rPr>
          <w:rFonts w:ascii="宋体" w:hAnsi="宋体" w:hint="eastAsia"/>
          <w:sz w:val="24"/>
        </w:rPr>
        <w:t xml:space="preserve">An </w:t>
      </w:r>
      <w:r>
        <w:rPr>
          <w:rFonts w:ascii="宋体" w:hAnsi="宋体" w:hint="eastAsia"/>
          <w:sz w:val="24"/>
        </w:rPr>
        <w:t>分别为各项评审因素所占的权重（</w:t>
      </w:r>
      <w:r>
        <w:rPr>
          <w:rFonts w:ascii="宋体" w:hAnsi="宋体" w:hint="eastAsia"/>
          <w:sz w:val="24"/>
        </w:rPr>
        <w:t>A1</w:t>
      </w:r>
      <w:r>
        <w:rPr>
          <w:rFonts w:ascii="宋体" w:hAnsi="宋体" w:hint="eastAsia"/>
          <w:sz w:val="24"/>
        </w:rPr>
        <w:t>＋</w:t>
      </w:r>
      <w:r>
        <w:rPr>
          <w:rFonts w:ascii="宋体" w:hAnsi="宋体" w:hint="eastAsia"/>
          <w:sz w:val="24"/>
        </w:rPr>
        <w:t>A2</w:t>
      </w:r>
      <w:r>
        <w:rPr>
          <w:rFonts w:ascii="宋体" w:hAnsi="宋体" w:hint="eastAsia"/>
          <w:sz w:val="24"/>
        </w:rPr>
        <w:t>＋……＋</w:t>
      </w:r>
      <w:r>
        <w:rPr>
          <w:rFonts w:ascii="宋体" w:hAnsi="宋体" w:hint="eastAsia"/>
          <w:sz w:val="24"/>
        </w:rPr>
        <w:t>An</w:t>
      </w:r>
      <w:r>
        <w:rPr>
          <w:rFonts w:ascii="宋体" w:hAnsi="宋体" w:hint="eastAsia"/>
          <w:sz w:val="24"/>
        </w:rPr>
        <w:t>＝</w:t>
      </w:r>
      <w:r>
        <w:rPr>
          <w:rFonts w:ascii="宋体" w:hAnsi="宋体" w:hint="eastAsia"/>
          <w:sz w:val="24"/>
        </w:rPr>
        <w:t>1</w:t>
      </w:r>
      <w:r>
        <w:rPr>
          <w:rFonts w:ascii="宋体" w:hAnsi="宋体" w:hint="eastAsia"/>
          <w:sz w:val="24"/>
        </w:rPr>
        <w:t>）。</w:t>
      </w:r>
    </w:p>
    <w:p w14:paraId="6A24C10B" w14:textId="77777777" w:rsidR="000B3F50" w:rsidRDefault="00625A2A">
      <w:pPr>
        <w:spacing w:line="360" w:lineRule="auto"/>
        <w:rPr>
          <w:rFonts w:ascii="宋体" w:hAnsi="宋体"/>
          <w:sz w:val="24"/>
        </w:rPr>
      </w:pPr>
      <w:r>
        <w:rPr>
          <w:rFonts w:ascii="宋体" w:hAnsi="宋体" w:hint="eastAsia"/>
          <w:sz w:val="24"/>
        </w:rPr>
        <w:t>5.</w:t>
      </w:r>
      <w:r>
        <w:rPr>
          <w:rFonts w:ascii="宋体" w:hAnsi="宋体" w:hint="eastAsia"/>
          <w:sz w:val="24"/>
        </w:rPr>
        <w:t>评标过程中，不得去掉报价中的最高报价和最低报价。</w:t>
      </w:r>
    </w:p>
    <w:p w14:paraId="1F0EB2DE" w14:textId="77777777" w:rsidR="000B3F50" w:rsidRDefault="00625A2A">
      <w:pPr>
        <w:spacing w:line="360" w:lineRule="auto"/>
        <w:rPr>
          <w:bCs/>
          <w:color w:val="000000"/>
          <w:sz w:val="24"/>
          <w:u w:val="single"/>
        </w:rPr>
      </w:pPr>
      <w:r>
        <w:rPr>
          <w:rFonts w:ascii="宋体" w:hAnsi="宋体" w:hint="eastAsia"/>
          <w:sz w:val="24"/>
        </w:rPr>
        <w:t>6.</w:t>
      </w:r>
      <w:r>
        <w:rPr>
          <w:rFonts w:ascii="宋体" w:hAnsi="宋体" w:hint="eastAsia"/>
          <w:sz w:val="24"/>
        </w:rPr>
        <w:t>因落实政府采购政策进行价格调整的，以调整后的价格计算评</w:t>
      </w:r>
      <w:r>
        <w:rPr>
          <w:rFonts w:ascii="宋体" w:hAnsi="宋体" w:hint="eastAsia"/>
          <w:sz w:val="24"/>
        </w:rPr>
        <w:t>标基准价和投标报价。（四）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b/>
          <w:color w:val="000000"/>
          <w:sz w:val="24"/>
        </w:rPr>
        <w:t>（非单一产品采购项目，采购人应当根据采购项目技术构成、产品价格比重等合理确定核心产品，并在招标文件中载明。多家投标人提供的核心产品品牌相同的，按前两款规定处理）。</w:t>
      </w:r>
    </w:p>
    <w:p w14:paraId="11F0A965" w14:textId="77777777" w:rsidR="000B3F50" w:rsidRDefault="00625A2A">
      <w:pPr>
        <w:spacing w:line="360" w:lineRule="auto"/>
      </w:pPr>
      <w:r>
        <w:rPr>
          <w:rFonts w:ascii="宋体" w:hAnsi="宋体" w:hint="eastAsia"/>
          <w:sz w:val="24"/>
        </w:rPr>
        <w:t>（五）中标人拒绝与采购人签订合同的，采购人可以按照评审报告推荐的中标候选人名单排序，确定下一候选人为中标人，也可以重新开展政府采购活动。</w:t>
      </w:r>
    </w:p>
    <w:p w14:paraId="589F4AC0" w14:textId="77777777" w:rsidR="000B3F50" w:rsidRDefault="00625A2A">
      <w:pPr>
        <w:spacing w:line="360" w:lineRule="auto"/>
        <w:rPr>
          <w:rFonts w:ascii="宋体" w:hAnsi="宋体"/>
          <w:b/>
          <w:sz w:val="24"/>
        </w:rPr>
      </w:pPr>
      <w:r>
        <w:rPr>
          <w:rFonts w:ascii="宋体" w:hAnsi="宋体"/>
          <w:b/>
          <w:sz w:val="24"/>
        </w:rPr>
        <w:t>评</w:t>
      </w:r>
      <w:r>
        <w:rPr>
          <w:rFonts w:ascii="宋体" w:hAnsi="宋体" w:hint="eastAsia"/>
          <w:b/>
          <w:sz w:val="24"/>
        </w:rPr>
        <w:t>标标准</w:t>
      </w:r>
      <w:r>
        <w:rPr>
          <w:rFonts w:ascii="宋体" w:hAnsi="宋体"/>
          <w:b/>
          <w:sz w:val="24"/>
        </w:rPr>
        <w:t>：</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1313"/>
        <w:gridCol w:w="5611"/>
        <w:gridCol w:w="774"/>
      </w:tblGrid>
      <w:tr w:rsidR="000B3F50" w14:paraId="3BD0163F" w14:textId="77777777">
        <w:trPr>
          <w:jc w:val="center"/>
        </w:trPr>
        <w:tc>
          <w:tcPr>
            <w:tcW w:w="735" w:type="pct"/>
            <w:tcBorders>
              <w:top w:val="single" w:sz="4" w:space="0" w:color="auto"/>
              <w:left w:val="single" w:sz="4" w:space="0" w:color="auto"/>
              <w:bottom w:val="single" w:sz="4" w:space="0" w:color="auto"/>
              <w:right w:val="single" w:sz="4" w:space="0" w:color="auto"/>
            </w:tcBorders>
            <w:vAlign w:val="center"/>
          </w:tcPr>
          <w:p w14:paraId="72039764" w14:textId="77777777" w:rsidR="000B3F50" w:rsidRDefault="00625A2A">
            <w:pPr>
              <w:spacing w:line="360" w:lineRule="auto"/>
              <w:jc w:val="center"/>
              <w:rPr>
                <w:rFonts w:asciiTheme="minorEastAsia" w:hAnsiTheme="minorEastAsia"/>
                <w:b/>
                <w:sz w:val="24"/>
              </w:rPr>
            </w:pPr>
            <w:r>
              <w:rPr>
                <w:rFonts w:asciiTheme="minorEastAsia" w:hAnsiTheme="minorEastAsia" w:hint="eastAsia"/>
                <w:b/>
                <w:sz w:val="24"/>
              </w:rPr>
              <w:t>评分项</w:t>
            </w:r>
          </w:p>
        </w:tc>
        <w:tc>
          <w:tcPr>
            <w:tcW w:w="727" w:type="pct"/>
            <w:tcBorders>
              <w:top w:val="single" w:sz="4" w:space="0" w:color="auto"/>
              <w:left w:val="single" w:sz="4" w:space="0" w:color="auto"/>
              <w:bottom w:val="single" w:sz="4" w:space="0" w:color="auto"/>
              <w:right w:val="single" w:sz="4" w:space="0" w:color="auto"/>
            </w:tcBorders>
            <w:vAlign w:val="center"/>
          </w:tcPr>
          <w:p w14:paraId="0ED3C9E6" w14:textId="77777777" w:rsidR="000B3F50" w:rsidRDefault="00625A2A">
            <w:pPr>
              <w:spacing w:line="360" w:lineRule="auto"/>
              <w:jc w:val="center"/>
              <w:rPr>
                <w:rFonts w:asciiTheme="minorEastAsia" w:hAnsiTheme="minorEastAsia"/>
                <w:b/>
                <w:sz w:val="24"/>
              </w:rPr>
            </w:pPr>
            <w:r>
              <w:rPr>
                <w:rFonts w:asciiTheme="minorEastAsia" w:hAnsiTheme="minorEastAsia" w:hint="eastAsia"/>
                <w:b/>
                <w:sz w:val="24"/>
              </w:rPr>
              <w:t>名称</w:t>
            </w:r>
          </w:p>
        </w:tc>
        <w:tc>
          <w:tcPr>
            <w:tcW w:w="3107" w:type="pct"/>
            <w:tcBorders>
              <w:top w:val="single" w:sz="4" w:space="0" w:color="auto"/>
              <w:left w:val="single" w:sz="4" w:space="0" w:color="auto"/>
              <w:bottom w:val="single" w:sz="4" w:space="0" w:color="auto"/>
              <w:right w:val="single" w:sz="4" w:space="0" w:color="auto"/>
            </w:tcBorders>
            <w:vAlign w:val="center"/>
          </w:tcPr>
          <w:p w14:paraId="6DF525B0" w14:textId="77777777" w:rsidR="000B3F50" w:rsidRDefault="00625A2A">
            <w:pPr>
              <w:spacing w:line="360" w:lineRule="auto"/>
              <w:jc w:val="center"/>
              <w:rPr>
                <w:rFonts w:asciiTheme="minorEastAsia" w:hAnsiTheme="minorEastAsia"/>
                <w:b/>
                <w:sz w:val="24"/>
              </w:rPr>
            </w:pPr>
            <w:r>
              <w:rPr>
                <w:rFonts w:asciiTheme="minorEastAsia" w:hAnsiTheme="minorEastAsia" w:hint="eastAsia"/>
                <w:b/>
                <w:sz w:val="24"/>
              </w:rPr>
              <w:t>评分标准</w:t>
            </w:r>
          </w:p>
        </w:tc>
        <w:tc>
          <w:tcPr>
            <w:tcW w:w="429" w:type="pct"/>
            <w:tcBorders>
              <w:top w:val="single" w:sz="4" w:space="0" w:color="auto"/>
              <w:left w:val="single" w:sz="4" w:space="0" w:color="auto"/>
              <w:bottom w:val="single" w:sz="4" w:space="0" w:color="auto"/>
              <w:right w:val="single" w:sz="4" w:space="0" w:color="auto"/>
            </w:tcBorders>
            <w:vAlign w:val="center"/>
          </w:tcPr>
          <w:p w14:paraId="70B3C66C" w14:textId="77777777" w:rsidR="000B3F50" w:rsidRDefault="00625A2A">
            <w:pPr>
              <w:spacing w:line="360" w:lineRule="auto"/>
              <w:jc w:val="center"/>
              <w:rPr>
                <w:rFonts w:asciiTheme="minorEastAsia" w:hAnsiTheme="minorEastAsia"/>
                <w:b/>
                <w:sz w:val="24"/>
              </w:rPr>
            </w:pPr>
            <w:r>
              <w:rPr>
                <w:rFonts w:asciiTheme="minorEastAsia" w:hAnsiTheme="minorEastAsia" w:hint="eastAsia"/>
                <w:b/>
                <w:sz w:val="24"/>
              </w:rPr>
              <w:t>分值</w:t>
            </w:r>
          </w:p>
        </w:tc>
      </w:tr>
      <w:tr w:rsidR="000B3F50" w14:paraId="18ED4832" w14:textId="77777777">
        <w:trPr>
          <w:jc w:val="center"/>
        </w:trPr>
        <w:tc>
          <w:tcPr>
            <w:tcW w:w="735" w:type="pct"/>
            <w:tcBorders>
              <w:top w:val="single" w:sz="4" w:space="0" w:color="auto"/>
              <w:left w:val="single" w:sz="4" w:space="0" w:color="auto"/>
              <w:bottom w:val="single" w:sz="4" w:space="0" w:color="auto"/>
              <w:right w:val="single" w:sz="4" w:space="0" w:color="auto"/>
            </w:tcBorders>
            <w:vAlign w:val="center"/>
          </w:tcPr>
          <w:p w14:paraId="38F22FDA"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价格部分</w:t>
            </w:r>
          </w:p>
          <w:p w14:paraId="3E22842E" w14:textId="77777777" w:rsidR="000B3F50" w:rsidRDefault="00625A2A">
            <w:pPr>
              <w:spacing w:line="360" w:lineRule="auto"/>
              <w:jc w:val="center"/>
              <w:rPr>
                <w:rFonts w:asciiTheme="minorEastAsia" w:hAnsiTheme="minorEastAsia"/>
                <w:b/>
                <w:sz w:val="24"/>
              </w:rPr>
            </w:pPr>
            <w:r>
              <w:rPr>
                <w:rFonts w:asciiTheme="minorEastAsia" w:hAnsiTheme="minorEastAsia" w:hint="eastAsia"/>
                <w:sz w:val="24"/>
              </w:rPr>
              <w:t>（</w:t>
            </w:r>
            <w:r>
              <w:rPr>
                <w:rFonts w:asciiTheme="minorEastAsia" w:hAnsiTheme="minorEastAsia" w:hint="eastAsia"/>
                <w:sz w:val="24"/>
              </w:rPr>
              <w:t>40</w:t>
            </w:r>
            <w:r>
              <w:rPr>
                <w:rFonts w:asciiTheme="minorEastAsia" w:hAnsiTheme="minorEastAsia" w:hint="eastAsia"/>
                <w:sz w:val="24"/>
              </w:rPr>
              <w:t>分）</w:t>
            </w:r>
          </w:p>
        </w:tc>
        <w:tc>
          <w:tcPr>
            <w:tcW w:w="727" w:type="pct"/>
            <w:tcBorders>
              <w:top w:val="single" w:sz="4" w:space="0" w:color="auto"/>
              <w:left w:val="single" w:sz="4" w:space="0" w:color="auto"/>
              <w:bottom w:val="single" w:sz="4" w:space="0" w:color="auto"/>
              <w:right w:val="single" w:sz="4" w:space="0" w:color="auto"/>
            </w:tcBorders>
            <w:vAlign w:val="center"/>
          </w:tcPr>
          <w:p w14:paraId="4D35A536"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投标价格</w:t>
            </w:r>
          </w:p>
          <w:p w14:paraId="1E0FF3EB" w14:textId="77777777" w:rsidR="000B3F50" w:rsidRDefault="00625A2A">
            <w:pPr>
              <w:spacing w:line="360" w:lineRule="auto"/>
              <w:jc w:val="center"/>
              <w:rPr>
                <w:rFonts w:asciiTheme="minorEastAsia" w:hAnsiTheme="minorEastAsia"/>
                <w:b/>
                <w:sz w:val="24"/>
              </w:rPr>
            </w:pPr>
            <w:r>
              <w:rPr>
                <w:rFonts w:asciiTheme="minorEastAsia" w:hAnsiTheme="minorEastAsia" w:hint="eastAsia"/>
                <w:sz w:val="24"/>
              </w:rPr>
              <w:t>（</w:t>
            </w:r>
            <w:r>
              <w:rPr>
                <w:rFonts w:asciiTheme="minorEastAsia" w:hAnsiTheme="minorEastAsia"/>
                <w:sz w:val="24"/>
              </w:rPr>
              <w:t>40</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vAlign w:val="center"/>
          </w:tcPr>
          <w:p w14:paraId="650D360A" w14:textId="77777777" w:rsidR="000B3F50" w:rsidRDefault="00625A2A">
            <w:pPr>
              <w:widowControl/>
              <w:spacing w:line="360" w:lineRule="auto"/>
              <w:jc w:val="left"/>
              <w:rPr>
                <w:rFonts w:asciiTheme="minorEastAsia" w:hAnsiTheme="minorEastAsia"/>
                <w:kern w:val="0"/>
                <w:sz w:val="24"/>
              </w:rPr>
            </w:pPr>
            <w:r>
              <w:rPr>
                <w:rFonts w:asciiTheme="minorEastAsia" w:hAnsiTheme="minorEastAsia"/>
                <w:kern w:val="0"/>
                <w:sz w:val="24"/>
              </w:rPr>
              <w:t>实质性满足招标文件要求且投标价格最低的投标报价为评标基准价，其价格分为满分。</w:t>
            </w:r>
          </w:p>
          <w:p w14:paraId="46DF1C43" w14:textId="77777777" w:rsidR="000B3F50" w:rsidRDefault="00625A2A">
            <w:pPr>
              <w:spacing w:line="360" w:lineRule="auto"/>
              <w:jc w:val="left"/>
              <w:rPr>
                <w:rFonts w:asciiTheme="minorEastAsia" w:hAnsiTheme="minorEastAsia"/>
                <w:b/>
                <w:sz w:val="24"/>
              </w:rPr>
            </w:pPr>
            <w:r>
              <w:rPr>
                <w:rFonts w:asciiTheme="minorEastAsia" w:hAnsiTheme="minorEastAsia"/>
                <w:kern w:val="0"/>
                <w:sz w:val="24"/>
              </w:rPr>
              <w:t>投标报价得分</w:t>
            </w:r>
            <w:r>
              <w:rPr>
                <w:rFonts w:asciiTheme="minorEastAsia" w:hAnsiTheme="minorEastAsia"/>
                <w:kern w:val="0"/>
                <w:sz w:val="24"/>
              </w:rPr>
              <w:t>=(</w:t>
            </w:r>
            <w:r>
              <w:rPr>
                <w:rFonts w:asciiTheme="minorEastAsia" w:hAnsiTheme="minorEastAsia"/>
                <w:kern w:val="0"/>
                <w:sz w:val="24"/>
              </w:rPr>
              <w:t>评标基准价／投标报价</w:t>
            </w:r>
            <w:r>
              <w:rPr>
                <w:rFonts w:asciiTheme="minorEastAsia" w:hAnsiTheme="minorEastAsia"/>
                <w:kern w:val="0"/>
                <w:sz w:val="24"/>
              </w:rPr>
              <w:t>)×40×100</w:t>
            </w:r>
          </w:p>
        </w:tc>
        <w:tc>
          <w:tcPr>
            <w:tcW w:w="429" w:type="pct"/>
            <w:tcBorders>
              <w:top w:val="single" w:sz="4" w:space="0" w:color="auto"/>
              <w:left w:val="single" w:sz="4" w:space="0" w:color="auto"/>
              <w:bottom w:val="single" w:sz="4" w:space="0" w:color="auto"/>
              <w:right w:val="single" w:sz="4" w:space="0" w:color="auto"/>
            </w:tcBorders>
            <w:vAlign w:val="center"/>
          </w:tcPr>
          <w:p w14:paraId="784C0F20" w14:textId="77777777" w:rsidR="000B3F50" w:rsidRDefault="00625A2A">
            <w:pPr>
              <w:spacing w:line="360" w:lineRule="auto"/>
              <w:jc w:val="center"/>
              <w:rPr>
                <w:rFonts w:asciiTheme="minorEastAsia" w:hAnsiTheme="minorEastAsia"/>
                <w:sz w:val="24"/>
              </w:rPr>
            </w:pPr>
            <w:r>
              <w:rPr>
                <w:rFonts w:asciiTheme="minorEastAsia" w:hAnsiTheme="minorEastAsia"/>
                <w:sz w:val="24"/>
              </w:rPr>
              <w:t>40</w:t>
            </w:r>
          </w:p>
        </w:tc>
      </w:tr>
      <w:tr w:rsidR="000B3F50" w14:paraId="7996B39B" w14:textId="77777777">
        <w:trPr>
          <w:jc w:val="center"/>
        </w:trPr>
        <w:tc>
          <w:tcPr>
            <w:tcW w:w="735" w:type="pct"/>
            <w:vMerge w:val="restart"/>
            <w:tcBorders>
              <w:top w:val="single" w:sz="4" w:space="0" w:color="auto"/>
              <w:left w:val="single" w:sz="4" w:space="0" w:color="auto"/>
              <w:bottom w:val="single" w:sz="4" w:space="0" w:color="auto"/>
              <w:right w:val="single" w:sz="4" w:space="0" w:color="auto"/>
            </w:tcBorders>
            <w:vAlign w:val="center"/>
          </w:tcPr>
          <w:p w14:paraId="61F76C85"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商务部分（</w:t>
            </w:r>
            <w:r>
              <w:rPr>
                <w:rFonts w:asciiTheme="minorEastAsia" w:hAnsiTheme="minorEastAsia" w:hint="eastAsia"/>
                <w:sz w:val="24"/>
              </w:rPr>
              <w:t>8</w:t>
            </w:r>
            <w:r>
              <w:rPr>
                <w:rFonts w:asciiTheme="minorEastAsia" w:hAnsiTheme="minorEastAsia" w:hint="eastAsia"/>
                <w:sz w:val="24"/>
              </w:rPr>
              <w:t>分）</w:t>
            </w:r>
          </w:p>
        </w:tc>
        <w:tc>
          <w:tcPr>
            <w:tcW w:w="727" w:type="pct"/>
            <w:tcBorders>
              <w:top w:val="single" w:sz="4" w:space="0" w:color="auto"/>
              <w:left w:val="single" w:sz="4" w:space="0" w:color="auto"/>
              <w:bottom w:val="single" w:sz="4" w:space="0" w:color="auto"/>
              <w:right w:val="single" w:sz="4" w:space="0" w:color="auto"/>
            </w:tcBorders>
            <w:vAlign w:val="center"/>
          </w:tcPr>
          <w:p w14:paraId="6C0B19A8"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相关业绩</w:t>
            </w:r>
          </w:p>
          <w:p w14:paraId="00E43F17"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5</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tcPr>
          <w:p w14:paraId="4F550EFA" w14:textId="77777777" w:rsidR="000B3F50" w:rsidRDefault="00625A2A">
            <w:pPr>
              <w:spacing w:line="360" w:lineRule="auto"/>
              <w:rPr>
                <w:rFonts w:asciiTheme="minorEastAsia" w:hAnsiTheme="minorEastAsia"/>
                <w:sz w:val="24"/>
              </w:rPr>
            </w:pPr>
            <w:r>
              <w:rPr>
                <w:rFonts w:asciiTheme="minorEastAsia" w:hAnsiTheme="minorEastAsia" w:hint="eastAsia"/>
                <w:sz w:val="24"/>
              </w:rPr>
              <w:t>提供近三年（</w:t>
            </w:r>
            <w:r>
              <w:rPr>
                <w:rFonts w:asciiTheme="minorEastAsia" w:hAnsiTheme="minorEastAsia" w:hint="eastAsia"/>
                <w:sz w:val="24"/>
              </w:rPr>
              <w:t>2018</w:t>
            </w:r>
            <w:r>
              <w:rPr>
                <w:rFonts w:asciiTheme="minorEastAsia" w:hAnsiTheme="minorEastAsia" w:hint="eastAsia"/>
                <w:sz w:val="24"/>
              </w:rPr>
              <w:t>年</w:t>
            </w:r>
            <w:r>
              <w:rPr>
                <w:rFonts w:asciiTheme="minorEastAsia" w:hAnsiTheme="minorEastAsia" w:hint="eastAsia"/>
                <w:sz w:val="24"/>
              </w:rPr>
              <w:t>1</w:t>
            </w:r>
            <w:r>
              <w:rPr>
                <w:rFonts w:asciiTheme="minorEastAsia" w:hAnsiTheme="minorEastAsia" w:hint="eastAsia"/>
                <w:sz w:val="24"/>
              </w:rPr>
              <w:t>月</w:t>
            </w:r>
            <w:r>
              <w:rPr>
                <w:rFonts w:asciiTheme="minorEastAsia" w:hAnsiTheme="minorEastAsia" w:hint="eastAsia"/>
                <w:sz w:val="24"/>
              </w:rPr>
              <w:t>1</w:t>
            </w:r>
            <w:r>
              <w:rPr>
                <w:rFonts w:asciiTheme="minorEastAsia" w:hAnsiTheme="minorEastAsia" w:hint="eastAsia"/>
                <w:sz w:val="24"/>
              </w:rPr>
              <w:t>日起至投标截止日止，以合同签订日期为准）已完工类似案例（案例业绩必</w:t>
            </w:r>
            <w:r>
              <w:rPr>
                <w:rFonts w:asciiTheme="minorEastAsia" w:hAnsiTheme="minorEastAsia" w:hint="eastAsia"/>
                <w:sz w:val="24"/>
              </w:rPr>
              <w:lastRenderedPageBreak/>
              <w:t>须包含合同首页、标的及金额所在页、签字盖章页所有复印件需加盖单位公章，算</w:t>
            </w:r>
            <w:r>
              <w:rPr>
                <w:rFonts w:asciiTheme="minorEastAsia" w:hAnsiTheme="minorEastAsia" w:hint="eastAsia"/>
                <w:sz w:val="24"/>
              </w:rPr>
              <w:t>1</w:t>
            </w:r>
            <w:r>
              <w:rPr>
                <w:rFonts w:asciiTheme="minorEastAsia" w:hAnsiTheme="minorEastAsia" w:hint="eastAsia"/>
                <w:sz w:val="24"/>
              </w:rPr>
              <w:t>个有效业绩），每提供一个得</w:t>
            </w:r>
            <w:r>
              <w:rPr>
                <w:rFonts w:asciiTheme="minorEastAsia" w:hAnsiTheme="minorEastAsia" w:hint="eastAsia"/>
                <w:sz w:val="24"/>
              </w:rPr>
              <w:t>1</w:t>
            </w:r>
            <w:r>
              <w:rPr>
                <w:rFonts w:asciiTheme="minorEastAsia" w:hAnsiTheme="minorEastAsia" w:hint="eastAsia"/>
                <w:sz w:val="24"/>
              </w:rPr>
              <w:t>分，满分</w:t>
            </w:r>
            <w:r>
              <w:rPr>
                <w:rFonts w:asciiTheme="minorEastAsia" w:hAnsiTheme="minorEastAsia" w:hint="eastAsia"/>
                <w:sz w:val="24"/>
              </w:rPr>
              <w:t>5</w:t>
            </w:r>
            <w:r>
              <w:rPr>
                <w:rFonts w:asciiTheme="minorEastAsia" w:hAnsiTheme="minorEastAsia" w:hint="eastAsia"/>
                <w:sz w:val="24"/>
              </w:rPr>
              <w:t>分。不提供或提供内容不符合要求的，得</w:t>
            </w:r>
            <w:r>
              <w:rPr>
                <w:rFonts w:asciiTheme="minorEastAsia" w:hAnsiTheme="minorEastAsia" w:hint="eastAsia"/>
                <w:sz w:val="24"/>
              </w:rPr>
              <w:t>0</w:t>
            </w:r>
            <w:r>
              <w:rPr>
                <w:rFonts w:asciiTheme="minorEastAsia" w:hAnsiTheme="minorEastAsia" w:hint="eastAsia"/>
                <w:sz w:val="24"/>
              </w:rPr>
              <w:t>分。</w:t>
            </w:r>
          </w:p>
        </w:tc>
        <w:tc>
          <w:tcPr>
            <w:tcW w:w="429" w:type="pct"/>
            <w:tcBorders>
              <w:top w:val="single" w:sz="4" w:space="0" w:color="auto"/>
              <w:left w:val="single" w:sz="4" w:space="0" w:color="auto"/>
              <w:bottom w:val="single" w:sz="4" w:space="0" w:color="auto"/>
              <w:right w:val="single" w:sz="4" w:space="0" w:color="auto"/>
            </w:tcBorders>
            <w:vAlign w:val="center"/>
          </w:tcPr>
          <w:p w14:paraId="0D2C5A73"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lastRenderedPageBreak/>
              <w:t>5</w:t>
            </w:r>
          </w:p>
        </w:tc>
      </w:tr>
      <w:tr w:rsidR="000B3F50" w14:paraId="57A780F3" w14:textId="77777777">
        <w:trPr>
          <w:jc w:val="center"/>
        </w:trPr>
        <w:tc>
          <w:tcPr>
            <w:tcW w:w="735" w:type="pct"/>
            <w:vMerge/>
            <w:tcBorders>
              <w:top w:val="single" w:sz="4" w:space="0" w:color="auto"/>
              <w:left w:val="single" w:sz="4" w:space="0" w:color="auto"/>
              <w:bottom w:val="single" w:sz="4" w:space="0" w:color="auto"/>
              <w:right w:val="single" w:sz="4" w:space="0" w:color="auto"/>
            </w:tcBorders>
            <w:vAlign w:val="center"/>
          </w:tcPr>
          <w:p w14:paraId="25754C9A" w14:textId="77777777" w:rsidR="000B3F50" w:rsidRDefault="000B3F50">
            <w:pPr>
              <w:widowControl/>
              <w:spacing w:line="360" w:lineRule="auto"/>
              <w:jc w:val="left"/>
              <w:rPr>
                <w:rFonts w:asciiTheme="minorEastAsia" w:hAnsiTheme="minorEastAsia"/>
                <w:sz w:val="24"/>
              </w:rPr>
            </w:pPr>
          </w:p>
        </w:tc>
        <w:tc>
          <w:tcPr>
            <w:tcW w:w="727" w:type="pct"/>
            <w:tcBorders>
              <w:top w:val="single" w:sz="4" w:space="0" w:color="auto"/>
              <w:left w:val="single" w:sz="4" w:space="0" w:color="auto"/>
              <w:bottom w:val="single" w:sz="4" w:space="0" w:color="auto"/>
              <w:right w:val="single" w:sz="4" w:space="0" w:color="auto"/>
            </w:tcBorders>
            <w:vAlign w:val="center"/>
          </w:tcPr>
          <w:p w14:paraId="20087D33"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商务资质文件</w:t>
            </w:r>
            <w:r>
              <w:rPr>
                <w:rFonts w:asciiTheme="minorEastAsia" w:hAnsiTheme="minorEastAsia" w:hint="eastAsia"/>
                <w:sz w:val="24"/>
              </w:rPr>
              <w:t xml:space="preserve"> </w:t>
            </w:r>
            <w:r>
              <w:rPr>
                <w:rFonts w:asciiTheme="minorEastAsia" w:hAnsiTheme="minorEastAsia"/>
                <w:sz w:val="24"/>
              </w:rPr>
              <w:t xml:space="preserve"> </w:t>
            </w:r>
            <w:r>
              <w:rPr>
                <w:rFonts w:asciiTheme="minorEastAsia" w:hAnsiTheme="minorEastAsia" w:hint="eastAsia"/>
                <w:sz w:val="24"/>
              </w:rPr>
              <w:t>（</w:t>
            </w:r>
            <w:r>
              <w:rPr>
                <w:rFonts w:asciiTheme="minorEastAsia" w:hAnsiTheme="minorEastAsia"/>
                <w:sz w:val="24"/>
              </w:rPr>
              <w:t>3</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tcPr>
          <w:p w14:paraId="00B7CB6C" w14:textId="77777777" w:rsidR="000B3F50" w:rsidRDefault="00625A2A">
            <w:pPr>
              <w:spacing w:line="360" w:lineRule="auto"/>
              <w:rPr>
                <w:rFonts w:asciiTheme="minorEastAsia" w:hAnsiTheme="minorEastAsia"/>
                <w:sz w:val="24"/>
              </w:rPr>
            </w:pPr>
            <w:r>
              <w:rPr>
                <w:rFonts w:asciiTheme="minorEastAsia" w:hAnsiTheme="minorEastAsia" w:hint="eastAsia"/>
                <w:sz w:val="24"/>
              </w:rPr>
              <w:t>投标人须提供以下证书：每提供一个得</w:t>
            </w:r>
            <w:r>
              <w:rPr>
                <w:rFonts w:asciiTheme="minorEastAsia" w:hAnsiTheme="minorEastAsia"/>
                <w:sz w:val="24"/>
              </w:rPr>
              <w:t>1</w:t>
            </w:r>
            <w:r>
              <w:rPr>
                <w:rFonts w:asciiTheme="minorEastAsia" w:hAnsiTheme="minorEastAsia"/>
                <w:sz w:val="24"/>
              </w:rPr>
              <w:t>分，缺项或者不满足不得分，全部提供得满分</w:t>
            </w:r>
            <w:r>
              <w:rPr>
                <w:rFonts w:asciiTheme="minorEastAsia" w:hAnsiTheme="minorEastAsia"/>
                <w:sz w:val="24"/>
              </w:rPr>
              <w:t>3</w:t>
            </w:r>
            <w:r>
              <w:rPr>
                <w:rFonts w:asciiTheme="minorEastAsia" w:hAnsiTheme="minorEastAsia"/>
                <w:sz w:val="24"/>
              </w:rPr>
              <w:t>分</w:t>
            </w:r>
            <w:r>
              <w:rPr>
                <w:rFonts w:asciiTheme="minorEastAsia" w:hAnsiTheme="minorEastAsia" w:hint="eastAsia"/>
                <w:sz w:val="24"/>
              </w:rPr>
              <w:t xml:space="preserve"> </w:t>
            </w:r>
            <w:r>
              <w:rPr>
                <w:rFonts w:asciiTheme="minorEastAsia" w:hAnsiTheme="minorEastAsia" w:hint="eastAsia"/>
                <w:sz w:val="24"/>
              </w:rPr>
              <w:t>。</w:t>
            </w:r>
          </w:p>
          <w:p w14:paraId="2603A310" w14:textId="77777777" w:rsidR="000B3F50" w:rsidRDefault="00625A2A">
            <w:pPr>
              <w:spacing w:line="360" w:lineRule="auto"/>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1</w:t>
            </w:r>
            <w:r>
              <w:rPr>
                <w:rFonts w:asciiTheme="minorEastAsia" w:hAnsiTheme="minorEastAsia"/>
                <w:sz w:val="24"/>
              </w:rPr>
              <w:t>）音视频集成工程企业资质壹级证书；</w:t>
            </w:r>
          </w:p>
          <w:p w14:paraId="74935276" w14:textId="77777777" w:rsidR="000B3F50" w:rsidRDefault="00625A2A">
            <w:pPr>
              <w:spacing w:line="360" w:lineRule="auto"/>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2</w:t>
            </w:r>
            <w:r>
              <w:rPr>
                <w:rFonts w:asciiTheme="minorEastAsia" w:hAnsiTheme="minorEastAsia"/>
                <w:sz w:val="24"/>
              </w:rPr>
              <w:t>）</w:t>
            </w:r>
            <w:r>
              <w:rPr>
                <w:rFonts w:asciiTheme="minorEastAsia" w:hAnsiTheme="minorEastAsia"/>
                <w:sz w:val="24"/>
              </w:rPr>
              <w:t>ISO14001</w:t>
            </w:r>
            <w:r>
              <w:rPr>
                <w:rFonts w:asciiTheme="minorEastAsia" w:hAnsiTheme="minorEastAsia"/>
                <w:sz w:val="24"/>
              </w:rPr>
              <w:t>环境管理体系认证证书；</w:t>
            </w:r>
          </w:p>
          <w:p w14:paraId="52CF604E" w14:textId="77777777" w:rsidR="000B3F50" w:rsidRDefault="00625A2A">
            <w:pPr>
              <w:spacing w:line="360" w:lineRule="auto"/>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3</w:t>
            </w:r>
            <w:r>
              <w:rPr>
                <w:rFonts w:asciiTheme="minorEastAsia" w:hAnsiTheme="minorEastAsia"/>
                <w:sz w:val="24"/>
              </w:rPr>
              <w:t>）职业健康安全管理体系认证证书；</w:t>
            </w:r>
          </w:p>
        </w:tc>
        <w:tc>
          <w:tcPr>
            <w:tcW w:w="429" w:type="pct"/>
            <w:tcBorders>
              <w:top w:val="single" w:sz="4" w:space="0" w:color="auto"/>
              <w:left w:val="single" w:sz="4" w:space="0" w:color="auto"/>
              <w:bottom w:val="single" w:sz="4" w:space="0" w:color="auto"/>
              <w:right w:val="single" w:sz="4" w:space="0" w:color="auto"/>
            </w:tcBorders>
            <w:vAlign w:val="center"/>
          </w:tcPr>
          <w:p w14:paraId="78AE7410" w14:textId="77777777" w:rsidR="000B3F50" w:rsidRDefault="00625A2A">
            <w:pPr>
              <w:spacing w:line="360" w:lineRule="auto"/>
              <w:jc w:val="center"/>
              <w:rPr>
                <w:rFonts w:asciiTheme="minorEastAsia" w:hAnsiTheme="minorEastAsia"/>
                <w:sz w:val="24"/>
              </w:rPr>
            </w:pPr>
            <w:r>
              <w:rPr>
                <w:rFonts w:asciiTheme="minorEastAsia" w:hAnsiTheme="minorEastAsia"/>
                <w:sz w:val="24"/>
              </w:rPr>
              <w:t>3</w:t>
            </w:r>
          </w:p>
        </w:tc>
      </w:tr>
      <w:tr w:rsidR="000B3F50" w14:paraId="60068059" w14:textId="77777777">
        <w:trPr>
          <w:trHeight w:val="1896"/>
          <w:jc w:val="center"/>
        </w:trPr>
        <w:tc>
          <w:tcPr>
            <w:tcW w:w="735" w:type="pct"/>
            <w:vMerge w:val="restart"/>
            <w:tcBorders>
              <w:top w:val="single" w:sz="4" w:space="0" w:color="auto"/>
              <w:left w:val="single" w:sz="4" w:space="0" w:color="auto"/>
              <w:bottom w:val="single" w:sz="4" w:space="0" w:color="auto"/>
              <w:right w:val="single" w:sz="4" w:space="0" w:color="auto"/>
            </w:tcBorders>
            <w:vAlign w:val="center"/>
          </w:tcPr>
          <w:p w14:paraId="500ABCEC"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服务部分（</w:t>
            </w:r>
            <w:r>
              <w:rPr>
                <w:rFonts w:asciiTheme="minorEastAsia" w:hAnsiTheme="minorEastAsia"/>
                <w:sz w:val="24"/>
              </w:rPr>
              <w:t>8</w:t>
            </w:r>
            <w:r>
              <w:rPr>
                <w:rFonts w:asciiTheme="minorEastAsia" w:hAnsiTheme="minorEastAsia" w:hint="eastAsia"/>
                <w:sz w:val="24"/>
              </w:rPr>
              <w:t>分）</w:t>
            </w:r>
          </w:p>
        </w:tc>
        <w:tc>
          <w:tcPr>
            <w:tcW w:w="727" w:type="pct"/>
            <w:tcBorders>
              <w:top w:val="single" w:sz="4" w:space="0" w:color="auto"/>
              <w:left w:val="single" w:sz="4" w:space="0" w:color="auto"/>
              <w:bottom w:val="single" w:sz="4" w:space="0" w:color="auto"/>
              <w:right w:val="single" w:sz="4" w:space="0" w:color="auto"/>
            </w:tcBorders>
            <w:vAlign w:val="center"/>
          </w:tcPr>
          <w:p w14:paraId="46FE90FC"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实施团队</w:t>
            </w:r>
          </w:p>
          <w:p w14:paraId="2F0CF8ED"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2</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tcPr>
          <w:p w14:paraId="1FB66CB9" w14:textId="77777777" w:rsidR="000B3F50" w:rsidRDefault="00625A2A">
            <w:pPr>
              <w:spacing w:line="360" w:lineRule="auto"/>
              <w:rPr>
                <w:rFonts w:asciiTheme="minorEastAsia" w:hAnsiTheme="minorEastAsia"/>
                <w:sz w:val="24"/>
              </w:rPr>
            </w:pPr>
            <w:r>
              <w:rPr>
                <w:rFonts w:asciiTheme="minorEastAsia" w:hAnsiTheme="minorEastAsia" w:hint="eastAsia"/>
                <w:sz w:val="24"/>
              </w:rPr>
              <w:t>1.</w:t>
            </w:r>
            <w:r>
              <w:rPr>
                <w:rFonts w:asciiTheme="minorEastAsia" w:hAnsiTheme="minorEastAsia" w:hint="eastAsia"/>
                <w:sz w:val="24"/>
              </w:rPr>
              <w:t>项目售后实施团队人员须为投标人单位正式职工。此外，同时具备系统集成项目管理工程师得</w:t>
            </w:r>
            <w:r>
              <w:rPr>
                <w:rFonts w:asciiTheme="minorEastAsia" w:hAnsiTheme="minorEastAsia" w:hint="eastAsia"/>
                <w:sz w:val="24"/>
              </w:rPr>
              <w:t>1</w:t>
            </w:r>
            <w:r>
              <w:rPr>
                <w:rFonts w:asciiTheme="minorEastAsia" w:hAnsiTheme="minorEastAsia" w:hint="eastAsia"/>
                <w:sz w:val="24"/>
              </w:rPr>
              <w:t>分，每提供一个得</w:t>
            </w:r>
            <w:r>
              <w:rPr>
                <w:rFonts w:asciiTheme="minorEastAsia" w:hAnsiTheme="minorEastAsia" w:hint="eastAsia"/>
                <w:sz w:val="24"/>
              </w:rPr>
              <w:t>1</w:t>
            </w:r>
            <w:r>
              <w:rPr>
                <w:rFonts w:asciiTheme="minorEastAsia" w:hAnsiTheme="minorEastAsia" w:hint="eastAsia"/>
                <w:sz w:val="24"/>
              </w:rPr>
              <w:t>分，满分</w:t>
            </w:r>
            <w:r>
              <w:rPr>
                <w:rFonts w:asciiTheme="minorEastAsia" w:hAnsiTheme="minorEastAsia" w:hint="eastAsia"/>
                <w:sz w:val="24"/>
              </w:rPr>
              <w:t>2</w:t>
            </w:r>
            <w:r>
              <w:rPr>
                <w:rFonts w:asciiTheme="minorEastAsia" w:hAnsiTheme="minorEastAsia" w:hint="eastAsia"/>
                <w:sz w:val="24"/>
              </w:rPr>
              <w:t>分，不提供或提供内容不符合要求的，得</w:t>
            </w:r>
            <w:r>
              <w:rPr>
                <w:rFonts w:asciiTheme="minorEastAsia" w:hAnsiTheme="minorEastAsia" w:hint="eastAsia"/>
                <w:sz w:val="24"/>
              </w:rPr>
              <w:t>0</w:t>
            </w:r>
            <w:r>
              <w:rPr>
                <w:rFonts w:asciiTheme="minorEastAsia" w:hAnsiTheme="minorEastAsia" w:hint="eastAsia"/>
                <w:sz w:val="24"/>
              </w:rPr>
              <w:t>分。</w:t>
            </w:r>
          </w:p>
          <w:p w14:paraId="3475B9C4" w14:textId="77777777" w:rsidR="000B3F50" w:rsidRDefault="00625A2A">
            <w:pPr>
              <w:spacing w:line="360" w:lineRule="auto"/>
              <w:rPr>
                <w:rFonts w:asciiTheme="minorEastAsia" w:hAnsiTheme="minorEastAsia"/>
                <w:sz w:val="24"/>
              </w:rPr>
            </w:pPr>
            <w:r>
              <w:rPr>
                <w:rFonts w:asciiTheme="minorEastAsia" w:hAnsiTheme="minorEastAsia" w:hint="eastAsia"/>
                <w:sz w:val="24"/>
              </w:rPr>
              <w:t>（说明：所有人员需提供投标人为其缴纳近</w:t>
            </w:r>
            <w:r>
              <w:rPr>
                <w:rFonts w:asciiTheme="minorEastAsia" w:hAnsiTheme="minorEastAsia" w:hint="eastAsia"/>
                <w:sz w:val="24"/>
              </w:rPr>
              <w:t>6</w:t>
            </w:r>
            <w:r>
              <w:rPr>
                <w:rFonts w:asciiTheme="minorEastAsia" w:hAnsiTheme="minorEastAsia" w:hint="eastAsia"/>
                <w:sz w:val="24"/>
              </w:rPr>
              <w:t>月社保的证明材料，否则不得分。）</w:t>
            </w:r>
          </w:p>
        </w:tc>
        <w:tc>
          <w:tcPr>
            <w:tcW w:w="429" w:type="pct"/>
            <w:tcBorders>
              <w:top w:val="single" w:sz="4" w:space="0" w:color="auto"/>
              <w:left w:val="single" w:sz="4" w:space="0" w:color="auto"/>
              <w:bottom w:val="single" w:sz="4" w:space="0" w:color="auto"/>
              <w:right w:val="single" w:sz="4" w:space="0" w:color="auto"/>
            </w:tcBorders>
            <w:vAlign w:val="center"/>
          </w:tcPr>
          <w:p w14:paraId="236475C3" w14:textId="77777777" w:rsidR="000B3F50" w:rsidRDefault="00625A2A">
            <w:pPr>
              <w:spacing w:line="360" w:lineRule="auto"/>
              <w:jc w:val="center"/>
              <w:rPr>
                <w:rFonts w:asciiTheme="minorEastAsia" w:hAnsiTheme="minorEastAsia"/>
                <w:sz w:val="24"/>
              </w:rPr>
            </w:pPr>
            <w:r>
              <w:rPr>
                <w:rFonts w:asciiTheme="minorEastAsia" w:hAnsiTheme="minorEastAsia"/>
                <w:sz w:val="24"/>
              </w:rPr>
              <w:t>2</w:t>
            </w:r>
          </w:p>
        </w:tc>
      </w:tr>
      <w:tr w:rsidR="000B3F50" w14:paraId="5824008B" w14:textId="77777777">
        <w:trPr>
          <w:trHeight w:val="847"/>
          <w:jc w:val="center"/>
        </w:trPr>
        <w:tc>
          <w:tcPr>
            <w:tcW w:w="735" w:type="pct"/>
            <w:vMerge/>
            <w:tcBorders>
              <w:top w:val="single" w:sz="4" w:space="0" w:color="auto"/>
              <w:left w:val="single" w:sz="4" w:space="0" w:color="auto"/>
              <w:bottom w:val="single" w:sz="4" w:space="0" w:color="auto"/>
              <w:right w:val="single" w:sz="4" w:space="0" w:color="auto"/>
            </w:tcBorders>
            <w:vAlign w:val="center"/>
          </w:tcPr>
          <w:p w14:paraId="7476AD3F" w14:textId="77777777" w:rsidR="000B3F50" w:rsidRDefault="000B3F50">
            <w:pPr>
              <w:widowControl/>
              <w:spacing w:line="360" w:lineRule="auto"/>
              <w:jc w:val="left"/>
              <w:rPr>
                <w:rFonts w:asciiTheme="minorEastAsia" w:hAnsiTheme="minorEastAsia"/>
                <w:sz w:val="24"/>
              </w:rPr>
            </w:pPr>
          </w:p>
        </w:tc>
        <w:tc>
          <w:tcPr>
            <w:tcW w:w="727" w:type="pct"/>
            <w:tcBorders>
              <w:top w:val="single" w:sz="4" w:space="0" w:color="auto"/>
              <w:left w:val="single" w:sz="4" w:space="0" w:color="auto"/>
              <w:bottom w:val="single" w:sz="4" w:space="0" w:color="auto"/>
              <w:right w:val="single" w:sz="4" w:space="0" w:color="auto"/>
            </w:tcBorders>
            <w:vAlign w:val="center"/>
          </w:tcPr>
          <w:p w14:paraId="07E13EB4"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售后服务</w:t>
            </w:r>
          </w:p>
          <w:p w14:paraId="672F39C2" w14:textId="77777777" w:rsidR="000B3F50" w:rsidRDefault="00625A2A">
            <w:pPr>
              <w:widowControl/>
              <w:spacing w:line="360" w:lineRule="auto"/>
              <w:jc w:val="center"/>
              <w:rPr>
                <w:rFonts w:asciiTheme="minorEastAsia" w:hAnsiTheme="minorEastAsia"/>
                <w:kern w:val="3"/>
                <w:sz w:val="24"/>
              </w:rPr>
            </w:pPr>
            <w:r>
              <w:rPr>
                <w:rFonts w:asciiTheme="minorEastAsia" w:hAnsiTheme="minorEastAsia" w:hint="eastAsia"/>
                <w:sz w:val="24"/>
              </w:rPr>
              <w:t>（</w:t>
            </w:r>
            <w:r>
              <w:rPr>
                <w:rFonts w:asciiTheme="minorEastAsia" w:hAnsiTheme="minorEastAsia"/>
                <w:sz w:val="24"/>
              </w:rPr>
              <w:t>6</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tcPr>
          <w:p w14:paraId="19C7B46D" w14:textId="77777777" w:rsidR="000B3F50" w:rsidRDefault="00625A2A">
            <w:pPr>
              <w:spacing w:line="360" w:lineRule="auto"/>
              <w:rPr>
                <w:rFonts w:asciiTheme="minorEastAsia" w:hAnsiTheme="minorEastAsia"/>
                <w:sz w:val="24"/>
              </w:rPr>
            </w:pPr>
            <w:r>
              <w:rPr>
                <w:rFonts w:asciiTheme="minorEastAsia" w:hAnsiTheme="minorEastAsia" w:hint="eastAsia"/>
                <w:sz w:val="24"/>
              </w:rPr>
              <w:t>根据投标人的售后服务与承诺进行评价</w:t>
            </w:r>
            <w:r>
              <w:rPr>
                <w:rFonts w:asciiTheme="minorEastAsia" w:hAnsiTheme="minorEastAsia" w:hint="eastAsia"/>
                <w:sz w:val="24"/>
              </w:rPr>
              <w:t>:</w:t>
            </w:r>
          </w:p>
          <w:p w14:paraId="1D61711F" w14:textId="77777777" w:rsidR="000B3F50" w:rsidRDefault="00625A2A">
            <w:pPr>
              <w:spacing w:line="360" w:lineRule="auto"/>
              <w:rPr>
                <w:rFonts w:asciiTheme="minorEastAsia" w:hAnsiTheme="minorEastAsia"/>
                <w:sz w:val="24"/>
              </w:rPr>
            </w:pPr>
            <w:r>
              <w:rPr>
                <w:rFonts w:asciiTheme="minorEastAsia" w:hAnsiTheme="minorEastAsia" w:hint="eastAsia"/>
                <w:sz w:val="24"/>
              </w:rPr>
              <w:t>1.</w:t>
            </w:r>
            <w:r>
              <w:rPr>
                <w:rFonts w:asciiTheme="minorEastAsia" w:hAnsiTheme="minorEastAsia" w:hint="eastAsia"/>
                <w:sz w:val="24"/>
              </w:rPr>
              <w:t>录播主机、智慧教学课堂互动系统、互动会议平板提供原厂针对本项目的售后服务承诺，每提供一个得</w:t>
            </w:r>
            <w:r>
              <w:rPr>
                <w:rFonts w:asciiTheme="minorEastAsia" w:hAnsiTheme="minorEastAsia" w:hint="eastAsia"/>
                <w:sz w:val="24"/>
              </w:rPr>
              <w:t>1</w:t>
            </w:r>
            <w:r>
              <w:rPr>
                <w:rFonts w:asciiTheme="minorEastAsia" w:hAnsiTheme="minorEastAsia" w:hint="eastAsia"/>
                <w:sz w:val="24"/>
              </w:rPr>
              <w:t>分，不提供不得分。</w:t>
            </w:r>
          </w:p>
          <w:p w14:paraId="3E3D7C97" w14:textId="77777777" w:rsidR="000B3F50" w:rsidRDefault="00625A2A">
            <w:pPr>
              <w:spacing w:line="360" w:lineRule="auto"/>
              <w:rPr>
                <w:rFonts w:asciiTheme="minorEastAsia" w:hAnsiTheme="minorEastAsia"/>
                <w:sz w:val="24"/>
              </w:rPr>
            </w:pPr>
            <w:r>
              <w:rPr>
                <w:rFonts w:asciiTheme="minorEastAsia" w:hAnsiTheme="minorEastAsia"/>
                <w:sz w:val="24"/>
              </w:rPr>
              <w:t>2.</w:t>
            </w:r>
            <w:r>
              <w:rPr>
                <w:rFonts w:asciiTheme="minorEastAsia" w:hAnsiTheme="minorEastAsia" w:hint="eastAsia"/>
                <w:sz w:val="24"/>
              </w:rPr>
              <w:t>售后服务方案合理、完善、针对性强得</w:t>
            </w:r>
            <w:r>
              <w:rPr>
                <w:rFonts w:asciiTheme="minorEastAsia" w:hAnsiTheme="minorEastAsia"/>
                <w:sz w:val="24"/>
              </w:rPr>
              <w:t>3</w:t>
            </w:r>
            <w:r>
              <w:rPr>
                <w:rFonts w:asciiTheme="minorEastAsia" w:hAnsiTheme="minorEastAsia" w:hint="eastAsia"/>
                <w:sz w:val="24"/>
              </w:rPr>
              <w:t>分；</w:t>
            </w:r>
          </w:p>
          <w:p w14:paraId="57E18DE3" w14:textId="77777777" w:rsidR="000B3F50" w:rsidRDefault="00625A2A">
            <w:pPr>
              <w:spacing w:line="360" w:lineRule="auto"/>
              <w:rPr>
                <w:rFonts w:asciiTheme="minorEastAsia" w:hAnsiTheme="minorEastAsia"/>
                <w:sz w:val="24"/>
              </w:rPr>
            </w:pPr>
            <w:r>
              <w:rPr>
                <w:rFonts w:asciiTheme="minorEastAsia" w:hAnsiTheme="minorEastAsia"/>
                <w:sz w:val="24"/>
              </w:rPr>
              <w:t>3</w:t>
            </w:r>
            <w:r>
              <w:rPr>
                <w:rFonts w:asciiTheme="minorEastAsia" w:hAnsiTheme="minorEastAsia" w:hint="eastAsia"/>
                <w:sz w:val="24"/>
              </w:rPr>
              <w:t>.</w:t>
            </w:r>
            <w:r>
              <w:rPr>
                <w:rFonts w:asciiTheme="minorEastAsia" w:hAnsiTheme="minorEastAsia" w:hint="eastAsia"/>
                <w:sz w:val="24"/>
              </w:rPr>
              <w:t>售后服务方案较合理、较完善、具有一定针对性，得</w:t>
            </w:r>
            <w:r>
              <w:rPr>
                <w:rFonts w:asciiTheme="minorEastAsia" w:hAnsiTheme="minorEastAsia" w:hint="eastAsia"/>
                <w:sz w:val="24"/>
              </w:rPr>
              <w:t>2</w:t>
            </w:r>
            <w:r>
              <w:rPr>
                <w:rFonts w:asciiTheme="minorEastAsia" w:hAnsiTheme="minorEastAsia" w:hint="eastAsia"/>
                <w:sz w:val="24"/>
              </w:rPr>
              <w:t>分；</w:t>
            </w:r>
          </w:p>
          <w:p w14:paraId="030D1FED" w14:textId="77777777" w:rsidR="000B3F50" w:rsidRDefault="00625A2A">
            <w:pPr>
              <w:spacing w:line="360" w:lineRule="auto"/>
              <w:rPr>
                <w:rFonts w:asciiTheme="minorEastAsia" w:hAnsiTheme="minorEastAsia"/>
                <w:b/>
                <w:bCs/>
                <w:sz w:val="24"/>
              </w:rPr>
            </w:pPr>
            <w:r>
              <w:rPr>
                <w:rFonts w:asciiTheme="minorEastAsia" w:hAnsiTheme="minorEastAsia"/>
                <w:sz w:val="24"/>
              </w:rPr>
              <w:t>4</w:t>
            </w:r>
            <w:r>
              <w:rPr>
                <w:rFonts w:asciiTheme="minorEastAsia" w:hAnsiTheme="minorEastAsia" w:hint="eastAsia"/>
                <w:sz w:val="24"/>
              </w:rPr>
              <w:t>.</w:t>
            </w:r>
            <w:r>
              <w:rPr>
                <w:rFonts w:asciiTheme="minorEastAsia" w:hAnsiTheme="minorEastAsia" w:hint="eastAsia"/>
                <w:sz w:val="24"/>
              </w:rPr>
              <w:t>售后服务方案不合理、不完善、缺乏针对性、或未提供本项目内容，得</w:t>
            </w:r>
            <w:r>
              <w:rPr>
                <w:rFonts w:asciiTheme="minorEastAsia" w:hAnsiTheme="minorEastAsia"/>
                <w:sz w:val="24"/>
              </w:rPr>
              <w:t>0</w:t>
            </w:r>
            <w:r>
              <w:rPr>
                <w:rFonts w:asciiTheme="minorEastAsia" w:hAnsiTheme="minorEastAsia" w:hint="eastAsia"/>
                <w:sz w:val="24"/>
              </w:rPr>
              <w:t>分。</w:t>
            </w:r>
          </w:p>
        </w:tc>
        <w:tc>
          <w:tcPr>
            <w:tcW w:w="429" w:type="pct"/>
            <w:tcBorders>
              <w:top w:val="single" w:sz="4" w:space="0" w:color="auto"/>
              <w:left w:val="single" w:sz="4" w:space="0" w:color="auto"/>
              <w:bottom w:val="single" w:sz="4" w:space="0" w:color="auto"/>
              <w:right w:val="single" w:sz="4" w:space="0" w:color="auto"/>
            </w:tcBorders>
            <w:vAlign w:val="center"/>
          </w:tcPr>
          <w:p w14:paraId="298E6E23" w14:textId="77777777" w:rsidR="000B3F50" w:rsidRDefault="00625A2A">
            <w:pPr>
              <w:spacing w:line="360" w:lineRule="auto"/>
              <w:jc w:val="center"/>
              <w:rPr>
                <w:rFonts w:asciiTheme="minorEastAsia" w:hAnsiTheme="minorEastAsia"/>
                <w:sz w:val="24"/>
              </w:rPr>
            </w:pPr>
            <w:r>
              <w:rPr>
                <w:rFonts w:asciiTheme="minorEastAsia" w:hAnsiTheme="minorEastAsia"/>
                <w:sz w:val="24"/>
              </w:rPr>
              <w:t>6</w:t>
            </w:r>
          </w:p>
        </w:tc>
      </w:tr>
      <w:tr w:rsidR="000B3F50" w14:paraId="0673273A" w14:textId="77777777">
        <w:trPr>
          <w:jc w:val="center"/>
        </w:trPr>
        <w:tc>
          <w:tcPr>
            <w:tcW w:w="735" w:type="pct"/>
            <w:vMerge w:val="restart"/>
            <w:tcBorders>
              <w:top w:val="single" w:sz="4" w:space="0" w:color="auto"/>
              <w:left w:val="single" w:sz="4" w:space="0" w:color="auto"/>
              <w:bottom w:val="single" w:sz="4" w:space="0" w:color="auto"/>
              <w:right w:val="single" w:sz="4" w:space="0" w:color="auto"/>
            </w:tcBorders>
            <w:vAlign w:val="center"/>
          </w:tcPr>
          <w:p w14:paraId="7835BE71"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技术部分（</w:t>
            </w:r>
            <w:r>
              <w:rPr>
                <w:rFonts w:asciiTheme="minorEastAsia" w:hAnsiTheme="minorEastAsia" w:hint="eastAsia"/>
                <w:sz w:val="24"/>
              </w:rPr>
              <w:t>4</w:t>
            </w:r>
            <w:r>
              <w:rPr>
                <w:rFonts w:asciiTheme="minorEastAsia" w:hAnsiTheme="minorEastAsia"/>
                <w:sz w:val="24"/>
              </w:rPr>
              <w:t>3</w:t>
            </w:r>
            <w:r>
              <w:rPr>
                <w:rFonts w:asciiTheme="minorEastAsia" w:hAnsiTheme="minorEastAsia" w:hint="eastAsia"/>
                <w:sz w:val="24"/>
              </w:rPr>
              <w:t>分）</w:t>
            </w:r>
          </w:p>
        </w:tc>
        <w:tc>
          <w:tcPr>
            <w:tcW w:w="727" w:type="pct"/>
            <w:tcBorders>
              <w:top w:val="single" w:sz="4" w:space="0" w:color="auto"/>
              <w:left w:val="single" w:sz="4" w:space="0" w:color="auto"/>
              <w:bottom w:val="single" w:sz="4" w:space="0" w:color="auto"/>
              <w:right w:val="single" w:sz="4" w:space="0" w:color="auto"/>
            </w:tcBorders>
            <w:vAlign w:val="center"/>
          </w:tcPr>
          <w:p w14:paraId="40D7EF1C"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满足技术指标情况</w:t>
            </w:r>
          </w:p>
          <w:p w14:paraId="36FCDAF7"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w:t>
            </w:r>
            <w:r>
              <w:rPr>
                <w:rFonts w:asciiTheme="minorEastAsia" w:hAnsiTheme="minorEastAsia"/>
                <w:sz w:val="24"/>
              </w:rPr>
              <w:t>33</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tcPr>
          <w:p w14:paraId="1D690EBF" w14:textId="77777777" w:rsidR="000B3F50" w:rsidRDefault="00625A2A">
            <w:pPr>
              <w:spacing w:line="360" w:lineRule="auto"/>
              <w:rPr>
                <w:rFonts w:asciiTheme="minorEastAsia" w:hAnsiTheme="minorEastAsia"/>
                <w:sz w:val="24"/>
              </w:rPr>
            </w:pPr>
            <w:r>
              <w:rPr>
                <w:rFonts w:asciiTheme="minorEastAsia" w:hAnsiTheme="minorEastAsia" w:hint="eastAsia"/>
                <w:sz w:val="24"/>
              </w:rPr>
              <w:t>技术响应：投标文件对招标文件“货物需求一览表及技术规格”的响应程度；完全满足招标文件技术需求得基本分</w:t>
            </w:r>
            <w:r>
              <w:rPr>
                <w:rFonts w:asciiTheme="minorEastAsia" w:hAnsiTheme="minorEastAsia" w:hint="eastAsia"/>
                <w:sz w:val="24"/>
              </w:rPr>
              <w:t>3</w:t>
            </w:r>
            <w:r>
              <w:rPr>
                <w:rFonts w:asciiTheme="minorEastAsia" w:hAnsiTheme="minorEastAsia"/>
                <w:sz w:val="24"/>
              </w:rPr>
              <w:t>3</w:t>
            </w:r>
            <w:r>
              <w:rPr>
                <w:rFonts w:asciiTheme="minorEastAsia" w:hAnsiTheme="minorEastAsia" w:hint="eastAsia"/>
                <w:sz w:val="24"/>
              </w:rPr>
              <w:t>分。</w:t>
            </w:r>
          </w:p>
          <w:p w14:paraId="62678722" w14:textId="77777777" w:rsidR="000B3F50" w:rsidRDefault="00625A2A">
            <w:pPr>
              <w:spacing w:line="360" w:lineRule="auto"/>
              <w:rPr>
                <w:rFonts w:asciiTheme="minorEastAsia" w:hAnsiTheme="minorEastAsia"/>
                <w:sz w:val="24"/>
              </w:rPr>
            </w:pPr>
            <w:r>
              <w:rPr>
                <w:rFonts w:asciiTheme="minorEastAsia" w:hAnsiTheme="minorEastAsia" w:hint="eastAsia"/>
                <w:sz w:val="24"/>
              </w:rPr>
              <w:t>标</w:t>
            </w:r>
            <w:r>
              <w:rPr>
                <w:rFonts w:hint="eastAsia"/>
                <w:sz w:val="24"/>
              </w:rPr>
              <w:t>★</w:t>
            </w:r>
            <w:r>
              <w:rPr>
                <w:rFonts w:asciiTheme="minorEastAsia" w:hAnsiTheme="minorEastAsia" w:hint="eastAsia"/>
                <w:sz w:val="24"/>
              </w:rPr>
              <w:t>指标为必须满足指标，对于</w:t>
            </w:r>
            <w:r>
              <w:rPr>
                <w:rFonts w:hint="eastAsia"/>
                <w:sz w:val="24"/>
              </w:rPr>
              <w:t>★</w:t>
            </w:r>
            <w:r>
              <w:rPr>
                <w:rFonts w:asciiTheme="minorEastAsia" w:hAnsiTheme="minorEastAsia" w:hint="eastAsia"/>
                <w:sz w:val="24"/>
              </w:rPr>
              <w:t>指标负偏离的投标无效。标识＃代表重要指标，每有一项漏报或响应</w:t>
            </w:r>
            <w:r>
              <w:rPr>
                <w:rFonts w:asciiTheme="minorEastAsia" w:hAnsiTheme="minorEastAsia" w:hint="eastAsia"/>
                <w:sz w:val="24"/>
              </w:rPr>
              <w:lastRenderedPageBreak/>
              <w:t>负偏离扣</w:t>
            </w:r>
            <w:r>
              <w:rPr>
                <w:rFonts w:asciiTheme="minorEastAsia" w:hAnsiTheme="minorEastAsia"/>
                <w:sz w:val="24"/>
              </w:rPr>
              <w:t>2</w:t>
            </w:r>
            <w:r>
              <w:rPr>
                <w:rFonts w:asciiTheme="minorEastAsia" w:hAnsiTheme="minorEastAsia" w:hint="eastAsia"/>
                <w:sz w:val="24"/>
              </w:rPr>
              <w:t>分，无标识则表示一般指标项，每有一项漏报或响应负偏离扣</w:t>
            </w:r>
            <w:r>
              <w:rPr>
                <w:rFonts w:asciiTheme="minorEastAsia" w:hAnsiTheme="minorEastAsia" w:hint="eastAsia"/>
                <w:sz w:val="24"/>
              </w:rPr>
              <w:t>1</w:t>
            </w:r>
            <w:r>
              <w:rPr>
                <w:rFonts w:asciiTheme="minorEastAsia" w:hAnsiTheme="minorEastAsia" w:hint="eastAsia"/>
                <w:sz w:val="24"/>
              </w:rPr>
              <w:t>分，扣完为止。漏报技术条款视为负偏离。</w:t>
            </w:r>
          </w:p>
        </w:tc>
        <w:tc>
          <w:tcPr>
            <w:tcW w:w="429" w:type="pct"/>
            <w:tcBorders>
              <w:top w:val="single" w:sz="4" w:space="0" w:color="auto"/>
              <w:left w:val="single" w:sz="4" w:space="0" w:color="auto"/>
              <w:bottom w:val="single" w:sz="4" w:space="0" w:color="auto"/>
              <w:right w:val="single" w:sz="4" w:space="0" w:color="auto"/>
            </w:tcBorders>
            <w:vAlign w:val="center"/>
          </w:tcPr>
          <w:p w14:paraId="38B803B6" w14:textId="77777777" w:rsidR="000B3F50" w:rsidRDefault="00625A2A">
            <w:pPr>
              <w:spacing w:line="360" w:lineRule="auto"/>
              <w:jc w:val="center"/>
              <w:rPr>
                <w:rFonts w:asciiTheme="minorEastAsia" w:hAnsiTheme="minorEastAsia"/>
                <w:sz w:val="24"/>
              </w:rPr>
            </w:pPr>
            <w:r>
              <w:rPr>
                <w:rFonts w:asciiTheme="minorEastAsia" w:hAnsiTheme="minorEastAsia"/>
                <w:sz w:val="24"/>
              </w:rPr>
              <w:lastRenderedPageBreak/>
              <w:t>33</w:t>
            </w:r>
          </w:p>
        </w:tc>
      </w:tr>
      <w:tr w:rsidR="000B3F50" w14:paraId="5E3A3578" w14:textId="77777777">
        <w:trPr>
          <w:jc w:val="center"/>
        </w:trPr>
        <w:tc>
          <w:tcPr>
            <w:tcW w:w="735" w:type="pct"/>
            <w:vMerge/>
            <w:tcBorders>
              <w:top w:val="single" w:sz="4" w:space="0" w:color="auto"/>
              <w:left w:val="single" w:sz="4" w:space="0" w:color="auto"/>
              <w:bottom w:val="single" w:sz="4" w:space="0" w:color="auto"/>
              <w:right w:val="single" w:sz="4" w:space="0" w:color="auto"/>
            </w:tcBorders>
            <w:vAlign w:val="center"/>
          </w:tcPr>
          <w:p w14:paraId="0AB481D6" w14:textId="77777777" w:rsidR="000B3F50" w:rsidRDefault="000B3F50">
            <w:pPr>
              <w:widowControl/>
              <w:spacing w:line="360" w:lineRule="auto"/>
              <w:jc w:val="left"/>
              <w:rPr>
                <w:rFonts w:asciiTheme="minorEastAsia" w:hAnsiTheme="minorEastAsia"/>
                <w:sz w:val="24"/>
              </w:rPr>
            </w:pPr>
          </w:p>
        </w:tc>
        <w:tc>
          <w:tcPr>
            <w:tcW w:w="727" w:type="pct"/>
            <w:tcBorders>
              <w:top w:val="single" w:sz="4" w:space="0" w:color="auto"/>
              <w:left w:val="single" w:sz="4" w:space="0" w:color="auto"/>
              <w:bottom w:val="single" w:sz="4" w:space="0" w:color="auto"/>
              <w:right w:val="single" w:sz="4" w:space="0" w:color="auto"/>
            </w:tcBorders>
            <w:vAlign w:val="center"/>
          </w:tcPr>
          <w:p w14:paraId="49E5B733"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技术方案</w:t>
            </w:r>
          </w:p>
          <w:p w14:paraId="0CB1EBCF"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w:t>
            </w:r>
            <w:r>
              <w:rPr>
                <w:rFonts w:asciiTheme="minorEastAsia" w:hAnsiTheme="minorEastAsia"/>
                <w:sz w:val="24"/>
              </w:rPr>
              <w:t>10</w:t>
            </w:r>
            <w:r>
              <w:rPr>
                <w:rFonts w:asciiTheme="minorEastAsia" w:hAnsiTheme="minorEastAsia" w:hint="eastAsia"/>
                <w:sz w:val="24"/>
              </w:rPr>
              <w:t>分）</w:t>
            </w:r>
          </w:p>
        </w:tc>
        <w:tc>
          <w:tcPr>
            <w:tcW w:w="3107" w:type="pct"/>
            <w:tcBorders>
              <w:top w:val="single" w:sz="4" w:space="0" w:color="auto"/>
              <w:left w:val="single" w:sz="4" w:space="0" w:color="auto"/>
              <w:bottom w:val="single" w:sz="4" w:space="0" w:color="auto"/>
              <w:right w:val="single" w:sz="4" w:space="0" w:color="auto"/>
            </w:tcBorders>
          </w:tcPr>
          <w:p w14:paraId="20B0143B" w14:textId="77777777" w:rsidR="000B3F50" w:rsidRDefault="00625A2A">
            <w:pPr>
              <w:spacing w:line="360" w:lineRule="auto"/>
              <w:rPr>
                <w:rFonts w:asciiTheme="minorEastAsia" w:hAnsiTheme="minorEastAsia"/>
                <w:sz w:val="24"/>
              </w:rPr>
            </w:pPr>
            <w:r>
              <w:rPr>
                <w:rFonts w:asciiTheme="minorEastAsia" w:hAnsiTheme="minorEastAsia" w:hint="eastAsia"/>
                <w:sz w:val="24"/>
              </w:rPr>
              <w:t>方案中应体现设备的合理性、经济性、可扩展性，系统集成方案的可操作性与完整性，项目实施等内容进行综合评审：</w:t>
            </w:r>
          </w:p>
          <w:p w14:paraId="1E04DF79" w14:textId="77777777" w:rsidR="000B3F50" w:rsidRDefault="00625A2A">
            <w:pPr>
              <w:spacing w:line="360" w:lineRule="auto"/>
              <w:rPr>
                <w:rFonts w:asciiTheme="minorEastAsia" w:hAnsiTheme="minorEastAsia"/>
                <w:sz w:val="24"/>
              </w:rPr>
            </w:pPr>
            <w:r>
              <w:rPr>
                <w:rFonts w:asciiTheme="minorEastAsia" w:hAnsiTheme="minorEastAsia" w:hint="eastAsia"/>
                <w:sz w:val="24"/>
              </w:rPr>
              <w:t>1.</w:t>
            </w:r>
            <w:r>
              <w:rPr>
                <w:rFonts w:asciiTheme="minorEastAsia" w:hAnsiTheme="minorEastAsia" w:hint="eastAsia"/>
                <w:sz w:val="24"/>
              </w:rPr>
              <w:t>方案全面、合理、内容清晰、具体、可行性强，符合用户需求的得</w:t>
            </w:r>
            <w:r>
              <w:rPr>
                <w:rFonts w:asciiTheme="minorEastAsia" w:hAnsiTheme="minorEastAsia"/>
                <w:sz w:val="24"/>
              </w:rPr>
              <w:t>10</w:t>
            </w:r>
            <w:r>
              <w:rPr>
                <w:rFonts w:asciiTheme="minorEastAsia" w:hAnsiTheme="minorEastAsia" w:hint="eastAsia"/>
                <w:sz w:val="24"/>
              </w:rPr>
              <w:t>分；</w:t>
            </w:r>
          </w:p>
          <w:p w14:paraId="3BFDD5BC" w14:textId="77777777" w:rsidR="000B3F50" w:rsidRDefault="00625A2A">
            <w:pPr>
              <w:spacing w:line="360" w:lineRule="auto"/>
              <w:rPr>
                <w:rFonts w:asciiTheme="minorEastAsia" w:hAnsiTheme="minorEastAsia"/>
                <w:sz w:val="24"/>
              </w:rPr>
            </w:pPr>
            <w:r>
              <w:rPr>
                <w:rFonts w:asciiTheme="minorEastAsia" w:hAnsiTheme="minorEastAsia" w:hint="eastAsia"/>
                <w:sz w:val="24"/>
              </w:rPr>
              <w:t>2.</w:t>
            </w:r>
            <w:r>
              <w:rPr>
                <w:rFonts w:asciiTheme="minorEastAsia" w:hAnsiTheme="minorEastAsia" w:hint="eastAsia"/>
                <w:sz w:val="24"/>
              </w:rPr>
              <w:t>方案全面、合理、内容较清晰、具体、可行性较强，基本符合用户需求得</w:t>
            </w:r>
            <w:r>
              <w:rPr>
                <w:rFonts w:asciiTheme="minorEastAsia" w:hAnsiTheme="minorEastAsia" w:hint="eastAsia"/>
                <w:sz w:val="24"/>
              </w:rPr>
              <w:t>7</w:t>
            </w:r>
            <w:r>
              <w:rPr>
                <w:rFonts w:asciiTheme="minorEastAsia" w:hAnsiTheme="minorEastAsia" w:hint="eastAsia"/>
                <w:sz w:val="24"/>
              </w:rPr>
              <w:t>分；</w:t>
            </w:r>
          </w:p>
          <w:p w14:paraId="13FD70A8" w14:textId="77777777" w:rsidR="000B3F50" w:rsidRDefault="00625A2A">
            <w:pPr>
              <w:spacing w:line="360" w:lineRule="auto"/>
              <w:rPr>
                <w:rFonts w:asciiTheme="minorEastAsia" w:hAnsiTheme="minorEastAsia"/>
                <w:sz w:val="24"/>
              </w:rPr>
            </w:pPr>
            <w:r>
              <w:rPr>
                <w:rFonts w:asciiTheme="minorEastAsia" w:hAnsiTheme="minorEastAsia" w:hint="eastAsia"/>
                <w:sz w:val="24"/>
              </w:rPr>
              <w:t>3</w:t>
            </w:r>
            <w:r>
              <w:rPr>
                <w:rFonts w:asciiTheme="minorEastAsia" w:hAnsiTheme="minorEastAsia" w:hint="eastAsia"/>
                <w:sz w:val="24"/>
              </w:rPr>
              <w:t>.</w:t>
            </w:r>
            <w:r>
              <w:rPr>
                <w:rFonts w:asciiTheme="minorEastAsia" w:hAnsiTheme="minorEastAsia" w:hint="eastAsia"/>
                <w:sz w:val="24"/>
              </w:rPr>
              <w:t>方案较全面、细节待完善、可行性较强，得</w:t>
            </w:r>
            <w:r>
              <w:rPr>
                <w:rFonts w:asciiTheme="minorEastAsia" w:hAnsiTheme="minorEastAsia"/>
                <w:sz w:val="24"/>
              </w:rPr>
              <w:t>5</w:t>
            </w:r>
            <w:r>
              <w:rPr>
                <w:rFonts w:asciiTheme="minorEastAsia" w:hAnsiTheme="minorEastAsia" w:hint="eastAsia"/>
                <w:sz w:val="24"/>
              </w:rPr>
              <w:t>分；</w:t>
            </w:r>
          </w:p>
          <w:p w14:paraId="7CD78AF5" w14:textId="77777777" w:rsidR="000B3F50" w:rsidRDefault="00625A2A">
            <w:pPr>
              <w:spacing w:line="360" w:lineRule="auto"/>
              <w:rPr>
                <w:rFonts w:asciiTheme="minorEastAsia" w:hAnsiTheme="minorEastAsia"/>
                <w:sz w:val="24"/>
              </w:rPr>
            </w:pPr>
            <w:r>
              <w:rPr>
                <w:rFonts w:asciiTheme="minorEastAsia" w:hAnsiTheme="minorEastAsia" w:hint="eastAsia"/>
                <w:sz w:val="24"/>
              </w:rPr>
              <w:t>4</w:t>
            </w:r>
            <w:r>
              <w:rPr>
                <w:rFonts w:asciiTheme="minorEastAsia" w:hAnsiTheme="minorEastAsia" w:hint="eastAsia"/>
                <w:sz w:val="24"/>
              </w:rPr>
              <w:t>.</w:t>
            </w:r>
            <w:r>
              <w:rPr>
                <w:rFonts w:asciiTheme="minorEastAsia" w:hAnsiTheme="minorEastAsia" w:hint="eastAsia"/>
                <w:sz w:val="24"/>
              </w:rPr>
              <w:t>方案较一般、细节</w:t>
            </w:r>
            <w:r>
              <w:rPr>
                <w:rFonts w:asciiTheme="minorEastAsia" w:hAnsiTheme="minorEastAsia" w:hint="eastAsia"/>
                <w:sz w:val="24"/>
              </w:rPr>
              <w:t>待</w:t>
            </w:r>
            <w:r>
              <w:rPr>
                <w:rFonts w:asciiTheme="minorEastAsia" w:hAnsiTheme="minorEastAsia" w:hint="eastAsia"/>
                <w:sz w:val="24"/>
              </w:rPr>
              <w:t>完善、可行性较差得</w:t>
            </w:r>
            <w:r>
              <w:rPr>
                <w:rFonts w:asciiTheme="minorEastAsia" w:hAnsiTheme="minorEastAsia" w:hint="eastAsia"/>
                <w:sz w:val="24"/>
              </w:rPr>
              <w:t>3</w:t>
            </w:r>
            <w:r>
              <w:rPr>
                <w:rFonts w:asciiTheme="minorEastAsia" w:hAnsiTheme="minorEastAsia" w:hint="eastAsia"/>
                <w:sz w:val="24"/>
              </w:rPr>
              <w:t>分</w:t>
            </w:r>
            <w:r>
              <w:rPr>
                <w:rFonts w:asciiTheme="minorEastAsia" w:hAnsiTheme="minorEastAsia" w:hint="eastAsia"/>
                <w:sz w:val="24"/>
              </w:rPr>
              <w:t>；</w:t>
            </w:r>
          </w:p>
          <w:p w14:paraId="73FAE677" w14:textId="77777777" w:rsidR="000B3F50" w:rsidRDefault="00625A2A">
            <w:pPr>
              <w:spacing w:line="360" w:lineRule="auto"/>
              <w:rPr>
                <w:rFonts w:asciiTheme="minorEastAsia" w:hAnsiTheme="minorEastAsia"/>
                <w:sz w:val="24"/>
              </w:rPr>
            </w:pPr>
            <w:r>
              <w:rPr>
                <w:rFonts w:asciiTheme="minorEastAsia" w:hAnsiTheme="minorEastAsia" w:hint="eastAsia"/>
                <w:sz w:val="24"/>
              </w:rPr>
              <w:t>5</w:t>
            </w:r>
            <w:r>
              <w:rPr>
                <w:rFonts w:asciiTheme="minorEastAsia" w:hAnsiTheme="minorEastAsia" w:hint="eastAsia"/>
                <w:sz w:val="24"/>
              </w:rPr>
              <w:t>方案较差、细节不完善，可行性较差得</w:t>
            </w:r>
            <w:r>
              <w:rPr>
                <w:rFonts w:asciiTheme="minorEastAsia" w:hAnsiTheme="minorEastAsia" w:hint="eastAsia"/>
                <w:sz w:val="24"/>
              </w:rPr>
              <w:t>1</w:t>
            </w:r>
            <w:r>
              <w:rPr>
                <w:rFonts w:asciiTheme="minorEastAsia" w:hAnsiTheme="minorEastAsia" w:hint="eastAsia"/>
                <w:sz w:val="24"/>
              </w:rPr>
              <w:t>分；</w:t>
            </w:r>
          </w:p>
          <w:p w14:paraId="7B686108" w14:textId="77777777" w:rsidR="000B3F50" w:rsidRDefault="00625A2A">
            <w:pPr>
              <w:spacing w:line="360" w:lineRule="auto"/>
              <w:rPr>
                <w:rFonts w:asciiTheme="minorEastAsia" w:hAnsiTheme="minorEastAsia"/>
                <w:sz w:val="24"/>
              </w:rPr>
            </w:pPr>
            <w:r>
              <w:rPr>
                <w:rFonts w:asciiTheme="minorEastAsia" w:hAnsiTheme="minorEastAsia" w:hint="eastAsia"/>
                <w:sz w:val="24"/>
              </w:rPr>
              <w:t>不提供得</w:t>
            </w:r>
            <w:r>
              <w:rPr>
                <w:rFonts w:asciiTheme="minorEastAsia" w:hAnsiTheme="minorEastAsia" w:hint="eastAsia"/>
                <w:sz w:val="24"/>
              </w:rPr>
              <w:t>0</w:t>
            </w:r>
            <w:r>
              <w:rPr>
                <w:rFonts w:asciiTheme="minorEastAsia" w:hAnsiTheme="minorEastAsia" w:hint="eastAsia"/>
                <w:sz w:val="24"/>
              </w:rPr>
              <w:t>分。</w:t>
            </w:r>
          </w:p>
        </w:tc>
        <w:tc>
          <w:tcPr>
            <w:tcW w:w="429" w:type="pct"/>
            <w:tcBorders>
              <w:top w:val="single" w:sz="4" w:space="0" w:color="auto"/>
              <w:left w:val="single" w:sz="4" w:space="0" w:color="auto"/>
              <w:bottom w:val="single" w:sz="4" w:space="0" w:color="auto"/>
              <w:right w:val="single" w:sz="4" w:space="0" w:color="auto"/>
            </w:tcBorders>
            <w:vAlign w:val="center"/>
          </w:tcPr>
          <w:p w14:paraId="6E5F6F35" w14:textId="77777777" w:rsidR="000B3F50" w:rsidRDefault="00625A2A">
            <w:pPr>
              <w:spacing w:line="360" w:lineRule="auto"/>
              <w:jc w:val="center"/>
              <w:rPr>
                <w:rFonts w:asciiTheme="minorEastAsia" w:hAnsiTheme="minorEastAsia"/>
                <w:sz w:val="24"/>
              </w:rPr>
            </w:pPr>
            <w:r>
              <w:rPr>
                <w:rFonts w:asciiTheme="minorEastAsia" w:hAnsiTheme="minorEastAsia"/>
                <w:sz w:val="24"/>
              </w:rPr>
              <w:t>10</w:t>
            </w:r>
          </w:p>
        </w:tc>
      </w:tr>
      <w:tr w:rsidR="000B3F50" w14:paraId="47FC1035" w14:textId="77777777">
        <w:trPr>
          <w:jc w:val="center"/>
        </w:trPr>
        <w:tc>
          <w:tcPr>
            <w:tcW w:w="735" w:type="pct"/>
            <w:vMerge w:val="restart"/>
            <w:tcBorders>
              <w:top w:val="single" w:sz="4" w:space="0" w:color="auto"/>
              <w:left w:val="single" w:sz="4" w:space="0" w:color="auto"/>
              <w:right w:val="single" w:sz="4" w:space="0" w:color="auto"/>
            </w:tcBorders>
            <w:vAlign w:val="center"/>
          </w:tcPr>
          <w:p w14:paraId="7A22281D" w14:textId="77777777" w:rsidR="000B3F50" w:rsidRDefault="00625A2A">
            <w:pPr>
              <w:widowControl/>
              <w:spacing w:line="360" w:lineRule="auto"/>
              <w:jc w:val="center"/>
              <w:rPr>
                <w:rFonts w:asciiTheme="minorEastAsia" w:hAnsiTheme="minorEastAsia"/>
                <w:sz w:val="24"/>
              </w:rPr>
            </w:pPr>
            <w:r>
              <w:rPr>
                <w:rFonts w:asciiTheme="minorEastAsia" w:hAnsiTheme="minorEastAsia"/>
                <w:sz w:val="24"/>
              </w:rPr>
              <w:t>相关政策</w:t>
            </w:r>
          </w:p>
          <w:p w14:paraId="0B69D37B" w14:textId="77777777" w:rsidR="000B3F50" w:rsidRDefault="00625A2A">
            <w:pPr>
              <w:spacing w:line="360" w:lineRule="auto"/>
              <w:jc w:val="center"/>
              <w:rPr>
                <w:rFonts w:asciiTheme="minorEastAsia" w:hAnsiTheme="minorEastAsia"/>
                <w:sz w:val="24"/>
              </w:rPr>
            </w:pPr>
            <w:r>
              <w:rPr>
                <w:rFonts w:asciiTheme="minorEastAsia" w:hAnsiTheme="minorEastAsia"/>
                <w:sz w:val="24"/>
              </w:rPr>
              <w:t>（</w:t>
            </w:r>
            <w:r>
              <w:rPr>
                <w:rFonts w:asciiTheme="minorEastAsia" w:hAnsiTheme="minorEastAsia"/>
                <w:sz w:val="24"/>
              </w:rPr>
              <w:t>1</w:t>
            </w:r>
            <w:r>
              <w:rPr>
                <w:rFonts w:asciiTheme="minorEastAsia" w:hAnsiTheme="minorEastAsia"/>
                <w:sz w:val="24"/>
              </w:rPr>
              <w:t>分）</w:t>
            </w:r>
          </w:p>
        </w:tc>
        <w:tc>
          <w:tcPr>
            <w:tcW w:w="727" w:type="pct"/>
            <w:tcBorders>
              <w:top w:val="single" w:sz="4" w:space="0" w:color="auto"/>
              <w:left w:val="single" w:sz="4" w:space="0" w:color="auto"/>
              <w:bottom w:val="single" w:sz="4" w:space="0" w:color="auto"/>
              <w:right w:val="single" w:sz="4" w:space="0" w:color="auto"/>
            </w:tcBorders>
            <w:vAlign w:val="center"/>
          </w:tcPr>
          <w:p w14:paraId="75E2BB5F" w14:textId="77777777" w:rsidR="000B3F50" w:rsidRDefault="00625A2A">
            <w:pPr>
              <w:spacing w:line="360" w:lineRule="auto"/>
              <w:jc w:val="center"/>
              <w:rPr>
                <w:rFonts w:asciiTheme="minorEastAsia" w:hAnsiTheme="minorEastAsia"/>
                <w:sz w:val="24"/>
              </w:rPr>
            </w:pPr>
            <w:r>
              <w:rPr>
                <w:rFonts w:asciiTheme="minorEastAsia" w:hAnsiTheme="minorEastAsia"/>
                <w:sz w:val="24"/>
              </w:rPr>
              <w:t>节能产品</w:t>
            </w:r>
          </w:p>
        </w:tc>
        <w:tc>
          <w:tcPr>
            <w:tcW w:w="3107" w:type="pct"/>
            <w:tcBorders>
              <w:top w:val="single" w:sz="4" w:space="0" w:color="auto"/>
              <w:left w:val="single" w:sz="4" w:space="0" w:color="auto"/>
              <w:bottom w:val="single" w:sz="4" w:space="0" w:color="auto"/>
              <w:right w:val="single" w:sz="4" w:space="0" w:color="auto"/>
            </w:tcBorders>
            <w:vAlign w:val="center"/>
          </w:tcPr>
          <w:p w14:paraId="163B135D" w14:textId="77777777" w:rsidR="000B3F50" w:rsidRDefault="00625A2A">
            <w:pPr>
              <w:spacing w:line="360" w:lineRule="auto"/>
              <w:rPr>
                <w:rFonts w:asciiTheme="minorEastAsia" w:hAnsiTheme="minorEastAsia"/>
                <w:sz w:val="24"/>
              </w:rPr>
            </w:pPr>
            <w:r>
              <w:rPr>
                <w:rFonts w:asciiTheme="minorEastAsia" w:hAnsiTheme="minorEastAsia" w:hint="eastAsia"/>
                <w:sz w:val="24"/>
              </w:rPr>
              <w:t>投标产品中每有一项品目清单范围内属于优先采购节能产品的（须提供国家确定的认证机构出具的、处于有效期之内的节能产品认证证书复印件）得</w:t>
            </w:r>
            <w:r>
              <w:rPr>
                <w:rFonts w:asciiTheme="minorEastAsia" w:hAnsiTheme="minorEastAsia" w:hint="eastAsia"/>
                <w:sz w:val="24"/>
              </w:rPr>
              <w:t>0.5</w:t>
            </w:r>
            <w:r>
              <w:rPr>
                <w:rFonts w:asciiTheme="minorEastAsia" w:hAnsiTheme="minorEastAsia" w:hint="eastAsia"/>
                <w:sz w:val="24"/>
              </w:rPr>
              <w:t>分。</w:t>
            </w:r>
          </w:p>
          <w:p w14:paraId="7362A755" w14:textId="77777777" w:rsidR="000B3F50" w:rsidRDefault="00625A2A">
            <w:pPr>
              <w:spacing w:line="360" w:lineRule="auto"/>
              <w:rPr>
                <w:rFonts w:asciiTheme="minorEastAsia" w:hAnsiTheme="minorEastAsia"/>
                <w:sz w:val="24"/>
              </w:rPr>
            </w:pPr>
            <w:r>
              <w:rPr>
                <w:rFonts w:asciiTheme="minorEastAsia" w:hAnsiTheme="minorEastAsia" w:hint="eastAsia"/>
                <w:sz w:val="24"/>
              </w:rPr>
              <w:t>注：以上复印件均需加盖本单位公章；属于政府强制采购节能产品的不加分。</w:t>
            </w:r>
          </w:p>
        </w:tc>
        <w:tc>
          <w:tcPr>
            <w:tcW w:w="429" w:type="pct"/>
            <w:tcBorders>
              <w:top w:val="single" w:sz="4" w:space="0" w:color="auto"/>
              <w:left w:val="single" w:sz="4" w:space="0" w:color="auto"/>
              <w:bottom w:val="single" w:sz="4" w:space="0" w:color="auto"/>
              <w:right w:val="single" w:sz="4" w:space="0" w:color="auto"/>
            </w:tcBorders>
            <w:vAlign w:val="center"/>
          </w:tcPr>
          <w:p w14:paraId="2ABA4BD6"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0</w:t>
            </w:r>
            <w:r>
              <w:rPr>
                <w:rFonts w:asciiTheme="minorEastAsia" w:hAnsiTheme="minorEastAsia"/>
                <w:sz w:val="24"/>
              </w:rPr>
              <w:t>.5</w:t>
            </w:r>
          </w:p>
        </w:tc>
      </w:tr>
      <w:tr w:rsidR="000B3F50" w14:paraId="34ED0A6E" w14:textId="77777777">
        <w:trPr>
          <w:jc w:val="center"/>
        </w:trPr>
        <w:tc>
          <w:tcPr>
            <w:tcW w:w="735" w:type="pct"/>
            <w:vMerge/>
            <w:tcBorders>
              <w:left w:val="single" w:sz="4" w:space="0" w:color="auto"/>
              <w:bottom w:val="single" w:sz="4" w:space="0" w:color="auto"/>
              <w:right w:val="single" w:sz="4" w:space="0" w:color="auto"/>
            </w:tcBorders>
            <w:vAlign w:val="center"/>
          </w:tcPr>
          <w:p w14:paraId="2C069553" w14:textId="77777777" w:rsidR="000B3F50" w:rsidRDefault="000B3F50">
            <w:pPr>
              <w:spacing w:line="360" w:lineRule="auto"/>
              <w:jc w:val="center"/>
              <w:rPr>
                <w:rFonts w:asciiTheme="minorEastAsia" w:hAnsiTheme="minorEastAsia"/>
                <w:sz w:val="24"/>
              </w:rPr>
            </w:pPr>
          </w:p>
        </w:tc>
        <w:tc>
          <w:tcPr>
            <w:tcW w:w="727" w:type="pct"/>
            <w:tcBorders>
              <w:top w:val="single" w:sz="4" w:space="0" w:color="auto"/>
              <w:left w:val="single" w:sz="4" w:space="0" w:color="auto"/>
              <w:bottom w:val="single" w:sz="4" w:space="0" w:color="auto"/>
              <w:right w:val="single" w:sz="4" w:space="0" w:color="auto"/>
            </w:tcBorders>
            <w:vAlign w:val="center"/>
          </w:tcPr>
          <w:p w14:paraId="139B635A" w14:textId="77777777" w:rsidR="000B3F50" w:rsidRDefault="00625A2A">
            <w:pPr>
              <w:spacing w:line="360" w:lineRule="auto"/>
              <w:jc w:val="center"/>
              <w:rPr>
                <w:rFonts w:asciiTheme="minorEastAsia" w:hAnsiTheme="minorEastAsia"/>
                <w:sz w:val="24"/>
              </w:rPr>
            </w:pPr>
            <w:r>
              <w:rPr>
                <w:rFonts w:asciiTheme="minorEastAsia" w:hAnsiTheme="minorEastAsia"/>
                <w:sz w:val="24"/>
              </w:rPr>
              <w:t>环保产品</w:t>
            </w:r>
          </w:p>
        </w:tc>
        <w:tc>
          <w:tcPr>
            <w:tcW w:w="3107" w:type="pct"/>
            <w:tcBorders>
              <w:top w:val="single" w:sz="4" w:space="0" w:color="auto"/>
              <w:left w:val="single" w:sz="4" w:space="0" w:color="auto"/>
              <w:bottom w:val="single" w:sz="4" w:space="0" w:color="auto"/>
              <w:right w:val="single" w:sz="4" w:space="0" w:color="auto"/>
            </w:tcBorders>
            <w:vAlign w:val="center"/>
          </w:tcPr>
          <w:p w14:paraId="4B3F3123" w14:textId="77777777" w:rsidR="000B3F50" w:rsidRDefault="00625A2A">
            <w:pPr>
              <w:spacing w:line="360" w:lineRule="auto"/>
              <w:rPr>
                <w:rFonts w:asciiTheme="minorEastAsia" w:hAnsiTheme="minorEastAsia"/>
                <w:sz w:val="24"/>
              </w:rPr>
            </w:pPr>
            <w:r>
              <w:rPr>
                <w:rFonts w:asciiTheme="minorEastAsia" w:hAnsiTheme="minorEastAsia" w:hint="eastAsia"/>
                <w:sz w:val="24"/>
              </w:rPr>
              <w:t>投标产品中每有一项品目清单范围内属于优先采购环境标志产品的（须提供国家确定的认证机构出具的、处于有效期之内的环境标志产品认证证书复印件）得</w:t>
            </w:r>
            <w:r>
              <w:rPr>
                <w:rFonts w:asciiTheme="minorEastAsia" w:hAnsiTheme="minorEastAsia" w:hint="eastAsia"/>
                <w:sz w:val="24"/>
              </w:rPr>
              <w:t>0.5</w:t>
            </w:r>
            <w:r>
              <w:rPr>
                <w:rFonts w:asciiTheme="minorEastAsia" w:hAnsiTheme="minorEastAsia" w:hint="eastAsia"/>
                <w:sz w:val="24"/>
              </w:rPr>
              <w:t>分。</w:t>
            </w:r>
          </w:p>
          <w:p w14:paraId="524CE375" w14:textId="77777777" w:rsidR="000B3F50" w:rsidRDefault="00625A2A">
            <w:pPr>
              <w:spacing w:line="360" w:lineRule="auto"/>
              <w:rPr>
                <w:rFonts w:asciiTheme="minorEastAsia" w:hAnsiTheme="minorEastAsia"/>
                <w:sz w:val="24"/>
              </w:rPr>
            </w:pPr>
            <w:r>
              <w:rPr>
                <w:rFonts w:asciiTheme="minorEastAsia" w:hAnsiTheme="minorEastAsia" w:hint="eastAsia"/>
                <w:sz w:val="24"/>
              </w:rPr>
              <w:t>注：以上复印件均需加盖本单位公章；属于政府强制采购节能产品的不加分。</w:t>
            </w:r>
          </w:p>
        </w:tc>
        <w:tc>
          <w:tcPr>
            <w:tcW w:w="429" w:type="pct"/>
            <w:tcBorders>
              <w:top w:val="single" w:sz="4" w:space="0" w:color="auto"/>
              <w:left w:val="single" w:sz="4" w:space="0" w:color="auto"/>
              <w:bottom w:val="single" w:sz="4" w:space="0" w:color="auto"/>
              <w:right w:val="single" w:sz="4" w:space="0" w:color="auto"/>
            </w:tcBorders>
            <w:vAlign w:val="center"/>
          </w:tcPr>
          <w:p w14:paraId="6ABECDE0" w14:textId="77777777" w:rsidR="000B3F50" w:rsidRDefault="00625A2A">
            <w:pPr>
              <w:spacing w:line="360" w:lineRule="auto"/>
              <w:jc w:val="center"/>
              <w:rPr>
                <w:rFonts w:asciiTheme="minorEastAsia" w:hAnsiTheme="minorEastAsia"/>
                <w:sz w:val="24"/>
              </w:rPr>
            </w:pPr>
            <w:r>
              <w:rPr>
                <w:rFonts w:asciiTheme="minorEastAsia" w:hAnsiTheme="minorEastAsia" w:hint="eastAsia"/>
                <w:sz w:val="24"/>
              </w:rPr>
              <w:t>0</w:t>
            </w:r>
            <w:r>
              <w:rPr>
                <w:rFonts w:asciiTheme="minorEastAsia" w:hAnsiTheme="minorEastAsia"/>
                <w:sz w:val="24"/>
              </w:rPr>
              <w:t>.5</w:t>
            </w:r>
          </w:p>
        </w:tc>
      </w:tr>
    </w:tbl>
    <w:p w14:paraId="04B5E1B3" w14:textId="77777777" w:rsidR="000B3F50" w:rsidRDefault="000B3F50">
      <w:pPr>
        <w:spacing w:line="360" w:lineRule="auto"/>
        <w:rPr>
          <w:rFonts w:ascii="宋体" w:hAnsi="宋体"/>
        </w:rPr>
      </w:pPr>
    </w:p>
    <w:p w14:paraId="50A04B4C" w14:textId="77777777" w:rsidR="000B3F50" w:rsidRDefault="00625A2A">
      <w:pPr>
        <w:spacing w:line="360" w:lineRule="auto"/>
        <w:rPr>
          <w:rFonts w:ascii="宋体" w:hAnsi="宋体"/>
        </w:rPr>
      </w:pPr>
      <w:r>
        <w:rPr>
          <w:rFonts w:ascii="宋体" w:hAnsi="宋体" w:hint="eastAsia"/>
        </w:rPr>
        <w:t>注：</w:t>
      </w:r>
      <w:r>
        <w:rPr>
          <w:rFonts w:ascii="宋体" w:hAnsi="宋体" w:hint="eastAsia"/>
        </w:rPr>
        <w:t>(1)a.</w:t>
      </w:r>
      <w:r>
        <w:rPr>
          <w:rFonts w:ascii="宋体" w:hAnsi="宋体" w:hint="eastAsia"/>
        </w:rPr>
        <w:t>如投标人为小型、微型企业，对其所投货物为小型和微型企业产品的价格给予</w:t>
      </w:r>
      <w:r>
        <w:rPr>
          <w:rFonts w:ascii="宋体" w:hAnsi="宋体" w:hint="eastAsia"/>
        </w:rPr>
        <w:t>6%</w:t>
      </w:r>
      <w:r>
        <w:rPr>
          <w:rFonts w:ascii="宋体" w:hAnsi="宋体" w:hint="eastAsia"/>
        </w:rPr>
        <w:t>的扣除，用扣除后的价格参与评审；</w:t>
      </w:r>
      <w:r>
        <w:rPr>
          <w:rFonts w:ascii="宋体" w:hAnsi="宋体" w:hint="eastAsia"/>
        </w:rPr>
        <w:t xml:space="preserve"> </w:t>
      </w:r>
      <w:r>
        <w:rPr>
          <w:rFonts w:ascii="宋体" w:hAnsi="宋体" w:hint="eastAsia"/>
        </w:rPr>
        <w:t>b.</w:t>
      </w:r>
      <w:r>
        <w:rPr>
          <w:rFonts w:ascii="宋体" w:hAnsi="宋体" w:hint="eastAsia"/>
        </w:rPr>
        <w:t>投标人应在投标分项报价表中明示具体哪项产品属于小型和微型企业产品，列明单价及小型和微型产品总价，并如实按照附件格式要求填写“中小企业声明函”，并对声明的真实性</w:t>
      </w:r>
      <w:r>
        <w:rPr>
          <w:rFonts w:ascii="宋体" w:hAnsi="宋体" w:hint="eastAsia"/>
        </w:rPr>
        <w:lastRenderedPageBreak/>
        <w:t>负责；</w:t>
      </w:r>
      <w:r>
        <w:rPr>
          <w:rFonts w:ascii="宋体" w:hAnsi="宋体" w:hint="eastAsia"/>
        </w:rPr>
        <w:t>c.</w:t>
      </w:r>
      <w:r>
        <w:rPr>
          <w:rFonts w:ascii="宋体" w:hAnsi="宋体" w:hint="eastAsia"/>
        </w:rPr>
        <w:t>对未在分项报价表中列明或未按招标文件要求填写“中小企业声明函”或分项报价表与“中小企业声明函”内容不一致的，在价格评审时不予考虑。</w:t>
      </w:r>
    </w:p>
    <w:p w14:paraId="30757016" w14:textId="77777777" w:rsidR="000B3F50" w:rsidRDefault="00625A2A">
      <w:pPr>
        <w:spacing w:line="360" w:lineRule="auto"/>
        <w:rPr>
          <w:rFonts w:ascii="宋体" w:hAnsi="宋体"/>
        </w:rPr>
      </w:pPr>
      <w:r>
        <w:rPr>
          <w:rFonts w:ascii="宋体" w:hAnsi="宋体" w:hint="eastAsia"/>
        </w:rPr>
        <w:t xml:space="preserve">(2) </w:t>
      </w:r>
      <w:r>
        <w:rPr>
          <w:rFonts w:ascii="宋体" w:hAnsi="宋体" w:hint="eastAsia"/>
        </w:rPr>
        <w:t>监狱企业视同小型、微型企业</w:t>
      </w:r>
      <w:r>
        <w:rPr>
          <w:rFonts w:ascii="宋体" w:hAnsi="宋体" w:hint="eastAsia"/>
        </w:rPr>
        <w:t xml:space="preserve">, </w:t>
      </w:r>
      <w:r>
        <w:rPr>
          <w:rFonts w:ascii="宋体" w:hAnsi="宋体" w:hint="eastAsia"/>
        </w:rPr>
        <w:t>监狱企业应当提供由省级以上监狱管理局、戒毒管理局</w:t>
      </w:r>
      <w:r>
        <w:rPr>
          <w:rFonts w:ascii="宋体" w:hAnsi="宋体" w:hint="eastAsia"/>
        </w:rPr>
        <w:t>(</w:t>
      </w:r>
      <w:r>
        <w:rPr>
          <w:rFonts w:ascii="宋体" w:hAnsi="宋体" w:hint="eastAsia"/>
        </w:rPr>
        <w:t>含新疆生产建设兵团</w:t>
      </w:r>
      <w:r>
        <w:rPr>
          <w:rFonts w:ascii="宋体" w:hAnsi="宋体" w:hint="eastAsia"/>
        </w:rPr>
        <w:t>)</w:t>
      </w:r>
      <w:r>
        <w:rPr>
          <w:rFonts w:ascii="宋体" w:hAnsi="宋体" w:hint="eastAsia"/>
        </w:rPr>
        <w:t>出具的属于监狱企业的证明文件。北京市监狱企业应当提供市监狱管理局、市教育矫治局出具的监狱企业的证明文</w:t>
      </w:r>
      <w:r>
        <w:rPr>
          <w:rFonts w:ascii="宋体" w:hAnsi="宋体" w:hint="eastAsia"/>
        </w:rPr>
        <w:t>件。</w:t>
      </w:r>
    </w:p>
    <w:p w14:paraId="2459CECA" w14:textId="77777777" w:rsidR="000B3F50" w:rsidRDefault="00625A2A">
      <w:pPr>
        <w:spacing w:line="360" w:lineRule="auto"/>
        <w:rPr>
          <w:rFonts w:ascii="宋体" w:hAnsi="宋体"/>
        </w:rPr>
      </w:pPr>
      <w:r>
        <w:rPr>
          <w:rFonts w:ascii="宋体" w:hAnsi="宋体" w:hint="eastAsia"/>
        </w:rPr>
        <w:t>（</w:t>
      </w:r>
      <w:r>
        <w:rPr>
          <w:rFonts w:ascii="宋体" w:hAnsi="宋体" w:hint="eastAsia"/>
        </w:rPr>
        <w:t>3</w:t>
      </w:r>
      <w:r>
        <w:rPr>
          <w:rFonts w:ascii="宋体" w:hAnsi="宋体" w:hint="eastAsia"/>
        </w:rPr>
        <w:t>）残疾人福利性单位视同小型、微型企业，符合条件的残疾人福利性单位应按照《财政部</w:t>
      </w:r>
      <w:r>
        <w:rPr>
          <w:rFonts w:ascii="宋体" w:hAnsi="宋体" w:hint="eastAsia"/>
        </w:rPr>
        <w:t xml:space="preserve"> </w:t>
      </w:r>
      <w:r>
        <w:rPr>
          <w:rFonts w:ascii="宋体" w:hAnsi="宋体" w:hint="eastAsia"/>
        </w:rPr>
        <w:t>民政部</w:t>
      </w:r>
      <w:r>
        <w:rPr>
          <w:rFonts w:ascii="宋体" w:hAnsi="宋体" w:hint="eastAsia"/>
        </w:rPr>
        <w:t xml:space="preserve"> </w:t>
      </w:r>
      <w:r>
        <w:rPr>
          <w:rFonts w:ascii="宋体" w:hAnsi="宋体" w:hint="eastAsia"/>
        </w:rPr>
        <w:t>中国残疾人联合会关于促进残疾人就业政府采购政策的通知》的规定提供《残疾人福利性单位声明函》（后附），并对声明的真实性负责。</w:t>
      </w:r>
    </w:p>
    <w:p w14:paraId="245EEA36" w14:textId="77777777" w:rsidR="000B3F50" w:rsidRDefault="00625A2A">
      <w:pPr>
        <w:spacing w:line="360" w:lineRule="auto"/>
        <w:rPr>
          <w:rFonts w:ascii="宋体" w:hAnsi="宋体"/>
        </w:rPr>
      </w:pPr>
      <w:r>
        <w:rPr>
          <w:rFonts w:ascii="宋体" w:hAnsi="宋体" w:hint="eastAsia"/>
        </w:rPr>
        <w:t>（</w:t>
      </w:r>
      <w:r>
        <w:rPr>
          <w:rFonts w:ascii="宋体" w:hAnsi="宋体" w:hint="eastAsia"/>
        </w:rPr>
        <w:t>4</w:t>
      </w:r>
      <w:r>
        <w:rPr>
          <w:rFonts w:ascii="宋体" w:hAnsi="宋体" w:hint="eastAsia"/>
        </w:rPr>
        <w:t>）依据《财政部</w:t>
      </w:r>
      <w:r>
        <w:rPr>
          <w:rFonts w:ascii="宋体" w:hAnsi="宋体" w:hint="eastAsia"/>
        </w:rPr>
        <w:t xml:space="preserve"> </w:t>
      </w:r>
      <w:r>
        <w:rPr>
          <w:rFonts w:ascii="宋体" w:hAnsi="宋体" w:hint="eastAsia"/>
        </w:rPr>
        <w:t>发展改革委</w:t>
      </w:r>
      <w:r>
        <w:rPr>
          <w:rFonts w:ascii="宋体" w:hAnsi="宋体" w:hint="eastAsia"/>
        </w:rPr>
        <w:t xml:space="preserve"> </w:t>
      </w:r>
      <w:r>
        <w:rPr>
          <w:rFonts w:ascii="宋体" w:hAnsi="宋体" w:hint="eastAsia"/>
        </w:rPr>
        <w:t>生态环境部</w:t>
      </w:r>
      <w:r>
        <w:rPr>
          <w:rFonts w:ascii="宋体" w:hAnsi="宋体" w:hint="eastAsia"/>
        </w:rPr>
        <w:t xml:space="preserve"> </w:t>
      </w:r>
      <w:r>
        <w:rPr>
          <w:rFonts w:ascii="宋体" w:hAnsi="宋体" w:hint="eastAsia"/>
        </w:rPr>
        <w:t>市场监管总局</w:t>
      </w:r>
      <w:r>
        <w:rPr>
          <w:rFonts w:ascii="宋体" w:hAnsi="宋体" w:hint="eastAsia"/>
        </w:rPr>
        <w:t xml:space="preserve"> </w:t>
      </w:r>
      <w:r>
        <w:rPr>
          <w:rFonts w:ascii="宋体" w:hAnsi="宋体" w:hint="eastAsia"/>
        </w:rPr>
        <w:t>关于调整优化节能产品、环境标志产品政府采购执行机制的通知》（财库〔</w:t>
      </w:r>
      <w:r>
        <w:rPr>
          <w:rFonts w:ascii="宋体" w:hAnsi="宋体" w:hint="eastAsia"/>
        </w:rPr>
        <w:t>2019</w:t>
      </w:r>
      <w:r>
        <w:rPr>
          <w:rFonts w:ascii="宋体" w:hAnsi="宋体" w:hint="eastAsia"/>
        </w:rPr>
        <w:t>〕</w:t>
      </w:r>
      <w:r>
        <w:rPr>
          <w:rFonts w:ascii="宋体" w:hAnsi="宋体" w:hint="eastAsia"/>
        </w:rPr>
        <w:t>9</w:t>
      </w:r>
      <w:r>
        <w:rPr>
          <w:rFonts w:ascii="宋体" w:hAnsi="宋体" w:hint="eastAsia"/>
        </w:rPr>
        <w:t>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684BD063" w14:textId="77777777" w:rsidR="000B3F50" w:rsidRDefault="00625A2A">
      <w:pPr>
        <w:spacing w:line="360" w:lineRule="auto"/>
        <w:rPr>
          <w:rFonts w:ascii="宋体" w:hAnsi="宋体"/>
        </w:rPr>
      </w:pPr>
      <w:r>
        <w:rPr>
          <w:rFonts w:ascii="宋体" w:hAnsi="宋体" w:hint="eastAsia"/>
        </w:rPr>
        <w:t>一、如采购的产品属于强制采购的，投标人必须为投标产品出具由国家确定的认证机构出具的、处于有效期之内的认证证书，否则其投标将被视为无效投标。</w:t>
      </w:r>
    </w:p>
    <w:p w14:paraId="3F865DB3" w14:textId="77777777" w:rsidR="000B3F50" w:rsidRDefault="00625A2A">
      <w:pPr>
        <w:spacing w:line="360" w:lineRule="auto"/>
        <w:rPr>
          <w:rFonts w:ascii="宋体" w:hAnsi="宋体"/>
        </w:rPr>
      </w:pPr>
      <w:r>
        <w:rPr>
          <w:rFonts w:ascii="宋体" w:hAnsi="宋体" w:hint="eastAsia"/>
        </w:rPr>
        <w:t>二、如采购的产品</w:t>
      </w:r>
      <w:r>
        <w:rPr>
          <w:rFonts w:ascii="宋体" w:hAnsi="宋体" w:hint="eastAsia"/>
        </w:rPr>
        <w:t>属于优先采购的，投标人可以为投标产品出具由国家确定的认证机构出具的、处于有效期之内的认证证书，在评审时作加分因素。</w:t>
      </w:r>
    </w:p>
    <w:p w14:paraId="20C57FE9" w14:textId="77777777" w:rsidR="000B3F50" w:rsidRDefault="00625A2A">
      <w:pPr>
        <w:spacing w:line="360" w:lineRule="auto"/>
        <w:rPr>
          <w:rFonts w:ascii="宋体" w:hAnsi="宋体"/>
        </w:rPr>
      </w:pPr>
      <w:r>
        <w:rPr>
          <w:rFonts w:ascii="宋体" w:hAnsi="宋体" w:hint="eastAsia"/>
        </w:rPr>
        <w:t>三、节能产品政府采购品目清单及环境标志产品政府采购品目清单，投标人可在“中国政府采购网”相关栏目中查询。</w:t>
      </w:r>
    </w:p>
    <w:p w14:paraId="53C8C5FD" w14:textId="77777777" w:rsidR="000B3F50" w:rsidRDefault="000B3F50">
      <w:pPr>
        <w:spacing w:line="360" w:lineRule="auto"/>
        <w:rPr>
          <w:rFonts w:hAnsi="宋体"/>
          <w:bCs/>
          <w:kern w:val="44"/>
          <w:sz w:val="24"/>
          <w:lang w:val="zh-CN"/>
        </w:rPr>
        <w:sectPr w:rsidR="000B3F50">
          <w:pgSz w:w="11907" w:h="16840"/>
          <w:pgMar w:top="1560" w:right="1591" w:bottom="1089" w:left="1276" w:header="851" w:footer="1117" w:gutter="0"/>
          <w:cols w:space="720"/>
          <w:titlePg/>
          <w:docGrid w:linePitch="312"/>
        </w:sectPr>
      </w:pPr>
    </w:p>
    <w:p w14:paraId="58606B87" w14:textId="77777777" w:rsidR="000B3F50" w:rsidRDefault="00625A2A">
      <w:pPr>
        <w:pStyle w:val="1"/>
        <w:spacing w:line="360" w:lineRule="auto"/>
        <w:rPr>
          <w:lang w:val="en-US"/>
        </w:rPr>
      </w:pPr>
      <w:bookmarkStart w:id="311" w:name="_Toc26413"/>
      <w:bookmarkStart w:id="312" w:name="_Toc39839383"/>
      <w:bookmarkStart w:id="313" w:name="_Toc4467"/>
      <w:r>
        <w:rPr>
          <w:rFonts w:hint="eastAsia"/>
        </w:rPr>
        <w:lastRenderedPageBreak/>
        <w:t>第</w:t>
      </w:r>
      <w:r>
        <w:rPr>
          <w:rFonts w:hint="eastAsia"/>
          <w:lang w:val="en-US"/>
        </w:rPr>
        <w:t>六</w:t>
      </w:r>
      <w:r>
        <w:rPr>
          <w:rFonts w:hint="eastAsia"/>
        </w:rPr>
        <w:t>章</w:t>
      </w:r>
      <w:r>
        <w:rPr>
          <w:rFonts w:hint="eastAsia"/>
        </w:rPr>
        <w:t xml:space="preserve"> </w:t>
      </w:r>
      <w:r>
        <w:rPr>
          <w:rFonts w:hint="eastAsia"/>
          <w:lang w:val="en-US"/>
        </w:rPr>
        <w:t xml:space="preserve"> </w:t>
      </w:r>
      <w:r>
        <w:rPr>
          <w:rFonts w:hint="eastAsia"/>
          <w:lang w:val="en-US"/>
        </w:rPr>
        <w:t>合同格式</w:t>
      </w:r>
      <w:bookmarkEnd w:id="311"/>
      <w:bookmarkEnd w:id="312"/>
      <w:bookmarkEnd w:id="313"/>
    </w:p>
    <w:p w14:paraId="0609F41C" w14:textId="77777777" w:rsidR="000B3F50" w:rsidRDefault="00625A2A">
      <w:pPr>
        <w:pStyle w:val="1"/>
        <w:spacing w:line="360" w:lineRule="auto"/>
        <w:rPr>
          <w:rFonts w:ascii="宋体" w:hAnsi="宋体"/>
          <w:sz w:val="24"/>
          <w:szCs w:val="24"/>
        </w:rPr>
      </w:pPr>
      <w:bookmarkStart w:id="314" w:name="_Toc75519532"/>
      <w:bookmarkStart w:id="315" w:name="_Toc60313289"/>
      <w:bookmarkStart w:id="316" w:name="_Toc310195760"/>
      <w:bookmarkStart w:id="317" w:name="_Toc7756"/>
      <w:bookmarkStart w:id="318" w:name="_Toc466997485"/>
      <w:r>
        <w:rPr>
          <w:rFonts w:ascii="宋体" w:hAnsi="宋体" w:hint="eastAsia"/>
          <w:sz w:val="24"/>
          <w:szCs w:val="24"/>
        </w:rPr>
        <w:t>采购合同格式</w:t>
      </w:r>
      <w:bookmarkEnd w:id="314"/>
      <w:bookmarkEnd w:id="315"/>
      <w:bookmarkEnd w:id="316"/>
      <w:bookmarkEnd w:id="317"/>
    </w:p>
    <w:p w14:paraId="46E69663" w14:textId="77777777" w:rsidR="000B3F50" w:rsidRDefault="00625A2A">
      <w:pPr>
        <w:spacing w:line="360" w:lineRule="auto"/>
        <w:rPr>
          <w:rFonts w:ascii="宋体" w:hAnsi="宋体"/>
          <w:sz w:val="24"/>
        </w:rPr>
      </w:pPr>
      <w:r>
        <w:rPr>
          <w:rFonts w:ascii="宋体" w:hAnsi="宋体" w:hint="eastAsia"/>
          <w:sz w:val="24"/>
        </w:rPr>
        <w:t>合同编号：</w:t>
      </w:r>
    </w:p>
    <w:p w14:paraId="172420FE" w14:textId="77777777" w:rsidR="000B3F50" w:rsidRDefault="000B3F50">
      <w:pPr>
        <w:spacing w:before="120" w:line="360" w:lineRule="auto"/>
        <w:rPr>
          <w:rFonts w:ascii="宋体" w:hAnsi="宋体"/>
          <w:sz w:val="24"/>
        </w:rPr>
      </w:pPr>
    </w:p>
    <w:p w14:paraId="60127F9F" w14:textId="77777777" w:rsidR="000B3F50" w:rsidRDefault="000B3F50">
      <w:pPr>
        <w:spacing w:before="120" w:line="360" w:lineRule="auto"/>
        <w:rPr>
          <w:rFonts w:ascii="宋体" w:hAnsi="宋体"/>
          <w:sz w:val="24"/>
        </w:rPr>
      </w:pPr>
      <w:bookmarkStart w:id="319" w:name="_Hlt487972895"/>
      <w:bookmarkStart w:id="320" w:name="_Toc487900382"/>
      <w:bookmarkEnd w:id="319"/>
    </w:p>
    <w:p w14:paraId="40B6DE50" w14:textId="77777777" w:rsidR="000B3F50" w:rsidRDefault="00625A2A">
      <w:pPr>
        <w:spacing w:line="360" w:lineRule="auto"/>
        <w:jc w:val="center"/>
        <w:rPr>
          <w:rFonts w:ascii="宋体" w:hAnsi="宋体"/>
          <w:b/>
          <w:sz w:val="24"/>
        </w:rPr>
      </w:pPr>
      <w:r>
        <w:rPr>
          <w:rFonts w:ascii="宋体" w:hAnsi="宋体" w:hint="eastAsia"/>
          <w:b/>
          <w:sz w:val="24"/>
        </w:rPr>
        <w:t>采购合同</w:t>
      </w:r>
      <w:bookmarkEnd w:id="320"/>
    </w:p>
    <w:p w14:paraId="427B7DF3" w14:textId="77777777" w:rsidR="000B3F50" w:rsidRDefault="000B3F50">
      <w:pPr>
        <w:spacing w:before="120" w:line="360" w:lineRule="auto"/>
        <w:rPr>
          <w:rFonts w:ascii="宋体" w:hAnsi="宋体"/>
          <w:sz w:val="24"/>
        </w:rPr>
      </w:pPr>
    </w:p>
    <w:p w14:paraId="169BB9C8" w14:textId="77777777" w:rsidR="000B3F50" w:rsidRDefault="000B3F50">
      <w:pPr>
        <w:spacing w:before="120" w:line="360" w:lineRule="auto"/>
        <w:rPr>
          <w:rFonts w:ascii="宋体" w:hAnsi="宋体"/>
          <w:sz w:val="24"/>
        </w:rPr>
      </w:pPr>
    </w:p>
    <w:p w14:paraId="6F32F3B6" w14:textId="77777777" w:rsidR="000B3F50" w:rsidRDefault="00625A2A">
      <w:pPr>
        <w:spacing w:before="120" w:line="360" w:lineRule="auto"/>
        <w:ind w:left="1440"/>
        <w:rPr>
          <w:rFonts w:ascii="宋体" w:hAnsi="宋体"/>
          <w:sz w:val="24"/>
        </w:rPr>
      </w:pPr>
      <w:r>
        <w:rPr>
          <w:rFonts w:ascii="宋体" w:hAnsi="宋体" w:hint="eastAsia"/>
          <w:sz w:val="24"/>
        </w:rPr>
        <w:t>项目名称：</w:t>
      </w:r>
    </w:p>
    <w:p w14:paraId="10BC86F4" w14:textId="77777777" w:rsidR="000B3F50" w:rsidRDefault="000B3F50">
      <w:pPr>
        <w:spacing w:before="120" w:line="360" w:lineRule="auto"/>
        <w:rPr>
          <w:rFonts w:ascii="宋体" w:hAnsi="宋体"/>
          <w:sz w:val="24"/>
        </w:rPr>
      </w:pPr>
    </w:p>
    <w:p w14:paraId="2B91FF9B" w14:textId="77777777" w:rsidR="000B3F50" w:rsidRDefault="00625A2A">
      <w:pPr>
        <w:spacing w:before="120" w:line="360" w:lineRule="auto"/>
        <w:ind w:left="1440"/>
        <w:rPr>
          <w:rFonts w:ascii="宋体" w:hAnsi="宋体"/>
          <w:sz w:val="24"/>
          <w:u w:val="single"/>
        </w:rPr>
      </w:pPr>
      <w:r>
        <w:rPr>
          <w:rFonts w:ascii="宋体" w:hAnsi="宋体" w:hint="eastAsia"/>
          <w:sz w:val="24"/>
        </w:rPr>
        <w:t>货物名称：</w:t>
      </w:r>
    </w:p>
    <w:p w14:paraId="1B07A34B" w14:textId="77777777" w:rsidR="000B3F50" w:rsidRDefault="000B3F50">
      <w:pPr>
        <w:spacing w:before="120" w:line="360" w:lineRule="auto"/>
        <w:rPr>
          <w:rFonts w:ascii="宋体" w:hAnsi="宋体"/>
          <w:sz w:val="24"/>
        </w:rPr>
      </w:pPr>
    </w:p>
    <w:p w14:paraId="0F1040C0" w14:textId="77777777" w:rsidR="000B3F50" w:rsidRDefault="000B3F50">
      <w:pPr>
        <w:spacing w:before="120" w:line="360" w:lineRule="auto"/>
        <w:rPr>
          <w:rFonts w:ascii="宋体" w:hAnsi="宋体"/>
          <w:sz w:val="24"/>
        </w:rPr>
      </w:pPr>
    </w:p>
    <w:p w14:paraId="7D90CAAE" w14:textId="77777777" w:rsidR="000B3F50" w:rsidRDefault="00625A2A">
      <w:pPr>
        <w:spacing w:before="120" w:line="360" w:lineRule="auto"/>
        <w:ind w:left="1440"/>
        <w:rPr>
          <w:rFonts w:ascii="宋体" w:hAnsi="宋体"/>
          <w:sz w:val="24"/>
        </w:rPr>
      </w:pPr>
      <w:r>
        <w:rPr>
          <w:rFonts w:ascii="宋体" w:hAnsi="宋体" w:hint="eastAsia"/>
          <w:sz w:val="24"/>
        </w:rPr>
        <w:t>买　　方：</w:t>
      </w:r>
    </w:p>
    <w:p w14:paraId="36BC799C" w14:textId="77777777" w:rsidR="000B3F50" w:rsidRDefault="000B3F50">
      <w:pPr>
        <w:pStyle w:val="11"/>
        <w:spacing w:before="120" w:line="360" w:lineRule="auto"/>
        <w:ind w:left="900" w:hanging="480"/>
        <w:rPr>
          <w:rFonts w:ascii="宋体" w:hAnsi="宋体"/>
          <w:sz w:val="24"/>
        </w:rPr>
      </w:pPr>
    </w:p>
    <w:p w14:paraId="77922E02" w14:textId="77777777" w:rsidR="000B3F50" w:rsidRDefault="00625A2A">
      <w:pPr>
        <w:spacing w:before="120" w:line="360" w:lineRule="auto"/>
        <w:ind w:left="1440"/>
        <w:rPr>
          <w:rFonts w:ascii="宋体" w:hAnsi="宋体"/>
          <w:sz w:val="24"/>
          <w:u w:val="single"/>
        </w:rPr>
      </w:pPr>
      <w:r>
        <w:rPr>
          <w:rFonts w:ascii="宋体" w:hAnsi="宋体" w:hint="eastAsia"/>
          <w:sz w:val="24"/>
        </w:rPr>
        <w:t>卖　　方：</w:t>
      </w:r>
    </w:p>
    <w:p w14:paraId="3DFC08D9" w14:textId="77777777" w:rsidR="000B3F50" w:rsidRDefault="000B3F50">
      <w:pPr>
        <w:spacing w:before="120" w:line="360" w:lineRule="auto"/>
        <w:rPr>
          <w:rFonts w:ascii="宋体" w:hAnsi="宋体"/>
          <w:sz w:val="24"/>
        </w:rPr>
      </w:pPr>
    </w:p>
    <w:p w14:paraId="08EC4C12" w14:textId="77777777" w:rsidR="000B3F50" w:rsidRDefault="000B3F50">
      <w:pPr>
        <w:spacing w:before="120" w:line="360" w:lineRule="auto"/>
        <w:rPr>
          <w:rFonts w:ascii="宋体" w:hAnsi="宋体"/>
          <w:sz w:val="24"/>
        </w:rPr>
      </w:pPr>
    </w:p>
    <w:p w14:paraId="6C2EFCD8" w14:textId="77777777" w:rsidR="000B3F50" w:rsidRDefault="00625A2A">
      <w:pPr>
        <w:spacing w:before="120" w:line="360" w:lineRule="auto"/>
        <w:ind w:leftChars="685" w:left="1370"/>
        <w:rPr>
          <w:rFonts w:ascii="宋体" w:hAnsi="宋体"/>
          <w:sz w:val="24"/>
          <w:u w:val="single"/>
        </w:rPr>
      </w:pPr>
      <w:r>
        <w:rPr>
          <w:rFonts w:ascii="宋体" w:hAnsi="宋体" w:hint="eastAsia"/>
          <w:sz w:val="24"/>
        </w:rPr>
        <w:t>签署日期：</w:t>
      </w:r>
    </w:p>
    <w:p w14:paraId="61A6CE0C" w14:textId="77777777" w:rsidR="000B3F50" w:rsidRDefault="000B3F50">
      <w:pPr>
        <w:spacing w:before="120" w:line="360" w:lineRule="auto"/>
        <w:rPr>
          <w:rFonts w:ascii="宋体" w:hAnsi="宋体"/>
          <w:sz w:val="24"/>
          <w:u w:val="single"/>
        </w:rPr>
      </w:pPr>
    </w:p>
    <w:p w14:paraId="573B8BA2" w14:textId="77777777" w:rsidR="000B3F50" w:rsidRDefault="00625A2A">
      <w:pPr>
        <w:spacing w:before="120" w:line="360" w:lineRule="auto"/>
        <w:jc w:val="center"/>
        <w:rPr>
          <w:rFonts w:ascii="宋体" w:hAnsi="宋体"/>
          <w:b/>
          <w:sz w:val="24"/>
        </w:rPr>
      </w:pPr>
      <w:r>
        <w:rPr>
          <w:rFonts w:ascii="宋体" w:hAnsi="宋体"/>
          <w:sz w:val="24"/>
        </w:rPr>
        <w:br w:type="page"/>
      </w:r>
      <w:r>
        <w:rPr>
          <w:rFonts w:ascii="宋体" w:hAnsi="宋体" w:hint="eastAsia"/>
          <w:b/>
          <w:sz w:val="24"/>
        </w:rPr>
        <w:lastRenderedPageBreak/>
        <w:t>合　　　同　　　书</w:t>
      </w:r>
    </w:p>
    <w:p w14:paraId="2268A78F" w14:textId="77777777" w:rsidR="000B3F50" w:rsidRDefault="000B3F50">
      <w:pPr>
        <w:spacing w:before="120" w:line="360" w:lineRule="auto"/>
        <w:rPr>
          <w:rFonts w:ascii="宋体" w:hAnsi="宋体"/>
          <w:sz w:val="24"/>
        </w:rPr>
      </w:pPr>
    </w:p>
    <w:p w14:paraId="23F0ED65" w14:textId="77777777" w:rsidR="000B3F50" w:rsidRDefault="00625A2A">
      <w:pPr>
        <w:spacing w:before="120" w:line="360" w:lineRule="auto"/>
        <w:ind w:firstLine="720"/>
        <w:rPr>
          <w:rFonts w:ascii="宋体" w:hAnsi="宋体"/>
          <w:sz w:val="24"/>
        </w:rPr>
      </w:pP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rPr>
        <w:t>(</w:t>
      </w:r>
      <w:r>
        <w:rPr>
          <w:rFonts w:ascii="宋体" w:hAnsi="宋体"/>
          <w:sz w:val="24"/>
        </w:rPr>
        <w:t>买方</w:t>
      </w:r>
      <w:r>
        <w:rPr>
          <w:rFonts w:ascii="宋体" w:hAnsi="宋体"/>
          <w:sz w:val="24"/>
        </w:rPr>
        <w:t>)</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rPr>
        <w:t>(</w:t>
      </w:r>
      <w:r>
        <w:rPr>
          <w:rFonts w:ascii="宋体" w:hAnsi="宋体"/>
          <w:sz w:val="24"/>
        </w:rPr>
        <w:t>项目名称</w:t>
      </w:r>
      <w:r>
        <w:rPr>
          <w:rFonts w:ascii="宋体" w:hAnsi="宋体"/>
          <w:sz w:val="24"/>
        </w:rPr>
        <w:t>)</w:t>
      </w:r>
      <w:r>
        <w:rPr>
          <w:rFonts w:ascii="宋体" w:hAnsi="宋体"/>
          <w:sz w:val="24"/>
        </w:rPr>
        <w:t>中所</w:t>
      </w:r>
    </w:p>
    <w:p w14:paraId="6CD00A5D" w14:textId="77777777" w:rsidR="000B3F50" w:rsidRDefault="00625A2A">
      <w:pPr>
        <w:spacing w:before="120" w:line="360" w:lineRule="auto"/>
        <w:rPr>
          <w:rFonts w:ascii="宋体" w:hAnsi="宋体"/>
          <w:sz w:val="24"/>
        </w:rPr>
      </w:pPr>
      <w:r>
        <w:rPr>
          <w:rFonts w:ascii="宋体" w:hAnsi="宋体" w:hint="eastAsia"/>
          <w:sz w:val="24"/>
        </w:rPr>
        <w:t>需</w:t>
      </w:r>
      <w:r>
        <w:rPr>
          <w:rFonts w:ascii="宋体" w:hAnsi="宋体" w:hint="eastAsia"/>
          <w:sz w:val="24"/>
          <w:u w:val="single"/>
        </w:rPr>
        <w:t xml:space="preserve">　　　　　　　</w:t>
      </w:r>
      <w:r>
        <w:rPr>
          <w:rFonts w:ascii="宋体" w:hAnsi="宋体"/>
          <w:sz w:val="24"/>
        </w:rPr>
        <w:t>(</w:t>
      </w:r>
      <w:r>
        <w:rPr>
          <w:rFonts w:ascii="宋体" w:hAnsi="宋体" w:hint="eastAsia"/>
          <w:sz w:val="24"/>
        </w:rPr>
        <w:t>货物名称</w:t>
      </w:r>
      <w:r>
        <w:rPr>
          <w:rFonts w:ascii="宋体" w:hAnsi="宋体"/>
          <w:sz w:val="24"/>
        </w:rPr>
        <w:t>)</w:t>
      </w:r>
      <w:r>
        <w:rPr>
          <w:rFonts w:ascii="宋体" w:hAnsi="宋体"/>
          <w:sz w:val="24"/>
        </w:rPr>
        <w:t>经</w:t>
      </w:r>
      <w:r>
        <w:rPr>
          <w:rFonts w:ascii="宋体" w:hAnsi="宋体"/>
          <w:sz w:val="24"/>
        </w:rPr>
        <w:t>(</w:t>
      </w:r>
      <w:r>
        <w:rPr>
          <w:rFonts w:ascii="宋体" w:hAnsi="宋体"/>
          <w:sz w:val="24"/>
        </w:rPr>
        <w:t>采购代理机构</w:t>
      </w:r>
      <w:r>
        <w:rPr>
          <w:rFonts w:ascii="宋体" w:hAnsi="宋体"/>
          <w:sz w:val="24"/>
        </w:rPr>
        <w:t>)</w:t>
      </w:r>
      <w:r>
        <w:rPr>
          <w:rFonts w:ascii="宋体" w:hAnsi="宋体"/>
          <w:sz w:val="24"/>
        </w:rPr>
        <w:t>以</w:t>
      </w:r>
      <w:r>
        <w:rPr>
          <w:rFonts w:ascii="宋体" w:hAnsi="宋体" w:hint="eastAsia"/>
          <w:sz w:val="24"/>
          <w:u w:val="single"/>
        </w:rPr>
        <w:t xml:space="preserve">　　　　　　　</w:t>
      </w:r>
      <w:r>
        <w:rPr>
          <w:rFonts w:ascii="宋体" w:hAnsi="宋体" w:hint="eastAsia"/>
          <w:sz w:val="24"/>
        </w:rPr>
        <w:t>号招标文件在国内</w:t>
      </w:r>
      <w:r>
        <w:rPr>
          <w:rFonts w:ascii="宋体" w:hAnsi="宋体" w:hint="eastAsia"/>
          <w:sz w:val="24"/>
          <w:u w:val="single"/>
        </w:rPr>
        <w:t xml:space="preserve">　　　　</w:t>
      </w:r>
      <w:r>
        <w:rPr>
          <w:rFonts w:ascii="宋体" w:hAnsi="宋体" w:hint="eastAsia"/>
          <w:sz w:val="24"/>
        </w:rPr>
        <w:t>（公开</w:t>
      </w:r>
      <w:r>
        <w:rPr>
          <w:rFonts w:ascii="宋体" w:hAnsi="宋体"/>
          <w:sz w:val="24"/>
        </w:rPr>
        <w:t>/</w:t>
      </w:r>
      <w:r>
        <w:rPr>
          <w:rFonts w:ascii="宋体" w:hAnsi="宋体"/>
          <w:sz w:val="24"/>
        </w:rPr>
        <w:t>邀请）招标。经评标委员会评定</w:t>
      </w:r>
      <w:r>
        <w:rPr>
          <w:rFonts w:ascii="宋体" w:hAnsi="宋体" w:hint="eastAsia"/>
          <w:sz w:val="24"/>
          <w:u w:val="single"/>
        </w:rPr>
        <w:t xml:space="preserve">　　　　　</w:t>
      </w:r>
      <w:r>
        <w:rPr>
          <w:rFonts w:ascii="宋体" w:hAnsi="宋体"/>
          <w:sz w:val="24"/>
        </w:rPr>
        <w:t>(</w:t>
      </w:r>
      <w:r>
        <w:rPr>
          <w:rFonts w:ascii="宋体" w:hAnsi="宋体"/>
          <w:sz w:val="24"/>
        </w:rPr>
        <w:t>卖方</w:t>
      </w:r>
      <w:r>
        <w:rPr>
          <w:rFonts w:ascii="宋体" w:hAnsi="宋体"/>
          <w:sz w:val="24"/>
        </w:rPr>
        <w:t>)</w:t>
      </w:r>
      <w:r>
        <w:rPr>
          <w:rFonts w:ascii="宋体" w:hAnsi="宋体"/>
          <w:sz w:val="24"/>
        </w:rPr>
        <w:t>为中标人。买、卖双方依据《中华人民共和国政府采购法》</w:t>
      </w:r>
      <w:r>
        <w:rPr>
          <w:rFonts w:ascii="宋体" w:hAnsi="宋体" w:hint="eastAsia"/>
          <w:sz w:val="24"/>
        </w:rPr>
        <w:t>等法律法规的有关规定，</w:t>
      </w:r>
      <w:r>
        <w:rPr>
          <w:rFonts w:ascii="宋体" w:hAnsi="宋体"/>
          <w:sz w:val="24"/>
        </w:rPr>
        <w:t>在平等自愿的基础上，同意按照下面的条款和条件，签署本合同。</w:t>
      </w:r>
    </w:p>
    <w:p w14:paraId="042A875A" w14:textId="77777777" w:rsidR="000B3F50" w:rsidRDefault="00625A2A">
      <w:pPr>
        <w:spacing w:before="240" w:line="360" w:lineRule="auto"/>
        <w:rPr>
          <w:rFonts w:ascii="宋体" w:hAnsi="宋体"/>
          <w:b/>
          <w:sz w:val="24"/>
        </w:rPr>
      </w:pPr>
      <w:r>
        <w:rPr>
          <w:rFonts w:ascii="宋体" w:hAnsi="宋体"/>
          <w:b/>
          <w:sz w:val="24"/>
        </w:rPr>
        <w:t>1</w:t>
      </w:r>
      <w:r>
        <w:rPr>
          <w:rFonts w:ascii="宋体" w:hAnsi="宋体"/>
          <w:b/>
          <w:sz w:val="24"/>
        </w:rPr>
        <w:t>、合同文件</w:t>
      </w:r>
    </w:p>
    <w:p w14:paraId="6E973B05" w14:textId="77777777" w:rsidR="000B3F50" w:rsidRDefault="00625A2A">
      <w:pPr>
        <w:spacing w:before="120" w:line="360" w:lineRule="auto"/>
        <w:ind w:firstLine="72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3AC018EA" w14:textId="77777777" w:rsidR="000B3F50" w:rsidRDefault="00625A2A">
      <w:pPr>
        <w:spacing w:before="120" w:line="360" w:lineRule="auto"/>
        <w:ind w:firstLine="540"/>
        <w:rPr>
          <w:rFonts w:ascii="宋体" w:hAnsi="宋体"/>
          <w:sz w:val="24"/>
        </w:rPr>
      </w:pPr>
      <w:r>
        <w:rPr>
          <w:rFonts w:ascii="宋体" w:hAnsi="宋体"/>
          <w:sz w:val="24"/>
        </w:rPr>
        <w:t>a.</w:t>
      </w:r>
      <w:r>
        <w:rPr>
          <w:rFonts w:ascii="宋体" w:hAnsi="宋体"/>
          <w:sz w:val="24"/>
        </w:rPr>
        <w:tab/>
      </w:r>
      <w:r>
        <w:rPr>
          <w:rFonts w:ascii="宋体" w:hAnsi="宋体" w:hint="eastAsia"/>
          <w:sz w:val="24"/>
        </w:rPr>
        <w:t xml:space="preserve">本合同书　</w:t>
      </w:r>
    </w:p>
    <w:p w14:paraId="7688AAA3" w14:textId="77777777" w:rsidR="000B3F50" w:rsidRDefault="00625A2A">
      <w:pPr>
        <w:spacing w:before="120" w:line="360" w:lineRule="auto"/>
        <w:ind w:firstLine="540"/>
        <w:rPr>
          <w:rFonts w:ascii="宋体" w:hAnsi="宋体"/>
          <w:sz w:val="24"/>
        </w:rPr>
      </w:pPr>
      <w:r>
        <w:rPr>
          <w:rFonts w:ascii="宋体" w:hAnsi="宋体"/>
          <w:sz w:val="24"/>
        </w:rPr>
        <w:t>b.</w:t>
      </w:r>
      <w:r>
        <w:rPr>
          <w:rFonts w:ascii="宋体" w:hAnsi="宋体"/>
          <w:sz w:val="24"/>
        </w:rPr>
        <w:tab/>
      </w:r>
      <w:r>
        <w:rPr>
          <w:rFonts w:ascii="宋体" w:hAnsi="宋体" w:hint="eastAsia"/>
          <w:sz w:val="24"/>
        </w:rPr>
        <w:t>中标通知书</w:t>
      </w:r>
    </w:p>
    <w:p w14:paraId="7407230D" w14:textId="77777777" w:rsidR="000B3F50" w:rsidRDefault="00625A2A">
      <w:pPr>
        <w:spacing w:before="120" w:line="360" w:lineRule="auto"/>
        <w:ind w:firstLine="540"/>
        <w:rPr>
          <w:rFonts w:ascii="宋体" w:hAnsi="宋体"/>
          <w:sz w:val="24"/>
        </w:rPr>
      </w:pPr>
      <w:r>
        <w:rPr>
          <w:rFonts w:ascii="宋体" w:hAnsi="宋体"/>
          <w:sz w:val="24"/>
        </w:rPr>
        <w:t>c.</w:t>
      </w:r>
      <w:r>
        <w:rPr>
          <w:rFonts w:ascii="宋体" w:hAnsi="宋体"/>
          <w:sz w:val="24"/>
        </w:rPr>
        <w:tab/>
      </w:r>
      <w:r>
        <w:rPr>
          <w:rFonts w:ascii="宋体" w:hAnsi="宋体" w:hint="eastAsia"/>
          <w:sz w:val="24"/>
        </w:rPr>
        <w:t>合同条款</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p>
    <w:p w14:paraId="50D8A308" w14:textId="77777777" w:rsidR="000B3F50" w:rsidRDefault="00625A2A">
      <w:pPr>
        <w:spacing w:before="120" w:line="360" w:lineRule="auto"/>
        <w:ind w:firstLine="540"/>
        <w:rPr>
          <w:rFonts w:ascii="宋体" w:hAnsi="宋体"/>
          <w:sz w:val="24"/>
        </w:rPr>
      </w:pPr>
      <w:r>
        <w:rPr>
          <w:rFonts w:ascii="宋体" w:hAnsi="宋体"/>
          <w:sz w:val="24"/>
        </w:rPr>
        <w:t>d.</w:t>
      </w:r>
      <w:r>
        <w:rPr>
          <w:rFonts w:ascii="宋体" w:hAnsi="宋体"/>
          <w:sz w:val="24"/>
        </w:rPr>
        <w:tab/>
      </w:r>
      <w:r>
        <w:rPr>
          <w:rFonts w:ascii="宋体" w:hAnsi="宋体" w:hint="eastAsia"/>
          <w:sz w:val="24"/>
        </w:rPr>
        <w:t>投标文件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sz w:val="24"/>
        </w:rPr>
        <w:t>含澄清文件</w:t>
      </w:r>
      <w:r>
        <w:rPr>
          <w:rFonts w:ascii="宋体" w:hAnsi="宋体"/>
          <w:sz w:val="24"/>
        </w:rPr>
        <w:t>)</w:t>
      </w:r>
    </w:p>
    <w:p w14:paraId="21F346BF" w14:textId="77777777" w:rsidR="000B3F50" w:rsidRDefault="00625A2A">
      <w:pPr>
        <w:spacing w:before="120" w:line="360" w:lineRule="auto"/>
        <w:ind w:firstLine="540"/>
        <w:rPr>
          <w:rFonts w:ascii="宋体" w:hAnsi="宋体"/>
          <w:sz w:val="24"/>
        </w:rPr>
      </w:pPr>
      <w:r>
        <w:rPr>
          <w:rFonts w:ascii="宋体" w:hAnsi="宋体"/>
          <w:sz w:val="24"/>
        </w:rPr>
        <w:t>e.</w:t>
      </w:r>
      <w:r>
        <w:rPr>
          <w:rFonts w:ascii="宋体" w:hAnsi="宋体"/>
          <w:sz w:val="24"/>
        </w:rPr>
        <w:tab/>
      </w:r>
      <w:r>
        <w:rPr>
          <w:rFonts w:ascii="宋体" w:hAnsi="宋体" w:hint="eastAsia"/>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t>(</w:t>
      </w:r>
      <w:r>
        <w:rPr>
          <w:rFonts w:ascii="宋体" w:hAnsi="宋体"/>
          <w:sz w:val="24"/>
        </w:rPr>
        <w:t>含招标文件补充通知</w:t>
      </w:r>
      <w:r>
        <w:rPr>
          <w:rFonts w:ascii="宋体" w:hAnsi="宋体"/>
          <w:sz w:val="24"/>
        </w:rPr>
        <w:t>)</w:t>
      </w:r>
    </w:p>
    <w:p w14:paraId="0CEDC2E4" w14:textId="77777777" w:rsidR="000B3F50" w:rsidRDefault="00625A2A">
      <w:pPr>
        <w:spacing w:before="240" w:line="360" w:lineRule="auto"/>
        <w:rPr>
          <w:rFonts w:ascii="宋体" w:hAnsi="宋体"/>
          <w:b/>
          <w:sz w:val="24"/>
        </w:rPr>
      </w:pPr>
      <w:r>
        <w:rPr>
          <w:rFonts w:ascii="宋体" w:hAnsi="宋体"/>
          <w:b/>
          <w:sz w:val="24"/>
        </w:rPr>
        <w:t>2</w:t>
      </w:r>
      <w:r>
        <w:rPr>
          <w:rFonts w:ascii="宋体" w:hAnsi="宋体"/>
          <w:b/>
          <w:sz w:val="24"/>
        </w:rPr>
        <w:t>、</w:t>
      </w:r>
      <w:r>
        <w:rPr>
          <w:rFonts w:ascii="宋体" w:hAnsi="宋体" w:hint="eastAsia"/>
          <w:b/>
          <w:sz w:val="24"/>
        </w:rPr>
        <w:t>货物和数量</w:t>
      </w:r>
    </w:p>
    <w:p w14:paraId="185A4C78" w14:textId="77777777" w:rsidR="000B3F50" w:rsidRDefault="00625A2A">
      <w:pPr>
        <w:spacing w:before="120" w:line="360" w:lineRule="auto"/>
        <w:ind w:firstLine="454"/>
        <w:rPr>
          <w:rFonts w:ascii="宋体" w:hAnsi="宋体"/>
          <w:sz w:val="24"/>
        </w:rPr>
      </w:pPr>
      <w:r>
        <w:rPr>
          <w:rFonts w:ascii="宋体" w:hAnsi="宋体" w:hint="eastAsia"/>
          <w:sz w:val="24"/>
        </w:rPr>
        <w:t>本合同货物：</w:t>
      </w:r>
      <w:r>
        <w:rPr>
          <w:rFonts w:ascii="宋体" w:hAnsi="宋体" w:hint="eastAsia"/>
          <w:sz w:val="24"/>
          <w:u w:val="single"/>
        </w:rPr>
        <w:t xml:space="preserve">　　　　　　　　　　　　</w:t>
      </w:r>
    </w:p>
    <w:p w14:paraId="5B344E71" w14:textId="77777777" w:rsidR="000B3F50" w:rsidRDefault="00625A2A">
      <w:pPr>
        <w:spacing w:before="120" w:line="360" w:lineRule="auto"/>
        <w:ind w:firstLine="454"/>
        <w:rPr>
          <w:rFonts w:ascii="宋体" w:hAnsi="宋体"/>
          <w:sz w:val="24"/>
        </w:rPr>
      </w:pPr>
      <w:r>
        <w:rPr>
          <w:rFonts w:ascii="宋体" w:hAnsi="宋体" w:hint="eastAsia"/>
          <w:sz w:val="24"/>
        </w:rPr>
        <w:t>数量：</w:t>
      </w:r>
      <w:r>
        <w:rPr>
          <w:rFonts w:ascii="宋体" w:hAnsi="宋体" w:hint="eastAsia"/>
          <w:sz w:val="24"/>
          <w:u w:val="single"/>
        </w:rPr>
        <w:t xml:space="preserve">　　　　　　　　　　　　　　　</w:t>
      </w:r>
    </w:p>
    <w:p w14:paraId="00B21D65" w14:textId="77777777" w:rsidR="000B3F50" w:rsidRDefault="00625A2A">
      <w:pPr>
        <w:spacing w:before="240" w:line="360" w:lineRule="auto"/>
        <w:rPr>
          <w:rFonts w:ascii="宋体" w:hAnsi="宋体"/>
          <w:b/>
          <w:sz w:val="24"/>
        </w:rPr>
      </w:pPr>
      <w:r>
        <w:rPr>
          <w:rFonts w:ascii="宋体" w:hAnsi="宋体"/>
          <w:b/>
          <w:sz w:val="24"/>
        </w:rPr>
        <w:t>3</w:t>
      </w:r>
      <w:r>
        <w:rPr>
          <w:rFonts w:ascii="宋体" w:hAnsi="宋体"/>
          <w:b/>
          <w:sz w:val="24"/>
        </w:rPr>
        <w:t>、合同总价</w:t>
      </w:r>
    </w:p>
    <w:p w14:paraId="4C1E6516" w14:textId="77777777" w:rsidR="000B3F50" w:rsidRDefault="00625A2A">
      <w:pPr>
        <w:spacing w:before="120" w:line="360" w:lineRule="auto"/>
        <w:ind w:firstLine="454"/>
        <w:rPr>
          <w:rFonts w:ascii="宋体" w:hAnsi="宋体"/>
          <w:sz w:val="24"/>
        </w:rPr>
      </w:pPr>
      <w:r>
        <w:rPr>
          <w:rFonts w:ascii="宋体" w:hAnsi="宋体" w:hint="eastAsia"/>
          <w:sz w:val="24"/>
        </w:rPr>
        <w:t>本合同总价为</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hint="eastAsia"/>
          <w:sz w:val="24"/>
        </w:rPr>
        <w:t>元人民币。</w:t>
      </w:r>
    </w:p>
    <w:p w14:paraId="4518DC14" w14:textId="77777777" w:rsidR="000B3F50" w:rsidRDefault="00625A2A">
      <w:pPr>
        <w:spacing w:before="120" w:line="360" w:lineRule="auto"/>
        <w:ind w:firstLine="454"/>
        <w:rPr>
          <w:rFonts w:ascii="宋体" w:hAnsi="宋体"/>
          <w:sz w:val="24"/>
          <w:u w:val="single"/>
        </w:rPr>
      </w:pPr>
      <w:r>
        <w:rPr>
          <w:rFonts w:ascii="宋体" w:hAnsi="宋体" w:hint="eastAsia"/>
          <w:sz w:val="24"/>
        </w:rPr>
        <w:t>分项价格：</w:t>
      </w:r>
      <w:r>
        <w:rPr>
          <w:rFonts w:ascii="宋体" w:hAnsi="宋体" w:hint="eastAsia"/>
          <w:sz w:val="24"/>
          <w:u w:val="single"/>
        </w:rPr>
        <w:t xml:space="preserve">　　　　　　　　　　　　</w:t>
      </w:r>
    </w:p>
    <w:p w14:paraId="65BFBD76" w14:textId="77777777" w:rsidR="000B3F50" w:rsidRDefault="00625A2A">
      <w:pPr>
        <w:spacing w:before="240" w:line="360" w:lineRule="auto"/>
        <w:rPr>
          <w:rFonts w:ascii="宋体" w:hAnsi="宋体"/>
          <w:b/>
          <w:sz w:val="24"/>
        </w:rPr>
      </w:pPr>
      <w:r>
        <w:rPr>
          <w:rFonts w:ascii="宋体" w:hAnsi="宋体"/>
          <w:b/>
          <w:sz w:val="24"/>
        </w:rPr>
        <w:t>4</w:t>
      </w:r>
      <w:r>
        <w:rPr>
          <w:rFonts w:ascii="宋体" w:hAnsi="宋体"/>
          <w:b/>
          <w:sz w:val="24"/>
        </w:rPr>
        <w:t>、付款方式</w:t>
      </w:r>
    </w:p>
    <w:p w14:paraId="07D43BAD" w14:textId="77777777" w:rsidR="000B3F50" w:rsidRDefault="00625A2A">
      <w:pPr>
        <w:spacing w:before="120" w:line="360" w:lineRule="auto"/>
        <w:ind w:firstLine="480"/>
        <w:rPr>
          <w:rFonts w:ascii="宋体" w:hAnsi="宋体"/>
          <w:sz w:val="24"/>
        </w:rPr>
      </w:pPr>
      <w:r>
        <w:rPr>
          <w:rFonts w:ascii="宋体" w:hAnsi="宋体" w:hint="eastAsia"/>
          <w:sz w:val="24"/>
        </w:rPr>
        <w:t>本合同的付款方式为：</w:t>
      </w:r>
      <w:r>
        <w:rPr>
          <w:rFonts w:ascii="宋体" w:hAnsi="宋体" w:hint="eastAsia"/>
          <w:sz w:val="24"/>
          <w:u w:val="single"/>
        </w:rPr>
        <w:t xml:space="preserve">　　　　　　　　</w:t>
      </w:r>
      <w:r>
        <w:rPr>
          <w:rFonts w:ascii="宋体" w:hAnsi="宋体" w:hint="eastAsia"/>
          <w:sz w:val="24"/>
          <w:u w:val="single"/>
        </w:rPr>
        <w:t xml:space="preserve">　　　　　　　</w:t>
      </w:r>
    </w:p>
    <w:p w14:paraId="74020D39" w14:textId="77777777" w:rsidR="000B3F50" w:rsidRDefault="00625A2A">
      <w:pPr>
        <w:spacing w:before="240" w:line="360" w:lineRule="auto"/>
        <w:rPr>
          <w:rFonts w:ascii="宋体" w:hAnsi="宋体"/>
          <w:b/>
          <w:sz w:val="24"/>
        </w:rPr>
      </w:pPr>
      <w:r>
        <w:rPr>
          <w:rFonts w:ascii="宋体" w:hAnsi="宋体"/>
          <w:b/>
          <w:sz w:val="24"/>
        </w:rPr>
        <w:t>5</w:t>
      </w:r>
      <w:r>
        <w:rPr>
          <w:rFonts w:ascii="宋体" w:hAnsi="宋体" w:hint="eastAsia"/>
          <w:b/>
          <w:sz w:val="24"/>
        </w:rPr>
        <w:t>、本合同货物的交货时间及交货地点</w:t>
      </w:r>
    </w:p>
    <w:p w14:paraId="0DC23873" w14:textId="77777777" w:rsidR="000B3F50" w:rsidRDefault="00625A2A">
      <w:pPr>
        <w:spacing w:before="120" w:line="360" w:lineRule="auto"/>
        <w:ind w:firstLine="480"/>
        <w:rPr>
          <w:rFonts w:ascii="宋体" w:hAnsi="宋体"/>
          <w:sz w:val="24"/>
        </w:rPr>
      </w:pPr>
      <w:r>
        <w:rPr>
          <w:rFonts w:ascii="宋体" w:hAnsi="宋体" w:hint="eastAsia"/>
          <w:sz w:val="24"/>
        </w:rPr>
        <w:lastRenderedPageBreak/>
        <w:t>交货时间：</w:t>
      </w:r>
      <w:r>
        <w:rPr>
          <w:rFonts w:ascii="宋体" w:hAnsi="宋体" w:hint="eastAsia"/>
          <w:sz w:val="24"/>
          <w:u w:val="single"/>
        </w:rPr>
        <w:t xml:space="preserve">　　　　　　　　　　　　　　　　</w:t>
      </w:r>
    </w:p>
    <w:p w14:paraId="6EFC4740" w14:textId="77777777" w:rsidR="000B3F50" w:rsidRDefault="00625A2A">
      <w:pPr>
        <w:spacing w:before="120" w:line="360" w:lineRule="auto"/>
        <w:ind w:firstLine="480"/>
        <w:rPr>
          <w:rFonts w:ascii="宋体" w:hAnsi="宋体"/>
          <w:sz w:val="24"/>
        </w:rPr>
      </w:pPr>
      <w:r>
        <w:rPr>
          <w:rFonts w:ascii="宋体" w:hAnsi="宋体" w:hint="eastAsia"/>
          <w:sz w:val="24"/>
        </w:rPr>
        <w:t>交货地点：</w:t>
      </w:r>
      <w:r>
        <w:rPr>
          <w:rFonts w:ascii="宋体" w:hAnsi="宋体" w:hint="eastAsia"/>
          <w:sz w:val="24"/>
          <w:u w:val="single"/>
        </w:rPr>
        <w:t xml:space="preserve">　　　　　　　　　　　　　　　　</w:t>
      </w:r>
    </w:p>
    <w:p w14:paraId="5F465A49" w14:textId="77777777" w:rsidR="000B3F50" w:rsidRDefault="00625A2A">
      <w:pPr>
        <w:spacing w:before="240" w:line="360" w:lineRule="auto"/>
        <w:rPr>
          <w:rFonts w:ascii="宋体" w:hAnsi="宋体"/>
          <w:b/>
          <w:sz w:val="24"/>
        </w:rPr>
      </w:pPr>
      <w:r>
        <w:rPr>
          <w:rFonts w:ascii="宋体" w:hAnsi="宋体"/>
          <w:b/>
          <w:sz w:val="24"/>
        </w:rPr>
        <w:t>6</w:t>
      </w:r>
      <w:r>
        <w:rPr>
          <w:rFonts w:ascii="宋体" w:hAnsi="宋体"/>
          <w:b/>
          <w:sz w:val="24"/>
        </w:rPr>
        <w:t>、合同的生效。</w:t>
      </w:r>
    </w:p>
    <w:p w14:paraId="29027C10" w14:textId="77777777" w:rsidR="000B3F50" w:rsidRDefault="00625A2A">
      <w:pPr>
        <w:spacing w:before="120" w:line="360" w:lineRule="auto"/>
        <w:ind w:firstLine="454"/>
        <w:rPr>
          <w:rFonts w:ascii="宋体" w:hAnsi="宋体"/>
          <w:sz w:val="24"/>
        </w:rPr>
      </w:pPr>
      <w:r>
        <w:rPr>
          <w:rFonts w:ascii="宋体" w:hAnsi="宋体" w:hint="eastAsia"/>
          <w:sz w:val="24"/>
        </w:rPr>
        <w:t>本合同经双方全权代表签署、加盖单位印章生效。</w:t>
      </w:r>
    </w:p>
    <w:p w14:paraId="5F5E279C" w14:textId="77777777" w:rsidR="000B3F50" w:rsidRDefault="000B3F50">
      <w:pPr>
        <w:spacing w:before="120" w:line="360" w:lineRule="auto"/>
        <w:rPr>
          <w:rFonts w:ascii="宋体" w:hAnsi="宋体"/>
          <w:sz w:val="24"/>
        </w:rPr>
      </w:pPr>
    </w:p>
    <w:p w14:paraId="3A22758C" w14:textId="77777777" w:rsidR="000B3F50" w:rsidRDefault="00625A2A">
      <w:pPr>
        <w:spacing w:before="120" w:line="360" w:lineRule="auto"/>
        <w:rPr>
          <w:rFonts w:ascii="宋体" w:hAnsi="宋体"/>
          <w:sz w:val="24"/>
          <w:u w:val="single"/>
        </w:rPr>
      </w:pPr>
      <w:r>
        <w:rPr>
          <w:rFonts w:ascii="宋体" w:hAnsi="宋体" w:hint="eastAsia"/>
          <w:sz w:val="24"/>
        </w:rPr>
        <w:t xml:space="preserve">　　买　方：</w:t>
      </w:r>
      <w:r>
        <w:rPr>
          <w:rFonts w:ascii="宋体" w:hAnsi="宋体"/>
          <w:sz w:val="24"/>
        </w:rPr>
        <w:tab/>
      </w:r>
      <w:r>
        <w:rPr>
          <w:rFonts w:ascii="宋体" w:hAnsi="宋体"/>
          <w:sz w:val="24"/>
        </w:rPr>
        <w:tab/>
      </w:r>
      <w:r>
        <w:rPr>
          <w:rFonts w:ascii="宋体" w:hAnsi="宋体"/>
          <w:sz w:val="24"/>
        </w:rPr>
        <w:tab/>
      </w:r>
      <w:r>
        <w:rPr>
          <w:rFonts w:ascii="宋体" w:hAnsi="宋体" w:hint="eastAsia"/>
          <w:sz w:val="24"/>
        </w:rPr>
        <w:t>卖　方：</w:t>
      </w:r>
    </w:p>
    <w:p w14:paraId="57044896" w14:textId="77777777" w:rsidR="000B3F50" w:rsidRDefault="000B3F50">
      <w:pPr>
        <w:spacing w:before="120" w:line="360" w:lineRule="auto"/>
        <w:rPr>
          <w:rFonts w:ascii="宋体" w:hAnsi="宋体"/>
          <w:sz w:val="24"/>
        </w:rPr>
      </w:pPr>
    </w:p>
    <w:p w14:paraId="5A617C54" w14:textId="77777777" w:rsidR="000B3F50" w:rsidRDefault="00625A2A">
      <w:pPr>
        <w:spacing w:before="120" w:line="360" w:lineRule="auto"/>
        <w:rPr>
          <w:rFonts w:ascii="宋体" w:hAnsi="宋体"/>
          <w:sz w:val="24"/>
        </w:rPr>
      </w:pPr>
      <w:r>
        <w:rPr>
          <w:rFonts w:ascii="宋体" w:hAnsi="宋体" w:hint="eastAsia"/>
          <w:sz w:val="24"/>
        </w:rPr>
        <w:t xml:space="preserve">　　名　称：</w:t>
      </w:r>
      <w:r>
        <w:rPr>
          <w:rFonts w:ascii="宋体" w:hAnsi="宋体"/>
          <w:sz w:val="24"/>
        </w:rPr>
        <w:t>(</w:t>
      </w:r>
      <w:r>
        <w:rPr>
          <w:rFonts w:ascii="宋体" w:hAnsi="宋体"/>
          <w:sz w:val="24"/>
        </w:rPr>
        <w:t>印章</w:t>
      </w:r>
      <w:r>
        <w:rPr>
          <w:rFonts w:ascii="宋体" w:hAnsi="宋体"/>
          <w:sz w:val="24"/>
        </w:rPr>
        <w:t>)</w:t>
      </w:r>
      <w:r>
        <w:rPr>
          <w:rFonts w:ascii="宋体" w:hAnsi="宋体"/>
          <w:sz w:val="24"/>
        </w:rPr>
        <w:t xml:space="preserve">　　　　　　　　　名　称：</w:t>
      </w:r>
      <w:r>
        <w:rPr>
          <w:rFonts w:ascii="宋体" w:hAnsi="宋体"/>
          <w:sz w:val="24"/>
        </w:rPr>
        <w:t>(</w:t>
      </w:r>
      <w:r>
        <w:rPr>
          <w:rFonts w:ascii="宋体" w:hAnsi="宋体"/>
          <w:sz w:val="24"/>
        </w:rPr>
        <w:t>印章</w:t>
      </w:r>
      <w:r>
        <w:rPr>
          <w:rFonts w:ascii="宋体" w:hAnsi="宋体"/>
          <w:sz w:val="24"/>
        </w:rPr>
        <w:t>)</w:t>
      </w:r>
    </w:p>
    <w:p w14:paraId="68EB9A8C" w14:textId="77777777" w:rsidR="000B3F50" w:rsidRDefault="000B3F50">
      <w:pPr>
        <w:spacing w:before="120" w:line="360" w:lineRule="auto"/>
        <w:rPr>
          <w:rFonts w:ascii="宋体" w:hAnsi="宋体"/>
          <w:sz w:val="24"/>
        </w:rPr>
      </w:pPr>
    </w:p>
    <w:p w14:paraId="3194EC9D" w14:textId="77777777" w:rsidR="000B3F50" w:rsidRDefault="00625A2A">
      <w:pPr>
        <w:spacing w:before="120" w:line="360" w:lineRule="auto"/>
        <w:ind w:firstLineChars="200" w:firstLine="480"/>
        <w:rPr>
          <w:rFonts w:ascii="宋体" w:hAnsi="宋体"/>
          <w:sz w:val="24"/>
        </w:rPr>
      </w:pPr>
      <w:r>
        <w:rPr>
          <w:rFonts w:ascii="宋体" w:hAnsi="宋体" w:hint="eastAsia"/>
          <w:sz w:val="24"/>
        </w:rPr>
        <w:t>年　月　日　　　　　　　　　　　年　月　日</w:t>
      </w:r>
    </w:p>
    <w:p w14:paraId="39461143" w14:textId="77777777" w:rsidR="000B3F50" w:rsidRDefault="000B3F50">
      <w:pPr>
        <w:spacing w:before="120" w:line="360" w:lineRule="auto"/>
        <w:rPr>
          <w:rFonts w:ascii="宋体" w:hAnsi="宋体"/>
          <w:sz w:val="24"/>
        </w:rPr>
      </w:pPr>
    </w:p>
    <w:p w14:paraId="50110317" w14:textId="77777777" w:rsidR="000B3F50" w:rsidRDefault="00625A2A">
      <w:pPr>
        <w:spacing w:before="120" w:line="360" w:lineRule="auto"/>
        <w:rPr>
          <w:rFonts w:ascii="宋体" w:hAnsi="宋体"/>
          <w:sz w:val="24"/>
          <w:u w:val="single"/>
        </w:rPr>
      </w:pPr>
      <w:r>
        <w:rPr>
          <w:rFonts w:ascii="宋体" w:hAnsi="宋体" w:hint="eastAsia"/>
          <w:sz w:val="24"/>
        </w:rPr>
        <w:t xml:space="preserve">　　授权代表</w:t>
      </w:r>
      <w:r>
        <w:rPr>
          <w:rFonts w:ascii="宋体" w:hAnsi="宋体"/>
          <w:sz w:val="24"/>
        </w:rPr>
        <w:t>(</w:t>
      </w:r>
      <w:r>
        <w:rPr>
          <w:rFonts w:ascii="宋体" w:hAnsi="宋体"/>
          <w:sz w:val="24"/>
        </w:rPr>
        <w:t>签字</w:t>
      </w:r>
      <w:r>
        <w:rPr>
          <w:rFonts w:ascii="宋体" w:hAnsi="宋体"/>
          <w:sz w:val="24"/>
        </w:rPr>
        <w:t>)</w:t>
      </w:r>
      <w:r>
        <w:rPr>
          <w:rFonts w:ascii="宋体" w:hAnsi="宋体"/>
          <w:sz w:val="24"/>
        </w:rPr>
        <w:t>：</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授权代表</w:t>
      </w:r>
      <w:r>
        <w:rPr>
          <w:rFonts w:ascii="宋体" w:hAnsi="宋体"/>
          <w:sz w:val="24"/>
        </w:rPr>
        <w:t>(</w:t>
      </w:r>
      <w:r>
        <w:rPr>
          <w:rFonts w:ascii="宋体" w:hAnsi="宋体"/>
          <w:sz w:val="24"/>
        </w:rPr>
        <w:t>签字</w:t>
      </w:r>
      <w:r>
        <w:rPr>
          <w:rFonts w:ascii="宋体" w:hAnsi="宋体"/>
          <w:sz w:val="24"/>
        </w:rPr>
        <w:t>)</w:t>
      </w:r>
      <w:r>
        <w:rPr>
          <w:rFonts w:ascii="宋体" w:hAnsi="宋体"/>
          <w:sz w:val="24"/>
        </w:rPr>
        <w:t>：</w:t>
      </w:r>
    </w:p>
    <w:p w14:paraId="37B07BB2" w14:textId="77777777" w:rsidR="000B3F50" w:rsidRDefault="000B3F50">
      <w:pPr>
        <w:spacing w:before="120" w:line="360" w:lineRule="auto"/>
        <w:rPr>
          <w:rFonts w:ascii="宋体" w:hAnsi="宋体"/>
          <w:sz w:val="24"/>
        </w:rPr>
      </w:pPr>
    </w:p>
    <w:p w14:paraId="08863C8D" w14:textId="77777777" w:rsidR="000B3F50" w:rsidRDefault="00625A2A">
      <w:pPr>
        <w:spacing w:before="120" w:line="360" w:lineRule="auto"/>
        <w:rPr>
          <w:rFonts w:ascii="宋体" w:hAnsi="宋体"/>
          <w:sz w:val="24"/>
          <w:u w:val="single"/>
        </w:rPr>
      </w:pPr>
      <w:r>
        <w:rPr>
          <w:rFonts w:ascii="宋体" w:hAnsi="宋体" w:hint="eastAsia"/>
          <w:sz w:val="24"/>
        </w:rPr>
        <w:t xml:space="preserve">　　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0CD9B61" w14:textId="77777777" w:rsidR="000B3F50" w:rsidRDefault="000B3F50">
      <w:pPr>
        <w:spacing w:before="120" w:line="360" w:lineRule="auto"/>
        <w:rPr>
          <w:rFonts w:ascii="宋体" w:hAnsi="宋体"/>
          <w:sz w:val="24"/>
        </w:rPr>
      </w:pPr>
    </w:p>
    <w:p w14:paraId="0ACEADE3" w14:textId="77777777" w:rsidR="000B3F50" w:rsidRDefault="00625A2A">
      <w:pPr>
        <w:spacing w:before="120" w:line="360" w:lineRule="auto"/>
        <w:rPr>
          <w:rFonts w:ascii="宋体" w:hAnsi="宋体"/>
          <w:sz w:val="24"/>
          <w:u w:val="single"/>
        </w:rPr>
      </w:pPr>
      <w:r>
        <w:rPr>
          <w:rFonts w:ascii="宋体" w:hAnsi="宋体" w:hint="eastAsia"/>
          <w:sz w:val="24"/>
        </w:rPr>
        <w:t xml:space="preserve">　　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邮政编码：</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5F1822E" w14:textId="77777777" w:rsidR="000B3F50" w:rsidRDefault="000B3F50">
      <w:pPr>
        <w:spacing w:before="120" w:line="360" w:lineRule="auto"/>
        <w:rPr>
          <w:rFonts w:ascii="宋体" w:hAnsi="宋体"/>
          <w:sz w:val="24"/>
        </w:rPr>
      </w:pPr>
    </w:p>
    <w:p w14:paraId="0D1BF8B4" w14:textId="77777777" w:rsidR="000B3F50" w:rsidRDefault="00625A2A">
      <w:pPr>
        <w:spacing w:before="120" w:line="360" w:lineRule="auto"/>
        <w:rPr>
          <w:rFonts w:ascii="宋体" w:hAnsi="宋体"/>
          <w:sz w:val="24"/>
          <w:u w:val="single"/>
        </w:rPr>
      </w:pPr>
      <w:r>
        <w:rPr>
          <w:rFonts w:ascii="宋体" w:hAnsi="宋体" w:hint="eastAsia"/>
          <w:sz w:val="24"/>
        </w:rPr>
        <w:t xml:space="preserve">　　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电　　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0520CAA4" w14:textId="77777777" w:rsidR="000B3F50" w:rsidRDefault="00625A2A">
      <w:pPr>
        <w:spacing w:before="120" w:line="360" w:lineRule="auto"/>
        <w:rPr>
          <w:rFonts w:ascii="宋体" w:hAnsi="宋体"/>
          <w:sz w:val="24"/>
        </w:rPr>
      </w:pPr>
      <w:r>
        <w:rPr>
          <w:rFonts w:ascii="宋体" w:hAnsi="宋体" w:hint="eastAsia"/>
          <w:sz w:val="24"/>
        </w:rPr>
        <w:t>纳税人识别号：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hint="eastAsia"/>
          <w:sz w:val="24"/>
        </w:rPr>
        <w:t>纳税人识别号：</w:t>
      </w:r>
      <w:r>
        <w:rPr>
          <w:rFonts w:ascii="宋体" w:hAnsi="宋体"/>
          <w:sz w:val="24"/>
          <w:u w:val="single"/>
        </w:rPr>
        <w:tab/>
      </w:r>
      <w:r>
        <w:rPr>
          <w:rFonts w:ascii="宋体" w:hAnsi="宋体"/>
          <w:sz w:val="24"/>
          <w:u w:val="single"/>
        </w:rPr>
        <w:tab/>
      </w:r>
      <w:r>
        <w:rPr>
          <w:rFonts w:ascii="宋体" w:hAnsi="宋体"/>
          <w:sz w:val="24"/>
          <w:u w:val="single"/>
        </w:rPr>
        <w:tab/>
      </w:r>
    </w:p>
    <w:p w14:paraId="560AA05C" w14:textId="77777777" w:rsidR="000B3F50" w:rsidRDefault="00625A2A">
      <w:pPr>
        <w:spacing w:before="120" w:line="360" w:lineRule="auto"/>
        <w:rPr>
          <w:rFonts w:ascii="宋体" w:hAnsi="宋体"/>
          <w:sz w:val="24"/>
          <w:u w:val="single"/>
        </w:rPr>
      </w:pPr>
      <w:r>
        <w:rPr>
          <w:rFonts w:ascii="宋体" w:hAnsi="宋体" w:hint="eastAsia"/>
          <w:sz w:val="24"/>
        </w:rPr>
        <w:t xml:space="preserve">　　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开户银行：</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0B6DEC2" w14:textId="77777777" w:rsidR="000B3F50" w:rsidRDefault="00625A2A">
      <w:pPr>
        <w:spacing w:before="120" w:line="360" w:lineRule="auto"/>
        <w:ind w:firstLineChars="200" w:firstLine="480"/>
        <w:rPr>
          <w:rFonts w:ascii="宋体" w:hAnsi="宋体"/>
          <w:sz w:val="24"/>
        </w:rPr>
      </w:pPr>
      <w:r>
        <w:rPr>
          <w:rFonts w:ascii="宋体" w:hAnsi="宋体" w:hint="eastAsia"/>
          <w:sz w:val="24"/>
        </w:rPr>
        <w:t>联行号：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hint="eastAsia"/>
          <w:sz w:val="24"/>
        </w:rPr>
        <w:t>联行号：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328CA38D" w14:textId="77777777" w:rsidR="000B3F50" w:rsidRDefault="00625A2A">
      <w:pPr>
        <w:spacing w:before="120" w:line="360" w:lineRule="auto"/>
        <w:rPr>
          <w:rFonts w:ascii="宋体" w:hAnsi="宋体"/>
          <w:sz w:val="24"/>
          <w:u w:val="single"/>
        </w:rPr>
      </w:pPr>
      <w:r>
        <w:rPr>
          <w:rFonts w:ascii="宋体" w:hAnsi="宋体" w:hint="eastAsia"/>
          <w:sz w:val="24"/>
        </w:rPr>
        <w:t xml:space="preserve">　　帐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ascii="宋体" w:hAnsi="宋体"/>
          <w:sz w:val="24"/>
        </w:rPr>
        <w:tab/>
      </w:r>
      <w:r>
        <w:rPr>
          <w:rFonts w:ascii="宋体" w:hAnsi="宋体" w:hint="eastAsia"/>
          <w:sz w:val="24"/>
        </w:rPr>
        <w:t>帐　　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586B216D" w14:textId="77777777" w:rsidR="000B3F50" w:rsidRDefault="000B3F50">
      <w:pPr>
        <w:spacing w:before="120" w:line="360" w:lineRule="auto"/>
        <w:rPr>
          <w:rFonts w:ascii="宋体" w:hAnsi="宋体"/>
          <w:sz w:val="24"/>
        </w:rPr>
      </w:pPr>
    </w:p>
    <w:p w14:paraId="20EE3E32" w14:textId="77777777" w:rsidR="000B3F50" w:rsidRDefault="000B3F50">
      <w:pPr>
        <w:spacing w:before="120" w:line="360" w:lineRule="auto"/>
        <w:rPr>
          <w:rFonts w:ascii="宋体" w:hAnsi="宋体"/>
          <w:sz w:val="24"/>
        </w:rPr>
        <w:sectPr w:rsidR="000B3F50">
          <w:footerReference w:type="even" r:id="rId20"/>
          <w:footerReference w:type="first" r:id="rId21"/>
          <w:pgSz w:w="11907" w:h="16840"/>
          <w:pgMar w:top="1400" w:right="1418" w:bottom="1089" w:left="1418" w:header="851" w:footer="794" w:gutter="0"/>
          <w:cols w:space="720"/>
          <w:titlePg/>
          <w:docGrid w:linePitch="312"/>
        </w:sectPr>
      </w:pPr>
    </w:p>
    <w:p w14:paraId="6ED4D7B5" w14:textId="77777777" w:rsidR="000B3F50" w:rsidRDefault="00625A2A">
      <w:pPr>
        <w:pStyle w:val="1"/>
        <w:spacing w:line="360" w:lineRule="auto"/>
        <w:rPr>
          <w:rFonts w:ascii="宋体" w:hAnsi="宋体"/>
          <w:sz w:val="24"/>
          <w:szCs w:val="24"/>
        </w:rPr>
      </w:pPr>
      <w:bookmarkStart w:id="321" w:name="_Toc75519533"/>
      <w:bookmarkStart w:id="322" w:name="_Toc11561"/>
      <w:bookmarkStart w:id="323" w:name="_Toc60313290"/>
      <w:r>
        <w:rPr>
          <w:rFonts w:ascii="宋体" w:hAnsi="宋体" w:hint="eastAsia"/>
          <w:sz w:val="24"/>
          <w:szCs w:val="24"/>
        </w:rPr>
        <w:lastRenderedPageBreak/>
        <w:t>合同一般条款</w:t>
      </w:r>
      <w:bookmarkEnd w:id="321"/>
      <w:bookmarkEnd w:id="322"/>
      <w:bookmarkEnd w:id="323"/>
    </w:p>
    <w:p w14:paraId="766428E5" w14:textId="77777777" w:rsidR="000B3F50" w:rsidRDefault="00625A2A">
      <w:pPr>
        <w:pStyle w:val="3"/>
        <w:rPr>
          <w:rFonts w:hint="default"/>
        </w:rPr>
      </w:pPr>
      <w:bookmarkStart w:id="324" w:name="_Toc163893420"/>
      <w:bookmarkStart w:id="325" w:name="_Toc60313291"/>
      <w:bookmarkStart w:id="326" w:name="_Toc75519534"/>
      <w:bookmarkStart w:id="327" w:name="_Toc15383"/>
      <w:bookmarkStart w:id="328" w:name="_Ref467379214"/>
      <w:bookmarkStart w:id="329" w:name="_Ref467379109"/>
      <w:bookmarkStart w:id="330" w:name="_Ref467379205"/>
      <w:bookmarkStart w:id="331" w:name="_Ref467379094"/>
      <w:bookmarkStart w:id="332" w:name="_Ref467378404"/>
      <w:bookmarkStart w:id="333" w:name="_Ref467379195"/>
      <w:bookmarkStart w:id="334" w:name="_Ref467379101"/>
      <w:bookmarkStart w:id="335" w:name="_Ref467378499"/>
      <w:bookmarkStart w:id="336" w:name="_Ref467378463"/>
      <w:bookmarkStart w:id="337" w:name="_Toc310195732"/>
      <w:bookmarkStart w:id="338" w:name="_Ref467379225"/>
      <w:bookmarkStart w:id="339" w:name="_Toc487900349"/>
      <w:r>
        <w:t xml:space="preserve">1 </w:t>
      </w:r>
      <w:r>
        <w:t>定义</w:t>
      </w:r>
      <w:bookmarkEnd w:id="324"/>
      <w:bookmarkEnd w:id="325"/>
      <w:bookmarkEnd w:id="326"/>
      <w:bookmarkEnd w:id="327"/>
    </w:p>
    <w:p w14:paraId="7B81D9FD" w14:textId="77777777" w:rsidR="000B3F50" w:rsidRDefault="00625A2A">
      <w:pPr>
        <w:tabs>
          <w:tab w:val="left" w:pos="900"/>
        </w:tabs>
        <w:spacing w:line="360" w:lineRule="auto"/>
        <w:ind w:left="900"/>
        <w:rPr>
          <w:rFonts w:ascii="宋体" w:hAnsi="宋体"/>
          <w:sz w:val="24"/>
        </w:rPr>
      </w:pPr>
      <w:r>
        <w:rPr>
          <w:rFonts w:ascii="宋体" w:hAnsi="宋体" w:hint="eastAsia"/>
          <w:sz w:val="24"/>
        </w:rPr>
        <w:t>本合同中的下列术语应解释为：</w:t>
      </w:r>
    </w:p>
    <w:p w14:paraId="3F94C867" w14:textId="77777777" w:rsidR="000B3F50" w:rsidRDefault="00625A2A">
      <w:pPr>
        <w:pStyle w:val="23"/>
        <w:spacing w:line="360" w:lineRule="auto"/>
        <w:ind w:leftChars="1" w:left="720" w:hangingChars="299" w:hanging="718"/>
        <w:rPr>
          <w:rFonts w:ascii="宋体" w:hAnsi="宋体"/>
        </w:rPr>
      </w:pPr>
      <w:r>
        <w:rPr>
          <w:rFonts w:ascii="宋体" w:hAnsi="宋体" w:hint="eastAsia"/>
        </w:rPr>
        <w:t xml:space="preserve">1.1   </w:t>
      </w:r>
      <w:r>
        <w:rPr>
          <w:rFonts w:ascii="宋体" w:hAnsi="宋体"/>
        </w:rPr>
        <w:t>“</w:t>
      </w:r>
      <w:r>
        <w:rPr>
          <w:rFonts w:ascii="宋体" w:hAnsi="宋体" w:hint="eastAsia"/>
        </w:rPr>
        <w:t>合同”系指买卖双方签署的、合同格式中载明的买卖双方所达成的协议，包括所有的附件、附录和构成合同的其它文件。</w:t>
      </w:r>
    </w:p>
    <w:p w14:paraId="49D8FD3F"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14:paraId="24782DF5"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1.3   </w:t>
      </w:r>
      <w:r>
        <w:rPr>
          <w:rFonts w:ascii="宋体" w:hAnsi="宋体" w:hint="eastAsia"/>
          <w:sz w:val="24"/>
        </w:rPr>
        <w:t>“货物”系指卖方根据合同约定须向买方提供的一切设备、机械、仪表、备件，包括工具、手册等其它相关资料。</w:t>
      </w:r>
    </w:p>
    <w:p w14:paraId="3187E234"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14:paraId="44FDA255" w14:textId="77777777" w:rsidR="000B3F50" w:rsidRDefault="00625A2A">
      <w:pPr>
        <w:spacing w:before="120" w:line="360" w:lineRule="auto"/>
        <w:rPr>
          <w:rFonts w:ascii="宋体" w:hAnsi="宋体"/>
          <w:sz w:val="24"/>
        </w:rPr>
      </w:pPr>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买方”系指与中标人签署供货合同的单位（含最终用户）。</w:t>
      </w:r>
    </w:p>
    <w:p w14:paraId="51496E9F"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hint="eastAsia"/>
          <w:sz w:val="24"/>
        </w:rPr>
        <w:t xml:space="preserve">6   </w:t>
      </w:r>
      <w:r>
        <w:rPr>
          <w:rFonts w:ascii="宋体" w:hAnsi="宋体"/>
          <w:sz w:val="24"/>
        </w:rPr>
        <w:t>“</w:t>
      </w:r>
      <w:r>
        <w:rPr>
          <w:rFonts w:ascii="宋体" w:hAnsi="宋体" w:hint="eastAsia"/>
          <w:sz w:val="24"/>
        </w:rPr>
        <w:t>卖方”系指根据合同约定提供货物及相关服务的中标人。</w:t>
      </w:r>
    </w:p>
    <w:p w14:paraId="09259824" w14:textId="77777777" w:rsidR="000B3F50" w:rsidRDefault="00625A2A">
      <w:pPr>
        <w:tabs>
          <w:tab w:val="left" w:pos="900"/>
        </w:tabs>
        <w:spacing w:before="120" w:line="360" w:lineRule="auto"/>
        <w:rPr>
          <w:rFonts w:ascii="宋体" w:hAnsi="宋体"/>
          <w:sz w:val="24"/>
        </w:rPr>
      </w:pPr>
      <w:r>
        <w:rPr>
          <w:rFonts w:ascii="宋体" w:hAnsi="宋体" w:hint="eastAsia"/>
          <w:sz w:val="24"/>
        </w:rPr>
        <w:t xml:space="preserve">1.7   </w:t>
      </w:r>
      <w:r>
        <w:rPr>
          <w:rFonts w:ascii="宋体" w:hAnsi="宋体"/>
          <w:sz w:val="24"/>
        </w:rPr>
        <w:t>“</w:t>
      </w:r>
      <w:r>
        <w:rPr>
          <w:rFonts w:ascii="宋体" w:hAnsi="宋体" w:hint="eastAsia"/>
          <w:sz w:val="24"/>
        </w:rPr>
        <w:t>现场”系指合同约定货物将要运至和安装的地点。</w:t>
      </w:r>
    </w:p>
    <w:p w14:paraId="024A5068"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验收”系指合同双方依据强制性的国家技术质量规范和合同约定，确认合同项下的货物符合合同规定的活动。</w:t>
      </w:r>
    </w:p>
    <w:p w14:paraId="77FB6983" w14:textId="77777777" w:rsidR="000B3F50" w:rsidRDefault="00625A2A">
      <w:pPr>
        <w:pStyle w:val="3"/>
        <w:rPr>
          <w:rFonts w:hint="default"/>
        </w:rPr>
      </w:pPr>
      <w:bookmarkStart w:id="340" w:name="_Toc5159"/>
      <w:bookmarkStart w:id="341" w:name="_Toc60313292"/>
      <w:bookmarkStart w:id="342" w:name="_Toc163893421"/>
      <w:bookmarkStart w:id="343" w:name="_Toc75519535"/>
      <w:r>
        <w:t xml:space="preserve">2 </w:t>
      </w:r>
      <w:r>
        <w:t>技术规范</w:t>
      </w:r>
      <w:bookmarkEnd w:id="340"/>
      <w:bookmarkEnd w:id="341"/>
      <w:bookmarkEnd w:id="342"/>
      <w:bookmarkEnd w:id="343"/>
    </w:p>
    <w:p w14:paraId="030BCE97" w14:textId="77777777" w:rsidR="000B3F50" w:rsidRDefault="00625A2A">
      <w:pPr>
        <w:tabs>
          <w:tab w:val="left" w:pos="900"/>
        </w:tabs>
        <w:spacing w:before="120" w:line="360" w:lineRule="auto"/>
        <w:ind w:left="720" w:hanging="720"/>
        <w:rPr>
          <w:rFonts w:ascii="宋体" w:hAnsi="宋体"/>
          <w:sz w:val="24"/>
        </w:rPr>
      </w:pPr>
      <w:r>
        <w:rPr>
          <w:rFonts w:ascii="宋体" w:hAnsi="宋体" w:hint="eastAsia"/>
          <w:sz w:val="24"/>
        </w:rPr>
        <w:t xml:space="preserve">2.1   </w:t>
      </w:r>
      <w:r>
        <w:rPr>
          <w:rFonts w:ascii="宋体" w:hAnsi="宋体" w:hint="eastAsia"/>
          <w:sz w:val="24"/>
        </w:rPr>
        <w:t>提交货物的技术规范应与招标文件规定的技术规范和技术规范附件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p>
    <w:p w14:paraId="770134F8" w14:textId="77777777" w:rsidR="000B3F50" w:rsidRDefault="00625A2A">
      <w:pPr>
        <w:pStyle w:val="3"/>
        <w:rPr>
          <w:rFonts w:hint="default"/>
        </w:rPr>
      </w:pPr>
      <w:bookmarkStart w:id="344" w:name="_Toc60313293"/>
      <w:bookmarkStart w:id="345" w:name="_Toc5912"/>
      <w:bookmarkStart w:id="346" w:name="_Toc163893422"/>
      <w:bookmarkStart w:id="347" w:name="_Toc75519536"/>
      <w:r>
        <w:t xml:space="preserve">3 </w:t>
      </w:r>
      <w:r>
        <w:t>知识产权</w:t>
      </w:r>
      <w:bookmarkEnd w:id="344"/>
      <w:bookmarkEnd w:id="345"/>
      <w:bookmarkEnd w:id="346"/>
      <w:bookmarkEnd w:id="347"/>
    </w:p>
    <w:p w14:paraId="0459FE31" w14:textId="77777777" w:rsidR="000B3F50" w:rsidRDefault="00625A2A">
      <w:pPr>
        <w:spacing w:before="120" w:line="360" w:lineRule="auto"/>
        <w:ind w:left="720" w:hanging="720"/>
        <w:rPr>
          <w:rFonts w:ascii="宋体" w:hAnsi="宋体"/>
          <w:sz w:val="24"/>
        </w:rPr>
      </w:pPr>
      <w:r>
        <w:rPr>
          <w:rFonts w:ascii="宋体" w:hAnsi="宋体" w:hint="eastAsia"/>
          <w:sz w:val="24"/>
        </w:rPr>
        <w:t xml:space="preserve">3.1   </w:t>
      </w:r>
      <w:r>
        <w:rPr>
          <w:rFonts w:ascii="宋体" w:hAnsi="宋体" w:hint="eastAsia"/>
          <w:sz w:val="24"/>
        </w:rPr>
        <w:t>卖方应保证买方在使用该货</w:t>
      </w:r>
      <w:r>
        <w:rPr>
          <w:rFonts w:ascii="宋体" w:hAnsi="宋体" w:hint="eastAsia"/>
          <w:sz w:val="24"/>
        </w:rPr>
        <w:t>物或其任何一部分时不受第三方提出的侵犯专利权、著作权、商标权和工业设计权等的起诉。如果任何第三方提出侵权指控，卖方须与第三方交涉并承担由此发生的一切责任、费用和经济赔偿。</w:t>
      </w:r>
    </w:p>
    <w:p w14:paraId="0B795E2B" w14:textId="77777777" w:rsidR="000B3F50" w:rsidRDefault="00625A2A">
      <w:pPr>
        <w:pStyle w:val="3"/>
        <w:rPr>
          <w:rFonts w:hint="default"/>
        </w:rPr>
      </w:pPr>
      <w:bookmarkStart w:id="348" w:name="_Toc163893423"/>
      <w:bookmarkStart w:id="349" w:name="_Toc60313294"/>
      <w:bookmarkStart w:id="350" w:name="_Toc75519537"/>
      <w:bookmarkStart w:id="351" w:name="_Toc24535"/>
      <w:r>
        <w:t xml:space="preserve">4 </w:t>
      </w:r>
      <w:r>
        <w:t>包装要求</w:t>
      </w:r>
      <w:bookmarkEnd w:id="348"/>
      <w:bookmarkEnd w:id="349"/>
      <w:bookmarkEnd w:id="350"/>
      <w:bookmarkEnd w:id="351"/>
    </w:p>
    <w:p w14:paraId="4A1E4C38" w14:textId="77777777" w:rsidR="000B3F50" w:rsidRDefault="00625A2A">
      <w:pPr>
        <w:spacing w:before="120" w:line="360" w:lineRule="auto"/>
        <w:ind w:left="720" w:hanging="720"/>
        <w:rPr>
          <w:rFonts w:ascii="宋体" w:hAnsi="宋体"/>
          <w:sz w:val="24"/>
        </w:rPr>
      </w:pPr>
      <w:r>
        <w:rPr>
          <w:rFonts w:ascii="宋体" w:hAnsi="宋体" w:hint="eastAsia"/>
          <w:sz w:val="24"/>
        </w:rPr>
        <w:t xml:space="preserve">4.1   </w:t>
      </w:r>
      <w:r>
        <w:rPr>
          <w:rFonts w:ascii="宋体" w:hAnsi="宋体" w:hint="eastAsia"/>
          <w:sz w:val="24"/>
        </w:rPr>
        <w:t>除合同另有约定外</w:t>
      </w:r>
      <w:r>
        <w:rPr>
          <w:rFonts w:ascii="宋体" w:hAnsi="宋体"/>
          <w:sz w:val="24"/>
        </w:rPr>
        <w:t>,</w:t>
      </w:r>
      <w:r>
        <w:rPr>
          <w:rFonts w:ascii="宋体" w:hAnsi="宋体" w:hint="eastAsia"/>
          <w:sz w:val="24"/>
        </w:rPr>
        <w:t>卖方提供的全部货物</w:t>
      </w:r>
      <w:r>
        <w:rPr>
          <w:rFonts w:ascii="宋体" w:hAnsi="宋体"/>
          <w:sz w:val="24"/>
        </w:rPr>
        <w:t>,</w:t>
      </w:r>
      <w:r>
        <w:rPr>
          <w:rFonts w:ascii="宋体" w:hAnsi="宋体" w:hint="eastAsia"/>
          <w:sz w:val="24"/>
        </w:rPr>
        <w:t>均应采用本行业通用的方式进行包装，</w:t>
      </w:r>
      <w:r>
        <w:rPr>
          <w:rFonts w:ascii="宋体" w:hAnsi="宋体" w:hint="eastAsia"/>
          <w:sz w:val="24"/>
        </w:rPr>
        <w:lastRenderedPageBreak/>
        <w:t>且该包装应符合国家有关包装的法律、法规的规定。包装应适应于远距离运输、防潮、防震、防锈和防粗暴装卸，确保货物安全无损，运抵现场。由于包装不善所引起的货物锈蚀、损坏和损失均由卖方承担。</w:t>
      </w:r>
    </w:p>
    <w:p w14:paraId="075EEDD1" w14:textId="77777777" w:rsidR="000B3F50" w:rsidRDefault="00625A2A">
      <w:pPr>
        <w:spacing w:before="120" w:line="360" w:lineRule="auto"/>
        <w:rPr>
          <w:rFonts w:ascii="宋体" w:hAnsi="宋体"/>
          <w:sz w:val="24"/>
        </w:rPr>
      </w:pPr>
      <w:r>
        <w:rPr>
          <w:rFonts w:ascii="宋体" w:hAnsi="宋体" w:hint="eastAsia"/>
          <w:sz w:val="24"/>
        </w:rPr>
        <w:t xml:space="preserve">4.2   </w:t>
      </w:r>
      <w:r>
        <w:rPr>
          <w:rFonts w:ascii="宋体" w:hAnsi="宋体" w:hint="eastAsia"/>
          <w:sz w:val="24"/>
        </w:rPr>
        <w:t>每件包装箱内应附一份详细装箱单和质量合格证。</w:t>
      </w:r>
    </w:p>
    <w:p w14:paraId="5FD62CDC" w14:textId="77777777" w:rsidR="000B3F50" w:rsidRDefault="00625A2A">
      <w:pPr>
        <w:pStyle w:val="3"/>
        <w:rPr>
          <w:rFonts w:hint="default"/>
        </w:rPr>
      </w:pPr>
      <w:bookmarkStart w:id="352" w:name="_Toc163893424"/>
      <w:bookmarkStart w:id="353" w:name="_Toc60313295"/>
      <w:bookmarkStart w:id="354" w:name="_Toc30744"/>
      <w:bookmarkStart w:id="355" w:name="_Toc75519538"/>
      <w:r>
        <w:t xml:space="preserve">5 </w:t>
      </w:r>
      <w:r>
        <w:t>装运标志</w:t>
      </w:r>
      <w:bookmarkEnd w:id="352"/>
      <w:bookmarkEnd w:id="353"/>
      <w:bookmarkEnd w:id="354"/>
      <w:bookmarkEnd w:id="355"/>
    </w:p>
    <w:p w14:paraId="3683EE21" w14:textId="77777777" w:rsidR="000B3F50" w:rsidRDefault="00625A2A">
      <w:pPr>
        <w:spacing w:before="120" w:line="360" w:lineRule="auto"/>
        <w:ind w:left="720" w:hanging="720"/>
        <w:rPr>
          <w:rFonts w:ascii="宋体" w:hAnsi="宋体"/>
          <w:sz w:val="24"/>
        </w:rPr>
      </w:pPr>
      <w:r>
        <w:rPr>
          <w:rFonts w:ascii="宋体" w:hAnsi="宋体" w:hint="eastAsia"/>
          <w:sz w:val="24"/>
        </w:rPr>
        <w:t xml:space="preserve">5.1.  </w:t>
      </w:r>
      <w:r>
        <w:rPr>
          <w:rFonts w:ascii="宋体" w:hAnsi="宋体" w:hint="eastAsia"/>
          <w:sz w:val="24"/>
        </w:rPr>
        <w:t>卖方应在每一包装箱的四侧用不褪色的油漆以醒目的中文字样做出下列标记：</w:t>
      </w:r>
    </w:p>
    <w:p w14:paraId="7E534BA4" w14:textId="77777777" w:rsidR="000B3F50" w:rsidRDefault="00625A2A">
      <w:pPr>
        <w:spacing w:line="360" w:lineRule="auto"/>
        <w:ind w:left="1276"/>
        <w:rPr>
          <w:rFonts w:ascii="宋体" w:hAnsi="宋体"/>
          <w:sz w:val="24"/>
        </w:rPr>
      </w:pPr>
      <w:r>
        <w:rPr>
          <w:rFonts w:ascii="宋体" w:hAnsi="宋体" w:hint="eastAsia"/>
          <w:sz w:val="24"/>
        </w:rPr>
        <w:t>收货人：</w:t>
      </w:r>
    </w:p>
    <w:p w14:paraId="5C89C2BF" w14:textId="77777777" w:rsidR="000B3F50" w:rsidRDefault="00625A2A">
      <w:pPr>
        <w:spacing w:line="360" w:lineRule="auto"/>
        <w:ind w:left="1276"/>
        <w:rPr>
          <w:rFonts w:ascii="宋体" w:hAnsi="宋体"/>
          <w:sz w:val="24"/>
        </w:rPr>
      </w:pPr>
      <w:r>
        <w:rPr>
          <w:rFonts w:ascii="宋体" w:hAnsi="宋体" w:hint="eastAsia"/>
          <w:sz w:val="24"/>
        </w:rPr>
        <w:t>合同号：</w:t>
      </w:r>
    </w:p>
    <w:p w14:paraId="2C00F015" w14:textId="77777777" w:rsidR="000B3F50" w:rsidRDefault="00625A2A">
      <w:pPr>
        <w:spacing w:line="360" w:lineRule="auto"/>
        <w:ind w:left="1276"/>
        <w:rPr>
          <w:rFonts w:ascii="宋体" w:hAnsi="宋体"/>
          <w:sz w:val="24"/>
        </w:rPr>
      </w:pPr>
      <w:r>
        <w:rPr>
          <w:rFonts w:ascii="宋体" w:hAnsi="宋体" w:hint="eastAsia"/>
          <w:sz w:val="24"/>
        </w:rPr>
        <w:t>装运标志：</w:t>
      </w:r>
    </w:p>
    <w:p w14:paraId="3B070F2D" w14:textId="77777777" w:rsidR="000B3F50" w:rsidRDefault="00625A2A">
      <w:pPr>
        <w:spacing w:line="360" w:lineRule="auto"/>
        <w:ind w:left="1276"/>
        <w:rPr>
          <w:rFonts w:ascii="宋体" w:hAnsi="宋体"/>
          <w:sz w:val="24"/>
        </w:rPr>
      </w:pPr>
      <w:r>
        <w:rPr>
          <w:rFonts w:ascii="宋体" w:hAnsi="宋体" w:hint="eastAsia"/>
          <w:sz w:val="24"/>
        </w:rPr>
        <w:t>收货人代号：</w:t>
      </w:r>
    </w:p>
    <w:p w14:paraId="18DDF802" w14:textId="77777777" w:rsidR="000B3F50" w:rsidRDefault="00625A2A">
      <w:pPr>
        <w:spacing w:line="360" w:lineRule="auto"/>
        <w:ind w:left="1276"/>
        <w:rPr>
          <w:rFonts w:ascii="宋体" w:hAnsi="宋体"/>
          <w:sz w:val="24"/>
        </w:rPr>
      </w:pPr>
      <w:r>
        <w:rPr>
          <w:rFonts w:ascii="宋体" w:hAnsi="宋体" w:hint="eastAsia"/>
          <w:sz w:val="24"/>
        </w:rPr>
        <w:t>目的地：</w:t>
      </w:r>
    </w:p>
    <w:p w14:paraId="16802338" w14:textId="77777777" w:rsidR="000B3F50" w:rsidRDefault="00625A2A">
      <w:pPr>
        <w:spacing w:line="360" w:lineRule="auto"/>
        <w:ind w:left="1276"/>
        <w:rPr>
          <w:rFonts w:ascii="宋体" w:hAnsi="宋体"/>
          <w:sz w:val="24"/>
        </w:rPr>
      </w:pPr>
      <w:r>
        <w:rPr>
          <w:rFonts w:ascii="宋体" w:hAnsi="宋体" w:hint="eastAsia"/>
          <w:sz w:val="24"/>
        </w:rPr>
        <w:t>货物名称、品目号和箱号：</w:t>
      </w:r>
    </w:p>
    <w:p w14:paraId="4CD3E18D" w14:textId="77777777" w:rsidR="000B3F50" w:rsidRDefault="00625A2A">
      <w:pPr>
        <w:spacing w:line="360" w:lineRule="auto"/>
        <w:ind w:left="1276"/>
        <w:rPr>
          <w:rFonts w:ascii="宋体" w:hAnsi="宋体"/>
          <w:sz w:val="24"/>
        </w:rPr>
      </w:pPr>
      <w:r>
        <w:rPr>
          <w:rFonts w:ascii="宋体" w:hAnsi="宋体" w:hint="eastAsia"/>
          <w:sz w:val="24"/>
        </w:rPr>
        <w:t>毛重／净重：</w:t>
      </w:r>
    </w:p>
    <w:p w14:paraId="7780BFA0" w14:textId="77777777" w:rsidR="000B3F50" w:rsidRDefault="00625A2A">
      <w:pPr>
        <w:spacing w:line="360" w:lineRule="auto"/>
        <w:ind w:left="1276"/>
        <w:rPr>
          <w:rFonts w:ascii="宋体" w:hAnsi="宋体"/>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p>
    <w:p w14:paraId="2144626D" w14:textId="77777777" w:rsidR="000B3F50" w:rsidRDefault="00625A2A">
      <w:pPr>
        <w:spacing w:before="120" w:line="360" w:lineRule="auto"/>
        <w:ind w:left="720" w:hanging="720"/>
        <w:rPr>
          <w:rFonts w:ascii="宋体" w:hAnsi="宋体"/>
          <w:sz w:val="24"/>
        </w:rPr>
      </w:pPr>
      <w:r>
        <w:rPr>
          <w:rFonts w:ascii="宋体" w:hAnsi="宋体" w:hint="eastAsia"/>
          <w:sz w:val="24"/>
        </w:rPr>
        <w:t xml:space="preserve">5.2   </w:t>
      </w:r>
      <w:r>
        <w:rPr>
          <w:rFonts w:ascii="宋体" w:hAnsi="宋体" w:hint="eastAsia"/>
          <w:sz w:val="24"/>
        </w:rPr>
        <w:t>如果货物单件重量在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吨以上，卖方应在每件包装箱的两侧用中文和适当的运输标记，标明“重心”和“吊装点”，以便装卸和搬运。根据货物的特点和运输的不同要求，卖方应在包装箱上清楚地标有“小心轻放”、“防潮”、</w:t>
      </w:r>
      <w:r>
        <w:rPr>
          <w:rFonts w:ascii="宋体" w:hAnsi="宋体"/>
          <w:sz w:val="24"/>
        </w:rPr>
        <w:t xml:space="preserve"> “</w:t>
      </w:r>
      <w:r>
        <w:rPr>
          <w:rFonts w:ascii="宋体" w:hAnsi="宋体" w:hint="eastAsia"/>
          <w:sz w:val="24"/>
        </w:rPr>
        <w:t>勿倒置”等字样和其他适当的标志。</w:t>
      </w:r>
    </w:p>
    <w:p w14:paraId="5780A878" w14:textId="77777777" w:rsidR="000B3F50" w:rsidRDefault="00625A2A">
      <w:pPr>
        <w:pStyle w:val="3"/>
        <w:rPr>
          <w:rFonts w:hint="default"/>
        </w:rPr>
      </w:pPr>
      <w:bookmarkStart w:id="356" w:name="_Toc163893425"/>
      <w:bookmarkStart w:id="357" w:name="_Toc60313296"/>
      <w:bookmarkStart w:id="358" w:name="_Toc25157"/>
      <w:bookmarkStart w:id="359" w:name="_Toc75519539"/>
      <w:r>
        <w:t xml:space="preserve">6 </w:t>
      </w:r>
      <w:r>
        <w:t>交货方式</w:t>
      </w:r>
      <w:bookmarkEnd w:id="356"/>
      <w:bookmarkEnd w:id="357"/>
      <w:bookmarkEnd w:id="358"/>
      <w:bookmarkEnd w:id="359"/>
    </w:p>
    <w:p w14:paraId="7DCBD842" w14:textId="77777777" w:rsidR="000B3F50" w:rsidRDefault="00625A2A">
      <w:pPr>
        <w:spacing w:before="120" w:line="360" w:lineRule="auto"/>
        <w:rPr>
          <w:rFonts w:ascii="宋体" w:hAnsi="宋体"/>
          <w:sz w:val="24"/>
        </w:rPr>
      </w:pPr>
      <w:r>
        <w:rPr>
          <w:rFonts w:ascii="宋体" w:hAnsi="宋体" w:hint="eastAsia"/>
          <w:sz w:val="24"/>
        </w:rPr>
        <w:t xml:space="preserve">6.1   </w:t>
      </w:r>
      <w:r>
        <w:rPr>
          <w:rFonts w:ascii="宋体" w:hAnsi="宋体" w:hint="eastAsia"/>
          <w:sz w:val="24"/>
        </w:rPr>
        <w:t>交货方式一般为下列其中一种，具体在合同特殊条款中规定。</w:t>
      </w:r>
    </w:p>
    <w:p w14:paraId="103465EC"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6.1.1  </w:t>
      </w:r>
      <w:r>
        <w:rPr>
          <w:rFonts w:ascii="宋体" w:hAnsi="宋体" w:hint="eastAsia"/>
          <w:sz w:val="24"/>
        </w:rPr>
        <w:t>现场交货：卖方负责办理运输和保险，将货物运抵现场。有关运输和保险的一切费用由卖方承担。</w:t>
      </w:r>
    </w:p>
    <w:p w14:paraId="4536D1A5"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6.1.2   </w:t>
      </w:r>
      <w:r>
        <w:rPr>
          <w:rFonts w:ascii="宋体" w:hAnsi="宋体" w:hint="eastAsia"/>
          <w:sz w:val="24"/>
        </w:rPr>
        <w:t>工厂交货：由卖方负责代办运输和保险事宜。运输费和保险费由买方承担。运</w:t>
      </w:r>
      <w:r>
        <w:rPr>
          <w:rFonts w:ascii="宋体" w:hAnsi="宋体" w:hint="eastAsia"/>
          <w:sz w:val="24"/>
        </w:rPr>
        <w:t>输部门出具收据的日期为交货日期。</w:t>
      </w:r>
    </w:p>
    <w:p w14:paraId="631588A5" w14:textId="77777777" w:rsidR="000B3F50" w:rsidRDefault="00625A2A">
      <w:pPr>
        <w:spacing w:before="120" w:line="360" w:lineRule="auto"/>
        <w:ind w:left="960" w:hanging="960"/>
        <w:rPr>
          <w:rFonts w:ascii="宋体" w:hAnsi="宋体"/>
          <w:sz w:val="24"/>
        </w:rPr>
      </w:pPr>
      <w:r>
        <w:rPr>
          <w:rFonts w:ascii="宋体" w:hAnsi="宋体" w:hint="eastAsia"/>
          <w:sz w:val="24"/>
        </w:rPr>
        <w:t xml:space="preserve">6.1.3   </w:t>
      </w:r>
      <w:r>
        <w:rPr>
          <w:rFonts w:ascii="宋体" w:hAnsi="宋体" w:hint="eastAsia"/>
          <w:sz w:val="24"/>
        </w:rPr>
        <w:t>买方自提货物：由买方在合同规定地点自行办理提货。提单日期为交货日期。</w:t>
      </w:r>
    </w:p>
    <w:p w14:paraId="4C281CC0" w14:textId="77777777" w:rsidR="000B3F50" w:rsidRDefault="00625A2A">
      <w:pPr>
        <w:spacing w:before="120" w:line="360" w:lineRule="auto"/>
        <w:ind w:left="900" w:hanging="900"/>
        <w:rPr>
          <w:rFonts w:ascii="宋体" w:hAnsi="宋体"/>
          <w:sz w:val="24"/>
        </w:rPr>
      </w:pPr>
      <w:r>
        <w:rPr>
          <w:rFonts w:ascii="宋体" w:hAnsi="宋体" w:hint="eastAsia"/>
          <w:sz w:val="24"/>
        </w:rPr>
        <w:t xml:space="preserve">6.2     </w:t>
      </w:r>
      <w:r>
        <w:rPr>
          <w:rFonts w:ascii="宋体" w:hAnsi="宋体" w:hint="eastAsia"/>
          <w:sz w:val="24"/>
        </w:rPr>
        <w:t>卖方应在合同规定的交货期</w:t>
      </w:r>
      <w:r>
        <w:rPr>
          <w:rFonts w:ascii="宋体" w:hAnsi="宋体" w:hint="eastAsia"/>
          <w:sz w:val="24"/>
          <w:u w:val="single"/>
        </w:rPr>
        <w:t xml:space="preserve"> 3 </w:t>
      </w:r>
      <w:r>
        <w:rPr>
          <w:rFonts w:ascii="宋体" w:hAnsi="宋体" w:hint="eastAsia"/>
          <w:sz w:val="24"/>
        </w:rPr>
        <w:t>天以前以电报或传真形式将合同号、货物名称、数量、包装箱件数、总毛重、总体积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份包括合同号、货物名称、规格、数量、</w:t>
      </w:r>
      <w:r>
        <w:rPr>
          <w:rFonts w:ascii="宋体" w:hAnsi="宋体" w:hint="eastAsia"/>
          <w:sz w:val="24"/>
        </w:rPr>
        <w:lastRenderedPageBreak/>
        <w:t>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、货物总价和备妥待交日期以及对货物在运输和仓储的特殊要求和注意事项通知买方。</w:t>
      </w:r>
    </w:p>
    <w:p w14:paraId="39E3C06D" w14:textId="77777777" w:rsidR="000B3F50" w:rsidRDefault="00625A2A">
      <w:pPr>
        <w:tabs>
          <w:tab w:val="left" w:pos="720"/>
        </w:tabs>
        <w:spacing w:before="120" w:line="360" w:lineRule="auto"/>
        <w:ind w:left="960" w:hanging="960"/>
        <w:rPr>
          <w:rFonts w:ascii="宋体" w:hAnsi="宋体"/>
          <w:sz w:val="24"/>
        </w:rPr>
      </w:pPr>
      <w:r>
        <w:rPr>
          <w:rFonts w:ascii="宋体" w:hAnsi="宋体" w:hint="eastAsia"/>
          <w:sz w:val="24"/>
        </w:rPr>
        <w:t xml:space="preserve">6.3     </w:t>
      </w:r>
      <w:r>
        <w:rPr>
          <w:rFonts w:ascii="宋体" w:hAnsi="宋体" w:hint="eastAsia"/>
          <w:sz w:val="24"/>
        </w:rPr>
        <w:t>在</w:t>
      </w:r>
      <w:r>
        <w:rPr>
          <w:rFonts w:ascii="宋体" w:hAnsi="宋体" w:hint="eastAsia"/>
          <w:sz w:val="24"/>
        </w:rPr>
        <w:t>现场交货和工厂交货条件下，卖方装运的货物不应超过合同规定的数量或重量。否则，卖方应对超运部分引起的一切后果负责。</w:t>
      </w:r>
    </w:p>
    <w:p w14:paraId="7159E4CB" w14:textId="77777777" w:rsidR="000B3F50" w:rsidRDefault="00625A2A">
      <w:pPr>
        <w:pStyle w:val="3"/>
        <w:rPr>
          <w:rFonts w:hint="default"/>
        </w:rPr>
      </w:pPr>
      <w:bookmarkStart w:id="360" w:name="_Toc60313297"/>
      <w:bookmarkStart w:id="361" w:name="_Toc75519540"/>
      <w:bookmarkStart w:id="362" w:name="_Toc163893426"/>
      <w:bookmarkStart w:id="363" w:name="_Toc11166"/>
      <w:r>
        <w:t xml:space="preserve">7 </w:t>
      </w:r>
      <w:r>
        <w:t>装运通知</w:t>
      </w:r>
      <w:bookmarkEnd w:id="360"/>
      <w:bookmarkEnd w:id="361"/>
      <w:bookmarkEnd w:id="362"/>
      <w:bookmarkEnd w:id="363"/>
    </w:p>
    <w:p w14:paraId="20AB3FBA" w14:textId="77777777" w:rsidR="000B3F50" w:rsidRDefault="00625A2A">
      <w:pPr>
        <w:spacing w:before="120" w:line="360" w:lineRule="auto"/>
        <w:ind w:left="900" w:hanging="900"/>
        <w:rPr>
          <w:rFonts w:ascii="宋体" w:hAnsi="宋体"/>
          <w:sz w:val="24"/>
        </w:rPr>
      </w:pPr>
      <w:r>
        <w:rPr>
          <w:rFonts w:ascii="宋体" w:hAnsi="宋体" w:hint="eastAsia"/>
          <w:sz w:val="24"/>
        </w:rPr>
        <w:t xml:space="preserve">7.1    </w:t>
      </w:r>
      <w:r>
        <w:rPr>
          <w:rFonts w:ascii="宋体" w:hAnsi="宋体" w:hint="eastAsia"/>
          <w:sz w:val="24"/>
        </w:rPr>
        <w:t>在现场交货和工厂交货条件下的货物，卖方通知买方货物已备妥待运输后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、发票金额、运输工具名称及装运日期，以电报或传真通知买方。</w:t>
      </w:r>
    </w:p>
    <w:p w14:paraId="64B87F56" w14:textId="77777777" w:rsidR="000B3F50" w:rsidRDefault="00625A2A">
      <w:pPr>
        <w:spacing w:before="120" w:line="360" w:lineRule="auto"/>
        <w:ind w:left="900" w:hanging="900"/>
        <w:rPr>
          <w:rFonts w:ascii="宋体" w:hAnsi="宋体"/>
        </w:rPr>
      </w:pPr>
      <w:r>
        <w:rPr>
          <w:rFonts w:ascii="宋体" w:hAnsi="宋体" w:hint="eastAsia"/>
        </w:rPr>
        <w:t xml:space="preserve">7.2     </w:t>
      </w:r>
      <w:r>
        <w:rPr>
          <w:rFonts w:ascii="宋体" w:hAnsi="宋体" w:hint="eastAsia"/>
          <w:sz w:val="24"/>
        </w:rPr>
        <w:t>如因卖方延误将上述内容用电报或传真通知买方，由此引起的一切后果损失应由卖方负责。</w:t>
      </w:r>
    </w:p>
    <w:p w14:paraId="14F9EBFF" w14:textId="77777777" w:rsidR="000B3F50" w:rsidRDefault="00625A2A">
      <w:pPr>
        <w:pStyle w:val="3"/>
        <w:rPr>
          <w:rFonts w:hint="default"/>
        </w:rPr>
      </w:pPr>
      <w:bookmarkStart w:id="364" w:name="_Toc5607"/>
      <w:r>
        <w:t xml:space="preserve">8 </w:t>
      </w:r>
      <w:r>
        <w:t>保险</w:t>
      </w:r>
      <w:bookmarkEnd w:id="364"/>
    </w:p>
    <w:p w14:paraId="52DF62BD" w14:textId="77777777" w:rsidR="000B3F50" w:rsidRDefault="00625A2A">
      <w:pPr>
        <w:spacing w:before="120" w:line="360" w:lineRule="auto"/>
        <w:ind w:left="851" w:hanging="900"/>
        <w:rPr>
          <w:rFonts w:ascii="宋体" w:hAnsi="宋体"/>
          <w:sz w:val="24"/>
        </w:rPr>
      </w:pPr>
      <w:r>
        <w:rPr>
          <w:rFonts w:ascii="宋体" w:hAnsi="宋体"/>
          <w:sz w:val="24"/>
        </w:rPr>
        <w:t xml:space="preserve">8.1    </w:t>
      </w:r>
      <w:r>
        <w:rPr>
          <w:rFonts w:ascii="宋体" w:hAnsi="宋体"/>
          <w:sz w:val="24"/>
        </w:rPr>
        <w:t>如果货物是按现场交货方式或工厂交货方式报价的，由卖方按照发票金额的</w:t>
      </w:r>
      <w:r>
        <w:rPr>
          <w:rFonts w:ascii="宋体" w:hAnsi="宋体"/>
          <w:sz w:val="24"/>
        </w:rPr>
        <w:t>110</w:t>
      </w:r>
      <w:r>
        <w:rPr>
          <w:rFonts w:ascii="宋体" w:hAnsi="宋体"/>
          <w:sz w:val="24"/>
        </w:rPr>
        <w:t>％办理</w:t>
      </w:r>
      <w:r>
        <w:rPr>
          <w:rFonts w:ascii="宋体" w:hAnsi="宋体"/>
          <w:sz w:val="24"/>
        </w:rPr>
        <w:t>“</w:t>
      </w:r>
      <w:r>
        <w:rPr>
          <w:rFonts w:ascii="宋体" w:hAnsi="宋体"/>
          <w:sz w:val="24"/>
        </w:rPr>
        <w:t>一切险</w:t>
      </w:r>
      <w:r>
        <w:rPr>
          <w:rFonts w:ascii="宋体" w:hAnsi="宋体"/>
          <w:sz w:val="24"/>
        </w:rPr>
        <w:t>”</w:t>
      </w:r>
      <w:r>
        <w:rPr>
          <w:rFonts w:ascii="宋体" w:hAnsi="宋体"/>
          <w:sz w:val="24"/>
        </w:rPr>
        <w:t>；如果货物是按买方自提货物方式报价的，其保险由买方办理。</w:t>
      </w:r>
    </w:p>
    <w:p w14:paraId="5EDBC2FA" w14:textId="77777777" w:rsidR="000B3F50" w:rsidRDefault="000B3F50">
      <w:pPr>
        <w:pStyle w:val="TOC2"/>
        <w:tabs>
          <w:tab w:val="right" w:leader="underscore" w:pos="9061"/>
        </w:tabs>
      </w:pPr>
    </w:p>
    <w:p w14:paraId="2FD3D440" w14:textId="77777777" w:rsidR="000B3F50" w:rsidRDefault="00625A2A">
      <w:pPr>
        <w:pStyle w:val="3"/>
        <w:rPr>
          <w:rFonts w:hint="default"/>
        </w:rPr>
      </w:pPr>
      <w:bookmarkStart w:id="365" w:name="_Toc10817"/>
      <w:bookmarkStart w:id="366" w:name="_Toc60313298"/>
      <w:bookmarkStart w:id="367" w:name="_Toc75519541"/>
      <w:bookmarkStart w:id="368" w:name="_Toc163893427"/>
      <w:r>
        <w:t xml:space="preserve">9 </w:t>
      </w:r>
      <w:r>
        <w:t>付款条件</w:t>
      </w:r>
      <w:bookmarkEnd w:id="365"/>
      <w:bookmarkEnd w:id="366"/>
      <w:bookmarkEnd w:id="367"/>
      <w:bookmarkEnd w:id="368"/>
    </w:p>
    <w:p w14:paraId="6C827683" w14:textId="77777777" w:rsidR="000B3F50" w:rsidRDefault="00625A2A">
      <w:pPr>
        <w:spacing w:before="120" w:line="360" w:lineRule="auto"/>
        <w:ind w:firstLineChars="300" w:firstLine="720"/>
        <w:rPr>
          <w:rFonts w:ascii="宋体" w:hAnsi="宋体"/>
          <w:sz w:val="24"/>
        </w:rPr>
      </w:pPr>
      <w:r>
        <w:rPr>
          <w:rFonts w:ascii="宋体" w:hAnsi="宋体" w:hint="eastAsia"/>
          <w:sz w:val="24"/>
        </w:rPr>
        <w:t xml:space="preserve">  </w:t>
      </w:r>
      <w:r>
        <w:rPr>
          <w:rFonts w:ascii="宋体" w:hAnsi="宋体" w:hint="eastAsia"/>
          <w:sz w:val="24"/>
        </w:rPr>
        <w:t>付款条件见</w:t>
      </w:r>
      <w:r>
        <w:rPr>
          <w:rFonts w:ascii="宋体" w:hAnsi="宋体" w:hint="eastAsia"/>
          <w:sz w:val="24"/>
        </w:rPr>
        <w:t xml:space="preserve"> </w:t>
      </w:r>
      <w:r>
        <w:rPr>
          <w:rFonts w:ascii="宋体" w:hAnsi="宋体" w:hint="eastAsia"/>
          <w:sz w:val="24"/>
        </w:rPr>
        <w:t>“合同特殊条款”。</w:t>
      </w:r>
    </w:p>
    <w:p w14:paraId="64096291" w14:textId="77777777" w:rsidR="000B3F50" w:rsidRDefault="00625A2A">
      <w:pPr>
        <w:pStyle w:val="3"/>
        <w:rPr>
          <w:rFonts w:hint="default"/>
        </w:rPr>
      </w:pPr>
      <w:bookmarkStart w:id="369" w:name="_Toc75519542"/>
      <w:bookmarkStart w:id="370" w:name="_Toc163893428"/>
      <w:bookmarkStart w:id="371" w:name="_Toc60313299"/>
      <w:bookmarkStart w:id="372" w:name="_Toc16644"/>
      <w:r>
        <w:t xml:space="preserve">10 </w:t>
      </w:r>
      <w:r>
        <w:t>技术资料</w:t>
      </w:r>
      <w:bookmarkEnd w:id="369"/>
      <w:bookmarkEnd w:id="370"/>
      <w:bookmarkEnd w:id="371"/>
      <w:bookmarkEnd w:id="372"/>
    </w:p>
    <w:p w14:paraId="571752EE" w14:textId="77777777" w:rsidR="000B3F50" w:rsidRDefault="00625A2A">
      <w:pPr>
        <w:spacing w:before="120" w:line="360" w:lineRule="auto"/>
        <w:rPr>
          <w:rFonts w:ascii="宋体" w:hAnsi="宋体"/>
          <w:sz w:val="24"/>
        </w:rPr>
      </w:pPr>
      <w:r>
        <w:rPr>
          <w:rFonts w:ascii="宋体" w:hAnsi="宋体"/>
          <w:sz w:val="24"/>
        </w:rPr>
        <w:t>10</w:t>
      </w:r>
      <w:r>
        <w:rPr>
          <w:rFonts w:ascii="宋体" w:hAnsi="宋体" w:hint="eastAsia"/>
          <w:sz w:val="24"/>
        </w:rPr>
        <w:t xml:space="preserve">.1    </w:t>
      </w:r>
      <w:r>
        <w:rPr>
          <w:rFonts w:ascii="宋体" w:hAnsi="宋体" w:hint="eastAsia"/>
          <w:sz w:val="24"/>
        </w:rPr>
        <w:t>合同项下技术资料</w:t>
      </w:r>
      <w:r>
        <w:rPr>
          <w:rFonts w:ascii="宋体" w:hAnsi="宋体"/>
          <w:sz w:val="24"/>
        </w:rPr>
        <w:t>(</w:t>
      </w:r>
      <w:r>
        <w:rPr>
          <w:rFonts w:ascii="宋体" w:hAnsi="宋体" w:hint="eastAsia"/>
          <w:sz w:val="24"/>
        </w:rPr>
        <w:t>除合同特殊条款规定外</w:t>
      </w:r>
      <w:r>
        <w:rPr>
          <w:rFonts w:ascii="宋体" w:hAnsi="宋体"/>
          <w:sz w:val="24"/>
        </w:rPr>
        <w:t>)</w:t>
      </w:r>
      <w:r>
        <w:rPr>
          <w:rFonts w:ascii="宋体" w:hAnsi="宋体" w:hint="eastAsia"/>
          <w:sz w:val="24"/>
        </w:rPr>
        <w:t>将以下列方式交付：</w:t>
      </w:r>
    </w:p>
    <w:p w14:paraId="34D550C6" w14:textId="77777777" w:rsidR="000B3F50" w:rsidRDefault="00625A2A">
      <w:pPr>
        <w:spacing w:before="120" w:line="360" w:lineRule="auto"/>
        <w:ind w:left="958"/>
        <w:rPr>
          <w:rFonts w:ascii="宋体" w:hAnsi="宋体"/>
          <w:sz w:val="24"/>
        </w:rPr>
      </w:pPr>
      <w:r>
        <w:rPr>
          <w:rFonts w:ascii="宋体" w:hAnsi="宋体" w:hint="eastAsia"/>
          <w:sz w:val="24"/>
        </w:rPr>
        <w:t>合同生效后</w:t>
      </w:r>
      <w:r>
        <w:rPr>
          <w:rFonts w:ascii="宋体" w:hAnsi="宋体" w:hint="eastAsia"/>
          <w:sz w:val="24"/>
          <w:u w:val="single"/>
        </w:rPr>
        <w:t xml:space="preserve">7 </w:t>
      </w:r>
      <w:r>
        <w:rPr>
          <w:rFonts w:ascii="宋体" w:hAnsi="宋体" w:hint="eastAsia"/>
          <w:sz w:val="24"/>
        </w:rPr>
        <w:t>天之内，卖方应将每台设备和仪器的中文技术资料一套，如目录索引、图纸、操作手册、使用指南、维修指南和／或服务手册和示意图寄给买方。</w:t>
      </w:r>
    </w:p>
    <w:p w14:paraId="76888D60" w14:textId="77777777" w:rsidR="000B3F50" w:rsidRDefault="00625A2A">
      <w:pPr>
        <w:spacing w:before="120" w:line="360" w:lineRule="auto"/>
        <w:rPr>
          <w:rFonts w:ascii="宋体" w:hAnsi="宋体"/>
          <w:sz w:val="24"/>
        </w:rPr>
      </w:pPr>
      <w:r>
        <w:rPr>
          <w:rFonts w:ascii="宋体" w:hAnsi="宋体"/>
          <w:sz w:val="24"/>
        </w:rPr>
        <w:t>10</w:t>
      </w:r>
      <w:r>
        <w:rPr>
          <w:rFonts w:ascii="宋体" w:hAnsi="宋体" w:hint="eastAsia"/>
          <w:sz w:val="24"/>
        </w:rPr>
        <w:t xml:space="preserve">.2    </w:t>
      </w:r>
      <w:r>
        <w:rPr>
          <w:rFonts w:ascii="宋体" w:hAnsi="宋体" w:hint="eastAsia"/>
          <w:sz w:val="24"/>
        </w:rPr>
        <w:t>另外一套完整的上述资料应包装好随同每批货物一起发运。</w:t>
      </w:r>
    </w:p>
    <w:p w14:paraId="6FA486B8" w14:textId="77777777" w:rsidR="000B3F50" w:rsidRDefault="00625A2A">
      <w:pPr>
        <w:spacing w:before="120" w:line="360" w:lineRule="auto"/>
        <w:ind w:left="960" w:hanging="960"/>
        <w:rPr>
          <w:rFonts w:ascii="宋体" w:hAnsi="宋体"/>
          <w:sz w:val="24"/>
        </w:rPr>
      </w:pPr>
      <w:r>
        <w:rPr>
          <w:rFonts w:ascii="宋体" w:hAnsi="宋体"/>
          <w:sz w:val="24"/>
        </w:rPr>
        <w:t>10</w:t>
      </w:r>
      <w:r>
        <w:rPr>
          <w:rFonts w:ascii="宋体" w:hAnsi="宋体" w:hint="eastAsia"/>
          <w:sz w:val="24"/>
        </w:rPr>
        <w:t xml:space="preserve">.3    </w:t>
      </w:r>
      <w:r>
        <w:rPr>
          <w:rFonts w:ascii="宋体" w:hAnsi="宋体" w:hint="eastAsia"/>
          <w:sz w:val="24"/>
        </w:rPr>
        <w:t>如果买方确认卖方提供的技术资料不完整或在运输过程中丢失，卖方将在收到买方通知后</w:t>
      </w:r>
      <w:r>
        <w:rPr>
          <w:rFonts w:ascii="宋体" w:hAnsi="宋体" w:hint="eastAsia"/>
          <w:sz w:val="24"/>
          <w:u w:val="single"/>
        </w:rPr>
        <w:t xml:space="preserve"> 3 </w:t>
      </w:r>
      <w:r>
        <w:rPr>
          <w:rFonts w:ascii="宋体" w:hAnsi="宋体" w:hint="eastAsia"/>
          <w:sz w:val="24"/>
        </w:rPr>
        <w:t>天内将这些资料免费寄给买方。</w:t>
      </w:r>
    </w:p>
    <w:p w14:paraId="15D141F3" w14:textId="77777777" w:rsidR="000B3F50" w:rsidRDefault="00625A2A">
      <w:pPr>
        <w:pStyle w:val="3"/>
        <w:rPr>
          <w:rFonts w:hint="default"/>
        </w:rPr>
      </w:pPr>
      <w:bookmarkStart w:id="373" w:name="_Toc22774"/>
      <w:bookmarkStart w:id="374" w:name="_Toc163893429"/>
      <w:bookmarkStart w:id="375" w:name="_Toc60313300"/>
      <w:bookmarkStart w:id="376" w:name="_Toc75519543"/>
      <w:r>
        <w:t xml:space="preserve">11 </w:t>
      </w:r>
      <w:r>
        <w:t>质量保证</w:t>
      </w:r>
      <w:bookmarkEnd w:id="373"/>
      <w:bookmarkEnd w:id="374"/>
      <w:bookmarkEnd w:id="375"/>
      <w:bookmarkEnd w:id="376"/>
    </w:p>
    <w:p w14:paraId="17DBB98F" w14:textId="77777777" w:rsidR="000B3F50" w:rsidRDefault="00625A2A">
      <w:pPr>
        <w:spacing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.1    </w:t>
      </w:r>
      <w:r>
        <w:rPr>
          <w:rFonts w:ascii="宋体" w:hAnsi="宋体" w:hint="eastAsia"/>
          <w:sz w:val="24"/>
        </w:rPr>
        <w:t>卖方须保证货物是全新、未使用过的，并完全符合强制性的国家技术质量规范</w:t>
      </w:r>
      <w:r>
        <w:rPr>
          <w:rFonts w:ascii="宋体" w:hAnsi="宋体" w:hint="eastAsia"/>
          <w:sz w:val="24"/>
        </w:rPr>
        <w:lastRenderedPageBreak/>
        <w:t>和合同规定的质量、规格、性能和技术规范等的要求。</w:t>
      </w:r>
    </w:p>
    <w:p w14:paraId="636A51DA" w14:textId="77777777" w:rsidR="000B3F50" w:rsidRDefault="00625A2A">
      <w:pPr>
        <w:spacing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sz w:val="24"/>
        </w:rPr>
        <w:tab/>
      </w:r>
      <w:r>
        <w:rPr>
          <w:rFonts w:ascii="宋体" w:hAnsi="宋体" w:hint="eastAsia"/>
          <w:sz w:val="24"/>
        </w:rPr>
        <w:t>卖方须保证所提供的货物</w:t>
      </w:r>
      <w:r>
        <w:rPr>
          <w:rFonts w:ascii="宋体" w:hAnsi="宋体" w:hint="eastAsia"/>
          <w:sz w:val="24"/>
        </w:rPr>
        <w:t>经正确安装、正常运转和保养，在其使用寿命期内须具有符合质量要求和产品说明书的性能。卖方须对由于设计、工艺或材料的缺陷而发生的任何不足或故障负责。</w:t>
      </w:r>
    </w:p>
    <w:p w14:paraId="00D30D2A"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.3   </w:t>
      </w:r>
      <w:r>
        <w:rPr>
          <w:rFonts w:ascii="宋体" w:hAnsi="宋体" w:hint="eastAsia"/>
          <w:sz w:val="24"/>
        </w:rPr>
        <w:t>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ascii="宋体" w:hAnsi="宋体" w:hint="eastAsia"/>
          <w:sz w:val="24"/>
          <w:u w:val="single"/>
        </w:rPr>
        <w:t xml:space="preserve">  3 </w:t>
      </w:r>
      <w:r>
        <w:rPr>
          <w:rFonts w:ascii="宋体" w:hAnsi="宋体" w:hint="eastAsia"/>
          <w:sz w:val="24"/>
        </w:rPr>
        <w:t>天内应免费维修或更换有缺陷的货物或部件。</w:t>
      </w:r>
    </w:p>
    <w:p w14:paraId="3BACA620"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.4    </w:t>
      </w:r>
      <w:r>
        <w:rPr>
          <w:rFonts w:ascii="宋体" w:hAnsi="宋体" w:hint="eastAsia"/>
          <w:sz w:val="24"/>
        </w:rPr>
        <w:t>如果卖方在收到通知后</w:t>
      </w:r>
      <w:r>
        <w:rPr>
          <w:rFonts w:ascii="宋体" w:hAnsi="宋体" w:hint="eastAsia"/>
          <w:sz w:val="24"/>
          <w:u w:val="single"/>
        </w:rPr>
        <w:t xml:space="preserve">  3  </w:t>
      </w:r>
      <w:r>
        <w:rPr>
          <w:rFonts w:ascii="宋体" w:hAnsi="宋体" w:hint="eastAsia"/>
          <w:sz w:val="24"/>
        </w:rPr>
        <w:t>天内没有弥补缺陷，买方可采</w:t>
      </w:r>
      <w:r>
        <w:rPr>
          <w:rFonts w:ascii="宋体" w:hAnsi="宋体" w:hint="eastAsia"/>
          <w:sz w:val="24"/>
        </w:rPr>
        <w:t>取必要的补救措施，但由此引发的风险和费用将由卖方承担。</w:t>
      </w:r>
    </w:p>
    <w:p w14:paraId="696DF75C"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 xml:space="preserve">.5    </w:t>
      </w:r>
      <w:r>
        <w:rPr>
          <w:rFonts w:ascii="宋体" w:hAnsi="宋体" w:hint="eastAsia"/>
          <w:sz w:val="24"/>
        </w:rPr>
        <w:t>除招标文件另有规定外，合同项下货物的质量保证期为自货物通过最终验收起至少</w:t>
      </w:r>
      <w:r>
        <w:rPr>
          <w:rFonts w:ascii="宋体" w:hAnsi="宋体"/>
          <w:sz w:val="24"/>
        </w:rPr>
        <w:t>12</w:t>
      </w:r>
      <w:r>
        <w:rPr>
          <w:rFonts w:ascii="宋体" w:hAnsi="宋体" w:hint="eastAsia"/>
          <w:sz w:val="24"/>
        </w:rPr>
        <w:t>个月。</w:t>
      </w:r>
    </w:p>
    <w:p w14:paraId="3AB772A4" w14:textId="77777777" w:rsidR="000B3F50" w:rsidRDefault="00625A2A">
      <w:pPr>
        <w:pStyle w:val="3"/>
        <w:rPr>
          <w:rFonts w:hint="default"/>
        </w:rPr>
      </w:pPr>
      <w:bookmarkStart w:id="377" w:name="_Toc75519544"/>
      <w:bookmarkStart w:id="378" w:name="_Toc60313301"/>
      <w:bookmarkStart w:id="379" w:name="_Toc13667"/>
      <w:bookmarkStart w:id="380" w:name="_Toc163893430"/>
      <w:r>
        <w:t xml:space="preserve">12 </w:t>
      </w:r>
      <w:r>
        <w:t>检验和验收</w:t>
      </w:r>
      <w:bookmarkEnd w:id="377"/>
      <w:bookmarkEnd w:id="378"/>
      <w:bookmarkEnd w:id="379"/>
      <w:bookmarkEnd w:id="380"/>
    </w:p>
    <w:p w14:paraId="2AB5DED6"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 xml:space="preserve">.1    </w:t>
      </w:r>
      <w:r>
        <w:rPr>
          <w:rFonts w:ascii="宋体" w:hAnsi="宋体" w:hint="eastAsia"/>
          <w:sz w:val="24"/>
        </w:rPr>
        <w:t>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14:paraId="1E3288BE"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 xml:space="preserve">.2    </w:t>
      </w:r>
      <w:r>
        <w:rPr>
          <w:rFonts w:eastAsiaTheme="minorEastAsia" w:hAnsiTheme="minorEastAsia" w:hint="eastAsia"/>
          <w:sz w:val="24"/>
        </w:rPr>
        <w:t>货物运抵现场后或安装完工后，买方应</w:t>
      </w:r>
      <w:bookmarkStart w:id="381" w:name="_Hlk46151707"/>
      <w:r>
        <w:rPr>
          <w:rFonts w:eastAsiaTheme="minorEastAsia" w:hAnsiTheme="minorEastAsia" w:hint="eastAsia"/>
          <w:sz w:val="24"/>
        </w:rPr>
        <w:t>于收到卖方书面验收申请后</w:t>
      </w:r>
      <w:r>
        <w:rPr>
          <w:rFonts w:eastAsiaTheme="minorEastAsia" w:hAnsiTheme="minorEastAsia"/>
          <w:sz w:val="24"/>
        </w:rPr>
        <w:t>30</w:t>
      </w:r>
      <w:r>
        <w:rPr>
          <w:rFonts w:eastAsiaTheme="minorEastAsia" w:hAnsiTheme="minorEastAsia" w:hint="eastAsia"/>
          <w:sz w:val="24"/>
        </w:rPr>
        <w:t>日内</w:t>
      </w:r>
      <w:bookmarkEnd w:id="381"/>
      <w:r>
        <w:rPr>
          <w:rFonts w:eastAsiaTheme="minorEastAsia" w:hAnsiTheme="minorEastAsia" w:hint="eastAsia"/>
          <w:sz w:val="24"/>
        </w:rPr>
        <w:t>组织验收，并制作验收备忘录，签署验收报告。上述验收为形式验收，买方签署验收合格报告并不能豁免卖方因货物潜藏质量问题或设计缺陷等原因造成的产品质量责任。</w:t>
      </w:r>
    </w:p>
    <w:p w14:paraId="13B4A210"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 xml:space="preserve">.3  </w:t>
      </w:r>
      <w:r>
        <w:rPr>
          <w:rFonts w:ascii="宋体" w:hAnsi="宋体"/>
          <w:sz w:val="24"/>
        </w:rPr>
        <w:t xml:space="preserve"> </w:t>
      </w:r>
      <w:r>
        <w:rPr>
          <w:rFonts w:ascii="宋体" w:hAnsi="宋体" w:hint="eastAsia"/>
          <w:sz w:val="24"/>
        </w:rPr>
        <w:t>如需要，</w:t>
      </w:r>
      <w:r>
        <w:rPr>
          <w:rFonts w:eastAsiaTheme="minorEastAsia" w:hAnsiTheme="minorEastAsia" w:hint="eastAsia"/>
          <w:sz w:val="24"/>
        </w:rPr>
        <w:t>卖方</w:t>
      </w:r>
      <w:r>
        <w:rPr>
          <w:rFonts w:ascii="宋体" w:hAnsi="宋体" w:hint="eastAsia"/>
          <w:sz w:val="24"/>
        </w:rPr>
        <w:t>负责货物安装、调试。安装、调试中所需各种工具、仪</w:t>
      </w:r>
      <w:r>
        <w:rPr>
          <w:rFonts w:ascii="宋体" w:hAnsi="宋体" w:hint="eastAsia"/>
          <w:sz w:val="24"/>
        </w:rPr>
        <w:t>器仪表及易损件，由</w:t>
      </w:r>
      <w:r>
        <w:rPr>
          <w:rFonts w:eastAsiaTheme="minorEastAsia" w:hAnsiTheme="minorEastAsia" w:hint="eastAsia"/>
          <w:sz w:val="24"/>
        </w:rPr>
        <w:t>卖方</w:t>
      </w:r>
      <w:r>
        <w:rPr>
          <w:rFonts w:ascii="宋体" w:hAnsi="宋体" w:hint="eastAsia"/>
          <w:sz w:val="24"/>
        </w:rPr>
        <w:t>自备。</w:t>
      </w:r>
      <w:r>
        <w:rPr>
          <w:rFonts w:ascii="宋体" w:hAnsi="宋体" w:hint="eastAsia"/>
          <w:sz w:val="24"/>
        </w:rPr>
        <w:t xml:space="preserve"> </w:t>
      </w:r>
    </w:p>
    <w:p w14:paraId="13BA0CC4"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 xml:space="preserve">2.4   </w:t>
      </w:r>
      <w:r>
        <w:rPr>
          <w:rFonts w:ascii="宋体" w:hAnsi="宋体" w:hint="eastAsia"/>
          <w:sz w:val="24"/>
        </w:rPr>
        <w:t>验收标准：符合招标文件和中标人提供的投标文件中所列的指标。</w:t>
      </w:r>
    </w:p>
    <w:p w14:paraId="63888395"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 xml:space="preserve">2.5   </w:t>
      </w:r>
      <w:r>
        <w:rPr>
          <w:rFonts w:ascii="宋体" w:hAnsi="宋体" w:hint="eastAsia"/>
          <w:sz w:val="24"/>
        </w:rPr>
        <w:t>买方经验收，因货物不符合本合同约定提出异议的，卖方在接到买方书面异议后，应在</w:t>
      </w:r>
      <w:r>
        <w:rPr>
          <w:rFonts w:ascii="宋体" w:hAnsi="宋体" w:hint="eastAsia"/>
          <w:sz w:val="24"/>
        </w:rPr>
        <w:t>5</w:t>
      </w:r>
      <w:r>
        <w:rPr>
          <w:rFonts w:ascii="宋体" w:hAnsi="宋体" w:hint="eastAsia"/>
          <w:sz w:val="24"/>
        </w:rPr>
        <w:t>个工作日内负责处理或做出相关书面答复，否则即视为接受买方提出的异议和处理意见。</w:t>
      </w:r>
    </w:p>
    <w:p w14:paraId="072CD6CE"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 xml:space="preserve">2.6    </w:t>
      </w:r>
      <w:r>
        <w:rPr>
          <w:rFonts w:ascii="宋体" w:hAnsi="宋体" w:hint="eastAsia"/>
          <w:sz w:val="24"/>
        </w:rPr>
        <w:t>买方有在货物制造过程中派员监造的权利</w:t>
      </w:r>
      <w:r>
        <w:rPr>
          <w:rFonts w:ascii="宋体" w:hAnsi="宋体"/>
          <w:sz w:val="24"/>
        </w:rPr>
        <w:t xml:space="preserve">, </w:t>
      </w:r>
      <w:r>
        <w:rPr>
          <w:rFonts w:ascii="宋体" w:hAnsi="宋体" w:hint="eastAsia"/>
          <w:sz w:val="24"/>
        </w:rPr>
        <w:t>卖方有义务为买方监造人员行使</w:t>
      </w:r>
      <w:r>
        <w:rPr>
          <w:rFonts w:ascii="宋体" w:hAnsi="宋体" w:hint="eastAsia"/>
          <w:sz w:val="24"/>
        </w:rPr>
        <w:lastRenderedPageBreak/>
        <w:t>该权利提供方便。</w:t>
      </w:r>
    </w:p>
    <w:p w14:paraId="5E3950FC"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w:t>
      </w:r>
      <w:r>
        <w:rPr>
          <w:rFonts w:ascii="宋体" w:hAnsi="宋体"/>
          <w:sz w:val="24"/>
        </w:rPr>
        <w:t>7</w:t>
      </w:r>
      <w:r>
        <w:rPr>
          <w:rFonts w:ascii="宋体" w:hAnsi="宋体" w:hint="eastAsia"/>
          <w:sz w:val="24"/>
        </w:rPr>
        <w:t xml:space="preserve">    </w:t>
      </w:r>
      <w:r>
        <w:rPr>
          <w:rFonts w:ascii="宋体" w:hAnsi="宋体" w:hint="eastAsia"/>
          <w:sz w:val="24"/>
        </w:rPr>
        <w:t>制造厂对所供货物进行机械运转试验和性能试验时，中标人必须提前通知买方。</w:t>
      </w:r>
    </w:p>
    <w:p w14:paraId="57E4BD92" w14:textId="77777777" w:rsidR="000B3F50" w:rsidRDefault="00625A2A">
      <w:pPr>
        <w:pStyle w:val="3"/>
        <w:rPr>
          <w:rFonts w:hint="default"/>
        </w:rPr>
      </w:pPr>
      <w:bookmarkStart w:id="382" w:name="_Toc60313302"/>
      <w:bookmarkStart w:id="383" w:name="_Toc75519545"/>
      <w:bookmarkStart w:id="384" w:name="_Toc18562"/>
      <w:bookmarkStart w:id="385" w:name="_Toc163893431"/>
      <w:r>
        <w:t xml:space="preserve">13 </w:t>
      </w:r>
      <w:r>
        <w:t>索赔</w:t>
      </w:r>
      <w:bookmarkEnd w:id="382"/>
      <w:bookmarkEnd w:id="383"/>
      <w:bookmarkEnd w:id="384"/>
      <w:bookmarkEnd w:id="385"/>
    </w:p>
    <w:p w14:paraId="7D4964B3" w14:textId="77777777" w:rsidR="000B3F50" w:rsidRDefault="00625A2A">
      <w:pPr>
        <w:spacing w:before="120" w:line="360" w:lineRule="auto"/>
        <w:ind w:left="900"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.1   </w:t>
      </w:r>
      <w:r>
        <w:rPr>
          <w:rFonts w:ascii="宋体" w:hAnsi="宋体" w:hint="eastAsia"/>
          <w:sz w:val="24"/>
        </w:rPr>
        <w:t>如果货物的质量、规格、数量、重量等与合同不符，或在第</w:t>
      </w:r>
      <w:r>
        <w:rPr>
          <w:rFonts w:ascii="宋体" w:hAnsi="宋体" w:hint="eastAsia"/>
          <w:sz w:val="24"/>
        </w:rPr>
        <w:t>10.5</w:t>
      </w:r>
      <w:r>
        <w:rPr>
          <w:rFonts w:ascii="宋体" w:hAnsi="宋体" w:hint="eastAsia"/>
          <w:sz w:val="24"/>
        </w:rPr>
        <w:t>规定的质量保证期内证实货物存有缺陷，包括潜在的缺陷或使用不符合要求的材料等，买方有权根据有资质的权威质检机构的检验结果向卖方提出索赔（但责任应由保险公司或运输部门承担的除外）。</w:t>
      </w:r>
    </w:p>
    <w:p w14:paraId="03A91EFE" w14:textId="77777777" w:rsidR="000B3F50" w:rsidRDefault="00625A2A">
      <w:pPr>
        <w:spacing w:before="120" w:line="360" w:lineRule="auto"/>
        <w:ind w:left="900" w:hanging="90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   </w:t>
      </w:r>
      <w:r>
        <w:rPr>
          <w:rFonts w:ascii="宋体" w:hAnsi="宋体" w:hint="eastAsia"/>
          <w:sz w:val="24"/>
        </w:rPr>
        <w:t>在根据合同第</w:t>
      </w:r>
      <w:r>
        <w:rPr>
          <w:rFonts w:ascii="宋体" w:hAnsi="宋体" w:hint="eastAsia"/>
          <w:sz w:val="24"/>
        </w:rPr>
        <w:t>1</w:t>
      </w:r>
      <w:r>
        <w:rPr>
          <w:rFonts w:ascii="宋体" w:hAnsi="宋体"/>
          <w:sz w:val="24"/>
        </w:rPr>
        <w:t>1</w:t>
      </w:r>
      <w:r>
        <w:rPr>
          <w:rFonts w:ascii="宋体" w:hAnsi="宋体" w:hint="eastAsia"/>
          <w:sz w:val="24"/>
        </w:rPr>
        <w:t>条和第</w:t>
      </w:r>
      <w:r>
        <w:rPr>
          <w:rFonts w:ascii="宋体" w:hAnsi="宋体" w:hint="eastAsia"/>
          <w:sz w:val="24"/>
        </w:rPr>
        <w:t>1</w:t>
      </w:r>
      <w:r>
        <w:rPr>
          <w:rFonts w:ascii="宋体" w:hAnsi="宋体"/>
          <w:sz w:val="24"/>
        </w:rPr>
        <w:t>2</w:t>
      </w:r>
      <w:r>
        <w:rPr>
          <w:rFonts w:ascii="宋体" w:hAnsi="宋体" w:hint="eastAsia"/>
          <w:sz w:val="24"/>
        </w:rPr>
        <w:t>条规定的检验期和质量保证期内，如果卖方对买方提出的索赔负有责任，卖方应按照买方同意的下列一种或多种方式解决索赔事宜：</w:t>
      </w:r>
    </w:p>
    <w:p w14:paraId="0A16A269"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.2.</w:t>
      </w:r>
      <w:r>
        <w:rPr>
          <w:rFonts w:ascii="宋体" w:hAnsi="宋体" w:hint="eastAsia"/>
          <w:sz w:val="24"/>
        </w:rPr>
        <w:t xml:space="preserve">1  </w:t>
      </w:r>
      <w:r>
        <w:rPr>
          <w:rFonts w:ascii="宋体" w:hAnsi="宋体" w:hint="eastAsia"/>
          <w:sz w:val="24"/>
        </w:rPr>
        <w:t>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21614919"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.2.2  </w:t>
      </w:r>
      <w:r>
        <w:rPr>
          <w:rFonts w:ascii="宋体" w:hAnsi="宋体" w:hint="eastAsia"/>
          <w:sz w:val="24"/>
        </w:rPr>
        <w:t>根据货物低劣程度、损坏程度以及买方所遭受损失的数额，经买卖双方商定降低货物的价格，或由有权的部门评估，以降低后的价格或评估价格为准。</w:t>
      </w:r>
    </w:p>
    <w:p w14:paraId="2C3E0B57"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.2.3  </w:t>
      </w:r>
      <w:r>
        <w:rPr>
          <w:rFonts w:ascii="宋体" w:hAnsi="宋体" w:hint="eastAsia"/>
          <w:sz w:val="24"/>
        </w:rPr>
        <w:t>用符合规格、质量和性能要求的新零件、部件或货物来更换有缺陷的部分或／和修补缺陷部分，卖方</w:t>
      </w:r>
      <w:r>
        <w:rPr>
          <w:rFonts w:ascii="宋体" w:hAnsi="宋体" w:hint="eastAsia"/>
          <w:sz w:val="24"/>
        </w:rPr>
        <w:t>应承担一切费用和风险并负担买方所发生的一切直接费用。同时，卖方应按合同第</w:t>
      </w:r>
      <w:r>
        <w:rPr>
          <w:rFonts w:ascii="宋体" w:hAnsi="宋体"/>
          <w:sz w:val="24"/>
        </w:rPr>
        <w:t>10</w:t>
      </w:r>
      <w:r>
        <w:rPr>
          <w:rFonts w:ascii="宋体" w:hAnsi="宋体" w:hint="eastAsia"/>
          <w:sz w:val="24"/>
        </w:rPr>
        <w:t>条规定，相应延长修补或更换件的质量保证期。</w:t>
      </w:r>
    </w:p>
    <w:p w14:paraId="6345D87A"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 xml:space="preserve">.3    </w:t>
      </w:r>
      <w:r>
        <w:rPr>
          <w:rFonts w:ascii="宋体" w:hAnsi="宋体"/>
          <w:sz w:val="24"/>
        </w:rPr>
        <w:t>如果在卖方收到索赔通知后</w:t>
      </w:r>
      <w:r>
        <w:rPr>
          <w:rFonts w:ascii="宋体" w:hAnsi="宋体"/>
          <w:sz w:val="24"/>
          <w:u w:val="single"/>
        </w:rPr>
        <w:t>3</w:t>
      </w:r>
      <w:r>
        <w:rPr>
          <w:rFonts w:ascii="宋体" w:hAnsi="宋体"/>
          <w:sz w:val="24"/>
        </w:rPr>
        <w:t>天内，卖方未作答复，上述索赔应视为已被卖方接受。</w:t>
      </w:r>
      <w:r>
        <w:rPr>
          <w:rFonts w:ascii="宋体" w:hAnsi="宋体" w:hint="eastAsia"/>
          <w:sz w:val="24"/>
        </w:rPr>
        <w:t>如卖方未能在买方提出索赔通知后</w:t>
      </w:r>
      <w:r>
        <w:rPr>
          <w:rFonts w:ascii="宋体" w:hAnsi="宋体" w:hint="eastAsia"/>
          <w:sz w:val="24"/>
          <w:u w:val="single"/>
        </w:rPr>
        <w:t xml:space="preserve"> 7 </w:t>
      </w:r>
      <w:r>
        <w:rPr>
          <w:rFonts w:ascii="宋体" w:hAnsi="宋体" w:hint="eastAsia"/>
          <w:sz w:val="24"/>
        </w:rPr>
        <w:t>天内或买方同意的更长时间内，按照本合同第</w:t>
      </w:r>
      <w:r>
        <w:rPr>
          <w:rFonts w:ascii="宋体" w:hAnsi="宋体" w:hint="eastAsia"/>
          <w:sz w:val="24"/>
        </w:rPr>
        <w:t>1</w:t>
      </w:r>
      <w:r>
        <w:rPr>
          <w:rFonts w:ascii="宋体" w:hAnsi="宋体"/>
          <w:sz w:val="24"/>
        </w:rPr>
        <w:t>3</w:t>
      </w:r>
      <w:r>
        <w:rPr>
          <w:rFonts w:ascii="宋体" w:hAnsi="宋体" w:hint="eastAsia"/>
          <w:sz w:val="24"/>
        </w:rPr>
        <w:t>.2</w:t>
      </w:r>
      <w:r>
        <w:rPr>
          <w:rFonts w:ascii="宋体" w:hAnsi="宋体" w:hint="eastAsia"/>
          <w:sz w:val="24"/>
        </w:rPr>
        <w:t>条规定的任何一种方法解决索赔事宜，买方将从合同款中扣回索赔金额。如果这些金额不足以补偿索赔金额，买方有权向卖方提出不足部分的索赔。</w:t>
      </w:r>
    </w:p>
    <w:p w14:paraId="098EB24A" w14:textId="77777777" w:rsidR="000B3F50" w:rsidRDefault="00625A2A">
      <w:pPr>
        <w:pStyle w:val="3"/>
        <w:rPr>
          <w:rFonts w:hint="default"/>
        </w:rPr>
      </w:pPr>
      <w:bookmarkStart w:id="386" w:name="_Toc5732"/>
      <w:bookmarkStart w:id="387" w:name="_Toc163893432"/>
      <w:bookmarkStart w:id="388" w:name="_Toc60313303"/>
      <w:bookmarkStart w:id="389" w:name="_Toc75519546"/>
      <w:r>
        <w:t xml:space="preserve">14 </w:t>
      </w:r>
      <w:r>
        <w:t>延迟交货</w:t>
      </w:r>
      <w:bookmarkEnd w:id="386"/>
      <w:bookmarkEnd w:id="387"/>
      <w:bookmarkEnd w:id="388"/>
      <w:bookmarkEnd w:id="389"/>
    </w:p>
    <w:p w14:paraId="425A7EEC" w14:textId="77777777" w:rsidR="000B3F50" w:rsidRDefault="00625A2A">
      <w:pPr>
        <w:spacing w:before="120" w:line="360" w:lineRule="auto"/>
        <w:ind w:left="901" w:hanging="96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 xml:space="preserve">.1   </w:t>
      </w:r>
      <w:r>
        <w:rPr>
          <w:rFonts w:ascii="宋体" w:hAnsi="宋体" w:hint="eastAsia"/>
          <w:sz w:val="24"/>
        </w:rPr>
        <w:t>卖方应按照“合同专用条款”中买方规定的时间表交货和提供服</w:t>
      </w:r>
      <w:r>
        <w:rPr>
          <w:rFonts w:ascii="宋体" w:hAnsi="宋体" w:hint="eastAsia"/>
          <w:sz w:val="24"/>
        </w:rPr>
        <w:t>务。</w:t>
      </w:r>
    </w:p>
    <w:p w14:paraId="24C40CDC"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 xml:space="preserve">.2   </w:t>
      </w:r>
      <w:r>
        <w:rPr>
          <w:rFonts w:ascii="宋体" w:hAnsi="宋体" w:hint="eastAsia"/>
          <w:sz w:val="24"/>
        </w:rPr>
        <w:t>如果卖方无正当理由迟延交货，买方有权提出违约损失赔偿或解除合同。</w:t>
      </w:r>
    </w:p>
    <w:p w14:paraId="102E27B2" w14:textId="77777777" w:rsidR="000B3F50" w:rsidRDefault="00625A2A">
      <w:pPr>
        <w:spacing w:before="120" w:line="360" w:lineRule="auto"/>
        <w:ind w:left="900" w:hanging="960"/>
        <w:rPr>
          <w:rFonts w:ascii="宋体" w:hAnsi="宋体"/>
          <w:sz w:val="24"/>
        </w:rPr>
      </w:pPr>
      <w:r>
        <w:rPr>
          <w:rFonts w:ascii="宋体" w:hAnsi="宋体" w:hint="eastAsia"/>
          <w:sz w:val="24"/>
        </w:rPr>
        <w:lastRenderedPageBreak/>
        <w:t>1</w:t>
      </w:r>
      <w:r>
        <w:rPr>
          <w:rFonts w:ascii="宋体" w:hAnsi="宋体"/>
          <w:sz w:val="24"/>
        </w:rPr>
        <w:t>4</w:t>
      </w:r>
      <w:r>
        <w:rPr>
          <w:rFonts w:ascii="宋体" w:hAnsi="宋体" w:hint="eastAsia"/>
          <w:sz w:val="24"/>
        </w:rPr>
        <w:t xml:space="preserve">.3    </w:t>
      </w:r>
      <w:r>
        <w:rPr>
          <w:rFonts w:ascii="宋体" w:hAnsi="宋体" w:hint="eastAsia"/>
          <w:sz w:val="24"/>
        </w:rPr>
        <w:t>在履行合同过程中，如果卖方遇到不能按时交货和提供服务的情况，应及时以书面形式将不能按时交货的理由、预期延误时间通知买方。买方收到卖方通知后，认为其理由正当的，可酌情延长交货时间。</w:t>
      </w:r>
    </w:p>
    <w:p w14:paraId="55B58DFC" w14:textId="77777777" w:rsidR="000B3F50" w:rsidRDefault="00625A2A">
      <w:pPr>
        <w:pStyle w:val="3"/>
        <w:rPr>
          <w:rFonts w:hint="default"/>
        </w:rPr>
      </w:pPr>
      <w:bookmarkStart w:id="390" w:name="_Toc163893433"/>
      <w:bookmarkStart w:id="391" w:name="_Toc75519547"/>
      <w:bookmarkStart w:id="392" w:name="_Toc21933"/>
      <w:bookmarkStart w:id="393" w:name="_Toc60313304"/>
      <w:r>
        <w:t>15</w:t>
      </w:r>
      <w:r>
        <w:t>违约赔偿</w:t>
      </w:r>
      <w:bookmarkEnd w:id="390"/>
      <w:bookmarkEnd w:id="391"/>
      <w:bookmarkEnd w:id="392"/>
      <w:bookmarkEnd w:id="393"/>
    </w:p>
    <w:p w14:paraId="3114F0D6" w14:textId="77777777" w:rsidR="000B3F50" w:rsidRDefault="00625A2A">
      <w:pPr>
        <w:spacing w:before="120" w:line="360" w:lineRule="auto"/>
        <w:ind w:left="900" w:hangingChars="375" w:hanging="900"/>
        <w:rPr>
          <w:rFonts w:ascii="宋体" w:hAnsi="宋体"/>
          <w:sz w:val="24"/>
        </w:rPr>
      </w:pPr>
      <w:r>
        <w:rPr>
          <w:rFonts w:ascii="宋体" w:hAnsi="宋体" w:hint="eastAsia"/>
          <w:sz w:val="24"/>
        </w:rPr>
        <w:t>1</w:t>
      </w:r>
      <w:r>
        <w:rPr>
          <w:rFonts w:ascii="宋体" w:hAnsi="宋体"/>
          <w:sz w:val="24"/>
        </w:rPr>
        <w:t>5</w:t>
      </w:r>
      <w:r>
        <w:rPr>
          <w:rFonts w:ascii="宋体" w:hAnsi="宋体" w:hint="eastAsia"/>
          <w:sz w:val="24"/>
        </w:rPr>
        <w:t xml:space="preserve">.1   </w:t>
      </w:r>
      <w:r>
        <w:rPr>
          <w:rFonts w:ascii="宋体" w:hAnsi="宋体" w:hint="eastAsia"/>
          <w:sz w:val="24"/>
        </w:rPr>
        <w:t>除合同第</w:t>
      </w:r>
      <w:r>
        <w:rPr>
          <w:rFonts w:ascii="宋体" w:hAnsi="宋体" w:hint="eastAsia"/>
          <w:sz w:val="24"/>
        </w:rPr>
        <w:t>1</w:t>
      </w:r>
      <w:r>
        <w:rPr>
          <w:rFonts w:ascii="宋体" w:hAnsi="宋体"/>
          <w:sz w:val="24"/>
        </w:rPr>
        <w:t>6</w:t>
      </w:r>
      <w:r>
        <w:rPr>
          <w:rFonts w:ascii="宋体" w:hAnsi="宋体" w:hint="eastAsia"/>
          <w:sz w:val="24"/>
        </w:rPr>
        <w:t>条规定外，如果卖方没有按照合同规定的时间交货和提供服务，买方可要求卖方支付违约金。违约金按每周迟交货物或未提供服务合同价的</w:t>
      </w:r>
      <w:r>
        <w:rPr>
          <w:rFonts w:ascii="宋体" w:hAnsi="宋体"/>
          <w:sz w:val="24"/>
        </w:rPr>
        <w:t>2%</w:t>
      </w:r>
      <w:r>
        <w:rPr>
          <w:rFonts w:ascii="宋体" w:hAnsi="宋体" w:hint="eastAsia"/>
          <w:sz w:val="24"/>
        </w:rPr>
        <w:t>计收。但违约金的最高限额为迟交货物或没有提供服务的合同价的</w:t>
      </w:r>
      <w:r>
        <w:rPr>
          <w:rFonts w:ascii="宋体" w:hAnsi="宋体"/>
          <w:sz w:val="24"/>
        </w:rPr>
        <w:t>10%</w:t>
      </w:r>
      <w:r>
        <w:rPr>
          <w:rFonts w:ascii="宋体" w:hAnsi="宋体" w:hint="eastAsia"/>
          <w:sz w:val="24"/>
        </w:rPr>
        <w:t>。一周按</w:t>
      </w:r>
      <w:r>
        <w:rPr>
          <w:rFonts w:ascii="宋体" w:hAnsi="宋体" w:hint="eastAsia"/>
          <w:sz w:val="24"/>
        </w:rPr>
        <w:t>7</w:t>
      </w:r>
      <w:r>
        <w:rPr>
          <w:rFonts w:ascii="宋体" w:hAnsi="宋体" w:hint="eastAsia"/>
          <w:sz w:val="24"/>
        </w:rPr>
        <w:t>天计算，不足</w:t>
      </w:r>
      <w:r>
        <w:rPr>
          <w:rFonts w:ascii="宋体" w:hAnsi="宋体" w:hint="eastAsia"/>
          <w:sz w:val="24"/>
        </w:rPr>
        <w:t>7</w:t>
      </w:r>
      <w:r>
        <w:rPr>
          <w:rFonts w:ascii="宋体" w:hAnsi="宋体" w:hint="eastAsia"/>
          <w:sz w:val="24"/>
        </w:rPr>
        <w:t>天按一周计算。如果达到最高限额，买方有权解除合同。</w:t>
      </w:r>
    </w:p>
    <w:p w14:paraId="0B6817FD" w14:textId="77777777" w:rsidR="000B3F50" w:rsidRDefault="00625A2A">
      <w:pPr>
        <w:pStyle w:val="3"/>
        <w:rPr>
          <w:rFonts w:hint="default"/>
        </w:rPr>
      </w:pPr>
      <w:bookmarkStart w:id="394" w:name="_Toc60313305"/>
      <w:bookmarkStart w:id="395" w:name="_Toc75519548"/>
      <w:bookmarkStart w:id="396" w:name="_Toc8435"/>
      <w:bookmarkStart w:id="397" w:name="_Toc163893434"/>
      <w:r>
        <w:t>16</w:t>
      </w:r>
      <w:r>
        <w:t>不可抗力</w:t>
      </w:r>
      <w:bookmarkEnd w:id="394"/>
      <w:bookmarkEnd w:id="395"/>
      <w:bookmarkEnd w:id="396"/>
      <w:bookmarkEnd w:id="397"/>
    </w:p>
    <w:p w14:paraId="336CFB02"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 xml:space="preserve">.1    </w:t>
      </w:r>
      <w:r>
        <w:rPr>
          <w:rFonts w:ascii="宋体" w:hAnsi="宋体" w:hint="eastAsia"/>
          <w:sz w:val="24"/>
        </w:rPr>
        <w:t>如果双方中任何一方遭遇法律规定的不可抗力，致使合同履行受阻时，履行合同的期限应予延长，延长的期限应相当于不可抗力所影响的时间。</w:t>
      </w:r>
    </w:p>
    <w:p w14:paraId="76E65B1B"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 xml:space="preserve">.2    </w:t>
      </w:r>
      <w:r>
        <w:rPr>
          <w:rFonts w:ascii="宋体" w:hAnsi="宋体" w:hint="eastAsia"/>
          <w:sz w:val="24"/>
        </w:rPr>
        <w:t>受事故影响的一方应在不可抗力的事故发生后尽快书面形式通知另一方，并在事故发生后</w:t>
      </w:r>
      <w:r>
        <w:rPr>
          <w:rFonts w:ascii="宋体" w:hAnsi="宋体" w:hint="eastAsia"/>
          <w:sz w:val="24"/>
          <w:u w:val="single"/>
        </w:rPr>
        <w:t xml:space="preserve"> 7 </w:t>
      </w:r>
      <w:r>
        <w:rPr>
          <w:rFonts w:ascii="宋体" w:hAnsi="宋体" w:hint="eastAsia"/>
          <w:sz w:val="24"/>
        </w:rPr>
        <w:t>天内，将有关部门出具的证明文件送达另一方。</w:t>
      </w:r>
    </w:p>
    <w:p w14:paraId="7E4223C6"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.3</w:t>
      </w:r>
      <w:r>
        <w:rPr>
          <w:rFonts w:ascii="宋体" w:hAnsi="宋体" w:hint="eastAsia"/>
          <w:sz w:val="24"/>
        </w:rPr>
        <w:tab/>
      </w:r>
      <w:r>
        <w:rPr>
          <w:rFonts w:ascii="宋体" w:hAnsi="宋体" w:hint="eastAsia"/>
          <w:sz w:val="24"/>
        </w:rPr>
        <w:t>不可抗力使合同的某些内容有变更必要的，双方应通过协商在</w:t>
      </w:r>
      <w:r>
        <w:rPr>
          <w:rFonts w:ascii="宋体" w:hAnsi="宋体" w:hint="eastAsia"/>
          <w:sz w:val="24"/>
          <w:u w:val="single"/>
        </w:rPr>
        <w:t xml:space="preserve">7 </w:t>
      </w:r>
      <w:r>
        <w:rPr>
          <w:rFonts w:ascii="宋体" w:hAnsi="宋体" w:hint="eastAsia"/>
          <w:sz w:val="24"/>
        </w:rPr>
        <w:t>日内达成进一步履行合同的协议，因不可抗力致使合同不能履行的，合同终止。</w:t>
      </w:r>
    </w:p>
    <w:p w14:paraId="4A6364A1" w14:textId="77777777" w:rsidR="000B3F50" w:rsidRDefault="00625A2A">
      <w:pPr>
        <w:pStyle w:val="3"/>
        <w:rPr>
          <w:rFonts w:hint="default"/>
        </w:rPr>
      </w:pPr>
      <w:bookmarkStart w:id="398" w:name="_Toc60313306"/>
      <w:bookmarkStart w:id="399" w:name="_Toc163893435"/>
      <w:bookmarkStart w:id="400" w:name="_Toc75519549"/>
      <w:bookmarkStart w:id="401" w:name="_Toc22514"/>
      <w:r>
        <w:t>17</w:t>
      </w:r>
      <w:r>
        <w:t>税费</w:t>
      </w:r>
      <w:bookmarkEnd w:id="398"/>
      <w:bookmarkEnd w:id="399"/>
      <w:bookmarkEnd w:id="400"/>
      <w:bookmarkEnd w:id="401"/>
    </w:p>
    <w:p w14:paraId="62185E83" w14:textId="77777777" w:rsidR="000B3F50" w:rsidRDefault="00625A2A">
      <w:pPr>
        <w:spacing w:before="120" w:line="360" w:lineRule="auto"/>
        <w:rPr>
          <w:rFonts w:ascii="宋体" w:hAnsi="宋体"/>
          <w:sz w:val="24"/>
        </w:rPr>
      </w:pPr>
      <w:r>
        <w:rPr>
          <w:rFonts w:ascii="宋体" w:hAnsi="宋体" w:hint="eastAsia"/>
          <w:sz w:val="24"/>
        </w:rPr>
        <w:t>1</w:t>
      </w:r>
      <w:r>
        <w:rPr>
          <w:rFonts w:ascii="宋体" w:hAnsi="宋体"/>
          <w:sz w:val="24"/>
        </w:rPr>
        <w:t>7</w:t>
      </w:r>
      <w:r>
        <w:rPr>
          <w:rFonts w:ascii="宋体" w:hAnsi="宋体" w:hint="eastAsia"/>
          <w:sz w:val="24"/>
        </w:rPr>
        <w:t xml:space="preserve">.1    </w:t>
      </w:r>
      <w:r>
        <w:rPr>
          <w:rFonts w:ascii="宋体" w:hAnsi="宋体" w:hint="eastAsia"/>
          <w:sz w:val="24"/>
        </w:rPr>
        <w:t>与本合同有关的一切税费均适用中华人民共和国法律的相关规定。</w:t>
      </w:r>
    </w:p>
    <w:p w14:paraId="5BEEA240" w14:textId="77777777" w:rsidR="000B3F50" w:rsidRDefault="00625A2A">
      <w:pPr>
        <w:pStyle w:val="3"/>
        <w:rPr>
          <w:rFonts w:hint="default"/>
        </w:rPr>
      </w:pPr>
      <w:bookmarkStart w:id="402" w:name="_Toc163893436"/>
      <w:bookmarkStart w:id="403" w:name="_Toc75519550"/>
      <w:bookmarkStart w:id="404" w:name="_Toc60313307"/>
      <w:bookmarkStart w:id="405" w:name="_Toc3055"/>
      <w:r>
        <w:t>18</w:t>
      </w:r>
      <w:r>
        <w:t>合同争议的</w:t>
      </w:r>
      <w:r>
        <w:t>解决</w:t>
      </w:r>
      <w:bookmarkEnd w:id="402"/>
      <w:bookmarkEnd w:id="403"/>
      <w:bookmarkEnd w:id="404"/>
      <w:bookmarkEnd w:id="405"/>
    </w:p>
    <w:p w14:paraId="6CD36935" w14:textId="77777777" w:rsidR="000B3F50" w:rsidRDefault="00625A2A">
      <w:pPr>
        <w:snapToGrid w:val="0"/>
        <w:spacing w:before="119" w:line="331" w:lineRule="auto"/>
        <w:ind w:left="958" w:hanging="952"/>
        <w:rPr>
          <w:rFonts w:ascii="宋体" w:hAnsi="宋体"/>
          <w:sz w:val="24"/>
        </w:rPr>
      </w:pPr>
      <w:bookmarkStart w:id="406" w:name="_Toc60313308"/>
      <w:bookmarkStart w:id="407" w:name="_Toc163893437"/>
      <w:bookmarkStart w:id="408" w:name="_Toc75519551"/>
      <w:r>
        <w:rPr>
          <w:rFonts w:ascii="宋体" w:hAnsi="宋体"/>
          <w:sz w:val="24"/>
        </w:rPr>
        <w:t xml:space="preserve">18.1    </w:t>
      </w:r>
      <w:r>
        <w:rPr>
          <w:rFonts w:ascii="宋体" w:hAnsi="宋体"/>
          <w:sz w:val="24"/>
        </w:rPr>
        <w:t>因合同履行中发生的争议，可通过合同当事人双方友好协商解决。如自协商开始之起</w:t>
      </w:r>
      <w:r>
        <w:rPr>
          <w:rFonts w:ascii="宋体" w:hAnsi="宋体"/>
          <w:sz w:val="24"/>
        </w:rPr>
        <w:t>15</w:t>
      </w:r>
      <w:r>
        <w:rPr>
          <w:rFonts w:ascii="宋体" w:hAnsi="宋体"/>
          <w:sz w:val="24"/>
        </w:rPr>
        <w:t>日内得不到解决，双方应将争议提交同级政府采购办公室调解。调解不成的，可申请北京仲裁委员会进行仲裁或向人民法院提起诉讼。</w:t>
      </w:r>
    </w:p>
    <w:p w14:paraId="05780F0B" w14:textId="77777777" w:rsidR="000B3F50" w:rsidRDefault="00625A2A">
      <w:pPr>
        <w:snapToGrid w:val="0"/>
        <w:spacing w:before="119" w:line="331" w:lineRule="auto"/>
        <w:ind w:left="958" w:hanging="952"/>
        <w:rPr>
          <w:rFonts w:ascii="宋体" w:hAnsi="宋体"/>
          <w:sz w:val="24"/>
        </w:rPr>
      </w:pPr>
      <w:r>
        <w:rPr>
          <w:rFonts w:ascii="宋体" w:hAnsi="宋体"/>
          <w:sz w:val="24"/>
        </w:rPr>
        <w:t xml:space="preserve">18.2    </w:t>
      </w:r>
      <w:r>
        <w:rPr>
          <w:rFonts w:ascii="宋体" w:hAnsi="宋体"/>
          <w:sz w:val="24"/>
        </w:rPr>
        <w:t>仲裁裁决为最终裁决，当事人一方在规定时间内不履行仲裁机构裁决的，另一方可以申请人民法院强制执行。</w:t>
      </w:r>
    </w:p>
    <w:p w14:paraId="69E5C4FA" w14:textId="77777777" w:rsidR="000B3F50" w:rsidRDefault="00625A2A">
      <w:pPr>
        <w:tabs>
          <w:tab w:val="left" w:pos="901"/>
        </w:tabs>
        <w:snapToGrid w:val="0"/>
        <w:spacing w:before="119" w:line="331" w:lineRule="auto"/>
        <w:rPr>
          <w:rFonts w:ascii="宋体" w:hAnsi="宋体"/>
          <w:sz w:val="24"/>
        </w:rPr>
      </w:pPr>
      <w:r>
        <w:rPr>
          <w:rFonts w:ascii="宋体" w:hAnsi="宋体"/>
          <w:sz w:val="24"/>
        </w:rPr>
        <w:t xml:space="preserve">18.3    </w:t>
      </w:r>
      <w:r>
        <w:rPr>
          <w:rFonts w:ascii="宋体" w:hAnsi="宋体"/>
          <w:sz w:val="24"/>
        </w:rPr>
        <w:t>仲裁费用和诉讼费用除仲裁机构或法院另有裁决外，应由败诉方负担。</w:t>
      </w:r>
    </w:p>
    <w:p w14:paraId="2EC29C90" w14:textId="77777777" w:rsidR="000B3F50" w:rsidRDefault="00625A2A">
      <w:pPr>
        <w:pStyle w:val="3"/>
        <w:rPr>
          <w:rFonts w:hint="default"/>
        </w:rPr>
      </w:pPr>
      <w:bookmarkStart w:id="409" w:name="_Toc15034"/>
      <w:r>
        <w:t>19</w:t>
      </w:r>
      <w:r>
        <w:t>违约解除合同</w:t>
      </w:r>
      <w:bookmarkEnd w:id="406"/>
      <w:bookmarkEnd w:id="407"/>
      <w:bookmarkEnd w:id="408"/>
      <w:bookmarkEnd w:id="409"/>
    </w:p>
    <w:p w14:paraId="7AFD0FCF"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    </w:t>
      </w:r>
      <w:r>
        <w:rPr>
          <w:rFonts w:ascii="宋体" w:hAnsi="宋体" w:hint="eastAsia"/>
          <w:sz w:val="24"/>
        </w:rPr>
        <w:t>在卖方出现下列违约行为的情况下，买方经同级政府采购监督管理机关审</w:t>
      </w:r>
      <w:r>
        <w:rPr>
          <w:rFonts w:ascii="宋体" w:hAnsi="宋体" w:hint="eastAsia"/>
          <w:sz w:val="24"/>
        </w:rPr>
        <w:t>批后，可向卖方发出书面通知，部分或全部终止合同。同时保留向卖方追诉的权</w:t>
      </w:r>
      <w:r>
        <w:rPr>
          <w:rFonts w:ascii="宋体" w:hAnsi="宋体" w:hint="eastAsia"/>
          <w:sz w:val="24"/>
        </w:rPr>
        <w:lastRenderedPageBreak/>
        <w:t>利。</w:t>
      </w:r>
    </w:p>
    <w:p w14:paraId="59546DB0"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.1.1  </w:t>
      </w:r>
      <w:r>
        <w:rPr>
          <w:rFonts w:ascii="宋体" w:hAnsi="宋体" w:hint="eastAsia"/>
          <w:sz w:val="24"/>
        </w:rPr>
        <w:t>卖方未能在合同规定的限期或买方同意延长的限期内，提供全部或部分货物的；</w:t>
      </w:r>
    </w:p>
    <w:p w14:paraId="1700CB96" w14:textId="77777777" w:rsidR="000B3F50" w:rsidRDefault="00625A2A">
      <w:pPr>
        <w:spacing w:before="120"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.1.2  </w:t>
      </w:r>
      <w:r>
        <w:rPr>
          <w:rFonts w:ascii="宋体" w:hAnsi="宋体" w:hint="eastAsia"/>
          <w:sz w:val="24"/>
        </w:rPr>
        <w:t>卖方未能履行合同规定的其它主要义务导致合同目的不能实现的；</w:t>
      </w:r>
    </w:p>
    <w:p w14:paraId="148EFA62" w14:textId="77777777" w:rsidR="000B3F50" w:rsidRDefault="00625A2A">
      <w:pPr>
        <w:spacing w:before="120"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.1.3  </w:t>
      </w:r>
      <w:r>
        <w:rPr>
          <w:rFonts w:ascii="宋体" w:hAnsi="宋体" w:hint="eastAsia"/>
          <w:sz w:val="24"/>
        </w:rPr>
        <w:t>在本合同履行过程中有腐败和欺诈行为的。</w:t>
      </w:r>
    </w:p>
    <w:p w14:paraId="4C28409E" w14:textId="77777777" w:rsidR="000B3F50" w:rsidRDefault="00625A2A">
      <w:pPr>
        <w:spacing w:before="120" w:line="360" w:lineRule="auto"/>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.1.3.1 </w:t>
      </w:r>
      <w:r>
        <w:rPr>
          <w:rFonts w:ascii="宋体" w:hAnsi="宋体"/>
          <w:sz w:val="24"/>
        </w:rPr>
        <w:t>“</w:t>
      </w:r>
      <w:r>
        <w:rPr>
          <w:rFonts w:ascii="宋体" w:hAnsi="宋体" w:hint="eastAsia"/>
          <w:sz w:val="24"/>
        </w:rPr>
        <w:t>腐败行为”和“欺诈行为”定义如下</w:t>
      </w:r>
      <w:r>
        <w:rPr>
          <w:rFonts w:ascii="宋体" w:hAnsi="宋体"/>
          <w:sz w:val="24"/>
        </w:rPr>
        <w:t>:</w:t>
      </w:r>
    </w:p>
    <w:p w14:paraId="3F43BE06" w14:textId="77777777" w:rsidR="000B3F50" w:rsidRDefault="00625A2A">
      <w:pPr>
        <w:spacing w:before="120" w:line="360" w:lineRule="auto"/>
        <w:ind w:left="1440" w:hanging="144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.1.3.1.1</w:t>
      </w:r>
      <w:r>
        <w:rPr>
          <w:rFonts w:ascii="宋体" w:hAnsi="宋体"/>
          <w:sz w:val="24"/>
        </w:rPr>
        <w:t>“</w:t>
      </w:r>
      <w:r>
        <w:rPr>
          <w:rFonts w:ascii="宋体" w:hAnsi="宋体" w:hint="eastAsia"/>
          <w:sz w:val="24"/>
        </w:rPr>
        <w:t>腐败行为”是指提供</w:t>
      </w:r>
      <w:r>
        <w:rPr>
          <w:rFonts w:ascii="宋体" w:hAnsi="宋体"/>
          <w:sz w:val="24"/>
        </w:rPr>
        <w:t>/</w:t>
      </w:r>
      <w:r>
        <w:rPr>
          <w:rFonts w:ascii="宋体" w:hAnsi="宋体" w:hint="eastAsia"/>
          <w:sz w:val="24"/>
        </w:rPr>
        <w:t>给予</w:t>
      </w:r>
      <w:r>
        <w:rPr>
          <w:rFonts w:ascii="宋体" w:hAnsi="宋体"/>
          <w:sz w:val="24"/>
        </w:rPr>
        <w:t>/</w:t>
      </w:r>
      <w:r>
        <w:rPr>
          <w:rFonts w:ascii="宋体" w:hAnsi="宋体" w:hint="eastAsia"/>
          <w:sz w:val="24"/>
        </w:rPr>
        <w:t>接受或索取任何有价值的东西来影响买方在合同签订、履行过程中的行为。</w:t>
      </w:r>
    </w:p>
    <w:p w14:paraId="24DDB0BE" w14:textId="77777777" w:rsidR="000B3F50" w:rsidRDefault="00625A2A">
      <w:pPr>
        <w:spacing w:before="120" w:line="360" w:lineRule="auto"/>
        <w:ind w:left="1440" w:hanging="144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.1.3.1.2</w:t>
      </w:r>
      <w:r>
        <w:rPr>
          <w:rFonts w:ascii="宋体" w:hAnsi="宋体"/>
          <w:sz w:val="24"/>
        </w:rPr>
        <w:t>“</w:t>
      </w:r>
      <w:r>
        <w:rPr>
          <w:rFonts w:ascii="宋体" w:hAnsi="宋体" w:hint="eastAsia"/>
          <w:sz w:val="24"/>
        </w:rPr>
        <w:t>欺诈行为”是指为了影响</w:t>
      </w:r>
      <w:r>
        <w:rPr>
          <w:rFonts w:ascii="宋体" w:hAnsi="宋体" w:hint="eastAsia"/>
          <w:sz w:val="24"/>
        </w:rPr>
        <w:t>合同签订、履行过程，以谎报事实的方法，损害买方的利益的行为。</w:t>
      </w:r>
    </w:p>
    <w:p w14:paraId="67D22437" w14:textId="77777777" w:rsidR="000B3F50" w:rsidRDefault="00625A2A">
      <w:pPr>
        <w:spacing w:before="120" w:line="360" w:lineRule="auto"/>
        <w:ind w:left="960" w:hanging="960"/>
        <w:rPr>
          <w:rFonts w:ascii="宋体" w:hAnsi="宋体"/>
          <w:sz w:val="24"/>
        </w:rPr>
      </w:pPr>
      <w:r>
        <w:rPr>
          <w:rFonts w:ascii="宋体" w:hAnsi="宋体" w:hint="eastAsia"/>
          <w:sz w:val="24"/>
        </w:rPr>
        <w:t>1</w:t>
      </w:r>
      <w:r>
        <w:rPr>
          <w:rFonts w:ascii="宋体" w:hAnsi="宋体"/>
          <w:sz w:val="24"/>
        </w:rPr>
        <w:t>9</w:t>
      </w:r>
      <w:r>
        <w:rPr>
          <w:rFonts w:ascii="宋体" w:hAnsi="宋体" w:hint="eastAsia"/>
          <w:sz w:val="24"/>
        </w:rPr>
        <w:t xml:space="preserve">.2   </w:t>
      </w:r>
      <w:r>
        <w:rPr>
          <w:rFonts w:ascii="宋体" w:hAnsi="宋体" w:hint="eastAsia"/>
          <w:sz w:val="24"/>
        </w:rPr>
        <w:t>在买方根据上述第</w:t>
      </w:r>
      <w:r>
        <w:rPr>
          <w:rFonts w:ascii="宋体" w:hAnsi="宋体" w:hint="eastAsia"/>
          <w:sz w:val="24"/>
        </w:rPr>
        <w:t>1</w:t>
      </w:r>
      <w:r>
        <w:rPr>
          <w:rFonts w:ascii="宋体" w:hAnsi="宋体"/>
          <w:sz w:val="24"/>
        </w:rPr>
        <w:t>9</w:t>
      </w:r>
      <w:r>
        <w:rPr>
          <w:rFonts w:ascii="宋体" w:hAnsi="宋体" w:hint="eastAsia"/>
          <w:sz w:val="24"/>
        </w:rPr>
        <w:t>.1</w:t>
      </w:r>
      <w:r>
        <w:rPr>
          <w:rFonts w:ascii="宋体" w:hAnsi="宋体" w:hint="eastAsia"/>
          <w:sz w:val="24"/>
        </w:rPr>
        <w:t>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03C43EDB" w14:textId="77777777" w:rsidR="000B3F50" w:rsidRDefault="00625A2A">
      <w:pPr>
        <w:pStyle w:val="3"/>
        <w:rPr>
          <w:rFonts w:hint="default"/>
        </w:rPr>
      </w:pPr>
      <w:bookmarkStart w:id="410" w:name="_Toc163893438"/>
      <w:bookmarkStart w:id="411" w:name="_Toc3329"/>
      <w:bookmarkStart w:id="412" w:name="_Toc60313309"/>
      <w:bookmarkStart w:id="413" w:name="_Toc75519552"/>
      <w:r>
        <w:t>20</w:t>
      </w:r>
      <w:r>
        <w:t>破产终止合同</w:t>
      </w:r>
      <w:bookmarkEnd w:id="410"/>
      <w:bookmarkEnd w:id="411"/>
      <w:bookmarkEnd w:id="412"/>
      <w:bookmarkEnd w:id="413"/>
    </w:p>
    <w:p w14:paraId="1AAC081D" w14:textId="77777777" w:rsidR="000B3F50" w:rsidRDefault="00625A2A">
      <w:pPr>
        <w:spacing w:before="120" w:line="360" w:lineRule="auto"/>
        <w:ind w:left="900" w:hangingChars="375" w:hanging="900"/>
        <w:rPr>
          <w:rFonts w:ascii="宋体" w:hAnsi="宋体"/>
          <w:sz w:val="24"/>
        </w:rPr>
      </w:pPr>
      <w:r>
        <w:rPr>
          <w:rFonts w:ascii="宋体" w:hAnsi="宋体"/>
          <w:sz w:val="24"/>
        </w:rPr>
        <w:t>20</w:t>
      </w:r>
      <w:r>
        <w:rPr>
          <w:rFonts w:ascii="宋体" w:hAnsi="宋体" w:hint="eastAsia"/>
          <w:sz w:val="24"/>
        </w:rPr>
        <w:t xml:space="preserve">.1   </w:t>
      </w:r>
      <w:r>
        <w:rPr>
          <w:rFonts w:ascii="宋体" w:hAnsi="宋体" w:hint="eastAsia"/>
          <w:sz w:val="24"/>
        </w:rPr>
        <w:t>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54C00EFC" w14:textId="77777777" w:rsidR="000B3F50" w:rsidRDefault="00625A2A">
      <w:pPr>
        <w:pStyle w:val="3"/>
        <w:rPr>
          <w:rFonts w:hint="default"/>
        </w:rPr>
      </w:pPr>
      <w:bookmarkStart w:id="414" w:name="_Toc60313310"/>
      <w:bookmarkStart w:id="415" w:name="_Toc75519553"/>
      <w:bookmarkStart w:id="416" w:name="_Toc32102"/>
      <w:bookmarkStart w:id="417" w:name="_Toc163893439"/>
      <w:r>
        <w:t>21</w:t>
      </w:r>
      <w:r>
        <w:t>转让和分包</w:t>
      </w:r>
      <w:bookmarkEnd w:id="414"/>
      <w:bookmarkEnd w:id="415"/>
      <w:bookmarkEnd w:id="416"/>
      <w:bookmarkEnd w:id="417"/>
    </w:p>
    <w:p w14:paraId="670BBA34" w14:textId="77777777" w:rsidR="000B3F50" w:rsidRDefault="00625A2A">
      <w:pPr>
        <w:spacing w:before="120" w:line="360" w:lineRule="auto"/>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 xml:space="preserve">.1    </w:t>
      </w:r>
      <w:r>
        <w:rPr>
          <w:rFonts w:ascii="宋体" w:hAnsi="宋体" w:hint="eastAsia"/>
          <w:sz w:val="24"/>
        </w:rPr>
        <w:t>政府采购合同不能转让。</w:t>
      </w:r>
    </w:p>
    <w:p w14:paraId="47F342DE" w14:textId="77777777" w:rsidR="000B3F50" w:rsidRDefault="00625A2A">
      <w:pPr>
        <w:spacing w:before="120" w:line="360" w:lineRule="auto"/>
        <w:ind w:left="960" w:hanging="960"/>
        <w:rPr>
          <w:rFonts w:ascii="宋体" w:hAnsi="宋体"/>
          <w:sz w:val="24"/>
        </w:rPr>
      </w:pPr>
      <w:r>
        <w:rPr>
          <w:rFonts w:ascii="宋体" w:hAnsi="宋体" w:hint="eastAsia"/>
          <w:sz w:val="24"/>
        </w:rPr>
        <w:t>2</w:t>
      </w:r>
      <w:r>
        <w:rPr>
          <w:rFonts w:ascii="宋体" w:hAnsi="宋体"/>
          <w:sz w:val="24"/>
        </w:rPr>
        <w:t>1</w:t>
      </w:r>
      <w:r>
        <w:rPr>
          <w:rFonts w:ascii="宋体" w:hAnsi="宋体" w:hint="eastAsia"/>
          <w:sz w:val="24"/>
        </w:rPr>
        <w:t xml:space="preserve">.2    </w:t>
      </w:r>
      <w:r>
        <w:rPr>
          <w:rFonts w:ascii="宋体" w:hAnsi="宋体" w:cs="Arial" w:hint="eastAsia"/>
          <w:sz w:val="24"/>
        </w:rPr>
        <w:t>卖方拟将非主体、非关键性工作分包的，应当按照其投标文件中载明的分包承担主体进行分包，分包承担主体应当具备相应资质条件且不得再次分包。</w:t>
      </w:r>
      <w:r>
        <w:rPr>
          <w:rFonts w:ascii="宋体" w:hAnsi="宋体" w:hint="eastAsia"/>
          <w:sz w:val="24"/>
        </w:rPr>
        <w:t>分包后不能解除卖方履行本合同的责任和义务，接受分包的承担主体与卖方共同对买方连带承担合同的责任和义务。</w:t>
      </w:r>
    </w:p>
    <w:p w14:paraId="5A5920A7" w14:textId="77777777" w:rsidR="000B3F50" w:rsidRDefault="00625A2A">
      <w:pPr>
        <w:pStyle w:val="3"/>
        <w:rPr>
          <w:rFonts w:hint="default"/>
        </w:rPr>
      </w:pPr>
      <w:bookmarkStart w:id="418" w:name="_Toc75519554"/>
      <w:bookmarkStart w:id="419" w:name="_Toc60313311"/>
      <w:bookmarkStart w:id="420" w:name="_Toc11512"/>
      <w:bookmarkStart w:id="421" w:name="_Toc163893440"/>
      <w:r>
        <w:t>22</w:t>
      </w:r>
      <w:r>
        <w:t>合同修改</w:t>
      </w:r>
      <w:bookmarkEnd w:id="418"/>
      <w:bookmarkEnd w:id="419"/>
      <w:bookmarkEnd w:id="420"/>
      <w:bookmarkEnd w:id="421"/>
    </w:p>
    <w:p w14:paraId="284696FD" w14:textId="77777777" w:rsidR="000B3F50" w:rsidRDefault="00625A2A">
      <w:pPr>
        <w:spacing w:before="120" w:line="360" w:lineRule="auto"/>
        <w:ind w:left="900" w:hangingChars="375" w:hanging="900"/>
        <w:rPr>
          <w:rFonts w:ascii="宋体" w:hAnsi="宋体"/>
          <w:sz w:val="24"/>
        </w:rPr>
      </w:pPr>
      <w:r>
        <w:rPr>
          <w:rFonts w:ascii="宋体" w:hAnsi="宋体" w:hint="eastAsia"/>
          <w:sz w:val="24"/>
        </w:rPr>
        <w:t>2</w:t>
      </w:r>
      <w:r>
        <w:rPr>
          <w:rFonts w:ascii="宋体" w:hAnsi="宋体"/>
          <w:sz w:val="24"/>
        </w:rPr>
        <w:t>2</w:t>
      </w:r>
      <w:r>
        <w:rPr>
          <w:rFonts w:ascii="宋体" w:hAnsi="宋体" w:hint="eastAsia"/>
          <w:sz w:val="24"/>
        </w:rPr>
        <w:t xml:space="preserve">.1   </w:t>
      </w:r>
      <w:r>
        <w:rPr>
          <w:rFonts w:ascii="宋体" w:hAnsi="宋体" w:hint="eastAsia"/>
          <w:sz w:val="24"/>
        </w:rPr>
        <w:t>买方和卖方都不得擅自变更本合同，但合同继续履行将损害国家和社会公共利益的除外。如必须对合同条款进行改动时，当事人双方须共同签署书面文件，</w:t>
      </w:r>
      <w:r>
        <w:rPr>
          <w:rFonts w:ascii="宋体" w:hAnsi="宋体" w:hint="eastAsia"/>
          <w:sz w:val="24"/>
        </w:rPr>
        <w:lastRenderedPageBreak/>
        <w:t>作为合同的补充，并报同级政府采购监督管理部门备案。</w:t>
      </w:r>
    </w:p>
    <w:p w14:paraId="371B261A" w14:textId="77777777" w:rsidR="000B3F50" w:rsidRDefault="00625A2A">
      <w:pPr>
        <w:pStyle w:val="3"/>
        <w:rPr>
          <w:rFonts w:hint="default"/>
        </w:rPr>
      </w:pPr>
      <w:bookmarkStart w:id="422" w:name="_Toc163893441"/>
      <w:bookmarkStart w:id="423" w:name="_Toc75519555"/>
      <w:bookmarkStart w:id="424" w:name="_Toc60313312"/>
      <w:bookmarkStart w:id="425" w:name="_Toc14515"/>
      <w:r>
        <w:t>23</w:t>
      </w:r>
      <w:r>
        <w:t>通知</w:t>
      </w:r>
      <w:bookmarkEnd w:id="422"/>
      <w:bookmarkEnd w:id="423"/>
      <w:bookmarkEnd w:id="424"/>
      <w:bookmarkEnd w:id="425"/>
    </w:p>
    <w:p w14:paraId="27918425" w14:textId="77777777" w:rsidR="000B3F50" w:rsidRDefault="00625A2A">
      <w:pPr>
        <w:spacing w:before="120" w:line="360" w:lineRule="auto"/>
        <w:ind w:left="900" w:hangingChars="375" w:hanging="900"/>
        <w:rPr>
          <w:rFonts w:ascii="宋体" w:hAnsi="宋体"/>
          <w:sz w:val="24"/>
        </w:rPr>
      </w:pPr>
      <w:r>
        <w:rPr>
          <w:rFonts w:ascii="宋体" w:hAnsi="宋体" w:hint="eastAsia"/>
          <w:sz w:val="24"/>
        </w:rPr>
        <w:t>2</w:t>
      </w:r>
      <w:r>
        <w:rPr>
          <w:rFonts w:ascii="宋体" w:hAnsi="宋体"/>
          <w:sz w:val="24"/>
        </w:rPr>
        <w:t>3</w:t>
      </w:r>
      <w:r>
        <w:rPr>
          <w:rFonts w:ascii="宋体" w:hAnsi="宋体" w:hint="eastAsia"/>
          <w:sz w:val="24"/>
        </w:rPr>
        <w:t xml:space="preserve">.1    </w:t>
      </w:r>
      <w:r>
        <w:rPr>
          <w:rFonts w:ascii="宋体" w:hAnsi="宋体" w:hint="eastAsia"/>
          <w:sz w:val="24"/>
        </w:rPr>
        <w:t>本合同任何一方给另一方的通知，都应</w:t>
      </w:r>
      <w:r>
        <w:rPr>
          <w:rFonts w:ascii="宋体" w:hAnsi="宋体" w:hint="eastAsia"/>
          <w:sz w:val="24"/>
        </w:rPr>
        <w:t>以书面形式发送，而另一方也应以书面形式确认并发送到对方明确的地址。</w:t>
      </w:r>
    </w:p>
    <w:p w14:paraId="14874AF9" w14:textId="77777777" w:rsidR="000B3F50" w:rsidRDefault="00625A2A">
      <w:pPr>
        <w:pStyle w:val="3"/>
        <w:rPr>
          <w:rFonts w:hint="default"/>
        </w:rPr>
      </w:pPr>
      <w:bookmarkStart w:id="426" w:name="_Toc163893442"/>
      <w:bookmarkStart w:id="427" w:name="_Toc60313313"/>
      <w:bookmarkStart w:id="428" w:name="_Toc75519556"/>
      <w:bookmarkStart w:id="429" w:name="_Toc12316"/>
      <w:r>
        <w:t>24</w:t>
      </w:r>
      <w:r>
        <w:t>计量单位</w:t>
      </w:r>
      <w:bookmarkEnd w:id="426"/>
      <w:bookmarkEnd w:id="427"/>
      <w:bookmarkEnd w:id="428"/>
      <w:bookmarkEnd w:id="429"/>
    </w:p>
    <w:p w14:paraId="2553E988" w14:textId="77777777" w:rsidR="000B3F50" w:rsidRDefault="00625A2A">
      <w:pPr>
        <w:spacing w:before="120" w:line="360" w:lineRule="auto"/>
        <w:rPr>
          <w:rFonts w:ascii="宋体" w:hAnsi="宋体"/>
          <w:sz w:val="24"/>
        </w:rPr>
      </w:pPr>
      <w:r>
        <w:rPr>
          <w:rFonts w:ascii="宋体" w:hAnsi="宋体" w:hint="eastAsia"/>
          <w:sz w:val="24"/>
        </w:rPr>
        <w:t>2</w:t>
      </w:r>
      <w:r>
        <w:rPr>
          <w:rFonts w:ascii="宋体" w:hAnsi="宋体"/>
          <w:sz w:val="24"/>
        </w:rPr>
        <w:t>4</w:t>
      </w:r>
      <w:r>
        <w:rPr>
          <w:rFonts w:ascii="宋体" w:hAnsi="宋体" w:hint="eastAsia"/>
          <w:sz w:val="24"/>
        </w:rPr>
        <w:t xml:space="preserve">.1   </w:t>
      </w:r>
      <w:r>
        <w:rPr>
          <w:rFonts w:ascii="宋体" w:hAnsi="宋体" w:hint="eastAsia"/>
          <w:sz w:val="24"/>
        </w:rPr>
        <w:t>除技术规范中另有规定外</w:t>
      </w:r>
      <w:r>
        <w:rPr>
          <w:rFonts w:ascii="宋体" w:hAnsi="宋体"/>
          <w:sz w:val="24"/>
        </w:rPr>
        <w:t>,</w:t>
      </w:r>
      <w:r>
        <w:rPr>
          <w:rFonts w:ascii="宋体" w:hAnsi="宋体" w:hint="eastAsia"/>
          <w:sz w:val="24"/>
        </w:rPr>
        <w:t>计量单位均使用国家法定计量单位。</w:t>
      </w:r>
    </w:p>
    <w:p w14:paraId="1F32CD4A" w14:textId="77777777" w:rsidR="000B3F50" w:rsidRDefault="00625A2A">
      <w:pPr>
        <w:pStyle w:val="3"/>
        <w:rPr>
          <w:rFonts w:hint="default"/>
        </w:rPr>
      </w:pPr>
      <w:bookmarkStart w:id="430" w:name="_Toc75519557"/>
      <w:bookmarkStart w:id="431" w:name="_Toc163893443"/>
      <w:bookmarkStart w:id="432" w:name="_Toc60313314"/>
      <w:bookmarkStart w:id="433" w:name="_Toc31810"/>
      <w:r>
        <w:t>25</w:t>
      </w:r>
      <w:r>
        <w:t>适用法律</w:t>
      </w:r>
      <w:bookmarkEnd w:id="430"/>
      <w:bookmarkEnd w:id="431"/>
      <w:bookmarkEnd w:id="432"/>
      <w:bookmarkEnd w:id="433"/>
    </w:p>
    <w:p w14:paraId="7AFA6346" w14:textId="77777777" w:rsidR="000B3F50" w:rsidRDefault="00625A2A">
      <w:pPr>
        <w:spacing w:before="120" w:line="360" w:lineRule="auto"/>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 xml:space="preserve">.1   </w:t>
      </w:r>
      <w:r>
        <w:rPr>
          <w:rFonts w:ascii="宋体" w:hAnsi="宋体" w:hint="eastAsia"/>
          <w:sz w:val="24"/>
        </w:rPr>
        <w:t>本合同应按照中华人民共和国的法律进行解释。</w:t>
      </w:r>
    </w:p>
    <w:p w14:paraId="72BF7B00" w14:textId="77777777" w:rsidR="000B3F50" w:rsidRDefault="00625A2A">
      <w:pPr>
        <w:pStyle w:val="3"/>
        <w:rPr>
          <w:rFonts w:hint="default"/>
        </w:rPr>
      </w:pPr>
      <w:bookmarkStart w:id="434" w:name="_Toc60313315"/>
      <w:bookmarkStart w:id="435" w:name="_Toc163893444"/>
      <w:bookmarkStart w:id="436" w:name="_Toc14881"/>
      <w:bookmarkStart w:id="437" w:name="_Toc75519558"/>
      <w:r>
        <w:t>26</w:t>
      </w:r>
      <w:r>
        <w:t>履约保证金</w:t>
      </w:r>
      <w:bookmarkEnd w:id="434"/>
      <w:bookmarkEnd w:id="435"/>
      <w:bookmarkEnd w:id="436"/>
      <w:bookmarkEnd w:id="437"/>
    </w:p>
    <w:p w14:paraId="36DE9188" w14:textId="77777777" w:rsidR="000B3F50" w:rsidRDefault="00625A2A">
      <w:pPr>
        <w:snapToGrid w:val="0"/>
        <w:spacing w:line="331" w:lineRule="auto"/>
        <w:ind w:left="901" w:hanging="895"/>
        <w:rPr>
          <w:rFonts w:ascii="宋体" w:hAnsi="宋体"/>
          <w:sz w:val="24"/>
        </w:rPr>
      </w:pPr>
      <w:bookmarkStart w:id="438" w:name="_Toc163893445"/>
      <w:bookmarkStart w:id="439" w:name="_Toc60313316"/>
      <w:bookmarkStart w:id="440" w:name="_Toc75519559"/>
      <w:r>
        <w:rPr>
          <w:rFonts w:ascii="宋体" w:hAnsi="宋体"/>
          <w:sz w:val="24"/>
        </w:rPr>
        <w:t xml:space="preserve">26.1  </w:t>
      </w:r>
      <w:r>
        <w:rPr>
          <w:rFonts w:ascii="宋体" w:hAnsi="宋体"/>
          <w:sz w:val="24"/>
        </w:rPr>
        <w:t>卖方应在合同签订后</w:t>
      </w:r>
      <w:r>
        <w:rPr>
          <w:rFonts w:ascii="宋体" w:hAnsi="宋体"/>
          <w:sz w:val="24"/>
          <w:u w:val="single"/>
        </w:rPr>
        <w:t xml:space="preserve">　　　</w:t>
      </w:r>
      <w:r>
        <w:rPr>
          <w:rFonts w:ascii="宋体" w:hAnsi="宋体"/>
          <w:sz w:val="24"/>
        </w:rPr>
        <w:t>天内，按约定的方式向买方提交合同总价</w:t>
      </w:r>
      <w:r>
        <w:rPr>
          <w:rFonts w:ascii="宋体" w:hAnsi="宋体"/>
          <w:sz w:val="24"/>
          <w:u w:val="single"/>
        </w:rPr>
        <w:t xml:space="preserve">　　　　</w:t>
      </w:r>
      <w:r>
        <w:rPr>
          <w:rFonts w:ascii="宋体" w:hAnsi="宋体"/>
          <w:sz w:val="24"/>
        </w:rPr>
        <w:t>（不超过</w:t>
      </w:r>
      <w:r>
        <w:rPr>
          <w:rFonts w:ascii="宋体" w:hAnsi="宋体"/>
          <w:sz w:val="24"/>
        </w:rPr>
        <w:t>5</w:t>
      </w:r>
      <w:r>
        <w:rPr>
          <w:rFonts w:ascii="宋体" w:hAnsi="宋体"/>
          <w:sz w:val="24"/>
        </w:rPr>
        <w:t>％）的履约保证金。</w:t>
      </w:r>
    </w:p>
    <w:p w14:paraId="1381E2DA" w14:textId="77777777" w:rsidR="000B3F50" w:rsidRDefault="00625A2A">
      <w:pPr>
        <w:snapToGrid w:val="0"/>
        <w:spacing w:line="331" w:lineRule="auto"/>
        <w:rPr>
          <w:rFonts w:ascii="宋体" w:hAnsi="宋体"/>
          <w:sz w:val="24"/>
        </w:rPr>
      </w:pPr>
      <w:r>
        <w:rPr>
          <w:rFonts w:ascii="宋体" w:hAnsi="宋体"/>
          <w:sz w:val="24"/>
        </w:rPr>
        <w:t>26.2</w:t>
      </w:r>
      <w:r>
        <w:rPr>
          <w:rFonts w:ascii="宋体" w:hAnsi="宋体"/>
          <w:b/>
          <w:sz w:val="24"/>
        </w:rPr>
        <w:t xml:space="preserve">    </w:t>
      </w:r>
      <w:r>
        <w:rPr>
          <w:rFonts w:ascii="宋体" w:hAnsi="宋体"/>
          <w:sz w:val="24"/>
        </w:rPr>
        <w:t>履约保证金用于补偿买方因卖方不能履行其合同义务而蒙受的损失。</w:t>
      </w:r>
    </w:p>
    <w:p w14:paraId="78E893DE" w14:textId="77777777" w:rsidR="000B3F50" w:rsidRDefault="00625A2A">
      <w:pPr>
        <w:snapToGrid w:val="0"/>
        <w:spacing w:line="331" w:lineRule="auto"/>
        <w:rPr>
          <w:rFonts w:ascii="宋体" w:hAnsi="宋体"/>
          <w:sz w:val="24"/>
        </w:rPr>
      </w:pPr>
      <w:r>
        <w:rPr>
          <w:rFonts w:ascii="宋体" w:hAnsi="宋体"/>
          <w:sz w:val="24"/>
        </w:rPr>
        <w:t xml:space="preserve">26.3    </w:t>
      </w:r>
      <w:r>
        <w:rPr>
          <w:rFonts w:ascii="宋体" w:hAnsi="宋体"/>
          <w:sz w:val="24"/>
        </w:rPr>
        <w:t>履约保证金应使用本合同货币，按下述方式之一提交：</w:t>
      </w:r>
    </w:p>
    <w:p w14:paraId="0D7DA137" w14:textId="77777777" w:rsidR="000B3F50" w:rsidRDefault="00625A2A">
      <w:pPr>
        <w:snapToGrid w:val="0"/>
        <w:spacing w:line="331" w:lineRule="auto"/>
        <w:ind w:left="958"/>
        <w:rPr>
          <w:rFonts w:ascii="宋体" w:hAnsi="宋体"/>
          <w:sz w:val="24"/>
        </w:rPr>
      </w:pPr>
      <w:r>
        <w:rPr>
          <w:rFonts w:ascii="宋体" w:hAnsi="宋体"/>
          <w:sz w:val="24"/>
        </w:rPr>
        <w:t xml:space="preserve">  A. </w:t>
      </w:r>
      <w:r>
        <w:rPr>
          <w:rFonts w:ascii="宋体" w:hAnsi="宋体"/>
          <w:sz w:val="24"/>
        </w:rPr>
        <w:t>买方可</w:t>
      </w:r>
      <w:r>
        <w:rPr>
          <w:rFonts w:ascii="宋体" w:hAnsi="宋体"/>
          <w:sz w:val="24"/>
        </w:rPr>
        <w:t>接受的在中华人民共和国注册和营业的银行，</w:t>
      </w:r>
      <w:r>
        <w:rPr>
          <w:rFonts w:ascii="宋体" w:hAnsi="宋体"/>
          <w:sz w:val="24"/>
        </w:rPr>
        <w:t xml:space="preserve"> </w:t>
      </w:r>
      <w:r>
        <w:rPr>
          <w:rFonts w:ascii="宋体" w:hAnsi="宋体"/>
          <w:sz w:val="24"/>
        </w:rPr>
        <w:t>按招标文件提供的格式，或其他买方可接受的格式。</w:t>
      </w:r>
    </w:p>
    <w:p w14:paraId="279E6E4F" w14:textId="77777777" w:rsidR="000B3F50" w:rsidRDefault="00625A2A">
      <w:pPr>
        <w:snapToGrid w:val="0"/>
        <w:spacing w:line="331" w:lineRule="auto"/>
        <w:ind w:firstLine="958"/>
        <w:rPr>
          <w:rFonts w:ascii="宋体" w:hAnsi="宋体"/>
          <w:sz w:val="24"/>
        </w:rPr>
      </w:pPr>
      <w:r>
        <w:rPr>
          <w:rFonts w:ascii="宋体" w:hAnsi="宋体"/>
          <w:sz w:val="24"/>
        </w:rPr>
        <w:t xml:space="preserve">  B. </w:t>
      </w:r>
      <w:r>
        <w:rPr>
          <w:rFonts w:ascii="宋体" w:hAnsi="宋体"/>
          <w:sz w:val="24"/>
        </w:rPr>
        <w:t>支票、汇票或现金。</w:t>
      </w:r>
    </w:p>
    <w:p w14:paraId="03FA9070" w14:textId="77777777" w:rsidR="000B3F50" w:rsidRDefault="00625A2A">
      <w:pPr>
        <w:snapToGrid w:val="0"/>
        <w:spacing w:line="331" w:lineRule="auto"/>
        <w:ind w:left="986" w:hanging="952"/>
        <w:rPr>
          <w:rFonts w:ascii="宋体" w:hAnsi="宋体"/>
          <w:sz w:val="24"/>
        </w:rPr>
      </w:pPr>
      <w:r>
        <w:rPr>
          <w:rFonts w:ascii="宋体" w:hAnsi="宋体"/>
          <w:sz w:val="24"/>
        </w:rPr>
        <w:t xml:space="preserve">26.4    </w:t>
      </w:r>
      <w:r>
        <w:rPr>
          <w:rFonts w:ascii="宋体" w:hAnsi="宋体"/>
          <w:sz w:val="24"/>
        </w:rPr>
        <w:t>如果卖方未能按合同规定履行其义务，买方有权从履约保证金中取得补偿。质量保证期结束后三十</w:t>
      </w:r>
      <w:r>
        <w:rPr>
          <w:rFonts w:ascii="宋体" w:hAnsi="宋体"/>
          <w:sz w:val="24"/>
        </w:rPr>
        <w:t>(30)</w:t>
      </w:r>
      <w:r>
        <w:rPr>
          <w:rFonts w:ascii="宋体" w:hAnsi="宋体"/>
          <w:sz w:val="24"/>
        </w:rPr>
        <w:t>天内，买方将把履约保证金退还卖方。</w:t>
      </w:r>
    </w:p>
    <w:p w14:paraId="3E83D3F5" w14:textId="77777777" w:rsidR="000B3F50" w:rsidRDefault="00625A2A">
      <w:pPr>
        <w:pStyle w:val="3"/>
        <w:rPr>
          <w:rFonts w:hint="default"/>
        </w:rPr>
      </w:pPr>
      <w:bookmarkStart w:id="441" w:name="_Toc11585"/>
      <w:r>
        <w:t>27</w:t>
      </w:r>
      <w:r>
        <w:t>合同生效和其它</w:t>
      </w:r>
      <w:bookmarkEnd w:id="438"/>
      <w:bookmarkEnd w:id="439"/>
      <w:bookmarkEnd w:id="440"/>
      <w:bookmarkEnd w:id="441"/>
    </w:p>
    <w:p w14:paraId="62672B7A" w14:textId="77777777" w:rsidR="000B3F50" w:rsidRDefault="00625A2A">
      <w:pPr>
        <w:pStyle w:val="af5"/>
        <w:spacing w:line="360" w:lineRule="auto"/>
        <w:ind w:left="900" w:hangingChars="375" w:hanging="900"/>
        <w:rPr>
          <w:rFonts w:hAnsi="宋体"/>
          <w:sz w:val="24"/>
        </w:rPr>
      </w:pPr>
      <w:bookmarkStart w:id="442" w:name="_Toc135536522"/>
      <w:r>
        <w:rPr>
          <w:rFonts w:hAnsi="宋体" w:hint="eastAsia"/>
          <w:sz w:val="24"/>
        </w:rPr>
        <w:t>2</w:t>
      </w:r>
      <w:r>
        <w:rPr>
          <w:rFonts w:hAnsi="宋体"/>
          <w:sz w:val="24"/>
        </w:rPr>
        <w:t>7</w:t>
      </w:r>
      <w:r>
        <w:rPr>
          <w:rFonts w:hAnsi="宋体" w:hint="eastAsia"/>
          <w:sz w:val="24"/>
        </w:rPr>
        <w:t xml:space="preserve">.1    </w:t>
      </w:r>
      <w:r>
        <w:rPr>
          <w:rFonts w:hAnsi="宋体" w:hint="eastAsia"/>
          <w:sz w:val="24"/>
        </w:rPr>
        <w:t>卖方未经买方允许，不得擅自将因履行本合同所知悉的买方的保密信息及与本合同有关的任何</w:t>
      </w:r>
      <w:r>
        <w:rPr>
          <w:rFonts w:hAnsi="宋体" w:hint="eastAsia"/>
          <w:i/>
          <w:sz w:val="24"/>
          <w:u w:val="single"/>
        </w:rPr>
        <w:t>须保密</w:t>
      </w:r>
      <w:r>
        <w:rPr>
          <w:rFonts w:hAnsi="宋体" w:hint="eastAsia"/>
          <w:sz w:val="24"/>
        </w:rPr>
        <w:t>的资料泄露或公开给第三方。卖方违反本条约定，应承担全部法律责任并赔偿因此给买方造成的全部损失。本条规定持续有效，不因本合同终止而失效。</w:t>
      </w:r>
    </w:p>
    <w:p w14:paraId="2AFBE07B" w14:textId="77777777" w:rsidR="000B3F50" w:rsidRDefault="00625A2A">
      <w:pPr>
        <w:pStyle w:val="af5"/>
        <w:spacing w:line="360" w:lineRule="auto"/>
        <w:ind w:left="900" w:hangingChars="375" w:hanging="900"/>
        <w:rPr>
          <w:rFonts w:hAnsi="宋体"/>
          <w:b/>
          <w:sz w:val="24"/>
        </w:rPr>
      </w:pPr>
      <w:r>
        <w:rPr>
          <w:rFonts w:hAnsi="宋体"/>
          <w:sz w:val="24"/>
        </w:rPr>
        <w:t xml:space="preserve">27.2    </w:t>
      </w:r>
      <w:r>
        <w:rPr>
          <w:rFonts w:hAnsi="宋体" w:hint="eastAsia"/>
          <w:sz w:val="24"/>
        </w:rPr>
        <w:t>政府采购项目的采购合同内容的确定应以招标文件和投标文件为基础，不得违背其实质性内容。</w:t>
      </w:r>
      <w:bookmarkEnd w:id="442"/>
    </w:p>
    <w:p w14:paraId="1BDF9D83" w14:textId="77777777" w:rsidR="000B3F50" w:rsidRDefault="00625A2A">
      <w:pPr>
        <w:spacing w:line="360" w:lineRule="auto"/>
        <w:ind w:left="962" w:hanging="960"/>
        <w:rPr>
          <w:rFonts w:ascii="宋体" w:hAnsi="宋体"/>
          <w:sz w:val="24"/>
        </w:rPr>
      </w:pPr>
      <w:r>
        <w:rPr>
          <w:rFonts w:ascii="宋体" w:hAnsi="宋体" w:hint="eastAsia"/>
          <w:sz w:val="24"/>
        </w:rPr>
        <w:t>2</w:t>
      </w:r>
      <w:r>
        <w:rPr>
          <w:rFonts w:ascii="宋体" w:hAnsi="宋体"/>
          <w:sz w:val="24"/>
        </w:rPr>
        <w:t>7</w:t>
      </w:r>
      <w:r>
        <w:rPr>
          <w:rFonts w:ascii="宋体" w:hAnsi="宋体" w:hint="eastAsia"/>
          <w:sz w:val="24"/>
        </w:rPr>
        <w:t xml:space="preserve">.3    </w:t>
      </w:r>
      <w:r>
        <w:rPr>
          <w:rFonts w:ascii="宋体" w:hAnsi="宋体" w:hint="eastAsia"/>
          <w:sz w:val="24"/>
        </w:rPr>
        <w:t>本合同一式</w:t>
      </w:r>
      <w:r>
        <w:rPr>
          <w:rFonts w:ascii="宋体" w:hAnsi="宋体" w:hint="eastAsia"/>
          <w:sz w:val="24"/>
          <w:u w:val="single"/>
        </w:rPr>
        <w:t xml:space="preserve">　</w:t>
      </w:r>
      <w:r>
        <w:rPr>
          <w:rFonts w:ascii="宋体" w:hAnsi="宋体" w:hint="eastAsia"/>
          <w:sz w:val="24"/>
          <w:u w:val="single"/>
        </w:rPr>
        <w:t>8</w:t>
      </w:r>
      <w:r>
        <w:rPr>
          <w:rFonts w:ascii="宋体" w:hAnsi="宋体" w:hint="eastAsia"/>
          <w:sz w:val="24"/>
          <w:u w:val="single"/>
        </w:rPr>
        <w:t xml:space="preserve">　</w:t>
      </w:r>
      <w:r>
        <w:rPr>
          <w:rFonts w:ascii="宋体" w:hAnsi="宋体" w:hint="eastAsia"/>
          <w:sz w:val="24"/>
        </w:rPr>
        <w:t>份，具有同等法律效力。买方</w:t>
      </w:r>
      <w:r>
        <w:rPr>
          <w:rFonts w:ascii="宋体" w:hAnsi="宋体" w:hint="eastAsia"/>
          <w:sz w:val="24"/>
          <w:u w:val="single"/>
        </w:rPr>
        <w:t>4</w:t>
      </w:r>
      <w:r>
        <w:rPr>
          <w:rFonts w:ascii="宋体" w:hAnsi="宋体" w:hint="eastAsia"/>
          <w:sz w:val="24"/>
        </w:rPr>
        <w:t>份，卖方</w:t>
      </w:r>
      <w:r>
        <w:rPr>
          <w:rFonts w:ascii="宋体" w:hAnsi="宋体" w:hint="eastAsia"/>
          <w:sz w:val="24"/>
          <w:u w:val="single"/>
        </w:rPr>
        <w:t xml:space="preserve"> </w:t>
      </w:r>
      <w:r>
        <w:rPr>
          <w:rFonts w:ascii="宋体" w:hAnsi="宋体"/>
          <w:sz w:val="24"/>
          <w:u w:val="single"/>
        </w:rPr>
        <w:t>3</w:t>
      </w:r>
      <w:r>
        <w:rPr>
          <w:rFonts w:ascii="宋体" w:hAnsi="宋体" w:hint="eastAsia"/>
          <w:sz w:val="24"/>
        </w:rPr>
        <w:t>份，采购代理机构</w:t>
      </w:r>
      <w:r>
        <w:rPr>
          <w:rFonts w:ascii="宋体" w:hAnsi="宋体" w:hint="eastAsia"/>
          <w:sz w:val="24"/>
          <w:u w:val="single"/>
        </w:rPr>
        <w:t xml:space="preserve">1 </w:t>
      </w:r>
      <w:r>
        <w:rPr>
          <w:rFonts w:ascii="宋体" w:hAnsi="宋体" w:hint="eastAsia"/>
          <w:sz w:val="24"/>
        </w:rPr>
        <w:t>份。</w:t>
      </w:r>
    </w:p>
    <w:p w14:paraId="6CAA615C" w14:textId="77777777" w:rsidR="000B3F50" w:rsidRDefault="000B3F50">
      <w:pPr>
        <w:spacing w:line="360" w:lineRule="auto"/>
        <w:ind w:left="962" w:hanging="960"/>
        <w:rPr>
          <w:rFonts w:ascii="宋体" w:hAnsi="宋体"/>
          <w:sz w:val="24"/>
        </w:rPr>
      </w:pPr>
    </w:p>
    <w:p w14:paraId="5F65FE28" w14:textId="77777777" w:rsidR="000B3F50" w:rsidRDefault="00625A2A">
      <w:pPr>
        <w:spacing w:line="360" w:lineRule="auto"/>
        <w:ind w:leftChars="457" w:left="914"/>
        <w:rPr>
          <w:rFonts w:ascii="宋体" w:hAnsi="宋体"/>
          <w:sz w:val="24"/>
        </w:rPr>
      </w:pPr>
      <w:r>
        <w:rPr>
          <w:rFonts w:ascii="宋体" w:hAnsi="宋体" w:hint="eastAsia"/>
          <w:sz w:val="24"/>
        </w:rPr>
        <w:lastRenderedPageBreak/>
        <w:t>注：本合同条款内容若和招标文件第四章“项目需求”中相关规定不一致，以第四章“项目需求”中的相关规定为准。</w:t>
      </w:r>
    </w:p>
    <w:p w14:paraId="66D4288F" w14:textId="77777777" w:rsidR="000B3F50" w:rsidRDefault="000B3F50">
      <w:pPr>
        <w:spacing w:line="360" w:lineRule="auto"/>
        <w:ind w:leftChars="457" w:left="914"/>
        <w:rPr>
          <w:rFonts w:ascii="宋体" w:hAnsi="宋体"/>
          <w:sz w:val="24"/>
        </w:rPr>
      </w:pPr>
    </w:p>
    <w:p w14:paraId="7424E298" w14:textId="77777777" w:rsidR="000B3F50" w:rsidRDefault="00625A2A">
      <w:pPr>
        <w:rPr>
          <w:rFonts w:ascii="宋体" w:hAnsi="宋体"/>
          <w:sz w:val="24"/>
        </w:rPr>
      </w:pPr>
      <w:bookmarkStart w:id="443" w:name="_Toc310195759"/>
      <w:bookmarkStart w:id="444" w:name="_Toc60313317"/>
      <w:bookmarkStart w:id="445" w:name="_Toc75519560"/>
      <w:bookmarkEnd w:id="328"/>
      <w:bookmarkEnd w:id="329"/>
      <w:bookmarkEnd w:id="330"/>
      <w:bookmarkEnd w:id="331"/>
      <w:bookmarkEnd w:id="332"/>
      <w:bookmarkEnd w:id="333"/>
      <w:bookmarkEnd w:id="334"/>
      <w:bookmarkEnd w:id="335"/>
      <w:bookmarkEnd w:id="336"/>
      <w:bookmarkEnd w:id="337"/>
      <w:bookmarkEnd w:id="338"/>
      <w:bookmarkEnd w:id="339"/>
      <w:r>
        <w:rPr>
          <w:rFonts w:ascii="宋体" w:hAnsi="宋体" w:hint="eastAsia"/>
          <w:sz w:val="24"/>
        </w:rPr>
        <w:br w:type="page"/>
      </w:r>
    </w:p>
    <w:p w14:paraId="4615C998" w14:textId="77777777" w:rsidR="000B3F50" w:rsidRDefault="00625A2A">
      <w:pPr>
        <w:pStyle w:val="1"/>
        <w:spacing w:line="360" w:lineRule="auto"/>
        <w:rPr>
          <w:rFonts w:ascii="宋体" w:hAnsi="宋体"/>
          <w:sz w:val="24"/>
          <w:szCs w:val="24"/>
        </w:rPr>
      </w:pPr>
      <w:bookmarkStart w:id="446" w:name="_Toc21146"/>
      <w:r>
        <w:rPr>
          <w:rFonts w:ascii="宋体" w:hAnsi="宋体" w:hint="eastAsia"/>
          <w:sz w:val="24"/>
          <w:szCs w:val="24"/>
        </w:rPr>
        <w:lastRenderedPageBreak/>
        <w:t>合同专用条款</w:t>
      </w:r>
      <w:bookmarkEnd w:id="443"/>
      <w:bookmarkEnd w:id="444"/>
      <w:bookmarkEnd w:id="445"/>
      <w:bookmarkEnd w:id="446"/>
    </w:p>
    <w:p w14:paraId="4CE3A71B" w14:textId="77777777" w:rsidR="000B3F50" w:rsidRDefault="00625A2A">
      <w:pPr>
        <w:spacing w:line="360" w:lineRule="auto"/>
        <w:ind w:firstLine="454"/>
        <w:rPr>
          <w:rFonts w:ascii="宋体" w:hAnsi="宋体"/>
          <w:sz w:val="24"/>
        </w:rPr>
      </w:pPr>
      <w:r>
        <w:rPr>
          <w:rFonts w:ascii="宋体" w:hAnsi="宋体" w:hint="eastAsia"/>
          <w:sz w:val="24"/>
        </w:rPr>
        <w:t>合同专用条款是合同一般条款的补充和修改。如果两者之间有抵触，应以专用条款为准。合同专用条款的序号将与合同一般条款序号相对应。</w:t>
      </w:r>
    </w:p>
    <w:p w14:paraId="548E9D4F" w14:textId="77777777" w:rsidR="000B3F50" w:rsidRDefault="00625A2A">
      <w:pPr>
        <w:spacing w:line="360" w:lineRule="auto"/>
        <w:rPr>
          <w:rFonts w:ascii="宋体" w:hAnsi="宋体"/>
          <w:sz w:val="24"/>
        </w:rPr>
      </w:pPr>
      <w:r>
        <w:rPr>
          <w:rFonts w:ascii="宋体" w:hAnsi="宋体" w:hint="eastAsia"/>
          <w:sz w:val="24"/>
        </w:rPr>
        <w:t>1</w:t>
      </w:r>
      <w:r>
        <w:rPr>
          <w:rFonts w:ascii="宋体" w:hAnsi="宋体" w:hint="eastAsia"/>
          <w:sz w:val="24"/>
        </w:rPr>
        <w:t>、定义</w:t>
      </w:r>
    </w:p>
    <w:p w14:paraId="7E35CC1E" w14:textId="77777777" w:rsidR="000B3F50" w:rsidRDefault="00625A2A">
      <w:pPr>
        <w:spacing w:line="360" w:lineRule="auto"/>
        <w:rPr>
          <w:rFonts w:ascii="宋体" w:hAnsi="宋体"/>
          <w:sz w:val="24"/>
          <w:u w:val="single"/>
        </w:rPr>
      </w:pPr>
      <w:r>
        <w:rPr>
          <w:rFonts w:ascii="宋体" w:hAnsi="宋体" w:hint="eastAsia"/>
          <w:sz w:val="24"/>
        </w:rPr>
        <w:t>1.5</w:t>
      </w:r>
      <w:r>
        <w:rPr>
          <w:rFonts w:ascii="宋体" w:hAnsi="宋体" w:hint="eastAsia"/>
          <w:sz w:val="24"/>
        </w:rPr>
        <w:t>买方：本合同买方系指：</w:t>
      </w:r>
      <w:r>
        <w:rPr>
          <w:rFonts w:ascii="宋体" w:hAnsi="宋体" w:hint="eastAsia"/>
          <w:sz w:val="24"/>
          <w:u w:val="single"/>
        </w:rPr>
        <w:t>华北电力大学</w:t>
      </w:r>
    </w:p>
    <w:p w14:paraId="70E494BB" w14:textId="77777777" w:rsidR="000B3F50" w:rsidRDefault="00625A2A">
      <w:pPr>
        <w:spacing w:line="360" w:lineRule="auto"/>
        <w:rPr>
          <w:rFonts w:ascii="宋体" w:hAnsi="宋体"/>
          <w:sz w:val="24"/>
        </w:rPr>
      </w:pPr>
      <w:r>
        <w:rPr>
          <w:rFonts w:ascii="宋体" w:hAnsi="宋体" w:hint="eastAsia"/>
          <w:sz w:val="24"/>
        </w:rPr>
        <w:t>1.6</w:t>
      </w:r>
      <w:r>
        <w:rPr>
          <w:rFonts w:ascii="宋体" w:hAnsi="宋体" w:hint="eastAsia"/>
          <w:sz w:val="24"/>
        </w:rPr>
        <w:t>卖方：本合同卖方系指：</w:t>
      </w:r>
      <w:r>
        <w:rPr>
          <w:rFonts w:ascii="宋体" w:hAnsi="宋体" w:hint="eastAsia"/>
          <w:sz w:val="24"/>
          <w:u w:val="single"/>
        </w:rPr>
        <w:t>中标人</w:t>
      </w:r>
    </w:p>
    <w:p w14:paraId="0C2AB143" w14:textId="77777777" w:rsidR="000B3F50" w:rsidRDefault="00625A2A">
      <w:pPr>
        <w:spacing w:line="360" w:lineRule="auto"/>
        <w:rPr>
          <w:rFonts w:ascii="宋体" w:hAnsi="宋体"/>
          <w:sz w:val="24"/>
          <w:u w:val="single"/>
        </w:rPr>
      </w:pPr>
      <w:r>
        <w:rPr>
          <w:rFonts w:ascii="宋体" w:hAnsi="宋体" w:hint="eastAsia"/>
          <w:sz w:val="24"/>
        </w:rPr>
        <w:t>1.7</w:t>
      </w:r>
      <w:r>
        <w:rPr>
          <w:rFonts w:ascii="宋体" w:hAnsi="宋体" w:hint="eastAsia"/>
          <w:sz w:val="24"/>
        </w:rPr>
        <w:t>现场：本合同项下的货物安装地点位于：</w:t>
      </w:r>
      <w:r>
        <w:rPr>
          <w:rFonts w:ascii="宋体" w:hAnsi="宋体" w:hint="eastAsia"/>
          <w:sz w:val="24"/>
          <w:u w:val="single"/>
        </w:rPr>
        <w:t>华北电力大学</w:t>
      </w:r>
    </w:p>
    <w:p w14:paraId="5CDF1D65" w14:textId="77777777" w:rsidR="000B3F50" w:rsidRDefault="00625A2A">
      <w:pPr>
        <w:spacing w:line="360" w:lineRule="auto"/>
        <w:rPr>
          <w:rFonts w:ascii="宋体" w:hAnsi="宋体"/>
          <w:sz w:val="24"/>
        </w:rPr>
      </w:pPr>
      <w:r>
        <w:rPr>
          <w:rFonts w:ascii="宋体" w:hAnsi="宋体" w:hint="eastAsia"/>
          <w:sz w:val="24"/>
        </w:rPr>
        <w:t>6</w:t>
      </w:r>
      <w:r>
        <w:rPr>
          <w:rFonts w:ascii="宋体" w:hAnsi="宋体" w:hint="eastAsia"/>
          <w:sz w:val="24"/>
        </w:rPr>
        <w:t>、交货方式</w:t>
      </w:r>
    </w:p>
    <w:p w14:paraId="7677A586" w14:textId="77777777" w:rsidR="000B3F50" w:rsidRDefault="00625A2A">
      <w:pPr>
        <w:spacing w:line="360" w:lineRule="auto"/>
        <w:rPr>
          <w:rFonts w:ascii="宋体" w:hAnsi="宋体"/>
          <w:sz w:val="24"/>
        </w:rPr>
      </w:pPr>
      <w:r>
        <w:rPr>
          <w:rFonts w:ascii="宋体" w:hAnsi="宋体" w:hint="eastAsia"/>
          <w:sz w:val="24"/>
        </w:rPr>
        <w:t>6.1.1</w:t>
      </w:r>
      <w:r>
        <w:rPr>
          <w:rFonts w:ascii="宋体" w:hAnsi="宋体" w:hint="eastAsia"/>
          <w:sz w:val="24"/>
        </w:rPr>
        <w:t>本合同项下的交货方式为：适用合同条款</w:t>
      </w:r>
      <w:r>
        <w:rPr>
          <w:rFonts w:ascii="宋体" w:hAnsi="宋体" w:hint="eastAsia"/>
          <w:sz w:val="24"/>
        </w:rPr>
        <w:t>6.1.1</w:t>
      </w:r>
      <w:r>
        <w:rPr>
          <w:rFonts w:ascii="宋体" w:hAnsi="宋体" w:hint="eastAsia"/>
          <w:sz w:val="24"/>
        </w:rPr>
        <w:t>。</w:t>
      </w:r>
    </w:p>
    <w:p w14:paraId="6715ECDB" w14:textId="77777777" w:rsidR="000B3F50" w:rsidRDefault="00625A2A">
      <w:pPr>
        <w:spacing w:line="360" w:lineRule="auto"/>
        <w:rPr>
          <w:rFonts w:ascii="宋体" w:hAnsi="宋体"/>
          <w:sz w:val="24"/>
        </w:rPr>
      </w:pPr>
      <w:r>
        <w:rPr>
          <w:rFonts w:ascii="宋体" w:hAnsi="宋体" w:hint="eastAsia"/>
          <w:sz w:val="24"/>
        </w:rPr>
        <w:t>9.1</w:t>
      </w:r>
      <w:r>
        <w:rPr>
          <w:rFonts w:ascii="宋体" w:hAnsi="宋体" w:hint="eastAsia"/>
          <w:sz w:val="24"/>
        </w:rPr>
        <w:t>、付款条件：</w:t>
      </w:r>
    </w:p>
    <w:p w14:paraId="4F2C6C0B" w14:textId="77777777" w:rsidR="000B3F50" w:rsidRDefault="00625A2A">
      <w:pPr>
        <w:spacing w:line="360" w:lineRule="auto"/>
        <w:rPr>
          <w:rFonts w:ascii="宋体" w:hAnsi="宋体" w:cs="Arial"/>
          <w:sz w:val="24"/>
        </w:rPr>
      </w:pPr>
      <w:r>
        <w:rPr>
          <w:rFonts w:ascii="宋体" w:hAnsi="宋体" w:hint="eastAsia"/>
          <w:sz w:val="24"/>
        </w:rPr>
        <w:t>1</w:t>
      </w:r>
      <w:r>
        <w:rPr>
          <w:rFonts w:ascii="宋体" w:hAnsi="宋体" w:hint="eastAsia"/>
          <w:sz w:val="24"/>
        </w:rPr>
        <w:t>）</w:t>
      </w:r>
      <w:r>
        <w:rPr>
          <w:rFonts w:ascii="宋体" w:hAnsi="宋体" w:cs="Arial" w:hint="eastAsia"/>
          <w:sz w:val="24"/>
        </w:rPr>
        <w:t>预付款：合同签署生</w:t>
      </w:r>
      <w:r>
        <w:rPr>
          <w:rFonts w:ascii="宋体" w:hAnsi="宋体" w:cs="Arial" w:hint="eastAsia"/>
          <w:sz w:val="24"/>
        </w:rPr>
        <w:t>效后</w:t>
      </w:r>
      <w:r>
        <w:rPr>
          <w:rFonts w:ascii="宋体" w:hAnsi="宋体" w:cs="Arial" w:hint="eastAsia"/>
          <w:sz w:val="24"/>
        </w:rPr>
        <w:t xml:space="preserve">10 </w:t>
      </w:r>
      <w:r>
        <w:rPr>
          <w:rFonts w:ascii="宋体" w:hAnsi="宋体" w:cs="Arial" w:hint="eastAsia"/>
          <w:sz w:val="24"/>
        </w:rPr>
        <w:t>个工作日内，甲方向乙方预付合同总金额的</w:t>
      </w:r>
      <w:r>
        <w:rPr>
          <w:rFonts w:ascii="宋体" w:hAnsi="宋体" w:cs="Arial"/>
          <w:sz w:val="24"/>
        </w:rPr>
        <w:t>3</w:t>
      </w:r>
      <w:r>
        <w:rPr>
          <w:rFonts w:ascii="宋体" w:hAnsi="宋体" w:cs="Arial" w:hint="eastAsia"/>
          <w:sz w:val="24"/>
        </w:rPr>
        <w:t>0</w:t>
      </w:r>
      <w:r>
        <w:rPr>
          <w:rFonts w:ascii="宋体" w:hAnsi="宋体" w:cs="Arial" w:hint="eastAsia"/>
          <w:sz w:val="24"/>
        </w:rPr>
        <w:t>％。</w:t>
      </w:r>
    </w:p>
    <w:p w14:paraId="7639BDB5" w14:textId="77777777" w:rsidR="000B3F50" w:rsidRDefault="00625A2A">
      <w:pPr>
        <w:spacing w:line="360" w:lineRule="auto"/>
        <w:rPr>
          <w:rFonts w:ascii="宋体" w:hAnsi="宋体" w:cs="Arial"/>
          <w:sz w:val="24"/>
        </w:rPr>
      </w:pPr>
      <w:r>
        <w:rPr>
          <w:rFonts w:ascii="宋体" w:hAnsi="宋体" w:cs="Arial" w:hint="eastAsia"/>
          <w:sz w:val="24"/>
        </w:rPr>
        <w:t xml:space="preserve">2) </w:t>
      </w:r>
      <w:r>
        <w:rPr>
          <w:rFonts w:ascii="宋体" w:hAnsi="宋体" w:cs="Arial" w:hint="eastAsia"/>
          <w:sz w:val="24"/>
        </w:rPr>
        <w:t>交货验收后付款：交货验收后</w:t>
      </w:r>
      <w:r>
        <w:rPr>
          <w:rFonts w:ascii="宋体" w:hAnsi="宋体" w:cs="Arial" w:hint="eastAsia"/>
          <w:sz w:val="24"/>
        </w:rPr>
        <w:t xml:space="preserve">10 </w:t>
      </w:r>
      <w:r>
        <w:rPr>
          <w:rFonts w:ascii="宋体" w:hAnsi="宋体" w:cs="Arial" w:hint="eastAsia"/>
          <w:sz w:val="24"/>
        </w:rPr>
        <w:t>个工作日内，甲方向乙方支付合同总金额的</w:t>
      </w:r>
      <w:r>
        <w:rPr>
          <w:rFonts w:ascii="宋体" w:hAnsi="宋体" w:cs="Arial"/>
          <w:sz w:val="24"/>
        </w:rPr>
        <w:t>6</w:t>
      </w:r>
      <w:r>
        <w:rPr>
          <w:rFonts w:ascii="宋体" w:hAnsi="宋体" w:cs="Arial" w:hint="eastAsia"/>
          <w:sz w:val="24"/>
        </w:rPr>
        <w:t>0</w:t>
      </w:r>
      <w:r>
        <w:rPr>
          <w:rFonts w:ascii="宋体" w:hAnsi="宋体" w:cs="Arial" w:hint="eastAsia"/>
          <w:sz w:val="24"/>
        </w:rPr>
        <w:t>％。</w:t>
      </w:r>
    </w:p>
    <w:p w14:paraId="202FAF2F" w14:textId="77777777" w:rsidR="000B3F50" w:rsidRDefault="00625A2A">
      <w:pPr>
        <w:spacing w:line="360" w:lineRule="auto"/>
        <w:rPr>
          <w:rFonts w:ascii="宋体" w:hAnsi="宋体"/>
          <w:sz w:val="24"/>
        </w:rPr>
      </w:pPr>
      <w:r>
        <w:rPr>
          <w:rFonts w:ascii="宋体" w:hAnsi="宋体" w:cs="Arial" w:hint="eastAsia"/>
          <w:sz w:val="24"/>
        </w:rPr>
        <w:t xml:space="preserve">3) </w:t>
      </w:r>
      <w:r>
        <w:rPr>
          <w:rFonts w:ascii="宋体" w:hAnsi="宋体" w:cs="Arial" w:hint="eastAsia"/>
          <w:sz w:val="24"/>
        </w:rPr>
        <w:t>尾款</w:t>
      </w:r>
      <w:r>
        <w:rPr>
          <w:rFonts w:ascii="宋体" w:hAnsi="宋体" w:cs="Arial" w:hint="eastAsia"/>
          <w:sz w:val="24"/>
        </w:rPr>
        <w:t xml:space="preserve">: </w:t>
      </w:r>
      <w:r>
        <w:rPr>
          <w:rFonts w:ascii="宋体" w:hAnsi="宋体" w:cs="Arial" w:hint="eastAsia"/>
          <w:sz w:val="24"/>
        </w:rPr>
        <w:t>质保期结束后</w:t>
      </w:r>
      <w:r>
        <w:rPr>
          <w:rFonts w:ascii="宋体" w:hAnsi="宋体" w:cs="Arial" w:hint="eastAsia"/>
          <w:sz w:val="24"/>
        </w:rPr>
        <w:t xml:space="preserve">10 </w:t>
      </w:r>
      <w:r>
        <w:rPr>
          <w:rFonts w:ascii="宋体" w:hAnsi="宋体" w:cs="Arial" w:hint="eastAsia"/>
          <w:sz w:val="24"/>
        </w:rPr>
        <w:t>个工作日内，甲方向乙方支付合同总金额的</w:t>
      </w:r>
      <w:r>
        <w:rPr>
          <w:rFonts w:ascii="宋体" w:hAnsi="宋体" w:cs="Arial" w:hint="eastAsia"/>
          <w:sz w:val="24"/>
        </w:rPr>
        <w:t>10</w:t>
      </w:r>
      <w:r>
        <w:rPr>
          <w:rFonts w:ascii="宋体" w:hAnsi="宋体" w:cs="Arial" w:hint="eastAsia"/>
          <w:sz w:val="24"/>
        </w:rPr>
        <w:t>％。</w:t>
      </w:r>
    </w:p>
    <w:p w14:paraId="60605D3D" w14:textId="77777777" w:rsidR="000B3F50" w:rsidRDefault="00625A2A">
      <w:pPr>
        <w:spacing w:line="360" w:lineRule="auto"/>
        <w:rPr>
          <w:rFonts w:ascii="宋体" w:hAnsi="宋体"/>
          <w:sz w:val="24"/>
        </w:rPr>
      </w:pPr>
      <w:r>
        <w:rPr>
          <w:rFonts w:ascii="宋体" w:hAnsi="宋体" w:hint="eastAsia"/>
          <w:sz w:val="24"/>
        </w:rPr>
        <w:t>11</w:t>
      </w:r>
      <w:r>
        <w:rPr>
          <w:rFonts w:ascii="宋体" w:hAnsi="宋体" w:hint="eastAsia"/>
          <w:sz w:val="24"/>
        </w:rPr>
        <w:t>、质量保证：</w:t>
      </w:r>
    </w:p>
    <w:p w14:paraId="6BE5CBB8" w14:textId="77777777" w:rsidR="000B3F50" w:rsidRDefault="00625A2A">
      <w:pPr>
        <w:spacing w:line="360" w:lineRule="auto"/>
        <w:rPr>
          <w:rFonts w:ascii="宋体" w:hAnsi="宋体"/>
          <w:sz w:val="24"/>
        </w:rPr>
      </w:pPr>
      <w:r>
        <w:rPr>
          <w:rFonts w:ascii="宋体" w:hAnsi="宋体" w:hint="eastAsia"/>
          <w:sz w:val="24"/>
        </w:rPr>
        <w:t xml:space="preserve">11.3 </w:t>
      </w:r>
      <w:r>
        <w:rPr>
          <w:rFonts w:ascii="宋体" w:hAnsi="宋体" w:hint="eastAsia"/>
          <w:sz w:val="24"/>
        </w:rPr>
        <w:t>如果卖方在收到通知后</w:t>
      </w:r>
      <w:r>
        <w:rPr>
          <w:rFonts w:ascii="宋体" w:hAnsi="宋体" w:hint="eastAsia"/>
          <w:sz w:val="24"/>
          <w:u w:val="single"/>
        </w:rPr>
        <w:t xml:space="preserve"> 7 </w:t>
      </w:r>
      <w:r>
        <w:rPr>
          <w:rFonts w:ascii="宋体" w:hAnsi="宋体" w:hint="eastAsia"/>
          <w:sz w:val="24"/>
        </w:rPr>
        <w:t>天内没有弥补缺陷，买方可采取必要的补救措施，但风险和费用将由卖方承担。</w:t>
      </w:r>
    </w:p>
    <w:p w14:paraId="69C53486" w14:textId="77777777" w:rsidR="000B3F50" w:rsidRDefault="00625A2A">
      <w:pPr>
        <w:spacing w:line="360" w:lineRule="auto"/>
        <w:rPr>
          <w:rFonts w:ascii="宋体" w:hAnsi="宋体"/>
          <w:sz w:val="24"/>
        </w:rPr>
      </w:pPr>
      <w:r>
        <w:rPr>
          <w:rFonts w:ascii="宋体" w:hAnsi="宋体" w:hint="eastAsia"/>
          <w:sz w:val="24"/>
        </w:rPr>
        <w:t xml:space="preserve">11.5 </w:t>
      </w:r>
      <w:r>
        <w:rPr>
          <w:rFonts w:ascii="宋体" w:hAnsi="宋体" w:hint="eastAsia"/>
          <w:sz w:val="24"/>
        </w:rPr>
        <w:t>合同项下货物的质量保证期为</w:t>
      </w:r>
      <w:r>
        <w:rPr>
          <w:rFonts w:ascii="宋体" w:hAnsi="宋体" w:hint="eastAsia"/>
          <w:sz w:val="24"/>
          <w:szCs w:val="28"/>
        </w:rPr>
        <w:t>自货物最终验收之日起不少于</w:t>
      </w:r>
      <w:r>
        <w:rPr>
          <w:rFonts w:ascii="宋体" w:hAnsi="宋体" w:hint="eastAsia"/>
          <w:sz w:val="24"/>
          <w:szCs w:val="28"/>
          <w:u w:val="single"/>
        </w:rPr>
        <w:t xml:space="preserve"> </w:t>
      </w:r>
      <w:r>
        <w:rPr>
          <w:rFonts w:ascii="宋体" w:hAnsi="宋体" w:hint="eastAsia"/>
          <w:sz w:val="24"/>
          <w:szCs w:val="28"/>
          <w:u w:val="single"/>
        </w:rPr>
        <w:t>三</w:t>
      </w:r>
      <w:r>
        <w:rPr>
          <w:rFonts w:ascii="宋体" w:hAnsi="宋体" w:hint="eastAsia"/>
          <w:sz w:val="24"/>
          <w:szCs w:val="28"/>
          <w:u w:val="single"/>
        </w:rPr>
        <w:t xml:space="preserve"> </w:t>
      </w:r>
      <w:r>
        <w:rPr>
          <w:rFonts w:ascii="宋体" w:hAnsi="宋体" w:hint="eastAsia"/>
          <w:sz w:val="24"/>
          <w:szCs w:val="28"/>
          <w:u w:val="single"/>
        </w:rPr>
        <w:t>年</w:t>
      </w:r>
      <w:r>
        <w:rPr>
          <w:rFonts w:ascii="宋体" w:hAnsi="宋体" w:hint="eastAsia"/>
          <w:sz w:val="24"/>
          <w:szCs w:val="28"/>
          <w:u w:val="single"/>
        </w:rPr>
        <w:t xml:space="preserve"> </w:t>
      </w:r>
      <w:r>
        <w:rPr>
          <w:rFonts w:ascii="宋体" w:hAnsi="宋体" w:hint="eastAsia"/>
          <w:sz w:val="24"/>
        </w:rPr>
        <w:t>。（</w:t>
      </w:r>
      <w:r>
        <w:rPr>
          <w:rFonts w:ascii="宋体" w:hAnsi="宋体" w:hint="eastAsia"/>
          <w:b/>
          <w:sz w:val="24"/>
        </w:rPr>
        <w:t>如有特殊要求，则以“技术规格”中的要求为准</w:t>
      </w:r>
      <w:r>
        <w:rPr>
          <w:rFonts w:ascii="宋体" w:hAnsi="宋体" w:hint="eastAsia"/>
          <w:sz w:val="24"/>
        </w:rPr>
        <w:t>）</w:t>
      </w:r>
    </w:p>
    <w:p w14:paraId="4D7CDB0F" w14:textId="77777777" w:rsidR="000B3F50" w:rsidRDefault="00625A2A">
      <w:pPr>
        <w:spacing w:line="360" w:lineRule="auto"/>
        <w:ind w:left="840" w:hangingChars="350" w:hanging="840"/>
        <w:rPr>
          <w:rFonts w:ascii="宋体" w:hAnsi="宋体"/>
          <w:sz w:val="24"/>
        </w:rPr>
      </w:pPr>
      <w:r>
        <w:rPr>
          <w:rFonts w:hint="eastAsia"/>
          <w:sz w:val="24"/>
        </w:rPr>
        <w:t>1</w:t>
      </w:r>
      <w:r>
        <w:rPr>
          <w:sz w:val="24"/>
        </w:rPr>
        <w:t>4.1</w:t>
      </w:r>
      <w:r>
        <w:rPr>
          <w:rFonts w:ascii="宋体" w:hAnsi="宋体"/>
          <w:sz w:val="24"/>
        </w:rPr>
        <w:t>交货时间</w:t>
      </w:r>
      <w:r>
        <w:rPr>
          <w:rFonts w:ascii="宋体" w:hAnsi="宋体" w:hint="eastAsia"/>
          <w:sz w:val="24"/>
        </w:rPr>
        <w:t>：</w:t>
      </w:r>
      <w:r>
        <w:rPr>
          <w:rFonts w:hint="eastAsia"/>
          <w:sz w:val="24"/>
        </w:rPr>
        <w:t>合同签订后</w:t>
      </w:r>
      <w:r>
        <w:rPr>
          <w:rFonts w:hint="eastAsia"/>
          <w:sz w:val="24"/>
        </w:rPr>
        <w:t>20</w:t>
      </w:r>
      <w:r>
        <w:rPr>
          <w:rFonts w:hint="eastAsia"/>
          <w:sz w:val="24"/>
        </w:rPr>
        <w:t>天内到货，合同签订</w:t>
      </w:r>
      <w:r>
        <w:rPr>
          <w:rFonts w:hint="eastAsia"/>
          <w:sz w:val="24"/>
        </w:rPr>
        <w:t>45</w:t>
      </w:r>
      <w:r>
        <w:rPr>
          <w:rFonts w:hint="eastAsia"/>
          <w:sz w:val="24"/>
        </w:rPr>
        <w:t>个工作日内完成所有设备安装、调试，并交付使用。</w:t>
      </w:r>
    </w:p>
    <w:p w14:paraId="49ECBB3F" w14:textId="77777777" w:rsidR="000B3F50" w:rsidRDefault="00625A2A">
      <w:pPr>
        <w:snapToGrid w:val="0"/>
        <w:spacing w:before="119" w:line="331" w:lineRule="auto"/>
        <w:rPr>
          <w:rFonts w:ascii="宋体" w:hAnsi="宋体"/>
          <w:sz w:val="24"/>
        </w:rPr>
      </w:pPr>
      <w:r>
        <w:rPr>
          <w:rFonts w:ascii="宋体" w:hAnsi="宋体" w:hint="eastAsia"/>
          <w:b/>
          <w:sz w:val="24"/>
        </w:rPr>
        <w:t>26</w:t>
      </w:r>
      <w:r>
        <w:rPr>
          <w:rFonts w:ascii="宋体" w:hAnsi="宋体"/>
          <w:b/>
          <w:sz w:val="24"/>
        </w:rPr>
        <w:t>、提交履约保证金的时间：</w:t>
      </w:r>
      <w:r>
        <w:rPr>
          <w:rFonts w:ascii="宋体" w:hAnsi="宋体"/>
          <w:sz w:val="24"/>
        </w:rPr>
        <w:t>签订合同后</w:t>
      </w:r>
      <w:r>
        <w:rPr>
          <w:rFonts w:ascii="宋体" w:hAnsi="宋体"/>
          <w:sz w:val="24"/>
          <w:u w:val="single"/>
        </w:rPr>
        <w:t xml:space="preserve">  </w:t>
      </w:r>
      <w:r>
        <w:rPr>
          <w:rFonts w:ascii="宋体" w:hAnsi="宋体" w:hint="eastAsia"/>
          <w:sz w:val="24"/>
          <w:u w:val="single"/>
        </w:rPr>
        <w:t>5</w:t>
      </w:r>
      <w:r>
        <w:rPr>
          <w:rFonts w:ascii="宋体" w:hAnsi="宋体"/>
          <w:sz w:val="24"/>
          <w:u w:val="single"/>
        </w:rPr>
        <w:t xml:space="preserve">  </w:t>
      </w:r>
      <w:r>
        <w:rPr>
          <w:rFonts w:ascii="宋体" w:hAnsi="宋体"/>
          <w:sz w:val="24"/>
        </w:rPr>
        <w:t>天（不超过</w:t>
      </w:r>
      <w:r>
        <w:rPr>
          <w:rFonts w:ascii="宋体" w:hAnsi="宋体"/>
          <w:sz w:val="24"/>
        </w:rPr>
        <w:t>30</w:t>
      </w:r>
      <w:r>
        <w:rPr>
          <w:rFonts w:ascii="宋体" w:hAnsi="宋体"/>
          <w:sz w:val="24"/>
        </w:rPr>
        <w:t>天）</w:t>
      </w:r>
    </w:p>
    <w:p w14:paraId="19D82FD6" w14:textId="77777777" w:rsidR="000B3F50" w:rsidRDefault="00625A2A">
      <w:pPr>
        <w:snapToGrid w:val="0"/>
        <w:spacing w:before="119" w:line="331" w:lineRule="auto"/>
        <w:rPr>
          <w:rFonts w:ascii="宋体" w:hAnsi="宋体"/>
          <w:sz w:val="24"/>
        </w:rPr>
      </w:pPr>
      <w:r>
        <w:rPr>
          <w:rFonts w:ascii="宋体" w:hAnsi="宋体"/>
          <w:sz w:val="24"/>
        </w:rPr>
        <w:t xml:space="preserve">        </w:t>
      </w:r>
      <w:r>
        <w:rPr>
          <w:rFonts w:ascii="宋体" w:hAnsi="宋体"/>
          <w:sz w:val="24"/>
        </w:rPr>
        <w:t>履约保证金金额：合同总价的</w:t>
      </w:r>
      <w:r>
        <w:rPr>
          <w:rFonts w:ascii="宋体" w:hAnsi="宋体"/>
          <w:sz w:val="24"/>
          <w:u w:val="single"/>
        </w:rPr>
        <w:t xml:space="preserve">　</w:t>
      </w:r>
      <w:r>
        <w:rPr>
          <w:rFonts w:ascii="宋体" w:hAnsi="宋体" w:hint="eastAsia"/>
          <w:sz w:val="24"/>
          <w:u w:val="single"/>
        </w:rPr>
        <w:t>5%</w:t>
      </w:r>
      <w:r>
        <w:rPr>
          <w:rFonts w:ascii="宋体" w:hAnsi="宋体"/>
          <w:sz w:val="24"/>
          <w:u w:val="single"/>
        </w:rPr>
        <w:t xml:space="preserve">　　</w:t>
      </w:r>
      <w:r>
        <w:rPr>
          <w:rFonts w:ascii="宋体" w:hAnsi="宋体"/>
          <w:sz w:val="24"/>
        </w:rPr>
        <w:t>（不超过</w:t>
      </w:r>
      <w:r>
        <w:rPr>
          <w:rFonts w:ascii="宋体" w:hAnsi="宋体"/>
          <w:sz w:val="24"/>
        </w:rPr>
        <w:t>5%</w:t>
      </w:r>
      <w:r>
        <w:rPr>
          <w:rFonts w:ascii="宋体" w:hAnsi="宋体"/>
          <w:sz w:val="24"/>
        </w:rPr>
        <w:t>）</w:t>
      </w:r>
    </w:p>
    <w:p w14:paraId="15AFF751" w14:textId="77777777" w:rsidR="000B3F50" w:rsidRDefault="000B3F50">
      <w:pPr>
        <w:widowControl/>
        <w:jc w:val="left"/>
        <w:rPr>
          <w:rFonts w:ascii="宋体" w:hAnsi="宋体"/>
          <w:b/>
          <w:szCs w:val="21"/>
        </w:rPr>
      </w:pPr>
    </w:p>
    <w:p w14:paraId="1AAF9859" w14:textId="77777777" w:rsidR="000B3F50" w:rsidRDefault="000B3F50">
      <w:pPr>
        <w:widowControl/>
        <w:jc w:val="left"/>
        <w:rPr>
          <w:rFonts w:ascii="宋体" w:hAnsi="宋体"/>
          <w:b/>
          <w:szCs w:val="21"/>
        </w:rPr>
      </w:pPr>
    </w:p>
    <w:p w14:paraId="5D745177" w14:textId="77777777" w:rsidR="000B3F50" w:rsidRDefault="000B3F50"/>
    <w:p w14:paraId="526638D7" w14:textId="77777777" w:rsidR="000B3F50" w:rsidRDefault="000B3F50">
      <w:pPr>
        <w:widowControl/>
        <w:jc w:val="left"/>
        <w:rPr>
          <w:rFonts w:hAnsi="宋体"/>
          <w:b/>
          <w:bCs/>
          <w:color w:val="000000"/>
          <w:kern w:val="44"/>
          <w:sz w:val="28"/>
          <w:lang w:val="zh-CN"/>
        </w:rPr>
      </w:pPr>
    </w:p>
    <w:bookmarkEnd w:id="318"/>
    <w:p w14:paraId="369F7E8D" w14:textId="77777777" w:rsidR="000B3F50" w:rsidRDefault="00625A2A">
      <w:pPr>
        <w:spacing w:line="360" w:lineRule="auto"/>
        <w:jc w:val="center"/>
        <w:rPr>
          <w:rFonts w:ascii="宋体" w:hAnsi="宋体"/>
          <w:b/>
          <w:color w:val="000000"/>
          <w:sz w:val="24"/>
        </w:rPr>
      </w:pPr>
      <w:r>
        <w:rPr>
          <w:rFonts w:ascii="宋体" w:hAnsi="宋体"/>
          <w:sz w:val="24"/>
        </w:rPr>
        <w:br w:type="page"/>
      </w:r>
    </w:p>
    <w:p w14:paraId="1FC6B706" w14:textId="77777777" w:rsidR="000B3F50" w:rsidRDefault="00625A2A">
      <w:pPr>
        <w:pStyle w:val="1"/>
      </w:pPr>
      <w:bookmarkStart w:id="447" w:name="_Toc12896"/>
      <w:bookmarkStart w:id="448" w:name="_Toc5895213"/>
      <w:bookmarkStart w:id="449" w:name="_Toc6031"/>
      <w:bookmarkStart w:id="450" w:name="_Toc40111031"/>
      <w:bookmarkEnd w:id="303"/>
      <w:bookmarkEnd w:id="304"/>
      <w:bookmarkEnd w:id="305"/>
      <w:r>
        <w:rPr>
          <w:rFonts w:hint="eastAsia"/>
        </w:rPr>
        <w:lastRenderedPageBreak/>
        <w:t>第七章</w:t>
      </w:r>
      <w:r>
        <w:rPr>
          <w:rFonts w:hint="eastAsia"/>
        </w:rPr>
        <w:t xml:space="preserve"> </w:t>
      </w:r>
      <w:r>
        <w:rPr>
          <w:rFonts w:hint="eastAsia"/>
        </w:rPr>
        <w:t>投标文件格式</w:t>
      </w:r>
      <w:bookmarkEnd w:id="306"/>
      <w:bookmarkEnd w:id="447"/>
      <w:bookmarkEnd w:id="448"/>
      <w:bookmarkEnd w:id="449"/>
      <w:bookmarkEnd w:id="450"/>
    </w:p>
    <w:p w14:paraId="256825D1" w14:textId="77777777" w:rsidR="000B3F50" w:rsidRDefault="00625A2A">
      <w:pPr>
        <w:pStyle w:val="20"/>
      </w:pPr>
      <w:bookmarkStart w:id="451" w:name="_Toc24527"/>
      <w:bookmarkStart w:id="452" w:name="_Toc509828980"/>
      <w:bookmarkStart w:id="453" w:name="_Toc40111032"/>
      <w:bookmarkStart w:id="454" w:name="_Toc5895214"/>
      <w:bookmarkStart w:id="455" w:name="_Toc497842879"/>
      <w:bookmarkStart w:id="456" w:name="_Toc40114231"/>
      <w:bookmarkStart w:id="457" w:name="_Toc22048"/>
      <w:bookmarkStart w:id="458" w:name="_Toc523911431"/>
      <w:bookmarkStart w:id="459" w:name="_Hlk515386850"/>
      <w:r>
        <w:rPr>
          <w:rFonts w:hint="eastAsia"/>
        </w:rPr>
        <w:t>一、投标文件资格册</w:t>
      </w:r>
      <w:bookmarkEnd w:id="451"/>
      <w:bookmarkEnd w:id="452"/>
      <w:bookmarkEnd w:id="453"/>
      <w:bookmarkEnd w:id="454"/>
      <w:bookmarkEnd w:id="455"/>
      <w:bookmarkEnd w:id="456"/>
      <w:bookmarkEnd w:id="457"/>
      <w:bookmarkEnd w:id="458"/>
    </w:p>
    <w:p w14:paraId="277F8517" w14:textId="77777777" w:rsidR="000B3F50" w:rsidRDefault="00625A2A">
      <w:pPr>
        <w:snapToGrid w:val="0"/>
        <w:spacing w:line="360" w:lineRule="auto"/>
        <w:rPr>
          <w:rFonts w:ascii="宋体" w:hAnsi="宋体"/>
          <w:sz w:val="24"/>
        </w:rPr>
      </w:pPr>
      <w:r>
        <w:rPr>
          <w:rFonts w:ascii="宋体" w:hAnsi="宋体" w:hint="eastAsia"/>
          <w:sz w:val="24"/>
        </w:rPr>
        <w:t xml:space="preserve">1. </w:t>
      </w:r>
      <w:r>
        <w:rPr>
          <w:rFonts w:ascii="宋体" w:hAnsi="宋体" w:hint="eastAsia"/>
          <w:sz w:val="24"/>
        </w:rPr>
        <w:t>三证合一的营业执照或事业单位法人证书复印件；投标人是自然人的，应提供其有效的自然身份证明复印件。</w:t>
      </w:r>
      <w:r>
        <w:rPr>
          <w:rFonts w:ascii="宋体" w:hAnsi="宋体" w:hint="eastAsia"/>
          <w:sz w:val="24"/>
        </w:rPr>
        <w:br/>
      </w:r>
      <w:r>
        <w:rPr>
          <w:rFonts w:ascii="宋体" w:hAnsi="宋体" w:hint="eastAsia"/>
          <w:sz w:val="24"/>
        </w:rPr>
        <w:t xml:space="preserve"> </w:t>
      </w:r>
      <w:r>
        <w:rPr>
          <w:rFonts w:ascii="宋体" w:hAnsi="宋体" w:hint="eastAsia"/>
          <w:sz w:val="24"/>
        </w:rPr>
        <w:t>注：①事业人单位提供《事业单位法人证书》、民办非企业单位提供《民办非企业单位登记证书》复印件。</w:t>
      </w:r>
    </w:p>
    <w:p w14:paraId="622185BD" w14:textId="77777777" w:rsidR="000B3F50" w:rsidRDefault="00625A2A">
      <w:pPr>
        <w:snapToGrid w:val="0"/>
        <w:spacing w:line="360" w:lineRule="auto"/>
        <w:ind w:firstLineChars="236" w:firstLine="566"/>
        <w:rPr>
          <w:rFonts w:ascii="宋体" w:hAnsi="宋体"/>
          <w:sz w:val="24"/>
        </w:rPr>
      </w:pPr>
      <w:r>
        <w:rPr>
          <w:rFonts w:ascii="宋体" w:hAnsi="宋体" w:hint="eastAsia"/>
          <w:sz w:val="24"/>
        </w:rPr>
        <w:t>②提供的复印件须加盖本单位公章。</w:t>
      </w:r>
      <w:r>
        <w:rPr>
          <w:rFonts w:ascii="宋体" w:hAnsi="宋体" w:hint="eastAsia"/>
          <w:sz w:val="24"/>
        </w:rPr>
        <w:br/>
        <w:t>2.</w:t>
      </w:r>
      <w:r>
        <w:rPr>
          <w:rFonts w:ascii="宋体" w:hAnsi="宋体" w:hint="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14:paraId="3B14A151" w14:textId="77777777" w:rsidR="000B3F50" w:rsidRDefault="00625A2A">
      <w:pPr>
        <w:snapToGrid w:val="0"/>
        <w:spacing w:line="360" w:lineRule="auto"/>
        <w:rPr>
          <w:rFonts w:ascii="宋体" w:hAnsi="宋体"/>
          <w:sz w:val="24"/>
        </w:rPr>
      </w:pPr>
      <w:r>
        <w:rPr>
          <w:rFonts w:ascii="宋体" w:hAnsi="宋体" w:hint="eastAsia"/>
          <w:sz w:val="24"/>
        </w:rPr>
        <w:t>3.</w:t>
      </w:r>
      <w:r>
        <w:rPr>
          <w:rFonts w:ascii="宋体" w:hAnsi="宋体" w:hint="eastAsia"/>
          <w:sz w:val="24"/>
        </w:rPr>
        <w:t>投标人提供经会计师事务所出具的</w:t>
      </w:r>
      <w:r>
        <w:rPr>
          <w:rFonts w:ascii="宋体" w:hAnsi="宋体" w:hint="eastAsia"/>
          <w:sz w:val="24"/>
        </w:rPr>
        <w:t>2019</w:t>
      </w:r>
      <w:r>
        <w:rPr>
          <w:rFonts w:ascii="宋体" w:hAnsi="宋体" w:hint="eastAsia"/>
          <w:sz w:val="24"/>
        </w:rPr>
        <w:t>年度或</w:t>
      </w:r>
      <w:r>
        <w:rPr>
          <w:rFonts w:ascii="宋体" w:hAnsi="宋体" w:hint="eastAsia"/>
          <w:sz w:val="24"/>
        </w:rPr>
        <w:t>2020</w:t>
      </w:r>
      <w:r>
        <w:rPr>
          <w:rFonts w:ascii="宋体" w:hAnsi="宋体" w:hint="eastAsia"/>
          <w:sz w:val="24"/>
        </w:rPr>
        <w:t>年度财务审计报告（须包含资产负债表、利润表、现金流量表及财务报表附注）复印件（须加盖本单位公章）。如投标人无法提供</w:t>
      </w:r>
      <w:r>
        <w:rPr>
          <w:rFonts w:ascii="宋体" w:hAnsi="宋体" w:hint="eastAsia"/>
          <w:sz w:val="24"/>
        </w:rPr>
        <w:t>20</w:t>
      </w:r>
      <w:r>
        <w:rPr>
          <w:rFonts w:ascii="宋体" w:hAnsi="宋体" w:hint="eastAsia"/>
          <w:sz w:val="24"/>
        </w:rPr>
        <w:t>19</w:t>
      </w:r>
      <w:r>
        <w:rPr>
          <w:rFonts w:ascii="宋体" w:hAnsi="宋体" w:hint="eastAsia"/>
          <w:sz w:val="24"/>
        </w:rPr>
        <w:t>年度或</w:t>
      </w:r>
      <w:r>
        <w:rPr>
          <w:rFonts w:ascii="宋体" w:hAnsi="宋体" w:hint="eastAsia"/>
          <w:sz w:val="24"/>
        </w:rPr>
        <w:t>2020</w:t>
      </w:r>
      <w:r>
        <w:rPr>
          <w:rFonts w:ascii="宋体" w:hAnsi="宋体" w:hint="eastAsia"/>
          <w:sz w:val="24"/>
        </w:rPr>
        <w:t>年度的财务审计报告，则须提供银行出具的有效资信证明。</w:t>
      </w:r>
    </w:p>
    <w:p w14:paraId="217D6B5B" w14:textId="77777777" w:rsidR="000B3F50" w:rsidRDefault="00625A2A">
      <w:pPr>
        <w:snapToGrid w:val="0"/>
        <w:spacing w:line="360" w:lineRule="auto"/>
        <w:rPr>
          <w:rFonts w:ascii="宋体" w:hAnsi="宋体"/>
          <w:sz w:val="24"/>
        </w:rPr>
      </w:pPr>
      <w:r>
        <w:rPr>
          <w:rFonts w:ascii="宋体" w:hAnsi="宋体" w:hint="eastAsia"/>
          <w:sz w:val="24"/>
        </w:rPr>
        <w:t>说明：</w:t>
      </w:r>
      <w:r>
        <w:rPr>
          <w:rFonts w:ascii="宋体" w:hAnsi="宋体" w:hint="eastAsia"/>
          <w:sz w:val="24"/>
        </w:rPr>
        <w:t>1</w:t>
      </w:r>
      <w:r>
        <w:rPr>
          <w:rFonts w:ascii="宋体" w:hAnsi="宋体" w:hint="eastAsia"/>
          <w:sz w:val="24"/>
        </w:rPr>
        <w:t>、银行资信证明是指投标人参加本次投标截止日前一年内银行出具的资信证明（成立一年内的公司可提交验资证明复印件并加盖投标人公章）</w:t>
      </w:r>
      <w:r>
        <w:rPr>
          <w:rFonts w:ascii="宋体" w:hAnsi="宋体" w:hint="eastAsia"/>
          <w:sz w:val="24"/>
        </w:rPr>
        <w:t>,</w:t>
      </w:r>
      <w:r>
        <w:rPr>
          <w:rFonts w:ascii="宋体" w:hAnsi="宋体" w:hint="eastAsia"/>
          <w:sz w:val="24"/>
        </w:rPr>
        <w:t>且无收受人和项目的限制，但开具银行有限制规定的除外；</w:t>
      </w:r>
    </w:p>
    <w:p w14:paraId="638C4E1C" w14:textId="77777777" w:rsidR="000B3F50" w:rsidRDefault="00625A2A">
      <w:pPr>
        <w:snapToGrid w:val="0"/>
        <w:spacing w:line="360" w:lineRule="auto"/>
        <w:ind w:firstLineChars="295" w:firstLine="708"/>
        <w:rPr>
          <w:rFonts w:ascii="宋体" w:hAnsi="宋体"/>
          <w:sz w:val="24"/>
        </w:rPr>
      </w:pPr>
      <w:r>
        <w:rPr>
          <w:rFonts w:ascii="宋体" w:hAnsi="宋体" w:hint="eastAsia"/>
          <w:sz w:val="24"/>
        </w:rPr>
        <w:t>2</w:t>
      </w:r>
      <w:r>
        <w:rPr>
          <w:rFonts w:ascii="宋体" w:hAnsi="宋体" w:hint="eastAsia"/>
          <w:sz w:val="24"/>
        </w:rPr>
        <w:t>、银行资信证明可以是复印件</w:t>
      </w:r>
      <w:r>
        <w:rPr>
          <w:rFonts w:ascii="宋体" w:hAnsi="宋体" w:hint="eastAsia"/>
          <w:sz w:val="24"/>
        </w:rPr>
        <w:t>(</w:t>
      </w:r>
      <w:r>
        <w:rPr>
          <w:rFonts w:ascii="宋体" w:hAnsi="宋体" w:hint="eastAsia"/>
          <w:sz w:val="24"/>
        </w:rPr>
        <w:t>须加盖投标人公章</w:t>
      </w:r>
      <w:r>
        <w:rPr>
          <w:rFonts w:ascii="宋体" w:hAnsi="宋体" w:hint="eastAsia"/>
          <w:sz w:val="24"/>
        </w:rPr>
        <w:t>)</w:t>
      </w:r>
      <w:r>
        <w:rPr>
          <w:rFonts w:ascii="宋体" w:hAnsi="宋体" w:hint="eastAsia"/>
          <w:sz w:val="24"/>
        </w:rPr>
        <w:t>；</w:t>
      </w:r>
    </w:p>
    <w:p w14:paraId="189D7006" w14:textId="77777777" w:rsidR="000B3F50" w:rsidRDefault="00625A2A">
      <w:pPr>
        <w:snapToGrid w:val="0"/>
        <w:spacing w:line="360" w:lineRule="auto"/>
        <w:ind w:firstLineChars="295" w:firstLine="708"/>
        <w:rPr>
          <w:rFonts w:ascii="宋体" w:hAnsi="宋体"/>
          <w:sz w:val="24"/>
        </w:rPr>
      </w:pPr>
      <w:r>
        <w:rPr>
          <w:rFonts w:ascii="宋体" w:hAnsi="宋体" w:hint="eastAsia"/>
          <w:sz w:val="24"/>
        </w:rPr>
        <w:t>3</w:t>
      </w:r>
      <w:r>
        <w:rPr>
          <w:rFonts w:ascii="宋体" w:hAnsi="宋体" w:hint="eastAsia"/>
          <w:sz w:val="24"/>
        </w:rPr>
        <w:t>、银行资信证明的开具银行明确规定背面有声明的，须提供资信证明背面复印件；</w:t>
      </w:r>
    </w:p>
    <w:p w14:paraId="6ADF6693" w14:textId="77777777" w:rsidR="000B3F50" w:rsidRDefault="00625A2A">
      <w:pPr>
        <w:snapToGrid w:val="0"/>
        <w:spacing w:line="360" w:lineRule="auto"/>
        <w:ind w:firstLineChars="295" w:firstLine="708"/>
        <w:rPr>
          <w:rFonts w:ascii="宋体" w:hAnsi="宋体"/>
          <w:sz w:val="24"/>
        </w:rPr>
      </w:pPr>
      <w:r>
        <w:rPr>
          <w:rFonts w:ascii="宋体" w:hAnsi="宋体" w:hint="eastAsia"/>
          <w:sz w:val="24"/>
        </w:rPr>
        <w:t>4</w:t>
      </w:r>
      <w:r>
        <w:rPr>
          <w:rFonts w:ascii="宋体" w:hAnsi="宋体" w:hint="eastAsia"/>
          <w:sz w:val="24"/>
        </w:rPr>
        <w:t>、银行资信证明应能说明该投标人与银行之间业务往来正常，企业信誉良好等；</w:t>
      </w:r>
    </w:p>
    <w:p w14:paraId="176F11C9" w14:textId="77777777" w:rsidR="000B3F50" w:rsidRDefault="00625A2A">
      <w:pPr>
        <w:snapToGrid w:val="0"/>
        <w:spacing w:line="360" w:lineRule="auto"/>
        <w:ind w:firstLineChars="295" w:firstLine="708"/>
        <w:rPr>
          <w:rFonts w:ascii="宋体" w:hAnsi="宋体"/>
          <w:sz w:val="24"/>
        </w:rPr>
      </w:pPr>
      <w:r>
        <w:rPr>
          <w:rFonts w:ascii="宋体" w:hAnsi="宋体" w:hint="eastAsia"/>
          <w:sz w:val="24"/>
        </w:rPr>
        <w:t>5</w:t>
      </w:r>
      <w:r>
        <w:rPr>
          <w:rFonts w:ascii="宋体" w:hAnsi="宋体" w:hint="eastAsia"/>
          <w:sz w:val="24"/>
        </w:rPr>
        <w:t>、银行出具的存款证明不能替代银行资信证明，存款证明无效。</w:t>
      </w:r>
    </w:p>
    <w:p w14:paraId="1B0A1394" w14:textId="77777777" w:rsidR="000B3F50" w:rsidRDefault="00625A2A">
      <w:pPr>
        <w:snapToGrid w:val="0"/>
        <w:spacing w:line="360" w:lineRule="auto"/>
        <w:rPr>
          <w:rFonts w:ascii="宋体" w:hAnsi="宋体"/>
          <w:sz w:val="24"/>
        </w:rPr>
      </w:pPr>
      <w:r>
        <w:rPr>
          <w:rFonts w:ascii="宋体" w:hAnsi="宋体" w:hint="eastAsia"/>
          <w:sz w:val="24"/>
        </w:rPr>
        <w:t xml:space="preserve">4. </w:t>
      </w:r>
      <w:r>
        <w:rPr>
          <w:rFonts w:ascii="宋体" w:hAnsi="宋体" w:hint="eastAsia"/>
          <w:sz w:val="24"/>
        </w:rPr>
        <w:t>有依法缴纳社会保障资金的良好记录（投标人逐月交纳社会保障资金的，须提供参加本次政府采购活动近</w:t>
      </w:r>
      <w:r>
        <w:rPr>
          <w:rFonts w:asciiTheme="minorEastAsia" w:eastAsiaTheme="minorEastAsia" w:hAnsiTheme="minorEastAsia" w:hint="eastAsia"/>
          <w:sz w:val="24"/>
        </w:rPr>
        <w:t>半年内任意一个月</w:t>
      </w:r>
      <w:r>
        <w:rPr>
          <w:rFonts w:ascii="宋体" w:hAnsi="宋体" w:hint="eastAsia"/>
          <w:sz w:val="24"/>
        </w:rPr>
        <w:t>由银行出具的社会保障资金缴费凭证复印件（须加盖本单位公章）；投标人逐年缴纳社会保障资金的，须提供参加本次政府采购活动上年度由银行出具的社会保障资金缴费凭证复印件（须加盖本单位公章）。</w:t>
      </w:r>
      <w:r>
        <w:rPr>
          <w:rFonts w:ascii="宋体" w:hAnsi="宋体" w:hint="eastAsia"/>
          <w:sz w:val="24"/>
        </w:rPr>
        <w:br/>
      </w:r>
      <w:r>
        <w:rPr>
          <w:rFonts w:ascii="宋体" w:hAnsi="宋体" w:hint="eastAsia"/>
          <w:sz w:val="24"/>
        </w:rPr>
        <w:t>注：依法不需要缴纳社会保障资金的投标人，须提供相应文件证明。</w:t>
      </w:r>
    </w:p>
    <w:p w14:paraId="6C9DDA26" w14:textId="77777777" w:rsidR="000B3F50" w:rsidRDefault="00625A2A">
      <w:pPr>
        <w:snapToGrid w:val="0"/>
        <w:spacing w:line="360" w:lineRule="auto"/>
        <w:rPr>
          <w:rFonts w:ascii="宋体" w:hAnsi="宋体"/>
          <w:sz w:val="24"/>
        </w:rPr>
      </w:pPr>
      <w:r>
        <w:rPr>
          <w:rFonts w:ascii="宋体" w:hAnsi="宋体" w:hint="eastAsia"/>
          <w:sz w:val="24"/>
        </w:rPr>
        <w:t xml:space="preserve">5. </w:t>
      </w:r>
      <w:r>
        <w:rPr>
          <w:rFonts w:ascii="宋体" w:hAnsi="宋体" w:hint="eastAsia"/>
          <w:sz w:val="24"/>
        </w:rPr>
        <w:t>有依法缴纳税</w:t>
      </w:r>
      <w:r>
        <w:rPr>
          <w:rFonts w:ascii="宋体" w:hAnsi="宋体" w:hint="eastAsia"/>
          <w:sz w:val="24"/>
        </w:rPr>
        <w:t>收的良好记录（投标人提供参加本次政府采购活动近</w:t>
      </w:r>
      <w:r>
        <w:rPr>
          <w:rFonts w:asciiTheme="minorEastAsia" w:eastAsiaTheme="minorEastAsia" w:hAnsiTheme="minorEastAsia" w:hint="eastAsia"/>
          <w:sz w:val="24"/>
        </w:rPr>
        <w:t>半年内任意一个月</w:t>
      </w:r>
      <w:r>
        <w:rPr>
          <w:rFonts w:ascii="宋体" w:hAnsi="宋体" w:hint="eastAsia"/>
          <w:sz w:val="24"/>
        </w:rPr>
        <w:t>由银行出具的缴纳凭证复印件（须加盖本单位公章）</w:t>
      </w:r>
    </w:p>
    <w:p w14:paraId="7EC6C548" w14:textId="77777777" w:rsidR="000B3F50" w:rsidRDefault="00625A2A">
      <w:pPr>
        <w:snapToGrid w:val="0"/>
        <w:spacing w:line="360" w:lineRule="auto"/>
        <w:rPr>
          <w:rFonts w:ascii="宋体" w:hAnsi="宋体"/>
          <w:sz w:val="24"/>
        </w:rPr>
      </w:pPr>
      <w:r>
        <w:rPr>
          <w:rFonts w:ascii="宋体" w:hAnsi="宋体" w:hint="eastAsia"/>
          <w:sz w:val="24"/>
        </w:rPr>
        <w:t>注：依法免税或零报税的投标人，须提供相应文件证明。</w:t>
      </w:r>
    </w:p>
    <w:p w14:paraId="2A8B6780" w14:textId="77777777" w:rsidR="000B3F50" w:rsidRDefault="00625A2A">
      <w:pPr>
        <w:snapToGrid w:val="0"/>
        <w:spacing w:line="360" w:lineRule="auto"/>
        <w:rPr>
          <w:rFonts w:ascii="宋体" w:hAnsi="宋体"/>
          <w:sz w:val="24"/>
        </w:rPr>
      </w:pPr>
      <w:r>
        <w:rPr>
          <w:rFonts w:ascii="宋体" w:hAnsi="宋体" w:hint="eastAsia"/>
          <w:sz w:val="24"/>
        </w:rPr>
        <w:lastRenderedPageBreak/>
        <w:t>6.</w:t>
      </w:r>
      <w:r>
        <w:rPr>
          <w:rFonts w:ascii="宋体" w:hAnsi="宋体" w:hint="eastAsia"/>
          <w:sz w:val="24"/>
        </w:rPr>
        <w:t>参加本次政府采购活动前三年内，在经营活动中没有重大违法记录的声明（投标人须提供此声明，法定代表人或其授权代表签字，并加盖本单位公章）</w:t>
      </w:r>
    </w:p>
    <w:p w14:paraId="410E5538" w14:textId="77777777" w:rsidR="000B3F50" w:rsidRDefault="00625A2A">
      <w:pPr>
        <w:snapToGrid w:val="0"/>
        <w:spacing w:line="360" w:lineRule="auto"/>
        <w:rPr>
          <w:rFonts w:ascii="宋体" w:hAnsi="宋体"/>
          <w:sz w:val="24"/>
        </w:rPr>
      </w:pPr>
      <w:r>
        <w:rPr>
          <w:rFonts w:ascii="宋体" w:hAnsi="宋体" w:hint="eastAsia"/>
          <w:sz w:val="24"/>
        </w:rPr>
        <w:t>7.</w:t>
      </w:r>
      <w:r>
        <w:rPr>
          <w:rFonts w:ascii="宋体" w:hAnsi="宋体" w:hint="eastAsia"/>
          <w:sz w:val="24"/>
        </w:rPr>
        <w:t>投标人须承诺不同投标人的法人、单位负责人不是同一人也不存在直接控股、管理关系，须加盖本单位公章（格式自拟）</w:t>
      </w:r>
    </w:p>
    <w:p w14:paraId="5DE81644" w14:textId="77777777" w:rsidR="000B3F50" w:rsidRDefault="00625A2A">
      <w:pPr>
        <w:snapToGrid w:val="0"/>
        <w:spacing w:line="360" w:lineRule="auto"/>
        <w:rPr>
          <w:rFonts w:ascii="宋体" w:hAnsi="宋体"/>
          <w:sz w:val="24"/>
        </w:rPr>
      </w:pPr>
      <w:r>
        <w:rPr>
          <w:rFonts w:ascii="宋体" w:hAnsi="宋体" w:hint="eastAsia"/>
          <w:sz w:val="24"/>
        </w:rPr>
        <w:t>8.</w:t>
      </w:r>
      <w:r>
        <w:rPr>
          <w:rFonts w:ascii="宋体" w:hAnsi="宋体" w:hint="eastAsia"/>
          <w:sz w:val="24"/>
        </w:rPr>
        <w:t>投标人须承诺已向采购代理机构购买招标文件并登记备案，须加盖本单位公章（格式自拟）</w:t>
      </w:r>
    </w:p>
    <w:p w14:paraId="2BAB0F23" w14:textId="77777777" w:rsidR="000B3F50" w:rsidRDefault="00625A2A">
      <w:pPr>
        <w:spacing w:line="360" w:lineRule="auto"/>
      </w:pPr>
      <w:r>
        <w:rPr>
          <w:rFonts w:ascii="宋体" w:hAnsi="宋体" w:hint="eastAsia"/>
          <w:sz w:val="24"/>
        </w:rPr>
        <w:t>9.</w:t>
      </w:r>
      <w:r>
        <w:rPr>
          <w:rFonts w:ascii="宋体" w:hAnsi="宋体" w:hint="eastAsia"/>
          <w:kern w:val="0"/>
          <w:sz w:val="24"/>
        </w:rPr>
        <w:t>未被列入“</w:t>
      </w:r>
      <w:r>
        <w:rPr>
          <w:rFonts w:ascii="宋体" w:hAnsi="宋体" w:hint="eastAsia"/>
          <w:kern w:val="0"/>
          <w:sz w:val="24"/>
        </w:rPr>
        <w:t>信用中国”网站（</w:t>
      </w:r>
      <w:r>
        <w:rPr>
          <w:rFonts w:ascii="宋体" w:hAnsi="宋体" w:hint="eastAsia"/>
          <w:kern w:val="0"/>
          <w:sz w:val="24"/>
        </w:rPr>
        <w:t>www.creditchina.gov.cn</w:t>
      </w:r>
      <w:r>
        <w:rPr>
          <w:rFonts w:ascii="宋体" w:hAnsi="宋体" w:hint="eastAsia"/>
          <w:kern w:val="0"/>
          <w:sz w:val="24"/>
        </w:rPr>
        <w:t>）、中国政府采购网（</w:t>
      </w:r>
      <w:r>
        <w:rPr>
          <w:rFonts w:ascii="宋体" w:hAnsi="宋体" w:hint="eastAsia"/>
          <w:kern w:val="0"/>
          <w:sz w:val="24"/>
        </w:rPr>
        <w:t>www.ccgp.gov.cn</w:t>
      </w:r>
      <w:r>
        <w:rPr>
          <w:rFonts w:ascii="宋体" w:hAnsi="宋体" w:hint="eastAsia"/>
          <w:kern w:val="0"/>
          <w:sz w:val="24"/>
        </w:rPr>
        <w:t>）信用记录失信被执行人、重大税收违法案件当事人名单、政府采购严重违法失信行为记录名单。注：采购代理机构开标后查询结果页面打印并存档。</w:t>
      </w:r>
    </w:p>
    <w:p w14:paraId="5C7082C9" w14:textId="77777777" w:rsidR="000B3F50" w:rsidRDefault="00625A2A">
      <w:pPr>
        <w:widowControl/>
        <w:jc w:val="left"/>
        <w:rPr>
          <w:rFonts w:ascii="宋体" w:hAnsi="宋体"/>
          <w:sz w:val="24"/>
        </w:rPr>
      </w:pPr>
      <w:r>
        <w:rPr>
          <w:rFonts w:ascii="宋体" w:hAnsi="宋体"/>
          <w:sz w:val="24"/>
        </w:rPr>
        <w:br w:type="page"/>
      </w:r>
    </w:p>
    <w:p w14:paraId="63564763" w14:textId="77777777" w:rsidR="000B3F50" w:rsidRDefault="000B3F50">
      <w:pPr>
        <w:rPr>
          <w:rFonts w:ascii="宋体" w:hAnsi="宋体"/>
          <w:b/>
          <w:sz w:val="24"/>
        </w:rPr>
      </w:pPr>
    </w:p>
    <w:p w14:paraId="7FFD9028" w14:textId="77777777" w:rsidR="000B3F50" w:rsidRDefault="00625A2A">
      <w:pPr>
        <w:spacing w:line="360" w:lineRule="auto"/>
        <w:jc w:val="center"/>
        <w:rPr>
          <w:rFonts w:ascii="宋体" w:hAnsi="宋体"/>
          <w:sz w:val="24"/>
        </w:rPr>
      </w:pPr>
      <w:r>
        <w:rPr>
          <w:rFonts w:ascii="宋体" w:hAnsi="宋体" w:hint="eastAsia"/>
          <w:sz w:val="24"/>
        </w:rPr>
        <w:t>2.</w:t>
      </w:r>
      <w:r>
        <w:rPr>
          <w:rFonts w:ascii="宋体" w:hAnsi="宋体" w:hint="eastAsia"/>
          <w:sz w:val="24"/>
        </w:rPr>
        <w:t>法定代表人授权委托书（格式）</w:t>
      </w:r>
    </w:p>
    <w:p w14:paraId="3D903DA6" w14:textId="77777777" w:rsidR="000B3F50" w:rsidRDefault="000B3F50">
      <w:pPr>
        <w:pStyle w:val="af5"/>
        <w:spacing w:line="360" w:lineRule="auto"/>
        <w:ind w:left="840" w:firstLine="480"/>
        <w:jc w:val="center"/>
        <w:rPr>
          <w:rFonts w:hAnsi="宋体"/>
          <w:sz w:val="24"/>
          <w:u w:val="single"/>
        </w:rPr>
      </w:pPr>
    </w:p>
    <w:p w14:paraId="6199F187" w14:textId="77777777" w:rsidR="000B3F50" w:rsidRDefault="00625A2A">
      <w:pPr>
        <w:pStyle w:val="af5"/>
        <w:spacing w:line="360" w:lineRule="auto"/>
        <w:ind w:firstLineChars="200" w:firstLine="480"/>
        <w:rPr>
          <w:rFonts w:hAnsi="宋体"/>
          <w:sz w:val="24"/>
        </w:rPr>
      </w:pPr>
      <w:r>
        <w:rPr>
          <w:rFonts w:hAnsi="宋体" w:hint="eastAsia"/>
          <w:sz w:val="24"/>
        </w:rPr>
        <w:t>本授权书声明：注册于</w:t>
      </w:r>
      <w:r>
        <w:rPr>
          <w:rFonts w:hAnsi="宋体" w:hint="eastAsia"/>
          <w:i/>
          <w:sz w:val="24"/>
          <w:u w:val="single"/>
        </w:rPr>
        <w:t>（国家或地区的名称）</w:t>
      </w:r>
      <w:r>
        <w:rPr>
          <w:rFonts w:hAnsi="宋体" w:hint="eastAsia"/>
          <w:sz w:val="24"/>
        </w:rPr>
        <w:t>的</w:t>
      </w:r>
      <w:r>
        <w:rPr>
          <w:rFonts w:hAnsi="宋体" w:hint="eastAsia"/>
          <w:i/>
          <w:sz w:val="24"/>
          <w:u w:val="single"/>
        </w:rPr>
        <w:t>（公司名称）</w:t>
      </w:r>
      <w:r>
        <w:rPr>
          <w:rFonts w:hAnsi="宋体" w:hint="eastAsia"/>
          <w:sz w:val="24"/>
        </w:rPr>
        <w:t>的在下面签字的（</w:t>
      </w:r>
      <w:r>
        <w:rPr>
          <w:rFonts w:hAnsi="宋体" w:hint="eastAsia"/>
          <w:i/>
          <w:sz w:val="24"/>
          <w:u w:val="single"/>
        </w:rPr>
        <w:t>法定代表人姓名、职务</w:t>
      </w:r>
      <w:r>
        <w:rPr>
          <w:rFonts w:hAnsi="宋体" w:hint="eastAsia"/>
          <w:sz w:val="24"/>
        </w:rPr>
        <w:t>）代表本公司授权</w:t>
      </w:r>
      <w:r>
        <w:rPr>
          <w:rFonts w:hAnsi="宋体" w:hint="eastAsia"/>
          <w:i/>
          <w:sz w:val="24"/>
          <w:u w:val="single"/>
        </w:rPr>
        <w:t>（单位名称）</w:t>
      </w:r>
      <w:r>
        <w:rPr>
          <w:rFonts w:hAnsi="宋体" w:hint="eastAsia"/>
          <w:sz w:val="24"/>
        </w:rPr>
        <w:t>的在下面签字的</w:t>
      </w:r>
      <w:r>
        <w:rPr>
          <w:rFonts w:hAnsi="宋体" w:hint="eastAsia"/>
          <w:i/>
          <w:sz w:val="24"/>
          <w:u w:val="single"/>
        </w:rPr>
        <w:t>（被授权人的姓名、职务）</w:t>
      </w:r>
      <w:r>
        <w:rPr>
          <w:rFonts w:hAnsi="宋体" w:hint="eastAsia"/>
          <w:sz w:val="24"/>
        </w:rPr>
        <w:t>为本公司的合法代理人，就</w:t>
      </w:r>
      <w:r>
        <w:rPr>
          <w:rFonts w:hAnsi="宋体" w:hint="eastAsia"/>
          <w:i/>
          <w:sz w:val="24"/>
          <w:u w:val="single"/>
        </w:rPr>
        <w:t>（项目名称）</w:t>
      </w:r>
      <w:r>
        <w:rPr>
          <w:rFonts w:hAnsi="宋体" w:hint="eastAsia"/>
          <w:sz w:val="24"/>
        </w:rPr>
        <w:t>投标，以本公司名义处理一切与之有关</w:t>
      </w:r>
      <w:r>
        <w:rPr>
          <w:rFonts w:hAnsi="宋体" w:hint="eastAsia"/>
          <w:sz w:val="24"/>
        </w:rPr>
        <w:t xml:space="preserve">的事务。　　</w:t>
      </w:r>
    </w:p>
    <w:p w14:paraId="69D3BB48" w14:textId="77777777" w:rsidR="000B3F50" w:rsidRDefault="00625A2A">
      <w:pPr>
        <w:pStyle w:val="af5"/>
        <w:tabs>
          <w:tab w:val="left" w:pos="5580"/>
        </w:tabs>
        <w:spacing w:line="360" w:lineRule="auto"/>
        <w:ind w:left="840" w:hanging="131"/>
        <w:rPr>
          <w:rFonts w:hAnsi="宋体"/>
          <w:sz w:val="24"/>
        </w:rPr>
      </w:pPr>
      <w:r>
        <w:rPr>
          <w:rFonts w:hAnsi="宋体" w:hint="eastAsia"/>
          <w:sz w:val="24"/>
        </w:rPr>
        <w:t>本授权书于</w:t>
      </w:r>
      <w:r>
        <w:rPr>
          <w:rFonts w:hAnsi="宋体" w:hint="eastAsia"/>
          <w:sz w:val="24"/>
        </w:rPr>
        <w:t xml:space="preserve">     </w:t>
      </w:r>
      <w:r>
        <w:rPr>
          <w:rFonts w:hAnsi="宋体" w:hint="eastAsia"/>
          <w:sz w:val="24"/>
        </w:rPr>
        <w:t>年</w:t>
      </w:r>
      <w:r>
        <w:rPr>
          <w:rFonts w:hAnsi="宋体" w:hint="eastAsia"/>
          <w:sz w:val="24"/>
        </w:rPr>
        <w:t xml:space="preserve">    </w:t>
      </w:r>
      <w:r>
        <w:rPr>
          <w:rFonts w:hAnsi="宋体" w:hint="eastAsia"/>
          <w:sz w:val="24"/>
        </w:rPr>
        <w:t>月</w:t>
      </w:r>
      <w:r>
        <w:rPr>
          <w:rFonts w:hAnsi="宋体" w:hint="eastAsia"/>
          <w:sz w:val="24"/>
        </w:rPr>
        <w:t xml:space="preserve">    </w:t>
      </w:r>
      <w:r>
        <w:rPr>
          <w:rFonts w:hAnsi="宋体" w:hint="eastAsia"/>
          <w:sz w:val="24"/>
        </w:rPr>
        <w:t>日至</w:t>
      </w:r>
      <w:r>
        <w:rPr>
          <w:rFonts w:hAnsi="宋体" w:hint="eastAsia"/>
          <w:sz w:val="24"/>
        </w:rPr>
        <w:t xml:space="preserve">     </w:t>
      </w:r>
      <w:r>
        <w:rPr>
          <w:rFonts w:hAnsi="宋体" w:hint="eastAsia"/>
          <w:sz w:val="24"/>
        </w:rPr>
        <w:t>年</w:t>
      </w:r>
      <w:r>
        <w:rPr>
          <w:rFonts w:hAnsi="宋体" w:hint="eastAsia"/>
          <w:sz w:val="24"/>
        </w:rPr>
        <w:t xml:space="preserve">    </w:t>
      </w:r>
      <w:r>
        <w:rPr>
          <w:rFonts w:hAnsi="宋体" w:hint="eastAsia"/>
          <w:sz w:val="24"/>
        </w:rPr>
        <w:t>月</w:t>
      </w:r>
      <w:r>
        <w:rPr>
          <w:rFonts w:hAnsi="宋体" w:hint="eastAsia"/>
          <w:sz w:val="24"/>
        </w:rPr>
        <w:t xml:space="preserve">    </w:t>
      </w:r>
      <w:r>
        <w:rPr>
          <w:rFonts w:hAnsi="宋体" w:hint="eastAsia"/>
          <w:sz w:val="24"/>
        </w:rPr>
        <w:t>日有效，特此声明。</w:t>
      </w:r>
    </w:p>
    <w:p w14:paraId="7AC4A0EE" w14:textId="77777777" w:rsidR="000B3F50" w:rsidRDefault="000B3F50">
      <w:pPr>
        <w:pStyle w:val="af5"/>
        <w:tabs>
          <w:tab w:val="left" w:pos="5580"/>
        </w:tabs>
        <w:spacing w:line="360" w:lineRule="auto"/>
        <w:ind w:left="840" w:hanging="131"/>
        <w:rPr>
          <w:rFonts w:hAnsi="宋体"/>
          <w:sz w:val="24"/>
        </w:rPr>
      </w:pPr>
    </w:p>
    <w:p w14:paraId="645EBA41" w14:textId="77777777" w:rsidR="000B3F50" w:rsidRDefault="000B3F50">
      <w:pPr>
        <w:pStyle w:val="af5"/>
        <w:tabs>
          <w:tab w:val="left" w:pos="5580"/>
        </w:tabs>
        <w:spacing w:line="360" w:lineRule="auto"/>
        <w:ind w:left="840" w:hanging="131"/>
        <w:rPr>
          <w:rFonts w:hAnsi="宋体"/>
          <w:sz w:val="24"/>
        </w:rPr>
      </w:pPr>
    </w:p>
    <w:tbl>
      <w:tblPr>
        <w:tblW w:w="7993" w:type="dxa"/>
        <w:tblLayout w:type="fixed"/>
        <w:tblLook w:val="04A0" w:firstRow="1" w:lastRow="0" w:firstColumn="1" w:lastColumn="0" w:noHBand="0" w:noVBand="1"/>
      </w:tblPr>
      <w:tblGrid>
        <w:gridCol w:w="2943"/>
        <w:gridCol w:w="5050"/>
      </w:tblGrid>
      <w:tr w:rsidR="000B3F50" w14:paraId="0A316485" w14:textId="77777777">
        <w:trPr>
          <w:trHeight w:val="563"/>
        </w:trPr>
        <w:tc>
          <w:tcPr>
            <w:tcW w:w="2943" w:type="dxa"/>
          </w:tcPr>
          <w:p w14:paraId="211C29C1" w14:textId="77777777" w:rsidR="000B3F50" w:rsidRDefault="00625A2A">
            <w:pPr>
              <w:pStyle w:val="af5"/>
              <w:tabs>
                <w:tab w:val="left" w:pos="5580"/>
              </w:tabs>
              <w:spacing w:line="360" w:lineRule="auto"/>
              <w:rPr>
                <w:rFonts w:hAnsi="宋体"/>
                <w:sz w:val="24"/>
              </w:rPr>
            </w:pPr>
            <w:r>
              <w:rPr>
                <w:rFonts w:hAnsi="宋体" w:hint="eastAsia"/>
                <w:sz w:val="24"/>
              </w:rPr>
              <w:t>法定代表人签字或盖章：</w:t>
            </w:r>
          </w:p>
        </w:tc>
        <w:tc>
          <w:tcPr>
            <w:tcW w:w="5050" w:type="dxa"/>
          </w:tcPr>
          <w:p w14:paraId="507A984B" w14:textId="77777777" w:rsidR="000B3F50" w:rsidRDefault="000B3F50">
            <w:pPr>
              <w:pStyle w:val="af5"/>
              <w:tabs>
                <w:tab w:val="left" w:pos="5580"/>
              </w:tabs>
              <w:spacing w:line="360" w:lineRule="auto"/>
              <w:ind w:left="840" w:firstLine="480"/>
              <w:rPr>
                <w:rFonts w:hAnsi="宋体"/>
                <w:sz w:val="24"/>
                <w:u w:val="single"/>
              </w:rPr>
            </w:pPr>
          </w:p>
        </w:tc>
      </w:tr>
      <w:tr w:rsidR="000B3F50" w14:paraId="75509105" w14:textId="77777777">
        <w:trPr>
          <w:trHeight w:val="563"/>
        </w:trPr>
        <w:tc>
          <w:tcPr>
            <w:tcW w:w="2943" w:type="dxa"/>
          </w:tcPr>
          <w:p w14:paraId="23E9EBAE" w14:textId="77777777" w:rsidR="000B3F50" w:rsidRDefault="00625A2A">
            <w:pPr>
              <w:pStyle w:val="af5"/>
              <w:tabs>
                <w:tab w:val="left" w:pos="5580"/>
              </w:tabs>
              <w:spacing w:line="360" w:lineRule="auto"/>
              <w:rPr>
                <w:rFonts w:hAnsi="宋体"/>
                <w:sz w:val="24"/>
              </w:rPr>
            </w:pPr>
            <w:r>
              <w:rPr>
                <w:rFonts w:hAnsi="宋体" w:hint="eastAsia"/>
                <w:sz w:val="24"/>
              </w:rPr>
              <w:t>授权代表签字：</w:t>
            </w:r>
          </w:p>
        </w:tc>
        <w:tc>
          <w:tcPr>
            <w:tcW w:w="5050" w:type="dxa"/>
          </w:tcPr>
          <w:p w14:paraId="60032FE0" w14:textId="77777777" w:rsidR="000B3F50" w:rsidRDefault="000B3F50">
            <w:pPr>
              <w:pStyle w:val="af5"/>
              <w:tabs>
                <w:tab w:val="left" w:pos="5580"/>
              </w:tabs>
              <w:spacing w:line="360" w:lineRule="auto"/>
              <w:ind w:left="840" w:firstLine="480"/>
              <w:rPr>
                <w:rFonts w:hAnsi="宋体"/>
                <w:sz w:val="24"/>
                <w:u w:val="single"/>
              </w:rPr>
            </w:pPr>
          </w:p>
        </w:tc>
      </w:tr>
      <w:tr w:rsidR="000B3F50" w14:paraId="5A852D70" w14:textId="77777777">
        <w:trPr>
          <w:trHeight w:val="563"/>
        </w:trPr>
        <w:tc>
          <w:tcPr>
            <w:tcW w:w="2943" w:type="dxa"/>
          </w:tcPr>
          <w:p w14:paraId="2ED85531" w14:textId="77777777" w:rsidR="000B3F50" w:rsidRDefault="00625A2A">
            <w:pPr>
              <w:pStyle w:val="af5"/>
              <w:tabs>
                <w:tab w:val="left" w:pos="5580"/>
              </w:tabs>
              <w:spacing w:line="360" w:lineRule="auto"/>
              <w:rPr>
                <w:rFonts w:hAnsi="宋体"/>
                <w:sz w:val="24"/>
              </w:rPr>
            </w:pPr>
            <w:r>
              <w:rPr>
                <w:rFonts w:hAnsi="宋体" w:hint="eastAsia"/>
                <w:sz w:val="24"/>
              </w:rPr>
              <w:t>投标人</w:t>
            </w:r>
            <w:r>
              <w:rPr>
                <w:rFonts w:hAnsi="宋体" w:hint="eastAsia"/>
                <w:sz w:val="24"/>
              </w:rPr>
              <w:t>(</w:t>
            </w:r>
            <w:r>
              <w:rPr>
                <w:rFonts w:hAnsi="宋体" w:hint="eastAsia"/>
                <w:sz w:val="24"/>
              </w:rPr>
              <w:t>盖章</w:t>
            </w:r>
            <w:r>
              <w:rPr>
                <w:rFonts w:hAnsi="宋体" w:hint="eastAsia"/>
                <w:sz w:val="24"/>
              </w:rPr>
              <w:t>)</w:t>
            </w:r>
            <w:r>
              <w:rPr>
                <w:rFonts w:hAnsi="宋体" w:hint="eastAsia"/>
                <w:sz w:val="24"/>
              </w:rPr>
              <w:t>：</w:t>
            </w:r>
          </w:p>
        </w:tc>
        <w:tc>
          <w:tcPr>
            <w:tcW w:w="5050" w:type="dxa"/>
          </w:tcPr>
          <w:p w14:paraId="3C4913B0" w14:textId="77777777" w:rsidR="000B3F50" w:rsidRDefault="000B3F50">
            <w:pPr>
              <w:pStyle w:val="af5"/>
              <w:tabs>
                <w:tab w:val="left" w:pos="5580"/>
              </w:tabs>
              <w:spacing w:line="360" w:lineRule="auto"/>
              <w:ind w:left="840" w:firstLine="480"/>
              <w:rPr>
                <w:rFonts w:hAnsi="宋体"/>
                <w:sz w:val="24"/>
                <w:u w:val="single"/>
              </w:rPr>
            </w:pPr>
          </w:p>
        </w:tc>
      </w:tr>
    </w:tbl>
    <w:p w14:paraId="422D0E1C" w14:textId="77777777" w:rsidR="000B3F50" w:rsidRDefault="000B3F50">
      <w:pPr>
        <w:spacing w:line="360" w:lineRule="auto"/>
        <w:rPr>
          <w:rFonts w:ascii="宋体" w:hAnsi="宋体"/>
          <w:b/>
          <w:sz w:val="24"/>
        </w:rPr>
      </w:pPr>
    </w:p>
    <w:p w14:paraId="55831BA4" w14:textId="77777777" w:rsidR="000B3F50" w:rsidRDefault="000B3F50">
      <w:pPr>
        <w:spacing w:line="360" w:lineRule="auto"/>
        <w:rPr>
          <w:rFonts w:ascii="宋体" w:hAnsi="宋体"/>
          <w:b/>
          <w:sz w:val="24"/>
        </w:rPr>
      </w:pPr>
    </w:p>
    <w:p w14:paraId="21C849C2" w14:textId="77777777" w:rsidR="000B3F50" w:rsidRDefault="000B3F50">
      <w:pPr>
        <w:spacing w:line="360" w:lineRule="auto"/>
        <w:rPr>
          <w:rFonts w:ascii="宋体" w:hAnsi="宋体"/>
          <w:b/>
          <w:sz w:val="24"/>
        </w:rPr>
      </w:pPr>
    </w:p>
    <w:p w14:paraId="1BC24F87" w14:textId="77777777" w:rsidR="000B3F50" w:rsidRDefault="000B3F50">
      <w:pPr>
        <w:spacing w:line="360" w:lineRule="auto"/>
        <w:rPr>
          <w:rFonts w:ascii="宋体" w:hAnsi="宋体"/>
          <w:b/>
          <w:sz w:val="24"/>
        </w:rPr>
      </w:pPr>
    </w:p>
    <w:p w14:paraId="08719C6D" w14:textId="77777777" w:rsidR="000B3F50" w:rsidRDefault="000B3F50">
      <w:pPr>
        <w:spacing w:line="360" w:lineRule="auto"/>
        <w:rPr>
          <w:rFonts w:ascii="宋体" w:hAnsi="宋体"/>
          <w:b/>
          <w:sz w:val="24"/>
        </w:rPr>
      </w:pPr>
    </w:p>
    <w:p w14:paraId="098AC5C9" w14:textId="77777777" w:rsidR="000B3F50" w:rsidRDefault="000B3F50">
      <w:pPr>
        <w:spacing w:line="360" w:lineRule="auto"/>
        <w:rPr>
          <w:rFonts w:ascii="宋体" w:hAnsi="宋体"/>
          <w:b/>
          <w:sz w:val="24"/>
        </w:rPr>
      </w:pPr>
    </w:p>
    <w:p w14:paraId="2BD26EBC" w14:textId="77777777" w:rsidR="000B3F50" w:rsidRDefault="000B3F50">
      <w:pPr>
        <w:spacing w:line="360" w:lineRule="auto"/>
        <w:rPr>
          <w:rFonts w:ascii="宋体" w:hAnsi="宋体"/>
          <w:b/>
          <w:sz w:val="24"/>
        </w:rPr>
      </w:pPr>
    </w:p>
    <w:p w14:paraId="42EEFD69" w14:textId="77777777" w:rsidR="000B3F50" w:rsidRDefault="000B3F50">
      <w:pPr>
        <w:spacing w:line="360" w:lineRule="auto"/>
        <w:rPr>
          <w:rFonts w:ascii="宋体" w:hAnsi="宋体"/>
          <w:b/>
          <w:sz w:val="24"/>
        </w:rPr>
      </w:pPr>
    </w:p>
    <w:p w14:paraId="657C7A30" w14:textId="77777777" w:rsidR="000B3F50" w:rsidRDefault="000B3F50">
      <w:pPr>
        <w:spacing w:line="360" w:lineRule="auto"/>
        <w:rPr>
          <w:rFonts w:ascii="宋体" w:hAnsi="宋体"/>
          <w:b/>
          <w:sz w:val="24"/>
        </w:rPr>
      </w:pPr>
    </w:p>
    <w:p w14:paraId="7368637E" w14:textId="77777777" w:rsidR="000B3F50" w:rsidRDefault="000B3F50">
      <w:pPr>
        <w:spacing w:line="360" w:lineRule="auto"/>
        <w:rPr>
          <w:rFonts w:ascii="宋体" w:hAnsi="宋体"/>
          <w:b/>
          <w:sz w:val="24"/>
        </w:rPr>
      </w:pPr>
    </w:p>
    <w:p w14:paraId="06BDD3BC" w14:textId="77777777" w:rsidR="000B3F50" w:rsidRDefault="000B3F50">
      <w:pPr>
        <w:spacing w:line="360" w:lineRule="auto"/>
        <w:rPr>
          <w:rFonts w:ascii="宋体" w:hAnsi="宋体"/>
          <w:b/>
          <w:sz w:val="24"/>
        </w:rPr>
      </w:pPr>
    </w:p>
    <w:p w14:paraId="3B70899F" w14:textId="77777777" w:rsidR="000B3F50" w:rsidRDefault="000B3F50">
      <w:pPr>
        <w:spacing w:line="360" w:lineRule="auto"/>
        <w:rPr>
          <w:rFonts w:ascii="宋体" w:hAnsi="宋体"/>
          <w:b/>
          <w:sz w:val="24"/>
        </w:rPr>
      </w:pPr>
    </w:p>
    <w:p w14:paraId="675C66AF" w14:textId="77777777" w:rsidR="000B3F50" w:rsidRDefault="000B3F50">
      <w:pPr>
        <w:spacing w:line="360" w:lineRule="auto"/>
        <w:rPr>
          <w:rFonts w:ascii="宋体" w:hAnsi="宋体"/>
          <w:b/>
          <w:sz w:val="24"/>
        </w:rPr>
      </w:pPr>
    </w:p>
    <w:p w14:paraId="5EDC442E" w14:textId="77777777" w:rsidR="000B3F50" w:rsidRDefault="000B3F50">
      <w:pPr>
        <w:spacing w:line="360" w:lineRule="auto"/>
        <w:jc w:val="center"/>
        <w:rPr>
          <w:rFonts w:ascii="宋体" w:hAnsi="宋体"/>
          <w:sz w:val="24"/>
        </w:rPr>
      </w:pPr>
    </w:p>
    <w:p w14:paraId="4330752C" w14:textId="77777777" w:rsidR="000B3F50" w:rsidRDefault="000B3F50">
      <w:pPr>
        <w:spacing w:line="360" w:lineRule="auto"/>
        <w:jc w:val="center"/>
        <w:rPr>
          <w:rFonts w:ascii="宋体" w:hAnsi="宋体"/>
          <w:sz w:val="24"/>
        </w:rPr>
      </w:pPr>
    </w:p>
    <w:p w14:paraId="350BF85E" w14:textId="77777777" w:rsidR="000B3F50" w:rsidRDefault="00625A2A">
      <w:pPr>
        <w:rPr>
          <w:rFonts w:ascii="宋体" w:hAnsi="宋体"/>
          <w:sz w:val="24"/>
        </w:rPr>
      </w:pPr>
      <w:r>
        <w:rPr>
          <w:rFonts w:ascii="宋体" w:hAnsi="宋体" w:hint="eastAsia"/>
          <w:sz w:val="24"/>
        </w:rPr>
        <w:br w:type="page"/>
      </w:r>
    </w:p>
    <w:p w14:paraId="274410C2" w14:textId="77777777" w:rsidR="000B3F50" w:rsidRDefault="00625A2A">
      <w:pPr>
        <w:spacing w:line="360" w:lineRule="auto"/>
        <w:rPr>
          <w:rFonts w:ascii="宋体" w:hAnsi="宋体"/>
          <w:sz w:val="24"/>
        </w:rPr>
      </w:pPr>
      <w:r>
        <w:rPr>
          <w:rFonts w:ascii="宋体" w:hAnsi="宋体" w:hint="eastAsia"/>
          <w:sz w:val="24"/>
        </w:rPr>
        <w:lastRenderedPageBreak/>
        <w:t>6.</w:t>
      </w:r>
      <w:r>
        <w:rPr>
          <w:rFonts w:ascii="宋体" w:hAnsi="宋体" w:hint="eastAsia"/>
          <w:sz w:val="24"/>
        </w:rPr>
        <w:t>参加本次政府采购活动前三年内，在经营活动中没有重大违法记录的声明（投标人须提供此声明，法定代表人或其授权代表签字，并加盖本单位公章）。</w:t>
      </w:r>
    </w:p>
    <w:p w14:paraId="79439773" w14:textId="77777777" w:rsidR="000B3F50" w:rsidRDefault="000B3F50">
      <w:pPr>
        <w:spacing w:line="360" w:lineRule="auto"/>
        <w:ind w:leftChars="97" w:left="994" w:hangingChars="400" w:hanging="800"/>
        <w:rPr>
          <w:rFonts w:ascii="宋体" w:hAnsi="宋体"/>
        </w:rPr>
      </w:pPr>
    </w:p>
    <w:p w14:paraId="311600BA" w14:textId="77777777" w:rsidR="000B3F50" w:rsidRDefault="00625A2A">
      <w:pPr>
        <w:pStyle w:val="a4"/>
        <w:spacing w:line="360" w:lineRule="auto"/>
        <w:ind w:firstLine="480"/>
        <w:rPr>
          <w:rFonts w:hAnsi="宋体"/>
        </w:rPr>
      </w:pPr>
      <w:r>
        <w:rPr>
          <w:rFonts w:hAnsi="宋体"/>
        </w:rPr>
        <w:t>致：</w:t>
      </w:r>
      <w:r>
        <w:rPr>
          <w:rFonts w:hAnsi="宋体" w:hint="eastAsia"/>
        </w:rPr>
        <w:t>（采购人</w:t>
      </w:r>
      <w:r>
        <w:rPr>
          <w:rFonts w:hAnsi="宋体" w:hint="eastAsia"/>
        </w:rPr>
        <w:t>/</w:t>
      </w:r>
      <w:r>
        <w:rPr>
          <w:rFonts w:hAnsi="宋体" w:hint="eastAsia"/>
        </w:rPr>
        <w:t>采购代理机构）</w:t>
      </w:r>
    </w:p>
    <w:p w14:paraId="3426B36B" w14:textId="77777777" w:rsidR="000B3F50" w:rsidRDefault="000B3F50">
      <w:pPr>
        <w:pStyle w:val="a4"/>
        <w:spacing w:line="360" w:lineRule="auto"/>
        <w:ind w:firstLineChars="200" w:firstLine="480"/>
        <w:rPr>
          <w:rFonts w:hAnsi="宋体"/>
        </w:rPr>
      </w:pPr>
    </w:p>
    <w:p w14:paraId="4BBDCD29" w14:textId="77777777" w:rsidR="000B3F50" w:rsidRDefault="00625A2A">
      <w:pPr>
        <w:pStyle w:val="a4"/>
        <w:spacing w:line="360" w:lineRule="auto"/>
        <w:ind w:firstLineChars="200" w:firstLine="480"/>
        <w:rPr>
          <w:rFonts w:hAnsi="宋体"/>
        </w:rPr>
      </w:pPr>
      <w:r>
        <w:rPr>
          <w:rFonts w:hAnsi="宋体"/>
        </w:rPr>
        <w:t>我公司在参加本次</w:t>
      </w:r>
      <w:r>
        <w:rPr>
          <w:rFonts w:hAnsi="宋体" w:hint="eastAsia"/>
        </w:rPr>
        <w:t>政府</w:t>
      </w:r>
      <w:r>
        <w:rPr>
          <w:rFonts w:hAnsi="宋体"/>
        </w:rPr>
        <w:t>采购活动前三年内，在经营活动中没有重大违法记录。</w:t>
      </w:r>
    </w:p>
    <w:p w14:paraId="4B748E10" w14:textId="77777777" w:rsidR="000B3F50" w:rsidRDefault="00625A2A">
      <w:pPr>
        <w:pStyle w:val="a4"/>
        <w:spacing w:line="360" w:lineRule="auto"/>
        <w:ind w:firstLineChars="200" w:firstLine="480"/>
        <w:rPr>
          <w:rFonts w:hAnsi="宋体"/>
        </w:rPr>
      </w:pPr>
      <w:r>
        <w:rPr>
          <w:rFonts w:hAnsi="宋体"/>
        </w:rPr>
        <w:t>特此声明。</w:t>
      </w:r>
    </w:p>
    <w:p w14:paraId="517AD26E" w14:textId="77777777" w:rsidR="000B3F50" w:rsidRDefault="000B3F50">
      <w:pPr>
        <w:pStyle w:val="a4"/>
        <w:spacing w:line="360" w:lineRule="auto"/>
        <w:ind w:firstLineChars="200" w:firstLine="480"/>
        <w:rPr>
          <w:rFonts w:hAnsi="宋体"/>
        </w:rPr>
      </w:pPr>
    </w:p>
    <w:p w14:paraId="6FE79EE6" w14:textId="77777777" w:rsidR="000B3F50" w:rsidRDefault="000B3F50">
      <w:pPr>
        <w:pStyle w:val="a4"/>
        <w:spacing w:line="360" w:lineRule="auto"/>
        <w:ind w:firstLineChars="200" w:firstLine="480"/>
        <w:rPr>
          <w:rFonts w:hAnsi="宋体"/>
        </w:rPr>
      </w:pPr>
    </w:p>
    <w:p w14:paraId="23C7CEB3" w14:textId="77777777" w:rsidR="000B3F50" w:rsidRDefault="000B3F50">
      <w:pPr>
        <w:pStyle w:val="a4"/>
        <w:spacing w:line="360" w:lineRule="auto"/>
        <w:ind w:firstLineChars="200" w:firstLine="480"/>
        <w:rPr>
          <w:rFonts w:hAnsi="宋体"/>
        </w:rPr>
      </w:pPr>
    </w:p>
    <w:p w14:paraId="4351674B" w14:textId="77777777" w:rsidR="000B3F50" w:rsidRDefault="00625A2A">
      <w:pPr>
        <w:pStyle w:val="a4"/>
        <w:spacing w:line="360" w:lineRule="auto"/>
        <w:ind w:firstLineChars="200" w:firstLine="480"/>
        <w:jc w:val="center"/>
        <w:rPr>
          <w:rFonts w:hAnsi="宋体"/>
        </w:rPr>
      </w:pPr>
      <w:r>
        <w:rPr>
          <w:rFonts w:hAnsi="宋体" w:hint="eastAsia"/>
        </w:rPr>
        <w:t xml:space="preserve">  </w:t>
      </w:r>
      <w:r>
        <w:rPr>
          <w:rFonts w:hAnsi="宋体" w:hint="eastAsia"/>
        </w:rPr>
        <w:t>法定代表人或其授权代表签字：</w:t>
      </w:r>
    </w:p>
    <w:p w14:paraId="24F47FEA" w14:textId="77777777" w:rsidR="000B3F50" w:rsidRDefault="00625A2A">
      <w:pPr>
        <w:pStyle w:val="a4"/>
        <w:spacing w:line="360" w:lineRule="auto"/>
        <w:ind w:firstLineChars="200" w:firstLine="480"/>
        <w:jc w:val="center"/>
        <w:rPr>
          <w:rFonts w:hAnsi="宋体"/>
        </w:rPr>
      </w:pPr>
      <w:r>
        <w:rPr>
          <w:rFonts w:hAnsi="宋体"/>
        </w:rPr>
        <w:t>投标人公章</w:t>
      </w:r>
    </w:p>
    <w:p w14:paraId="52DBFB6A" w14:textId="77777777" w:rsidR="000B3F50" w:rsidRDefault="00625A2A">
      <w:pPr>
        <w:pStyle w:val="a4"/>
        <w:spacing w:line="360" w:lineRule="auto"/>
        <w:ind w:firstLineChars="1775" w:firstLine="4260"/>
        <w:rPr>
          <w:rFonts w:hAnsi="宋体"/>
        </w:rPr>
      </w:pPr>
      <w:r>
        <w:rPr>
          <w:rFonts w:hAnsi="宋体"/>
        </w:rPr>
        <w:t>年</w:t>
      </w:r>
      <w:r>
        <w:rPr>
          <w:rFonts w:hAnsi="宋体" w:hint="eastAsia"/>
        </w:rPr>
        <w:t xml:space="preserve"> </w:t>
      </w:r>
      <w:r>
        <w:rPr>
          <w:rFonts w:hAnsi="宋体"/>
        </w:rPr>
        <w:t xml:space="preserve"> </w:t>
      </w:r>
      <w:r>
        <w:rPr>
          <w:rFonts w:hAnsi="宋体"/>
        </w:rPr>
        <w:t>月</w:t>
      </w:r>
      <w:r>
        <w:rPr>
          <w:rFonts w:hAnsi="宋体" w:hint="eastAsia"/>
        </w:rPr>
        <w:t xml:space="preserve"> </w:t>
      </w:r>
      <w:r>
        <w:rPr>
          <w:rFonts w:hAnsi="宋体"/>
        </w:rPr>
        <w:t xml:space="preserve"> </w:t>
      </w:r>
      <w:r>
        <w:rPr>
          <w:rFonts w:hAnsi="宋体"/>
        </w:rPr>
        <w:t>日</w:t>
      </w:r>
      <w:bookmarkEnd w:id="459"/>
    </w:p>
    <w:p w14:paraId="5C48EF51" w14:textId="77777777" w:rsidR="000B3F50" w:rsidRDefault="00625A2A">
      <w:pPr>
        <w:widowControl/>
        <w:jc w:val="left"/>
        <w:rPr>
          <w:b/>
          <w:kern w:val="44"/>
          <w:sz w:val="28"/>
          <w:szCs w:val="28"/>
        </w:rPr>
      </w:pPr>
      <w:r>
        <w:rPr>
          <w:b/>
          <w:kern w:val="44"/>
          <w:sz w:val="28"/>
          <w:szCs w:val="28"/>
        </w:rPr>
        <w:br w:type="page"/>
      </w:r>
    </w:p>
    <w:p w14:paraId="7511E026" w14:textId="77777777" w:rsidR="000B3F50" w:rsidRDefault="00625A2A">
      <w:pPr>
        <w:pStyle w:val="20"/>
      </w:pPr>
      <w:bookmarkStart w:id="460" w:name="_Toc523911432"/>
      <w:bookmarkStart w:id="461" w:name="_Toc40114232"/>
      <w:bookmarkStart w:id="462" w:name="_Toc11474"/>
      <w:bookmarkStart w:id="463" w:name="_Toc40111033"/>
      <w:bookmarkStart w:id="464" w:name="_Toc5895215"/>
      <w:bookmarkStart w:id="465" w:name="_Toc8399"/>
      <w:r>
        <w:rPr>
          <w:rFonts w:hint="eastAsia"/>
        </w:rPr>
        <w:lastRenderedPageBreak/>
        <w:t>二、投标文件商务技术册</w:t>
      </w:r>
      <w:bookmarkEnd w:id="460"/>
      <w:bookmarkEnd w:id="461"/>
      <w:bookmarkEnd w:id="462"/>
      <w:bookmarkEnd w:id="463"/>
      <w:bookmarkEnd w:id="464"/>
      <w:bookmarkEnd w:id="465"/>
    </w:p>
    <w:p w14:paraId="49D0F6F5" w14:textId="77777777" w:rsidR="000B3F50" w:rsidRDefault="00625A2A">
      <w:pPr>
        <w:pStyle w:val="3"/>
        <w:tabs>
          <w:tab w:val="left" w:pos="900"/>
        </w:tabs>
        <w:spacing w:line="360" w:lineRule="auto"/>
        <w:jc w:val="center"/>
        <w:rPr>
          <w:rFonts w:hint="default"/>
          <w:sz w:val="24"/>
        </w:rPr>
      </w:pPr>
      <w:bookmarkStart w:id="466" w:name="_Toc5895216"/>
      <w:bookmarkStart w:id="467" w:name="_Toc40111034"/>
      <w:bookmarkStart w:id="468" w:name="_Toc386"/>
      <w:bookmarkStart w:id="469" w:name="_Toc523911433"/>
      <w:bookmarkStart w:id="470" w:name="_Toc310195762"/>
      <w:r>
        <w:rPr>
          <w:sz w:val="24"/>
        </w:rPr>
        <w:t xml:space="preserve">1 </w:t>
      </w:r>
      <w:r>
        <w:rPr>
          <w:sz w:val="24"/>
        </w:rPr>
        <w:t>投标函</w:t>
      </w:r>
      <w:bookmarkEnd w:id="466"/>
      <w:bookmarkEnd w:id="467"/>
      <w:bookmarkEnd w:id="468"/>
      <w:bookmarkEnd w:id="469"/>
      <w:bookmarkEnd w:id="470"/>
    </w:p>
    <w:p w14:paraId="709EF73B" w14:textId="77777777" w:rsidR="000B3F50" w:rsidRDefault="000B3F50">
      <w:pPr>
        <w:tabs>
          <w:tab w:val="left" w:pos="5580"/>
        </w:tabs>
        <w:spacing w:before="120" w:line="360" w:lineRule="auto"/>
        <w:jc w:val="center"/>
        <w:rPr>
          <w:rFonts w:ascii="宋体" w:hAnsi="宋体"/>
          <w:b/>
          <w:sz w:val="24"/>
        </w:rPr>
      </w:pPr>
    </w:p>
    <w:p w14:paraId="1D7F97A9" w14:textId="77777777" w:rsidR="000B3F50" w:rsidRDefault="00625A2A">
      <w:pPr>
        <w:tabs>
          <w:tab w:val="left" w:pos="5580"/>
        </w:tabs>
        <w:spacing w:before="120" w:line="360" w:lineRule="auto"/>
        <w:rPr>
          <w:rFonts w:ascii="宋体" w:hAnsi="宋体"/>
          <w:sz w:val="24"/>
        </w:rPr>
      </w:pPr>
      <w:r>
        <w:rPr>
          <w:rFonts w:ascii="宋体" w:hAnsi="宋体" w:hint="eastAsia"/>
          <w:sz w:val="24"/>
        </w:rPr>
        <w:t>致：（采购代理机构）</w:t>
      </w:r>
    </w:p>
    <w:p w14:paraId="42E9E05F" w14:textId="77777777" w:rsidR="000B3F50" w:rsidRDefault="00625A2A">
      <w:pPr>
        <w:pStyle w:val="16"/>
        <w:spacing w:line="360" w:lineRule="auto"/>
        <w:ind w:firstLineChars="150" w:firstLine="360"/>
        <w:rPr>
          <w:rFonts w:ascii="宋体" w:hAnsi="宋体"/>
          <w:sz w:val="24"/>
        </w:rPr>
      </w:pPr>
      <w:r>
        <w:rPr>
          <w:rFonts w:ascii="宋体" w:hAnsi="宋体" w:hint="eastAsia"/>
          <w:sz w:val="24"/>
        </w:rPr>
        <w:t>根据贵方为</w:t>
      </w:r>
      <w:r>
        <w:rPr>
          <w:rFonts w:ascii="宋体" w:hAnsi="宋体" w:hint="eastAsia"/>
          <w:sz w:val="24"/>
          <w:u w:val="single"/>
        </w:rPr>
        <w:t>(</w:t>
      </w:r>
      <w:r>
        <w:rPr>
          <w:rFonts w:ascii="宋体" w:hAnsi="宋体" w:hint="eastAsia"/>
          <w:sz w:val="24"/>
          <w:u w:val="single"/>
        </w:rPr>
        <w:t>项目名称</w:t>
      </w:r>
      <w:r>
        <w:rPr>
          <w:rFonts w:ascii="宋体" w:hAnsi="宋体" w:hint="eastAsia"/>
          <w:sz w:val="24"/>
          <w:u w:val="single"/>
        </w:rPr>
        <w:t>)</w:t>
      </w:r>
      <w:r>
        <w:rPr>
          <w:rFonts w:ascii="宋体" w:hAnsi="宋体" w:hint="eastAsia"/>
          <w:sz w:val="24"/>
        </w:rPr>
        <w:t xml:space="preserve"> </w:t>
      </w:r>
      <w:r>
        <w:rPr>
          <w:rFonts w:ascii="宋体" w:hAnsi="宋体" w:hint="eastAsia"/>
          <w:sz w:val="24"/>
        </w:rPr>
        <w:t>招标采购服务</w:t>
      </w:r>
      <w:r>
        <w:rPr>
          <w:rFonts w:ascii="宋体" w:hAnsi="宋体" w:hint="eastAsia"/>
          <w:sz w:val="24"/>
          <w:u w:val="single"/>
        </w:rPr>
        <w:t>(</w:t>
      </w:r>
      <w:r>
        <w:rPr>
          <w:rFonts w:ascii="宋体" w:hAnsi="宋体" w:hint="eastAsia"/>
          <w:sz w:val="24"/>
          <w:u w:val="single"/>
        </w:rPr>
        <w:t>项目代理编号</w:t>
      </w:r>
      <w:r>
        <w:rPr>
          <w:rFonts w:ascii="宋体" w:hAnsi="宋体" w:hint="eastAsia"/>
          <w:sz w:val="24"/>
          <w:u w:val="single"/>
        </w:rPr>
        <w:t>)</w:t>
      </w:r>
      <w:r>
        <w:rPr>
          <w:rFonts w:ascii="宋体" w:hAnsi="宋体" w:hint="eastAsia"/>
          <w:sz w:val="24"/>
        </w:rPr>
        <w:t>的投标邀请</w:t>
      </w:r>
      <w:r>
        <w:rPr>
          <w:rFonts w:ascii="宋体" w:hAnsi="宋体" w:hint="eastAsia"/>
          <w:sz w:val="24"/>
        </w:rPr>
        <w:t>,</w:t>
      </w:r>
      <w:r>
        <w:rPr>
          <w:rFonts w:ascii="宋体" w:hAnsi="宋体" w:hint="eastAsia"/>
          <w:sz w:val="24"/>
        </w:rPr>
        <w:t>签字代表</w:t>
      </w:r>
      <w:r>
        <w:rPr>
          <w:rFonts w:ascii="宋体" w:hAnsi="宋体" w:hint="eastAsia"/>
          <w:sz w:val="24"/>
        </w:rPr>
        <w:t xml:space="preserve"> </w:t>
      </w:r>
      <w:r>
        <w:rPr>
          <w:rFonts w:ascii="宋体" w:hAnsi="宋体" w:hint="eastAsia"/>
          <w:sz w:val="24"/>
          <w:u w:val="single"/>
        </w:rPr>
        <w:t>(</w:t>
      </w:r>
      <w:r>
        <w:rPr>
          <w:rFonts w:ascii="宋体" w:hAnsi="宋体" w:hint="eastAsia"/>
          <w:sz w:val="24"/>
          <w:u w:val="single"/>
        </w:rPr>
        <w:t>姓名、职务</w:t>
      </w:r>
      <w:r>
        <w:rPr>
          <w:rFonts w:ascii="宋体" w:hAnsi="宋体" w:hint="eastAsia"/>
          <w:sz w:val="24"/>
          <w:u w:val="single"/>
        </w:rPr>
        <w:t>)</w:t>
      </w:r>
      <w:r>
        <w:rPr>
          <w:rFonts w:ascii="宋体" w:hAnsi="宋体" w:hint="eastAsia"/>
          <w:sz w:val="24"/>
        </w:rPr>
        <w:t>经正式授权并代表投标人</w:t>
      </w:r>
      <w:r>
        <w:rPr>
          <w:rFonts w:ascii="宋体" w:hAnsi="宋体" w:hint="eastAsia"/>
          <w:sz w:val="24"/>
          <w:u w:val="single"/>
        </w:rPr>
        <w:t>（投标人名称、地址）</w:t>
      </w:r>
      <w:r>
        <w:rPr>
          <w:rFonts w:ascii="宋体" w:hAnsi="宋体" w:hint="eastAsia"/>
          <w:sz w:val="24"/>
        </w:rPr>
        <w:t>提交下述文件正本</w:t>
      </w:r>
      <w:r>
        <w:rPr>
          <w:rFonts w:ascii="宋体" w:hAnsi="宋体" w:hint="eastAsia"/>
          <w:sz w:val="24"/>
          <w:u w:val="single"/>
        </w:rPr>
        <w:t xml:space="preserve"> </w:t>
      </w:r>
      <w:r>
        <w:rPr>
          <w:rFonts w:ascii="宋体" w:hAnsi="宋体"/>
          <w:sz w:val="24"/>
          <w:u w:val="single"/>
        </w:rPr>
        <w:t>1</w:t>
      </w:r>
      <w:r>
        <w:rPr>
          <w:rFonts w:ascii="宋体" w:hAnsi="宋体" w:hint="eastAsia"/>
          <w:sz w:val="24"/>
          <w:u w:val="single"/>
        </w:rPr>
        <w:t xml:space="preserve"> </w:t>
      </w:r>
      <w:r>
        <w:rPr>
          <w:rFonts w:ascii="宋体" w:hAnsi="宋体" w:hint="eastAsia"/>
          <w:sz w:val="24"/>
        </w:rPr>
        <w:t>份、副本</w:t>
      </w:r>
      <w:r>
        <w:rPr>
          <w:rFonts w:ascii="宋体" w:hAnsi="宋体"/>
          <w:sz w:val="24"/>
          <w:u w:val="single"/>
        </w:rPr>
        <w:t xml:space="preserve"> 4</w:t>
      </w:r>
      <w:r>
        <w:rPr>
          <w:rFonts w:ascii="宋体" w:hAnsi="宋体" w:hint="eastAsia"/>
          <w:sz w:val="24"/>
          <w:u w:val="single"/>
        </w:rPr>
        <w:t xml:space="preserve"> </w:t>
      </w:r>
      <w:r>
        <w:rPr>
          <w:rFonts w:ascii="宋体" w:hAnsi="宋体" w:hint="eastAsia"/>
          <w:sz w:val="24"/>
        </w:rPr>
        <w:t>份及电子文档</w:t>
      </w:r>
      <w:r>
        <w:rPr>
          <w:rFonts w:ascii="宋体" w:hAnsi="宋体" w:hint="eastAsia"/>
          <w:sz w:val="24"/>
          <w:u w:val="single"/>
        </w:rPr>
        <w:t xml:space="preserve"> </w:t>
      </w:r>
      <w:r>
        <w:rPr>
          <w:rFonts w:ascii="宋体" w:hAnsi="宋体"/>
          <w:sz w:val="24"/>
          <w:u w:val="single"/>
        </w:rPr>
        <w:t>1</w:t>
      </w:r>
      <w:r>
        <w:rPr>
          <w:rFonts w:ascii="宋体" w:hAnsi="宋体" w:hint="eastAsia"/>
          <w:sz w:val="24"/>
          <w:u w:val="single"/>
        </w:rPr>
        <w:t xml:space="preserve"> </w:t>
      </w:r>
      <w:r>
        <w:rPr>
          <w:rFonts w:ascii="宋体" w:hAnsi="宋体" w:hint="eastAsia"/>
          <w:sz w:val="24"/>
        </w:rPr>
        <w:t>套：</w:t>
      </w:r>
    </w:p>
    <w:p w14:paraId="21517C46"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投</w:t>
      </w:r>
      <w:r>
        <w:rPr>
          <w:rFonts w:ascii="宋体" w:hAnsi="宋体" w:hint="eastAsia"/>
          <w:sz w:val="24"/>
        </w:rPr>
        <w:t xml:space="preserve"> </w:t>
      </w:r>
      <w:r>
        <w:rPr>
          <w:rFonts w:ascii="宋体" w:hAnsi="宋体" w:hint="eastAsia"/>
          <w:sz w:val="24"/>
        </w:rPr>
        <w:t>标</w:t>
      </w:r>
      <w:r>
        <w:rPr>
          <w:rFonts w:ascii="宋体" w:hAnsi="宋体" w:hint="eastAsia"/>
          <w:sz w:val="24"/>
        </w:rPr>
        <w:t xml:space="preserve"> </w:t>
      </w:r>
      <w:r>
        <w:rPr>
          <w:rFonts w:ascii="宋体" w:hAnsi="宋体" w:hint="eastAsia"/>
          <w:sz w:val="24"/>
        </w:rPr>
        <w:t>函</w:t>
      </w:r>
    </w:p>
    <w:p w14:paraId="4E194226"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开标一览表</w:t>
      </w:r>
    </w:p>
    <w:p w14:paraId="3A0B98E7"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投标分项报价表</w:t>
      </w:r>
    </w:p>
    <w:p w14:paraId="69F59B60"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技术规格偏离表</w:t>
      </w:r>
    </w:p>
    <w:p w14:paraId="0E569A54"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5.</w:t>
      </w:r>
      <w:r>
        <w:rPr>
          <w:rFonts w:ascii="宋体" w:hAnsi="宋体" w:hint="eastAsia"/>
          <w:sz w:val="24"/>
        </w:rPr>
        <w:t>商务条款偏离表</w:t>
      </w:r>
    </w:p>
    <w:p w14:paraId="2B6B43EF"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6.</w:t>
      </w:r>
      <w:r>
        <w:rPr>
          <w:rFonts w:ascii="宋体" w:hAnsi="宋体" w:hint="eastAsia"/>
          <w:sz w:val="24"/>
        </w:rPr>
        <w:t>业绩案例一览表</w:t>
      </w:r>
    </w:p>
    <w:p w14:paraId="4D1A033C" w14:textId="77777777" w:rsidR="000B3F50" w:rsidRDefault="00625A2A">
      <w:pPr>
        <w:spacing w:line="360" w:lineRule="auto"/>
        <w:ind w:firstLineChars="177" w:firstLine="425"/>
        <w:rPr>
          <w:rFonts w:ascii="宋体" w:hAnsi="宋体"/>
          <w:sz w:val="24"/>
        </w:rPr>
      </w:pPr>
      <w:r>
        <w:rPr>
          <w:rFonts w:ascii="宋体" w:hAnsi="宋体" w:hint="eastAsia"/>
          <w:sz w:val="24"/>
        </w:rPr>
        <w:t>7</w:t>
      </w:r>
      <w:r>
        <w:rPr>
          <w:rFonts w:ascii="宋体" w:hAnsi="宋体"/>
          <w:sz w:val="24"/>
        </w:rPr>
        <w:t>.</w:t>
      </w:r>
      <w:r>
        <w:rPr>
          <w:rFonts w:ascii="宋体" w:hAnsi="宋体" w:hint="eastAsia"/>
          <w:sz w:val="24"/>
        </w:rPr>
        <w:t>投标人基本情况表</w:t>
      </w:r>
    </w:p>
    <w:p w14:paraId="79FB05B6" w14:textId="77777777" w:rsidR="000B3F50" w:rsidRDefault="00625A2A">
      <w:pPr>
        <w:pStyle w:val="16"/>
        <w:spacing w:line="360" w:lineRule="auto"/>
        <w:ind w:firstLineChars="177" w:firstLine="425"/>
      </w:pPr>
      <w:r>
        <w:rPr>
          <w:rFonts w:ascii="宋体" w:hAnsi="宋体" w:hint="eastAsia"/>
          <w:sz w:val="24"/>
        </w:rPr>
        <w:t>8.</w:t>
      </w:r>
      <w:r>
        <w:rPr>
          <w:rFonts w:ascii="宋体" w:hAnsi="宋体" w:hint="eastAsia"/>
          <w:sz w:val="24"/>
        </w:rPr>
        <w:t>技术方案</w:t>
      </w:r>
    </w:p>
    <w:p w14:paraId="2E170D0E"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9.</w:t>
      </w:r>
      <w:r>
        <w:rPr>
          <w:rFonts w:ascii="宋体" w:hAnsi="宋体"/>
          <w:sz w:val="24"/>
        </w:rPr>
        <w:t>售后服务及培训计划</w:t>
      </w:r>
    </w:p>
    <w:p w14:paraId="455CA854"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10.</w:t>
      </w:r>
      <w:r>
        <w:rPr>
          <w:rFonts w:ascii="宋体" w:hAnsi="宋体" w:hint="eastAsia"/>
          <w:sz w:val="24"/>
        </w:rPr>
        <w:t>提交投标保证金的证明材料</w:t>
      </w:r>
      <w:r>
        <w:rPr>
          <w:rFonts w:ascii="宋体" w:hAnsi="宋体" w:hint="eastAsia"/>
          <w:sz w:val="24"/>
        </w:rPr>
        <w:t xml:space="preserve"> </w:t>
      </w:r>
    </w:p>
    <w:p w14:paraId="0EB27AFB" w14:textId="77777777" w:rsidR="000B3F50" w:rsidRDefault="00625A2A">
      <w:pPr>
        <w:pStyle w:val="16"/>
        <w:spacing w:line="360" w:lineRule="auto"/>
        <w:ind w:firstLineChars="177" w:firstLine="425"/>
        <w:rPr>
          <w:rFonts w:ascii="宋体" w:hAnsi="宋体"/>
          <w:sz w:val="24"/>
        </w:rPr>
      </w:pPr>
      <w:r>
        <w:rPr>
          <w:rFonts w:ascii="宋体" w:hAnsi="宋体" w:hint="eastAsia"/>
          <w:sz w:val="24"/>
        </w:rPr>
        <w:t>11.</w:t>
      </w:r>
      <w:r>
        <w:rPr>
          <w:rFonts w:ascii="宋体" w:hAnsi="宋体" w:hint="eastAsia"/>
          <w:sz w:val="24"/>
        </w:rPr>
        <w:t>中标服务费承诺书</w:t>
      </w:r>
    </w:p>
    <w:p w14:paraId="7024A834" w14:textId="77777777" w:rsidR="000B3F50" w:rsidRDefault="00625A2A">
      <w:pPr>
        <w:spacing w:line="360" w:lineRule="auto"/>
        <w:ind w:firstLineChars="177" w:firstLine="425"/>
        <w:rPr>
          <w:rFonts w:ascii="宋体" w:hAnsi="宋体"/>
          <w:sz w:val="24"/>
          <w:lang w:val="en-GB"/>
        </w:rPr>
      </w:pPr>
      <w:r>
        <w:rPr>
          <w:rFonts w:ascii="宋体" w:hAnsi="宋体" w:hint="eastAsia"/>
          <w:sz w:val="24"/>
          <w:lang w:val="en-GB"/>
        </w:rPr>
        <w:t>12.</w:t>
      </w:r>
      <w:r>
        <w:rPr>
          <w:rFonts w:ascii="宋体" w:hAnsi="宋体" w:hint="eastAsia"/>
          <w:sz w:val="24"/>
          <w:lang w:val="en-GB"/>
        </w:rPr>
        <w:t>投标人企业类型声明函</w:t>
      </w:r>
      <w:r>
        <w:rPr>
          <w:rFonts w:ascii="宋体" w:hAnsi="宋体" w:hint="eastAsia"/>
          <w:sz w:val="24"/>
        </w:rPr>
        <w:t>（如适用）</w:t>
      </w:r>
    </w:p>
    <w:p w14:paraId="4955B57F" w14:textId="77777777" w:rsidR="000B3F50" w:rsidRDefault="00625A2A">
      <w:pPr>
        <w:spacing w:line="360" w:lineRule="auto"/>
        <w:ind w:firstLineChars="177" w:firstLine="425"/>
        <w:rPr>
          <w:rFonts w:ascii="宋体" w:hAnsi="宋体"/>
          <w:sz w:val="24"/>
          <w:lang w:val="en-GB"/>
        </w:rPr>
      </w:pPr>
      <w:r>
        <w:rPr>
          <w:rFonts w:ascii="宋体" w:hAnsi="宋体" w:hint="eastAsia"/>
          <w:sz w:val="24"/>
        </w:rPr>
        <w:t>13.</w:t>
      </w:r>
      <w:r>
        <w:rPr>
          <w:rFonts w:hAnsi="宋体" w:hint="eastAsia"/>
          <w:sz w:val="24"/>
          <w:lang w:val="en-GB"/>
        </w:rPr>
        <w:t>残疾人福利性单位声明函（如适用）</w:t>
      </w:r>
    </w:p>
    <w:p w14:paraId="7820A479" w14:textId="77777777" w:rsidR="000B3F50" w:rsidRDefault="00625A2A">
      <w:pPr>
        <w:pStyle w:val="af5"/>
        <w:tabs>
          <w:tab w:val="left" w:pos="5580"/>
        </w:tabs>
        <w:spacing w:line="360" w:lineRule="auto"/>
        <w:ind w:firstLineChars="177" w:firstLine="425"/>
        <w:jc w:val="left"/>
        <w:rPr>
          <w:rFonts w:hAnsi="宋体"/>
          <w:sz w:val="24"/>
          <w:lang w:val="en-GB"/>
        </w:rPr>
      </w:pPr>
      <w:r>
        <w:rPr>
          <w:rFonts w:hAnsi="宋体" w:hint="eastAsia"/>
          <w:sz w:val="24"/>
          <w:lang w:val="en-GB"/>
        </w:rPr>
        <w:t>14.</w:t>
      </w:r>
      <w:r>
        <w:rPr>
          <w:rFonts w:hAnsi="宋体" w:hint="eastAsia"/>
          <w:sz w:val="24"/>
        </w:rPr>
        <w:t>监狱、戒毒企业声明函（如适用）</w:t>
      </w:r>
    </w:p>
    <w:p w14:paraId="17529FE9" w14:textId="77777777" w:rsidR="000B3F50" w:rsidRDefault="00625A2A">
      <w:pPr>
        <w:pStyle w:val="af5"/>
        <w:tabs>
          <w:tab w:val="left" w:pos="5580"/>
        </w:tabs>
        <w:spacing w:line="360" w:lineRule="auto"/>
        <w:ind w:firstLineChars="177" w:firstLine="425"/>
        <w:jc w:val="left"/>
        <w:rPr>
          <w:rFonts w:hAnsi="宋体"/>
          <w:sz w:val="24"/>
          <w:szCs w:val="24"/>
          <w:lang w:val="en-GB"/>
        </w:rPr>
      </w:pPr>
      <w:r>
        <w:rPr>
          <w:rFonts w:hAnsi="宋体"/>
          <w:sz w:val="24"/>
          <w:lang w:val="en-GB"/>
        </w:rPr>
        <w:t>1</w:t>
      </w:r>
      <w:r>
        <w:rPr>
          <w:rFonts w:hAnsi="宋体" w:hint="eastAsia"/>
          <w:sz w:val="24"/>
          <w:lang w:val="en-GB"/>
        </w:rPr>
        <w:t>5.</w:t>
      </w:r>
      <w:r>
        <w:rPr>
          <w:sz w:val="24"/>
        </w:rPr>
        <w:t>投标人认为必要的其他证明文件</w:t>
      </w:r>
    </w:p>
    <w:p w14:paraId="57CD5B20" w14:textId="77777777" w:rsidR="000B3F50" w:rsidRDefault="00625A2A">
      <w:pPr>
        <w:pStyle w:val="af5"/>
        <w:tabs>
          <w:tab w:val="left" w:pos="525"/>
          <w:tab w:val="left" w:pos="945"/>
          <w:tab w:val="left" w:pos="5580"/>
        </w:tabs>
        <w:spacing w:line="360" w:lineRule="auto"/>
        <w:rPr>
          <w:rFonts w:hAnsi="宋体"/>
          <w:sz w:val="24"/>
        </w:rPr>
      </w:pPr>
      <w:r>
        <w:rPr>
          <w:rFonts w:hAnsi="宋体" w:hint="eastAsia"/>
          <w:sz w:val="24"/>
        </w:rPr>
        <w:t>在此，</w:t>
      </w:r>
      <w:r>
        <w:rPr>
          <w:rFonts w:hAnsi="宋体" w:hint="eastAsia"/>
          <w:sz w:val="24"/>
          <w:lang w:val="en-US"/>
        </w:rPr>
        <w:t>授权</w:t>
      </w:r>
      <w:r>
        <w:rPr>
          <w:rFonts w:hAnsi="宋体" w:hint="eastAsia"/>
          <w:sz w:val="24"/>
        </w:rPr>
        <w:t>代表宣布同意如下：</w:t>
      </w:r>
    </w:p>
    <w:p w14:paraId="7C2DBE47" w14:textId="77777777" w:rsidR="000B3F50" w:rsidRDefault="00625A2A">
      <w:pPr>
        <w:pStyle w:val="af5"/>
        <w:tabs>
          <w:tab w:val="left" w:pos="5580"/>
        </w:tabs>
        <w:spacing w:line="360" w:lineRule="auto"/>
        <w:ind w:left="420"/>
        <w:rPr>
          <w:rFonts w:hAnsi="宋体"/>
          <w:sz w:val="24"/>
        </w:rPr>
      </w:pPr>
      <w:r>
        <w:rPr>
          <w:rFonts w:hAnsi="宋体" w:hint="eastAsia"/>
          <w:bCs/>
          <w:sz w:val="24"/>
          <w:lang w:val="en-US"/>
        </w:rPr>
        <w:t>1</w:t>
      </w:r>
      <w:r>
        <w:rPr>
          <w:rFonts w:hAnsi="宋体" w:hint="eastAsia"/>
          <w:bCs/>
          <w:sz w:val="24"/>
          <w:lang w:val="en-US"/>
        </w:rPr>
        <w:t>）所附投标价格表中规定的应提交和交付的服务投标总价为人民币（用文字和数字表示的投标总价）。</w:t>
      </w:r>
      <w:r>
        <w:rPr>
          <w:rFonts w:hAnsi="宋体" w:hint="eastAsia"/>
          <w:bCs/>
          <w:sz w:val="24"/>
          <w:lang w:val="en-US"/>
        </w:rPr>
        <w:br/>
        <w:t>2</w:t>
      </w:r>
      <w:r>
        <w:rPr>
          <w:rFonts w:hAnsi="宋体" w:hint="eastAsia"/>
          <w:bCs/>
          <w:sz w:val="24"/>
          <w:lang w:val="en-US"/>
        </w:rPr>
        <w:t>）投标人将按招标文件的规定履行合同责任和义务。</w:t>
      </w:r>
      <w:r>
        <w:rPr>
          <w:rFonts w:hAnsi="宋体" w:hint="eastAsia"/>
          <w:bCs/>
          <w:sz w:val="24"/>
          <w:lang w:val="en-US"/>
        </w:rPr>
        <w:br/>
      </w:r>
      <w:r>
        <w:rPr>
          <w:rFonts w:hAnsi="宋体" w:hint="eastAsia"/>
          <w:bCs/>
          <w:sz w:val="24"/>
          <w:lang w:val="en-US"/>
        </w:rPr>
        <w:t>3</w:t>
      </w:r>
      <w:r>
        <w:rPr>
          <w:rFonts w:hAnsi="宋体" w:hint="eastAsia"/>
          <w:bCs/>
          <w:sz w:val="24"/>
          <w:lang w:val="en-US"/>
        </w:rPr>
        <w:t>）投标人已详细审查全部招标文件。我们完全理解并同意放弃对这方面有不明及误解的权利。</w:t>
      </w:r>
      <w:r>
        <w:rPr>
          <w:rFonts w:hAnsi="宋体" w:hint="eastAsia"/>
          <w:bCs/>
          <w:sz w:val="24"/>
          <w:lang w:val="en-US"/>
        </w:rPr>
        <w:br/>
        <w:t>4</w:t>
      </w:r>
      <w:r>
        <w:rPr>
          <w:rFonts w:hAnsi="宋体" w:hint="eastAsia"/>
          <w:bCs/>
          <w:sz w:val="24"/>
          <w:lang w:val="en-US"/>
        </w:rPr>
        <w:t>）本投标有效期为自开标之日起</w:t>
      </w:r>
      <w:r>
        <w:rPr>
          <w:rFonts w:hAnsi="宋体" w:hint="eastAsia"/>
          <w:bCs/>
          <w:sz w:val="24"/>
          <w:u w:val="single"/>
          <w:lang w:val="en-US"/>
        </w:rPr>
        <w:t xml:space="preserve"> 90</w:t>
      </w:r>
      <w:r>
        <w:rPr>
          <w:rFonts w:hAnsi="宋体" w:hint="eastAsia"/>
          <w:bCs/>
          <w:sz w:val="24"/>
          <w:lang w:val="en-US"/>
        </w:rPr>
        <w:t>个日历日。</w:t>
      </w:r>
      <w:r>
        <w:rPr>
          <w:rFonts w:hAnsi="宋体" w:hint="eastAsia"/>
          <w:bCs/>
          <w:sz w:val="24"/>
          <w:lang w:val="en-US"/>
        </w:rPr>
        <w:br/>
      </w:r>
      <w:r>
        <w:rPr>
          <w:rFonts w:hAnsi="宋体" w:hint="eastAsia"/>
          <w:bCs/>
          <w:sz w:val="24"/>
          <w:lang w:val="en-US"/>
        </w:rPr>
        <w:lastRenderedPageBreak/>
        <w:t>5</w:t>
      </w:r>
      <w:r>
        <w:rPr>
          <w:rFonts w:hAnsi="宋体" w:hint="eastAsia"/>
          <w:bCs/>
          <w:sz w:val="24"/>
          <w:lang w:val="en-US"/>
        </w:rPr>
        <w:t>）在规定的开标时间后，投标人保证遵守招标文件中有关保证金的规定。</w:t>
      </w:r>
      <w:r>
        <w:rPr>
          <w:rFonts w:hAnsi="宋体" w:hint="eastAsia"/>
          <w:bCs/>
          <w:sz w:val="24"/>
          <w:lang w:val="en-US"/>
        </w:rPr>
        <w:br/>
        <w:t>6</w:t>
      </w:r>
      <w:r>
        <w:rPr>
          <w:rFonts w:hAnsi="宋体" w:hint="eastAsia"/>
          <w:bCs/>
          <w:sz w:val="24"/>
          <w:lang w:val="en-US"/>
        </w:rPr>
        <w:t>）我方与采购人聘请的为此项目提供咨询服务的公司及任何附属机构均无关联，我方不是采购人的附属机构。</w:t>
      </w:r>
      <w:r>
        <w:rPr>
          <w:rFonts w:hAnsi="宋体" w:hint="eastAsia"/>
          <w:bCs/>
          <w:sz w:val="24"/>
          <w:lang w:val="en-US"/>
        </w:rPr>
        <w:br/>
        <w:t>7</w:t>
      </w:r>
      <w:r>
        <w:rPr>
          <w:rFonts w:hAnsi="宋体" w:hint="eastAsia"/>
          <w:bCs/>
          <w:sz w:val="24"/>
          <w:lang w:val="en-US"/>
        </w:rPr>
        <w:t>）投标人同意提供按照贵方可能要求的与其投标有关的一切数据或资料，完全理解贵方不一定接受最低价的投标。</w:t>
      </w:r>
      <w:r>
        <w:rPr>
          <w:rFonts w:hAnsi="宋体" w:hint="eastAsia"/>
          <w:bCs/>
          <w:sz w:val="24"/>
          <w:lang w:val="en-US"/>
        </w:rPr>
        <w:br/>
        <w:t>8</w:t>
      </w:r>
      <w:r>
        <w:rPr>
          <w:rFonts w:hAnsi="宋体" w:hint="eastAsia"/>
          <w:bCs/>
          <w:sz w:val="24"/>
          <w:lang w:val="en-US"/>
        </w:rPr>
        <w:t>）与本投标有关的一切正式往来信函请寄：</w:t>
      </w:r>
    </w:p>
    <w:p w14:paraId="01E999F7" w14:textId="77777777" w:rsidR="000B3F50" w:rsidRDefault="00625A2A">
      <w:pPr>
        <w:pStyle w:val="af5"/>
        <w:tabs>
          <w:tab w:val="left" w:pos="5580"/>
        </w:tabs>
        <w:spacing w:line="360" w:lineRule="auto"/>
        <w:ind w:left="420"/>
        <w:rPr>
          <w:rFonts w:hAnsi="宋体"/>
          <w:sz w:val="24"/>
        </w:rPr>
      </w:pPr>
      <w:r>
        <w:rPr>
          <w:rFonts w:hAnsi="宋体" w:hint="eastAsia"/>
          <w:sz w:val="24"/>
        </w:rPr>
        <w:t>地址：</w:t>
      </w:r>
      <w:r>
        <w:rPr>
          <w:rFonts w:hAnsi="宋体" w:hint="eastAsia"/>
          <w:sz w:val="24"/>
        </w:rPr>
        <w:t xml:space="preserve">_________________________    </w:t>
      </w:r>
      <w:r>
        <w:rPr>
          <w:rFonts w:hAnsi="宋体" w:hint="eastAsia"/>
          <w:sz w:val="24"/>
        </w:rPr>
        <w:t xml:space="preserve"> </w:t>
      </w:r>
      <w:r>
        <w:rPr>
          <w:rFonts w:hAnsi="宋体" w:hint="eastAsia"/>
          <w:sz w:val="24"/>
        </w:rPr>
        <w:t>传真：</w:t>
      </w:r>
      <w:r>
        <w:rPr>
          <w:rFonts w:hAnsi="宋体" w:hint="eastAsia"/>
          <w:sz w:val="24"/>
        </w:rPr>
        <w:t>____________________________</w:t>
      </w:r>
    </w:p>
    <w:p w14:paraId="79C4490E" w14:textId="77777777" w:rsidR="000B3F50" w:rsidRDefault="00625A2A">
      <w:pPr>
        <w:pStyle w:val="af5"/>
        <w:tabs>
          <w:tab w:val="left" w:pos="5580"/>
        </w:tabs>
        <w:spacing w:line="360" w:lineRule="auto"/>
        <w:ind w:left="420"/>
        <w:rPr>
          <w:rFonts w:hAnsi="宋体"/>
          <w:sz w:val="24"/>
        </w:rPr>
      </w:pPr>
      <w:r>
        <w:rPr>
          <w:rFonts w:hAnsi="宋体" w:hint="eastAsia"/>
          <w:sz w:val="24"/>
        </w:rPr>
        <w:t>电话：</w:t>
      </w:r>
      <w:r>
        <w:rPr>
          <w:rFonts w:hAnsi="宋体" w:hint="eastAsia"/>
          <w:sz w:val="24"/>
        </w:rPr>
        <w:t xml:space="preserve">_________________________     </w:t>
      </w:r>
      <w:r>
        <w:rPr>
          <w:rFonts w:hAnsi="宋体" w:hint="eastAsia"/>
          <w:sz w:val="24"/>
        </w:rPr>
        <w:t>邮箱：</w:t>
      </w:r>
      <w:r>
        <w:rPr>
          <w:rFonts w:hAnsi="宋体" w:hint="eastAsia"/>
          <w:sz w:val="24"/>
        </w:rPr>
        <w:t>____________________________</w:t>
      </w:r>
    </w:p>
    <w:p w14:paraId="7A33A45B" w14:textId="77777777" w:rsidR="000B3F50" w:rsidRDefault="000B3F50">
      <w:pPr>
        <w:pStyle w:val="af5"/>
        <w:tabs>
          <w:tab w:val="left" w:pos="5580"/>
        </w:tabs>
        <w:spacing w:line="360" w:lineRule="auto"/>
        <w:rPr>
          <w:rFonts w:hAnsi="宋体"/>
          <w:sz w:val="24"/>
        </w:rPr>
      </w:pPr>
    </w:p>
    <w:p w14:paraId="2A353B29" w14:textId="77777777" w:rsidR="000B3F50" w:rsidRDefault="00625A2A">
      <w:pPr>
        <w:pStyle w:val="af5"/>
        <w:tabs>
          <w:tab w:val="left" w:pos="5580"/>
        </w:tabs>
        <w:spacing w:line="480" w:lineRule="auto"/>
        <w:ind w:left="420"/>
        <w:rPr>
          <w:rFonts w:hAnsi="宋体"/>
          <w:sz w:val="24"/>
        </w:rPr>
      </w:pPr>
      <w:r>
        <w:rPr>
          <w:rFonts w:hAnsi="宋体" w:hint="eastAsia"/>
          <w:sz w:val="24"/>
        </w:rPr>
        <w:t>授权代表签字：</w:t>
      </w:r>
      <w:r>
        <w:rPr>
          <w:rFonts w:hAnsi="宋体" w:hint="eastAsia"/>
          <w:sz w:val="24"/>
        </w:rPr>
        <w:t>_________________</w:t>
      </w:r>
    </w:p>
    <w:p w14:paraId="572B505C" w14:textId="77777777" w:rsidR="000B3F50" w:rsidRDefault="00625A2A">
      <w:pPr>
        <w:pStyle w:val="af5"/>
        <w:tabs>
          <w:tab w:val="left" w:pos="5580"/>
        </w:tabs>
        <w:spacing w:line="480" w:lineRule="auto"/>
        <w:ind w:left="420"/>
        <w:rPr>
          <w:rFonts w:hAnsi="宋体"/>
          <w:sz w:val="24"/>
        </w:rPr>
      </w:pPr>
      <w:r>
        <w:rPr>
          <w:rFonts w:hAnsi="宋体" w:hint="eastAsia"/>
          <w:sz w:val="24"/>
        </w:rPr>
        <w:t>投标人名称：</w:t>
      </w:r>
      <w:r>
        <w:rPr>
          <w:rFonts w:hAnsi="宋体" w:hint="eastAsia"/>
          <w:sz w:val="24"/>
        </w:rPr>
        <w:t>___________________</w:t>
      </w:r>
    </w:p>
    <w:p w14:paraId="33B6C9AA" w14:textId="77777777" w:rsidR="000B3F50" w:rsidRDefault="00625A2A">
      <w:pPr>
        <w:pStyle w:val="af5"/>
        <w:tabs>
          <w:tab w:val="left" w:pos="5580"/>
        </w:tabs>
        <w:spacing w:line="480" w:lineRule="auto"/>
        <w:ind w:left="420"/>
        <w:rPr>
          <w:rFonts w:hAnsi="宋体"/>
          <w:sz w:val="24"/>
          <w:u w:val="single"/>
        </w:rPr>
      </w:pPr>
      <w:r>
        <w:rPr>
          <w:rFonts w:hAnsi="宋体" w:hint="eastAsia"/>
          <w:sz w:val="24"/>
        </w:rPr>
        <w:t>开户名全称：</w:t>
      </w:r>
    </w:p>
    <w:p w14:paraId="06635C59" w14:textId="77777777" w:rsidR="000B3F50" w:rsidRDefault="00625A2A">
      <w:pPr>
        <w:pStyle w:val="af5"/>
        <w:tabs>
          <w:tab w:val="left" w:pos="5580"/>
        </w:tabs>
        <w:spacing w:line="480" w:lineRule="auto"/>
        <w:ind w:left="420"/>
        <w:rPr>
          <w:rFonts w:hAnsi="宋体"/>
          <w:sz w:val="24"/>
        </w:rPr>
      </w:pPr>
      <w:r>
        <w:rPr>
          <w:rFonts w:hAnsi="宋体" w:hint="eastAsia"/>
          <w:sz w:val="24"/>
        </w:rPr>
        <w:t>开户银行：</w:t>
      </w:r>
    </w:p>
    <w:p w14:paraId="2CDA70CA" w14:textId="77777777" w:rsidR="000B3F50" w:rsidRDefault="00625A2A">
      <w:pPr>
        <w:pStyle w:val="af5"/>
        <w:tabs>
          <w:tab w:val="left" w:pos="5580"/>
        </w:tabs>
        <w:spacing w:line="480" w:lineRule="auto"/>
        <w:ind w:left="420"/>
        <w:rPr>
          <w:rFonts w:hAnsi="宋体"/>
          <w:sz w:val="24"/>
        </w:rPr>
      </w:pPr>
      <w:r>
        <w:rPr>
          <w:rFonts w:hAnsi="宋体" w:hint="eastAsia"/>
          <w:sz w:val="24"/>
        </w:rPr>
        <w:t>银行账号：</w:t>
      </w:r>
    </w:p>
    <w:p w14:paraId="5325C089" w14:textId="77777777" w:rsidR="000B3F50" w:rsidRDefault="00625A2A">
      <w:pPr>
        <w:pStyle w:val="af5"/>
        <w:tabs>
          <w:tab w:val="left" w:pos="5580"/>
        </w:tabs>
        <w:spacing w:line="480" w:lineRule="auto"/>
        <w:ind w:left="420"/>
        <w:rPr>
          <w:rFonts w:hAnsi="宋体"/>
          <w:sz w:val="24"/>
        </w:rPr>
      </w:pPr>
      <w:r>
        <w:rPr>
          <w:rFonts w:hAnsi="宋体" w:hint="eastAsia"/>
          <w:sz w:val="24"/>
        </w:rPr>
        <w:t>公</w:t>
      </w:r>
      <w:r>
        <w:rPr>
          <w:rFonts w:hAnsi="宋体" w:hint="eastAsia"/>
          <w:sz w:val="24"/>
        </w:rPr>
        <w:t xml:space="preserve">    </w:t>
      </w:r>
      <w:r>
        <w:rPr>
          <w:rFonts w:hAnsi="宋体" w:hint="eastAsia"/>
          <w:sz w:val="24"/>
        </w:rPr>
        <w:t>章：</w:t>
      </w:r>
    </w:p>
    <w:p w14:paraId="6A5828B9" w14:textId="77777777" w:rsidR="000B3F50" w:rsidRDefault="00625A2A">
      <w:pPr>
        <w:pStyle w:val="af5"/>
        <w:tabs>
          <w:tab w:val="left" w:pos="5580"/>
        </w:tabs>
        <w:spacing w:line="480" w:lineRule="auto"/>
        <w:ind w:left="420"/>
        <w:rPr>
          <w:rFonts w:hAnsi="宋体"/>
          <w:sz w:val="24"/>
          <w:u w:val="single"/>
        </w:rPr>
      </w:pPr>
      <w:r>
        <w:rPr>
          <w:rFonts w:hAnsi="宋体" w:hint="eastAsia"/>
          <w:sz w:val="24"/>
        </w:rPr>
        <w:t>日</w:t>
      </w:r>
      <w:r>
        <w:rPr>
          <w:rFonts w:hAnsi="宋体" w:hint="eastAsia"/>
          <w:sz w:val="24"/>
        </w:rPr>
        <w:t xml:space="preserve">    </w:t>
      </w:r>
      <w:r>
        <w:rPr>
          <w:rFonts w:hAnsi="宋体" w:hint="eastAsia"/>
          <w:sz w:val="24"/>
        </w:rPr>
        <w:t>期：</w:t>
      </w:r>
    </w:p>
    <w:p w14:paraId="531F430F" w14:textId="77777777" w:rsidR="000B3F50" w:rsidRDefault="000B3F50">
      <w:pPr>
        <w:pStyle w:val="af5"/>
        <w:tabs>
          <w:tab w:val="left" w:pos="5580"/>
        </w:tabs>
        <w:spacing w:line="360" w:lineRule="auto"/>
        <w:ind w:left="840"/>
        <w:jc w:val="left"/>
        <w:rPr>
          <w:rFonts w:hAnsi="宋体"/>
          <w:sz w:val="24"/>
          <w:szCs w:val="24"/>
          <w:lang w:val="en-US"/>
        </w:rPr>
      </w:pPr>
    </w:p>
    <w:p w14:paraId="715C67F8" w14:textId="77777777" w:rsidR="000B3F50" w:rsidRDefault="000B3F50">
      <w:pPr>
        <w:pStyle w:val="af5"/>
        <w:tabs>
          <w:tab w:val="left" w:pos="5580"/>
        </w:tabs>
        <w:spacing w:line="360" w:lineRule="auto"/>
        <w:ind w:left="840"/>
        <w:jc w:val="left"/>
        <w:rPr>
          <w:rFonts w:hAnsi="宋体"/>
          <w:sz w:val="24"/>
          <w:szCs w:val="24"/>
          <w:lang w:val="en-US"/>
        </w:rPr>
      </w:pPr>
    </w:p>
    <w:p w14:paraId="010D86EA" w14:textId="77777777" w:rsidR="000B3F50" w:rsidRDefault="000B3F50">
      <w:pPr>
        <w:pStyle w:val="af5"/>
        <w:tabs>
          <w:tab w:val="left" w:pos="5580"/>
        </w:tabs>
        <w:spacing w:line="360" w:lineRule="auto"/>
        <w:ind w:left="840"/>
        <w:jc w:val="left"/>
        <w:rPr>
          <w:rFonts w:hAnsi="宋体"/>
          <w:sz w:val="24"/>
          <w:u w:val="single"/>
        </w:rPr>
        <w:sectPr w:rsidR="000B3F50">
          <w:headerReference w:type="default" r:id="rId22"/>
          <w:footerReference w:type="default" r:id="rId23"/>
          <w:headerReference w:type="first" r:id="rId24"/>
          <w:footerReference w:type="first" r:id="rId25"/>
          <w:pgSz w:w="11905" w:h="16838"/>
          <w:pgMar w:top="1088" w:right="1417" w:bottom="1400" w:left="1417" w:header="567" w:footer="850" w:gutter="0"/>
          <w:cols w:space="0"/>
          <w:docGrid w:linePitch="462"/>
        </w:sectPr>
      </w:pPr>
    </w:p>
    <w:p w14:paraId="7EFD6F2F" w14:textId="77777777" w:rsidR="000B3F50" w:rsidRDefault="00625A2A">
      <w:pPr>
        <w:pStyle w:val="3"/>
        <w:tabs>
          <w:tab w:val="left" w:pos="900"/>
        </w:tabs>
        <w:spacing w:line="360" w:lineRule="auto"/>
        <w:jc w:val="center"/>
        <w:rPr>
          <w:rFonts w:hint="default"/>
          <w:sz w:val="24"/>
        </w:rPr>
      </w:pPr>
      <w:bookmarkStart w:id="471" w:name="_Toc310195763"/>
      <w:bookmarkStart w:id="472" w:name="_Ref467988705"/>
      <w:bookmarkStart w:id="473" w:name="_Toc5895217"/>
      <w:bookmarkStart w:id="474" w:name="_Toc236642991"/>
      <w:bookmarkStart w:id="475" w:name="_Toc523911434"/>
      <w:bookmarkStart w:id="476" w:name="_Toc480942350"/>
      <w:bookmarkStart w:id="477" w:name="_Toc520356218"/>
      <w:bookmarkStart w:id="478" w:name="_Toc2382"/>
      <w:bookmarkStart w:id="479" w:name="_Toc40111035"/>
      <w:r>
        <w:rPr>
          <w:sz w:val="24"/>
        </w:rPr>
        <w:lastRenderedPageBreak/>
        <w:t xml:space="preserve">2 </w:t>
      </w:r>
      <w:bookmarkEnd w:id="471"/>
      <w:bookmarkEnd w:id="472"/>
      <w:bookmarkEnd w:id="473"/>
      <w:bookmarkEnd w:id="474"/>
      <w:bookmarkEnd w:id="475"/>
      <w:bookmarkEnd w:id="476"/>
      <w:bookmarkEnd w:id="477"/>
      <w:r>
        <w:rPr>
          <w:sz w:val="24"/>
        </w:rPr>
        <w:t>开标一览表</w:t>
      </w:r>
      <w:bookmarkEnd w:id="478"/>
      <w:bookmarkEnd w:id="479"/>
    </w:p>
    <w:p w14:paraId="5B9F5669" w14:textId="77777777" w:rsidR="000B3F50" w:rsidRDefault="000B3F50">
      <w:pPr>
        <w:tabs>
          <w:tab w:val="left" w:pos="1800"/>
          <w:tab w:val="left" w:pos="5580"/>
        </w:tabs>
        <w:spacing w:line="360" w:lineRule="auto"/>
        <w:jc w:val="left"/>
        <w:rPr>
          <w:rFonts w:ascii="宋体" w:hAnsi="宋体"/>
          <w:sz w:val="24"/>
        </w:rPr>
      </w:pPr>
    </w:p>
    <w:p w14:paraId="0AC2D496" w14:textId="77777777" w:rsidR="000B3F50" w:rsidRDefault="00625A2A">
      <w:pPr>
        <w:pStyle w:val="af5"/>
        <w:spacing w:line="360" w:lineRule="auto"/>
        <w:ind w:left="840"/>
        <w:rPr>
          <w:rFonts w:hAnsi="宋体"/>
          <w:sz w:val="24"/>
        </w:rPr>
      </w:pPr>
      <w:r>
        <w:rPr>
          <w:rFonts w:hAnsi="宋体" w:hint="eastAsia"/>
          <w:sz w:val="24"/>
        </w:rPr>
        <w:t>项目名称：</w:t>
      </w:r>
      <w:r>
        <w:rPr>
          <w:rFonts w:hAnsi="宋体" w:hint="eastAsia"/>
          <w:sz w:val="24"/>
          <w:szCs w:val="24"/>
        </w:rPr>
        <w:t xml:space="preserve">_______________               </w:t>
      </w:r>
      <w:r>
        <w:rPr>
          <w:rFonts w:hAnsi="宋体" w:hint="eastAsia"/>
          <w:sz w:val="24"/>
          <w:szCs w:val="24"/>
        </w:rPr>
        <w:t>项目代理编号：</w:t>
      </w:r>
      <w:r>
        <w:rPr>
          <w:rFonts w:hAnsi="宋体" w:hint="eastAsia"/>
          <w:sz w:val="24"/>
          <w:szCs w:val="24"/>
        </w:rPr>
        <w:t xml:space="preserve">_______________ </w:t>
      </w:r>
      <w:r>
        <w:rPr>
          <w:rFonts w:hAnsi="宋体"/>
          <w:sz w:val="24"/>
        </w:rPr>
        <w:t xml:space="preserve"> </w:t>
      </w:r>
    </w:p>
    <w:tbl>
      <w:tblPr>
        <w:tblW w:w="139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72"/>
        <w:gridCol w:w="1407"/>
        <w:gridCol w:w="2546"/>
        <w:gridCol w:w="1318"/>
        <w:gridCol w:w="2466"/>
        <w:gridCol w:w="2196"/>
        <w:gridCol w:w="1487"/>
      </w:tblGrid>
      <w:tr w:rsidR="000B3F50" w14:paraId="6BE49AAE" w14:textId="77777777">
        <w:trPr>
          <w:trHeight w:val="1103"/>
          <w:jc w:val="center"/>
        </w:trPr>
        <w:tc>
          <w:tcPr>
            <w:tcW w:w="2572" w:type="dxa"/>
            <w:tcBorders>
              <w:top w:val="single" w:sz="12" w:space="0" w:color="auto"/>
            </w:tcBorders>
            <w:vAlign w:val="center"/>
          </w:tcPr>
          <w:p w14:paraId="6F623B2E" w14:textId="77777777" w:rsidR="000B3F50" w:rsidRDefault="00625A2A">
            <w:pPr>
              <w:tabs>
                <w:tab w:val="left" w:pos="5580"/>
              </w:tabs>
              <w:spacing w:line="360" w:lineRule="auto"/>
              <w:jc w:val="center"/>
              <w:rPr>
                <w:rFonts w:ascii="宋体" w:hAnsi="宋体"/>
                <w:sz w:val="24"/>
              </w:rPr>
            </w:pPr>
            <w:r>
              <w:rPr>
                <w:rFonts w:ascii="宋体" w:hAnsi="宋体" w:hint="eastAsia"/>
                <w:sz w:val="24"/>
              </w:rPr>
              <w:t>投标人名称</w:t>
            </w:r>
          </w:p>
        </w:tc>
        <w:tc>
          <w:tcPr>
            <w:tcW w:w="3953" w:type="dxa"/>
            <w:gridSpan w:val="2"/>
            <w:tcBorders>
              <w:top w:val="single" w:sz="12" w:space="0" w:color="auto"/>
            </w:tcBorders>
            <w:vAlign w:val="center"/>
          </w:tcPr>
          <w:p w14:paraId="268558DC" w14:textId="77777777" w:rsidR="000B3F50" w:rsidRDefault="00625A2A">
            <w:pPr>
              <w:tabs>
                <w:tab w:val="left" w:pos="5580"/>
              </w:tabs>
              <w:spacing w:line="360" w:lineRule="auto"/>
              <w:jc w:val="center"/>
              <w:rPr>
                <w:rFonts w:ascii="宋体" w:hAnsi="宋体"/>
                <w:sz w:val="24"/>
              </w:rPr>
            </w:pPr>
            <w:r>
              <w:rPr>
                <w:rFonts w:ascii="宋体" w:hAnsi="宋体" w:hint="eastAsia"/>
                <w:sz w:val="24"/>
              </w:rPr>
              <w:t>投标总价</w:t>
            </w:r>
          </w:p>
          <w:p w14:paraId="64AEC138" w14:textId="77777777" w:rsidR="000B3F50" w:rsidRDefault="00625A2A">
            <w:pPr>
              <w:tabs>
                <w:tab w:val="left" w:pos="5580"/>
              </w:tabs>
              <w:spacing w:line="360" w:lineRule="auto"/>
              <w:jc w:val="center"/>
              <w:rPr>
                <w:rFonts w:ascii="宋体" w:hAnsi="宋体"/>
                <w:sz w:val="24"/>
              </w:rPr>
            </w:pPr>
            <w:r>
              <w:rPr>
                <w:rFonts w:ascii="宋体" w:hAnsi="宋体" w:hint="eastAsia"/>
                <w:sz w:val="24"/>
              </w:rPr>
              <w:t>（大写</w:t>
            </w:r>
            <w:r>
              <w:rPr>
                <w:rFonts w:ascii="宋体" w:hAnsi="宋体" w:hint="eastAsia"/>
                <w:sz w:val="24"/>
              </w:rPr>
              <w:t>/</w:t>
            </w:r>
            <w:r>
              <w:rPr>
                <w:rFonts w:ascii="宋体" w:hAnsi="宋体" w:hint="eastAsia"/>
                <w:sz w:val="24"/>
              </w:rPr>
              <w:t>小写，单位：元）</w:t>
            </w:r>
          </w:p>
        </w:tc>
        <w:tc>
          <w:tcPr>
            <w:tcW w:w="1318" w:type="dxa"/>
            <w:tcBorders>
              <w:top w:val="single" w:sz="12" w:space="0" w:color="auto"/>
            </w:tcBorders>
            <w:vAlign w:val="center"/>
          </w:tcPr>
          <w:p w14:paraId="1F375E42" w14:textId="77777777" w:rsidR="000B3F50" w:rsidRDefault="00625A2A">
            <w:pPr>
              <w:tabs>
                <w:tab w:val="left" w:pos="5580"/>
              </w:tabs>
              <w:spacing w:line="360" w:lineRule="auto"/>
              <w:jc w:val="center"/>
              <w:rPr>
                <w:rFonts w:ascii="宋体" w:hAnsi="宋体"/>
                <w:sz w:val="24"/>
              </w:rPr>
            </w:pPr>
            <w:r>
              <w:rPr>
                <w:rFonts w:ascii="宋体" w:hAnsi="宋体" w:hint="eastAsia"/>
                <w:sz w:val="24"/>
              </w:rPr>
              <w:t>投标保证金</w:t>
            </w:r>
          </w:p>
          <w:p w14:paraId="2A27C672" w14:textId="77777777" w:rsidR="000B3F50" w:rsidRDefault="00625A2A">
            <w:pPr>
              <w:tabs>
                <w:tab w:val="left" w:pos="5580"/>
              </w:tabs>
              <w:spacing w:line="360" w:lineRule="auto"/>
              <w:jc w:val="center"/>
              <w:rPr>
                <w:rFonts w:ascii="宋体" w:hAnsi="宋体"/>
                <w:sz w:val="24"/>
              </w:rPr>
            </w:pPr>
            <w:r>
              <w:rPr>
                <w:rFonts w:ascii="宋体" w:hAnsi="宋体" w:hint="eastAsia"/>
                <w:sz w:val="24"/>
              </w:rPr>
              <w:t>（有</w:t>
            </w:r>
            <w:r>
              <w:rPr>
                <w:rFonts w:ascii="宋体" w:hAnsi="宋体" w:hint="eastAsia"/>
                <w:sz w:val="24"/>
              </w:rPr>
              <w:t>/</w:t>
            </w:r>
            <w:r>
              <w:rPr>
                <w:rFonts w:ascii="宋体" w:hAnsi="宋体" w:hint="eastAsia"/>
                <w:sz w:val="24"/>
              </w:rPr>
              <w:t>无）</w:t>
            </w:r>
          </w:p>
        </w:tc>
        <w:tc>
          <w:tcPr>
            <w:tcW w:w="2466" w:type="dxa"/>
            <w:tcBorders>
              <w:top w:val="single" w:sz="12" w:space="0" w:color="auto"/>
            </w:tcBorders>
            <w:vAlign w:val="center"/>
          </w:tcPr>
          <w:p w14:paraId="52F4CD4B" w14:textId="77777777" w:rsidR="000B3F50" w:rsidRDefault="00625A2A">
            <w:pPr>
              <w:tabs>
                <w:tab w:val="left" w:pos="5580"/>
              </w:tabs>
              <w:jc w:val="center"/>
              <w:rPr>
                <w:rFonts w:ascii="宋体"/>
                <w:sz w:val="24"/>
              </w:rPr>
            </w:pPr>
            <w:r>
              <w:rPr>
                <w:rFonts w:ascii="宋体" w:hAnsi="宋体" w:hint="eastAsia"/>
                <w:sz w:val="24"/>
              </w:rPr>
              <w:t>交货期</w:t>
            </w:r>
          </w:p>
        </w:tc>
        <w:tc>
          <w:tcPr>
            <w:tcW w:w="2196" w:type="dxa"/>
            <w:tcBorders>
              <w:top w:val="single" w:sz="12" w:space="0" w:color="auto"/>
            </w:tcBorders>
            <w:vAlign w:val="center"/>
          </w:tcPr>
          <w:p w14:paraId="147493D6" w14:textId="77777777" w:rsidR="000B3F50" w:rsidRDefault="00625A2A">
            <w:pPr>
              <w:tabs>
                <w:tab w:val="left" w:pos="5580"/>
              </w:tabs>
              <w:jc w:val="center"/>
              <w:rPr>
                <w:rFonts w:ascii="宋体"/>
                <w:sz w:val="24"/>
              </w:rPr>
            </w:pPr>
            <w:r>
              <w:rPr>
                <w:rFonts w:ascii="宋体" w:hAnsi="宋体" w:hint="eastAsia"/>
                <w:sz w:val="24"/>
              </w:rPr>
              <w:t>交货地点</w:t>
            </w:r>
          </w:p>
        </w:tc>
        <w:tc>
          <w:tcPr>
            <w:tcW w:w="1487" w:type="dxa"/>
            <w:tcBorders>
              <w:top w:val="single" w:sz="12" w:space="0" w:color="auto"/>
            </w:tcBorders>
            <w:vAlign w:val="center"/>
          </w:tcPr>
          <w:p w14:paraId="57582732" w14:textId="77777777" w:rsidR="000B3F50" w:rsidRDefault="00625A2A">
            <w:pPr>
              <w:tabs>
                <w:tab w:val="left" w:pos="5580"/>
              </w:tabs>
              <w:spacing w:line="360" w:lineRule="auto"/>
              <w:jc w:val="center"/>
              <w:rPr>
                <w:rFonts w:ascii="宋体" w:hAnsi="宋体"/>
                <w:sz w:val="24"/>
              </w:rPr>
            </w:pPr>
            <w:r>
              <w:rPr>
                <w:rFonts w:ascii="宋体" w:hAnsi="宋体" w:hint="eastAsia"/>
                <w:sz w:val="24"/>
              </w:rPr>
              <w:t>备注</w:t>
            </w:r>
          </w:p>
        </w:tc>
      </w:tr>
      <w:tr w:rsidR="000B3F50" w14:paraId="2AF3BEC8" w14:textId="77777777">
        <w:trPr>
          <w:trHeight w:val="904"/>
          <w:jc w:val="center"/>
        </w:trPr>
        <w:tc>
          <w:tcPr>
            <w:tcW w:w="2572" w:type="dxa"/>
            <w:vMerge w:val="restart"/>
            <w:vAlign w:val="center"/>
          </w:tcPr>
          <w:p w14:paraId="3C0EE62B" w14:textId="77777777" w:rsidR="000B3F50" w:rsidRDefault="000B3F50">
            <w:pPr>
              <w:tabs>
                <w:tab w:val="left" w:pos="5580"/>
              </w:tabs>
              <w:spacing w:line="360" w:lineRule="auto"/>
              <w:jc w:val="center"/>
              <w:rPr>
                <w:rFonts w:ascii="宋体" w:hAnsi="宋体"/>
                <w:sz w:val="24"/>
              </w:rPr>
            </w:pPr>
          </w:p>
          <w:p w14:paraId="22A0DB43" w14:textId="77777777" w:rsidR="000B3F50" w:rsidRDefault="000B3F50">
            <w:pPr>
              <w:tabs>
                <w:tab w:val="left" w:pos="5580"/>
              </w:tabs>
              <w:spacing w:line="360" w:lineRule="auto"/>
              <w:jc w:val="center"/>
              <w:rPr>
                <w:rFonts w:ascii="宋体" w:hAnsi="宋体"/>
                <w:sz w:val="24"/>
              </w:rPr>
            </w:pPr>
          </w:p>
          <w:p w14:paraId="10085270" w14:textId="77777777" w:rsidR="000B3F50" w:rsidRDefault="000B3F50">
            <w:pPr>
              <w:tabs>
                <w:tab w:val="left" w:pos="5580"/>
              </w:tabs>
              <w:spacing w:line="360" w:lineRule="auto"/>
              <w:jc w:val="center"/>
              <w:rPr>
                <w:rFonts w:ascii="宋体" w:hAnsi="宋体"/>
                <w:sz w:val="24"/>
              </w:rPr>
            </w:pPr>
          </w:p>
        </w:tc>
        <w:tc>
          <w:tcPr>
            <w:tcW w:w="1407" w:type="dxa"/>
            <w:vAlign w:val="center"/>
          </w:tcPr>
          <w:p w14:paraId="2A4F55E6" w14:textId="77777777" w:rsidR="000B3F50" w:rsidRDefault="00625A2A">
            <w:pPr>
              <w:tabs>
                <w:tab w:val="left" w:pos="5580"/>
              </w:tabs>
              <w:spacing w:line="360" w:lineRule="auto"/>
              <w:jc w:val="center"/>
              <w:rPr>
                <w:rFonts w:ascii="宋体" w:hAnsi="宋体"/>
                <w:sz w:val="24"/>
              </w:rPr>
            </w:pPr>
            <w:r>
              <w:rPr>
                <w:rFonts w:ascii="宋体" w:hAnsi="宋体" w:hint="eastAsia"/>
                <w:sz w:val="24"/>
              </w:rPr>
              <w:t>人民币小写：</w:t>
            </w:r>
          </w:p>
        </w:tc>
        <w:tc>
          <w:tcPr>
            <w:tcW w:w="2546" w:type="dxa"/>
            <w:vAlign w:val="center"/>
          </w:tcPr>
          <w:p w14:paraId="409F2FC6" w14:textId="77777777" w:rsidR="000B3F50" w:rsidRDefault="000B3F50">
            <w:pPr>
              <w:tabs>
                <w:tab w:val="left" w:pos="5580"/>
              </w:tabs>
              <w:spacing w:line="360" w:lineRule="auto"/>
              <w:jc w:val="center"/>
              <w:rPr>
                <w:rFonts w:ascii="宋体" w:hAnsi="宋体"/>
                <w:sz w:val="24"/>
              </w:rPr>
            </w:pPr>
          </w:p>
        </w:tc>
        <w:tc>
          <w:tcPr>
            <w:tcW w:w="1318" w:type="dxa"/>
            <w:vMerge w:val="restart"/>
            <w:vAlign w:val="center"/>
          </w:tcPr>
          <w:p w14:paraId="35F882E4" w14:textId="77777777" w:rsidR="000B3F50" w:rsidRDefault="000B3F50">
            <w:pPr>
              <w:tabs>
                <w:tab w:val="left" w:pos="5580"/>
              </w:tabs>
              <w:spacing w:line="360" w:lineRule="auto"/>
              <w:jc w:val="center"/>
              <w:rPr>
                <w:rFonts w:ascii="宋体" w:hAnsi="宋体"/>
                <w:sz w:val="24"/>
              </w:rPr>
            </w:pPr>
          </w:p>
        </w:tc>
        <w:tc>
          <w:tcPr>
            <w:tcW w:w="2466" w:type="dxa"/>
            <w:vMerge w:val="restart"/>
            <w:vAlign w:val="center"/>
          </w:tcPr>
          <w:p w14:paraId="19C23501" w14:textId="77777777" w:rsidR="000B3F50" w:rsidRDefault="000B3F50">
            <w:pPr>
              <w:tabs>
                <w:tab w:val="left" w:pos="5580"/>
              </w:tabs>
              <w:spacing w:line="360" w:lineRule="auto"/>
              <w:jc w:val="center"/>
              <w:rPr>
                <w:rFonts w:ascii="宋体" w:hAnsi="宋体"/>
                <w:sz w:val="24"/>
              </w:rPr>
            </w:pPr>
          </w:p>
        </w:tc>
        <w:tc>
          <w:tcPr>
            <w:tcW w:w="2196" w:type="dxa"/>
            <w:vMerge w:val="restart"/>
            <w:vAlign w:val="center"/>
          </w:tcPr>
          <w:p w14:paraId="4A78287A" w14:textId="77777777" w:rsidR="000B3F50" w:rsidRDefault="000B3F50">
            <w:pPr>
              <w:tabs>
                <w:tab w:val="left" w:pos="5580"/>
              </w:tabs>
              <w:spacing w:line="360" w:lineRule="auto"/>
              <w:jc w:val="center"/>
              <w:rPr>
                <w:rFonts w:ascii="宋体" w:hAnsi="宋体"/>
                <w:sz w:val="24"/>
              </w:rPr>
            </w:pPr>
          </w:p>
        </w:tc>
        <w:tc>
          <w:tcPr>
            <w:tcW w:w="1487" w:type="dxa"/>
            <w:vMerge w:val="restart"/>
            <w:vAlign w:val="center"/>
          </w:tcPr>
          <w:p w14:paraId="7EB5A43D" w14:textId="77777777" w:rsidR="000B3F50" w:rsidRDefault="000B3F50">
            <w:pPr>
              <w:tabs>
                <w:tab w:val="left" w:pos="5580"/>
              </w:tabs>
              <w:spacing w:line="360" w:lineRule="auto"/>
              <w:jc w:val="center"/>
              <w:rPr>
                <w:rFonts w:ascii="宋体" w:hAnsi="宋体"/>
                <w:sz w:val="24"/>
              </w:rPr>
            </w:pPr>
          </w:p>
          <w:p w14:paraId="196AA2C9" w14:textId="77777777" w:rsidR="000B3F50" w:rsidRDefault="000B3F50">
            <w:pPr>
              <w:tabs>
                <w:tab w:val="left" w:pos="5580"/>
              </w:tabs>
              <w:spacing w:line="360" w:lineRule="auto"/>
              <w:jc w:val="center"/>
              <w:rPr>
                <w:rFonts w:ascii="宋体" w:hAnsi="宋体"/>
                <w:sz w:val="24"/>
              </w:rPr>
            </w:pPr>
          </w:p>
        </w:tc>
      </w:tr>
      <w:tr w:rsidR="000B3F50" w14:paraId="1C876EF8" w14:textId="77777777">
        <w:trPr>
          <w:trHeight w:val="937"/>
          <w:jc w:val="center"/>
        </w:trPr>
        <w:tc>
          <w:tcPr>
            <w:tcW w:w="2572" w:type="dxa"/>
            <w:vMerge/>
            <w:vAlign w:val="center"/>
          </w:tcPr>
          <w:p w14:paraId="63EAB640" w14:textId="77777777" w:rsidR="000B3F50" w:rsidRDefault="000B3F50">
            <w:pPr>
              <w:tabs>
                <w:tab w:val="left" w:pos="5580"/>
              </w:tabs>
              <w:spacing w:line="360" w:lineRule="auto"/>
              <w:jc w:val="center"/>
              <w:rPr>
                <w:rFonts w:ascii="宋体" w:hAnsi="宋体"/>
                <w:sz w:val="24"/>
              </w:rPr>
            </w:pPr>
          </w:p>
        </w:tc>
        <w:tc>
          <w:tcPr>
            <w:tcW w:w="1407" w:type="dxa"/>
            <w:vAlign w:val="center"/>
          </w:tcPr>
          <w:p w14:paraId="3E5EACE9" w14:textId="77777777" w:rsidR="000B3F50" w:rsidRDefault="00625A2A">
            <w:pPr>
              <w:tabs>
                <w:tab w:val="left" w:pos="5580"/>
              </w:tabs>
              <w:spacing w:line="360" w:lineRule="auto"/>
              <w:jc w:val="center"/>
              <w:rPr>
                <w:rFonts w:ascii="宋体" w:hAnsi="宋体"/>
                <w:sz w:val="24"/>
              </w:rPr>
            </w:pPr>
            <w:r>
              <w:rPr>
                <w:rFonts w:ascii="宋体" w:hAnsi="宋体" w:hint="eastAsia"/>
                <w:sz w:val="24"/>
              </w:rPr>
              <w:t>人民币大写：</w:t>
            </w:r>
          </w:p>
        </w:tc>
        <w:tc>
          <w:tcPr>
            <w:tcW w:w="2546" w:type="dxa"/>
            <w:vAlign w:val="center"/>
          </w:tcPr>
          <w:p w14:paraId="511C438E" w14:textId="77777777" w:rsidR="000B3F50" w:rsidRDefault="000B3F50">
            <w:pPr>
              <w:tabs>
                <w:tab w:val="left" w:pos="5580"/>
              </w:tabs>
              <w:spacing w:line="360" w:lineRule="auto"/>
              <w:jc w:val="center"/>
              <w:rPr>
                <w:rFonts w:ascii="宋体" w:hAnsi="宋体"/>
                <w:sz w:val="24"/>
              </w:rPr>
            </w:pPr>
          </w:p>
        </w:tc>
        <w:tc>
          <w:tcPr>
            <w:tcW w:w="1318" w:type="dxa"/>
            <w:vMerge/>
            <w:vAlign w:val="center"/>
          </w:tcPr>
          <w:p w14:paraId="4458816B" w14:textId="77777777" w:rsidR="000B3F50" w:rsidRDefault="000B3F50">
            <w:pPr>
              <w:tabs>
                <w:tab w:val="left" w:pos="5580"/>
              </w:tabs>
              <w:spacing w:line="360" w:lineRule="auto"/>
              <w:jc w:val="center"/>
              <w:rPr>
                <w:rFonts w:ascii="宋体" w:hAnsi="宋体"/>
                <w:sz w:val="24"/>
              </w:rPr>
            </w:pPr>
          </w:p>
        </w:tc>
        <w:tc>
          <w:tcPr>
            <w:tcW w:w="2466" w:type="dxa"/>
            <w:vMerge/>
            <w:vAlign w:val="center"/>
          </w:tcPr>
          <w:p w14:paraId="1269AFC1" w14:textId="77777777" w:rsidR="000B3F50" w:rsidRDefault="000B3F50">
            <w:pPr>
              <w:tabs>
                <w:tab w:val="left" w:pos="5580"/>
              </w:tabs>
              <w:spacing w:line="360" w:lineRule="auto"/>
              <w:jc w:val="center"/>
              <w:rPr>
                <w:rFonts w:ascii="宋体" w:hAnsi="宋体"/>
                <w:sz w:val="24"/>
              </w:rPr>
            </w:pPr>
          </w:p>
        </w:tc>
        <w:tc>
          <w:tcPr>
            <w:tcW w:w="2196" w:type="dxa"/>
            <w:vMerge/>
            <w:vAlign w:val="center"/>
          </w:tcPr>
          <w:p w14:paraId="7B883655" w14:textId="77777777" w:rsidR="000B3F50" w:rsidRDefault="000B3F50">
            <w:pPr>
              <w:tabs>
                <w:tab w:val="left" w:pos="5580"/>
              </w:tabs>
              <w:spacing w:line="360" w:lineRule="auto"/>
              <w:jc w:val="center"/>
              <w:rPr>
                <w:rFonts w:ascii="宋体" w:hAnsi="宋体"/>
                <w:sz w:val="24"/>
              </w:rPr>
            </w:pPr>
          </w:p>
        </w:tc>
        <w:tc>
          <w:tcPr>
            <w:tcW w:w="1487" w:type="dxa"/>
            <w:vMerge/>
            <w:vAlign w:val="center"/>
          </w:tcPr>
          <w:p w14:paraId="33995610" w14:textId="77777777" w:rsidR="000B3F50" w:rsidRDefault="000B3F50">
            <w:pPr>
              <w:tabs>
                <w:tab w:val="left" w:pos="5580"/>
              </w:tabs>
              <w:spacing w:line="360" w:lineRule="auto"/>
              <w:jc w:val="center"/>
              <w:rPr>
                <w:rFonts w:ascii="宋体" w:hAnsi="宋体"/>
                <w:sz w:val="24"/>
              </w:rPr>
            </w:pPr>
          </w:p>
        </w:tc>
      </w:tr>
    </w:tbl>
    <w:p w14:paraId="12B8DAB1" w14:textId="77777777" w:rsidR="000B3F50" w:rsidRDefault="000B3F50">
      <w:pPr>
        <w:pStyle w:val="af5"/>
        <w:tabs>
          <w:tab w:val="left" w:pos="5580"/>
        </w:tabs>
        <w:spacing w:before="120" w:line="360" w:lineRule="auto"/>
        <w:ind w:left="840"/>
        <w:rPr>
          <w:rFonts w:hAnsi="宋体"/>
          <w:sz w:val="24"/>
        </w:rPr>
      </w:pPr>
    </w:p>
    <w:p w14:paraId="58AA6D6C" w14:textId="77777777" w:rsidR="000B3F50" w:rsidRDefault="00625A2A">
      <w:pPr>
        <w:spacing w:line="480" w:lineRule="auto"/>
        <w:rPr>
          <w:rFonts w:ascii="宋体" w:hAnsi="宋体"/>
          <w:sz w:val="24"/>
          <w:szCs w:val="21"/>
          <w:lang w:val="zh-CN"/>
        </w:rPr>
      </w:pPr>
      <w:r>
        <w:rPr>
          <w:rFonts w:ascii="宋体" w:hAnsi="宋体" w:hint="eastAsia"/>
          <w:sz w:val="24"/>
          <w:szCs w:val="21"/>
          <w:lang w:val="zh-CN"/>
        </w:rPr>
        <w:t>投标人名称（盖章）：</w:t>
      </w:r>
    </w:p>
    <w:p w14:paraId="1D34C01F" w14:textId="77777777" w:rsidR="000B3F50" w:rsidRDefault="00625A2A">
      <w:pPr>
        <w:spacing w:line="480" w:lineRule="auto"/>
        <w:rPr>
          <w:rFonts w:ascii="宋体" w:hAnsi="宋体"/>
          <w:sz w:val="24"/>
          <w:szCs w:val="21"/>
          <w:lang w:val="zh-CN"/>
        </w:rPr>
      </w:pPr>
      <w:r>
        <w:rPr>
          <w:rFonts w:ascii="宋体" w:hAnsi="宋体" w:hint="eastAsia"/>
          <w:sz w:val="24"/>
          <w:szCs w:val="21"/>
        </w:rPr>
        <w:t>授权</w:t>
      </w:r>
      <w:r>
        <w:rPr>
          <w:rFonts w:ascii="宋体" w:hAnsi="宋体" w:hint="eastAsia"/>
          <w:sz w:val="24"/>
          <w:szCs w:val="21"/>
          <w:lang w:val="zh-CN"/>
        </w:rPr>
        <w:t>代表（签字）：</w:t>
      </w:r>
    </w:p>
    <w:p w14:paraId="0BBB30B8" w14:textId="77777777" w:rsidR="000B3F50" w:rsidRDefault="00625A2A">
      <w:pPr>
        <w:spacing w:line="480" w:lineRule="auto"/>
        <w:rPr>
          <w:rFonts w:ascii="宋体" w:hAnsi="宋体"/>
          <w:sz w:val="24"/>
          <w:szCs w:val="21"/>
          <w:lang w:val="zh-CN"/>
        </w:rPr>
      </w:pPr>
      <w:r>
        <w:rPr>
          <w:rFonts w:ascii="宋体" w:hAnsi="宋体" w:hint="eastAsia"/>
          <w:sz w:val="24"/>
          <w:szCs w:val="21"/>
          <w:lang w:val="zh-CN"/>
        </w:rPr>
        <w:t>注</w:t>
      </w:r>
      <w:r>
        <w:rPr>
          <w:rFonts w:ascii="宋体" w:hAnsi="宋体" w:hint="eastAsia"/>
          <w:sz w:val="24"/>
          <w:szCs w:val="21"/>
          <w:lang w:val="zh-CN"/>
        </w:rPr>
        <w:t>:1</w:t>
      </w:r>
      <w:r>
        <w:rPr>
          <w:rFonts w:ascii="宋体" w:hAnsi="宋体" w:hint="eastAsia"/>
          <w:sz w:val="24"/>
          <w:szCs w:val="21"/>
          <w:lang w:val="zh-CN"/>
        </w:rPr>
        <w:t>、此表应按投标人须知的规定密封标记并单独递交。</w:t>
      </w:r>
    </w:p>
    <w:p w14:paraId="2748B2F3" w14:textId="77777777" w:rsidR="000B3F50" w:rsidRDefault="00625A2A">
      <w:pPr>
        <w:spacing w:line="480" w:lineRule="auto"/>
        <w:rPr>
          <w:rFonts w:ascii="宋体" w:hAnsi="宋体"/>
          <w:sz w:val="24"/>
          <w:szCs w:val="21"/>
          <w:lang w:val="zh-CN"/>
        </w:rPr>
      </w:pPr>
      <w:r>
        <w:rPr>
          <w:rFonts w:ascii="宋体" w:hAnsi="宋体" w:hint="eastAsia"/>
          <w:sz w:val="24"/>
          <w:szCs w:val="21"/>
          <w:lang w:val="zh-CN"/>
        </w:rPr>
        <w:t>2</w:t>
      </w:r>
      <w:r>
        <w:rPr>
          <w:rFonts w:ascii="宋体" w:hAnsi="宋体" w:hint="eastAsia"/>
          <w:sz w:val="24"/>
          <w:szCs w:val="21"/>
          <w:lang w:val="zh-CN"/>
        </w:rPr>
        <w:t>、此表中，投标总价应和“</w:t>
      </w:r>
      <w:r>
        <w:rPr>
          <w:rFonts w:ascii="宋体" w:hAnsi="宋体" w:hint="eastAsia"/>
          <w:sz w:val="24"/>
          <w:szCs w:val="21"/>
          <w:lang w:val="zh-CN"/>
        </w:rPr>
        <w:t>3</w:t>
      </w:r>
      <w:r>
        <w:rPr>
          <w:rFonts w:ascii="宋体" w:hAnsi="宋体" w:hint="eastAsia"/>
          <w:sz w:val="24"/>
          <w:szCs w:val="21"/>
          <w:lang w:val="zh-CN"/>
        </w:rPr>
        <w:t>投标分项报价表”中的总价相一致。</w:t>
      </w:r>
    </w:p>
    <w:p w14:paraId="2B05DF48" w14:textId="77777777" w:rsidR="000B3F50" w:rsidRDefault="000B3F50">
      <w:pPr>
        <w:sectPr w:rsidR="000B3F50">
          <w:pgSz w:w="16838" w:h="11905" w:orient="landscape"/>
          <w:pgMar w:top="1417" w:right="1088" w:bottom="1417" w:left="1400" w:header="567" w:footer="850" w:gutter="0"/>
          <w:cols w:space="0"/>
          <w:docGrid w:linePitch="312"/>
        </w:sectPr>
      </w:pPr>
    </w:p>
    <w:p w14:paraId="1B53A02E" w14:textId="77777777" w:rsidR="000B3F50" w:rsidRDefault="000B3F50">
      <w:pPr>
        <w:rPr>
          <w:rFonts w:hAnsi="宋体"/>
          <w:sz w:val="24"/>
        </w:rPr>
      </w:pPr>
      <w:bookmarkStart w:id="480" w:name="_Toc236642992"/>
      <w:bookmarkStart w:id="481" w:name="_Toc310195765"/>
    </w:p>
    <w:p w14:paraId="7234C213" w14:textId="77777777" w:rsidR="000B3F50" w:rsidRDefault="00625A2A">
      <w:pPr>
        <w:pStyle w:val="3"/>
        <w:tabs>
          <w:tab w:val="left" w:pos="900"/>
        </w:tabs>
        <w:spacing w:line="360" w:lineRule="auto"/>
        <w:jc w:val="center"/>
        <w:rPr>
          <w:rFonts w:hint="default"/>
          <w:sz w:val="24"/>
        </w:rPr>
      </w:pPr>
      <w:bookmarkStart w:id="482" w:name="_Toc523911435"/>
      <w:bookmarkStart w:id="483" w:name="_Toc366858502"/>
      <w:bookmarkStart w:id="484" w:name="_Toc310195764"/>
      <w:bookmarkStart w:id="485" w:name="_Toc40111036"/>
      <w:bookmarkStart w:id="486" w:name="_Toc5895218"/>
      <w:bookmarkStart w:id="487" w:name="_Toc28610"/>
      <w:r>
        <w:rPr>
          <w:sz w:val="24"/>
        </w:rPr>
        <w:t xml:space="preserve">3 </w:t>
      </w:r>
      <w:r>
        <w:rPr>
          <w:sz w:val="24"/>
        </w:rPr>
        <w:t>投标分项报价表</w:t>
      </w:r>
      <w:bookmarkEnd w:id="482"/>
      <w:bookmarkEnd w:id="483"/>
      <w:bookmarkEnd w:id="484"/>
      <w:bookmarkEnd w:id="485"/>
      <w:bookmarkEnd w:id="486"/>
      <w:bookmarkEnd w:id="487"/>
    </w:p>
    <w:p w14:paraId="6D064A09" w14:textId="77777777" w:rsidR="000B3F50" w:rsidRDefault="000B3F50">
      <w:pPr>
        <w:pStyle w:val="a4"/>
        <w:ind w:firstLineChars="2184" w:firstLine="5262"/>
        <w:rPr>
          <w:rFonts w:hAnsi="宋体"/>
          <w:b/>
          <w:szCs w:val="24"/>
        </w:rPr>
      </w:pPr>
    </w:p>
    <w:p w14:paraId="25533448" w14:textId="77777777" w:rsidR="000B3F50" w:rsidRDefault="00625A2A">
      <w:pPr>
        <w:pStyle w:val="af5"/>
        <w:spacing w:line="360" w:lineRule="auto"/>
        <w:ind w:left="840"/>
        <w:rPr>
          <w:rFonts w:hAnsi="宋体"/>
          <w:sz w:val="24"/>
          <w:szCs w:val="24"/>
          <w:u w:val="single"/>
        </w:rPr>
      </w:pPr>
      <w:r>
        <w:rPr>
          <w:rFonts w:hAnsi="宋体" w:hint="eastAsia"/>
          <w:sz w:val="24"/>
        </w:rPr>
        <w:t>项目名称：</w:t>
      </w:r>
      <w:r>
        <w:rPr>
          <w:rFonts w:hAnsi="宋体" w:hint="eastAsia"/>
          <w:sz w:val="24"/>
          <w:szCs w:val="24"/>
        </w:rPr>
        <w:t xml:space="preserve">_______________               </w:t>
      </w:r>
      <w:r>
        <w:rPr>
          <w:rFonts w:hAnsi="宋体" w:hint="eastAsia"/>
          <w:sz w:val="24"/>
          <w:szCs w:val="24"/>
        </w:rPr>
        <w:t>项目代理编号：</w:t>
      </w:r>
      <w:r>
        <w:rPr>
          <w:rFonts w:hAnsi="宋体" w:hint="eastAsia"/>
          <w:sz w:val="24"/>
          <w:szCs w:val="24"/>
        </w:rPr>
        <w:t xml:space="preserve">_______________ </w:t>
      </w:r>
    </w:p>
    <w:tbl>
      <w:tblPr>
        <w:tblW w:w="1320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26"/>
        <w:gridCol w:w="2362"/>
        <w:gridCol w:w="1637"/>
        <w:gridCol w:w="1275"/>
        <w:gridCol w:w="1418"/>
        <w:gridCol w:w="1417"/>
        <w:gridCol w:w="1218"/>
        <w:gridCol w:w="898"/>
        <w:gridCol w:w="23"/>
        <w:gridCol w:w="1412"/>
        <w:gridCol w:w="23"/>
      </w:tblGrid>
      <w:tr w:rsidR="000B3F50" w14:paraId="302DB928" w14:textId="77777777">
        <w:trPr>
          <w:trHeight w:val="284"/>
          <w:jc w:val="center"/>
        </w:trPr>
        <w:tc>
          <w:tcPr>
            <w:tcW w:w="1526" w:type="dxa"/>
            <w:tcBorders>
              <w:top w:val="single" w:sz="12" w:space="0" w:color="auto"/>
            </w:tcBorders>
            <w:vAlign w:val="center"/>
          </w:tcPr>
          <w:p w14:paraId="04096F20" w14:textId="77777777" w:rsidR="000B3F50" w:rsidRDefault="00625A2A">
            <w:pPr>
              <w:pStyle w:val="af5"/>
              <w:jc w:val="center"/>
              <w:rPr>
                <w:rFonts w:hAnsi="宋体" w:cs="Courier New"/>
                <w:sz w:val="24"/>
                <w:szCs w:val="24"/>
              </w:rPr>
            </w:pPr>
            <w:r>
              <w:rPr>
                <w:rFonts w:hAnsi="宋体" w:cs="Courier New" w:hint="eastAsia"/>
                <w:sz w:val="24"/>
                <w:szCs w:val="24"/>
              </w:rPr>
              <w:t>序号</w:t>
            </w:r>
          </w:p>
        </w:tc>
        <w:tc>
          <w:tcPr>
            <w:tcW w:w="2362" w:type="dxa"/>
            <w:tcBorders>
              <w:top w:val="single" w:sz="12" w:space="0" w:color="auto"/>
            </w:tcBorders>
            <w:vAlign w:val="center"/>
          </w:tcPr>
          <w:p w14:paraId="78F8BE3E" w14:textId="77777777" w:rsidR="000B3F50" w:rsidRDefault="00625A2A">
            <w:pPr>
              <w:pStyle w:val="af5"/>
              <w:jc w:val="center"/>
              <w:rPr>
                <w:rFonts w:hAnsi="宋体" w:cs="Courier New"/>
                <w:sz w:val="24"/>
                <w:szCs w:val="24"/>
              </w:rPr>
            </w:pPr>
            <w:r>
              <w:rPr>
                <w:rFonts w:hAnsi="宋体" w:cs="Courier New" w:hint="eastAsia"/>
                <w:sz w:val="24"/>
                <w:szCs w:val="24"/>
              </w:rPr>
              <w:t>名称</w:t>
            </w:r>
          </w:p>
        </w:tc>
        <w:tc>
          <w:tcPr>
            <w:tcW w:w="1637" w:type="dxa"/>
            <w:tcBorders>
              <w:top w:val="single" w:sz="12" w:space="0" w:color="auto"/>
            </w:tcBorders>
            <w:vAlign w:val="center"/>
          </w:tcPr>
          <w:p w14:paraId="79A74363" w14:textId="77777777" w:rsidR="000B3F50" w:rsidRDefault="00625A2A">
            <w:pPr>
              <w:pStyle w:val="af5"/>
              <w:jc w:val="center"/>
              <w:rPr>
                <w:rFonts w:hAnsi="宋体" w:cs="Courier New"/>
                <w:sz w:val="24"/>
                <w:szCs w:val="24"/>
              </w:rPr>
            </w:pPr>
            <w:r>
              <w:rPr>
                <w:rFonts w:hAnsi="宋体" w:cs="Courier New" w:hint="eastAsia"/>
                <w:sz w:val="24"/>
                <w:szCs w:val="24"/>
              </w:rPr>
              <w:t>型号和规格</w:t>
            </w:r>
          </w:p>
        </w:tc>
        <w:tc>
          <w:tcPr>
            <w:tcW w:w="1275" w:type="dxa"/>
            <w:tcBorders>
              <w:top w:val="single" w:sz="12" w:space="0" w:color="auto"/>
            </w:tcBorders>
            <w:vAlign w:val="center"/>
          </w:tcPr>
          <w:p w14:paraId="20D11857" w14:textId="77777777" w:rsidR="000B3F50" w:rsidRDefault="00625A2A">
            <w:pPr>
              <w:pStyle w:val="af5"/>
              <w:jc w:val="center"/>
              <w:rPr>
                <w:rFonts w:hAnsi="宋体" w:cs="Courier New"/>
                <w:sz w:val="24"/>
                <w:szCs w:val="24"/>
              </w:rPr>
            </w:pPr>
            <w:r>
              <w:rPr>
                <w:rFonts w:hAnsi="宋体" w:cs="Courier New" w:hint="eastAsia"/>
                <w:sz w:val="24"/>
                <w:szCs w:val="24"/>
              </w:rPr>
              <w:t>数量</w:t>
            </w:r>
          </w:p>
        </w:tc>
        <w:tc>
          <w:tcPr>
            <w:tcW w:w="1418" w:type="dxa"/>
            <w:tcBorders>
              <w:top w:val="single" w:sz="12" w:space="0" w:color="auto"/>
            </w:tcBorders>
            <w:vAlign w:val="center"/>
          </w:tcPr>
          <w:p w14:paraId="109F8053" w14:textId="77777777" w:rsidR="000B3F50" w:rsidRDefault="00625A2A">
            <w:pPr>
              <w:pStyle w:val="af5"/>
              <w:jc w:val="center"/>
              <w:rPr>
                <w:rFonts w:hAnsi="宋体" w:cs="Courier New"/>
                <w:sz w:val="24"/>
                <w:szCs w:val="24"/>
              </w:rPr>
            </w:pPr>
            <w:r>
              <w:rPr>
                <w:rFonts w:hAnsi="宋体" w:hint="eastAsia"/>
                <w:sz w:val="24"/>
                <w:lang w:val="en-US"/>
              </w:rPr>
              <w:t>交货</w:t>
            </w:r>
            <w:r>
              <w:rPr>
                <w:rFonts w:hAnsi="宋体" w:cs="Courier New" w:hint="eastAsia"/>
                <w:sz w:val="24"/>
                <w:szCs w:val="24"/>
              </w:rPr>
              <w:t>期</w:t>
            </w:r>
          </w:p>
        </w:tc>
        <w:tc>
          <w:tcPr>
            <w:tcW w:w="1417" w:type="dxa"/>
            <w:tcBorders>
              <w:top w:val="single" w:sz="12" w:space="0" w:color="auto"/>
            </w:tcBorders>
            <w:vAlign w:val="center"/>
          </w:tcPr>
          <w:p w14:paraId="520AA4E7" w14:textId="77777777" w:rsidR="000B3F50" w:rsidRDefault="00625A2A">
            <w:pPr>
              <w:pStyle w:val="af5"/>
              <w:jc w:val="center"/>
              <w:rPr>
                <w:rFonts w:hAnsi="宋体" w:cs="Courier New"/>
                <w:sz w:val="24"/>
                <w:szCs w:val="24"/>
              </w:rPr>
            </w:pPr>
            <w:r>
              <w:rPr>
                <w:rFonts w:hAnsi="宋体" w:hint="eastAsia"/>
                <w:sz w:val="24"/>
                <w:lang w:val="en-US"/>
              </w:rPr>
              <w:t>交货</w:t>
            </w:r>
            <w:r>
              <w:rPr>
                <w:rFonts w:hAnsi="宋体" w:cs="Courier New" w:hint="eastAsia"/>
                <w:sz w:val="24"/>
                <w:szCs w:val="24"/>
              </w:rPr>
              <w:t>地点</w:t>
            </w:r>
          </w:p>
        </w:tc>
        <w:tc>
          <w:tcPr>
            <w:tcW w:w="1218" w:type="dxa"/>
            <w:tcBorders>
              <w:top w:val="single" w:sz="12" w:space="0" w:color="auto"/>
            </w:tcBorders>
            <w:vAlign w:val="center"/>
          </w:tcPr>
          <w:p w14:paraId="7D6506F5" w14:textId="77777777" w:rsidR="000B3F50" w:rsidRDefault="00625A2A">
            <w:pPr>
              <w:pStyle w:val="af5"/>
              <w:jc w:val="center"/>
              <w:rPr>
                <w:rFonts w:hAnsi="宋体" w:cs="Courier New"/>
                <w:sz w:val="24"/>
                <w:szCs w:val="24"/>
              </w:rPr>
            </w:pPr>
            <w:r>
              <w:rPr>
                <w:rFonts w:hAnsi="宋体" w:cs="Courier New" w:hint="eastAsia"/>
                <w:sz w:val="24"/>
                <w:szCs w:val="24"/>
              </w:rPr>
              <w:t>原产地和制造商名称</w:t>
            </w:r>
          </w:p>
        </w:tc>
        <w:tc>
          <w:tcPr>
            <w:tcW w:w="921" w:type="dxa"/>
            <w:gridSpan w:val="2"/>
            <w:tcBorders>
              <w:top w:val="single" w:sz="12" w:space="0" w:color="auto"/>
            </w:tcBorders>
            <w:vAlign w:val="center"/>
          </w:tcPr>
          <w:p w14:paraId="27C8EB6D" w14:textId="77777777" w:rsidR="000B3F50" w:rsidRDefault="00625A2A">
            <w:pPr>
              <w:pStyle w:val="af5"/>
              <w:jc w:val="center"/>
              <w:rPr>
                <w:rFonts w:hAnsi="宋体" w:cs="Courier New"/>
                <w:sz w:val="24"/>
                <w:szCs w:val="24"/>
              </w:rPr>
            </w:pPr>
            <w:r>
              <w:rPr>
                <w:rFonts w:hAnsi="宋体" w:cs="Courier New" w:hint="eastAsia"/>
                <w:sz w:val="24"/>
                <w:szCs w:val="24"/>
              </w:rPr>
              <w:t>单价</w:t>
            </w:r>
          </w:p>
        </w:tc>
        <w:tc>
          <w:tcPr>
            <w:tcW w:w="1435" w:type="dxa"/>
            <w:gridSpan w:val="2"/>
            <w:tcBorders>
              <w:top w:val="single" w:sz="12" w:space="0" w:color="auto"/>
            </w:tcBorders>
            <w:vAlign w:val="center"/>
          </w:tcPr>
          <w:p w14:paraId="61FC8957" w14:textId="77777777" w:rsidR="000B3F50" w:rsidRDefault="00625A2A">
            <w:pPr>
              <w:pStyle w:val="af5"/>
              <w:jc w:val="center"/>
              <w:rPr>
                <w:rFonts w:hAnsi="宋体" w:cs="Courier New"/>
                <w:sz w:val="24"/>
                <w:szCs w:val="24"/>
              </w:rPr>
            </w:pPr>
            <w:r>
              <w:rPr>
                <w:rFonts w:hAnsi="宋体" w:cs="Courier New" w:hint="eastAsia"/>
                <w:sz w:val="24"/>
                <w:szCs w:val="24"/>
              </w:rPr>
              <w:t>总价</w:t>
            </w:r>
          </w:p>
        </w:tc>
      </w:tr>
      <w:tr w:rsidR="000B3F50" w14:paraId="78C4D54B" w14:textId="77777777">
        <w:trPr>
          <w:trHeight w:val="284"/>
          <w:jc w:val="center"/>
        </w:trPr>
        <w:tc>
          <w:tcPr>
            <w:tcW w:w="1526" w:type="dxa"/>
            <w:vAlign w:val="center"/>
          </w:tcPr>
          <w:p w14:paraId="6524F23F" w14:textId="77777777" w:rsidR="000B3F50" w:rsidRDefault="00625A2A">
            <w:pPr>
              <w:pStyle w:val="af5"/>
              <w:ind w:left="840"/>
              <w:jc w:val="center"/>
              <w:rPr>
                <w:rFonts w:hAnsi="宋体" w:cs="Courier New"/>
                <w:sz w:val="24"/>
                <w:szCs w:val="24"/>
              </w:rPr>
            </w:pPr>
            <w:r>
              <w:rPr>
                <w:rFonts w:hAnsi="宋体" w:cs="Courier New" w:hint="eastAsia"/>
                <w:sz w:val="24"/>
                <w:szCs w:val="24"/>
              </w:rPr>
              <w:t>1.</w:t>
            </w:r>
          </w:p>
        </w:tc>
        <w:tc>
          <w:tcPr>
            <w:tcW w:w="2362" w:type="dxa"/>
            <w:vAlign w:val="center"/>
          </w:tcPr>
          <w:p w14:paraId="556E3600" w14:textId="77777777" w:rsidR="000B3F50" w:rsidRDefault="000B3F50">
            <w:pPr>
              <w:pStyle w:val="af5"/>
              <w:ind w:left="840"/>
              <w:rPr>
                <w:rFonts w:hAnsi="宋体" w:cs="Courier New"/>
                <w:sz w:val="24"/>
                <w:szCs w:val="24"/>
              </w:rPr>
            </w:pPr>
          </w:p>
        </w:tc>
        <w:tc>
          <w:tcPr>
            <w:tcW w:w="1637" w:type="dxa"/>
            <w:vAlign w:val="center"/>
          </w:tcPr>
          <w:p w14:paraId="001A730C" w14:textId="77777777" w:rsidR="000B3F50" w:rsidRDefault="000B3F50">
            <w:pPr>
              <w:pStyle w:val="af5"/>
              <w:ind w:left="840"/>
              <w:jc w:val="center"/>
              <w:rPr>
                <w:rFonts w:hAnsi="宋体" w:cs="Courier New"/>
                <w:sz w:val="24"/>
                <w:szCs w:val="24"/>
              </w:rPr>
            </w:pPr>
          </w:p>
        </w:tc>
        <w:tc>
          <w:tcPr>
            <w:tcW w:w="1275" w:type="dxa"/>
            <w:vAlign w:val="center"/>
          </w:tcPr>
          <w:p w14:paraId="11BC4D0F" w14:textId="77777777" w:rsidR="000B3F50" w:rsidRDefault="000B3F50">
            <w:pPr>
              <w:pStyle w:val="af5"/>
              <w:ind w:left="840"/>
              <w:jc w:val="center"/>
              <w:rPr>
                <w:rFonts w:hAnsi="宋体" w:cs="Courier New"/>
                <w:sz w:val="24"/>
                <w:szCs w:val="24"/>
              </w:rPr>
            </w:pPr>
          </w:p>
        </w:tc>
        <w:tc>
          <w:tcPr>
            <w:tcW w:w="1418" w:type="dxa"/>
            <w:vAlign w:val="center"/>
          </w:tcPr>
          <w:p w14:paraId="7FE4E6AE" w14:textId="77777777" w:rsidR="000B3F50" w:rsidRDefault="000B3F50">
            <w:pPr>
              <w:pStyle w:val="af5"/>
              <w:ind w:left="840"/>
              <w:jc w:val="center"/>
              <w:rPr>
                <w:rFonts w:hAnsi="宋体" w:cs="Courier New"/>
                <w:sz w:val="24"/>
                <w:szCs w:val="24"/>
              </w:rPr>
            </w:pPr>
          </w:p>
        </w:tc>
        <w:tc>
          <w:tcPr>
            <w:tcW w:w="1417" w:type="dxa"/>
            <w:vAlign w:val="center"/>
          </w:tcPr>
          <w:p w14:paraId="0B728C31" w14:textId="77777777" w:rsidR="000B3F50" w:rsidRDefault="000B3F50">
            <w:pPr>
              <w:pStyle w:val="af5"/>
              <w:ind w:left="840"/>
              <w:jc w:val="center"/>
              <w:rPr>
                <w:rFonts w:hAnsi="宋体" w:cs="Courier New"/>
                <w:sz w:val="24"/>
                <w:szCs w:val="24"/>
              </w:rPr>
            </w:pPr>
          </w:p>
        </w:tc>
        <w:tc>
          <w:tcPr>
            <w:tcW w:w="1218" w:type="dxa"/>
            <w:vAlign w:val="center"/>
          </w:tcPr>
          <w:p w14:paraId="4478FDE8" w14:textId="77777777" w:rsidR="000B3F50" w:rsidRDefault="000B3F50">
            <w:pPr>
              <w:pStyle w:val="af5"/>
              <w:ind w:left="840"/>
              <w:jc w:val="center"/>
              <w:rPr>
                <w:rFonts w:hAnsi="宋体" w:cs="Courier New"/>
                <w:sz w:val="24"/>
                <w:szCs w:val="24"/>
              </w:rPr>
            </w:pPr>
          </w:p>
        </w:tc>
        <w:tc>
          <w:tcPr>
            <w:tcW w:w="921" w:type="dxa"/>
            <w:gridSpan w:val="2"/>
            <w:vAlign w:val="center"/>
          </w:tcPr>
          <w:p w14:paraId="70B17968" w14:textId="77777777" w:rsidR="000B3F50" w:rsidRDefault="000B3F50">
            <w:pPr>
              <w:pStyle w:val="af5"/>
              <w:ind w:left="840"/>
              <w:jc w:val="center"/>
              <w:rPr>
                <w:rFonts w:hAnsi="宋体" w:cs="Courier New"/>
                <w:sz w:val="24"/>
                <w:szCs w:val="24"/>
              </w:rPr>
            </w:pPr>
          </w:p>
        </w:tc>
        <w:tc>
          <w:tcPr>
            <w:tcW w:w="1435" w:type="dxa"/>
            <w:gridSpan w:val="2"/>
            <w:vAlign w:val="center"/>
          </w:tcPr>
          <w:p w14:paraId="638B7999" w14:textId="77777777" w:rsidR="000B3F50" w:rsidRDefault="000B3F50">
            <w:pPr>
              <w:pStyle w:val="af5"/>
              <w:ind w:left="840"/>
              <w:jc w:val="center"/>
              <w:rPr>
                <w:rFonts w:hAnsi="宋体" w:cs="Courier New"/>
                <w:sz w:val="24"/>
                <w:szCs w:val="24"/>
              </w:rPr>
            </w:pPr>
          </w:p>
        </w:tc>
      </w:tr>
      <w:tr w:rsidR="000B3F50" w14:paraId="1C2D248D" w14:textId="77777777">
        <w:trPr>
          <w:trHeight w:val="284"/>
          <w:jc w:val="center"/>
        </w:trPr>
        <w:tc>
          <w:tcPr>
            <w:tcW w:w="1526" w:type="dxa"/>
            <w:vAlign w:val="center"/>
          </w:tcPr>
          <w:p w14:paraId="3237A1F9" w14:textId="77777777" w:rsidR="000B3F50" w:rsidRDefault="00625A2A">
            <w:pPr>
              <w:pStyle w:val="af5"/>
              <w:ind w:left="840"/>
              <w:jc w:val="center"/>
              <w:rPr>
                <w:rFonts w:hAnsi="宋体" w:cs="Courier New"/>
                <w:sz w:val="24"/>
                <w:szCs w:val="24"/>
              </w:rPr>
            </w:pPr>
            <w:r>
              <w:rPr>
                <w:rFonts w:hAnsi="宋体" w:cs="Courier New" w:hint="eastAsia"/>
                <w:sz w:val="24"/>
                <w:szCs w:val="24"/>
              </w:rPr>
              <w:t>2.</w:t>
            </w:r>
          </w:p>
        </w:tc>
        <w:tc>
          <w:tcPr>
            <w:tcW w:w="2362" w:type="dxa"/>
            <w:vAlign w:val="center"/>
          </w:tcPr>
          <w:p w14:paraId="1B4D8D86" w14:textId="77777777" w:rsidR="000B3F50" w:rsidRDefault="000B3F50">
            <w:pPr>
              <w:pStyle w:val="af5"/>
              <w:ind w:left="840"/>
              <w:rPr>
                <w:rFonts w:hAnsi="宋体" w:cs="Courier New"/>
                <w:sz w:val="24"/>
                <w:szCs w:val="24"/>
              </w:rPr>
            </w:pPr>
          </w:p>
        </w:tc>
        <w:tc>
          <w:tcPr>
            <w:tcW w:w="1637" w:type="dxa"/>
            <w:vAlign w:val="center"/>
          </w:tcPr>
          <w:p w14:paraId="093B0CC6" w14:textId="77777777" w:rsidR="000B3F50" w:rsidRDefault="000B3F50">
            <w:pPr>
              <w:pStyle w:val="af5"/>
              <w:ind w:left="840"/>
              <w:jc w:val="center"/>
              <w:rPr>
                <w:rFonts w:hAnsi="宋体" w:cs="Courier New"/>
                <w:sz w:val="24"/>
                <w:szCs w:val="24"/>
              </w:rPr>
            </w:pPr>
          </w:p>
        </w:tc>
        <w:tc>
          <w:tcPr>
            <w:tcW w:w="1275" w:type="dxa"/>
            <w:vAlign w:val="center"/>
          </w:tcPr>
          <w:p w14:paraId="3965B929" w14:textId="77777777" w:rsidR="000B3F50" w:rsidRDefault="000B3F50">
            <w:pPr>
              <w:pStyle w:val="af5"/>
              <w:ind w:left="840"/>
              <w:jc w:val="center"/>
              <w:rPr>
                <w:rFonts w:hAnsi="宋体" w:cs="Courier New"/>
                <w:sz w:val="24"/>
                <w:szCs w:val="24"/>
              </w:rPr>
            </w:pPr>
          </w:p>
        </w:tc>
        <w:tc>
          <w:tcPr>
            <w:tcW w:w="1418" w:type="dxa"/>
            <w:vAlign w:val="center"/>
          </w:tcPr>
          <w:p w14:paraId="0E7D1A56" w14:textId="77777777" w:rsidR="000B3F50" w:rsidRDefault="000B3F50">
            <w:pPr>
              <w:pStyle w:val="af5"/>
              <w:ind w:left="840"/>
              <w:jc w:val="center"/>
              <w:rPr>
                <w:rFonts w:hAnsi="宋体" w:cs="Courier New"/>
                <w:sz w:val="24"/>
                <w:szCs w:val="24"/>
              </w:rPr>
            </w:pPr>
          </w:p>
        </w:tc>
        <w:tc>
          <w:tcPr>
            <w:tcW w:w="1417" w:type="dxa"/>
            <w:vAlign w:val="center"/>
          </w:tcPr>
          <w:p w14:paraId="706810CF" w14:textId="77777777" w:rsidR="000B3F50" w:rsidRDefault="000B3F50">
            <w:pPr>
              <w:pStyle w:val="af5"/>
              <w:ind w:left="840"/>
              <w:jc w:val="center"/>
              <w:rPr>
                <w:rFonts w:hAnsi="宋体" w:cs="Courier New"/>
                <w:sz w:val="24"/>
                <w:szCs w:val="24"/>
              </w:rPr>
            </w:pPr>
          </w:p>
        </w:tc>
        <w:tc>
          <w:tcPr>
            <w:tcW w:w="1218" w:type="dxa"/>
            <w:vAlign w:val="center"/>
          </w:tcPr>
          <w:p w14:paraId="6359BE8C" w14:textId="77777777" w:rsidR="000B3F50" w:rsidRDefault="000B3F50">
            <w:pPr>
              <w:pStyle w:val="af5"/>
              <w:ind w:left="840"/>
              <w:jc w:val="center"/>
              <w:rPr>
                <w:rFonts w:hAnsi="宋体" w:cs="Courier New"/>
                <w:sz w:val="24"/>
                <w:szCs w:val="24"/>
              </w:rPr>
            </w:pPr>
          </w:p>
        </w:tc>
        <w:tc>
          <w:tcPr>
            <w:tcW w:w="921" w:type="dxa"/>
            <w:gridSpan w:val="2"/>
            <w:vAlign w:val="center"/>
          </w:tcPr>
          <w:p w14:paraId="04EFE9B0" w14:textId="77777777" w:rsidR="000B3F50" w:rsidRDefault="000B3F50">
            <w:pPr>
              <w:pStyle w:val="af5"/>
              <w:ind w:left="840"/>
              <w:jc w:val="center"/>
              <w:rPr>
                <w:rFonts w:hAnsi="宋体" w:cs="Courier New"/>
                <w:sz w:val="24"/>
                <w:szCs w:val="24"/>
              </w:rPr>
            </w:pPr>
          </w:p>
        </w:tc>
        <w:tc>
          <w:tcPr>
            <w:tcW w:w="1435" w:type="dxa"/>
            <w:gridSpan w:val="2"/>
            <w:vAlign w:val="center"/>
          </w:tcPr>
          <w:p w14:paraId="02E4BCD7" w14:textId="77777777" w:rsidR="000B3F50" w:rsidRDefault="000B3F50">
            <w:pPr>
              <w:pStyle w:val="af5"/>
              <w:ind w:left="840"/>
              <w:jc w:val="center"/>
              <w:rPr>
                <w:rFonts w:hAnsi="宋体" w:cs="Courier New"/>
                <w:sz w:val="24"/>
                <w:szCs w:val="24"/>
              </w:rPr>
            </w:pPr>
          </w:p>
        </w:tc>
      </w:tr>
      <w:tr w:rsidR="000B3F50" w14:paraId="2CDECA53" w14:textId="77777777">
        <w:trPr>
          <w:trHeight w:val="284"/>
          <w:jc w:val="center"/>
        </w:trPr>
        <w:tc>
          <w:tcPr>
            <w:tcW w:w="1526" w:type="dxa"/>
            <w:vAlign w:val="center"/>
          </w:tcPr>
          <w:p w14:paraId="0AE001A8" w14:textId="77777777" w:rsidR="000B3F50" w:rsidRDefault="00625A2A">
            <w:pPr>
              <w:pStyle w:val="af5"/>
              <w:ind w:left="840"/>
              <w:jc w:val="center"/>
              <w:rPr>
                <w:rFonts w:hAnsi="宋体" w:cs="Courier New"/>
                <w:sz w:val="24"/>
                <w:szCs w:val="24"/>
              </w:rPr>
            </w:pPr>
            <w:r>
              <w:rPr>
                <w:rFonts w:hAnsi="宋体" w:cs="Courier New" w:hint="eastAsia"/>
                <w:sz w:val="24"/>
                <w:szCs w:val="24"/>
              </w:rPr>
              <w:t>3.</w:t>
            </w:r>
          </w:p>
        </w:tc>
        <w:tc>
          <w:tcPr>
            <w:tcW w:w="2362" w:type="dxa"/>
            <w:vAlign w:val="center"/>
          </w:tcPr>
          <w:p w14:paraId="4EAC38A3" w14:textId="77777777" w:rsidR="000B3F50" w:rsidRDefault="000B3F50">
            <w:pPr>
              <w:pStyle w:val="af5"/>
              <w:ind w:left="840"/>
              <w:rPr>
                <w:rFonts w:hAnsi="宋体" w:cs="Courier New"/>
                <w:sz w:val="24"/>
                <w:szCs w:val="24"/>
              </w:rPr>
            </w:pPr>
          </w:p>
        </w:tc>
        <w:tc>
          <w:tcPr>
            <w:tcW w:w="1637" w:type="dxa"/>
            <w:vAlign w:val="center"/>
          </w:tcPr>
          <w:p w14:paraId="40059E4E" w14:textId="77777777" w:rsidR="000B3F50" w:rsidRDefault="000B3F50">
            <w:pPr>
              <w:pStyle w:val="af5"/>
              <w:ind w:left="840"/>
              <w:jc w:val="center"/>
              <w:rPr>
                <w:rFonts w:hAnsi="宋体" w:cs="Courier New"/>
                <w:sz w:val="24"/>
                <w:szCs w:val="24"/>
              </w:rPr>
            </w:pPr>
          </w:p>
        </w:tc>
        <w:tc>
          <w:tcPr>
            <w:tcW w:w="1275" w:type="dxa"/>
            <w:vAlign w:val="center"/>
          </w:tcPr>
          <w:p w14:paraId="3296EF0D" w14:textId="77777777" w:rsidR="000B3F50" w:rsidRDefault="000B3F50">
            <w:pPr>
              <w:pStyle w:val="af5"/>
              <w:ind w:left="840"/>
              <w:jc w:val="center"/>
              <w:rPr>
                <w:rFonts w:hAnsi="宋体" w:cs="Courier New"/>
                <w:sz w:val="24"/>
                <w:szCs w:val="24"/>
              </w:rPr>
            </w:pPr>
          </w:p>
        </w:tc>
        <w:tc>
          <w:tcPr>
            <w:tcW w:w="1418" w:type="dxa"/>
            <w:vAlign w:val="center"/>
          </w:tcPr>
          <w:p w14:paraId="635DA1F5" w14:textId="77777777" w:rsidR="000B3F50" w:rsidRDefault="000B3F50">
            <w:pPr>
              <w:pStyle w:val="af5"/>
              <w:ind w:left="840"/>
              <w:jc w:val="center"/>
              <w:rPr>
                <w:rFonts w:hAnsi="宋体" w:cs="Courier New"/>
                <w:sz w:val="24"/>
                <w:szCs w:val="24"/>
              </w:rPr>
            </w:pPr>
          </w:p>
        </w:tc>
        <w:tc>
          <w:tcPr>
            <w:tcW w:w="1417" w:type="dxa"/>
            <w:vAlign w:val="center"/>
          </w:tcPr>
          <w:p w14:paraId="1A1B24D9" w14:textId="77777777" w:rsidR="000B3F50" w:rsidRDefault="000B3F50">
            <w:pPr>
              <w:pStyle w:val="af5"/>
              <w:ind w:left="840"/>
              <w:jc w:val="center"/>
              <w:rPr>
                <w:rFonts w:hAnsi="宋体" w:cs="Courier New"/>
                <w:sz w:val="24"/>
                <w:szCs w:val="24"/>
              </w:rPr>
            </w:pPr>
          </w:p>
        </w:tc>
        <w:tc>
          <w:tcPr>
            <w:tcW w:w="1218" w:type="dxa"/>
            <w:vAlign w:val="center"/>
          </w:tcPr>
          <w:p w14:paraId="1E616171" w14:textId="77777777" w:rsidR="000B3F50" w:rsidRDefault="000B3F50">
            <w:pPr>
              <w:pStyle w:val="af5"/>
              <w:ind w:left="840"/>
              <w:jc w:val="center"/>
              <w:rPr>
                <w:rFonts w:hAnsi="宋体" w:cs="Courier New"/>
                <w:sz w:val="24"/>
                <w:szCs w:val="24"/>
              </w:rPr>
            </w:pPr>
          </w:p>
        </w:tc>
        <w:tc>
          <w:tcPr>
            <w:tcW w:w="921" w:type="dxa"/>
            <w:gridSpan w:val="2"/>
            <w:vAlign w:val="center"/>
          </w:tcPr>
          <w:p w14:paraId="18E3DFE7" w14:textId="77777777" w:rsidR="000B3F50" w:rsidRDefault="000B3F50">
            <w:pPr>
              <w:pStyle w:val="af5"/>
              <w:ind w:left="840"/>
              <w:jc w:val="center"/>
              <w:rPr>
                <w:rFonts w:hAnsi="宋体" w:cs="Courier New"/>
                <w:sz w:val="24"/>
                <w:szCs w:val="24"/>
              </w:rPr>
            </w:pPr>
          </w:p>
        </w:tc>
        <w:tc>
          <w:tcPr>
            <w:tcW w:w="1435" w:type="dxa"/>
            <w:gridSpan w:val="2"/>
            <w:vAlign w:val="center"/>
          </w:tcPr>
          <w:p w14:paraId="79116F11" w14:textId="77777777" w:rsidR="000B3F50" w:rsidRDefault="000B3F50">
            <w:pPr>
              <w:pStyle w:val="af5"/>
              <w:ind w:left="840"/>
              <w:jc w:val="center"/>
              <w:rPr>
                <w:rFonts w:hAnsi="宋体" w:cs="Courier New"/>
                <w:sz w:val="24"/>
                <w:szCs w:val="24"/>
              </w:rPr>
            </w:pPr>
          </w:p>
        </w:tc>
      </w:tr>
      <w:tr w:rsidR="000B3F50" w14:paraId="0F6EA696" w14:textId="77777777">
        <w:trPr>
          <w:trHeight w:val="284"/>
          <w:jc w:val="center"/>
        </w:trPr>
        <w:tc>
          <w:tcPr>
            <w:tcW w:w="1526" w:type="dxa"/>
            <w:vAlign w:val="center"/>
          </w:tcPr>
          <w:p w14:paraId="7A04A266" w14:textId="77777777" w:rsidR="000B3F50" w:rsidRDefault="00625A2A">
            <w:pPr>
              <w:pStyle w:val="af5"/>
              <w:ind w:left="840"/>
              <w:jc w:val="center"/>
              <w:rPr>
                <w:rFonts w:hAnsi="宋体" w:cs="Courier New"/>
                <w:sz w:val="24"/>
                <w:szCs w:val="24"/>
              </w:rPr>
            </w:pPr>
            <w:r>
              <w:rPr>
                <w:rFonts w:hAnsi="宋体" w:cs="Courier New" w:hint="eastAsia"/>
                <w:sz w:val="24"/>
                <w:szCs w:val="24"/>
              </w:rPr>
              <w:t>4.</w:t>
            </w:r>
          </w:p>
        </w:tc>
        <w:tc>
          <w:tcPr>
            <w:tcW w:w="2362" w:type="dxa"/>
            <w:vAlign w:val="center"/>
          </w:tcPr>
          <w:p w14:paraId="1ED71180" w14:textId="77777777" w:rsidR="000B3F50" w:rsidRDefault="000B3F50">
            <w:pPr>
              <w:pStyle w:val="af5"/>
              <w:ind w:left="840"/>
              <w:rPr>
                <w:rFonts w:hAnsi="宋体" w:cs="Courier New"/>
                <w:sz w:val="24"/>
                <w:szCs w:val="24"/>
              </w:rPr>
            </w:pPr>
          </w:p>
        </w:tc>
        <w:tc>
          <w:tcPr>
            <w:tcW w:w="1637" w:type="dxa"/>
            <w:vAlign w:val="center"/>
          </w:tcPr>
          <w:p w14:paraId="3BC72B73" w14:textId="77777777" w:rsidR="000B3F50" w:rsidRDefault="000B3F50">
            <w:pPr>
              <w:pStyle w:val="af5"/>
              <w:ind w:left="840"/>
              <w:jc w:val="center"/>
              <w:rPr>
                <w:rFonts w:hAnsi="宋体" w:cs="Courier New"/>
                <w:sz w:val="24"/>
                <w:szCs w:val="24"/>
              </w:rPr>
            </w:pPr>
          </w:p>
        </w:tc>
        <w:tc>
          <w:tcPr>
            <w:tcW w:w="1275" w:type="dxa"/>
            <w:vAlign w:val="center"/>
          </w:tcPr>
          <w:p w14:paraId="62DAAD59" w14:textId="77777777" w:rsidR="000B3F50" w:rsidRDefault="000B3F50">
            <w:pPr>
              <w:pStyle w:val="af5"/>
              <w:ind w:left="840"/>
              <w:jc w:val="center"/>
              <w:rPr>
                <w:rFonts w:hAnsi="宋体" w:cs="Courier New"/>
                <w:sz w:val="24"/>
                <w:szCs w:val="24"/>
              </w:rPr>
            </w:pPr>
          </w:p>
        </w:tc>
        <w:tc>
          <w:tcPr>
            <w:tcW w:w="1418" w:type="dxa"/>
            <w:vAlign w:val="center"/>
          </w:tcPr>
          <w:p w14:paraId="7A390F9D" w14:textId="77777777" w:rsidR="000B3F50" w:rsidRDefault="000B3F50">
            <w:pPr>
              <w:pStyle w:val="af5"/>
              <w:ind w:left="840"/>
              <w:jc w:val="center"/>
              <w:rPr>
                <w:rFonts w:hAnsi="宋体" w:cs="Courier New"/>
                <w:sz w:val="24"/>
                <w:szCs w:val="24"/>
              </w:rPr>
            </w:pPr>
          </w:p>
        </w:tc>
        <w:tc>
          <w:tcPr>
            <w:tcW w:w="1417" w:type="dxa"/>
            <w:vAlign w:val="center"/>
          </w:tcPr>
          <w:p w14:paraId="7A18E388" w14:textId="77777777" w:rsidR="000B3F50" w:rsidRDefault="000B3F50">
            <w:pPr>
              <w:pStyle w:val="af5"/>
              <w:ind w:left="840"/>
              <w:jc w:val="center"/>
              <w:rPr>
                <w:rFonts w:hAnsi="宋体" w:cs="Courier New"/>
                <w:sz w:val="24"/>
                <w:szCs w:val="24"/>
              </w:rPr>
            </w:pPr>
          </w:p>
        </w:tc>
        <w:tc>
          <w:tcPr>
            <w:tcW w:w="1218" w:type="dxa"/>
            <w:vAlign w:val="center"/>
          </w:tcPr>
          <w:p w14:paraId="27DDCF05" w14:textId="77777777" w:rsidR="000B3F50" w:rsidRDefault="000B3F50">
            <w:pPr>
              <w:pStyle w:val="af5"/>
              <w:ind w:left="840"/>
              <w:jc w:val="center"/>
              <w:rPr>
                <w:rFonts w:hAnsi="宋体" w:cs="Courier New"/>
                <w:sz w:val="24"/>
                <w:szCs w:val="24"/>
              </w:rPr>
            </w:pPr>
          </w:p>
        </w:tc>
        <w:tc>
          <w:tcPr>
            <w:tcW w:w="921" w:type="dxa"/>
            <w:gridSpan w:val="2"/>
            <w:vAlign w:val="center"/>
          </w:tcPr>
          <w:p w14:paraId="035BBAFA" w14:textId="77777777" w:rsidR="000B3F50" w:rsidRDefault="000B3F50">
            <w:pPr>
              <w:pStyle w:val="af5"/>
              <w:ind w:left="840"/>
              <w:jc w:val="center"/>
              <w:rPr>
                <w:rFonts w:hAnsi="宋体" w:cs="Courier New"/>
                <w:sz w:val="24"/>
                <w:szCs w:val="24"/>
              </w:rPr>
            </w:pPr>
          </w:p>
        </w:tc>
        <w:tc>
          <w:tcPr>
            <w:tcW w:w="1435" w:type="dxa"/>
            <w:gridSpan w:val="2"/>
            <w:vAlign w:val="center"/>
          </w:tcPr>
          <w:p w14:paraId="7120B939" w14:textId="77777777" w:rsidR="000B3F50" w:rsidRDefault="000B3F50">
            <w:pPr>
              <w:pStyle w:val="af5"/>
              <w:ind w:left="840"/>
              <w:jc w:val="center"/>
              <w:rPr>
                <w:rFonts w:hAnsi="宋体" w:cs="Courier New"/>
                <w:sz w:val="24"/>
                <w:szCs w:val="24"/>
              </w:rPr>
            </w:pPr>
          </w:p>
        </w:tc>
      </w:tr>
      <w:tr w:rsidR="000B3F50" w14:paraId="34A8348B" w14:textId="77777777">
        <w:trPr>
          <w:trHeight w:val="284"/>
          <w:jc w:val="center"/>
        </w:trPr>
        <w:tc>
          <w:tcPr>
            <w:tcW w:w="1526" w:type="dxa"/>
            <w:vAlign w:val="center"/>
          </w:tcPr>
          <w:p w14:paraId="22F98B1B" w14:textId="77777777" w:rsidR="000B3F50" w:rsidRDefault="00625A2A">
            <w:pPr>
              <w:pStyle w:val="af5"/>
              <w:ind w:left="840"/>
              <w:jc w:val="center"/>
              <w:rPr>
                <w:rFonts w:hAnsi="宋体" w:cs="Courier New"/>
                <w:sz w:val="24"/>
                <w:szCs w:val="24"/>
              </w:rPr>
            </w:pPr>
            <w:r>
              <w:rPr>
                <w:rFonts w:hAnsi="宋体" w:cs="Courier New" w:hint="eastAsia"/>
                <w:sz w:val="24"/>
                <w:szCs w:val="24"/>
              </w:rPr>
              <w:t>5.</w:t>
            </w:r>
          </w:p>
        </w:tc>
        <w:tc>
          <w:tcPr>
            <w:tcW w:w="2362" w:type="dxa"/>
            <w:vAlign w:val="center"/>
          </w:tcPr>
          <w:p w14:paraId="5A5A50A4" w14:textId="77777777" w:rsidR="000B3F50" w:rsidRDefault="000B3F50">
            <w:pPr>
              <w:pStyle w:val="af5"/>
              <w:ind w:left="840"/>
              <w:rPr>
                <w:rFonts w:hAnsi="宋体" w:cs="Courier New"/>
                <w:sz w:val="24"/>
                <w:szCs w:val="24"/>
              </w:rPr>
            </w:pPr>
          </w:p>
        </w:tc>
        <w:tc>
          <w:tcPr>
            <w:tcW w:w="1637" w:type="dxa"/>
            <w:vAlign w:val="center"/>
          </w:tcPr>
          <w:p w14:paraId="55D48881" w14:textId="77777777" w:rsidR="000B3F50" w:rsidRDefault="000B3F50">
            <w:pPr>
              <w:pStyle w:val="af5"/>
              <w:ind w:left="840"/>
              <w:jc w:val="center"/>
              <w:rPr>
                <w:rFonts w:hAnsi="宋体" w:cs="Courier New"/>
                <w:sz w:val="24"/>
                <w:szCs w:val="24"/>
              </w:rPr>
            </w:pPr>
          </w:p>
        </w:tc>
        <w:tc>
          <w:tcPr>
            <w:tcW w:w="1275" w:type="dxa"/>
            <w:vAlign w:val="center"/>
          </w:tcPr>
          <w:p w14:paraId="5585B067" w14:textId="77777777" w:rsidR="000B3F50" w:rsidRDefault="000B3F50">
            <w:pPr>
              <w:pStyle w:val="af5"/>
              <w:ind w:left="840"/>
              <w:jc w:val="center"/>
              <w:rPr>
                <w:rFonts w:hAnsi="宋体" w:cs="Courier New"/>
                <w:sz w:val="24"/>
                <w:szCs w:val="24"/>
              </w:rPr>
            </w:pPr>
          </w:p>
        </w:tc>
        <w:tc>
          <w:tcPr>
            <w:tcW w:w="1418" w:type="dxa"/>
            <w:vAlign w:val="center"/>
          </w:tcPr>
          <w:p w14:paraId="04CD3CB5" w14:textId="77777777" w:rsidR="000B3F50" w:rsidRDefault="000B3F50">
            <w:pPr>
              <w:pStyle w:val="af5"/>
              <w:ind w:left="840"/>
              <w:jc w:val="center"/>
              <w:rPr>
                <w:rFonts w:hAnsi="宋体" w:cs="Courier New"/>
                <w:sz w:val="24"/>
                <w:szCs w:val="24"/>
              </w:rPr>
            </w:pPr>
          </w:p>
        </w:tc>
        <w:tc>
          <w:tcPr>
            <w:tcW w:w="1417" w:type="dxa"/>
            <w:vAlign w:val="center"/>
          </w:tcPr>
          <w:p w14:paraId="509EA4B3" w14:textId="77777777" w:rsidR="000B3F50" w:rsidRDefault="000B3F50">
            <w:pPr>
              <w:pStyle w:val="af5"/>
              <w:ind w:left="840"/>
              <w:jc w:val="center"/>
              <w:rPr>
                <w:rFonts w:hAnsi="宋体" w:cs="Courier New"/>
                <w:sz w:val="24"/>
                <w:szCs w:val="24"/>
              </w:rPr>
            </w:pPr>
          </w:p>
        </w:tc>
        <w:tc>
          <w:tcPr>
            <w:tcW w:w="1218" w:type="dxa"/>
            <w:vAlign w:val="center"/>
          </w:tcPr>
          <w:p w14:paraId="712142A9" w14:textId="77777777" w:rsidR="000B3F50" w:rsidRDefault="000B3F50">
            <w:pPr>
              <w:pStyle w:val="af5"/>
              <w:ind w:left="840"/>
              <w:jc w:val="center"/>
              <w:rPr>
                <w:rFonts w:hAnsi="宋体" w:cs="Courier New"/>
                <w:sz w:val="24"/>
                <w:szCs w:val="24"/>
              </w:rPr>
            </w:pPr>
          </w:p>
        </w:tc>
        <w:tc>
          <w:tcPr>
            <w:tcW w:w="921" w:type="dxa"/>
            <w:gridSpan w:val="2"/>
            <w:vAlign w:val="center"/>
          </w:tcPr>
          <w:p w14:paraId="24075338" w14:textId="77777777" w:rsidR="000B3F50" w:rsidRDefault="000B3F50">
            <w:pPr>
              <w:pStyle w:val="af5"/>
              <w:ind w:left="840"/>
              <w:jc w:val="center"/>
              <w:rPr>
                <w:rFonts w:hAnsi="宋体" w:cs="Courier New"/>
                <w:sz w:val="24"/>
                <w:szCs w:val="24"/>
              </w:rPr>
            </w:pPr>
          </w:p>
        </w:tc>
        <w:tc>
          <w:tcPr>
            <w:tcW w:w="1435" w:type="dxa"/>
            <w:gridSpan w:val="2"/>
            <w:vAlign w:val="center"/>
          </w:tcPr>
          <w:p w14:paraId="48104EB4" w14:textId="77777777" w:rsidR="000B3F50" w:rsidRDefault="000B3F50">
            <w:pPr>
              <w:pStyle w:val="af5"/>
              <w:ind w:left="840"/>
              <w:jc w:val="center"/>
              <w:rPr>
                <w:rFonts w:hAnsi="宋体" w:cs="Courier New"/>
                <w:sz w:val="24"/>
                <w:szCs w:val="24"/>
              </w:rPr>
            </w:pPr>
          </w:p>
        </w:tc>
      </w:tr>
      <w:tr w:rsidR="000B3F50" w14:paraId="500AE5ED" w14:textId="77777777">
        <w:trPr>
          <w:trHeight w:val="284"/>
          <w:jc w:val="center"/>
        </w:trPr>
        <w:tc>
          <w:tcPr>
            <w:tcW w:w="1526" w:type="dxa"/>
            <w:vAlign w:val="center"/>
          </w:tcPr>
          <w:p w14:paraId="33F49A94" w14:textId="77777777" w:rsidR="000B3F50" w:rsidRDefault="00625A2A">
            <w:pPr>
              <w:pStyle w:val="af5"/>
              <w:ind w:left="840"/>
              <w:jc w:val="center"/>
              <w:rPr>
                <w:rFonts w:hAnsi="宋体" w:cs="Courier New"/>
                <w:sz w:val="24"/>
                <w:szCs w:val="24"/>
              </w:rPr>
            </w:pPr>
            <w:r>
              <w:rPr>
                <w:rFonts w:hAnsi="宋体" w:cs="Courier New" w:hint="eastAsia"/>
                <w:sz w:val="24"/>
                <w:szCs w:val="24"/>
              </w:rPr>
              <w:t>6.</w:t>
            </w:r>
          </w:p>
        </w:tc>
        <w:tc>
          <w:tcPr>
            <w:tcW w:w="2362" w:type="dxa"/>
            <w:vAlign w:val="center"/>
          </w:tcPr>
          <w:p w14:paraId="49DAF0B0" w14:textId="77777777" w:rsidR="000B3F50" w:rsidRDefault="000B3F50">
            <w:pPr>
              <w:pStyle w:val="af5"/>
              <w:ind w:left="840"/>
              <w:rPr>
                <w:rFonts w:hAnsi="宋体" w:cs="Courier New"/>
                <w:sz w:val="24"/>
                <w:szCs w:val="24"/>
              </w:rPr>
            </w:pPr>
          </w:p>
        </w:tc>
        <w:tc>
          <w:tcPr>
            <w:tcW w:w="1637" w:type="dxa"/>
            <w:vAlign w:val="center"/>
          </w:tcPr>
          <w:p w14:paraId="6F50705E" w14:textId="77777777" w:rsidR="000B3F50" w:rsidRDefault="000B3F50">
            <w:pPr>
              <w:pStyle w:val="af5"/>
              <w:ind w:left="840"/>
              <w:jc w:val="center"/>
              <w:rPr>
                <w:rFonts w:hAnsi="宋体" w:cs="Courier New"/>
                <w:sz w:val="24"/>
                <w:szCs w:val="24"/>
              </w:rPr>
            </w:pPr>
          </w:p>
        </w:tc>
        <w:tc>
          <w:tcPr>
            <w:tcW w:w="1275" w:type="dxa"/>
            <w:vAlign w:val="center"/>
          </w:tcPr>
          <w:p w14:paraId="7BF3BD95" w14:textId="77777777" w:rsidR="000B3F50" w:rsidRDefault="000B3F50">
            <w:pPr>
              <w:pStyle w:val="af5"/>
              <w:ind w:left="840"/>
              <w:jc w:val="center"/>
              <w:rPr>
                <w:rFonts w:hAnsi="宋体" w:cs="Courier New"/>
                <w:sz w:val="24"/>
                <w:szCs w:val="24"/>
              </w:rPr>
            </w:pPr>
          </w:p>
        </w:tc>
        <w:tc>
          <w:tcPr>
            <w:tcW w:w="1418" w:type="dxa"/>
            <w:vAlign w:val="center"/>
          </w:tcPr>
          <w:p w14:paraId="50BCEBA6" w14:textId="77777777" w:rsidR="000B3F50" w:rsidRDefault="000B3F50">
            <w:pPr>
              <w:pStyle w:val="af5"/>
              <w:ind w:left="840"/>
              <w:jc w:val="center"/>
              <w:rPr>
                <w:rFonts w:hAnsi="宋体" w:cs="Courier New"/>
                <w:sz w:val="24"/>
                <w:szCs w:val="24"/>
              </w:rPr>
            </w:pPr>
          </w:p>
        </w:tc>
        <w:tc>
          <w:tcPr>
            <w:tcW w:w="1417" w:type="dxa"/>
            <w:vAlign w:val="center"/>
          </w:tcPr>
          <w:p w14:paraId="7AA91625" w14:textId="77777777" w:rsidR="000B3F50" w:rsidRDefault="000B3F50">
            <w:pPr>
              <w:pStyle w:val="af5"/>
              <w:ind w:left="840"/>
              <w:jc w:val="center"/>
              <w:rPr>
                <w:rFonts w:hAnsi="宋体" w:cs="Courier New"/>
                <w:sz w:val="24"/>
                <w:szCs w:val="24"/>
              </w:rPr>
            </w:pPr>
          </w:p>
        </w:tc>
        <w:tc>
          <w:tcPr>
            <w:tcW w:w="1218" w:type="dxa"/>
            <w:vAlign w:val="center"/>
          </w:tcPr>
          <w:p w14:paraId="43C37749" w14:textId="77777777" w:rsidR="000B3F50" w:rsidRDefault="000B3F50">
            <w:pPr>
              <w:pStyle w:val="af5"/>
              <w:ind w:left="840"/>
              <w:jc w:val="center"/>
              <w:rPr>
                <w:rFonts w:hAnsi="宋体" w:cs="Courier New"/>
                <w:sz w:val="24"/>
                <w:szCs w:val="24"/>
              </w:rPr>
            </w:pPr>
          </w:p>
        </w:tc>
        <w:tc>
          <w:tcPr>
            <w:tcW w:w="921" w:type="dxa"/>
            <w:gridSpan w:val="2"/>
            <w:vAlign w:val="center"/>
          </w:tcPr>
          <w:p w14:paraId="3CC41073" w14:textId="77777777" w:rsidR="000B3F50" w:rsidRDefault="000B3F50">
            <w:pPr>
              <w:pStyle w:val="af5"/>
              <w:ind w:left="840"/>
              <w:jc w:val="center"/>
              <w:rPr>
                <w:rFonts w:hAnsi="宋体" w:cs="Courier New"/>
                <w:sz w:val="24"/>
                <w:szCs w:val="24"/>
              </w:rPr>
            </w:pPr>
          </w:p>
        </w:tc>
        <w:tc>
          <w:tcPr>
            <w:tcW w:w="1435" w:type="dxa"/>
            <w:gridSpan w:val="2"/>
            <w:vAlign w:val="center"/>
          </w:tcPr>
          <w:p w14:paraId="48B7D8F4" w14:textId="77777777" w:rsidR="000B3F50" w:rsidRDefault="000B3F50">
            <w:pPr>
              <w:pStyle w:val="af5"/>
              <w:ind w:left="840"/>
              <w:jc w:val="center"/>
              <w:rPr>
                <w:rFonts w:hAnsi="宋体" w:cs="Courier New"/>
                <w:sz w:val="24"/>
                <w:szCs w:val="24"/>
              </w:rPr>
            </w:pPr>
          </w:p>
        </w:tc>
      </w:tr>
      <w:tr w:rsidR="000B3F50" w14:paraId="3FBD318D" w14:textId="77777777">
        <w:trPr>
          <w:trHeight w:val="284"/>
          <w:jc w:val="center"/>
        </w:trPr>
        <w:tc>
          <w:tcPr>
            <w:tcW w:w="1526" w:type="dxa"/>
            <w:vAlign w:val="center"/>
          </w:tcPr>
          <w:p w14:paraId="4D239468" w14:textId="77777777" w:rsidR="000B3F50" w:rsidRDefault="00625A2A">
            <w:pPr>
              <w:pStyle w:val="af5"/>
              <w:ind w:firstLineChars="50" w:firstLine="120"/>
              <w:rPr>
                <w:rFonts w:hAnsi="宋体" w:cs="Courier New"/>
                <w:sz w:val="24"/>
                <w:szCs w:val="24"/>
              </w:rPr>
            </w:pPr>
            <w:r>
              <w:rPr>
                <w:rFonts w:hAnsi="宋体" w:cs="Courier New"/>
                <w:sz w:val="24"/>
                <w:szCs w:val="24"/>
              </w:rPr>
              <w:t>…</w:t>
            </w:r>
          </w:p>
        </w:tc>
        <w:tc>
          <w:tcPr>
            <w:tcW w:w="2362" w:type="dxa"/>
            <w:vAlign w:val="center"/>
          </w:tcPr>
          <w:p w14:paraId="6901356B" w14:textId="77777777" w:rsidR="000B3F50" w:rsidRDefault="000B3F50">
            <w:pPr>
              <w:pStyle w:val="af5"/>
              <w:ind w:left="840"/>
              <w:rPr>
                <w:rFonts w:hAnsi="宋体" w:cs="Courier New"/>
                <w:sz w:val="24"/>
                <w:szCs w:val="24"/>
              </w:rPr>
            </w:pPr>
          </w:p>
        </w:tc>
        <w:tc>
          <w:tcPr>
            <w:tcW w:w="1637" w:type="dxa"/>
            <w:vAlign w:val="center"/>
          </w:tcPr>
          <w:p w14:paraId="6E6B2954" w14:textId="77777777" w:rsidR="000B3F50" w:rsidRDefault="000B3F50">
            <w:pPr>
              <w:pStyle w:val="af5"/>
              <w:ind w:left="840"/>
              <w:jc w:val="center"/>
              <w:rPr>
                <w:rFonts w:hAnsi="宋体" w:cs="Courier New"/>
                <w:sz w:val="24"/>
                <w:szCs w:val="24"/>
              </w:rPr>
            </w:pPr>
          </w:p>
        </w:tc>
        <w:tc>
          <w:tcPr>
            <w:tcW w:w="1275" w:type="dxa"/>
            <w:vAlign w:val="center"/>
          </w:tcPr>
          <w:p w14:paraId="201D6518" w14:textId="77777777" w:rsidR="000B3F50" w:rsidRDefault="000B3F50">
            <w:pPr>
              <w:pStyle w:val="af5"/>
              <w:ind w:left="840"/>
              <w:jc w:val="center"/>
              <w:rPr>
                <w:rFonts w:hAnsi="宋体" w:cs="Courier New"/>
                <w:sz w:val="24"/>
                <w:szCs w:val="24"/>
              </w:rPr>
            </w:pPr>
          </w:p>
        </w:tc>
        <w:tc>
          <w:tcPr>
            <w:tcW w:w="1418" w:type="dxa"/>
            <w:vAlign w:val="center"/>
          </w:tcPr>
          <w:p w14:paraId="22BBFAA6" w14:textId="77777777" w:rsidR="000B3F50" w:rsidRDefault="000B3F50">
            <w:pPr>
              <w:pStyle w:val="af5"/>
              <w:ind w:left="840"/>
              <w:jc w:val="center"/>
              <w:rPr>
                <w:rFonts w:hAnsi="宋体" w:cs="Courier New"/>
                <w:sz w:val="24"/>
                <w:szCs w:val="24"/>
              </w:rPr>
            </w:pPr>
          </w:p>
        </w:tc>
        <w:tc>
          <w:tcPr>
            <w:tcW w:w="1417" w:type="dxa"/>
            <w:vAlign w:val="center"/>
          </w:tcPr>
          <w:p w14:paraId="208B7D3C" w14:textId="77777777" w:rsidR="000B3F50" w:rsidRDefault="000B3F50">
            <w:pPr>
              <w:pStyle w:val="af5"/>
              <w:ind w:left="840"/>
              <w:jc w:val="center"/>
              <w:rPr>
                <w:rFonts w:hAnsi="宋体" w:cs="Courier New"/>
                <w:sz w:val="24"/>
                <w:szCs w:val="24"/>
              </w:rPr>
            </w:pPr>
          </w:p>
        </w:tc>
        <w:tc>
          <w:tcPr>
            <w:tcW w:w="1218" w:type="dxa"/>
            <w:vAlign w:val="center"/>
          </w:tcPr>
          <w:p w14:paraId="225032DA" w14:textId="77777777" w:rsidR="000B3F50" w:rsidRDefault="000B3F50">
            <w:pPr>
              <w:pStyle w:val="af5"/>
              <w:ind w:left="840"/>
              <w:jc w:val="center"/>
              <w:rPr>
                <w:rFonts w:hAnsi="宋体" w:cs="Courier New"/>
                <w:sz w:val="24"/>
                <w:szCs w:val="24"/>
              </w:rPr>
            </w:pPr>
          </w:p>
        </w:tc>
        <w:tc>
          <w:tcPr>
            <w:tcW w:w="921" w:type="dxa"/>
            <w:gridSpan w:val="2"/>
            <w:vAlign w:val="center"/>
          </w:tcPr>
          <w:p w14:paraId="79BB96AE" w14:textId="77777777" w:rsidR="000B3F50" w:rsidRDefault="000B3F50">
            <w:pPr>
              <w:pStyle w:val="af5"/>
              <w:ind w:left="840"/>
              <w:jc w:val="center"/>
              <w:rPr>
                <w:rFonts w:hAnsi="宋体" w:cs="Courier New"/>
                <w:sz w:val="24"/>
                <w:szCs w:val="24"/>
              </w:rPr>
            </w:pPr>
          </w:p>
        </w:tc>
        <w:tc>
          <w:tcPr>
            <w:tcW w:w="1435" w:type="dxa"/>
            <w:gridSpan w:val="2"/>
            <w:vAlign w:val="center"/>
          </w:tcPr>
          <w:p w14:paraId="2C9087F9" w14:textId="77777777" w:rsidR="000B3F50" w:rsidRDefault="000B3F50">
            <w:pPr>
              <w:pStyle w:val="af5"/>
              <w:ind w:left="840"/>
              <w:jc w:val="center"/>
              <w:rPr>
                <w:rFonts w:hAnsi="宋体" w:cs="Courier New"/>
                <w:sz w:val="24"/>
                <w:szCs w:val="24"/>
              </w:rPr>
            </w:pPr>
          </w:p>
        </w:tc>
      </w:tr>
      <w:tr w:rsidR="000B3F50" w14:paraId="3F3EFBF2" w14:textId="77777777">
        <w:trPr>
          <w:gridAfter w:val="1"/>
          <w:wAfter w:w="23" w:type="dxa"/>
          <w:trHeight w:val="284"/>
          <w:jc w:val="center"/>
        </w:trPr>
        <w:tc>
          <w:tcPr>
            <w:tcW w:w="11751" w:type="dxa"/>
            <w:gridSpan w:val="8"/>
            <w:tcBorders>
              <w:bottom w:val="single" w:sz="12" w:space="0" w:color="auto"/>
            </w:tcBorders>
            <w:vAlign w:val="center"/>
          </w:tcPr>
          <w:p w14:paraId="5822BCBF" w14:textId="77777777" w:rsidR="000B3F50" w:rsidRDefault="00625A2A">
            <w:pPr>
              <w:pStyle w:val="af5"/>
              <w:spacing w:before="156"/>
              <w:ind w:left="840"/>
              <w:jc w:val="right"/>
              <w:rPr>
                <w:rFonts w:hAnsi="宋体" w:cs="Courier New"/>
                <w:sz w:val="24"/>
                <w:szCs w:val="24"/>
              </w:rPr>
            </w:pPr>
            <w:r>
              <w:rPr>
                <w:rFonts w:hAnsi="宋体" w:cs="Courier New" w:hint="eastAsia"/>
                <w:sz w:val="24"/>
                <w:szCs w:val="24"/>
              </w:rPr>
              <w:t>总计</w:t>
            </w:r>
          </w:p>
        </w:tc>
        <w:tc>
          <w:tcPr>
            <w:tcW w:w="1435" w:type="dxa"/>
            <w:gridSpan w:val="2"/>
            <w:tcBorders>
              <w:bottom w:val="single" w:sz="12" w:space="0" w:color="auto"/>
            </w:tcBorders>
            <w:vAlign w:val="center"/>
          </w:tcPr>
          <w:p w14:paraId="47AFD303" w14:textId="77777777" w:rsidR="000B3F50" w:rsidRDefault="000B3F50">
            <w:pPr>
              <w:pStyle w:val="af5"/>
              <w:ind w:left="840"/>
              <w:jc w:val="center"/>
              <w:rPr>
                <w:rFonts w:hAnsi="宋体" w:cs="Courier New"/>
                <w:sz w:val="24"/>
                <w:szCs w:val="24"/>
              </w:rPr>
            </w:pPr>
          </w:p>
        </w:tc>
      </w:tr>
    </w:tbl>
    <w:p w14:paraId="6E54554B" w14:textId="77777777" w:rsidR="000B3F50" w:rsidRDefault="000B3F50">
      <w:pPr>
        <w:pStyle w:val="af5"/>
        <w:ind w:left="840"/>
        <w:rPr>
          <w:rFonts w:hAnsi="宋体"/>
          <w:sz w:val="24"/>
          <w:szCs w:val="24"/>
        </w:rPr>
      </w:pPr>
    </w:p>
    <w:p w14:paraId="34590B0B" w14:textId="77777777" w:rsidR="000B3F50" w:rsidRDefault="00625A2A">
      <w:pPr>
        <w:pStyle w:val="af5"/>
        <w:tabs>
          <w:tab w:val="left" w:pos="5580"/>
        </w:tabs>
        <w:spacing w:before="120" w:line="480" w:lineRule="auto"/>
        <w:ind w:left="840"/>
        <w:rPr>
          <w:rFonts w:hAnsi="宋体"/>
          <w:sz w:val="24"/>
          <w:szCs w:val="24"/>
        </w:rPr>
      </w:pPr>
      <w:r>
        <w:rPr>
          <w:rFonts w:hAnsi="宋体" w:hint="eastAsia"/>
          <w:sz w:val="24"/>
          <w:szCs w:val="24"/>
        </w:rPr>
        <w:t>投标人名称（盖章）：</w:t>
      </w:r>
    </w:p>
    <w:p w14:paraId="570974F2" w14:textId="77777777" w:rsidR="000B3F50" w:rsidRDefault="00625A2A">
      <w:pPr>
        <w:pStyle w:val="af5"/>
        <w:tabs>
          <w:tab w:val="left" w:pos="5580"/>
        </w:tabs>
        <w:spacing w:before="120" w:line="480" w:lineRule="auto"/>
        <w:ind w:left="840"/>
        <w:rPr>
          <w:rFonts w:hAnsi="宋体"/>
          <w:sz w:val="24"/>
          <w:szCs w:val="24"/>
        </w:rPr>
      </w:pPr>
      <w:r>
        <w:rPr>
          <w:rFonts w:hAnsi="宋体" w:hint="eastAsia"/>
          <w:sz w:val="24"/>
          <w:szCs w:val="24"/>
        </w:rPr>
        <w:t>授权代表（签字）：</w:t>
      </w:r>
    </w:p>
    <w:p w14:paraId="20D83A7D" w14:textId="77777777" w:rsidR="000B3F50" w:rsidRDefault="00625A2A">
      <w:pPr>
        <w:pStyle w:val="af5"/>
        <w:spacing w:line="480" w:lineRule="auto"/>
        <w:ind w:left="840"/>
        <w:rPr>
          <w:rFonts w:hAnsi="宋体"/>
          <w:sz w:val="24"/>
          <w:szCs w:val="24"/>
        </w:rPr>
      </w:pPr>
      <w:r>
        <w:rPr>
          <w:rFonts w:hAnsi="宋体" w:hint="eastAsia"/>
          <w:sz w:val="24"/>
          <w:szCs w:val="24"/>
        </w:rPr>
        <w:t>注</w:t>
      </w:r>
      <w:r>
        <w:rPr>
          <w:rFonts w:hAnsi="宋体" w:hint="eastAsia"/>
          <w:sz w:val="24"/>
          <w:szCs w:val="24"/>
        </w:rPr>
        <w:t>:1.</w:t>
      </w:r>
      <w:r>
        <w:rPr>
          <w:rFonts w:hAnsi="宋体" w:hint="eastAsia"/>
          <w:sz w:val="24"/>
          <w:szCs w:val="24"/>
        </w:rPr>
        <w:t>如果单价计算的结果与总价不一致，以单价金额计算结果为准。</w:t>
      </w:r>
    </w:p>
    <w:p w14:paraId="22488755" w14:textId="77777777" w:rsidR="000B3F50" w:rsidRDefault="00625A2A">
      <w:pPr>
        <w:pStyle w:val="af5"/>
        <w:spacing w:line="480" w:lineRule="auto"/>
        <w:ind w:left="840"/>
        <w:rPr>
          <w:rFonts w:hAnsi="宋体"/>
          <w:sz w:val="24"/>
          <w:szCs w:val="24"/>
        </w:rPr>
      </w:pPr>
      <w:r>
        <w:rPr>
          <w:rFonts w:hAnsi="宋体" w:hint="eastAsia"/>
          <w:sz w:val="24"/>
          <w:szCs w:val="24"/>
        </w:rPr>
        <w:t xml:space="preserve">   2.</w:t>
      </w:r>
      <w:r>
        <w:rPr>
          <w:rFonts w:hAnsi="宋体" w:hint="eastAsia"/>
          <w:sz w:val="24"/>
          <w:szCs w:val="24"/>
        </w:rPr>
        <w:t>上述各项的详细分项报价，应另页描述。</w:t>
      </w:r>
    </w:p>
    <w:p w14:paraId="537C8B04" w14:textId="77777777" w:rsidR="000B3F50" w:rsidRDefault="000B3F50">
      <w:pPr>
        <w:pStyle w:val="af5"/>
        <w:spacing w:line="360" w:lineRule="auto"/>
        <w:rPr>
          <w:rFonts w:hAnsi="宋体"/>
          <w:sz w:val="24"/>
          <w:szCs w:val="24"/>
        </w:rPr>
        <w:sectPr w:rsidR="000B3F50">
          <w:pgSz w:w="16838" w:h="11905" w:orient="landscape"/>
          <w:pgMar w:top="1417" w:right="1088" w:bottom="1417" w:left="1400" w:header="567" w:footer="850" w:gutter="0"/>
          <w:cols w:space="0"/>
          <w:docGrid w:linePitch="312"/>
        </w:sectPr>
      </w:pPr>
    </w:p>
    <w:p w14:paraId="6BEDE8B3" w14:textId="77777777" w:rsidR="000B3F50" w:rsidRDefault="00625A2A">
      <w:pPr>
        <w:pStyle w:val="3"/>
        <w:tabs>
          <w:tab w:val="left" w:pos="900"/>
        </w:tabs>
        <w:spacing w:line="360" w:lineRule="auto"/>
        <w:jc w:val="center"/>
        <w:rPr>
          <w:rFonts w:hint="default"/>
          <w:sz w:val="24"/>
        </w:rPr>
      </w:pPr>
      <w:bookmarkStart w:id="488" w:name="_Toc5895220"/>
      <w:bookmarkStart w:id="489" w:name="_Toc40111037"/>
      <w:bookmarkStart w:id="490" w:name="_Toc21645"/>
      <w:bookmarkStart w:id="491" w:name="_Toc310195766"/>
      <w:bookmarkStart w:id="492" w:name="_Toc523911437"/>
      <w:bookmarkStart w:id="493" w:name="_Toc236642993"/>
      <w:bookmarkEnd w:id="480"/>
      <w:bookmarkEnd w:id="481"/>
      <w:r>
        <w:rPr>
          <w:sz w:val="24"/>
        </w:rPr>
        <w:lastRenderedPageBreak/>
        <w:t xml:space="preserve">4 </w:t>
      </w:r>
      <w:r>
        <w:rPr>
          <w:sz w:val="24"/>
        </w:rPr>
        <w:t>技术规格偏离表</w:t>
      </w:r>
      <w:bookmarkEnd w:id="488"/>
      <w:bookmarkEnd w:id="489"/>
      <w:bookmarkEnd w:id="490"/>
      <w:bookmarkEnd w:id="491"/>
      <w:bookmarkEnd w:id="492"/>
    </w:p>
    <w:bookmarkEnd w:id="493"/>
    <w:p w14:paraId="21050979" w14:textId="77777777" w:rsidR="000B3F50" w:rsidRDefault="000B3F50">
      <w:pPr>
        <w:pStyle w:val="af5"/>
        <w:spacing w:line="360" w:lineRule="auto"/>
        <w:ind w:left="840"/>
        <w:rPr>
          <w:rFonts w:hAnsi="宋体"/>
          <w:sz w:val="24"/>
        </w:rPr>
      </w:pPr>
    </w:p>
    <w:p w14:paraId="594936E8" w14:textId="77777777" w:rsidR="000B3F50" w:rsidRDefault="00625A2A">
      <w:pPr>
        <w:pStyle w:val="af5"/>
        <w:spacing w:line="360" w:lineRule="auto"/>
        <w:ind w:left="840"/>
        <w:rPr>
          <w:rFonts w:hAnsi="宋体"/>
          <w:sz w:val="24"/>
        </w:rPr>
      </w:pPr>
      <w:r>
        <w:rPr>
          <w:rFonts w:hAnsi="宋体" w:hint="eastAsia"/>
          <w:sz w:val="24"/>
        </w:rPr>
        <w:t>项目名称</w:t>
      </w:r>
      <w:r>
        <w:rPr>
          <w:rFonts w:hAnsi="宋体" w:hint="eastAsia"/>
          <w:sz w:val="24"/>
        </w:rPr>
        <w:t xml:space="preserve">:___________     </w:t>
      </w:r>
      <w:r>
        <w:rPr>
          <w:rFonts w:hAnsi="宋体" w:hint="eastAsia"/>
          <w:sz w:val="24"/>
        </w:rPr>
        <w:t>项目代理编号</w:t>
      </w:r>
      <w:r>
        <w:rPr>
          <w:rFonts w:hAnsi="宋体" w:hint="eastAsia"/>
          <w:sz w:val="24"/>
        </w:rPr>
        <w:t xml:space="preserve">:______________ </w:t>
      </w:r>
    </w:p>
    <w:tbl>
      <w:tblPr>
        <w:tblW w:w="765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2"/>
        <w:gridCol w:w="1418"/>
        <w:gridCol w:w="1383"/>
        <w:gridCol w:w="1311"/>
        <w:gridCol w:w="1417"/>
        <w:gridCol w:w="1276"/>
      </w:tblGrid>
      <w:tr w:rsidR="000B3F50" w14:paraId="25DC484B" w14:textId="77777777">
        <w:trPr>
          <w:trHeight w:val="521"/>
          <w:jc w:val="center"/>
        </w:trPr>
        <w:tc>
          <w:tcPr>
            <w:tcW w:w="852" w:type="dxa"/>
            <w:tcBorders>
              <w:top w:val="single" w:sz="12" w:space="0" w:color="auto"/>
            </w:tcBorders>
            <w:vAlign w:val="center"/>
          </w:tcPr>
          <w:p w14:paraId="68CC34DA" w14:textId="77777777" w:rsidR="000B3F50" w:rsidRDefault="00625A2A">
            <w:pPr>
              <w:pStyle w:val="af5"/>
              <w:spacing w:line="360" w:lineRule="auto"/>
              <w:jc w:val="center"/>
              <w:rPr>
                <w:rFonts w:hAnsi="宋体" w:cs="Courier New"/>
                <w:sz w:val="24"/>
                <w:lang w:val="en-US"/>
              </w:rPr>
            </w:pPr>
            <w:r>
              <w:rPr>
                <w:rFonts w:hAnsi="宋体" w:cs="Courier New" w:hint="eastAsia"/>
                <w:sz w:val="24"/>
                <w:lang w:val="en-US"/>
              </w:rPr>
              <w:t>序号</w:t>
            </w:r>
          </w:p>
        </w:tc>
        <w:tc>
          <w:tcPr>
            <w:tcW w:w="1418" w:type="dxa"/>
            <w:tcBorders>
              <w:top w:val="single" w:sz="12" w:space="0" w:color="auto"/>
            </w:tcBorders>
            <w:vAlign w:val="center"/>
          </w:tcPr>
          <w:p w14:paraId="7D146F7A" w14:textId="77777777" w:rsidR="000B3F50" w:rsidRDefault="00625A2A">
            <w:pPr>
              <w:pStyle w:val="af5"/>
              <w:spacing w:line="360" w:lineRule="auto"/>
              <w:jc w:val="center"/>
              <w:rPr>
                <w:rFonts w:hAnsi="宋体" w:cs="Courier New"/>
                <w:sz w:val="24"/>
                <w:lang w:val="en-US"/>
              </w:rPr>
            </w:pPr>
            <w:r>
              <w:rPr>
                <w:rFonts w:hAnsi="宋体" w:cs="Courier New" w:hint="eastAsia"/>
                <w:sz w:val="24"/>
                <w:lang w:val="en-US"/>
              </w:rPr>
              <w:t>货物名称</w:t>
            </w:r>
          </w:p>
        </w:tc>
        <w:tc>
          <w:tcPr>
            <w:tcW w:w="1383" w:type="dxa"/>
            <w:tcBorders>
              <w:top w:val="single" w:sz="12" w:space="0" w:color="auto"/>
            </w:tcBorders>
            <w:vAlign w:val="center"/>
          </w:tcPr>
          <w:p w14:paraId="140584D3" w14:textId="77777777" w:rsidR="000B3F50" w:rsidRDefault="00625A2A">
            <w:pPr>
              <w:pStyle w:val="af5"/>
              <w:spacing w:line="360" w:lineRule="auto"/>
              <w:jc w:val="center"/>
              <w:rPr>
                <w:rFonts w:hAnsi="宋体" w:cs="Courier New"/>
                <w:sz w:val="24"/>
                <w:lang w:val="en-US"/>
              </w:rPr>
            </w:pPr>
            <w:r>
              <w:rPr>
                <w:rFonts w:hAnsi="宋体" w:cs="Courier New" w:hint="eastAsia"/>
                <w:sz w:val="24"/>
                <w:lang w:val="en-US"/>
              </w:rPr>
              <w:t>招标规格</w:t>
            </w:r>
          </w:p>
        </w:tc>
        <w:tc>
          <w:tcPr>
            <w:tcW w:w="1311" w:type="dxa"/>
            <w:tcBorders>
              <w:top w:val="single" w:sz="12" w:space="0" w:color="auto"/>
            </w:tcBorders>
            <w:vAlign w:val="center"/>
          </w:tcPr>
          <w:p w14:paraId="32C53C8A" w14:textId="77777777" w:rsidR="000B3F50" w:rsidRDefault="00625A2A">
            <w:pPr>
              <w:pStyle w:val="af5"/>
              <w:spacing w:line="360" w:lineRule="auto"/>
              <w:jc w:val="center"/>
              <w:rPr>
                <w:rFonts w:hAnsi="宋体" w:cs="Courier New"/>
                <w:sz w:val="24"/>
                <w:lang w:val="en-US"/>
              </w:rPr>
            </w:pPr>
            <w:r>
              <w:rPr>
                <w:rFonts w:hAnsi="宋体" w:cs="Courier New" w:hint="eastAsia"/>
                <w:sz w:val="24"/>
                <w:lang w:val="en-US"/>
              </w:rPr>
              <w:t>投标规格</w:t>
            </w:r>
          </w:p>
        </w:tc>
        <w:tc>
          <w:tcPr>
            <w:tcW w:w="1417" w:type="dxa"/>
            <w:tcBorders>
              <w:top w:val="single" w:sz="12" w:space="0" w:color="auto"/>
            </w:tcBorders>
            <w:vAlign w:val="center"/>
          </w:tcPr>
          <w:p w14:paraId="53B04237" w14:textId="77777777" w:rsidR="000B3F50" w:rsidRDefault="00625A2A">
            <w:pPr>
              <w:pStyle w:val="af5"/>
              <w:spacing w:line="360" w:lineRule="auto"/>
              <w:jc w:val="center"/>
              <w:rPr>
                <w:rFonts w:hAnsi="宋体" w:cs="Courier New"/>
                <w:sz w:val="24"/>
                <w:lang w:val="en-US"/>
              </w:rPr>
            </w:pPr>
            <w:r>
              <w:rPr>
                <w:rFonts w:hAnsi="宋体" w:cs="Courier New" w:hint="eastAsia"/>
                <w:sz w:val="24"/>
                <w:lang w:val="en-US"/>
              </w:rPr>
              <w:t>响应</w:t>
            </w:r>
            <w:r>
              <w:rPr>
                <w:rFonts w:hAnsi="宋体" w:cs="Courier New" w:hint="eastAsia"/>
                <w:sz w:val="24"/>
                <w:lang w:val="en-US"/>
              </w:rPr>
              <w:t>/</w:t>
            </w:r>
            <w:r>
              <w:rPr>
                <w:rFonts w:hAnsi="宋体" w:cs="Courier New" w:hint="eastAsia"/>
                <w:sz w:val="24"/>
                <w:lang w:val="en-US"/>
              </w:rPr>
              <w:t>偏离情况</w:t>
            </w:r>
          </w:p>
        </w:tc>
        <w:tc>
          <w:tcPr>
            <w:tcW w:w="1276" w:type="dxa"/>
            <w:tcBorders>
              <w:top w:val="single" w:sz="12" w:space="0" w:color="auto"/>
            </w:tcBorders>
            <w:vAlign w:val="center"/>
          </w:tcPr>
          <w:p w14:paraId="2BE907C8" w14:textId="77777777" w:rsidR="000B3F50" w:rsidRDefault="00625A2A">
            <w:pPr>
              <w:pStyle w:val="af5"/>
              <w:spacing w:line="360" w:lineRule="auto"/>
              <w:jc w:val="center"/>
              <w:rPr>
                <w:rFonts w:hAnsi="宋体" w:cs="Courier New"/>
                <w:sz w:val="24"/>
                <w:lang w:val="en-US"/>
              </w:rPr>
            </w:pPr>
            <w:r>
              <w:rPr>
                <w:rFonts w:hAnsi="宋体" w:cs="Courier New" w:hint="eastAsia"/>
                <w:sz w:val="24"/>
                <w:lang w:val="en-US"/>
              </w:rPr>
              <w:t>说明</w:t>
            </w:r>
          </w:p>
        </w:tc>
      </w:tr>
      <w:tr w:rsidR="000B3F50" w14:paraId="1209E097" w14:textId="77777777">
        <w:trPr>
          <w:trHeight w:val="521"/>
          <w:jc w:val="center"/>
        </w:trPr>
        <w:tc>
          <w:tcPr>
            <w:tcW w:w="852" w:type="dxa"/>
            <w:vAlign w:val="center"/>
          </w:tcPr>
          <w:p w14:paraId="0ECE2769"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15CAA989"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1AD69DB3"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366CA6F5"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014DD10F"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2159EDF0" w14:textId="77777777" w:rsidR="000B3F50" w:rsidRDefault="000B3F50">
            <w:pPr>
              <w:pStyle w:val="af5"/>
              <w:spacing w:line="360" w:lineRule="auto"/>
              <w:ind w:left="840"/>
              <w:jc w:val="center"/>
              <w:rPr>
                <w:rFonts w:hAnsi="宋体" w:cs="Courier New"/>
                <w:sz w:val="24"/>
                <w:lang w:val="en-US"/>
              </w:rPr>
            </w:pPr>
          </w:p>
        </w:tc>
      </w:tr>
      <w:tr w:rsidR="000B3F50" w14:paraId="200C7C47" w14:textId="77777777">
        <w:trPr>
          <w:trHeight w:val="521"/>
          <w:jc w:val="center"/>
        </w:trPr>
        <w:tc>
          <w:tcPr>
            <w:tcW w:w="852" w:type="dxa"/>
            <w:vAlign w:val="center"/>
          </w:tcPr>
          <w:p w14:paraId="1FF9BC03"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4AAE954B"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26A24A68"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3B0D4602"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0743867C"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448AE8A9" w14:textId="77777777" w:rsidR="000B3F50" w:rsidRDefault="000B3F50">
            <w:pPr>
              <w:pStyle w:val="af5"/>
              <w:spacing w:line="360" w:lineRule="auto"/>
              <w:ind w:left="840"/>
              <w:jc w:val="center"/>
              <w:rPr>
                <w:rFonts w:hAnsi="宋体" w:cs="Courier New"/>
                <w:sz w:val="24"/>
                <w:lang w:val="en-US"/>
              </w:rPr>
            </w:pPr>
          </w:p>
        </w:tc>
      </w:tr>
      <w:tr w:rsidR="000B3F50" w14:paraId="1CE4CE1A" w14:textId="77777777">
        <w:trPr>
          <w:trHeight w:val="521"/>
          <w:jc w:val="center"/>
        </w:trPr>
        <w:tc>
          <w:tcPr>
            <w:tcW w:w="852" w:type="dxa"/>
            <w:vAlign w:val="center"/>
          </w:tcPr>
          <w:p w14:paraId="1A088451"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53C8C6B4"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587BD8D5"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223A3D5F"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2F511EC2"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5615C99F" w14:textId="77777777" w:rsidR="000B3F50" w:rsidRDefault="000B3F50">
            <w:pPr>
              <w:pStyle w:val="af5"/>
              <w:spacing w:line="360" w:lineRule="auto"/>
              <w:ind w:left="840"/>
              <w:jc w:val="center"/>
              <w:rPr>
                <w:rFonts w:hAnsi="宋体" w:cs="Courier New"/>
                <w:sz w:val="24"/>
                <w:lang w:val="en-US"/>
              </w:rPr>
            </w:pPr>
          </w:p>
        </w:tc>
      </w:tr>
      <w:tr w:rsidR="000B3F50" w14:paraId="5E4940D1" w14:textId="77777777">
        <w:trPr>
          <w:trHeight w:val="521"/>
          <w:jc w:val="center"/>
        </w:trPr>
        <w:tc>
          <w:tcPr>
            <w:tcW w:w="852" w:type="dxa"/>
            <w:vAlign w:val="center"/>
          </w:tcPr>
          <w:p w14:paraId="10C38028"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371847AA"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39820306"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4BBAD4D8"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5984503D"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440711F8" w14:textId="77777777" w:rsidR="000B3F50" w:rsidRDefault="000B3F50">
            <w:pPr>
              <w:pStyle w:val="af5"/>
              <w:spacing w:line="360" w:lineRule="auto"/>
              <w:ind w:left="840"/>
              <w:jc w:val="center"/>
              <w:rPr>
                <w:rFonts w:hAnsi="宋体" w:cs="Courier New"/>
                <w:sz w:val="24"/>
                <w:lang w:val="en-US"/>
              </w:rPr>
            </w:pPr>
          </w:p>
        </w:tc>
      </w:tr>
      <w:tr w:rsidR="000B3F50" w14:paraId="138625B6" w14:textId="77777777">
        <w:trPr>
          <w:trHeight w:val="521"/>
          <w:jc w:val="center"/>
        </w:trPr>
        <w:tc>
          <w:tcPr>
            <w:tcW w:w="852" w:type="dxa"/>
            <w:vAlign w:val="center"/>
          </w:tcPr>
          <w:p w14:paraId="3B487714"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660D1C58"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20055342"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0757C50D"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4D2F2E6E"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26152055" w14:textId="77777777" w:rsidR="000B3F50" w:rsidRDefault="000B3F50">
            <w:pPr>
              <w:pStyle w:val="af5"/>
              <w:spacing w:line="360" w:lineRule="auto"/>
              <w:ind w:left="840"/>
              <w:jc w:val="center"/>
              <w:rPr>
                <w:rFonts w:hAnsi="宋体" w:cs="Courier New"/>
                <w:sz w:val="24"/>
                <w:lang w:val="en-US"/>
              </w:rPr>
            </w:pPr>
          </w:p>
        </w:tc>
      </w:tr>
      <w:tr w:rsidR="000B3F50" w14:paraId="23EF1CF5" w14:textId="77777777">
        <w:trPr>
          <w:trHeight w:val="521"/>
          <w:jc w:val="center"/>
        </w:trPr>
        <w:tc>
          <w:tcPr>
            <w:tcW w:w="852" w:type="dxa"/>
            <w:vAlign w:val="center"/>
          </w:tcPr>
          <w:p w14:paraId="1C617FE0"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63737629"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5F88EF2A"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234C0A28"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372E6996"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0A957D28" w14:textId="77777777" w:rsidR="000B3F50" w:rsidRDefault="000B3F50">
            <w:pPr>
              <w:pStyle w:val="af5"/>
              <w:spacing w:line="360" w:lineRule="auto"/>
              <w:ind w:left="840"/>
              <w:jc w:val="center"/>
              <w:rPr>
                <w:rFonts w:hAnsi="宋体" w:cs="Courier New"/>
                <w:sz w:val="24"/>
                <w:lang w:val="en-US"/>
              </w:rPr>
            </w:pPr>
          </w:p>
        </w:tc>
      </w:tr>
      <w:tr w:rsidR="000B3F50" w14:paraId="0F13330E" w14:textId="77777777">
        <w:trPr>
          <w:trHeight w:val="521"/>
          <w:jc w:val="center"/>
        </w:trPr>
        <w:tc>
          <w:tcPr>
            <w:tcW w:w="852" w:type="dxa"/>
            <w:vAlign w:val="center"/>
          </w:tcPr>
          <w:p w14:paraId="2736AA0A"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7725FC99"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075877EA"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67FD0912"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7151F92A"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70D0A33C" w14:textId="77777777" w:rsidR="000B3F50" w:rsidRDefault="000B3F50">
            <w:pPr>
              <w:pStyle w:val="af5"/>
              <w:spacing w:line="360" w:lineRule="auto"/>
              <w:ind w:left="840"/>
              <w:jc w:val="center"/>
              <w:rPr>
                <w:rFonts w:hAnsi="宋体" w:cs="Courier New"/>
                <w:sz w:val="24"/>
                <w:lang w:val="en-US"/>
              </w:rPr>
            </w:pPr>
          </w:p>
        </w:tc>
      </w:tr>
      <w:tr w:rsidR="000B3F50" w14:paraId="5F5BB68F" w14:textId="77777777">
        <w:trPr>
          <w:trHeight w:val="521"/>
          <w:jc w:val="center"/>
        </w:trPr>
        <w:tc>
          <w:tcPr>
            <w:tcW w:w="852" w:type="dxa"/>
            <w:vAlign w:val="center"/>
          </w:tcPr>
          <w:p w14:paraId="6E9A561B"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31E64897"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6A7B8937"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204C044F"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1F4E11CF"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110DF424" w14:textId="77777777" w:rsidR="000B3F50" w:rsidRDefault="000B3F50">
            <w:pPr>
              <w:pStyle w:val="af5"/>
              <w:spacing w:line="360" w:lineRule="auto"/>
              <w:ind w:left="840"/>
              <w:jc w:val="center"/>
              <w:rPr>
                <w:rFonts w:hAnsi="宋体" w:cs="Courier New"/>
                <w:sz w:val="24"/>
                <w:lang w:val="en-US"/>
              </w:rPr>
            </w:pPr>
          </w:p>
        </w:tc>
      </w:tr>
      <w:tr w:rsidR="000B3F50" w14:paraId="0BC62CF3" w14:textId="77777777">
        <w:trPr>
          <w:trHeight w:val="522"/>
          <w:jc w:val="center"/>
        </w:trPr>
        <w:tc>
          <w:tcPr>
            <w:tcW w:w="852" w:type="dxa"/>
            <w:vAlign w:val="center"/>
          </w:tcPr>
          <w:p w14:paraId="5C776F9A"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6D01571C"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6777CA26"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7993131B"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1A50E3F4"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2C45C5E8" w14:textId="77777777" w:rsidR="000B3F50" w:rsidRDefault="000B3F50">
            <w:pPr>
              <w:pStyle w:val="af5"/>
              <w:spacing w:line="360" w:lineRule="auto"/>
              <w:ind w:left="840"/>
              <w:jc w:val="center"/>
              <w:rPr>
                <w:rFonts w:hAnsi="宋体" w:cs="Courier New"/>
                <w:sz w:val="24"/>
                <w:lang w:val="en-US"/>
              </w:rPr>
            </w:pPr>
          </w:p>
        </w:tc>
      </w:tr>
      <w:tr w:rsidR="000B3F50" w14:paraId="7F76052D" w14:textId="77777777">
        <w:trPr>
          <w:trHeight w:val="521"/>
          <w:jc w:val="center"/>
        </w:trPr>
        <w:tc>
          <w:tcPr>
            <w:tcW w:w="852" w:type="dxa"/>
            <w:vAlign w:val="center"/>
          </w:tcPr>
          <w:p w14:paraId="4CB72DAF"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2A607063"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50C44953"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153DDA4F"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00ECC46C"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16380DCC" w14:textId="77777777" w:rsidR="000B3F50" w:rsidRDefault="000B3F50">
            <w:pPr>
              <w:pStyle w:val="af5"/>
              <w:spacing w:line="360" w:lineRule="auto"/>
              <w:ind w:left="840"/>
              <w:jc w:val="center"/>
              <w:rPr>
                <w:rFonts w:hAnsi="宋体" w:cs="Courier New"/>
                <w:sz w:val="24"/>
                <w:lang w:val="en-US"/>
              </w:rPr>
            </w:pPr>
          </w:p>
        </w:tc>
      </w:tr>
      <w:tr w:rsidR="000B3F50" w14:paraId="4E56FB79" w14:textId="77777777">
        <w:trPr>
          <w:trHeight w:val="521"/>
          <w:jc w:val="center"/>
        </w:trPr>
        <w:tc>
          <w:tcPr>
            <w:tcW w:w="852" w:type="dxa"/>
            <w:vAlign w:val="center"/>
          </w:tcPr>
          <w:p w14:paraId="6DB19248" w14:textId="77777777" w:rsidR="000B3F50" w:rsidRDefault="000B3F50">
            <w:pPr>
              <w:pStyle w:val="af5"/>
              <w:spacing w:line="360" w:lineRule="auto"/>
              <w:ind w:left="840"/>
              <w:jc w:val="center"/>
              <w:rPr>
                <w:rFonts w:hAnsi="宋体" w:cs="Courier New"/>
                <w:sz w:val="24"/>
                <w:lang w:val="en-US"/>
              </w:rPr>
            </w:pPr>
          </w:p>
        </w:tc>
        <w:tc>
          <w:tcPr>
            <w:tcW w:w="1418" w:type="dxa"/>
            <w:vAlign w:val="center"/>
          </w:tcPr>
          <w:p w14:paraId="5045D136" w14:textId="77777777" w:rsidR="000B3F50" w:rsidRDefault="000B3F50">
            <w:pPr>
              <w:pStyle w:val="af5"/>
              <w:spacing w:line="360" w:lineRule="auto"/>
              <w:ind w:left="840"/>
              <w:jc w:val="center"/>
              <w:rPr>
                <w:rFonts w:hAnsi="宋体" w:cs="Courier New"/>
                <w:sz w:val="24"/>
                <w:lang w:val="en-US"/>
              </w:rPr>
            </w:pPr>
          </w:p>
        </w:tc>
        <w:tc>
          <w:tcPr>
            <w:tcW w:w="1383" w:type="dxa"/>
            <w:vAlign w:val="center"/>
          </w:tcPr>
          <w:p w14:paraId="2177E49A" w14:textId="77777777" w:rsidR="000B3F50" w:rsidRDefault="000B3F50">
            <w:pPr>
              <w:pStyle w:val="af5"/>
              <w:spacing w:line="360" w:lineRule="auto"/>
              <w:ind w:left="840"/>
              <w:jc w:val="center"/>
              <w:rPr>
                <w:rFonts w:hAnsi="宋体" w:cs="Courier New"/>
                <w:sz w:val="24"/>
                <w:lang w:val="en-US"/>
              </w:rPr>
            </w:pPr>
          </w:p>
        </w:tc>
        <w:tc>
          <w:tcPr>
            <w:tcW w:w="1311" w:type="dxa"/>
            <w:vAlign w:val="center"/>
          </w:tcPr>
          <w:p w14:paraId="0F89B593" w14:textId="77777777" w:rsidR="000B3F50" w:rsidRDefault="000B3F50">
            <w:pPr>
              <w:pStyle w:val="af5"/>
              <w:spacing w:line="360" w:lineRule="auto"/>
              <w:ind w:left="840"/>
              <w:jc w:val="center"/>
              <w:rPr>
                <w:rFonts w:hAnsi="宋体" w:cs="Courier New"/>
                <w:sz w:val="24"/>
                <w:lang w:val="en-US"/>
              </w:rPr>
            </w:pPr>
          </w:p>
        </w:tc>
        <w:tc>
          <w:tcPr>
            <w:tcW w:w="1417" w:type="dxa"/>
            <w:vAlign w:val="center"/>
          </w:tcPr>
          <w:p w14:paraId="310782C6" w14:textId="77777777" w:rsidR="000B3F50" w:rsidRDefault="000B3F50">
            <w:pPr>
              <w:pStyle w:val="af5"/>
              <w:spacing w:line="360" w:lineRule="auto"/>
              <w:ind w:left="840"/>
              <w:jc w:val="center"/>
              <w:rPr>
                <w:rFonts w:hAnsi="宋体" w:cs="Courier New"/>
                <w:sz w:val="24"/>
                <w:lang w:val="en-US"/>
              </w:rPr>
            </w:pPr>
          </w:p>
        </w:tc>
        <w:tc>
          <w:tcPr>
            <w:tcW w:w="1276" w:type="dxa"/>
            <w:vAlign w:val="center"/>
          </w:tcPr>
          <w:p w14:paraId="0830AC84" w14:textId="77777777" w:rsidR="000B3F50" w:rsidRDefault="000B3F50">
            <w:pPr>
              <w:pStyle w:val="af5"/>
              <w:spacing w:line="360" w:lineRule="auto"/>
              <w:ind w:left="840"/>
              <w:jc w:val="center"/>
              <w:rPr>
                <w:rFonts w:hAnsi="宋体" w:cs="Courier New"/>
                <w:sz w:val="24"/>
                <w:lang w:val="en-US"/>
              </w:rPr>
            </w:pPr>
          </w:p>
        </w:tc>
      </w:tr>
      <w:tr w:rsidR="000B3F50" w14:paraId="4E5F9C84" w14:textId="77777777">
        <w:trPr>
          <w:trHeight w:val="522"/>
          <w:jc w:val="center"/>
        </w:trPr>
        <w:tc>
          <w:tcPr>
            <w:tcW w:w="852" w:type="dxa"/>
            <w:tcBorders>
              <w:bottom w:val="single" w:sz="12" w:space="0" w:color="auto"/>
            </w:tcBorders>
            <w:vAlign w:val="center"/>
          </w:tcPr>
          <w:p w14:paraId="79FA41A5" w14:textId="77777777" w:rsidR="000B3F50" w:rsidRDefault="00625A2A">
            <w:pPr>
              <w:pStyle w:val="af5"/>
              <w:spacing w:line="360" w:lineRule="auto"/>
              <w:ind w:left="840"/>
              <w:jc w:val="center"/>
              <w:rPr>
                <w:rFonts w:hAnsi="宋体" w:cs="Courier New"/>
                <w:sz w:val="24"/>
                <w:lang w:val="en-US"/>
              </w:rPr>
            </w:pPr>
            <w:r>
              <w:rPr>
                <w:rFonts w:hAnsi="宋体" w:cs="Courier New" w:hint="eastAsia"/>
                <w:sz w:val="24"/>
                <w:lang w:val="en-US"/>
              </w:rPr>
              <w:t xml:space="preserve"> </w:t>
            </w:r>
          </w:p>
        </w:tc>
        <w:tc>
          <w:tcPr>
            <w:tcW w:w="1418" w:type="dxa"/>
            <w:tcBorders>
              <w:bottom w:val="single" w:sz="12" w:space="0" w:color="auto"/>
            </w:tcBorders>
            <w:vAlign w:val="center"/>
          </w:tcPr>
          <w:p w14:paraId="10B55E57" w14:textId="77777777" w:rsidR="000B3F50" w:rsidRDefault="000B3F50">
            <w:pPr>
              <w:pStyle w:val="af5"/>
              <w:spacing w:line="360" w:lineRule="auto"/>
              <w:ind w:left="840"/>
              <w:jc w:val="center"/>
              <w:rPr>
                <w:rFonts w:hAnsi="宋体" w:cs="Courier New"/>
                <w:sz w:val="24"/>
                <w:lang w:val="en-US"/>
              </w:rPr>
            </w:pPr>
          </w:p>
        </w:tc>
        <w:tc>
          <w:tcPr>
            <w:tcW w:w="1383" w:type="dxa"/>
            <w:tcBorders>
              <w:bottom w:val="single" w:sz="12" w:space="0" w:color="auto"/>
            </w:tcBorders>
            <w:vAlign w:val="center"/>
          </w:tcPr>
          <w:p w14:paraId="18F0EBC7" w14:textId="77777777" w:rsidR="000B3F50" w:rsidRDefault="000B3F50">
            <w:pPr>
              <w:pStyle w:val="af5"/>
              <w:spacing w:line="360" w:lineRule="auto"/>
              <w:ind w:left="840"/>
              <w:jc w:val="center"/>
              <w:rPr>
                <w:rFonts w:hAnsi="宋体" w:cs="Courier New"/>
                <w:sz w:val="24"/>
                <w:lang w:val="en-US"/>
              </w:rPr>
            </w:pPr>
          </w:p>
        </w:tc>
        <w:tc>
          <w:tcPr>
            <w:tcW w:w="1311" w:type="dxa"/>
            <w:tcBorders>
              <w:bottom w:val="single" w:sz="12" w:space="0" w:color="auto"/>
            </w:tcBorders>
            <w:vAlign w:val="center"/>
          </w:tcPr>
          <w:p w14:paraId="6D91DF4C" w14:textId="77777777" w:rsidR="000B3F50" w:rsidRDefault="000B3F50">
            <w:pPr>
              <w:pStyle w:val="af5"/>
              <w:spacing w:line="360" w:lineRule="auto"/>
              <w:ind w:left="840"/>
              <w:jc w:val="center"/>
              <w:rPr>
                <w:rFonts w:hAnsi="宋体" w:cs="Courier New"/>
                <w:sz w:val="24"/>
                <w:lang w:val="en-US"/>
              </w:rPr>
            </w:pPr>
          </w:p>
        </w:tc>
        <w:tc>
          <w:tcPr>
            <w:tcW w:w="1417" w:type="dxa"/>
            <w:tcBorders>
              <w:bottom w:val="single" w:sz="12" w:space="0" w:color="auto"/>
            </w:tcBorders>
            <w:vAlign w:val="center"/>
          </w:tcPr>
          <w:p w14:paraId="103054AF" w14:textId="77777777" w:rsidR="000B3F50" w:rsidRDefault="000B3F50">
            <w:pPr>
              <w:pStyle w:val="af5"/>
              <w:spacing w:line="360" w:lineRule="auto"/>
              <w:ind w:left="840"/>
              <w:jc w:val="center"/>
              <w:rPr>
                <w:rFonts w:hAnsi="宋体" w:cs="Courier New"/>
                <w:sz w:val="24"/>
                <w:lang w:val="en-US"/>
              </w:rPr>
            </w:pPr>
          </w:p>
        </w:tc>
        <w:tc>
          <w:tcPr>
            <w:tcW w:w="1276" w:type="dxa"/>
            <w:tcBorders>
              <w:bottom w:val="single" w:sz="12" w:space="0" w:color="auto"/>
            </w:tcBorders>
            <w:vAlign w:val="center"/>
          </w:tcPr>
          <w:p w14:paraId="292D6A9C" w14:textId="77777777" w:rsidR="000B3F50" w:rsidRDefault="000B3F50">
            <w:pPr>
              <w:pStyle w:val="af5"/>
              <w:spacing w:line="360" w:lineRule="auto"/>
              <w:ind w:left="840"/>
              <w:jc w:val="center"/>
              <w:rPr>
                <w:rFonts w:hAnsi="宋体" w:cs="Courier New"/>
                <w:sz w:val="24"/>
                <w:lang w:val="en-US"/>
              </w:rPr>
            </w:pPr>
          </w:p>
        </w:tc>
      </w:tr>
    </w:tbl>
    <w:p w14:paraId="4504567C" w14:textId="77777777" w:rsidR="000B3F50" w:rsidRDefault="000B3F50">
      <w:pPr>
        <w:pStyle w:val="af5"/>
        <w:spacing w:line="360" w:lineRule="auto"/>
        <w:ind w:leftChars="150" w:left="300" w:firstLineChars="200" w:firstLine="480"/>
        <w:rPr>
          <w:rFonts w:hAnsi="宋体"/>
          <w:sz w:val="24"/>
        </w:rPr>
      </w:pPr>
    </w:p>
    <w:p w14:paraId="5276A76A" w14:textId="77777777" w:rsidR="000B3F50" w:rsidRDefault="00625A2A">
      <w:pPr>
        <w:pStyle w:val="af5"/>
        <w:spacing w:line="360" w:lineRule="auto"/>
        <w:ind w:leftChars="150" w:left="300" w:firstLineChars="200" w:firstLine="480"/>
        <w:rPr>
          <w:rFonts w:hAnsi="宋体"/>
          <w:sz w:val="24"/>
        </w:rPr>
      </w:pPr>
      <w:r>
        <w:rPr>
          <w:rFonts w:hAnsi="宋体" w:hint="eastAsia"/>
          <w:sz w:val="24"/>
        </w:rPr>
        <w:t>注：</w:t>
      </w:r>
      <w:r>
        <w:rPr>
          <w:rFonts w:hAnsi="宋体"/>
          <w:sz w:val="24"/>
        </w:rPr>
        <w:t>投标人的技术偏差必须如实填写，并应对</w:t>
      </w:r>
      <w:r>
        <w:rPr>
          <w:rFonts w:hAnsi="宋体" w:hint="eastAsia"/>
          <w:sz w:val="24"/>
        </w:rPr>
        <w:t>“响应</w:t>
      </w:r>
      <w:r>
        <w:rPr>
          <w:rFonts w:hAnsi="宋体" w:hint="eastAsia"/>
          <w:sz w:val="24"/>
        </w:rPr>
        <w:t>/</w:t>
      </w:r>
      <w:r>
        <w:rPr>
          <w:rFonts w:hAnsi="宋体" w:hint="eastAsia"/>
          <w:sz w:val="24"/>
        </w:rPr>
        <w:t>偏离情况”</w:t>
      </w:r>
      <w:r>
        <w:rPr>
          <w:rFonts w:hAnsi="宋体"/>
          <w:sz w:val="24"/>
        </w:rPr>
        <w:t>做出必要说明。投标人应对故意隐瞒技术偏差的行为承担责任。对招标文件有任何偏离应列明</w:t>
      </w:r>
      <w:r>
        <w:rPr>
          <w:rFonts w:hAnsi="宋体"/>
          <w:sz w:val="24"/>
        </w:rPr>
        <w:t>“</w:t>
      </w:r>
      <w:r>
        <w:rPr>
          <w:rFonts w:hAnsi="宋体"/>
          <w:sz w:val="24"/>
        </w:rPr>
        <w:t>正偏离</w:t>
      </w:r>
      <w:r>
        <w:rPr>
          <w:rFonts w:hAnsi="宋体"/>
          <w:sz w:val="24"/>
        </w:rPr>
        <w:t>”</w:t>
      </w:r>
      <w:r>
        <w:rPr>
          <w:rFonts w:hAnsi="宋体"/>
          <w:sz w:val="24"/>
        </w:rPr>
        <w:t>或</w:t>
      </w:r>
      <w:r>
        <w:rPr>
          <w:rFonts w:hAnsi="宋体"/>
          <w:sz w:val="24"/>
        </w:rPr>
        <w:t>“</w:t>
      </w:r>
      <w:r>
        <w:rPr>
          <w:rFonts w:hAnsi="宋体"/>
          <w:sz w:val="24"/>
        </w:rPr>
        <w:t>负偏离</w:t>
      </w:r>
      <w:r>
        <w:rPr>
          <w:rFonts w:hAnsi="宋体"/>
          <w:sz w:val="24"/>
        </w:rPr>
        <w:t>”</w:t>
      </w:r>
      <w:r>
        <w:rPr>
          <w:rFonts w:hAnsi="宋体" w:hint="eastAsia"/>
          <w:sz w:val="24"/>
        </w:rPr>
        <w:t>，如</w:t>
      </w:r>
      <w:r>
        <w:rPr>
          <w:rFonts w:hAnsi="宋体"/>
          <w:sz w:val="24"/>
        </w:rPr>
        <w:t>对招标文件无偏离应标明</w:t>
      </w:r>
      <w:r>
        <w:rPr>
          <w:rFonts w:hAnsi="宋体"/>
          <w:sz w:val="24"/>
        </w:rPr>
        <w:t>“</w:t>
      </w:r>
      <w:r>
        <w:rPr>
          <w:rFonts w:hAnsi="宋体"/>
          <w:sz w:val="24"/>
        </w:rPr>
        <w:t>无偏离</w:t>
      </w:r>
      <w:r>
        <w:rPr>
          <w:rFonts w:hAnsi="宋体"/>
          <w:sz w:val="24"/>
        </w:rPr>
        <w:t>”</w:t>
      </w:r>
      <w:r>
        <w:rPr>
          <w:rFonts w:hAnsi="宋体"/>
          <w:sz w:val="24"/>
        </w:rPr>
        <w:t>。</w:t>
      </w:r>
    </w:p>
    <w:p w14:paraId="2D017B94" w14:textId="77777777" w:rsidR="000B3F50" w:rsidRDefault="000B3F50">
      <w:pPr>
        <w:pStyle w:val="af5"/>
        <w:tabs>
          <w:tab w:val="left" w:pos="5580"/>
        </w:tabs>
        <w:spacing w:before="120" w:line="360" w:lineRule="auto"/>
        <w:ind w:left="840"/>
        <w:rPr>
          <w:rFonts w:hAnsi="宋体"/>
          <w:sz w:val="24"/>
        </w:rPr>
      </w:pPr>
    </w:p>
    <w:p w14:paraId="2CEEB016" w14:textId="77777777" w:rsidR="000B3F50" w:rsidRDefault="00625A2A">
      <w:pPr>
        <w:pStyle w:val="af5"/>
        <w:tabs>
          <w:tab w:val="left" w:pos="5580"/>
        </w:tabs>
        <w:spacing w:before="120" w:line="480" w:lineRule="auto"/>
        <w:ind w:left="840"/>
        <w:rPr>
          <w:rFonts w:hAnsi="宋体"/>
          <w:sz w:val="24"/>
        </w:rPr>
      </w:pPr>
      <w:r>
        <w:rPr>
          <w:rFonts w:hAnsi="宋体" w:hint="eastAsia"/>
          <w:sz w:val="24"/>
        </w:rPr>
        <w:t>投标人名称（盖章）：</w:t>
      </w:r>
    </w:p>
    <w:p w14:paraId="5BE6153B" w14:textId="77777777" w:rsidR="000B3F50" w:rsidRDefault="00625A2A">
      <w:pPr>
        <w:pStyle w:val="af5"/>
        <w:tabs>
          <w:tab w:val="left" w:pos="5580"/>
        </w:tabs>
        <w:spacing w:before="120" w:line="480" w:lineRule="auto"/>
        <w:ind w:left="840"/>
        <w:rPr>
          <w:rFonts w:hAnsi="宋体"/>
          <w:sz w:val="24"/>
          <w:u w:val="single"/>
        </w:rPr>
      </w:pPr>
      <w:r>
        <w:rPr>
          <w:rFonts w:hAnsi="宋体" w:hint="eastAsia"/>
          <w:sz w:val="24"/>
        </w:rPr>
        <w:t>授权代表（签字）：</w:t>
      </w:r>
    </w:p>
    <w:p w14:paraId="24C95F16" w14:textId="77777777" w:rsidR="000B3F50" w:rsidRDefault="00625A2A">
      <w:pPr>
        <w:pStyle w:val="af5"/>
        <w:tabs>
          <w:tab w:val="left" w:pos="5580"/>
        </w:tabs>
        <w:spacing w:before="120" w:line="480" w:lineRule="auto"/>
        <w:ind w:left="840"/>
        <w:rPr>
          <w:rFonts w:hAnsi="宋体"/>
          <w:sz w:val="18"/>
          <w:szCs w:val="18"/>
        </w:rPr>
      </w:pPr>
      <w:r>
        <w:rPr>
          <w:rFonts w:hAnsi="宋体" w:hint="eastAsia"/>
          <w:sz w:val="24"/>
        </w:rPr>
        <w:t>注：此表格经授权代表签字方有效。</w:t>
      </w:r>
    </w:p>
    <w:p w14:paraId="5C51A2FC" w14:textId="77777777" w:rsidR="000B3F50" w:rsidRDefault="00625A2A">
      <w:pPr>
        <w:pStyle w:val="3"/>
        <w:tabs>
          <w:tab w:val="left" w:pos="900"/>
        </w:tabs>
        <w:spacing w:line="360" w:lineRule="auto"/>
        <w:jc w:val="center"/>
        <w:rPr>
          <w:rFonts w:hint="default"/>
          <w:sz w:val="24"/>
        </w:rPr>
      </w:pPr>
      <w:bookmarkStart w:id="494" w:name="_Toc310195767"/>
      <w:bookmarkStart w:id="495" w:name="_Toc236642994"/>
      <w:r>
        <w:rPr>
          <w:sz w:val="24"/>
        </w:rPr>
        <w:br w:type="page"/>
      </w:r>
      <w:bookmarkStart w:id="496" w:name="_Toc26793"/>
      <w:bookmarkStart w:id="497" w:name="_Toc40111038"/>
      <w:bookmarkStart w:id="498" w:name="_Toc5895221"/>
      <w:bookmarkStart w:id="499" w:name="_Toc523911438"/>
      <w:r>
        <w:rPr>
          <w:sz w:val="24"/>
        </w:rPr>
        <w:lastRenderedPageBreak/>
        <w:t>5</w:t>
      </w:r>
      <w:r>
        <w:rPr>
          <w:sz w:val="24"/>
          <w:lang w:val="en-US"/>
        </w:rPr>
        <w:t xml:space="preserve"> </w:t>
      </w:r>
      <w:r>
        <w:rPr>
          <w:sz w:val="24"/>
        </w:rPr>
        <w:t>商务条款偏离表</w:t>
      </w:r>
      <w:bookmarkEnd w:id="494"/>
      <w:bookmarkEnd w:id="496"/>
      <w:bookmarkEnd w:id="497"/>
      <w:bookmarkEnd w:id="498"/>
      <w:bookmarkEnd w:id="499"/>
    </w:p>
    <w:p w14:paraId="42E68F23" w14:textId="77777777" w:rsidR="000B3F50" w:rsidRDefault="000B3F50">
      <w:pPr>
        <w:pStyle w:val="af5"/>
        <w:spacing w:line="360" w:lineRule="auto"/>
        <w:ind w:left="840"/>
        <w:rPr>
          <w:rFonts w:hAnsi="宋体"/>
          <w:sz w:val="24"/>
        </w:rPr>
      </w:pPr>
    </w:p>
    <w:p w14:paraId="220E19A4" w14:textId="77777777" w:rsidR="000B3F50" w:rsidRDefault="00625A2A">
      <w:pPr>
        <w:pStyle w:val="af5"/>
        <w:spacing w:line="360" w:lineRule="auto"/>
        <w:ind w:left="840" w:firstLineChars="50" w:firstLine="120"/>
        <w:rPr>
          <w:rFonts w:hAnsi="宋体"/>
          <w:sz w:val="24"/>
        </w:rPr>
      </w:pPr>
      <w:r>
        <w:rPr>
          <w:rFonts w:hAnsi="宋体" w:hint="eastAsia"/>
          <w:sz w:val="24"/>
        </w:rPr>
        <w:t>项目名称</w:t>
      </w:r>
      <w:r>
        <w:rPr>
          <w:rFonts w:hAnsi="宋体" w:hint="eastAsia"/>
          <w:sz w:val="24"/>
        </w:rPr>
        <w:t xml:space="preserve">:____________           </w:t>
      </w:r>
      <w:r>
        <w:rPr>
          <w:rFonts w:hAnsi="宋体" w:hint="eastAsia"/>
          <w:sz w:val="24"/>
        </w:rPr>
        <w:t>项目代理编号</w:t>
      </w:r>
      <w:r>
        <w:rPr>
          <w:rFonts w:hAnsi="宋体" w:hint="eastAsia"/>
          <w:sz w:val="24"/>
        </w:rPr>
        <w:t xml:space="preserve">:_____________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06"/>
        <w:gridCol w:w="2893"/>
        <w:gridCol w:w="2893"/>
        <w:gridCol w:w="1266"/>
        <w:gridCol w:w="1083"/>
      </w:tblGrid>
      <w:tr w:rsidR="000B3F50" w14:paraId="7498A64C" w14:textId="77777777">
        <w:trPr>
          <w:trHeight w:val="567"/>
          <w:jc w:val="center"/>
        </w:trPr>
        <w:tc>
          <w:tcPr>
            <w:tcW w:w="501" w:type="pct"/>
            <w:tcBorders>
              <w:top w:val="single" w:sz="12" w:space="0" w:color="auto"/>
            </w:tcBorders>
            <w:vAlign w:val="center"/>
          </w:tcPr>
          <w:p w14:paraId="11FA7FF3" w14:textId="77777777" w:rsidR="000B3F50" w:rsidRDefault="00625A2A">
            <w:pPr>
              <w:pStyle w:val="16"/>
              <w:jc w:val="center"/>
              <w:rPr>
                <w:sz w:val="24"/>
              </w:rPr>
            </w:pPr>
            <w:r>
              <w:rPr>
                <w:rFonts w:hint="eastAsia"/>
                <w:sz w:val="24"/>
              </w:rPr>
              <w:t>序号</w:t>
            </w:r>
          </w:p>
        </w:tc>
        <w:tc>
          <w:tcPr>
            <w:tcW w:w="1599" w:type="pct"/>
            <w:tcBorders>
              <w:top w:val="single" w:sz="12" w:space="0" w:color="auto"/>
            </w:tcBorders>
            <w:vAlign w:val="center"/>
          </w:tcPr>
          <w:p w14:paraId="520B38CF" w14:textId="77777777" w:rsidR="000B3F50" w:rsidRDefault="00625A2A">
            <w:pPr>
              <w:pStyle w:val="16"/>
              <w:jc w:val="center"/>
              <w:rPr>
                <w:sz w:val="24"/>
              </w:rPr>
            </w:pPr>
            <w:r>
              <w:rPr>
                <w:rFonts w:hint="eastAsia"/>
                <w:sz w:val="24"/>
              </w:rPr>
              <w:t>招标文件商务条款</w:t>
            </w:r>
          </w:p>
        </w:tc>
        <w:tc>
          <w:tcPr>
            <w:tcW w:w="1599" w:type="pct"/>
            <w:tcBorders>
              <w:top w:val="single" w:sz="12" w:space="0" w:color="auto"/>
            </w:tcBorders>
            <w:vAlign w:val="center"/>
          </w:tcPr>
          <w:p w14:paraId="138F4B7F" w14:textId="77777777" w:rsidR="000B3F50" w:rsidRDefault="00625A2A">
            <w:pPr>
              <w:pStyle w:val="16"/>
              <w:jc w:val="center"/>
              <w:rPr>
                <w:sz w:val="24"/>
              </w:rPr>
            </w:pPr>
            <w:r>
              <w:rPr>
                <w:rFonts w:hint="eastAsia"/>
                <w:sz w:val="24"/>
              </w:rPr>
              <w:t>投标文件商务条款</w:t>
            </w:r>
          </w:p>
        </w:tc>
        <w:tc>
          <w:tcPr>
            <w:tcW w:w="700" w:type="pct"/>
            <w:tcBorders>
              <w:top w:val="single" w:sz="12" w:space="0" w:color="auto"/>
            </w:tcBorders>
            <w:vAlign w:val="center"/>
          </w:tcPr>
          <w:p w14:paraId="7B5008FF" w14:textId="77777777" w:rsidR="000B3F50" w:rsidRDefault="00625A2A">
            <w:pPr>
              <w:pStyle w:val="16"/>
              <w:jc w:val="center"/>
              <w:rPr>
                <w:sz w:val="24"/>
              </w:rPr>
            </w:pPr>
            <w:r>
              <w:rPr>
                <w:rFonts w:hAnsi="宋体" w:cs="Courier New" w:hint="eastAsia"/>
                <w:sz w:val="24"/>
              </w:rPr>
              <w:t>响应</w:t>
            </w:r>
            <w:r>
              <w:rPr>
                <w:rFonts w:hAnsi="宋体" w:cs="Courier New" w:hint="eastAsia"/>
                <w:sz w:val="24"/>
              </w:rPr>
              <w:t>/</w:t>
            </w:r>
            <w:r>
              <w:rPr>
                <w:rFonts w:hAnsi="宋体" w:cs="Courier New" w:hint="eastAsia"/>
                <w:sz w:val="24"/>
              </w:rPr>
              <w:t>偏离情况</w:t>
            </w:r>
          </w:p>
        </w:tc>
        <w:tc>
          <w:tcPr>
            <w:tcW w:w="599" w:type="pct"/>
            <w:tcBorders>
              <w:top w:val="single" w:sz="12" w:space="0" w:color="auto"/>
            </w:tcBorders>
            <w:vAlign w:val="center"/>
          </w:tcPr>
          <w:p w14:paraId="487611E0" w14:textId="77777777" w:rsidR="000B3F50" w:rsidRDefault="00625A2A">
            <w:pPr>
              <w:pStyle w:val="16"/>
              <w:jc w:val="center"/>
              <w:rPr>
                <w:sz w:val="24"/>
              </w:rPr>
            </w:pPr>
            <w:r>
              <w:rPr>
                <w:rFonts w:hint="eastAsia"/>
                <w:sz w:val="24"/>
              </w:rPr>
              <w:t>说明</w:t>
            </w:r>
          </w:p>
        </w:tc>
      </w:tr>
      <w:tr w:rsidR="000B3F50" w14:paraId="63786164" w14:textId="77777777">
        <w:trPr>
          <w:trHeight w:val="567"/>
          <w:jc w:val="center"/>
        </w:trPr>
        <w:tc>
          <w:tcPr>
            <w:tcW w:w="501" w:type="pct"/>
            <w:vAlign w:val="center"/>
          </w:tcPr>
          <w:p w14:paraId="1F30AF57"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29C36EA7"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4978D289"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3B31B1C1"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7C7D06BC" w14:textId="77777777" w:rsidR="000B3F50" w:rsidRDefault="000B3F50">
            <w:pPr>
              <w:pStyle w:val="af5"/>
              <w:spacing w:line="360" w:lineRule="auto"/>
              <w:ind w:left="840"/>
              <w:jc w:val="center"/>
              <w:rPr>
                <w:rFonts w:hAnsi="宋体" w:cs="Courier New"/>
                <w:sz w:val="24"/>
                <w:lang w:val="en-US"/>
              </w:rPr>
            </w:pPr>
          </w:p>
        </w:tc>
      </w:tr>
      <w:tr w:rsidR="000B3F50" w14:paraId="22BD99C1" w14:textId="77777777">
        <w:trPr>
          <w:trHeight w:val="567"/>
          <w:jc w:val="center"/>
        </w:trPr>
        <w:tc>
          <w:tcPr>
            <w:tcW w:w="501" w:type="pct"/>
            <w:vAlign w:val="center"/>
          </w:tcPr>
          <w:p w14:paraId="1C3D265A"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70F5092F"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036E3CA6"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3719676D"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64A18023" w14:textId="77777777" w:rsidR="000B3F50" w:rsidRDefault="000B3F50">
            <w:pPr>
              <w:pStyle w:val="af5"/>
              <w:spacing w:line="360" w:lineRule="auto"/>
              <w:ind w:left="840"/>
              <w:jc w:val="center"/>
              <w:rPr>
                <w:rFonts w:hAnsi="宋体" w:cs="Courier New"/>
                <w:sz w:val="24"/>
                <w:lang w:val="en-US"/>
              </w:rPr>
            </w:pPr>
          </w:p>
        </w:tc>
      </w:tr>
      <w:tr w:rsidR="000B3F50" w14:paraId="375C5096" w14:textId="77777777">
        <w:trPr>
          <w:trHeight w:val="567"/>
          <w:jc w:val="center"/>
        </w:trPr>
        <w:tc>
          <w:tcPr>
            <w:tcW w:w="501" w:type="pct"/>
            <w:vAlign w:val="center"/>
          </w:tcPr>
          <w:p w14:paraId="5EC04F30"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12AAC89F"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3CDF299E"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584C7288"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07D2A6F9" w14:textId="77777777" w:rsidR="000B3F50" w:rsidRDefault="000B3F50">
            <w:pPr>
              <w:pStyle w:val="af5"/>
              <w:spacing w:line="360" w:lineRule="auto"/>
              <w:ind w:left="840"/>
              <w:jc w:val="center"/>
              <w:rPr>
                <w:rFonts w:hAnsi="宋体" w:cs="Courier New"/>
                <w:sz w:val="24"/>
                <w:lang w:val="en-US"/>
              </w:rPr>
            </w:pPr>
          </w:p>
        </w:tc>
      </w:tr>
      <w:tr w:rsidR="000B3F50" w14:paraId="79244227" w14:textId="77777777">
        <w:trPr>
          <w:trHeight w:val="567"/>
          <w:jc w:val="center"/>
        </w:trPr>
        <w:tc>
          <w:tcPr>
            <w:tcW w:w="501" w:type="pct"/>
            <w:vAlign w:val="center"/>
          </w:tcPr>
          <w:p w14:paraId="6B8C51D2"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012BE280"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0B9CE9B2"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1DBE170D"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20871458" w14:textId="77777777" w:rsidR="000B3F50" w:rsidRDefault="000B3F50">
            <w:pPr>
              <w:pStyle w:val="af5"/>
              <w:spacing w:line="360" w:lineRule="auto"/>
              <w:ind w:left="840"/>
              <w:jc w:val="center"/>
              <w:rPr>
                <w:rFonts w:hAnsi="宋体" w:cs="Courier New"/>
                <w:sz w:val="24"/>
                <w:lang w:val="en-US"/>
              </w:rPr>
            </w:pPr>
          </w:p>
        </w:tc>
      </w:tr>
      <w:tr w:rsidR="000B3F50" w14:paraId="2A44ACB3" w14:textId="77777777">
        <w:trPr>
          <w:trHeight w:val="567"/>
          <w:jc w:val="center"/>
        </w:trPr>
        <w:tc>
          <w:tcPr>
            <w:tcW w:w="501" w:type="pct"/>
            <w:vAlign w:val="center"/>
          </w:tcPr>
          <w:p w14:paraId="7F0AD3FA"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5D732584"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257310FF"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4A5FCA85"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57E93FE2" w14:textId="77777777" w:rsidR="000B3F50" w:rsidRDefault="000B3F50">
            <w:pPr>
              <w:pStyle w:val="af5"/>
              <w:spacing w:line="360" w:lineRule="auto"/>
              <w:ind w:left="840"/>
              <w:jc w:val="center"/>
              <w:rPr>
                <w:rFonts w:hAnsi="宋体" w:cs="Courier New"/>
                <w:sz w:val="24"/>
                <w:lang w:val="en-US"/>
              </w:rPr>
            </w:pPr>
          </w:p>
        </w:tc>
      </w:tr>
      <w:tr w:rsidR="000B3F50" w14:paraId="07D4DE64" w14:textId="77777777">
        <w:trPr>
          <w:trHeight w:val="567"/>
          <w:jc w:val="center"/>
        </w:trPr>
        <w:tc>
          <w:tcPr>
            <w:tcW w:w="501" w:type="pct"/>
            <w:vAlign w:val="center"/>
          </w:tcPr>
          <w:p w14:paraId="27A22293"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12152930"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50D9CA5D"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4E3526E7"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682252F1" w14:textId="77777777" w:rsidR="000B3F50" w:rsidRDefault="000B3F50">
            <w:pPr>
              <w:pStyle w:val="af5"/>
              <w:spacing w:line="360" w:lineRule="auto"/>
              <w:ind w:left="840"/>
              <w:jc w:val="center"/>
              <w:rPr>
                <w:rFonts w:hAnsi="宋体" w:cs="Courier New"/>
                <w:sz w:val="24"/>
                <w:lang w:val="en-US"/>
              </w:rPr>
            </w:pPr>
          </w:p>
        </w:tc>
      </w:tr>
      <w:tr w:rsidR="000B3F50" w14:paraId="07C57301" w14:textId="77777777">
        <w:trPr>
          <w:trHeight w:val="567"/>
          <w:jc w:val="center"/>
        </w:trPr>
        <w:tc>
          <w:tcPr>
            <w:tcW w:w="501" w:type="pct"/>
            <w:vAlign w:val="center"/>
          </w:tcPr>
          <w:p w14:paraId="0C6458F4"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00B54C15"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46346106"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627B0124"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23E79ED7" w14:textId="77777777" w:rsidR="000B3F50" w:rsidRDefault="000B3F50">
            <w:pPr>
              <w:pStyle w:val="af5"/>
              <w:spacing w:line="360" w:lineRule="auto"/>
              <w:ind w:left="840"/>
              <w:jc w:val="center"/>
              <w:rPr>
                <w:rFonts w:hAnsi="宋体" w:cs="Courier New"/>
                <w:sz w:val="24"/>
                <w:lang w:val="en-US"/>
              </w:rPr>
            </w:pPr>
          </w:p>
        </w:tc>
      </w:tr>
      <w:tr w:rsidR="000B3F50" w14:paraId="50634CFB" w14:textId="77777777">
        <w:trPr>
          <w:trHeight w:val="567"/>
          <w:jc w:val="center"/>
        </w:trPr>
        <w:tc>
          <w:tcPr>
            <w:tcW w:w="501" w:type="pct"/>
            <w:vAlign w:val="center"/>
          </w:tcPr>
          <w:p w14:paraId="3CD9991F"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02D4171A"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1D86F5F2"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5D9612EA"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61608F38" w14:textId="77777777" w:rsidR="000B3F50" w:rsidRDefault="000B3F50">
            <w:pPr>
              <w:pStyle w:val="af5"/>
              <w:spacing w:line="360" w:lineRule="auto"/>
              <w:ind w:left="840"/>
              <w:jc w:val="center"/>
              <w:rPr>
                <w:rFonts w:hAnsi="宋体" w:cs="Courier New"/>
                <w:sz w:val="24"/>
                <w:lang w:val="en-US"/>
              </w:rPr>
            </w:pPr>
          </w:p>
        </w:tc>
      </w:tr>
      <w:tr w:rsidR="000B3F50" w14:paraId="7DFC3EE0" w14:textId="77777777">
        <w:trPr>
          <w:trHeight w:val="567"/>
          <w:jc w:val="center"/>
        </w:trPr>
        <w:tc>
          <w:tcPr>
            <w:tcW w:w="501" w:type="pct"/>
            <w:vAlign w:val="center"/>
          </w:tcPr>
          <w:p w14:paraId="0C8D19C5"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1C225337"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6BDF24BE"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6A917CF7"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6A73F7F4" w14:textId="77777777" w:rsidR="000B3F50" w:rsidRDefault="000B3F50">
            <w:pPr>
              <w:pStyle w:val="af5"/>
              <w:spacing w:line="360" w:lineRule="auto"/>
              <w:ind w:left="840"/>
              <w:jc w:val="center"/>
              <w:rPr>
                <w:rFonts w:hAnsi="宋体" w:cs="Courier New"/>
                <w:sz w:val="24"/>
                <w:lang w:val="en-US"/>
              </w:rPr>
            </w:pPr>
          </w:p>
        </w:tc>
      </w:tr>
      <w:tr w:rsidR="000B3F50" w14:paraId="57E8ECFC" w14:textId="77777777">
        <w:trPr>
          <w:trHeight w:val="567"/>
          <w:jc w:val="center"/>
        </w:trPr>
        <w:tc>
          <w:tcPr>
            <w:tcW w:w="501" w:type="pct"/>
            <w:vAlign w:val="center"/>
          </w:tcPr>
          <w:p w14:paraId="51052583"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4D7D0275"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4FD4239C"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18670119"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42A1E55D" w14:textId="77777777" w:rsidR="000B3F50" w:rsidRDefault="000B3F50">
            <w:pPr>
              <w:pStyle w:val="af5"/>
              <w:spacing w:line="360" w:lineRule="auto"/>
              <w:ind w:left="840"/>
              <w:jc w:val="center"/>
              <w:rPr>
                <w:rFonts w:hAnsi="宋体" w:cs="Courier New"/>
                <w:sz w:val="24"/>
                <w:lang w:val="en-US"/>
              </w:rPr>
            </w:pPr>
          </w:p>
        </w:tc>
      </w:tr>
      <w:tr w:rsidR="000B3F50" w14:paraId="4194E5C2" w14:textId="77777777">
        <w:trPr>
          <w:trHeight w:val="567"/>
          <w:jc w:val="center"/>
        </w:trPr>
        <w:tc>
          <w:tcPr>
            <w:tcW w:w="501" w:type="pct"/>
            <w:vAlign w:val="center"/>
          </w:tcPr>
          <w:p w14:paraId="1DD87556"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141A2C67"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4B261BD2"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10062E2B"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5825EA28" w14:textId="77777777" w:rsidR="000B3F50" w:rsidRDefault="000B3F50">
            <w:pPr>
              <w:pStyle w:val="af5"/>
              <w:spacing w:line="360" w:lineRule="auto"/>
              <w:ind w:left="840"/>
              <w:jc w:val="center"/>
              <w:rPr>
                <w:rFonts w:hAnsi="宋体" w:cs="Courier New"/>
                <w:sz w:val="24"/>
                <w:lang w:val="en-US"/>
              </w:rPr>
            </w:pPr>
          </w:p>
        </w:tc>
      </w:tr>
      <w:tr w:rsidR="000B3F50" w14:paraId="4076A300" w14:textId="77777777">
        <w:trPr>
          <w:trHeight w:val="567"/>
          <w:jc w:val="center"/>
        </w:trPr>
        <w:tc>
          <w:tcPr>
            <w:tcW w:w="501" w:type="pct"/>
            <w:vAlign w:val="center"/>
          </w:tcPr>
          <w:p w14:paraId="083F2C88"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7A9C03D7" w14:textId="77777777" w:rsidR="000B3F50" w:rsidRDefault="000B3F50">
            <w:pPr>
              <w:pStyle w:val="af5"/>
              <w:spacing w:line="360" w:lineRule="auto"/>
              <w:ind w:left="840"/>
              <w:jc w:val="center"/>
              <w:rPr>
                <w:rFonts w:hAnsi="宋体" w:cs="Courier New"/>
                <w:sz w:val="24"/>
                <w:lang w:val="en-US"/>
              </w:rPr>
            </w:pPr>
          </w:p>
        </w:tc>
        <w:tc>
          <w:tcPr>
            <w:tcW w:w="1599" w:type="pct"/>
            <w:vAlign w:val="center"/>
          </w:tcPr>
          <w:p w14:paraId="4E4C5647" w14:textId="77777777" w:rsidR="000B3F50" w:rsidRDefault="000B3F50">
            <w:pPr>
              <w:pStyle w:val="af5"/>
              <w:spacing w:line="360" w:lineRule="auto"/>
              <w:ind w:left="840"/>
              <w:jc w:val="center"/>
              <w:rPr>
                <w:rFonts w:hAnsi="宋体" w:cs="Courier New"/>
                <w:sz w:val="24"/>
                <w:lang w:val="en-US"/>
              </w:rPr>
            </w:pPr>
          </w:p>
        </w:tc>
        <w:tc>
          <w:tcPr>
            <w:tcW w:w="700" w:type="pct"/>
            <w:vAlign w:val="center"/>
          </w:tcPr>
          <w:p w14:paraId="6196AF58" w14:textId="77777777" w:rsidR="000B3F50" w:rsidRDefault="000B3F50">
            <w:pPr>
              <w:pStyle w:val="af5"/>
              <w:spacing w:line="360" w:lineRule="auto"/>
              <w:ind w:left="840"/>
              <w:jc w:val="center"/>
              <w:rPr>
                <w:rFonts w:hAnsi="宋体" w:cs="Courier New"/>
                <w:sz w:val="24"/>
                <w:lang w:val="en-US"/>
              </w:rPr>
            </w:pPr>
          </w:p>
        </w:tc>
        <w:tc>
          <w:tcPr>
            <w:tcW w:w="599" w:type="pct"/>
            <w:vAlign w:val="center"/>
          </w:tcPr>
          <w:p w14:paraId="6CD19CBB" w14:textId="77777777" w:rsidR="000B3F50" w:rsidRDefault="000B3F50">
            <w:pPr>
              <w:pStyle w:val="af5"/>
              <w:spacing w:line="360" w:lineRule="auto"/>
              <w:ind w:left="840"/>
              <w:jc w:val="center"/>
              <w:rPr>
                <w:rFonts w:hAnsi="宋体" w:cs="Courier New"/>
                <w:sz w:val="24"/>
                <w:lang w:val="en-US"/>
              </w:rPr>
            </w:pPr>
          </w:p>
        </w:tc>
      </w:tr>
      <w:tr w:rsidR="000B3F50" w14:paraId="025C8160" w14:textId="77777777">
        <w:trPr>
          <w:trHeight w:val="567"/>
          <w:jc w:val="center"/>
        </w:trPr>
        <w:tc>
          <w:tcPr>
            <w:tcW w:w="501" w:type="pct"/>
            <w:tcBorders>
              <w:bottom w:val="single" w:sz="12" w:space="0" w:color="auto"/>
            </w:tcBorders>
            <w:vAlign w:val="center"/>
          </w:tcPr>
          <w:p w14:paraId="22581496" w14:textId="77777777" w:rsidR="000B3F50" w:rsidRDefault="000B3F50">
            <w:pPr>
              <w:pStyle w:val="af5"/>
              <w:spacing w:line="360" w:lineRule="auto"/>
              <w:ind w:left="840"/>
              <w:jc w:val="center"/>
              <w:rPr>
                <w:rFonts w:hAnsi="宋体" w:cs="Courier New"/>
                <w:sz w:val="24"/>
                <w:lang w:val="en-US"/>
              </w:rPr>
            </w:pPr>
          </w:p>
        </w:tc>
        <w:tc>
          <w:tcPr>
            <w:tcW w:w="1599" w:type="pct"/>
            <w:tcBorders>
              <w:bottom w:val="single" w:sz="12" w:space="0" w:color="auto"/>
            </w:tcBorders>
            <w:vAlign w:val="center"/>
          </w:tcPr>
          <w:p w14:paraId="281A9350" w14:textId="77777777" w:rsidR="000B3F50" w:rsidRDefault="000B3F50">
            <w:pPr>
              <w:pStyle w:val="af5"/>
              <w:spacing w:line="360" w:lineRule="auto"/>
              <w:ind w:left="840"/>
              <w:jc w:val="center"/>
              <w:rPr>
                <w:rFonts w:hAnsi="宋体" w:cs="Courier New"/>
                <w:sz w:val="24"/>
                <w:lang w:val="en-US"/>
              </w:rPr>
            </w:pPr>
          </w:p>
        </w:tc>
        <w:tc>
          <w:tcPr>
            <w:tcW w:w="1599" w:type="pct"/>
            <w:tcBorders>
              <w:bottom w:val="single" w:sz="12" w:space="0" w:color="auto"/>
            </w:tcBorders>
            <w:vAlign w:val="center"/>
          </w:tcPr>
          <w:p w14:paraId="1E922F38" w14:textId="77777777" w:rsidR="000B3F50" w:rsidRDefault="000B3F50">
            <w:pPr>
              <w:pStyle w:val="af5"/>
              <w:spacing w:line="360" w:lineRule="auto"/>
              <w:ind w:left="840"/>
              <w:jc w:val="center"/>
              <w:rPr>
                <w:rFonts w:hAnsi="宋体" w:cs="Courier New"/>
                <w:sz w:val="24"/>
                <w:lang w:val="en-US"/>
              </w:rPr>
            </w:pPr>
          </w:p>
        </w:tc>
        <w:tc>
          <w:tcPr>
            <w:tcW w:w="700" w:type="pct"/>
            <w:tcBorders>
              <w:bottom w:val="single" w:sz="12" w:space="0" w:color="auto"/>
            </w:tcBorders>
            <w:vAlign w:val="center"/>
          </w:tcPr>
          <w:p w14:paraId="692A31EF" w14:textId="77777777" w:rsidR="000B3F50" w:rsidRDefault="000B3F50">
            <w:pPr>
              <w:pStyle w:val="af5"/>
              <w:spacing w:line="360" w:lineRule="auto"/>
              <w:ind w:left="840"/>
              <w:jc w:val="center"/>
              <w:rPr>
                <w:rFonts w:hAnsi="宋体" w:cs="Courier New"/>
                <w:sz w:val="24"/>
                <w:lang w:val="en-US"/>
              </w:rPr>
            </w:pPr>
          </w:p>
        </w:tc>
        <w:tc>
          <w:tcPr>
            <w:tcW w:w="599" w:type="pct"/>
            <w:tcBorders>
              <w:bottom w:val="single" w:sz="12" w:space="0" w:color="auto"/>
            </w:tcBorders>
            <w:vAlign w:val="center"/>
          </w:tcPr>
          <w:p w14:paraId="12CA9FAE" w14:textId="77777777" w:rsidR="000B3F50" w:rsidRDefault="000B3F50">
            <w:pPr>
              <w:pStyle w:val="af5"/>
              <w:spacing w:line="360" w:lineRule="auto"/>
              <w:ind w:left="840"/>
              <w:jc w:val="center"/>
              <w:rPr>
                <w:rFonts w:hAnsi="宋体" w:cs="Courier New"/>
                <w:sz w:val="24"/>
                <w:lang w:val="en-US"/>
              </w:rPr>
            </w:pPr>
          </w:p>
        </w:tc>
      </w:tr>
    </w:tbl>
    <w:p w14:paraId="31DBE4F7" w14:textId="77777777" w:rsidR="000B3F50" w:rsidRDefault="000B3F50">
      <w:pPr>
        <w:pStyle w:val="af5"/>
        <w:spacing w:line="360" w:lineRule="auto"/>
        <w:rPr>
          <w:rFonts w:hAnsi="宋体"/>
          <w:sz w:val="24"/>
          <w:lang w:val="en-US"/>
        </w:rPr>
      </w:pPr>
    </w:p>
    <w:p w14:paraId="5BEBAE33" w14:textId="77777777" w:rsidR="000B3F50" w:rsidRDefault="00625A2A">
      <w:pPr>
        <w:pStyle w:val="af5"/>
        <w:spacing w:line="360" w:lineRule="auto"/>
        <w:rPr>
          <w:rFonts w:hAnsi="宋体"/>
          <w:sz w:val="24"/>
        </w:rPr>
      </w:pPr>
      <w:r>
        <w:rPr>
          <w:rFonts w:hAnsi="宋体"/>
          <w:sz w:val="24"/>
        </w:rPr>
        <w:t>注：投标人如果对包括</w:t>
      </w:r>
      <w:r>
        <w:rPr>
          <w:rFonts w:hAnsi="宋体" w:hint="eastAsia"/>
          <w:sz w:val="24"/>
        </w:rPr>
        <w:t>服务</w:t>
      </w:r>
      <w:r>
        <w:rPr>
          <w:rFonts w:hAnsi="宋体"/>
          <w:sz w:val="24"/>
        </w:rPr>
        <w:t>期、付款方式</w:t>
      </w:r>
      <w:r>
        <w:rPr>
          <w:rFonts w:hAnsi="宋体"/>
          <w:sz w:val="24"/>
        </w:rPr>
        <w:t>/</w:t>
      </w:r>
      <w:r>
        <w:rPr>
          <w:rFonts w:hAnsi="宋体"/>
          <w:sz w:val="24"/>
        </w:rPr>
        <w:t>条件、质保期及合同条款在内的商务条款的响应有任何偏离，请在本表中详细填写；如对商务条款没有偏离，请注明</w:t>
      </w:r>
      <w:r>
        <w:rPr>
          <w:rFonts w:hAnsi="宋体"/>
          <w:sz w:val="24"/>
        </w:rPr>
        <w:t>“</w:t>
      </w:r>
      <w:r>
        <w:rPr>
          <w:rFonts w:hAnsi="宋体"/>
          <w:sz w:val="24"/>
        </w:rPr>
        <w:t>无偏离</w:t>
      </w:r>
      <w:r>
        <w:rPr>
          <w:rFonts w:hAnsi="宋体"/>
          <w:sz w:val="24"/>
        </w:rPr>
        <w:t>”</w:t>
      </w:r>
      <w:r>
        <w:rPr>
          <w:rFonts w:hAnsi="宋体"/>
          <w:sz w:val="24"/>
        </w:rPr>
        <w:t>。</w:t>
      </w:r>
    </w:p>
    <w:p w14:paraId="7B86BC88" w14:textId="77777777" w:rsidR="000B3F50" w:rsidRDefault="000B3F50">
      <w:pPr>
        <w:pStyle w:val="af5"/>
        <w:spacing w:line="360" w:lineRule="auto"/>
        <w:ind w:left="840"/>
        <w:rPr>
          <w:rFonts w:hAnsi="宋体"/>
          <w:sz w:val="24"/>
        </w:rPr>
      </w:pPr>
    </w:p>
    <w:p w14:paraId="7AFB9DB8" w14:textId="77777777" w:rsidR="000B3F50" w:rsidRDefault="00625A2A">
      <w:pPr>
        <w:pStyle w:val="af5"/>
        <w:tabs>
          <w:tab w:val="left" w:pos="5580"/>
        </w:tabs>
        <w:spacing w:before="120" w:line="480" w:lineRule="auto"/>
        <w:ind w:left="840"/>
        <w:rPr>
          <w:rFonts w:hAnsi="宋体"/>
          <w:sz w:val="24"/>
        </w:rPr>
      </w:pPr>
      <w:r>
        <w:rPr>
          <w:rFonts w:hAnsi="宋体" w:hint="eastAsia"/>
          <w:sz w:val="24"/>
        </w:rPr>
        <w:t>投标人名称（盖章）：</w:t>
      </w:r>
    </w:p>
    <w:p w14:paraId="21DEA6D7" w14:textId="77777777" w:rsidR="000B3F50" w:rsidRDefault="00625A2A">
      <w:pPr>
        <w:pStyle w:val="af5"/>
        <w:tabs>
          <w:tab w:val="left" w:pos="5580"/>
        </w:tabs>
        <w:spacing w:before="120" w:line="480" w:lineRule="auto"/>
        <w:ind w:left="840"/>
        <w:rPr>
          <w:rFonts w:hAnsi="宋体"/>
          <w:sz w:val="24"/>
          <w:u w:val="single"/>
        </w:rPr>
      </w:pPr>
      <w:r>
        <w:rPr>
          <w:rFonts w:hAnsi="宋体" w:hint="eastAsia"/>
          <w:sz w:val="24"/>
        </w:rPr>
        <w:t>授权代表（签字）：</w:t>
      </w:r>
    </w:p>
    <w:p w14:paraId="75B3377B" w14:textId="77777777" w:rsidR="000B3F50" w:rsidRDefault="00625A2A">
      <w:pPr>
        <w:pStyle w:val="af5"/>
        <w:tabs>
          <w:tab w:val="left" w:pos="5580"/>
        </w:tabs>
        <w:spacing w:before="120" w:line="480" w:lineRule="auto"/>
        <w:ind w:left="840"/>
        <w:rPr>
          <w:rFonts w:hAnsi="宋体"/>
          <w:sz w:val="24"/>
        </w:rPr>
      </w:pPr>
      <w:r>
        <w:rPr>
          <w:rFonts w:hAnsi="宋体" w:hint="eastAsia"/>
          <w:sz w:val="24"/>
        </w:rPr>
        <w:t>注：此表格经授权代表签字方有效。</w:t>
      </w:r>
      <w:bookmarkStart w:id="500" w:name="_Toc236642997"/>
      <w:bookmarkEnd w:id="495"/>
    </w:p>
    <w:p w14:paraId="77645E6B" w14:textId="77777777" w:rsidR="000B3F50" w:rsidRDefault="00625A2A">
      <w:pPr>
        <w:pStyle w:val="3"/>
        <w:tabs>
          <w:tab w:val="left" w:pos="900"/>
        </w:tabs>
        <w:spacing w:line="360" w:lineRule="auto"/>
        <w:jc w:val="center"/>
        <w:rPr>
          <w:rFonts w:hint="default"/>
          <w:sz w:val="28"/>
          <w:szCs w:val="28"/>
        </w:rPr>
      </w:pPr>
      <w:bookmarkStart w:id="501" w:name="_Toc40111039"/>
      <w:bookmarkStart w:id="502" w:name="_Toc5895222"/>
      <w:bookmarkStart w:id="503" w:name="_Toc523911439"/>
      <w:bookmarkStart w:id="504" w:name="_Toc1036"/>
      <w:bookmarkStart w:id="505" w:name="_Toc310195769"/>
      <w:r>
        <w:rPr>
          <w:sz w:val="24"/>
        </w:rPr>
        <w:lastRenderedPageBreak/>
        <w:t xml:space="preserve">6 </w:t>
      </w:r>
      <w:r>
        <w:rPr>
          <w:sz w:val="24"/>
        </w:rPr>
        <w:t>业绩案例一览表</w:t>
      </w:r>
      <w:bookmarkEnd w:id="501"/>
      <w:bookmarkEnd w:id="502"/>
      <w:bookmarkEnd w:id="503"/>
      <w:bookmarkEnd w:id="504"/>
      <w:bookmarkEnd w:id="50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1334"/>
        <w:gridCol w:w="1334"/>
        <w:gridCol w:w="1334"/>
        <w:gridCol w:w="1606"/>
        <w:gridCol w:w="1877"/>
        <w:gridCol w:w="788"/>
      </w:tblGrid>
      <w:tr w:rsidR="000B3F50" w14:paraId="7DB56135" w14:textId="77777777">
        <w:trPr>
          <w:trHeight w:val="611"/>
          <w:jc w:val="center"/>
        </w:trPr>
        <w:tc>
          <w:tcPr>
            <w:tcW w:w="435" w:type="pct"/>
            <w:vAlign w:val="center"/>
          </w:tcPr>
          <w:p w14:paraId="60872F12" w14:textId="77777777" w:rsidR="000B3F50" w:rsidRDefault="00625A2A">
            <w:pPr>
              <w:spacing w:line="360" w:lineRule="auto"/>
              <w:rPr>
                <w:rFonts w:ascii="宋体" w:hAnsi="宋体"/>
                <w:b/>
                <w:sz w:val="24"/>
              </w:rPr>
            </w:pPr>
            <w:r>
              <w:rPr>
                <w:rFonts w:ascii="宋体" w:hAnsi="宋体" w:hint="eastAsia"/>
                <w:b/>
                <w:sz w:val="24"/>
              </w:rPr>
              <w:t>序号</w:t>
            </w:r>
          </w:p>
        </w:tc>
        <w:tc>
          <w:tcPr>
            <w:tcW w:w="736" w:type="pct"/>
            <w:vAlign w:val="center"/>
          </w:tcPr>
          <w:p w14:paraId="3D25BDA6" w14:textId="77777777" w:rsidR="000B3F50" w:rsidRDefault="00625A2A">
            <w:pPr>
              <w:spacing w:line="360" w:lineRule="auto"/>
              <w:jc w:val="center"/>
              <w:rPr>
                <w:rFonts w:ascii="宋体" w:hAnsi="宋体"/>
                <w:b/>
                <w:sz w:val="24"/>
              </w:rPr>
            </w:pPr>
            <w:r>
              <w:rPr>
                <w:rFonts w:ascii="宋体" w:hAnsi="宋体" w:hint="eastAsia"/>
                <w:b/>
                <w:sz w:val="24"/>
              </w:rPr>
              <w:t>项目名称</w:t>
            </w:r>
          </w:p>
        </w:tc>
        <w:tc>
          <w:tcPr>
            <w:tcW w:w="736" w:type="pct"/>
            <w:vAlign w:val="center"/>
          </w:tcPr>
          <w:p w14:paraId="6BE969A9" w14:textId="77777777" w:rsidR="000B3F50" w:rsidRDefault="00625A2A">
            <w:pPr>
              <w:spacing w:line="360" w:lineRule="auto"/>
              <w:rPr>
                <w:rFonts w:ascii="宋体" w:hAnsi="宋体"/>
                <w:b/>
                <w:sz w:val="24"/>
              </w:rPr>
            </w:pPr>
            <w:r>
              <w:rPr>
                <w:rFonts w:ascii="宋体" w:hAnsi="宋体" w:hint="eastAsia"/>
                <w:b/>
                <w:sz w:val="24"/>
              </w:rPr>
              <w:t>用户名称</w:t>
            </w:r>
          </w:p>
        </w:tc>
        <w:tc>
          <w:tcPr>
            <w:tcW w:w="736" w:type="pct"/>
            <w:vAlign w:val="center"/>
          </w:tcPr>
          <w:p w14:paraId="748768DC" w14:textId="77777777" w:rsidR="000B3F50" w:rsidRDefault="00625A2A">
            <w:pPr>
              <w:spacing w:line="360" w:lineRule="auto"/>
              <w:rPr>
                <w:rFonts w:ascii="宋体" w:hAnsi="宋体"/>
                <w:b/>
                <w:sz w:val="24"/>
              </w:rPr>
            </w:pPr>
            <w:r>
              <w:rPr>
                <w:rFonts w:ascii="宋体" w:hAnsi="宋体" w:hint="eastAsia"/>
                <w:b/>
                <w:sz w:val="24"/>
              </w:rPr>
              <w:t>合同金额</w:t>
            </w:r>
          </w:p>
        </w:tc>
        <w:tc>
          <w:tcPr>
            <w:tcW w:w="886" w:type="pct"/>
            <w:vAlign w:val="center"/>
          </w:tcPr>
          <w:p w14:paraId="09CEB27E" w14:textId="77777777" w:rsidR="000B3F50" w:rsidRDefault="00625A2A">
            <w:pPr>
              <w:spacing w:line="360" w:lineRule="auto"/>
              <w:rPr>
                <w:rFonts w:ascii="宋体" w:hAnsi="宋体"/>
                <w:b/>
                <w:sz w:val="24"/>
              </w:rPr>
            </w:pPr>
            <w:r>
              <w:rPr>
                <w:rFonts w:ascii="宋体" w:hAnsi="宋体" w:hint="eastAsia"/>
                <w:b/>
                <w:sz w:val="24"/>
              </w:rPr>
              <w:t>用户联系人</w:t>
            </w:r>
          </w:p>
        </w:tc>
        <w:tc>
          <w:tcPr>
            <w:tcW w:w="1036" w:type="pct"/>
            <w:vAlign w:val="center"/>
          </w:tcPr>
          <w:p w14:paraId="59A234E8" w14:textId="77777777" w:rsidR="000B3F50" w:rsidRDefault="00625A2A">
            <w:pPr>
              <w:spacing w:line="360" w:lineRule="auto"/>
              <w:rPr>
                <w:rFonts w:ascii="宋体" w:hAnsi="宋体"/>
                <w:b/>
                <w:sz w:val="24"/>
              </w:rPr>
            </w:pPr>
            <w:r>
              <w:rPr>
                <w:rFonts w:ascii="宋体" w:hAnsi="宋体" w:hint="eastAsia"/>
                <w:b/>
                <w:sz w:val="24"/>
              </w:rPr>
              <w:t>用户联系电话</w:t>
            </w:r>
          </w:p>
        </w:tc>
        <w:tc>
          <w:tcPr>
            <w:tcW w:w="435" w:type="pct"/>
            <w:vAlign w:val="center"/>
          </w:tcPr>
          <w:p w14:paraId="3ED49DC5" w14:textId="77777777" w:rsidR="000B3F50" w:rsidRDefault="00625A2A">
            <w:pPr>
              <w:spacing w:line="360" w:lineRule="auto"/>
              <w:rPr>
                <w:rFonts w:ascii="宋体" w:hAnsi="宋体"/>
                <w:b/>
                <w:sz w:val="24"/>
              </w:rPr>
            </w:pPr>
            <w:r>
              <w:rPr>
                <w:rFonts w:ascii="宋体" w:hAnsi="宋体" w:hint="eastAsia"/>
                <w:b/>
                <w:sz w:val="24"/>
              </w:rPr>
              <w:t>备注</w:t>
            </w:r>
          </w:p>
        </w:tc>
      </w:tr>
      <w:tr w:rsidR="000B3F50" w14:paraId="44B4818C" w14:textId="77777777">
        <w:trPr>
          <w:trHeight w:val="591"/>
          <w:jc w:val="center"/>
        </w:trPr>
        <w:tc>
          <w:tcPr>
            <w:tcW w:w="435" w:type="pct"/>
            <w:vAlign w:val="center"/>
          </w:tcPr>
          <w:p w14:paraId="325F3BDF" w14:textId="77777777" w:rsidR="000B3F50" w:rsidRDefault="000B3F50">
            <w:pPr>
              <w:spacing w:line="360" w:lineRule="auto"/>
              <w:jc w:val="center"/>
              <w:rPr>
                <w:rFonts w:ascii="宋体" w:hAnsi="宋体"/>
                <w:sz w:val="24"/>
              </w:rPr>
            </w:pPr>
          </w:p>
        </w:tc>
        <w:tc>
          <w:tcPr>
            <w:tcW w:w="736" w:type="pct"/>
            <w:vAlign w:val="center"/>
          </w:tcPr>
          <w:p w14:paraId="0A88992E" w14:textId="77777777" w:rsidR="000B3F50" w:rsidRDefault="000B3F50">
            <w:pPr>
              <w:spacing w:line="360" w:lineRule="auto"/>
              <w:rPr>
                <w:rFonts w:ascii="宋体" w:hAnsi="宋体"/>
                <w:sz w:val="24"/>
              </w:rPr>
            </w:pPr>
          </w:p>
        </w:tc>
        <w:tc>
          <w:tcPr>
            <w:tcW w:w="736" w:type="pct"/>
            <w:vAlign w:val="center"/>
          </w:tcPr>
          <w:p w14:paraId="356931E8" w14:textId="77777777" w:rsidR="000B3F50" w:rsidRDefault="000B3F50">
            <w:pPr>
              <w:spacing w:line="360" w:lineRule="auto"/>
              <w:rPr>
                <w:rFonts w:ascii="宋体" w:hAnsi="宋体"/>
                <w:sz w:val="24"/>
              </w:rPr>
            </w:pPr>
          </w:p>
        </w:tc>
        <w:tc>
          <w:tcPr>
            <w:tcW w:w="736" w:type="pct"/>
            <w:vAlign w:val="center"/>
          </w:tcPr>
          <w:p w14:paraId="1FAC73F7" w14:textId="77777777" w:rsidR="000B3F50" w:rsidRDefault="000B3F50">
            <w:pPr>
              <w:spacing w:line="360" w:lineRule="auto"/>
              <w:rPr>
                <w:rFonts w:ascii="宋体" w:hAnsi="宋体"/>
                <w:sz w:val="24"/>
              </w:rPr>
            </w:pPr>
          </w:p>
        </w:tc>
        <w:tc>
          <w:tcPr>
            <w:tcW w:w="886" w:type="pct"/>
            <w:vAlign w:val="center"/>
          </w:tcPr>
          <w:p w14:paraId="35E986AD" w14:textId="77777777" w:rsidR="000B3F50" w:rsidRDefault="000B3F50">
            <w:pPr>
              <w:spacing w:line="360" w:lineRule="auto"/>
              <w:rPr>
                <w:rFonts w:ascii="宋体" w:hAnsi="宋体"/>
                <w:sz w:val="24"/>
              </w:rPr>
            </w:pPr>
          </w:p>
        </w:tc>
        <w:tc>
          <w:tcPr>
            <w:tcW w:w="1036" w:type="pct"/>
            <w:vAlign w:val="center"/>
          </w:tcPr>
          <w:p w14:paraId="5AE05A50" w14:textId="77777777" w:rsidR="000B3F50" w:rsidRDefault="000B3F50">
            <w:pPr>
              <w:spacing w:line="360" w:lineRule="auto"/>
              <w:rPr>
                <w:rFonts w:ascii="宋体" w:hAnsi="宋体"/>
                <w:sz w:val="24"/>
              </w:rPr>
            </w:pPr>
          </w:p>
        </w:tc>
        <w:tc>
          <w:tcPr>
            <w:tcW w:w="435" w:type="pct"/>
            <w:vAlign w:val="center"/>
          </w:tcPr>
          <w:p w14:paraId="6BF58321" w14:textId="77777777" w:rsidR="000B3F50" w:rsidRDefault="000B3F50">
            <w:pPr>
              <w:spacing w:line="360" w:lineRule="auto"/>
              <w:rPr>
                <w:rFonts w:ascii="宋体" w:hAnsi="宋体"/>
                <w:sz w:val="24"/>
              </w:rPr>
            </w:pPr>
          </w:p>
        </w:tc>
      </w:tr>
      <w:tr w:rsidR="000B3F50" w14:paraId="350F3907" w14:textId="77777777">
        <w:trPr>
          <w:trHeight w:val="768"/>
          <w:jc w:val="center"/>
        </w:trPr>
        <w:tc>
          <w:tcPr>
            <w:tcW w:w="435" w:type="pct"/>
            <w:vAlign w:val="center"/>
          </w:tcPr>
          <w:p w14:paraId="5BDABBBD" w14:textId="77777777" w:rsidR="000B3F50" w:rsidRDefault="000B3F50">
            <w:pPr>
              <w:spacing w:line="360" w:lineRule="auto"/>
              <w:jc w:val="center"/>
              <w:rPr>
                <w:rFonts w:ascii="宋体" w:hAnsi="宋体"/>
                <w:sz w:val="24"/>
              </w:rPr>
            </w:pPr>
          </w:p>
        </w:tc>
        <w:tc>
          <w:tcPr>
            <w:tcW w:w="736" w:type="pct"/>
            <w:vAlign w:val="center"/>
          </w:tcPr>
          <w:p w14:paraId="7161205E" w14:textId="77777777" w:rsidR="000B3F50" w:rsidRDefault="000B3F50">
            <w:pPr>
              <w:spacing w:line="360" w:lineRule="auto"/>
              <w:rPr>
                <w:rFonts w:ascii="宋体" w:hAnsi="宋体"/>
                <w:sz w:val="24"/>
              </w:rPr>
            </w:pPr>
          </w:p>
        </w:tc>
        <w:tc>
          <w:tcPr>
            <w:tcW w:w="736" w:type="pct"/>
            <w:vAlign w:val="center"/>
          </w:tcPr>
          <w:p w14:paraId="3623A6C4" w14:textId="77777777" w:rsidR="000B3F50" w:rsidRDefault="000B3F50">
            <w:pPr>
              <w:spacing w:line="360" w:lineRule="auto"/>
              <w:rPr>
                <w:rFonts w:ascii="宋体" w:hAnsi="宋体"/>
                <w:sz w:val="24"/>
              </w:rPr>
            </w:pPr>
          </w:p>
        </w:tc>
        <w:tc>
          <w:tcPr>
            <w:tcW w:w="736" w:type="pct"/>
            <w:vAlign w:val="center"/>
          </w:tcPr>
          <w:p w14:paraId="10C18758" w14:textId="77777777" w:rsidR="000B3F50" w:rsidRDefault="000B3F50">
            <w:pPr>
              <w:spacing w:line="360" w:lineRule="auto"/>
              <w:rPr>
                <w:rFonts w:ascii="宋体" w:hAnsi="宋体"/>
                <w:sz w:val="24"/>
              </w:rPr>
            </w:pPr>
          </w:p>
        </w:tc>
        <w:tc>
          <w:tcPr>
            <w:tcW w:w="886" w:type="pct"/>
            <w:vAlign w:val="center"/>
          </w:tcPr>
          <w:p w14:paraId="6B720226" w14:textId="77777777" w:rsidR="000B3F50" w:rsidRDefault="000B3F50">
            <w:pPr>
              <w:spacing w:line="360" w:lineRule="auto"/>
              <w:rPr>
                <w:rFonts w:ascii="宋体" w:hAnsi="宋体"/>
                <w:sz w:val="24"/>
              </w:rPr>
            </w:pPr>
          </w:p>
        </w:tc>
        <w:tc>
          <w:tcPr>
            <w:tcW w:w="1036" w:type="pct"/>
            <w:vAlign w:val="center"/>
          </w:tcPr>
          <w:p w14:paraId="0FC95B14" w14:textId="77777777" w:rsidR="000B3F50" w:rsidRDefault="000B3F50">
            <w:pPr>
              <w:spacing w:line="360" w:lineRule="auto"/>
              <w:rPr>
                <w:rFonts w:ascii="宋体" w:hAnsi="宋体"/>
                <w:sz w:val="24"/>
              </w:rPr>
            </w:pPr>
          </w:p>
        </w:tc>
        <w:tc>
          <w:tcPr>
            <w:tcW w:w="435" w:type="pct"/>
            <w:vAlign w:val="center"/>
          </w:tcPr>
          <w:p w14:paraId="3AB7B7B4" w14:textId="77777777" w:rsidR="000B3F50" w:rsidRDefault="000B3F50">
            <w:pPr>
              <w:spacing w:line="360" w:lineRule="auto"/>
              <w:rPr>
                <w:rFonts w:ascii="宋体" w:hAnsi="宋体"/>
                <w:sz w:val="24"/>
              </w:rPr>
            </w:pPr>
          </w:p>
        </w:tc>
      </w:tr>
      <w:tr w:rsidR="000B3F50" w14:paraId="1F7DB6BF" w14:textId="77777777">
        <w:trPr>
          <w:trHeight w:val="934"/>
          <w:jc w:val="center"/>
        </w:trPr>
        <w:tc>
          <w:tcPr>
            <w:tcW w:w="435" w:type="pct"/>
            <w:vAlign w:val="center"/>
          </w:tcPr>
          <w:p w14:paraId="240B83B5" w14:textId="77777777" w:rsidR="000B3F50" w:rsidRDefault="000B3F50">
            <w:pPr>
              <w:spacing w:line="360" w:lineRule="auto"/>
              <w:jc w:val="center"/>
              <w:rPr>
                <w:rFonts w:ascii="宋体" w:hAnsi="宋体"/>
                <w:sz w:val="24"/>
              </w:rPr>
            </w:pPr>
          </w:p>
        </w:tc>
        <w:tc>
          <w:tcPr>
            <w:tcW w:w="736" w:type="pct"/>
            <w:vAlign w:val="center"/>
          </w:tcPr>
          <w:p w14:paraId="68C87923" w14:textId="77777777" w:rsidR="000B3F50" w:rsidRDefault="000B3F50">
            <w:pPr>
              <w:spacing w:line="360" w:lineRule="auto"/>
              <w:rPr>
                <w:rFonts w:ascii="宋体" w:hAnsi="宋体"/>
                <w:sz w:val="24"/>
              </w:rPr>
            </w:pPr>
          </w:p>
        </w:tc>
        <w:tc>
          <w:tcPr>
            <w:tcW w:w="736" w:type="pct"/>
            <w:vAlign w:val="center"/>
          </w:tcPr>
          <w:p w14:paraId="6DDC315E" w14:textId="77777777" w:rsidR="000B3F50" w:rsidRDefault="000B3F50">
            <w:pPr>
              <w:spacing w:line="360" w:lineRule="auto"/>
              <w:rPr>
                <w:rFonts w:ascii="宋体" w:hAnsi="宋体"/>
                <w:sz w:val="24"/>
              </w:rPr>
            </w:pPr>
          </w:p>
        </w:tc>
        <w:tc>
          <w:tcPr>
            <w:tcW w:w="736" w:type="pct"/>
            <w:vAlign w:val="center"/>
          </w:tcPr>
          <w:p w14:paraId="335ED471" w14:textId="77777777" w:rsidR="000B3F50" w:rsidRDefault="000B3F50">
            <w:pPr>
              <w:spacing w:line="360" w:lineRule="auto"/>
              <w:rPr>
                <w:rFonts w:ascii="宋体" w:hAnsi="宋体"/>
                <w:sz w:val="24"/>
              </w:rPr>
            </w:pPr>
          </w:p>
        </w:tc>
        <w:tc>
          <w:tcPr>
            <w:tcW w:w="886" w:type="pct"/>
            <w:vAlign w:val="center"/>
          </w:tcPr>
          <w:p w14:paraId="5808BF1A" w14:textId="77777777" w:rsidR="000B3F50" w:rsidRDefault="000B3F50">
            <w:pPr>
              <w:spacing w:line="360" w:lineRule="auto"/>
              <w:rPr>
                <w:rFonts w:ascii="宋体" w:hAnsi="宋体"/>
                <w:sz w:val="24"/>
              </w:rPr>
            </w:pPr>
          </w:p>
        </w:tc>
        <w:tc>
          <w:tcPr>
            <w:tcW w:w="1036" w:type="pct"/>
            <w:vAlign w:val="center"/>
          </w:tcPr>
          <w:p w14:paraId="6298304B" w14:textId="77777777" w:rsidR="000B3F50" w:rsidRDefault="000B3F50">
            <w:pPr>
              <w:spacing w:line="360" w:lineRule="auto"/>
              <w:rPr>
                <w:rFonts w:ascii="宋体" w:hAnsi="宋体"/>
                <w:sz w:val="24"/>
              </w:rPr>
            </w:pPr>
          </w:p>
        </w:tc>
        <w:tc>
          <w:tcPr>
            <w:tcW w:w="435" w:type="pct"/>
            <w:vAlign w:val="center"/>
          </w:tcPr>
          <w:p w14:paraId="0381A403" w14:textId="77777777" w:rsidR="000B3F50" w:rsidRDefault="000B3F50">
            <w:pPr>
              <w:spacing w:line="360" w:lineRule="auto"/>
              <w:rPr>
                <w:rFonts w:ascii="宋体" w:hAnsi="宋体"/>
                <w:sz w:val="24"/>
              </w:rPr>
            </w:pPr>
          </w:p>
        </w:tc>
      </w:tr>
      <w:tr w:rsidR="000B3F50" w14:paraId="690F814B" w14:textId="77777777">
        <w:trPr>
          <w:trHeight w:val="918"/>
          <w:jc w:val="center"/>
        </w:trPr>
        <w:tc>
          <w:tcPr>
            <w:tcW w:w="435" w:type="pct"/>
            <w:vAlign w:val="center"/>
          </w:tcPr>
          <w:p w14:paraId="34D884F2" w14:textId="77777777" w:rsidR="000B3F50" w:rsidRDefault="000B3F50">
            <w:pPr>
              <w:spacing w:line="360" w:lineRule="auto"/>
              <w:jc w:val="center"/>
              <w:rPr>
                <w:rFonts w:ascii="宋体" w:hAnsi="宋体"/>
                <w:sz w:val="24"/>
              </w:rPr>
            </w:pPr>
          </w:p>
        </w:tc>
        <w:tc>
          <w:tcPr>
            <w:tcW w:w="736" w:type="pct"/>
            <w:vAlign w:val="center"/>
          </w:tcPr>
          <w:p w14:paraId="7170FD4C" w14:textId="77777777" w:rsidR="000B3F50" w:rsidRDefault="000B3F50">
            <w:pPr>
              <w:spacing w:line="360" w:lineRule="auto"/>
              <w:rPr>
                <w:rFonts w:ascii="宋体" w:hAnsi="宋体"/>
                <w:sz w:val="24"/>
              </w:rPr>
            </w:pPr>
          </w:p>
        </w:tc>
        <w:tc>
          <w:tcPr>
            <w:tcW w:w="736" w:type="pct"/>
            <w:vAlign w:val="center"/>
          </w:tcPr>
          <w:p w14:paraId="16B22E18" w14:textId="77777777" w:rsidR="000B3F50" w:rsidRDefault="000B3F50">
            <w:pPr>
              <w:spacing w:line="360" w:lineRule="auto"/>
              <w:rPr>
                <w:rFonts w:ascii="宋体" w:hAnsi="宋体"/>
                <w:sz w:val="24"/>
              </w:rPr>
            </w:pPr>
          </w:p>
        </w:tc>
        <w:tc>
          <w:tcPr>
            <w:tcW w:w="736" w:type="pct"/>
            <w:vAlign w:val="center"/>
          </w:tcPr>
          <w:p w14:paraId="4C9F0E55" w14:textId="77777777" w:rsidR="000B3F50" w:rsidRDefault="000B3F50">
            <w:pPr>
              <w:spacing w:line="360" w:lineRule="auto"/>
              <w:rPr>
                <w:rFonts w:ascii="宋体" w:hAnsi="宋体"/>
                <w:sz w:val="24"/>
              </w:rPr>
            </w:pPr>
          </w:p>
        </w:tc>
        <w:tc>
          <w:tcPr>
            <w:tcW w:w="886" w:type="pct"/>
            <w:vAlign w:val="center"/>
          </w:tcPr>
          <w:p w14:paraId="0CF5B4E3" w14:textId="77777777" w:rsidR="000B3F50" w:rsidRDefault="000B3F50">
            <w:pPr>
              <w:spacing w:line="360" w:lineRule="auto"/>
              <w:rPr>
                <w:rFonts w:ascii="宋体" w:hAnsi="宋体"/>
                <w:sz w:val="24"/>
              </w:rPr>
            </w:pPr>
          </w:p>
        </w:tc>
        <w:tc>
          <w:tcPr>
            <w:tcW w:w="1036" w:type="pct"/>
            <w:vAlign w:val="center"/>
          </w:tcPr>
          <w:p w14:paraId="4929326B" w14:textId="77777777" w:rsidR="000B3F50" w:rsidRDefault="000B3F50">
            <w:pPr>
              <w:spacing w:line="360" w:lineRule="auto"/>
              <w:rPr>
                <w:rFonts w:ascii="宋体" w:hAnsi="宋体"/>
                <w:sz w:val="24"/>
              </w:rPr>
            </w:pPr>
          </w:p>
        </w:tc>
        <w:tc>
          <w:tcPr>
            <w:tcW w:w="435" w:type="pct"/>
            <w:vAlign w:val="center"/>
          </w:tcPr>
          <w:p w14:paraId="4C80176D" w14:textId="77777777" w:rsidR="000B3F50" w:rsidRDefault="000B3F50">
            <w:pPr>
              <w:spacing w:line="360" w:lineRule="auto"/>
              <w:rPr>
                <w:rFonts w:ascii="宋体" w:hAnsi="宋体"/>
                <w:sz w:val="24"/>
              </w:rPr>
            </w:pPr>
          </w:p>
        </w:tc>
      </w:tr>
      <w:tr w:rsidR="000B3F50" w14:paraId="3249D187" w14:textId="77777777">
        <w:trPr>
          <w:trHeight w:val="918"/>
          <w:jc w:val="center"/>
        </w:trPr>
        <w:tc>
          <w:tcPr>
            <w:tcW w:w="435" w:type="pct"/>
            <w:vAlign w:val="center"/>
          </w:tcPr>
          <w:p w14:paraId="12E00C24" w14:textId="77777777" w:rsidR="000B3F50" w:rsidRDefault="000B3F50">
            <w:pPr>
              <w:spacing w:line="360" w:lineRule="auto"/>
              <w:jc w:val="center"/>
              <w:rPr>
                <w:rFonts w:ascii="宋体" w:hAnsi="宋体"/>
                <w:sz w:val="24"/>
              </w:rPr>
            </w:pPr>
          </w:p>
        </w:tc>
        <w:tc>
          <w:tcPr>
            <w:tcW w:w="736" w:type="pct"/>
            <w:vAlign w:val="center"/>
          </w:tcPr>
          <w:p w14:paraId="383E7827" w14:textId="77777777" w:rsidR="000B3F50" w:rsidRDefault="000B3F50">
            <w:pPr>
              <w:spacing w:line="360" w:lineRule="auto"/>
              <w:rPr>
                <w:rFonts w:ascii="宋体" w:hAnsi="宋体"/>
                <w:sz w:val="24"/>
              </w:rPr>
            </w:pPr>
          </w:p>
        </w:tc>
        <w:tc>
          <w:tcPr>
            <w:tcW w:w="736" w:type="pct"/>
            <w:vAlign w:val="center"/>
          </w:tcPr>
          <w:p w14:paraId="4F94370D" w14:textId="77777777" w:rsidR="000B3F50" w:rsidRDefault="000B3F50">
            <w:pPr>
              <w:spacing w:line="360" w:lineRule="auto"/>
              <w:rPr>
                <w:rFonts w:ascii="宋体" w:hAnsi="宋体"/>
                <w:sz w:val="24"/>
              </w:rPr>
            </w:pPr>
          </w:p>
        </w:tc>
        <w:tc>
          <w:tcPr>
            <w:tcW w:w="736" w:type="pct"/>
            <w:vAlign w:val="center"/>
          </w:tcPr>
          <w:p w14:paraId="0410C11F" w14:textId="77777777" w:rsidR="000B3F50" w:rsidRDefault="000B3F50">
            <w:pPr>
              <w:spacing w:line="360" w:lineRule="auto"/>
              <w:rPr>
                <w:rFonts w:ascii="宋体" w:hAnsi="宋体"/>
                <w:sz w:val="24"/>
              </w:rPr>
            </w:pPr>
          </w:p>
        </w:tc>
        <w:tc>
          <w:tcPr>
            <w:tcW w:w="886" w:type="pct"/>
            <w:vAlign w:val="center"/>
          </w:tcPr>
          <w:p w14:paraId="11CD7C1C" w14:textId="77777777" w:rsidR="000B3F50" w:rsidRDefault="000B3F50">
            <w:pPr>
              <w:spacing w:line="360" w:lineRule="auto"/>
              <w:rPr>
                <w:rFonts w:ascii="宋体" w:hAnsi="宋体"/>
                <w:sz w:val="24"/>
              </w:rPr>
            </w:pPr>
          </w:p>
        </w:tc>
        <w:tc>
          <w:tcPr>
            <w:tcW w:w="1036" w:type="pct"/>
            <w:vAlign w:val="center"/>
          </w:tcPr>
          <w:p w14:paraId="131EFA58" w14:textId="77777777" w:rsidR="000B3F50" w:rsidRDefault="000B3F50">
            <w:pPr>
              <w:spacing w:line="360" w:lineRule="auto"/>
              <w:rPr>
                <w:rFonts w:ascii="宋体" w:hAnsi="宋体"/>
                <w:sz w:val="24"/>
              </w:rPr>
            </w:pPr>
          </w:p>
        </w:tc>
        <w:tc>
          <w:tcPr>
            <w:tcW w:w="435" w:type="pct"/>
            <w:vAlign w:val="center"/>
          </w:tcPr>
          <w:p w14:paraId="2676AFFA" w14:textId="77777777" w:rsidR="000B3F50" w:rsidRDefault="000B3F50">
            <w:pPr>
              <w:spacing w:line="360" w:lineRule="auto"/>
              <w:rPr>
                <w:rFonts w:ascii="宋体" w:hAnsi="宋体"/>
                <w:sz w:val="24"/>
              </w:rPr>
            </w:pPr>
          </w:p>
        </w:tc>
      </w:tr>
      <w:tr w:rsidR="000B3F50" w14:paraId="7ED59ED6" w14:textId="77777777">
        <w:trPr>
          <w:trHeight w:val="918"/>
          <w:jc w:val="center"/>
        </w:trPr>
        <w:tc>
          <w:tcPr>
            <w:tcW w:w="435" w:type="pct"/>
            <w:vAlign w:val="center"/>
          </w:tcPr>
          <w:p w14:paraId="54F7FB5D" w14:textId="77777777" w:rsidR="000B3F50" w:rsidRDefault="000B3F50">
            <w:pPr>
              <w:spacing w:line="360" w:lineRule="auto"/>
              <w:rPr>
                <w:rFonts w:ascii="宋体" w:hAnsi="宋体"/>
                <w:sz w:val="24"/>
              </w:rPr>
            </w:pPr>
          </w:p>
        </w:tc>
        <w:tc>
          <w:tcPr>
            <w:tcW w:w="736" w:type="pct"/>
            <w:vAlign w:val="center"/>
          </w:tcPr>
          <w:p w14:paraId="4872F806" w14:textId="77777777" w:rsidR="000B3F50" w:rsidRDefault="000B3F50">
            <w:pPr>
              <w:spacing w:line="360" w:lineRule="auto"/>
              <w:rPr>
                <w:rFonts w:ascii="宋体" w:hAnsi="宋体"/>
                <w:sz w:val="24"/>
              </w:rPr>
            </w:pPr>
          </w:p>
        </w:tc>
        <w:tc>
          <w:tcPr>
            <w:tcW w:w="736" w:type="pct"/>
            <w:vAlign w:val="center"/>
          </w:tcPr>
          <w:p w14:paraId="7DA1E4D4" w14:textId="77777777" w:rsidR="000B3F50" w:rsidRDefault="000B3F50">
            <w:pPr>
              <w:spacing w:line="360" w:lineRule="auto"/>
              <w:rPr>
                <w:rFonts w:ascii="宋体" w:hAnsi="宋体"/>
                <w:sz w:val="24"/>
              </w:rPr>
            </w:pPr>
          </w:p>
        </w:tc>
        <w:tc>
          <w:tcPr>
            <w:tcW w:w="736" w:type="pct"/>
            <w:vAlign w:val="center"/>
          </w:tcPr>
          <w:p w14:paraId="46D49360" w14:textId="77777777" w:rsidR="000B3F50" w:rsidRDefault="000B3F50">
            <w:pPr>
              <w:spacing w:line="360" w:lineRule="auto"/>
              <w:rPr>
                <w:rFonts w:ascii="宋体" w:hAnsi="宋体"/>
                <w:sz w:val="24"/>
              </w:rPr>
            </w:pPr>
          </w:p>
        </w:tc>
        <w:tc>
          <w:tcPr>
            <w:tcW w:w="886" w:type="pct"/>
            <w:vAlign w:val="center"/>
          </w:tcPr>
          <w:p w14:paraId="6426952D" w14:textId="77777777" w:rsidR="000B3F50" w:rsidRDefault="000B3F50">
            <w:pPr>
              <w:spacing w:line="360" w:lineRule="auto"/>
              <w:rPr>
                <w:rFonts w:ascii="宋体" w:hAnsi="宋体"/>
                <w:sz w:val="24"/>
              </w:rPr>
            </w:pPr>
          </w:p>
        </w:tc>
        <w:tc>
          <w:tcPr>
            <w:tcW w:w="1036" w:type="pct"/>
            <w:vAlign w:val="center"/>
          </w:tcPr>
          <w:p w14:paraId="3735CE3E" w14:textId="77777777" w:rsidR="000B3F50" w:rsidRDefault="000B3F50">
            <w:pPr>
              <w:spacing w:line="360" w:lineRule="auto"/>
              <w:rPr>
                <w:rFonts w:ascii="宋体" w:hAnsi="宋体"/>
                <w:sz w:val="24"/>
              </w:rPr>
            </w:pPr>
          </w:p>
        </w:tc>
        <w:tc>
          <w:tcPr>
            <w:tcW w:w="435" w:type="pct"/>
            <w:vAlign w:val="center"/>
          </w:tcPr>
          <w:p w14:paraId="2635F3C5" w14:textId="77777777" w:rsidR="000B3F50" w:rsidRDefault="000B3F50">
            <w:pPr>
              <w:spacing w:line="360" w:lineRule="auto"/>
              <w:rPr>
                <w:rFonts w:ascii="宋体" w:hAnsi="宋体"/>
                <w:sz w:val="24"/>
              </w:rPr>
            </w:pPr>
          </w:p>
        </w:tc>
      </w:tr>
    </w:tbl>
    <w:p w14:paraId="643B6283" w14:textId="77777777" w:rsidR="000B3F50" w:rsidRDefault="00625A2A">
      <w:pPr>
        <w:tabs>
          <w:tab w:val="left" w:pos="5580"/>
        </w:tabs>
        <w:spacing w:before="360" w:line="360" w:lineRule="auto"/>
        <w:jc w:val="left"/>
        <w:rPr>
          <w:rFonts w:asciiTheme="minorEastAsia" w:eastAsiaTheme="minorEastAsia" w:hAnsiTheme="minorEastAsia" w:cstheme="minorEastAsia"/>
          <w:b/>
          <w:bCs/>
        </w:rPr>
      </w:pPr>
      <w:r>
        <w:rPr>
          <w:rFonts w:asciiTheme="minorEastAsia" w:eastAsiaTheme="minorEastAsia" w:hAnsiTheme="minorEastAsia" w:cstheme="minorEastAsia" w:hint="eastAsia"/>
          <w:b/>
          <w:bCs/>
          <w:color w:val="111F2C"/>
          <w:szCs w:val="21"/>
          <w:shd w:val="clear" w:color="auto" w:fill="FFFFFF"/>
        </w:rPr>
        <w:t>注：（所提供合同必须包括合同首页、金额所在页、签字盖章页，评委保留对上述资料原件审核的权力）。</w:t>
      </w:r>
    </w:p>
    <w:p w14:paraId="553F35A6" w14:textId="77777777" w:rsidR="000B3F50" w:rsidRDefault="000B3F50">
      <w:pPr>
        <w:spacing w:line="360" w:lineRule="auto"/>
        <w:jc w:val="left"/>
        <w:rPr>
          <w:rFonts w:ascii="宋体" w:hAnsi="宋体"/>
          <w:b/>
          <w:sz w:val="24"/>
        </w:rPr>
      </w:pPr>
    </w:p>
    <w:p w14:paraId="74F9F705" w14:textId="77777777" w:rsidR="000B3F50" w:rsidRDefault="000B3F50">
      <w:pPr>
        <w:tabs>
          <w:tab w:val="left" w:pos="5580"/>
        </w:tabs>
        <w:spacing w:before="360" w:line="360" w:lineRule="auto"/>
        <w:ind w:leftChars="428" w:left="1156" w:hangingChars="150" w:hanging="300"/>
        <w:rPr>
          <w:rFonts w:ascii="宋体" w:hAnsi="宋体"/>
        </w:rPr>
      </w:pPr>
    </w:p>
    <w:p w14:paraId="3486733A" w14:textId="77777777" w:rsidR="000B3F50" w:rsidRDefault="000B3F50">
      <w:pPr>
        <w:tabs>
          <w:tab w:val="left" w:pos="5580"/>
        </w:tabs>
        <w:spacing w:before="360" w:line="360" w:lineRule="auto"/>
        <w:ind w:leftChars="428" w:left="1156" w:hangingChars="150" w:hanging="300"/>
        <w:rPr>
          <w:rFonts w:ascii="宋体" w:hAnsi="宋体"/>
        </w:rPr>
      </w:pPr>
    </w:p>
    <w:p w14:paraId="24FF4E04" w14:textId="77777777" w:rsidR="000B3F50" w:rsidRDefault="000B3F50">
      <w:pPr>
        <w:tabs>
          <w:tab w:val="left" w:pos="5580"/>
        </w:tabs>
        <w:spacing w:before="360" w:line="360" w:lineRule="auto"/>
        <w:ind w:leftChars="428" w:left="1156" w:hangingChars="150" w:hanging="300"/>
        <w:rPr>
          <w:rFonts w:ascii="宋体" w:hAnsi="宋体"/>
        </w:rPr>
      </w:pPr>
    </w:p>
    <w:p w14:paraId="7160B00A" w14:textId="77777777" w:rsidR="000B3F50" w:rsidRDefault="000B3F50">
      <w:pPr>
        <w:tabs>
          <w:tab w:val="left" w:pos="5580"/>
        </w:tabs>
        <w:spacing w:before="360" w:line="360" w:lineRule="auto"/>
        <w:ind w:leftChars="428" w:left="1156" w:hangingChars="150" w:hanging="300"/>
        <w:rPr>
          <w:rFonts w:ascii="宋体" w:hAnsi="宋体"/>
        </w:rPr>
      </w:pPr>
    </w:p>
    <w:p w14:paraId="254E5F81" w14:textId="77777777" w:rsidR="000B3F50" w:rsidRDefault="000B3F50">
      <w:pPr>
        <w:widowControl/>
        <w:jc w:val="left"/>
        <w:rPr>
          <w:rFonts w:ascii="宋体" w:hAnsi="宋体"/>
        </w:rPr>
        <w:sectPr w:rsidR="000B3F50">
          <w:footerReference w:type="even" r:id="rId26"/>
          <w:footerReference w:type="first" r:id="rId27"/>
          <w:pgSz w:w="11905" w:h="16838"/>
          <w:pgMar w:top="1088" w:right="1417" w:bottom="1400" w:left="1417" w:header="567" w:footer="850" w:gutter="0"/>
          <w:cols w:space="0"/>
          <w:docGrid w:linePitch="312"/>
        </w:sectPr>
      </w:pPr>
    </w:p>
    <w:p w14:paraId="4AB292AF" w14:textId="77777777" w:rsidR="000B3F50" w:rsidRDefault="00625A2A">
      <w:pPr>
        <w:pStyle w:val="3"/>
        <w:tabs>
          <w:tab w:val="left" w:pos="900"/>
        </w:tabs>
        <w:spacing w:line="360" w:lineRule="auto"/>
        <w:jc w:val="center"/>
        <w:rPr>
          <w:rFonts w:hint="default"/>
          <w:sz w:val="24"/>
        </w:rPr>
      </w:pPr>
      <w:bookmarkStart w:id="506" w:name="_Toc523911440"/>
      <w:bookmarkStart w:id="507" w:name="_Toc507514592"/>
      <w:bookmarkStart w:id="508" w:name="_Toc5895223"/>
      <w:bookmarkStart w:id="509" w:name="_Toc499304712"/>
      <w:bookmarkStart w:id="510" w:name="_Toc3375"/>
      <w:bookmarkStart w:id="511" w:name="_Toc40111040"/>
      <w:r>
        <w:rPr>
          <w:sz w:val="24"/>
        </w:rPr>
        <w:lastRenderedPageBreak/>
        <w:t xml:space="preserve">7 </w:t>
      </w:r>
      <w:r>
        <w:rPr>
          <w:sz w:val="24"/>
        </w:rPr>
        <w:t>投标人基本情况表</w:t>
      </w:r>
      <w:bookmarkEnd w:id="506"/>
      <w:bookmarkEnd w:id="507"/>
      <w:bookmarkEnd w:id="508"/>
      <w:bookmarkEnd w:id="509"/>
      <w:bookmarkEnd w:id="510"/>
      <w:bookmarkEnd w:id="511"/>
    </w:p>
    <w:p w14:paraId="3FB20D9B" w14:textId="77777777" w:rsidR="000B3F50" w:rsidRDefault="00625A2A">
      <w:pPr>
        <w:spacing w:line="360" w:lineRule="auto"/>
        <w:rPr>
          <w:rFonts w:ascii="宋体" w:hAnsi="宋体"/>
          <w:color w:val="000000"/>
          <w:sz w:val="24"/>
        </w:rPr>
      </w:pPr>
      <w:r>
        <w:rPr>
          <w:rFonts w:ascii="宋体" w:hAnsi="宋体" w:hint="eastAsia"/>
          <w:color w:val="000000"/>
          <w:sz w:val="24"/>
        </w:rPr>
        <w:t>投标人名称：（公章）</w:t>
      </w:r>
      <w:r>
        <w:rPr>
          <w:rFonts w:ascii="宋体" w:hAnsi="宋体" w:hint="eastAsia"/>
          <w:color w:val="000000"/>
          <w:sz w:val="24"/>
        </w:rPr>
        <w:t xml:space="preserve">                                                       </w:t>
      </w:r>
      <w:r>
        <w:rPr>
          <w:rFonts w:ascii="宋体" w:hAnsi="宋体" w:hint="eastAsia"/>
          <w:color w:val="000000"/>
          <w:sz w:val="24"/>
        </w:rPr>
        <w:t>填表日期：</w:t>
      </w:r>
    </w:p>
    <w:tbl>
      <w:tblPr>
        <w:tblW w:w="1396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rsidR="000B3F50" w14:paraId="3AB638A7" w14:textId="77777777">
        <w:tc>
          <w:tcPr>
            <w:tcW w:w="1276" w:type="dxa"/>
            <w:tcBorders>
              <w:top w:val="single" w:sz="4" w:space="0" w:color="auto"/>
              <w:left w:val="single" w:sz="4" w:space="0" w:color="auto"/>
              <w:bottom w:val="single" w:sz="4" w:space="0" w:color="auto"/>
              <w:right w:val="single" w:sz="4" w:space="0" w:color="auto"/>
            </w:tcBorders>
            <w:vAlign w:val="center"/>
          </w:tcPr>
          <w:p w14:paraId="2CC0B878" w14:textId="77777777" w:rsidR="000B3F50" w:rsidRDefault="00625A2A">
            <w:pPr>
              <w:spacing w:line="360" w:lineRule="auto"/>
              <w:jc w:val="center"/>
              <w:rPr>
                <w:rFonts w:ascii="宋体" w:hAnsi="宋体"/>
                <w:color w:val="000000"/>
                <w:sz w:val="24"/>
              </w:rPr>
            </w:pPr>
            <w:r>
              <w:rPr>
                <w:rFonts w:ascii="宋体" w:hAnsi="宋体" w:hint="eastAsia"/>
                <w:color w:val="000000"/>
                <w:sz w:val="24"/>
              </w:rPr>
              <w:t>单位名称</w:t>
            </w:r>
          </w:p>
        </w:tc>
        <w:tc>
          <w:tcPr>
            <w:tcW w:w="4184" w:type="dxa"/>
            <w:gridSpan w:val="7"/>
            <w:tcBorders>
              <w:top w:val="single" w:sz="4" w:space="0" w:color="auto"/>
              <w:left w:val="single" w:sz="4" w:space="0" w:color="auto"/>
              <w:bottom w:val="single" w:sz="4" w:space="0" w:color="auto"/>
              <w:right w:val="single" w:sz="4" w:space="0" w:color="auto"/>
            </w:tcBorders>
            <w:vAlign w:val="center"/>
          </w:tcPr>
          <w:p w14:paraId="7871A02B" w14:textId="77777777" w:rsidR="000B3F50" w:rsidRDefault="000B3F50">
            <w:pPr>
              <w:spacing w:line="360" w:lineRule="auto"/>
              <w:jc w:val="center"/>
              <w:rPr>
                <w:rFonts w:ascii="宋体" w:hAnsi="宋体"/>
                <w:color w:val="000000"/>
                <w:sz w:val="24"/>
              </w:rPr>
            </w:pPr>
          </w:p>
        </w:tc>
        <w:tc>
          <w:tcPr>
            <w:tcW w:w="777" w:type="dxa"/>
            <w:gridSpan w:val="2"/>
            <w:tcBorders>
              <w:top w:val="single" w:sz="4" w:space="0" w:color="auto"/>
              <w:left w:val="single" w:sz="4" w:space="0" w:color="auto"/>
              <w:bottom w:val="single" w:sz="4" w:space="0" w:color="auto"/>
              <w:right w:val="single" w:sz="4" w:space="0" w:color="auto"/>
            </w:tcBorders>
            <w:vAlign w:val="center"/>
          </w:tcPr>
          <w:p w14:paraId="3A1A83E3" w14:textId="77777777" w:rsidR="000B3F50" w:rsidRDefault="00625A2A">
            <w:pPr>
              <w:spacing w:line="360" w:lineRule="auto"/>
              <w:jc w:val="center"/>
              <w:rPr>
                <w:rFonts w:ascii="宋体" w:hAnsi="宋体"/>
                <w:color w:val="000000"/>
                <w:sz w:val="24"/>
              </w:rPr>
            </w:pPr>
            <w:r>
              <w:rPr>
                <w:rFonts w:ascii="宋体" w:hAnsi="宋体" w:hint="eastAsia"/>
                <w:color w:val="000000"/>
                <w:sz w:val="24"/>
              </w:rPr>
              <w:t>电话</w:t>
            </w:r>
          </w:p>
        </w:tc>
        <w:tc>
          <w:tcPr>
            <w:tcW w:w="1276" w:type="dxa"/>
            <w:tcBorders>
              <w:top w:val="single" w:sz="4" w:space="0" w:color="auto"/>
              <w:left w:val="single" w:sz="4" w:space="0" w:color="auto"/>
              <w:bottom w:val="single" w:sz="4" w:space="0" w:color="auto"/>
              <w:right w:val="single" w:sz="4" w:space="0" w:color="auto"/>
            </w:tcBorders>
            <w:vAlign w:val="center"/>
          </w:tcPr>
          <w:p w14:paraId="26427575" w14:textId="77777777" w:rsidR="000B3F50" w:rsidRDefault="000B3F50">
            <w:pPr>
              <w:spacing w:line="360" w:lineRule="auto"/>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EA0C2BF"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主管部门</w:t>
            </w:r>
          </w:p>
        </w:tc>
        <w:tc>
          <w:tcPr>
            <w:tcW w:w="766" w:type="dxa"/>
            <w:tcBorders>
              <w:top w:val="single" w:sz="4" w:space="0" w:color="auto"/>
              <w:left w:val="single" w:sz="4" w:space="0" w:color="auto"/>
              <w:bottom w:val="single" w:sz="4" w:space="0" w:color="auto"/>
              <w:right w:val="single" w:sz="4" w:space="0" w:color="auto"/>
            </w:tcBorders>
            <w:vAlign w:val="center"/>
          </w:tcPr>
          <w:p w14:paraId="585C10E5" w14:textId="77777777" w:rsidR="000B3F50" w:rsidRDefault="000B3F50">
            <w:pPr>
              <w:spacing w:line="360" w:lineRule="auto"/>
              <w:jc w:val="center"/>
              <w:rPr>
                <w:rFonts w:ascii="宋体" w:hAnsi="宋体"/>
                <w:color w:val="000000"/>
                <w:sz w:val="24"/>
              </w:rPr>
            </w:pPr>
          </w:p>
        </w:tc>
        <w:tc>
          <w:tcPr>
            <w:tcW w:w="1186" w:type="dxa"/>
            <w:gridSpan w:val="3"/>
            <w:tcBorders>
              <w:top w:val="single" w:sz="4" w:space="0" w:color="auto"/>
              <w:left w:val="single" w:sz="4" w:space="0" w:color="auto"/>
              <w:bottom w:val="single" w:sz="4" w:space="0" w:color="auto"/>
              <w:right w:val="single" w:sz="4" w:space="0" w:color="auto"/>
            </w:tcBorders>
            <w:vAlign w:val="center"/>
          </w:tcPr>
          <w:p w14:paraId="5F011687" w14:textId="77777777" w:rsidR="000B3F50" w:rsidRDefault="00625A2A">
            <w:pPr>
              <w:spacing w:line="360" w:lineRule="auto"/>
              <w:jc w:val="center"/>
              <w:rPr>
                <w:rFonts w:ascii="宋体" w:hAnsi="宋体"/>
                <w:color w:val="000000"/>
                <w:sz w:val="24"/>
              </w:rPr>
            </w:pPr>
            <w:r>
              <w:rPr>
                <w:rFonts w:ascii="宋体" w:hAnsi="宋体" w:hint="eastAsia"/>
                <w:color w:val="000000"/>
                <w:sz w:val="24"/>
              </w:rPr>
              <w:t>企业负责人</w:t>
            </w:r>
          </w:p>
        </w:tc>
        <w:tc>
          <w:tcPr>
            <w:tcW w:w="735" w:type="dxa"/>
            <w:gridSpan w:val="2"/>
            <w:tcBorders>
              <w:top w:val="single" w:sz="4" w:space="0" w:color="auto"/>
              <w:left w:val="single" w:sz="4" w:space="0" w:color="auto"/>
              <w:bottom w:val="single" w:sz="4" w:space="0" w:color="auto"/>
              <w:right w:val="single" w:sz="4" w:space="0" w:color="auto"/>
            </w:tcBorders>
            <w:vAlign w:val="center"/>
          </w:tcPr>
          <w:p w14:paraId="47CA241E" w14:textId="77777777" w:rsidR="000B3F50" w:rsidRDefault="000B3F50">
            <w:pPr>
              <w:spacing w:line="360" w:lineRule="auto"/>
              <w:jc w:val="center"/>
              <w:rPr>
                <w:rFonts w:ascii="宋体" w:hAnsi="宋体"/>
                <w:color w:val="000000"/>
                <w:sz w:val="24"/>
              </w:rPr>
            </w:pPr>
          </w:p>
        </w:tc>
        <w:tc>
          <w:tcPr>
            <w:tcW w:w="704" w:type="dxa"/>
            <w:tcBorders>
              <w:top w:val="single" w:sz="4" w:space="0" w:color="auto"/>
              <w:left w:val="single" w:sz="4" w:space="0" w:color="auto"/>
              <w:bottom w:val="single" w:sz="4" w:space="0" w:color="auto"/>
              <w:right w:val="single" w:sz="4" w:space="0" w:color="auto"/>
            </w:tcBorders>
            <w:vAlign w:val="center"/>
          </w:tcPr>
          <w:p w14:paraId="30D85C08" w14:textId="77777777" w:rsidR="000B3F50" w:rsidRDefault="00625A2A">
            <w:pPr>
              <w:spacing w:line="360" w:lineRule="auto"/>
              <w:jc w:val="center"/>
              <w:rPr>
                <w:rFonts w:ascii="宋体" w:hAnsi="宋体"/>
                <w:color w:val="000000"/>
                <w:sz w:val="24"/>
              </w:rPr>
            </w:pPr>
            <w:r>
              <w:rPr>
                <w:rFonts w:ascii="宋体" w:hAnsi="宋体" w:hint="eastAsia"/>
                <w:color w:val="000000"/>
                <w:sz w:val="24"/>
              </w:rPr>
              <w:t>职务</w:t>
            </w:r>
          </w:p>
        </w:tc>
        <w:tc>
          <w:tcPr>
            <w:tcW w:w="1785" w:type="dxa"/>
            <w:tcBorders>
              <w:top w:val="single" w:sz="4" w:space="0" w:color="auto"/>
              <w:left w:val="single" w:sz="4" w:space="0" w:color="auto"/>
              <w:bottom w:val="single" w:sz="4" w:space="0" w:color="auto"/>
              <w:right w:val="single" w:sz="4" w:space="0" w:color="auto"/>
            </w:tcBorders>
            <w:vAlign w:val="center"/>
          </w:tcPr>
          <w:p w14:paraId="774F5D2B" w14:textId="77777777" w:rsidR="000B3F50" w:rsidRDefault="000B3F50">
            <w:pPr>
              <w:spacing w:line="360" w:lineRule="auto"/>
              <w:jc w:val="center"/>
              <w:rPr>
                <w:rFonts w:ascii="宋体" w:hAnsi="宋体"/>
                <w:color w:val="000000"/>
                <w:sz w:val="24"/>
              </w:rPr>
            </w:pPr>
          </w:p>
        </w:tc>
      </w:tr>
      <w:tr w:rsidR="000B3F50" w14:paraId="5C4E812D" w14:textId="77777777">
        <w:tc>
          <w:tcPr>
            <w:tcW w:w="1276" w:type="dxa"/>
            <w:tcBorders>
              <w:top w:val="single" w:sz="4" w:space="0" w:color="auto"/>
              <w:left w:val="single" w:sz="4" w:space="0" w:color="auto"/>
              <w:bottom w:val="single" w:sz="4" w:space="0" w:color="auto"/>
              <w:right w:val="single" w:sz="4" w:space="0" w:color="auto"/>
            </w:tcBorders>
            <w:vAlign w:val="center"/>
          </w:tcPr>
          <w:p w14:paraId="7BA82639" w14:textId="77777777" w:rsidR="000B3F50" w:rsidRDefault="00625A2A">
            <w:pPr>
              <w:spacing w:line="360" w:lineRule="auto"/>
              <w:jc w:val="center"/>
              <w:rPr>
                <w:rFonts w:ascii="宋体" w:hAnsi="宋体"/>
                <w:color w:val="000000"/>
                <w:sz w:val="24"/>
              </w:rPr>
            </w:pPr>
            <w:r>
              <w:rPr>
                <w:rFonts w:ascii="宋体" w:hAnsi="宋体" w:hint="eastAsia"/>
                <w:color w:val="000000"/>
                <w:sz w:val="24"/>
              </w:rPr>
              <w:t>地址</w:t>
            </w:r>
          </w:p>
        </w:tc>
        <w:tc>
          <w:tcPr>
            <w:tcW w:w="4184" w:type="dxa"/>
            <w:gridSpan w:val="7"/>
            <w:tcBorders>
              <w:top w:val="single" w:sz="4" w:space="0" w:color="auto"/>
              <w:left w:val="single" w:sz="4" w:space="0" w:color="auto"/>
              <w:bottom w:val="single" w:sz="4" w:space="0" w:color="auto"/>
              <w:right w:val="single" w:sz="4" w:space="0" w:color="auto"/>
            </w:tcBorders>
            <w:vAlign w:val="center"/>
          </w:tcPr>
          <w:p w14:paraId="7CCF4473" w14:textId="77777777" w:rsidR="000B3F50" w:rsidRDefault="000B3F50">
            <w:pPr>
              <w:spacing w:line="360" w:lineRule="auto"/>
              <w:jc w:val="center"/>
              <w:rPr>
                <w:rFonts w:ascii="宋体" w:hAnsi="宋体"/>
                <w:color w:val="000000"/>
                <w:sz w:val="24"/>
              </w:rPr>
            </w:pPr>
          </w:p>
        </w:tc>
        <w:tc>
          <w:tcPr>
            <w:tcW w:w="777" w:type="dxa"/>
            <w:gridSpan w:val="2"/>
            <w:tcBorders>
              <w:top w:val="single" w:sz="4" w:space="0" w:color="auto"/>
              <w:left w:val="single" w:sz="4" w:space="0" w:color="auto"/>
              <w:bottom w:val="single" w:sz="4" w:space="0" w:color="auto"/>
              <w:right w:val="single" w:sz="4" w:space="0" w:color="auto"/>
            </w:tcBorders>
            <w:vAlign w:val="center"/>
          </w:tcPr>
          <w:p w14:paraId="3681F7C6" w14:textId="77777777" w:rsidR="000B3F50" w:rsidRDefault="00625A2A">
            <w:pPr>
              <w:spacing w:line="360" w:lineRule="auto"/>
              <w:jc w:val="center"/>
              <w:rPr>
                <w:rFonts w:ascii="宋体" w:hAnsi="宋体"/>
                <w:color w:val="000000"/>
                <w:sz w:val="24"/>
              </w:rPr>
            </w:pPr>
            <w:r>
              <w:rPr>
                <w:rFonts w:ascii="宋体" w:hAnsi="宋体" w:hint="eastAsia"/>
                <w:color w:val="000000"/>
                <w:sz w:val="24"/>
              </w:rPr>
              <w:t>传真</w:t>
            </w:r>
          </w:p>
        </w:tc>
        <w:tc>
          <w:tcPr>
            <w:tcW w:w="1276" w:type="dxa"/>
            <w:tcBorders>
              <w:top w:val="single" w:sz="4" w:space="0" w:color="auto"/>
              <w:left w:val="single" w:sz="4" w:space="0" w:color="auto"/>
              <w:bottom w:val="single" w:sz="4" w:space="0" w:color="auto"/>
              <w:right w:val="single" w:sz="4" w:space="0" w:color="auto"/>
            </w:tcBorders>
            <w:vAlign w:val="center"/>
          </w:tcPr>
          <w:p w14:paraId="330B347B" w14:textId="77777777" w:rsidR="000B3F50" w:rsidRDefault="000B3F50">
            <w:pPr>
              <w:spacing w:line="360" w:lineRule="auto"/>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FE92C72" w14:textId="77777777" w:rsidR="000B3F50" w:rsidRDefault="00625A2A">
            <w:pPr>
              <w:spacing w:line="360" w:lineRule="auto"/>
              <w:jc w:val="center"/>
              <w:rPr>
                <w:rFonts w:ascii="宋体" w:hAnsi="宋体"/>
                <w:color w:val="000000"/>
                <w:sz w:val="24"/>
              </w:rPr>
            </w:pPr>
            <w:r>
              <w:rPr>
                <w:rFonts w:ascii="宋体" w:hAnsi="宋体" w:hint="eastAsia"/>
                <w:color w:val="000000"/>
                <w:sz w:val="24"/>
              </w:rPr>
              <w:t>经济类型</w:t>
            </w:r>
          </w:p>
        </w:tc>
        <w:tc>
          <w:tcPr>
            <w:tcW w:w="766" w:type="dxa"/>
            <w:tcBorders>
              <w:top w:val="single" w:sz="4" w:space="0" w:color="auto"/>
              <w:left w:val="single" w:sz="4" w:space="0" w:color="auto"/>
              <w:bottom w:val="single" w:sz="4" w:space="0" w:color="auto"/>
              <w:right w:val="single" w:sz="4" w:space="0" w:color="auto"/>
            </w:tcBorders>
            <w:vAlign w:val="center"/>
          </w:tcPr>
          <w:p w14:paraId="3F5B027B" w14:textId="77777777" w:rsidR="000B3F50" w:rsidRDefault="000B3F50">
            <w:pPr>
              <w:spacing w:line="360" w:lineRule="auto"/>
              <w:jc w:val="center"/>
              <w:rPr>
                <w:rFonts w:ascii="宋体" w:hAnsi="宋体"/>
                <w:color w:val="000000"/>
                <w:sz w:val="24"/>
              </w:rPr>
            </w:pPr>
          </w:p>
        </w:tc>
        <w:tc>
          <w:tcPr>
            <w:tcW w:w="1186" w:type="dxa"/>
            <w:gridSpan w:val="3"/>
            <w:tcBorders>
              <w:top w:val="single" w:sz="4" w:space="0" w:color="auto"/>
              <w:left w:val="single" w:sz="4" w:space="0" w:color="auto"/>
              <w:bottom w:val="single" w:sz="4" w:space="0" w:color="auto"/>
              <w:right w:val="single" w:sz="4" w:space="0" w:color="auto"/>
            </w:tcBorders>
            <w:vAlign w:val="center"/>
          </w:tcPr>
          <w:p w14:paraId="217B0632" w14:textId="77777777" w:rsidR="000B3F50" w:rsidRDefault="00625A2A">
            <w:pPr>
              <w:spacing w:line="360" w:lineRule="auto"/>
              <w:jc w:val="center"/>
              <w:rPr>
                <w:rFonts w:ascii="宋体" w:hAnsi="宋体"/>
                <w:color w:val="000000"/>
                <w:sz w:val="24"/>
              </w:rPr>
            </w:pPr>
            <w:r>
              <w:rPr>
                <w:rFonts w:ascii="宋体" w:hAnsi="宋体" w:hint="eastAsia"/>
                <w:color w:val="000000"/>
                <w:sz w:val="24"/>
              </w:rPr>
              <w:t>授权代表</w:t>
            </w:r>
          </w:p>
        </w:tc>
        <w:tc>
          <w:tcPr>
            <w:tcW w:w="735" w:type="dxa"/>
            <w:gridSpan w:val="2"/>
            <w:tcBorders>
              <w:top w:val="single" w:sz="4" w:space="0" w:color="auto"/>
              <w:left w:val="single" w:sz="4" w:space="0" w:color="auto"/>
              <w:bottom w:val="single" w:sz="4" w:space="0" w:color="auto"/>
              <w:right w:val="single" w:sz="4" w:space="0" w:color="auto"/>
            </w:tcBorders>
            <w:vAlign w:val="center"/>
          </w:tcPr>
          <w:p w14:paraId="07A97A05" w14:textId="77777777" w:rsidR="000B3F50" w:rsidRDefault="000B3F50">
            <w:pPr>
              <w:spacing w:line="360" w:lineRule="auto"/>
              <w:jc w:val="center"/>
              <w:rPr>
                <w:rFonts w:ascii="宋体" w:hAnsi="宋体"/>
                <w:color w:val="000000"/>
                <w:sz w:val="24"/>
              </w:rPr>
            </w:pPr>
          </w:p>
        </w:tc>
        <w:tc>
          <w:tcPr>
            <w:tcW w:w="704" w:type="dxa"/>
            <w:tcBorders>
              <w:top w:val="single" w:sz="4" w:space="0" w:color="auto"/>
              <w:left w:val="single" w:sz="4" w:space="0" w:color="auto"/>
              <w:bottom w:val="single" w:sz="4" w:space="0" w:color="auto"/>
              <w:right w:val="single" w:sz="4" w:space="0" w:color="auto"/>
            </w:tcBorders>
            <w:vAlign w:val="center"/>
          </w:tcPr>
          <w:p w14:paraId="0BBABABB" w14:textId="77777777" w:rsidR="000B3F50" w:rsidRDefault="00625A2A">
            <w:pPr>
              <w:spacing w:line="360" w:lineRule="auto"/>
              <w:jc w:val="center"/>
              <w:rPr>
                <w:rFonts w:ascii="宋体" w:hAnsi="宋体"/>
                <w:color w:val="000000"/>
                <w:sz w:val="24"/>
              </w:rPr>
            </w:pPr>
            <w:r>
              <w:rPr>
                <w:rFonts w:ascii="宋体" w:hAnsi="宋体" w:hint="eastAsia"/>
                <w:color w:val="000000"/>
                <w:sz w:val="24"/>
              </w:rPr>
              <w:t>职务</w:t>
            </w:r>
          </w:p>
        </w:tc>
        <w:tc>
          <w:tcPr>
            <w:tcW w:w="1785" w:type="dxa"/>
            <w:tcBorders>
              <w:top w:val="single" w:sz="4" w:space="0" w:color="auto"/>
              <w:left w:val="single" w:sz="4" w:space="0" w:color="auto"/>
              <w:bottom w:val="single" w:sz="4" w:space="0" w:color="auto"/>
              <w:right w:val="single" w:sz="4" w:space="0" w:color="auto"/>
            </w:tcBorders>
            <w:vAlign w:val="center"/>
          </w:tcPr>
          <w:p w14:paraId="159A5228" w14:textId="77777777" w:rsidR="000B3F50" w:rsidRDefault="000B3F50">
            <w:pPr>
              <w:spacing w:line="360" w:lineRule="auto"/>
              <w:jc w:val="center"/>
              <w:rPr>
                <w:rFonts w:ascii="宋体" w:hAnsi="宋体"/>
                <w:color w:val="000000"/>
                <w:sz w:val="24"/>
              </w:rPr>
            </w:pPr>
          </w:p>
        </w:tc>
      </w:tr>
      <w:tr w:rsidR="000B3F50" w14:paraId="44024367" w14:textId="77777777">
        <w:trPr>
          <w:trHeight w:val="904"/>
        </w:trPr>
        <w:tc>
          <w:tcPr>
            <w:tcW w:w="1276" w:type="dxa"/>
            <w:tcBorders>
              <w:top w:val="single" w:sz="4" w:space="0" w:color="auto"/>
              <w:left w:val="single" w:sz="4" w:space="0" w:color="auto"/>
              <w:bottom w:val="single" w:sz="4" w:space="0" w:color="auto"/>
              <w:right w:val="single" w:sz="4" w:space="0" w:color="auto"/>
            </w:tcBorders>
            <w:vAlign w:val="center"/>
          </w:tcPr>
          <w:p w14:paraId="4ABE8179"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一、单位简历及机构</w:t>
            </w:r>
          </w:p>
        </w:tc>
        <w:tc>
          <w:tcPr>
            <w:tcW w:w="4961" w:type="dxa"/>
            <w:gridSpan w:val="9"/>
            <w:tcBorders>
              <w:top w:val="single" w:sz="4" w:space="0" w:color="auto"/>
              <w:left w:val="single" w:sz="4" w:space="0" w:color="auto"/>
              <w:bottom w:val="single" w:sz="4" w:space="0" w:color="auto"/>
              <w:right w:val="single" w:sz="4" w:space="0" w:color="auto"/>
            </w:tcBorders>
          </w:tcPr>
          <w:p w14:paraId="0979EEE7" w14:textId="77777777" w:rsidR="000B3F50" w:rsidRDefault="000B3F50">
            <w:pPr>
              <w:spacing w:line="360" w:lineRule="auto"/>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tcPr>
          <w:p w14:paraId="25CED5A2" w14:textId="77777777" w:rsidR="000B3F50" w:rsidRDefault="00625A2A">
            <w:pPr>
              <w:spacing w:line="360" w:lineRule="auto"/>
              <w:rPr>
                <w:rFonts w:ascii="宋体" w:hAnsi="宋体"/>
                <w:color w:val="000000"/>
                <w:sz w:val="24"/>
              </w:rPr>
            </w:pPr>
            <w:r>
              <w:rPr>
                <w:rFonts w:ascii="宋体" w:hAnsi="宋体" w:hint="eastAsia"/>
                <w:color w:val="000000"/>
                <w:sz w:val="24"/>
              </w:rPr>
              <w:t>单位优势及特长</w:t>
            </w:r>
          </w:p>
        </w:tc>
        <w:tc>
          <w:tcPr>
            <w:tcW w:w="6452" w:type="dxa"/>
            <w:gridSpan w:val="9"/>
            <w:tcBorders>
              <w:top w:val="single" w:sz="4" w:space="0" w:color="auto"/>
              <w:left w:val="single" w:sz="4" w:space="0" w:color="auto"/>
              <w:bottom w:val="single" w:sz="4" w:space="0" w:color="auto"/>
              <w:right w:val="single" w:sz="4" w:space="0" w:color="auto"/>
            </w:tcBorders>
          </w:tcPr>
          <w:p w14:paraId="0AE666CB" w14:textId="77777777" w:rsidR="000B3F50" w:rsidRDefault="000B3F50">
            <w:pPr>
              <w:spacing w:line="360" w:lineRule="auto"/>
              <w:rPr>
                <w:rFonts w:ascii="宋体" w:hAnsi="宋体"/>
                <w:color w:val="000000"/>
                <w:sz w:val="24"/>
              </w:rPr>
            </w:pPr>
          </w:p>
        </w:tc>
      </w:tr>
      <w:tr w:rsidR="000B3F50" w14:paraId="62250D80" w14:textId="77777777">
        <w:trPr>
          <w:cantSplit/>
          <w:trHeight w:val="225"/>
        </w:trPr>
        <w:tc>
          <w:tcPr>
            <w:tcW w:w="1276" w:type="dxa"/>
            <w:vMerge w:val="restart"/>
            <w:tcBorders>
              <w:top w:val="single" w:sz="4" w:space="0" w:color="auto"/>
              <w:left w:val="single" w:sz="4" w:space="0" w:color="auto"/>
              <w:bottom w:val="single" w:sz="4" w:space="0" w:color="auto"/>
              <w:right w:val="single" w:sz="4" w:space="0" w:color="auto"/>
            </w:tcBorders>
            <w:vAlign w:val="center"/>
          </w:tcPr>
          <w:p w14:paraId="25E08F1A" w14:textId="77777777" w:rsidR="000B3F50" w:rsidRDefault="00625A2A">
            <w:pPr>
              <w:spacing w:line="360" w:lineRule="auto"/>
              <w:jc w:val="center"/>
              <w:rPr>
                <w:rFonts w:ascii="宋体" w:hAnsi="宋体"/>
                <w:color w:val="000000"/>
                <w:sz w:val="24"/>
              </w:rPr>
            </w:pPr>
            <w:r>
              <w:rPr>
                <w:rFonts w:ascii="宋体" w:hAnsi="宋体" w:hint="eastAsia"/>
                <w:color w:val="000000"/>
                <w:sz w:val="24"/>
              </w:rPr>
              <w:t>二、单位概况</w:t>
            </w:r>
          </w:p>
        </w:tc>
        <w:tc>
          <w:tcPr>
            <w:tcW w:w="614" w:type="dxa"/>
            <w:vMerge w:val="restart"/>
            <w:tcBorders>
              <w:top w:val="single" w:sz="4" w:space="0" w:color="auto"/>
              <w:left w:val="single" w:sz="4" w:space="0" w:color="auto"/>
              <w:bottom w:val="single" w:sz="4" w:space="0" w:color="auto"/>
              <w:right w:val="single" w:sz="4" w:space="0" w:color="auto"/>
            </w:tcBorders>
          </w:tcPr>
          <w:p w14:paraId="32DE9344" w14:textId="77777777" w:rsidR="000B3F50" w:rsidRDefault="00625A2A">
            <w:pPr>
              <w:spacing w:line="360" w:lineRule="auto"/>
              <w:rPr>
                <w:rFonts w:ascii="宋体" w:hAnsi="宋体"/>
                <w:color w:val="000000"/>
                <w:sz w:val="24"/>
              </w:rPr>
            </w:pPr>
            <w:r>
              <w:rPr>
                <w:rFonts w:ascii="宋体" w:hAnsi="宋体" w:hint="eastAsia"/>
                <w:color w:val="000000"/>
                <w:sz w:val="24"/>
              </w:rPr>
              <w:t>职工总数</w:t>
            </w:r>
          </w:p>
        </w:tc>
        <w:tc>
          <w:tcPr>
            <w:tcW w:w="1654" w:type="dxa"/>
            <w:gridSpan w:val="2"/>
            <w:vMerge w:val="restart"/>
            <w:tcBorders>
              <w:top w:val="single" w:sz="4" w:space="0" w:color="auto"/>
              <w:left w:val="single" w:sz="4" w:space="0" w:color="auto"/>
              <w:bottom w:val="single" w:sz="4" w:space="0" w:color="auto"/>
              <w:right w:val="single" w:sz="4" w:space="0" w:color="auto"/>
            </w:tcBorders>
          </w:tcPr>
          <w:p w14:paraId="1FC461BC" w14:textId="77777777" w:rsidR="000B3F50" w:rsidRDefault="000B3F50">
            <w:pPr>
              <w:spacing w:line="360" w:lineRule="auto"/>
              <w:rPr>
                <w:rFonts w:ascii="宋体" w:hAnsi="宋体"/>
                <w:color w:val="000000"/>
                <w:sz w:val="24"/>
              </w:rPr>
            </w:pPr>
          </w:p>
          <w:p w14:paraId="4BE62E75" w14:textId="77777777" w:rsidR="000B3F50" w:rsidRDefault="00625A2A">
            <w:pPr>
              <w:spacing w:line="360" w:lineRule="auto"/>
              <w:ind w:left="1080" w:hangingChars="450" w:hanging="1080"/>
              <w:rPr>
                <w:rFonts w:ascii="宋体" w:hAnsi="宋体"/>
                <w:color w:val="000000"/>
                <w:sz w:val="24"/>
              </w:rPr>
            </w:pPr>
            <w:r>
              <w:rPr>
                <w:rFonts w:ascii="宋体" w:hAnsi="宋体" w:hint="eastAsia"/>
                <w:color w:val="000000"/>
                <w:sz w:val="24"/>
              </w:rPr>
              <w:t>人</w:t>
            </w:r>
          </w:p>
        </w:tc>
        <w:tc>
          <w:tcPr>
            <w:tcW w:w="2693" w:type="dxa"/>
            <w:gridSpan w:val="6"/>
            <w:vMerge w:val="restart"/>
            <w:tcBorders>
              <w:top w:val="single" w:sz="4" w:space="0" w:color="auto"/>
              <w:left w:val="single" w:sz="4" w:space="0" w:color="auto"/>
              <w:bottom w:val="single" w:sz="4" w:space="0" w:color="auto"/>
              <w:right w:val="single" w:sz="4" w:space="0" w:color="auto"/>
            </w:tcBorders>
          </w:tcPr>
          <w:p w14:paraId="58910B14" w14:textId="77777777" w:rsidR="000B3F50" w:rsidRDefault="00625A2A">
            <w:pPr>
              <w:spacing w:line="360" w:lineRule="auto"/>
              <w:rPr>
                <w:rFonts w:ascii="宋体" w:hAnsi="宋体"/>
                <w:color w:val="000000"/>
                <w:sz w:val="24"/>
              </w:rPr>
            </w:pPr>
            <w:r>
              <w:rPr>
                <w:rFonts w:ascii="宋体" w:hAnsi="宋体" w:hint="eastAsia"/>
                <w:color w:val="000000"/>
                <w:sz w:val="24"/>
              </w:rPr>
              <w:t>生产工人</w:t>
            </w:r>
            <w:r>
              <w:rPr>
                <w:rFonts w:ascii="宋体" w:hAnsi="宋体" w:hint="eastAsia"/>
                <w:color w:val="000000"/>
                <w:sz w:val="24"/>
              </w:rPr>
              <w:t xml:space="preserve">         </w:t>
            </w:r>
            <w:r>
              <w:rPr>
                <w:rFonts w:ascii="宋体" w:hAnsi="宋体" w:hint="eastAsia"/>
                <w:color w:val="000000"/>
                <w:sz w:val="24"/>
              </w:rPr>
              <w:t>人</w:t>
            </w:r>
          </w:p>
          <w:p w14:paraId="4F62F088" w14:textId="77777777" w:rsidR="000B3F50" w:rsidRDefault="00625A2A">
            <w:pPr>
              <w:spacing w:line="360" w:lineRule="auto"/>
              <w:rPr>
                <w:rFonts w:ascii="宋体" w:hAnsi="宋体"/>
                <w:color w:val="000000"/>
                <w:sz w:val="24"/>
              </w:rPr>
            </w:pPr>
            <w:r>
              <w:rPr>
                <w:rFonts w:ascii="宋体" w:hAnsi="宋体" w:hint="eastAsia"/>
                <w:color w:val="000000"/>
                <w:sz w:val="24"/>
              </w:rPr>
              <w:t>工程技术人员</w:t>
            </w:r>
            <w:r>
              <w:rPr>
                <w:rFonts w:ascii="宋体" w:hAnsi="宋体" w:hint="eastAsia"/>
                <w:color w:val="000000"/>
                <w:sz w:val="24"/>
              </w:rPr>
              <w:t xml:space="preserve">     </w:t>
            </w:r>
            <w:r>
              <w:rPr>
                <w:rFonts w:ascii="宋体" w:hAnsi="宋体" w:hint="eastAsia"/>
                <w:color w:val="000000"/>
                <w:sz w:val="24"/>
              </w:rPr>
              <w:t>人</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21B26B53" w14:textId="77777777" w:rsidR="000B3F50" w:rsidRDefault="00625A2A">
            <w:pPr>
              <w:spacing w:line="360" w:lineRule="auto"/>
              <w:rPr>
                <w:rFonts w:ascii="宋体" w:hAnsi="宋体"/>
                <w:color w:val="000000"/>
                <w:sz w:val="24"/>
              </w:rPr>
            </w:pPr>
            <w:r>
              <w:rPr>
                <w:rFonts w:ascii="宋体" w:hAnsi="宋体" w:hint="eastAsia"/>
                <w:color w:val="000000"/>
                <w:sz w:val="24"/>
              </w:rPr>
              <w:t>上一年主要经济指标</w:t>
            </w:r>
          </w:p>
        </w:tc>
        <w:tc>
          <w:tcPr>
            <w:tcW w:w="1276" w:type="dxa"/>
            <w:tcBorders>
              <w:top w:val="single" w:sz="4" w:space="0" w:color="auto"/>
              <w:left w:val="single" w:sz="4" w:space="0" w:color="auto"/>
              <w:bottom w:val="single" w:sz="4" w:space="0" w:color="auto"/>
              <w:right w:val="single" w:sz="4" w:space="0" w:color="auto"/>
            </w:tcBorders>
            <w:vAlign w:val="center"/>
          </w:tcPr>
          <w:p w14:paraId="54CC016E" w14:textId="77777777" w:rsidR="000B3F50" w:rsidRDefault="00625A2A">
            <w:pPr>
              <w:spacing w:line="360" w:lineRule="auto"/>
              <w:rPr>
                <w:rFonts w:ascii="宋体" w:hAnsi="宋体"/>
                <w:color w:val="000000"/>
                <w:sz w:val="24"/>
              </w:rPr>
            </w:pPr>
            <w:r>
              <w:rPr>
                <w:rFonts w:ascii="宋体" w:hAnsi="宋体" w:hint="eastAsia"/>
                <w:color w:val="000000"/>
                <w:sz w:val="24"/>
              </w:rPr>
              <w:t>指标名称</w:t>
            </w:r>
          </w:p>
        </w:tc>
        <w:tc>
          <w:tcPr>
            <w:tcW w:w="976" w:type="dxa"/>
            <w:gridSpan w:val="3"/>
            <w:tcBorders>
              <w:top w:val="single" w:sz="4" w:space="0" w:color="auto"/>
              <w:left w:val="single" w:sz="4" w:space="0" w:color="auto"/>
              <w:bottom w:val="single" w:sz="4" w:space="0" w:color="auto"/>
              <w:right w:val="single" w:sz="4" w:space="0" w:color="auto"/>
            </w:tcBorders>
          </w:tcPr>
          <w:p w14:paraId="315FAE3B" w14:textId="77777777" w:rsidR="000B3F50" w:rsidRDefault="00625A2A">
            <w:pPr>
              <w:spacing w:line="360" w:lineRule="auto"/>
              <w:rPr>
                <w:rFonts w:ascii="宋体" w:hAnsi="宋体"/>
                <w:color w:val="000000"/>
                <w:sz w:val="24"/>
              </w:rPr>
            </w:pPr>
            <w:r>
              <w:rPr>
                <w:rFonts w:ascii="宋体" w:hAnsi="宋体" w:hint="eastAsia"/>
                <w:color w:val="000000"/>
                <w:sz w:val="24"/>
              </w:rPr>
              <w:t>计算单位</w:t>
            </w:r>
          </w:p>
        </w:tc>
        <w:tc>
          <w:tcPr>
            <w:tcW w:w="4200" w:type="dxa"/>
            <w:gridSpan w:val="5"/>
            <w:tcBorders>
              <w:top w:val="single" w:sz="4" w:space="0" w:color="auto"/>
              <w:left w:val="single" w:sz="4" w:space="0" w:color="auto"/>
              <w:bottom w:val="single" w:sz="4" w:space="0" w:color="auto"/>
              <w:right w:val="single" w:sz="4" w:space="0" w:color="auto"/>
            </w:tcBorders>
          </w:tcPr>
          <w:p w14:paraId="3EABDC09" w14:textId="77777777" w:rsidR="000B3F50" w:rsidRDefault="00625A2A">
            <w:pPr>
              <w:spacing w:line="360" w:lineRule="auto"/>
              <w:rPr>
                <w:rFonts w:ascii="宋体" w:hAnsi="宋体"/>
                <w:color w:val="000000"/>
                <w:sz w:val="24"/>
              </w:rPr>
            </w:pPr>
            <w:r>
              <w:rPr>
                <w:rFonts w:ascii="宋体" w:hAnsi="宋体" w:hint="eastAsia"/>
                <w:color w:val="000000"/>
                <w:sz w:val="24"/>
              </w:rPr>
              <w:t>实际完成</w:t>
            </w:r>
          </w:p>
        </w:tc>
      </w:tr>
      <w:tr w:rsidR="000B3F50" w14:paraId="212671A1" w14:textId="77777777">
        <w:trPr>
          <w:cantSplit/>
          <w:trHeight w:val="210"/>
        </w:trPr>
        <w:tc>
          <w:tcPr>
            <w:tcW w:w="1276" w:type="dxa"/>
            <w:vMerge/>
            <w:tcBorders>
              <w:top w:val="single" w:sz="4" w:space="0" w:color="auto"/>
              <w:left w:val="single" w:sz="4" w:space="0" w:color="auto"/>
              <w:bottom w:val="single" w:sz="4" w:space="0" w:color="auto"/>
              <w:right w:val="single" w:sz="4" w:space="0" w:color="auto"/>
            </w:tcBorders>
            <w:vAlign w:val="center"/>
          </w:tcPr>
          <w:p w14:paraId="4283C53C" w14:textId="77777777" w:rsidR="000B3F50" w:rsidRDefault="000B3F50">
            <w:pPr>
              <w:widowControl/>
              <w:spacing w:line="360" w:lineRule="auto"/>
              <w:jc w:val="left"/>
              <w:rPr>
                <w:rFonts w:ascii="宋体" w:hAnsi="宋体"/>
                <w:color w:val="000000"/>
                <w:sz w:val="24"/>
              </w:rPr>
            </w:pPr>
          </w:p>
        </w:tc>
        <w:tc>
          <w:tcPr>
            <w:tcW w:w="614" w:type="dxa"/>
            <w:vMerge/>
            <w:tcBorders>
              <w:top w:val="single" w:sz="4" w:space="0" w:color="auto"/>
              <w:left w:val="single" w:sz="4" w:space="0" w:color="auto"/>
              <w:bottom w:val="single" w:sz="4" w:space="0" w:color="auto"/>
              <w:right w:val="single" w:sz="4" w:space="0" w:color="auto"/>
            </w:tcBorders>
            <w:vAlign w:val="center"/>
          </w:tcPr>
          <w:p w14:paraId="5432718D" w14:textId="77777777" w:rsidR="000B3F50" w:rsidRDefault="000B3F50">
            <w:pPr>
              <w:widowControl/>
              <w:spacing w:line="360" w:lineRule="auto"/>
              <w:jc w:val="left"/>
              <w:rPr>
                <w:rFonts w:ascii="宋体" w:hAnsi="宋体"/>
                <w:color w:val="000000"/>
                <w:sz w:val="24"/>
              </w:rPr>
            </w:pPr>
          </w:p>
        </w:tc>
        <w:tc>
          <w:tcPr>
            <w:tcW w:w="1654" w:type="dxa"/>
            <w:gridSpan w:val="2"/>
            <w:vMerge/>
            <w:tcBorders>
              <w:top w:val="single" w:sz="4" w:space="0" w:color="auto"/>
              <w:left w:val="single" w:sz="4" w:space="0" w:color="auto"/>
              <w:bottom w:val="single" w:sz="4" w:space="0" w:color="auto"/>
              <w:right w:val="single" w:sz="4" w:space="0" w:color="auto"/>
            </w:tcBorders>
            <w:vAlign w:val="center"/>
          </w:tcPr>
          <w:p w14:paraId="2E3B1780" w14:textId="77777777" w:rsidR="000B3F50" w:rsidRDefault="000B3F50">
            <w:pPr>
              <w:widowControl/>
              <w:spacing w:line="360" w:lineRule="auto"/>
              <w:jc w:val="left"/>
              <w:rPr>
                <w:rFonts w:ascii="宋体" w:hAnsi="宋体"/>
                <w:color w:val="000000"/>
                <w:sz w:val="24"/>
              </w:rPr>
            </w:pPr>
          </w:p>
        </w:tc>
        <w:tc>
          <w:tcPr>
            <w:tcW w:w="2693" w:type="dxa"/>
            <w:gridSpan w:val="6"/>
            <w:vMerge/>
            <w:tcBorders>
              <w:top w:val="single" w:sz="4" w:space="0" w:color="auto"/>
              <w:left w:val="single" w:sz="4" w:space="0" w:color="auto"/>
              <w:bottom w:val="single" w:sz="4" w:space="0" w:color="auto"/>
              <w:right w:val="single" w:sz="4" w:space="0" w:color="auto"/>
            </w:tcBorders>
            <w:vAlign w:val="center"/>
          </w:tcPr>
          <w:p w14:paraId="2C0144D8"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47BAE6EA" w14:textId="77777777" w:rsidR="000B3F50" w:rsidRDefault="000B3F50">
            <w:pPr>
              <w:widowControl/>
              <w:spacing w:line="360" w:lineRule="auto"/>
              <w:jc w:val="left"/>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8396DAE" w14:textId="77777777" w:rsidR="000B3F50" w:rsidRDefault="00625A2A">
            <w:pPr>
              <w:spacing w:line="360" w:lineRule="auto"/>
              <w:rPr>
                <w:rFonts w:ascii="宋体" w:hAnsi="宋体"/>
                <w:color w:val="000000"/>
                <w:sz w:val="24"/>
              </w:rPr>
            </w:pPr>
            <w:r>
              <w:rPr>
                <w:rFonts w:ascii="宋体" w:hAnsi="宋体" w:hint="eastAsia"/>
                <w:color w:val="000000"/>
                <w:sz w:val="24"/>
              </w:rPr>
              <w:t>工业总产值</w:t>
            </w:r>
          </w:p>
        </w:tc>
        <w:tc>
          <w:tcPr>
            <w:tcW w:w="976" w:type="dxa"/>
            <w:gridSpan w:val="3"/>
            <w:tcBorders>
              <w:top w:val="single" w:sz="4" w:space="0" w:color="auto"/>
              <w:left w:val="single" w:sz="4" w:space="0" w:color="auto"/>
              <w:bottom w:val="single" w:sz="4" w:space="0" w:color="auto"/>
              <w:right w:val="single" w:sz="4" w:space="0" w:color="auto"/>
            </w:tcBorders>
          </w:tcPr>
          <w:p w14:paraId="7E31A1C5"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4200" w:type="dxa"/>
            <w:gridSpan w:val="5"/>
            <w:tcBorders>
              <w:top w:val="single" w:sz="4" w:space="0" w:color="auto"/>
              <w:left w:val="single" w:sz="4" w:space="0" w:color="auto"/>
              <w:bottom w:val="single" w:sz="4" w:space="0" w:color="auto"/>
              <w:right w:val="single" w:sz="4" w:space="0" w:color="auto"/>
            </w:tcBorders>
          </w:tcPr>
          <w:p w14:paraId="5118028B" w14:textId="77777777" w:rsidR="000B3F50" w:rsidRDefault="000B3F50">
            <w:pPr>
              <w:spacing w:line="360" w:lineRule="auto"/>
              <w:rPr>
                <w:rFonts w:ascii="宋体" w:hAnsi="宋体"/>
                <w:color w:val="000000"/>
                <w:sz w:val="24"/>
              </w:rPr>
            </w:pPr>
          </w:p>
        </w:tc>
      </w:tr>
      <w:tr w:rsidR="000B3F50" w14:paraId="6C7B619E" w14:textId="77777777">
        <w:trPr>
          <w:cantSplit/>
          <w:trHeight w:val="70"/>
        </w:trPr>
        <w:tc>
          <w:tcPr>
            <w:tcW w:w="1276" w:type="dxa"/>
            <w:vMerge/>
            <w:tcBorders>
              <w:top w:val="single" w:sz="4" w:space="0" w:color="auto"/>
              <w:left w:val="single" w:sz="4" w:space="0" w:color="auto"/>
              <w:bottom w:val="single" w:sz="4" w:space="0" w:color="auto"/>
              <w:right w:val="single" w:sz="4" w:space="0" w:color="auto"/>
            </w:tcBorders>
            <w:vAlign w:val="center"/>
          </w:tcPr>
          <w:p w14:paraId="5AE1ECE0" w14:textId="77777777" w:rsidR="000B3F50" w:rsidRDefault="000B3F50">
            <w:pPr>
              <w:widowControl/>
              <w:spacing w:line="360" w:lineRule="auto"/>
              <w:jc w:val="left"/>
              <w:rPr>
                <w:rFonts w:ascii="宋体" w:hAnsi="宋体"/>
                <w:color w:val="000000"/>
                <w:sz w:val="24"/>
              </w:rPr>
            </w:pPr>
          </w:p>
        </w:tc>
        <w:tc>
          <w:tcPr>
            <w:tcW w:w="614" w:type="dxa"/>
            <w:vMerge/>
            <w:tcBorders>
              <w:top w:val="single" w:sz="4" w:space="0" w:color="auto"/>
              <w:left w:val="single" w:sz="4" w:space="0" w:color="auto"/>
              <w:bottom w:val="single" w:sz="4" w:space="0" w:color="auto"/>
              <w:right w:val="single" w:sz="4" w:space="0" w:color="auto"/>
            </w:tcBorders>
            <w:vAlign w:val="center"/>
          </w:tcPr>
          <w:p w14:paraId="284940D7" w14:textId="77777777" w:rsidR="000B3F50" w:rsidRDefault="000B3F50">
            <w:pPr>
              <w:widowControl/>
              <w:spacing w:line="360" w:lineRule="auto"/>
              <w:jc w:val="left"/>
              <w:rPr>
                <w:rFonts w:ascii="宋体" w:hAnsi="宋体"/>
                <w:color w:val="000000"/>
                <w:sz w:val="24"/>
              </w:rPr>
            </w:pPr>
          </w:p>
        </w:tc>
        <w:tc>
          <w:tcPr>
            <w:tcW w:w="1654" w:type="dxa"/>
            <w:gridSpan w:val="2"/>
            <w:vMerge/>
            <w:tcBorders>
              <w:top w:val="single" w:sz="4" w:space="0" w:color="auto"/>
              <w:left w:val="single" w:sz="4" w:space="0" w:color="auto"/>
              <w:bottom w:val="single" w:sz="4" w:space="0" w:color="auto"/>
              <w:right w:val="single" w:sz="4" w:space="0" w:color="auto"/>
            </w:tcBorders>
            <w:vAlign w:val="center"/>
          </w:tcPr>
          <w:p w14:paraId="1D494E6D" w14:textId="77777777" w:rsidR="000B3F50" w:rsidRDefault="000B3F50">
            <w:pPr>
              <w:widowControl/>
              <w:spacing w:line="360" w:lineRule="auto"/>
              <w:jc w:val="left"/>
              <w:rPr>
                <w:rFonts w:ascii="宋体" w:hAnsi="宋体"/>
                <w:color w:val="000000"/>
                <w:sz w:val="24"/>
              </w:rPr>
            </w:pPr>
          </w:p>
        </w:tc>
        <w:tc>
          <w:tcPr>
            <w:tcW w:w="2693" w:type="dxa"/>
            <w:gridSpan w:val="6"/>
            <w:vMerge/>
            <w:tcBorders>
              <w:top w:val="single" w:sz="4" w:space="0" w:color="auto"/>
              <w:left w:val="single" w:sz="4" w:space="0" w:color="auto"/>
              <w:bottom w:val="single" w:sz="4" w:space="0" w:color="auto"/>
              <w:right w:val="single" w:sz="4" w:space="0" w:color="auto"/>
            </w:tcBorders>
            <w:vAlign w:val="center"/>
          </w:tcPr>
          <w:p w14:paraId="205268AB"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4861D06" w14:textId="77777777" w:rsidR="000B3F50" w:rsidRDefault="000B3F50">
            <w:pPr>
              <w:widowControl/>
              <w:spacing w:line="360" w:lineRule="auto"/>
              <w:jc w:val="left"/>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8142BCB" w14:textId="77777777" w:rsidR="000B3F50" w:rsidRDefault="00625A2A">
            <w:pPr>
              <w:spacing w:line="360" w:lineRule="auto"/>
              <w:rPr>
                <w:rFonts w:ascii="宋体" w:hAnsi="宋体"/>
                <w:color w:val="000000"/>
                <w:sz w:val="24"/>
              </w:rPr>
            </w:pPr>
            <w:r>
              <w:rPr>
                <w:rFonts w:ascii="宋体" w:hAnsi="宋体" w:hint="eastAsia"/>
                <w:color w:val="000000"/>
                <w:sz w:val="24"/>
              </w:rPr>
              <w:t>实现利润</w:t>
            </w:r>
          </w:p>
        </w:tc>
        <w:tc>
          <w:tcPr>
            <w:tcW w:w="976" w:type="dxa"/>
            <w:gridSpan w:val="3"/>
            <w:tcBorders>
              <w:top w:val="single" w:sz="4" w:space="0" w:color="auto"/>
              <w:left w:val="single" w:sz="4" w:space="0" w:color="auto"/>
              <w:bottom w:val="single" w:sz="4" w:space="0" w:color="auto"/>
              <w:right w:val="single" w:sz="4" w:space="0" w:color="auto"/>
            </w:tcBorders>
          </w:tcPr>
          <w:p w14:paraId="38E108ED"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4200" w:type="dxa"/>
            <w:gridSpan w:val="5"/>
            <w:tcBorders>
              <w:top w:val="single" w:sz="4" w:space="0" w:color="auto"/>
              <w:left w:val="single" w:sz="4" w:space="0" w:color="auto"/>
              <w:bottom w:val="single" w:sz="4" w:space="0" w:color="auto"/>
              <w:right w:val="single" w:sz="4" w:space="0" w:color="auto"/>
            </w:tcBorders>
          </w:tcPr>
          <w:p w14:paraId="2C204171" w14:textId="77777777" w:rsidR="000B3F50" w:rsidRDefault="000B3F50">
            <w:pPr>
              <w:spacing w:line="360" w:lineRule="auto"/>
              <w:rPr>
                <w:rFonts w:ascii="宋体" w:hAnsi="宋体"/>
                <w:color w:val="000000"/>
                <w:sz w:val="24"/>
              </w:rPr>
            </w:pPr>
          </w:p>
        </w:tc>
      </w:tr>
      <w:tr w:rsidR="000B3F50" w14:paraId="5991E600" w14:textId="77777777">
        <w:trPr>
          <w:cantSplit/>
          <w:trHeight w:val="338"/>
        </w:trPr>
        <w:tc>
          <w:tcPr>
            <w:tcW w:w="1276" w:type="dxa"/>
            <w:vMerge/>
            <w:tcBorders>
              <w:top w:val="single" w:sz="4" w:space="0" w:color="auto"/>
              <w:left w:val="single" w:sz="4" w:space="0" w:color="auto"/>
              <w:bottom w:val="single" w:sz="4" w:space="0" w:color="auto"/>
              <w:right w:val="single" w:sz="4" w:space="0" w:color="auto"/>
            </w:tcBorders>
            <w:vAlign w:val="center"/>
          </w:tcPr>
          <w:p w14:paraId="545CD4DF" w14:textId="77777777" w:rsidR="000B3F50" w:rsidRDefault="000B3F50">
            <w:pPr>
              <w:widowControl/>
              <w:spacing w:line="360" w:lineRule="auto"/>
              <w:jc w:val="left"/>
              <w:rPr>
                <w:rFonts w:ascii="宋体" w:hAnsi="宋体"/>
                <w:color w:val="000000"/>
                <w:sz w:val="24"/>
              </w:rPr>
            </w:pPr>
          </w:p>
        </w:tc>
        <w:tc>
          <w:tcPr>
            <w:tcW w:w="614" w:type="dxa"/>
            <w:vMerge w:val="restart"/>
            <w:tcBorders>
              <w:top w:val="single" w:sz="4" w:space="0" w:color="auto"/>
              <w:left w:val="single" w:sz="4" w:space="0" w:color="auto"/>
              <w:bottom w:val="single" w:sz="4" w:space="0" w:color="auto"/>
              <w:right w:val="single" w:sz="4" w:space="0" w:color="auto"/>
            </w:tcBorders>
          </w:tcPr>
          <w:p w14:paraId="085F4D33" w14:textId="77777777" w:rsidR="000B3F50" w:rsidRDefault="00625A2A">
            <w:pPr>
              <w:spacing w:line="360" w:lineRule="auto"/>
              <w:rPr>
                <w:rFonts w:ascii="宋体" w:hAnsi="宋体"/>
                <w:color w:val="000000"/>
                <w:sz w:val="24"/>
              </w:rPr>
            </w:pPr>
            <w:r>
              <w:rPr>
                <w:rFonts w:ascii="宋体" w:hAnsi="宋体" w:hint="eastAsia"/>
                <w:color w:val="000000"/>
                <w:sz w:val="24"/>
              </w:rPr>
              <w:t>流动资金</w:t>
            </w:r>
          </w:p>
        </w:tc>
        <w:tc>
          <w:tcPr>
            <w:tcW w:w="1654" w:type="dxa"/>
            <w:gridSpan w:val="2"/>
            <w:vMerge w:val="restart"/>
            <w:tcBorders>
              <w:top w:val="single" w:sz="4" w:space="0" w:color="auto"/>
              <w:left w:val="single" w:sz="4" w:space="0" w:color="auto"/>
              <w:bottom w:val="single" w:sz="4" w:space="0" w:color="auto"/>
              <w:right w:val="single" w:sz="4" w:space="0" w:color="auto"/>
            </w:tcBorders>
            <w:vAlign w:val="center"/>
          </w:tcPr>
          <w:p w14:paraId="4B215D5E"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761" w:type="dxa"/>
            <w:vMerge w:val="restart"/>
            <w:tcBorders>
              <w:top w:val="single" w:sz="4" w:space="0" w:color="auto"/>
              <w:left w:val="single" w:sz="4" w:space="0" w:color="auto"/>
              <w:bottom w:val="single" w:sz="4" w:space="0" w:color="auto"/>
              <w:right w:val="single" w:sz="4" w:space="0" w:color="auto"/>
            </w:tcBorders>
          </w:tcPr>
          <w:p w14:paraId="5A07AFB2" w14:textId="77777777" w:rsidR="000B3F50" w:rsidRDefault="00625A2A">
            <w:pPr>
              <w:spacing w:line="360" w:lineRule="auto"/>
              <w:rPr>
                <w:rFonts w:ascii="宋体" w:hAnsi="宋体"/>
                <w:color w:val="000000"/>
                <w:sz w:val="24"/>
              </w:rPr>
            </w:pPr>
            <w:r>
              <w:rPr>
                <w:rFonts w:ascii="宋体" w:hAnsi="宋体" w:hint="eastAsia"/>
                <w:color w:val="000000"/>
                <w:sz w:val="24"/>
              </w:rPr>
              <w:t>资金来源</w:t>
            </w:r>
          </w:p>
        </w:tc>
        <w:tc>
          <w:tcPr>
            <w:tcW w:w="1230" w:type="dxa"/>
            <w:gridSpan w:val="4"/>
            <w:tcBorders>
              <w:top w:val="single" w:sz="4" w:space="0" w:color="auto"/>
              <w:left w:val="single" w:sz="4" w:space="0" w:color="auto"/>
              <w:bottom w:val="single" w:sz="4" w:space="0" w:color="auto"/>
              <w:right w:val="single" w:sz="4" w:space="0" w:color="auto"/>
            </w:tcBorders>
          </w:tcPr>
          <w:p w14:paraId="73EC239E" w14:textId="77777777" w:rsidR="000B3F50" w:rsidRDefault="00625A2A">
            <w:pPr>
              <w:spacing w:line="360" w:lineRule="auto"/>
              <w:rPr>
                <w:rFonts w:ascii="宋体" w:hAnsi="宋体"/>
                <w:color w:val="000000"/>
                <w:sz w:val="24"/>
              </w:rPr>
            </w:pPr>
            <w:r>
              <w:rPr>
                <w:rFonts w:ascii="宋体" w:hAnsi="宋体" w:hint="eastAsia"/>
                <w:color w:val="000000"/>
                <w:sz w:val="24"/>
              </w:rPr>
              <w:t>自有资金</w:t>
            </w:r>
          </w:p>
        </w:tc>
        <w:tc>
          <w:tcPr>
            <w:tcW w:w="702" w:type="dxa"/>
            <w:tcBorders>
              <w:top w:val="single" w:sz="4" w:space="0" w:color="auto"/>
              <w:left w:val="single" w:sz="4" w:space="0" w:color="auto"/>
              <w:bottom w:val="single" w:sz="4" w:space="0" w:color="auto"/>
              <w:right w:val="single" w:sz="4" w:space="0" w:color="auto"/>
            </w:tcBorders>
          </w:tcPr>
          <w:p w14:paraId="451F4A13"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1276" w:type="dxa"/>
            <w:vMerge/>
            <w:tcBorders>
              <w:top w:val="single" w:sz="4" w:space="0" w:color="auto"/>
              <w:left w:val="single" w:sz="4" w:space="0" w:color="auto"/>
              <w:bottom w:val="single" w:sz="4" w:space="0" w:color="auto"/>
              <w:right w:val="single" w:sz="4" w:space="0" w:color="auto"/>
            </w:tcBorders>
            <w:vAlign w:val="center"/>
          </w:tcPr>
          <w:p w14:paraId="5C69A779" w14:textId="77777777" w:rsidR="000B3F50" w:rsidRDefault="000B3F50">
            <w:pPr>
              <w:widowControl/>
              <w:spacing w:line="360" w:lineRule="auto"/>
              <w:jc w:val="left"/>
              <w:rPr>
                <w:rFonts w:ascii="宋体" w:hAnsi="宋体"/>
                <w:color w:val="000000"/>
                <w:sz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5C4AAE5D" w14:textId="77777777" w:rsidR="000B3F50" w:rsidRDefault="00625A2A">
            <w:pPr>
              <w:spacing w:line="360" w:lineRule="auto"/>
              <w:rPr>
                <w:rFonts w:ascii="宋体" w:hAnsi="宋体"/>
                <w:color w:val="000000"/>
                <w:sz w:val="24"/>
              </w:rPr>
            </w:pPr>
            <w:r>
              <w:rPr>
                <w:rFonts w:ascii="宋体" w:hAnsi="宋体" w:hint="eastAsia"/>
                <w:color w:val="000000"/>
                <w:sz w:val="24"/>
              </w:rPr>
              <w:t>主要产品</w:t>
            </w:r>
          </w:p>
        </w:tc>
        <w:tc>
          <w:tcPr>
            <w:tcW w:w="5176" w:type="dxa"/>
            <w:gridSpan w:val="8"/>
            <w:tcBorders>
              <w:top w:val="single" w:sz="4" w:space="0" w:color="auto"/>
              <w:left w:val="single" w:sz="4" w:space="0" w:color="auto"/>
              <w:bottom w:val="single" w:sz="4" w:space="0" w:color="auto"/>
              <w:right w:val="single" w:sz="4" w:space="0" w:color="auto"/>
            </w:tcBorders>
          </w:tcPr>
          <w:p w14:paraId="381004B8" w14:textId="77777777" w:rsidR="000B3F50" w:rsidRDefault="00625A2A">
            <w:pPr>
              <w:spacing w:line="360" w:lineRule="auto"/>
              <w:rPr>
                <w:rFonts w:ascii="宋体" w:hAnsi="宋体"/>
                <w:color w:val="000000"/>
                <w:sz w:val="24"/>
              </w:rPr>
            </w:pPr>
            <w:r>
              <w:rPr>
                <w:rFonts w:ascii="宋体" w:hAnsi="宋体" w:hint="eastAsia"/>
                <w:color w:val="000000"/>
                <w:sz w:val="24"/>
              </w:rPr>
              <w:t>1</w:t>
            </w:r>
          </w:p>
        </w:tc>
      </w:tr>
      <w:tr w:rsidR="000B3F50" w14:paraId="6CF8FF5A" w14:textId="77777777">
        <w:trPr>
          <w:cantSplit/>
          <w:trHeight w:val="313"/>
        </w:trPr>
        <w:tc>
          <w:tcPr>
            <w:tcW w:w="1276" w:type="dxa"/>
            <w:vMerge/>
            <w:tcBorders>
              <w:top w:val="single" w:sz="4" w:space="0" w:color="auto"/>
              <w:left w:val="single" w:sz="4" w:space="0" w:color="auto"/>
              <w:bottom w:val="single" w:sz="4" w:space="0" w:color="auto"/>
              <w:right w:val="single" w:sz="4" w:space="0" w:color="auto"/>
            </w:tcBorders>
            <w:vAlign w:val="center"/>
          </w:tcPr>
          <w:p w14:paraId="4D318210" w14:textId="77777777" w:rsidR="000B3F50" w:rsidRDefault="000B3F50">
            <w:pPr>
              <w:widowControl/>
              <w:spacing w:line="360" w:lineRule="auto"/>
              <w:jc w:val="left"/>
              <w:rPr>
                <w:rFonts w:ascii="宋体" w:hAnsi="宋体"/>
                <w:color w:val="000000"/>
                <w:sz w:val="24"/>
              </w:rPr>
            </w:pPr>
          </w:p>
        </w:tc>
        <w:tc>
          <w:tcPr>
            <w:tcW w:w="614" w:type="dxa"/>
            <w:vMerge/>
            <w:tcBorders>
              <w:top w:val="single" w:sz="4" w:space="0" w:color="auto"/>
              <w:left w:val="single" w:sz="4" w:space="0" w:color="auto"/>
              <w:bottom w:val="single" w:sz="4" w:space="0" w:color="auto"/>
              <w:right w:val="single" w:sz="4" w:space="0" w:color="auto"/>
            </w:tcBorders>
            <w:vAlign w:val="center"/>
          </w:tcPr>
          <w:p w14:paraId="7F578782" w14:textId="77777777" w:rsidR="000B3F50" w:rsidRDefault="000B3F50">
            <w:pPr>
              <w:widowControl/>
              <w:spacing w:line="360" w:lineRule="auto"/>
              <w:jc w:val="left"/>
              <w:rPr>
                <w:rFonts w:ascii="宋体" w:hAnsi="宋体"/>
                <w:color w:val="000000"/>
                <w:sz w:val="24"/>
              </w:rPr>
            </w:pPr>
          </w:p>
        </w:tc>
        <w:tc>
          <w:tcPr>
            <w:tcW w:w="1654" w:type="dxa"/>
            <w:gridSpan w:val="2"/>
            <w:vMerge/>
            <w:tcBorders>
              <w:top w:val="single" w:sz="4" w:space="0" w:color="auto"/>
              <w:left w:val="single" w:sz="4" w:space="0" w:color="auto"/>
              <w:bottom w:val="single" w:sz="4" w:space="0" w:color="auto"/>
              <w:right w:val="single" w:sz="4" w:space="0" w:color="auto"/>
            </w:tcBorders>
            <w:vAlign w:val="center"/>
          </w:tcPr>
          <w:p w14:paraId="5BF6956A" w14:textId="77777777" w:rsidR="000B3F50" w:rsidRDefault="000B3F50">
            <w:pPr>
              <w:widowControl/>
              <w:spacing w:line="360" w:lineRule="auto"/>
              <w:jc w:val="left"/>
              <w:rPr>
                <w:rFonts w:ascii="宋体" w:hAnsi="宋体"/>
                <w:color w:val="000000"/>
                <w:sz w:val="24"/>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1DCEE1D8" w14:textId="77777777" w:rsidR="000B3F50" w:rsidRDefault="000B3F50">
            <w:pPr>
              <w:widowControl/>
              <w:spacing w:line="360" w:lineRule="auto"/>
              <w:jc w:val="left"/>
              <w:rPr>
                <w:rFonts w:ascii="宋体" w:hAnsi="宋体"/>
                <w:color w:val="000000"/>
                <w:sz w:val="24"/>
              </w:rPr>
            </w:pPr>
          </w:p>
        </w:tc>
        <w:tc>
          <w:tcPr>
            <w:tcW w:w="1230" w:type="dxa"/>
            <w:gridSpan w:val="4"/>
            <w:tcBorders>
              <w:top w:val="single" w:sz="4" w:space="0" w:color="auto"/>
              <w:left w:val="single" w:sz="4" w:space="0" w:color="auto"/>
              <w:bottom w:val="single" w:sz="4" w:space="0" w:color="auto"/>
              <w:right w:val="single" w:sz="4" w:space="0" w:color="auto"/>
            </w:tcBorders>
          </w:tcPr>
          <w:p w14:paraId="24BAE93F" w14:textId="77777777" w:rsidR="000B3F50" w:rsidRDefault="00625A2A">
            <w:pPr>
              <w:spacing w:line="360" w:lineRule="auto"/>
              <w:rPr>
                <w:rFonts w:ascii="宋体" w:hAnsi="宋体"/>
                <w:color w:val="000000"/>
                <w:sz w:val="24"/>
              </w:rPr>
            </w:pPr>
            <w:r>
              <w:rPr>
                <w:rFonts w:ascii="宋体" w:hAnsi="宋体" w:hint="eastAsia"/>
                <w:color w:val="000000"/>
                <w:sz w:val="24"/>
              </w:rPr>
              <w:t>银行贷款</w:t>
            </w:r>
          </w:p>
        </w:tc>
        <w:tc>
          <w:tcPr>
            <w:tcW w:w="702" w:type="dxa"/>
            <w:tcBorders>
              <w:top w:val="single" w:sz="4" w:space="0" w:color="auto"/>
              <w:left w:val="single" w:sz="4" w:space="0" w:color="auto"/>
              <w:bottom w:val="single" w:sz="4" w:space="0" w:color="auto"/>
              <w:right w:val="single" w:sz="4" w:space="0" w:color="auto"/>
            </w:tcBorders>
          </w:tcPr>
          <w:p w14:paraId="3192DE32"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1276" w:type="dxa"/>
            <w:vMerge/>
            <w:tcBorders>
              <w:top w:val="single" w:sz="4" w:space="0" w:color="auto"/>
              <w:left w:val="single" w:sz="4" w:space="0" w:color="auto"/>
              <w:bottom w:val="single" w:sz="4" w:space="0" w:color="auto"/>
              <w:right w:val="single" w:sz="4" w:space="0" w:color="auto"/>
            </w:tcBorders>
            <w:vAlign w:val="center"/>
          </w:tcPr>
          <w:p w14:paraId="6A62E281"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6E984D7F" w14:textId="77777777" w:rsidR="000B3F50" w:rsidRDefault="000B3F50">
            <w:pPr>
              <w:widowControl/>
              <w:spacing w:line="360" w:lineRule="auto"/>
              <w:jc w:val="left"/>
              <w:rPr>
                <w:rFonts w:ascii="宋体" w:hAnsi="宋体"/>
                <w:color w:val="000000"/>
                <w:sz w:val="24"/>
              </w:rPr>
            </w:pPr>
          </w:p>
        </w:tc>
        <w:tc>
          <w:tcPr>
            <w:tcW w:w="5176" w:type="dxa"/>
            <w:gridSpan w:val="8"/>
            <w:tcBorders>
              <w:top w:val="single" w:sz="4" w:space="0" w:color="auto"/>
              <w:left w:val="single" w:sz="4" w:space="0" w:color="auto"/>
              <w:bottom w:val="single" w:sz="4" w:space="0" w:color="auto"/>
              <w:right w:val="single" w:sz="4" w:space="0" w:color="auto"/>
            </w:tcBorders>
          </w:tcPr>
          <w:p w14:paraId="63E1EAC9" w14:textId="77777777" w:rsidR="000B3F50" w:rsidRDefault="00625A2A">
            <w:pPr>
              <w:spacing w:line="360" w:lineRule="auto"/>
              <w:rPr>
                <w:rFonts w:ascii="宋体" w:hAnsi="宋体"/>
                <w:color w:val="000000"/>
                <w:sz w:val="24"/>
              </w:rPr>
            </w:pPr>
            <w:r>
              <w:rPr>
                <w:rFonts w:ascii="宋体" w:hAnsi="宋体" w:hint="eastAsia"/>
                <w:color w:val="000000"/>
                <w:sz w:val="24"/>
              </w:rPr>
              <w:t>2</w:t>
            </w:r>
          </w:p>
        </w:tc>
      </w:tr>
      <w:tr w:rsidR="000B3F50" w14:paraId="2E32FC49" w14:textId="77777777">
        <w:trPr>
          <w:cantSplit/>
          <w:trHeight w:val="304"/>
        </w:trPr>
        <w:tc>
          <w:tcPr>
            <w:tcW w:w="1276" w:type="dxa"/>
            <w:vMerge/>
            <w:tcBorders>
              <w:top w:val="single" w:sz="4" w:space="0" w:color="auto"/>
              <w:left w:val="single" w:sz="4" w:space="0" w:color="auto"/>
              <w:bottom w:val="single" w:sz="4" w:space="0" w:color="auto"/>
              <w:right w:val="single" w:sz="4" w:space="0" w:color="auto"/>
            </w:tcBorders>
            <w:vAlign w:val="center"/>
          </w:tcPr>
          <w:p w14:paraId="276913D6" w14:textId="77777777" w:rsidR="000B3F50" w:rsidRDefault="000B3F50">
            <w:pPr>
              <w:widowControl/>
              <w:spacing w:line="360" w:lineRule="auto"/>
              <w:jc w:val="left"/>
              <w:rPr>
                <w:rFonts w:ascii="宋体" w:hAnsi="宋体"/>
                <w:color w:val="000000"/>
                <w:sz w:val="24"/>
              </w:rPr>
            </w:pPr>
          </w:p>
        </w:tc>
        <w:tc>
          <w:tcPr>
            <w:tcW w:w="614" w:type="dxa"/>
            <w:vMerge w:val="restart"/>
            <w:tcBorders>
              <w:top w:val="single" w:sz="4" w:space="0" w:color="auto"/>
              <w:left w:val="single" w:sz="4" w:space="0" w:color="auto"/>
              <w:bottom w:val="single" w:sz="4" w:space="0" w:color="auto"/>
              <w:right w:val="single" w:sz="4" w:space="0" w:color="auto"/>
            </w:tcBorders>
          </w:tcPr>
          <w:p w14:paraId="052AC134" w14:textId="77777777" w:rsidR="000B3F50" w:rsidRDefault="00625A2A">
            <w:pPr>
              <w:spacing w:line="360" w:lineRule="auto"/>
              <w:rPr>
                <w:rFonts w:ascii="宋体" w:hAnsi="宋体"/>
                <w:color w:val="000000"/>
                <w:sz w:val="24"/>
              </w:rPr>
            </w:pPr>
            <w:r>
              <w:rPr>
                <w:rFonts w:ascii="宋体" w:hAnsi="宋体" w:hint="eastAsia"/>
                <w:color w:val="000000"/>
                <w:sz w:val="24"/>
              </w:rPr>
              <w:t>固</w:t>
            </w:r>
            <w:r>
              <w:rPr>
                <w:rFonts w:ascii="宋体" w:hAnsi="宋体" w:hint="eastAsia"/>
                <w:color w:val="000000"/>
                <w:sz w:val="24"/>
              </w:rPr>
              <w:lastRenderedPageBreak/>
              <w:t>定资产</w:t>
            </w:r>
          </w:p>
        </w:tc>
        <w:tc>
          <w:tcPr>
            <w:tcW w:w="1654" w:type="dxa"/>
            <w:gridSpan w:val="2"/>
            <w:vMerge w:val="restart"/>
            <w:tcBorders>
              <w:top w:val="single" w:sz="4" w:space="0" w:color="auto"/>
              <w:left w:val="single" w:sz="4" w:space="0" w:color="auto"/>
              <w:bottom w:val="single" w:sz="4" w:space="0" w:color="auto"/>
              <w:right w:val="single" w:sz="4" w:space="0" w:color="auto"/>
            </w:tcBorders>
            <w:vAlign w:val="center"/>
          </w:tcPr>
          <w:p w14:paraId="54428DCE" w14:textId="77777777" w:rsidR="000B3F50" w:rsidRDefault="00625A2A">
            <w:pPr>
              <w:spacing w:line="360" w:lineRule="auto"/>
              <w:rPr>
                <w:rFonts w:ascii="宋体" w:hAnsi="宋体"/>
                <w:color w:val="000000"/>
                <w:sz w:val="24"/>
              </w:rPr>
            </w:pPr>
            <w:r>
              <w:rPr>
                <w:rFonts w:ascii="宋体" w:hAnsi="宋体" w:hint="eastAsia"/>
                <w:color w:val="000000"/>
                <w:sz w:val="24"/>
              </w:rPr>
              <w:lastRenderedPageBreak/>
              <w:t>原值万元</w:t>
            </w:r>
          </w:p>
          <w:p w14:paraId="1846EE3B" w14:textId="77777777" w:rsidR="000B3F50" w:rsidRDefault="00625A2A">
            <w:pPr>
              <w:spacing w:line="360" w:lineRule="auto"/>
              <w:rPr>
                <w:rFonts w:ascii="宋体" w:hAnsi="宋体"/>
                <w:color w:val="000000"/>
                <w:sz w:val="24"/>
              </w:rPr>
            </w:pPr>
            <w:r>
              <w:rPr>
                <w:rFonts w:ascii="宋体" w:hAnsi="宋体" w:hint="eastAsia"/>
                <w:color w:val="000000"/>
                <w:sz w:val="24"/>
              </w:rPr>
              <w:lastRenderedPageBreak/>
              <w:t>净值万元</w:t>
            </w:r>
          </w:p>
        </w:tc>
        <w:tc>
          <w:tcPr>
            <w:tcW w:w="761" w:type="dxa"/>
            <w:vMerge w:val="restart"/>
            <w:tcBorders>
              <w:top w:val="single" w:sz="4" w:space="0" w:color="auto"/>
              <w:left w:val="single" w:sz="4" w:space="0" w:color="auto"/>
              <w:bottom w:val="single" w:sz="4" w:space="0" w:color="auto"/>
              <w:right w:val="single" w:sz="4" w:space="0" w:color="auto"/>
            </w:tcBorders>
          </w:tcPr>
          <w:p w14:paraId="742E1177" w14:textId="77777777" w:rsidR="000B3F50" w:rsidRDefault="00625A2A">
            <w:pPr>
              <w:spacing w:line="360" w:lineRule="auto"/>
              <w:rPr>
                <w:rFonts w:ascii="宋体" w:hAnsi="宋体"/>
                <w:color w:val="000000"/>
                <w:sz w:val="24"/>
              </w:rPr>
            </w:pPr>
            <w:r>
              <w:rPr>
                <w:rFonts w:ascii="宋体" w:hAnsi="宋体" w:hint="eastAsia"/>
                <w:color w:val="000000"/>
                <w:sz w:val="24"/>
              </w:rPr>
              <w:lastRenderedPageBreak/>
              <w:t>资金</w:t>
            </w:r>
            <w:r>
              <w:rPr>
                <w:rFonts w:ascii="宋体" w:hAnsi="宋体" w:hint="eastAsia"/>
                <w:color w:val="000000"/>
                <w:sz w:val="24"/>
              </w:rPr>
              <w:lastRenderedPageBreak/>
              <w:t>性质</w:t>
            </w:r>
          </w:p>
        </w:tc>
        <w:tc>
          <w:tcPr>
            <w:tcW w:w="1230" w:type="dxa"/>
            <w:gridSpan w:val="4"/>
            <w:tcBorders>
              <w:top w:val="single" w:sz="4" w:space="0" w:color="auto"/>
              <w:left w:val="single" w:sz="4" w:space="0" w:color="auto"/>
              <w:bottom w:val="single" w:sz="4" w:space="0" w:color="auto"/>
              <w:right w:val="single" w:sz="4" w:space="0" w:color="auto"/>
            </w:tcBorders>
          </w:tcPr>
          <w:p w14:paraId="2660FFBD" w14:textId="77777777" w:rsidR="000B3F50" w:rsidRDefault="00625A2A">
            <w:pPr>
              <w:spacing w:line="360" w:lineRule="auto"/>
              <w:rPr>
                <w:rFonts w:ascii="宋体" w:hAnsi="宋体"/>
                <w:color w:val="000000"/>
                <w:sz w:val="24"/>
              </w:rPr>
            </w:pPr>
            <w:r>
              <w:rPr>
                <w:rFonts w:ascii="宋体" w:hAnsi="宋体" w:hint="eastAsia"/>
                <w:color w:val="000000"/>
                <w:sz w:val="24"/>
              </w:rPr>
              <w:lastRenderedPageBreak/>
              <w:t>生产性</w:t>
            </w:r>
          </w:p>
        </w:tc>
        <w:tc>
          <w:tcPr>
            <w:tcW w:w="702" w:type="dxa"/>
            <w:tcBorders>
              <w:top w:val="single" w:sz="4" w:space="0" w:color="auto"/>
              <w:left w:val="single" w:sz="4" w:space="0" w:color="auto"/>
              <w:bottom w:val="single" w:sz="4" w:space="0" w:color="auto"/>
              <w:right w:val="single" w:sz="4" w:space="0" w:color="auto"/>
            </w:tcBorders>
          </w:tcPr>
          <w:p w14:paraId="723FB2B9"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1276" w:type="dxa"/>
            <w:vMerge/>
            <w:tcBorders>
              <w:top w:val="single" w:sz="4" w:space="0" w:color="auto"/>
              <w:left w:val="single" w:sz="4" w:space="0" w:color="auto"/>
              <w:bottom w:val="single" w:sz="4" w:space="0" w:color="auto"/>
              <w:right w:val="single" w:sz="4" w:space="0" w:color="auto"/>
            </w:tcBorders>
            <w:vAlign w:val="center"/>
          </w:tcPr>
          <w:p w14:paraId="10B864D6"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D012283" w14:textId="77777777" w:rsidR="000B3F50" w:rsidRDefault="000B3F50">
            <w:pPr>
              <w:widowControl/>
              <w:spacing w:line="360" w:lineRule="auto"/>
              <w:jc w:val="left"/>
              <w:rPr>
                <w:rFonts w:ascii="宋体" w:hAnsi="宋体"/>
                <w:color w:val="000000"/>
                <w:sz w:val="24"/>
              </w:rPr>
            </w:pPr>
          </w:p>
        </w:tc>
        <w:tc>
          <w:tcPr>
            <w:tcW w:w="5176" w:type="dxa"/>
            <w:gridSpan w:val="8"/>
            <w:tcBorders>
              <w:top w:val="single" w:sz="4" w:space="0" w:color="auto"/>
              <w:left w:val="single" w:sz="4" w:space="0" w:color="auto"/>
              <w:bottom w:val="single" w:sz="4" w:space="0" w:color="auto"/>
              <w:right w:val="single" w:sz="4" w:space="0" w:color="auto"/>
            </w:tcBorders>
          </w:tcPr>
          <w:p w14:paraId="7F95BAFA" w14:textId="77777777" w:rsidR="000B3F50" w:rsidRDefault="00625A2A">
            <w:pPr>
              <w:spacing w:line="360" w:lineRule="auto"/>
              <w:rPr>
                <w:rFonts w:ascii="宋体" w:hAnsi="宋体"/>
                <w:color w:val="000000"/>
                <w:sz w:val="24"/>
              </w:rPr>
            </w:pPr>
            <w:r>
              <w:rPr>
                <w:rFonts w:ascii="宋体" w:hAnsi="宋体" w:hint="eastAsia"/>
                <w:color w:val="000000"/>
                <w:sz w:val="24"/>
              </w:rPr>
              <w:t>3</w:t>
            </w:r>
          </w:p>
        </w:tc>
      </w:tr>
      <w:tr w:rsidR="000B3F50" w14:paraId="027B2179" w14:textId="77777777">
        <w:trPr>
          <w:cantSplit/>
          <w:trHeight w:val="307"/>
        </w:trPr>
        <w:tc>
          <w:tcPr>
            <w:tcW w:w="1276" w:type="dxa"/>
            <w:vMerge/>
            <w:tcBorders>
              <w:top w:val="single" w:sz="4" w:space="0" w:color="auto"/>
              <w:left w:val="single" w:sz="4" w:space="0" w:color="auto"/>
              <w:bottom w:val="single" w:sz="4" w:space="0" w:color="auto"/>
              <w:right w:val="single" w:sz="4" w:space="0" w:color="auto"/>
            </w:tcBorders>
            <w:vAlign w:val="center"/>
          </w:tcPr>
          <w:p w14:paraId="750552E9" w14:textId="77777777" w:rsidR="000B3F50" w:rsidRDefault="000B3F50">
            <w:pPr>
              <w:widowControl/>
              <w:spacing w:line="360" w:lineRule="auto"/>
              <w:jc w:val="left"/>
              <w:rPr>
                <w:rFonts w:ascii="宋体" w:hAnsi="宋体"/>
                <w:color w:val="000000"/>
                <w:sz w:val="24"/>
              </w:rPr>
            </w:pPr>
          </w:p>
        </w:tc>
        <w:tc>
          <w:tcPr>
            <w:tcW w:w="614" w:type="dxa"/>
            <w:vMerge/>
            <w:tcBorders>
              <w:top w:val="single" w:sz="4" w:space="0" w:color="auto"/>
              <w:left w:val="single" w:sz="4" w:space="0" w:color="auto"/>
              <w:bottom w:val="single" w:sz="4" w:space="0" w:color="auto"/>
              <w:right w:val="single" w:sz="4" w:space="0" w:color="auto"/>
            </w:tcBorders>
            <w:vAlign w:val="center"/>
          </w:tcPr>
          <w:p w14:paraId="684A9F0A" w14:textId="77777777" w:rsidR="000B3F50" w:rsidRDefault="000B3F50">
            <w:pPr>
              <w:widowControl/>
              <w:spacing w:line="360" w:lineRule="auto"/>
              <w:jc w:val="left"/>
              <w:rPr>
                <w:rFonts w:ascii="宋体" w:hAnsi="宋体"/>
                <w:color w:val="000000"/>
                <w:sz w:val="24"/>
              </w:rPr>
            </w:pPr>
          </w:p>
        </w:tc>
        <w:tc>
          <w:tcPr>
            <w:tcW w:w="1654" w:type="dxa"/>
            <w:gridSpan w:val="2"/>
            <w:vMerge/>
            <w:tcBorders>
              <w:top w:val="single" w:sz="4" w:space="0" w:color="auto"/>
              <w:left w:val="single" w:sz="4" w:space="0" w:color="auto"/>
              <w:bottom w:val="single" w:sz="4" w:space="0" w:color="auto"/>
              <w:right w:val="single" w:sz="4" w:space="0" w:color="auto"/>
            </w:tcBorders>
            <w:vAlign w:val="center"/>
          </w:tcPr>
          <w:p w14:paraId="11C44024" w14:textId="77777777" w:rsidR="000B3F50" w:rsidRDefault="000B3F50">
            <w:pPr>
              <w:widowControl/>
              <w:spacing w:line="360" w:lineRule="auto"/>
              <w:jc w:val="left"/>
              <w:rPr>
                <w:rFonts w:ascii="宋体" w:hAnsi="宋体"/>
                <w:color w:val="000000"/>
                <w:sz w:val="24"/>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0DD6212" w14:textId="77777777" w:rsidR="000B3F50" w:rsidRDefault="000B3F50">
            <w:pPr>
              <w:widowControl/>
              <w:spacing w:line="360" w:lineRule="auto"/>
              <w:jc w:val="left"/>
              <w:rPr>
                <w:rFonts w:ascii="宋体" w:hAnsi="宋体"/>
                <w:color w:val="000000"/>
                <w:sz w:val="24"/>
              </w:rPr>
            </w:pPr>
          </w:p>
        </w:tc>
        <w:tc>
          <w:tcPr>
            <w:tcW w:w="1230" w:type="dxa"/>
            <w:gridSpan w:val="4"/>
            <w:tcBorders>
              <w:top w:val="single" w:sz="4" w:space="0" w:color="auto"/>
              <w:left w:val="single" w:sz="4" w:space="0" w:color="auto"/>
              <w:bottom w:val="single" w:sz="4" w:space="0" w:color="auto"/>
              <w:right w:val="single" w:sz="4" w:space="0" w:color="auto"/>
            </w:tcBorders>
          </w:tcPr>
          <w:p w14:paraId="380820D6" w14:textId="77777777" w:rsidR="000B3F50" w:rsidRDefault="00625A2A">
            <w:pPr>
              <w:spacing w:line="360" w:lineRule="auto"/>
              <w:rPr>
                <w:rFonts w:ascii="宋体" w:hAnsi="宋体"/>
                <w:color w:val="000000"/>
                <w:sz w:val="24"/>
              </w:rPr>
            </w:pPr>
            <w:r>
              <w:rPr>
                <w:rFonts w:ascii="宋体" w:hAnsi="宋体" w:hint="eastAsia"/>
                <w:color w:val="000000"/>
                <w:sz w:val="24"/>
              </w:rPr>
              <w:t>非生产性</w:t>
            </w:r>
          </w:p>
        </w:tc>
        <w:tc>
          <w:tcPr>
            <w:tcW w:w="702" w:type="dxa"/>
            <w:tcBorders>
              <w:top w:val="single" w:sz="4" w:space="0" w:color="auto"/>
              <w:left w:val="single" w:sz="4" w:space="0" w:color="auto"/>
              <w:bottom w:val="single" w:sz="4" w:space="0" w:color="auto"/>
              <w:right w:val="single" w:sz="4" w:space="0" w:color="auto"/>
            </w:tcBorders>
          </w:tcPr>
          <w:p w14:paraId="2AE0727B" w14:textId="77777777" w:rsidR="000B3F50" w:rsidRDefault="00625A2A">
            <w:pPr>
              <w:spacing w:line="360" w:lineRule="auto"/>
              <w:rPr>
                <w:rFonts w:ascii="宋体" w:hAnsi="宋体"/>
                <w:color w:val="000000"/>
                <w:sz w:val="24"/>
              </w:rPr>
            </w:pPr>
            <w:r>
              <w:rPr>
                <w:rFonts w:ascii="宋体" w:hAnsi="宋体" w:hint="eastAsia"/>
                <w:color w:val="000000"/>
                <w:sz w:val="24"/>
              </w:rPr>
              <w:t>万元</w:t>
            </w:r>
          </w:p>
        </w:tc>
        <w:tc>
          <w:tcPr>
            <w:tcW w:w="1276" w:type="dxa"/>
            <w:vMerge/>
            <w:tcBorders>
              <w:top w:val="single" w:sz="4" w:space="0" w:color="auto"/>
              <w:left w:val="single" w:sz="4" w:space="0" w:color="auto"/>
              <w:bottom w:val="single" w:sz="4" w:space="0" w:color="auto"/>
              <w:right w:val="single" w:sz="4" w:space="0" w:color="auto"/>
            </w:tcBorders>
            <w:vAlign w:val="center"/>
          </w:tcPr>
          <w:p w14:paraId="7F94B01F"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635947E" w14:textId="77777777" w:rsidR="000B3F50" w:rsidRDefault="000B3F50">
            <w:pPr>
              <w:widowControl/>
              <w:spacing w:line="360" w:lineRule="auto"/>
              <w:jc w:val="left"/>
              <w:rPr>
                <w:rFonts w:ascii="宋体" w:hAnsi="宋体"/>
                <w:color w:val="000000"/>
                <w:sz w:val="24"/>
              </w:rPr>
            </w:pPr>
          </w:p>
        </w:tc>
        <w:tc>
          <w:tcPr>
            <w:tcW w:w="5176" w:type="dxa"/>
            <w:gridSpan w:val="8"/>
            <w:tcBorders>
              <w:top w:val="single" w:sz="4" w:space="0" w:color="auto"/>
              <w:left w:val="single" w:sz="4" w:space="0" w:color="auto"/>
              <w:bottom w:val="single" w:sz="4" w:space="0" w:color="auto"/>
              <w:right w:val="single" w:sz="4" w:space="0" w:color="auto"/>
            </w:tcBorders>
          </w:tcPr>
          <w:p w14:paraId="508E69BC" w14:textId="77777777" w:rsidR="000B3F50" w:rsidRDefault="00625A2A">
            <w:pPr>
              <w:spacing w:line="360" w:lineRule="auto"/>
              <w:rPr>
                <w:rFonts w:ascii="宋体" w:hAnsi="宋体"/>
                <w:color w:val="000000"/>
                <w:sz w:val="24"/>
              </w:rPr>
            </w:pPr>
            <w:r>
              <w:rPr>
                <w:rFonts w:ascii="宋体" w:hAnsi="宋体" w:hint="eastAsia"/>
                <w:color w:val="000000"/>
                <w:sz w:val="24"/>
              </w:rPr>
              <w:t>4</w:t>
            </w:r>
          </w:p>
        </w:tc>
      </w:tr>
      <w:tr w:rsidR="000B3F50" w14:paraId="31E3DDCB" w14:textId="77777777">
        <w:trPr>
          <w:cantSplit/>
          <w:trHeight w:val="270"/>
        </w:trPr>
        <w:tc>
          <w:tcPr>
            <w:tcW w:w="1276" w:type="dxa"/>
            <w:vMerge/>
            <w:tcBorders>
              <w:top w:val="single" w:sz="4" w:space="0" w:color="auto"/>
              <w:left w:val="single" w:sz="4" w:space="0" w:color="auto"/>
              <w:bottom w:val="single" w:sz="4" w:space="0" w:color="auto"/>
              <w:right w:val="single" w:sz="4" w:space="0" w:color="auto"/>
            </w:tcBorders>
            <w:vAlign w:val="center"/>
          </w:tcPr>
          <w:p w14:paraId="48BFE012" w14:textId="77777777" w:rsidR="000B3F50" w:rsidRDefault="000B3F50">
            <w:pPr>
              <w:widowControl/>
              <w:spacing w:line="360" w:lineRule="auto"/>
              <w:jc w:val="left"/>
              <w:rPr>
                <w:rFonts w:ascii="宋体" w:hAnsi="宋体"/>
                <w:color w:val="000000"/>
                <w:sz w:val="24"/>
              </w:rPr>
            </w:pPr>
          </w:p>
        </w:tc>
        <w:tc>
          <w:tcPr>
            <w:tcW w:w="614" w:type="dxa"/>
            <w:vMerge w:val="restart"/>
            <w:tcBorders>
              <w:top w:val="single" w:sz="4" w:space="0" w:color="auto"/>
              <w:left w:val="single" w:sz="4" w:space="0" w:color="auto"/>
              <w:bottom w:val="single" w:sz="4" w:space="0" w:color="auto"/>
              <w:right w:val="single" w:sz="4" w:space="0" w:color="auto"/>
            </w:tcBorders>
          </w:tcPr>
          <w:p w14:paraId="0403E677" w14:textId="77777777" w:rsidR="000B3F50" w:rsidRDefault="00625A2A">
            <w:pPr>
              <w:spacing w:line="360" w:lineRule="auto"/>
              <w:rPr>
                <w:rFonts w:ascii="宋体" w:hAnsi="宋体"/>
                <w:color w:val="000000"/>
                <w:sz w:val="24"/>
              </w:rPr>
            </w:pPr>
            <w:r>
              <w:rPr>
                <w:rFonts w:ascii="宋体" w:hAnsi="宋体" w:hint="eastAsia"/>
                <w:color w:val="000000"/>
                <w:sz w:val="24"/>
              </w:rPr>
              <w:t>占地面积</w:t>
            </w:r>
          </w:p>
        </w:tc>
        <w:tc>
          <w:tcPr>
            <w:tcW w:w="1654" w:type="dxa"/>
            <w:gridSpan w:val="2"/>
            <w:vMerge w:val="restart"/>
            <w:tcBorders>
              <w:top w:val="single" w:sz="4" w:space="0" w:color="auto"/>
              <w:left w:val="single" w:sz="4" w:space="0" w:color="auto"/>
              <w:bottom w:val="single" w:sz="4" w:space="0" w:color="auto"/>
              <w:right w:val="single" w:sz="4" w:space="0" w:color="auto"/>
            </w:tcBorders>
            <w:vAlign w:val="center"/>
          </w:tcPr>
          <w:p w14:paraId="24AD1822" w14:textId="77777777" w:rsidR="000B3F50" w:rsidRDefault="000B3F50">
            <w:pPr>
              <w:spacing w:line="360" w:lineRule="auto"/>
              <w:rPr>
                <w:rFonts w:ascii="宋体" w:hAnsi="宋体"/>
                <w:color w:val="000000"/>
                <w:sz w:val="24"/>
              </w:rPr>
            </w:pPr>
          </w:p>
        </w:tc>
        <w:tc>
          <w:tcPr>
            <w:tcW w:w="2693" w:type="dxa"/>
            <w:gridSpan w:val="6"/>
            <w:tcBorders>
              <w:top w:val="single" w:sz="4" w:space="0" w:color="auto"/>
              <w:left w:val="single" w:sz="4" w:space="0" w:color="auto"/>
              <w:bottom w:val="single" w:sz="4" w:space="0" w:color="auto"/>
              <w:right w:val="single" w:sz="4" w:space="0" w:color="auto"/>
            </w:tcBorders>
          </w:tcPr>
          <w:p w14:paraId="1F838CF9" w14:textId="77777777" w:rsidR="000B3F50" w:rsidRDefault="00625A2A">
            <w:pPr>
              <w:spacing w:line="360" w:lineRule="auto"/>
              <w:rPr>
                <w:rFonts w:ascii="宋体" w:hAnsi="宋体"/>
                <w:color w:val="000000"/>
                <w:sz w:val="24"/>
              </w:rPr>
            </w:pPr>
            <w:r>
              <w:rPr>
                <w:rFonts w:ascii="宋体" w:hAnsi="宋体" w:hint="eastAsia"/>
                <w:color w:val="000000"/>
                <w:sz w:val="24"/>
              </w:rPr>
              <w:t>房屋建筑面积平方米</w:t>
            </w:r>
          </w:p>
        </w:tc>
        <w:tc>
          <w:tcPr>
            <w:tcW w:w="1276" w:type="dxa"/>
            <w:vMerge/>
            <w:tcBorders>
              <w:top w:val="single" w:sz="4" w:space="0" w:color="auto"/>
              <w:left w:val="single" w:sz="4" w:space="0" w:color="auto"/>
              <w:bottom w:val="single" w:sz="4" w:space="0" w:color="auto"/>
              <w:right w:val="single" w:sz="4" w:space="0" w:color="auto"/>
            </w:tcBorders>
            <w:vAlign w:val="center"/>
          </w:tcPr>
          <w:p w14:paraId="14C3DDEA"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92508FD" w14:textId="77777777" w:rsidR="000B3F50" w:rsidRDefault="000B3F50">
            <w:pPr>
              <w:widowControl/>
              <w:spacing w:line="360" w:lineRule="auto"/>
              <w:jc w:val="left"/>
              <w:rPr>
                <w:rFonts w:ascii="宋体" w:hAnsi="宋体"/>
                <w:color w:val="000000"/>
                <w:sz w:val="24"/>
              </w:rPr>
            </w:pPr>
          </w:p>
        </w:tc>
        <w:tc>
          <w:tcPr>
            <w:tcW w:w="5176" w:type="dxa"/>
            <w:gridSpan w:val="8"/>
            <w:vMerge w:val="restart"/>
            <w:tcBorders>
              <w:top w:val="single" w:sz="4" w:space="0" w:color="auto"/>
              <w:left w:val="single" w:sz="4" w:space="0" w:color="auto"/>
              <w:bottom w:val="single" w:sz="4" w:space="0" w:color="auto"/>
              <w:right w:val="single" w:sz="4" w:space="0" w:color="auto"/>
            </w:tcBorders>
          </w:tcPr>
          <w:p w14:paraId="5CD6A77A" w14:textId="77777777" w:rsidR="000B3F50" w:rsidRDefault="00625A2A">
            <w:pPr>
              <w:spacing w:line="360" w:lineRule="auto"/>
              <w:rPr>
                <w:rFonts w:ascii="宋体" w:hAnsi="宋体"/>
                <w:color w:val="000000"/>
                <w:sz w:val="24"/>
              </w:rPr>
            </w:pPr>
            <w:r>
              <w:rPr>
                <w:rFonts w:ascii="宋体" w:hAnsi="宋体" w:hint="eastAsia"/>
                <w:color w:val="000000"/>
                <w:sz w:val="24"/>
              </w:rPr>
              <w:t>5</w:t>
            </w:r>
          </w:p>
        </w:tc>
      </w:tr>
      <w:tr w:rsidR="000B3F50" w14:paraId="6E3C8A32" w14:textId="77777777">
        <w:trPr>
          <w:cantSplit/>
          <w:trHeight w:val="173"/>
        </w:trPr>
        <w:tc>
          <w:tcPr>
            <w:tcW w:w="1276" w:type="dxa"/>
            <w:vMerge/>
            <w:tcBorders>
              <w:top w:val="single" w:sz="4" w:space="0" w:color="auto"/>
              <w:left w:val="single" w:sz="4" w:space="0" w:color="auto"/>
              <w:bottom w:val="single" w:sz="4" w:space="0" w:color="auto"/>
              <w:right w:val="single" w:sz="4" w:space="0" w:color="auto"/>
            </w:tcBorders>
            <w:vAlign w:val="center"/>
          </w:tcPr>
          <w:p w14:paraId="0DC092DC" w14:textId="77777777" w:rsidR="000B3F50" w:rsidRDefault="000B3F50">
            <w:pPr>
              <w:widowControl/>
              <w:spacing w:line="360" w:lineRule="auto"/>
              <w:jc w:val="left"/>
              <w:rPr>
                <w:rFonts w:ascii="宋体" w:hAnsi="宋体"/>
                <w:color w:val="000000"/>
                <w:sz w:val="24"/>
              </w:rPr>
            </w:pPr>
          </w:p>
        </w:tc>
        <w:tc>
          <w:tcPr>
            <w:tcW w:w="614" w:type="dxa"/>
            <w:vMerge/>
            <w:tcBorders>
              <w:top w:val="single" w:sz="4" w:space="0" w:color="auto"/>
              <w:left w:val="single" w:sz="4" w:space="0" w:color="auto"/>
              <w:bottom w:val="single" w:sz="4" w:space="0" w:color="auto"/>
              <w:right w:val="single" w:sz="4" w:space="0" w:color="auto"/>
            </w:tcBorders>
            <w:vAlign w:val="center"/>
          </w:tcPr>
          <w:p w14:paraId="2FCEBACB" w14:textId="77777777" w:rsidR="000B3F50" w:rsidRDefault="000B3F50">
            <w:pPr>
              <w:widowControl/>
              <w:spacing w:line="360" w:lineRule="auto"/>
              <w:jc w:val="left"/>
              <w:rPr>
                <w:rFonts w:ascii="宋体" w:hAnsi="宋体"/>
                <w:color w:val="000000"/>
                <w:sz w:val="24"/>
              </w:rPr>
            </w:pPr>
          </w:p>
        </w:tc>
        <w:tc>
          <w:tcPr>
            <w:tcW w:w="1654" w:type="dxa"/>
            <w:gridSpan w:val="2"/>
            <w:vMerge/>
            <w:tcBorders>
              <w:top w:val="single" w:sz="4" w:space="0" w:color="auto"/>
              <w:left w:val="single" w:sz="4" w:space="0" w:color="auto"/>
              <w:bottom w:val="single" w:sz="4" w:space="0" w:color="auto"/>
              <w:right w:val="single" w:sz="4" w:space="0" w:color="auto"/>
            </w:tcBorders>
            <w:vAlign w:val="center"/>
          </w:tcPr>
          <w:p w14:paraId="28E0D26B" w14:textId="77777777" w:rsidR="000B3F50" w:rsidRDefault="000B3F50">
            <w:pPr>
              <w:widowControl/>
              <w:spacing w:line="360" w:lineRule="auto"/>
              <w:jc w:val="left"/>
              <w:rPr>
                <w:rFonts w:ascii="宋体" w:hAnsi="宋体"/>
                <w:color w:val="000000"/>
                <w:sz w:val="24"/>
              </w:rPr>
            </w:pPr>
          </w:p>
        </w:tc>
        <w:tc>
          <w:tcPr>
            <w:tcW w:w="2693" w:type="dxa"/>
            <w:gridSpan w:val="6"/>
            <w:tcBorders>
              <w:top w:val="single" w:sz="4" w:space="0" w:color="auto"/>
              <w:left w:val="single" w:sz="4" w:space="0" w:color="auto"/>
              <w:bottom w:val="single" w:sz="4" w:space="0" w:color="auto"/>
              <w:right w:val="single" w:sz="4" w:space="0" w:color="auto"/>
            </w:tcBorders>
          </w:tcPr>
          <w:p w14:paraId="53F51016" w14:textId="77777777" w:rsidR="000B3F50" w:rsidRDefault="00625A2A">
            <w:pPr>
              <w:spacing w:line="360" w:lineRule="auto"/>
              <w:rPr>
                <w:rFonts w:ascii="宋体" w:hAnsi="宋体"/>
                <w:color w:val="000000"/>
                <w:sz w:val="24"/>
              </w:rPr>
            </w:pPr>
            <w:r>
              <w:rPr>
                <w:rFonts w:ascii="宋体" w:hAnsi="宋体" w:hint="eastAsia"/>
                <w:color w:val="000000"/>
                <w:sz w:val="24"/>
              </w:rPr>
              <w:t>厂房建筑面积平方米</w:t>
            </w:r>
          </w:p>
        </w:tc>
        <w:tc>
          <w:tcPr>
            <w:tcW w:w="1276" w:type="dxa"/>
            <w:vMerge/>
            <w:tcBorders>
              <w:top w:val="single" w:sz="4" w:space="0" w:color="auto"/>
              <w:left w:val="single" w:sz="4" w:space="0" w:color="auto"/>
              <w:bottom w:val="single" w:sz="4" w:space="0" w:color="auto"/>
              <w:right w:val="single" w:sz="4" w:space="0" w:color="auto"/>
            </w:tcBorders>
            <w:vAlign w:val="center"/>
          </w:tcPr>
          <w:p w14:paraId="7B770530" w14:textId="77777777" w:rsidR="000B3F50" w:rsidRDefault="000B3F50">
            <w:pPr>
              <w:widowControl/>
              <w:spacing w:line="360" w:lineRule="auto"/>
              <w:jc w:val="left"/>
              <w:rPr>
                <w:rFonts w:ascii="宋体" w:hAnsi="宋体"/>
                <w:color w:val="000000"/>
                <w:sz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200F038B" w14:textId="77777777" w:rsidR="000B3F50" w:rsidRDefault="000B3F50">
            <w:pPr>
              <w:widowControl/>
              <w:spacing w:line="360" w:lineRule="auto"/>
              <w:jc w:val="left"/>
              <w:rPr>
                <w:rFonts w:ascii="宋体" w:hAnsi="宋体"/>
                <w:color w:val="000000"/>
                <w:sz w:val="24"/>
              </w:rPr>
            </w:pPr>
          </w:p>
        </w:tc>
        <w:tc>
          <w:tcPr>
            <w:tcW w:w="5176" w:type="dxa"/>
            <w:gridSpan w:val="8"/>
            <w:vMerge/>
            <w:tcBorders>
              <w:top w:val="single" w:sz="4" w:space="0" w:color="auto"/>
              <w:left w:val="single" w:sz="4" w:space="0" w:color="auto"/>
              <w:bottom w:val="single" w:sz="4" w:space="0" w:color="auto"/>
              <w:right w:val="single" w:sz="4" w:space="0" w:color="auto"/>
            </w:tcBorders>
            <w:vAlign w:val="center"/>
          </w:tcPr>
          <w:p w14:paraId="7B079DC5" w14:textId="77777777" w:rsidR="000B3F50" w:rsidRDefault="000B3F50">
            <w:pPr>
              <w:widowControl/>
              <w:spacing w:line="360" w:lineRule="auto"/>
              <w:jc w:val="left"/>
              <w:rPr>
                <w:rFonts w:ascii="宋体" w:hAnsi="宋体"/>
                <w:color w:val="000000"/>
                <w:sz w:val="24"/>
              </w:rPr>
            </w:pPr>
          </w:p>
        </w:tc>
      </w:tr>
      <w:tr w:rsidR="000B3F50" w14:paraId="3858A309" w14:textId="77777777">
        <w:tc>
          <w:tcPr>
            <w:tcW w:w="1276" w:type="dxa"/>
            <w:tcBorders>
              <w:top w:val="single" w:sz="4" w:space="0" w:color="auto"/>
              <w:left w:val="single" w:sz="4" w:space="0" w:color="auto"/>
              <w:bottom w:val="single" w:sz="4" w:space="0" w:color="auto"/>
              <w:right w:val="single" w:sz="4" w:space="0" w:color="auto"/>
            </w:tcBorders>
            <w:vAlign w:val="center"/>
          </w:tcPr>
          <w:p w14:paraId="238E9547"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三、主要产品情况</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0019B09" w14:textId="77777777" w:rsidR="000B3F50" w:rsidRDefault="00625A2A">
            <w:pPr>
              <w:spacing w:line="360" w:lineRule="auto"/>
              <w:jc w:val="center"/>
              <w:rPr>
                <w:rFonts w:ascii="宋体" w:hAnsi="宋体"/>
                <w:color w:val="000000"/>
                <w:sz w:val="24"/>
              </w:rPr>
            </w:pPr>
            <w:r>
              <w:rPr>
                <w:rFonts w:ascii="宋体" w:hAnsi="宋体" w:hint="eastAsia"/>
                <w:color w:val="000000"/>
                <w:sz w:val="24"/>
              </w:rPr>
              <w:t>产品名称</w:t>
            </w:r>
          </w:p>
        </w:tc>
        <w:tc>
          <w:tcPr>
            <w:tcW w:w="1134" w:type="dxa"/>
            <w:tcBorders>
              <w:top w:val="single" w:sz="4" w:space="0" w:color="auto"/>
              <w:left w:val="single" w:sz="4" w:space="0" w:color="auto"/>
              <w:bottom w:val="single" w:sz="4" w:space="0" w:color="auto"/>
              <w:right w:val="single" w:sz="4" w:space="0" w:color="auto"/>
            </w:tcBorders>
            <w:vAlign w:val="center"/>
          </w:tcPr>
          <w:p w14:paraId="48A584BB" w14:textId="77777777" w:rsidR="000B3F50" w:rsidRDefault="00625A2A">
            <w:pPr>
              <w:spacing w:line="360" w:lineRule="auto"/>
              <w:jc w:val="center"/>
              <w:rPr>
                <w:rFonts w:ascii="宋体" w:hAnsi="宋体"/>
                <w:color w:val="000000"/>
                <w:sz w:val="24"/>
              </w:rPr>
            </w:pPr>
            <w:r>
              <w:rPr>
                <w:rFonts w:ascii="宋体" w:hAnsi="宋体" w:hint="eastAsia"/>
                <w:color w:val="000000"/>
                <w:sz w:val="24"/>
              </w:rPr>
              <w:t>型号</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0E1D952"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上年产量</w:t>
            </w:r>
          </w:p>
        </w:tc>
        <w:tc>
          <w:tcPr>
            <w:tcW w:w="855" w:type="dxa"/>
            <w:tcBorders>
              <w:top w:val="single" w:sz="4" w:space="0" w:color="auto"/>
              <w:left w:val="single" w:sz="4" w:space="0" w:color="auto"/>
              <w:bottom w:val="single" w:sz="4" w:space="0" w:color="auto"/>
              <w:right w:val="single" w:sz="4" w:space="0" w:color="auto"/>
            </w:tcBorders>
            <w:vAlign w:val="center"/>
          </w:tcPr>
          <w:p w14:paraId="435ADB08"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上年产值</w:t>
            </w:r>
          </w:p>
        </w:tc>
        <w:tc>
          <w:tcPr>
            <w:tcW w:w="2263" w:type="dxa"/>
            <w:gridSpan w:val="4"/>
            <w:tcBorders>
              <w:top w:val="single" w:sz="4" w:space="0" w:color="auto"/>
              <w:left w:val="single" w:sz="4" w:space="0" w:color="auto"/>
              <w:bottom w:val="single" w:sz="4" w:space="0" w:color="auto"/>
              <w:right w:val="single" w:sz="4" w:space="0" w:color="auto"/>
            </w:tcBorders>
            <w:vAlign w:val="center"/>
          </w:tcPr>
          <w:p w14:paraId="0F919D3F" w14:textId="77777777" w:rsidR="000B3F50" w:rsidRDefault="00625A2A">
            <w:pPr>
              <w:spacing w:line="360" w:lineRule="auto"/>
              <w:jc w:val="center"/>
              <w:rPr>
                <w:rFonts w:ascii="宋体" w:hAnsi="宋体"/>
                <w:color w:val="000000"/>
                <w:sz w:val="24"/>
              </w:rPr>
            </w:pPr>
            <w:r>
              <w:rPr>
                <w:rFonts w:ascii="宋体" w:hAnsi="宋体" w:hint="eastAsia"/>
                <w:color w:val="000000"/>
                <w:sz w:val="24"/>
              </w:rPr>
              <w:t>产品技术先进水平</w:t>
            </w:r>
          </w:p>
        </w:tc>
        <w:tc>
          <w:tcPr>
            <w:tcW w:w="1276" w:type="dxa"/>
            <w:tcBorders>
              <w:top w:val="single" w:sz="4" w:space="0" w:color="auto"/>
              <w:left w:val="single" w:sz="4" w:space="0" w:color="auto"/>
              <w:bottom w:val="single" w:sz="4" w:space="0" w:color="auto"/>
              <w:right w:val="single" w:sz="4" w:space="0" w:color="auto"/>
            </w:tcBorders>
            <w:vAlign w:val="center"/>
          </w:tcPr>
          <w:p w14:paraId="604A3D78" w14:textId="77777777" w:rsidR="000B3F50" w:rsidRDefault="00625A2A">
            <w:pPr>
              <w:spacing w:line="360" w:lineRule="auto"/>
              <w:jc w:val="center"/>
              <w:rPr>
                <w:rFonts w:ascii="宋体" w:hAnsi="宋体"/>
                <w:color w:val="000000"/>
                <w:sz w:val="24"/>
              </w:rPr>
            </w:pPr>
            <w:r>
              <w:rPr>
                <w:rFonts w:ascii="宋体" w:hAnsi="宋体" w:hint="eastAsia"/>
                <w:color w:val="000000"/>
                <w:sz w:val="24"/>
              </w:rPr>
              <w:t>优质品率</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B251EA8"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一等品率</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7A15C262" w14:textId="77777777" w:rsidR="000B3F50" w:rsidRDefault="00625A2A">
            <w:pPr>
              <w:spacing w:line="360" w:lineRule="auto"/>
              <w:jc w:val="center"/>
              <w:rPr>
                <w:rFonts w:ascii="宋体" w:hAnsi="宋体"/>
                <w:color w:val="000000"/>
                <w:sz w:val="24"/>
              </w:rPr>
            </w:pPr>
            <w:r>
              <w:rPr>
                <w:rFonts w:ascii="宋体" w:hAnsi="宋体" w:hint="eastAsia"/>
                <w:color w:val="000000"/>
                <w:sz w:val="24"/>
              </w:rPr>
              <w:t>曾获何级何种奖励</w:t>
            </w:r>
          </w:p>
        </w:tc>
        <w:tc>
          <w:tcPr>
            <w:tcW w:w="2908" w:type="dxa"/>
            <w:gridSpan w:val="3"/>
            <w:tcBorders>
              <w:top w:val="single" w:sz="4" w:space="0" w:color="auto"/>
              <w:left w:val="single" w:sz="4" w:space="0" w:color="auto"/>
              <w:bottom w:val="single" w:sz="4" w:space="0" w:color="auto"/>
              <w:right w:val="single" w:sz="4" w:space="0" w:color="auto"/>
            </w:tcBorders>
            <w:vAlign w:val="center"/>
          </w:tcPr>
          <w:p w14:paraId="2FCF2203" w14:textId="77777777" w:rsidR="000B3F50" w:rsidRDefault="00625A2A">
            <w:pPr>
              <w:spacing w:line="360" w:lineRule="auto"/>
              <w:jc w:val="center"/>
              <w:rPr>
                <w:rFonts w:ascii="宋体" w:hAnsi="宋体"/>
                <w:color w:val="000000"/>
                <w:sz w:val="24"/>
              </w:rPr>
            </w:pPr>
            <w:r>
              <w:rPr>
                <w:rFonts w:ascii="宋体" w:hAnsi="宋体" w:hint="eastAsia"/>
                <w:color w:val="000000"/>
                <w:sz w:val="24"/>
              </w:rPr>
              <w:t>主要用户名称</w:t>
            </w:r>
          </w:p>
        </w:tc>
      </w:tr>
      <w:tr w:rsidR="000B3F50" w14:paraId="36BA3941" w14:textId="77777777">
        <w:trPr>
          <w:trHeight w:val="285"/>
        </w:trPr>
        <w:tc>
          <w:tcPr>
            <w:tcW w:w="1276" w:type="dxa"/>
            <w:tcBorders>
              <w:top w:val="single" w:sz="4" w:space="0" w:color="auto"/>
              <w:left w:val="single" w:sz="4" w:space="0" w:color="auto"/>
              <w:bottom w:val="single" w:sz="4" w:space="0" w:color="auto"/>
              <w:right w:val="single" w:sz="4" w:space="0" w:color="auto"/>
            </w:tcBorders>
            <w:vAlign w:val="center"/>
          </w:tcPr>
          <w:p w14:paraId="3B7350DC" w14:textId="77777777" w:rsidR="000B3F50" w:rsidRDefault="000B3F50">
            <w:pPr>
              <w:spacing w:line="360" w:lineRule="auto"/>
              <w:jc w:val="center"/>
              <w:rPr>
                <w:rFonts w:ascii="宋体" w:hAnsi="宋体"/>
                <w:color w:val="000000"/>
                <w:sz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F1D16D" w14:textId="77777777" w:rsidR="000B3F50" w:rsidRDefault="000B3F50">
            <w:pPr>
              <w:spacing w:line="360" w:lineRule="auto"/>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4FC23B4" w14:textId="77777777" w:rsidR="000B3F50" w:rsidRDefault="000B3F50">
            <w:pPr>
              <w:spacing w:line="360" w:lineRule="auto"/>
              <w:jc w:val="center"/>
              <w:rPr>
                <w:rFonts w:ascii="宋体" w:hAnsi="宋体"/>
                <w:color w:val="000000"/>
                <w:sz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7F299D1" w14:textId="77777777" w:rsidR="000B3F50" w:rsidRDefault="000B3F50">
            <w:pPr>
              <w:spacing w:line="360" w:lineRule="auto"/>
              <w:jc w:val="center"/>
              <w:rPr>
                <w:rFonts w:ascii="宋体" w:hAnsi="宋体"/>
                <w:color w:val="000000"/>
                <w:sz w:val="24"/>
              </w:rPr>
            </w:pPr>
          </w:p>
        </w:tc>
        <w:tc>
          <w:tcPr>
            <w:tcW w:w="855" w:type="dxa"/>
            <w:tcBorders>
              <w:top w:val="single" w:sz="4" w:space="0" w:color="auto"/>
              <w:left w:val="single" w:sz="4" w:space="0" w:color="auto"/>
              <w:bottom w:val="single" w:sz="4" w:space="0" w:color="auto"/>
              <w:right w:val="single" w:sz="4" w:space="0" w:color="auto"/>
            </w:tcBorders>
            <w:vAlign w:val="center"/>
          </w:tcPr>
          <w:p w14:paraId="5103B034" w14:textId="77777777" w:rsidR="000B3F50" w:rsidRDefault="000B3F50">
            <w:pPr>
              <w:spacing w:line="360" w:lineRule="auto"/>
              <w:jc w:val="center"/>
              <w:rPr>
                <w:rFonts w:ascii="宋体" w:hAnsi="宋体"/>
                <w:color w:val="000000"/>
                <w:sz w:val="24"/>
              </w:rPr>
            </w:pPr>
          </w:p>
        </w:tc>
        <w:tc>
          <w:tcPr>
            <w:tcW w:w="2263" w:type="dxa"/>
            <w:gridSpan w:val="4"/>
            <w:tcBorders>
              <w:top w:val="single" w:sz="4" w:space="0" w:color="auto"/>
              <w:left w:val="single" w:sz="4" w:space="0" w:color="auto"/>
              <w:bottom w:val="single" w:sz="4" w:space="0" w:color="auto"/>
              <w:right w:val="single" w:sz="4" w:space="0" w:color="auto"/>
            </w:tcBorders>
            <w:vAlign w:val="center"/>
          </w:tcPr>
          <w:p w14:paraId="158BAD75" w14:textId="77777777" w:rsidR="000B3F50" w:rsidRDefault="000B3F50">
            <w:pPr>
              <w:spacing w:line="360" w:lineRule="auto"/>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A8A30EE" w14:textId="77777777" w:rsidR="000B3F50" w:rsidRDefault="000B3F50">
            <w:pPr>
              <w:spacing w:line="360" w:lineRule="auto"/>
              <w:jc w:val="center"/>
              <w:rPr>
                <w:rFonts w:ascii="宋体" w:hAnsi="宋体"/>
                <w:color w:val="000000"/>
                <w:sz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283E29F" w14:textId="77777777" w:rsidR="000B3F50" w:rsidRDefault="000B3F50">
            <w:pPr>
              <w:spacing w:line="360" w:lineRule="auto"/>
              <w:jc w:val="center"/>
              <w:rPr>
                <w:rFonts w:ascii="宋体" w:hAnsi="宋体"/>
                <w:color w:val="000000"/>
                <w:sz w:val="24"/>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8999E2A" w14:textId="77777777" w:rsidR="000B3F50" w:rsidRDefault="000B3F50">
            <w:pPr>
              <w:spacing w:line="360" w:lineRule="auto"/>
              <w:jc w:val="center"/>
              <w:rPr>
                <w:rFonts w:ascii="宋体" w:hAnsi="宋体"/>
                <w:color w:val="000000"/>
                <w:sz w:val="24"/>
              </w:rPr>
            </w:pPr>
          </w:p>
        </w:tc>
        <w:tc>
          <w:tcPr>
            <w:tcW w:w="2908" w:type="dxa"/>
            <w:gridSpan w:val="3"/>
            <w:tcBorders>
              <w:top w:val="single" w:sz="4" w:space="0" w:color="auto"/>
              <w:left w:val="single" w:sz="4" w:space="0" w:color="auto"/>
              <w:bottom w:val="single" w:sz="4" w:space="0" w:color="auto"/>
              <w:right w:val="single" w:sz="4" w:space="0" w:color="auto"/>
            </w:tcBorders>
            <w:vAlign w:val="center"/>
          </w:tcPr>
          <w:p w14:paraId="68559822" w14:textId="77777777" w:rsidR="000B3F50" w:rsidRDefault="000B3F50">
            <w:pPr>
              <w:spacing w:line="360" w:lineRule="auto"/>
              <w:jc w:val="center"/>
              <w:rPr>
                <w:rFonts w:ascii="宋体" w:hAnsi="宋体"/>
                <w:color w:val="000000"/>
                <w:sz w:val="24"/>
              </w:rPr>
            </w:pPr>
          </w:p>
        </w:tc>
      </w:tr>
      <w:tr w:rsidR="000B3F50" w14:paraId="2F8CD47B" w14:textId="77777777">
        <w:trPr>
          <w:trHeight w:val="225"/>
        </w:trPr>
        <w:tc>
          <w:tcPr>
            <w:tcW w:w="1276" w:type="dxa"/>
            <w:tcBorders>
              <w:top w:val="single" w:sz="4" w:space="0" w:color="auto"/>
              <w:left w:val="single" w:sz="4" w:space="0" w:color="auto"/>
              <w:bottom w:val="single" w:sz="4" w:space="0" w:color="auto"/>
              <w:right w:val="single" w:sz="4" w:space="0" w:color="auto"/>
            </w:tcBorders>
            <w:vAlign w:val="center"/>
          </w:tcPr>
          <w:p w14:paraId="2133317B" w14:textId="77777777" w:rsidR="000B3F50" w:rsidRDefault="000B3F50">
            <w:pPr>
              <w:spacing w:line="360" w:lineRule="auto"/>
              <w:jc w:val="center"/>
              <w:rPr>
                <w:rFonts w:ascii="宋体" w:hAnsi="宋体"/>
                <w:color w:val="000000"/>
                <w:sz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FDFE5F" w14:textId="77777777" w:rsidR="000B3F50" w:rsidRDefault="000B3F50">
            <w:pPr>
              <w:spacing w:line="360" w:lineRule="auto"/>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2144F51" w14:textId="77777777" w:rsidR="000B3F50" w:rsidRDefault="000B3F50">
            <w:pPr>
              <w:spacing w:line="360" w:lineRule="auto"/>
              <w:jc w:val="center"/>
              <w:rPr>
                <w:rFonts w:ascii="宋体" w:hAnsi="宋体"/>
                <w:color w:val="000000"/>
                <w:sz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03390DE" w14:textId="77777777" w:rsidR="000B3F50" w:rsidRDefault="000B3F50">
            <w:pPr>
              <w:spacing w:line="360" w:lineRule="auto"/>
              <w:jc w:val="center"/>
              <w:rPr>
                <w:rFonts w:ascii="宋体" w:hAnsi="宋体"/>
                <w:color w:val="000000"/>
                <w:sz w:val="24"/>
              </w:rPr>
            </w:pPr>
          </w:p>
        </w:tc>
        <w:tc>
          <w:tcPr>
            <w:tcW w:w="855" w:type="dxa"/>
            <w:tcBorders>
              <w:top w:val="single" w:sz="4" w:space="0" w:color="auto"/>
              <w:left w:val="single" w:sz="4" w:space="0" w:color="auto"/>
              <w:bottom w:val="single" w:sz="4" w:space="0" w:color="auto"/>
              <w:right w:val="single" w:sz="4" w:space="0" w:color="auto"/>
            </w:tcBorders>
            <w:vAlign w:val="center"/>
          </w:tcPr>
          <w:p w14:paraId="35498891" w14:textId="77777777" w:rsidR="000B3F50" w:rsidRDefault="000B3F50">
            <w:pPr>
              <w:spacing w:line="360" w:lineRule="auto"/>
              <w:jc w:val="center"/>
              <w:rPr>
                <w:rFonts w:ascii="宋体" w:hAnsi="宋体"/>
                <w:color w:val="000000"/>
                <w:sz w:val="24"/>
              </w:rPr>
            </w:pPr>
          </w:p>
        </w:tc>
        <w:tc>
          <w:tcPr>
            <w:tcW w:w="2263" w:type="dxa"/>
            <w:gridSpan w:val="4"/>
            <w:tcBorders>
              <w:top w:val="single" w:sz="4" w:space="0" w:color="auto"/>
              <w:left w:val="single" w:sz="4" w:space="0" w:color="auto"/>
              <w:bottom w:val="single" w:sz="4" w:space="0" w:color="auto"/>
              <w:right w:val="single" w:sz="4" w:space="0" w:color="auto"/>
            </w:tcBorders>
            <w:vAlign w:val="center"/>
          </w:tcPr>
          <w:p w14:paraId="6108ED14" w14:textId="77777777" w:rsidR="000B3F50" w:rsidRDefault="000B3F50">
            <w:pPr>
              <w:spacing w:line="360" w:lineRule="auto"/>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E7C0044" w14:textId="77777777" w:rsidR="000B3F50" w:rsidRDefault="000B3F50">
            <w:pPr>
              <w:spacing w:line="360" w:lineRule="auto"/>
              <w:jc w:val="center"/>
              <w:rPr>
                <w:rFonts w:ascii="宋体" w:hAnsi="宋体"/>
                <w:color w:val="000000"/>
                <w:sz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6230F09" w14:textId="77777777" w:rsidR="000B3F50" w:rsidRDefault="000B3F50">
            <w:pPr>
              <w:spacing w:line="360" w:lineRule="auto"/>
              <w:jc w:val="center"/>
              <w:rPr>
                <w:rFonts w:ascii="宋体" w:hAnsi="宋体"/>
                <w:color w:val="000000"/>
                <w:sz w:val="24"/>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A04C068" w14:textId="77777777" w:rsidR="000B3F50" w:rsidRDefault="000B3F50">
            <w:pPr>
              <w:spacing w:line="360" w:lineRule="auto"/>
              <w:jc w:val="center"/>
              <w:rPr>
                <w:rFonts w:ascii="宋体" w:hAnsi="宋体"/>
                <w:color w:val="000000"/>
                <w:sz w:val="24"/>
              </w:rPr>
            </w:pPr>
          </w:p>
        </w:tc>
        <w:tc>
          <w:tcPr>
            <w:tcW w:w="2908" w:type="dxa"/>
            <w:gridSpan w:val="3"/>
            <w:tcBorders>
              <w:top w:val="single" w:sz="4" w:space="0" w:color="auto"/>
              <w:left w:val="single" w:sz="4" w:space="0" w:color="auto"/>
              <w:bottom w:val="single" w:sz="4" w:space="0" w:color="auto"/>
              <w:right w:val="single" w:sz="4" w:space="0" w:color="auto"/>
            </w:tcBorders>
            <w:vAlign w:val="center"/>
          </w:tcPr>
          <w:p w14:paraId="53564473" w14:textId="77777777" w:rsidR="000B3F50" w:rsidRDefault="000B3F50">
            <w:pPr>
              <w:spacing w:line="360" w:lineRule="auto"/>
              <w:jc w:val="center"/>
              <w:rPr>
                <w:rFonts w:ascii="宋体" w:hAnsi="宋体"/>
                <w:color w:val="000000"/>
                <w:sz w:val="24"/>
              </w:rPr>
            </w:pPr>
          </w:p>
        </w:tc>
      </w:tr>
    </w:tbl>
    <w:p w14:paraId="48C05151" w14:textId="77777777" w:rsidR="000B3F50" w:rsidRDefault="000B3F50">
      <w:pPr>
        <w:spacing w:line="360" w:lineRule="auto"/>
        <w:rPr>
          <w:rFonts w:ascii="宋体" w:hAnsi="宋体"/>
          <w:color w:val="000000"/>
          <w:sz w:val="24"/>
        </w:rPr>
        <w:sectPr w:rsidR="000B3F50">
          <w:pgSz w:w="16838" w:h="11905" w:orient="landscape"/>
          <w:pgMar w:top="1417" w:right="1088" w:bottom="1417" w:left="1400" w:header="567" w:footer="850" w:gutter="0"/>
          <w:cols w:space="0"/>
          <w:docGrid w:linePitch="312"/>
        </w:sectPr>
      </w:pPr>
    </w:p>
    <w:p w14:paraId="14FC7A14" w14:textId="77777777" w:rsidR="000B3F50" w:rsidRDefault="00625A2A">
      <w:pPr>
        <w:pStyle w:val="3"/>
        <w:tabs>
          <w:tab w:val="left" w:pos="900"/>
        </w:tabs>
        <w:spacing w:line="360" w:lineRule="auto"/>
        <w:jc w:val="center"/>
        <w:rPr>
          <w:rFonts w:hint="default"/>
          <w:sz w:val="24"/>
        </w:rPr>
      </w:pPr>
      <w:bookmarkStart w:id="512" w:name="_Toc5895225"/>
      <w:bookmarkStart w:id="513" w:name="_Toc40111041"/>
      <w:bookmarkStart w:id="514" w:name="_Toc523911442"/>
      <w:bookmarkStart w:id="515" w:name="_Toc30859"/>
      <w:bookmarkStart w:id="516" w:name="_Toc310195770"/>
      <w:r>
        <w:rPr>
          <w:sz w:val="24"/>
        </w:rPr>
        <w:lastRenderedPageBreak/>
        <w:t xml:space="preserve">8 </w:t>
      </w:r>
      <w:bookmarkStart w:id="517" w:name="_Toc31453"/>
      <w:bookmarkEnd w:id="512"/>
      <w:bookmarkEnd w:id="513"/>
      <w:bookmarkEnd w:id="514"/>
      <w:r>
        <w:rPr>
          <w:sz w:val="24"/>
        </w:rPr>
        <w:t>技术方案</w:t>
      </w:r>
      <w:bookmarkEnd w:id="515"/>
    </w:p>
    <w:p w14:paraId="34E40917" w14:textId="77777777" w:rsidR="000B3F50" w:rsidRDefault="00625A2A">
      <w:pPr>
        <w:pStyle w:val="a4"/>
        <w:jc w:val="center"/>
      </w:pPr>
      <w:r>
        <w:t>（</w:t>
      </w:r>
      <w:r>
        <w:rPr>
          <w:rFonts w:hint="eastAsia"/>
          <w:lang w:val="en-US"/>
        </w:rPr>
        <w:t>格式自拟</w:t>
      </w:r>
      <w:r>
        <w:t>）</w:t>
      </w:r>
      <w:bookmarkEnd w:id="516"/>
      <w:bookmarkEnd w:id="517"/>
    </w:p>
    <w:p w14:paraId="2B3D7732" w14:textId="77777777" w:rsidR="000B3F50" w:rsidRDefault="000B3F50">
      <w:pPr>
        <w:spacing w:line="360" w:lineRule="auto"/>
        <w:ind w:firstLineChars="1400" w:firstLine="2800"/>
      </w:pPr>
    </w:p>
    <w:p w14:paraId="701289B6" w14:textId="77777777" w:rsidR="000B3F50" w:rsidRDefault="000B3F50">
      <w:pPr>
        <w:spacing w:line="360" w:lineRule="auto"/>
        <w:ind w:firstLineChars="1400" w:firstLine="2800"/>
      </w:pPr>
    </w:p>
    <w:p w14:paraId="1239EF13" w14:textId="77777777" w:rsidR="000B3F50" w:rsidRDefault="000B3F50">
      <w:pPr>
        <w:spacing w:line="360" w:lineRule="auto"/>
        <w:ind w:firstLineChars="1400" w:firstLine="2800"/>
      </w:pPr>
    </w:p>
    <w:p w14:paraId="53956B5E" w14:textId="77777777" w:rsidR="000B3F50" w:rsidRDefault="000B3F50">
      <w:pPr>
        <w:spacing w:line="360" w:lineRule="auto"/>
        <w:ind w:firstLineChars="1400" w:firstLine="2800"/>
      </w:pPr>
    </w:p>
    <w:p w14:paraId="2644C938" w14:textId="77777777" w:rsidR="000B3F50" w:rsidRDefault="000B3F50">
      <w:pPr>
        <w:spacing w:line="360" w:lineRule="auto"/>
        <w:ind w:firstLineChars="1400" w:firstLine="2800"/>
      </w:pPr>
    </w:p>
    <w:p w14:paraId="37E83B8A" w14:textId="77777777" w:rsidR="000B3F50" w:rsidRDefault="000B3F50">
      <w:pPr>
        <w:spacing w:line="360" w:lineRule="auto"/>
        <w:ind w:firstLineChars="1400" w:firstLine="2800"/>
      </w:pPr>
    </w:p>
    <w:p w14:paraId="634100EF" w14:textId="77777777" w:rsidR="000B3F50" w:rsidRDefault="000B3F50">
      <w:pPr>
        <w:spacing w:line="360" w:lineRule="auto"/>
        <w:ind w:firstLineChars="1400" w:firstLine="2800"/>
      </w:pPr>
    </w:p>
    <w:p w14:paraId="4FCDCEEE" w14:textId="77777777" w:rsidR="000B3F50" w:rsidRDefault="000B3F50">
      <w:pPr>
        <w:spacing w:line="360" w:lineRule="auto"/>
        <w:ind w:firstLineChars="1400" w:firstLine="2800"/>
      </w:pPr>
    </w:p>
    <w:p w14:paraId="25884ED6" w14:textId="77777777" w:rsidR="000B3F50" w:rsidRDefault="000B3F50">
      <w:pPr>
        <w:spacing w:line="360" w:lineRule="auto"/>
        <w:ind w:firstLineChars="1400" w:firstLine="2800"/>
      </w:pPr>
    </w:p>
    <w:p w14:paraId="7945416E" w14:textId="77777777" w:rsidR="000B3F50" w:rsidRDefault="000B3F50">
      <w:pPr>
        <w:spacing w:line="360" w:lineRule="auto"/>
        <w:ind w:firstLineChars="1400" w:firstLine="2800"/>
      </w:pPr>
    </w:p>
    <w:p w14:paraId="70EC030F" w14:textId="77777777" w:rsidR="000B3F50" w:rsidRDefault="000B3F50">
      <w:pPr>
        <w:spacing w:line="360" w:lineRule="auto"/>
        <w:ind w:firstLineChars="1400" w:firstLine="2800"/>
      </w:pPr>
    </w:p>
    <w:p w14:paraId="293E3815" w14:textId="77777777" w:rsidR="000B3F50" w:rsidRDefault="000B3F50">
      <w:pPr>
        <w:spacing w:line="360" w:lineRule="auto"/>
        <w:ind w:firstLineChars="1400" w:firstLine="2800"/>
      </w:pPr>
    </w:p>
    <w:p w14:paraId="52FA4B2E" w14:textId="77777777" w:rsidR="000B3F50" w:rsidRDefault="000B3F50">
      <w:pPr>
        <w:spacing w:line="360" w:lineRule="auto"/>
        <w:ind w:firstLineChars="1400" w:firstLine="2800"/>
      </w:pPr>
    </w:p>
    <w:p w14:paraId="6722FD79" w14:textId="77777777" w:rsidR="000B3F50" w:rsidRDefault="000B3F50">
      <w:pPr>
        <w:spacing w:line="360" w:lineRule="auto"/>
        <w:ind w:firstLineChars="1400" w:firstLine="2800"/>
      </w:pPr>
    </w:p>
    <w:p w14:paraId="4462FC06" w14:textId="77777777" w:rsidR="000B3F50" w:rsidRDefault="000B3F50">
      <w:pPr>
        <w:spacing w:line="360" w:lineRule="auto"/>
        <w:ind w:firstLineChars="1400" w:firstLine="2800"/>
      </w:pPr>
    </w:p>
    <w:p w14:paraId="246B4FB1" w14:textId="77777777" w:rsidR="000B3F50" w:rsidRDefault="000B3F50">
      <w:pPr>
        <w:spacing w:line="360" w:lineRule="auto"/>
        <w:ind w:firstLineChars="1400" w:firstLine="2800"/>
      </w:pPr>
    </w:p>
    <w:p w14:paraId="43DD0727" w14:textId="77777777" w:rsidR="000B3F50" w:rsidRDefault="000B3F50">
      <w:pPr>
        <w:spacing w:line="360" w:lineRule="auto"/>
        <w:ind w:firstLineChars="1400" w:firstLine="2800"/>
      </w:pPr>
    </w:p>
    <w:p w14:paraId="11683272" w14:textId="77777777" w:rsidR="000B3F50" w:rsidRDefault="000B3F50">
      <w:pPr>
        <w:spacing w:line="360" w:lineRule="auto"/>
        <w:ind w:firstLineChars="1400" w:firstLine="2800"/>
      </w:pPr>
    </w:p>
    <w:p w14:paraId="6563F9A2" w14:textId="77777777" w:rsidR="000B3F50" w:rsidRDefault="000B3F50">
      <w:pPr>
        <w:spacing w:line="360" w:lineRule="auto"/>
        <w:ind w:firstLineChars="1400" w:firstLine="2800"/>
      </w:pPr>
    </w:p>
    <w:p w14:paraId="476C9ADC" w14:textId="77777777" w:rsidR="000B3F50" w:rsidRDefault="000B3F50">
      <w:pPr>
        <w:spacing w:line="360" w:lineRule="auto"/>
        <w:ind w:firstLineChars="1400" w:firstLine="2800"/>
      </w:pPr>
    </w:p>
    <w:p w14:paraId="2C7DD00D" w14:textId="77777777" w:rsidR="000B3F50" w:rsidRDefault="000B3F50">
      <w:pPr>
        <w:spacing w:line="360" w:lineRule="auto"/>
        <w:ind w:firstLineChars="1400" w:firstLine="2800"/>
      </w:pPr>
    </w:p>
    <w:p w14:paraId="71A34C4D" w14:textId="77777777" w:rsidR="000B3F50" w:rsidRDefault="000B3F50">
      <w:pPr>
        <w:spacing w:line="360" w:lineRule="auto"/>
        <w:ind w:firstLineChars="1400" w:firstLine="2800"/>
      </w:pPr>
    </w:p>
    <w:p w14:paraId="20B30E0D" w14:textId="77777777" w:rsidR="000B3F50" w:rsidRDefault="000B3F50">
      <w:pPr>
        <w:spacing w:line="360" w:lineRule="auto"/>
        <w:ind w:firstLineChars="1400" w:firstLine="2800"/>
      </w:pPr>
    </w:p>
    <w:p w14:paraId="102EC7BE" w14:textId="77777777" w:rsidR="000B3F50" w:rsidRDefault="000B3F50">
      <w:pPr>
        <w:spacing w:line="360" w:lineRule="auto"/>
        <w:ind w:firstLineChars="1400" w:firstLine="2800"/>
      </w:pPr>
    </w:p>
    <w:p w14:paraId="6DB16E48" w14:textId="77777777" w:rsidR="000B3F50" w:rsidRDefault="000B3F50">
      <w:pPr>
        <w:spacing w:line="360" w:lineRule="auto"/>
        <w:ind w:firstLineChars="1400" w:firstLine="2800"/>
      </w:pPr>
    </w:p>
    <w:p w14:paraId="4AE0AB14" w14:textId="77777777" w:rsidR="000B3F50" w:rsidRDefault="000B3F50">
      <w:pPr>
        <w:spacing w:line="360" w:lineRule="auto"/>
        <w:ind w:firstLineChars="1400" w:firstLine="2800"/>
      </w:pPr>
    </w:p>
    <w:p w14:paraId="280FFFE6" w14:textId="77777777" w:rsidR="000B3F50" w:rsidRDefault="000B3F50">
      <w:pPr>
        <w:spacing w:line="360" w:lineRule="auto"/>
        <w:ind w:firstLineChars="1400" w:firstLine="2800"/>
      </w:pPr>
    </w:p>
    <w:p w14:paraId="08D8E809" w14:textId="77777777" w:rsidR="000B3F50" w:rsidRDefault="000B3F50">
      <w:pPr>
        <w:spacing w:line="360" w:lineRule="auto"/>
        <w:ind w:firstLineChars="1400" w:firstLine="2800"/>
      </w:pPr>
    </w:p>
    <w:p w14:paraId="044A4DB5" w14:textId="77777777" w:rsidR="000B3F50" w:rsidRDefault="000B3F50">
      <w:pPr>
        <w:spacing w:line="360" w:lineRule="auto"/>
        <w:ind w:firstLineChars="1400" w:firstLine="2800"/>
      </w:pPr>
    </w:p>
    <w:p w14:paraId="3193C137" w14:textId="77777777" w:rsidR="000B3F50" w:rsidRDefault="000B3F50">
      <w:pPr>
        <w:spacing w:line="360" w:lineRule="auto"/>
        <w:ind w:firstLineChars="1400" w:firstLine="2800"/>
      </w:pPr>
    </w:p>
    <w:p w14:paraId="0C68381F" w14:textId="77777777" w:rsidR="000B3F50" w:rsidRDefault="000B3F50">
      <w:pPr>
        <w:spacing w:line="360" w:lineRule="auto"/>
        <w:ind w:firstLineChars="1400" w:firstLine="2800"/>
      </w:pPr>
    </w:p>
    <w:p w14:paraId="153DA846" w14:textId="77777777" w:rsidR="000B3F50" w:rsidRDefault="00625A2A">
      <w:pPr>
        <w:widowControl/>
        <w:jc w:val="left"/>
      </w:pPr>
      <w:r>
        <w:br w:type="page"/>
      </w:r>
    </w:p>
    <w:p w14:paraId="796D42F1" w14:textId="77777777" w:rsidR="000B3F50" w:rsidRDefault="00625A2A">
      <w:pPr>
        <w:pStyle w:val="3"/>
        <w:tabs>
          <w:tab w:val="left" w:pos="900"/>
        </w:tabs>
        <w:spacing w:line="360" w:lineRule="auto"/>
        <w:jc w:val="center"/>
        <w:rPr>
          <w:rFonts w:hint="default"/>
          <w:sz w:val="24"/>
        </w:rPr>
      </w:pPr>
      <w:bookmarkStart w:id="518" w:name="_Toc5895226"/>
      <w:bookmarkStart w:id="519" w:name="_Toc40111042"/>
      <w:bookmarkStart w:id="520" w:name="_Toc6170"/>
      <w:r>
        <w:rPr>
          <w:sz w:val="24"/>
        </w:rPr>
        <w:lastRenderedPageBreak/>
        <w:t xml:space="preserve">9 </w:t>
      </w:r>
      <w:r>
        <w:rPr>
          <w:sz w:val="24"/>
        </w:rPr>
        <w:t>售后服务及培训计划</w:t>
      </w:r>
      <w:bookmarkEnd w:id="518"/>
      <w:bookmarkEnd w:id="519"/>
      <w:bookmarkEnd w:id="520"/>
    </w:p>
    <w:p w14:paraId="6FAE1C9F" w14:textId="77777777" w:rsidR="000B3F50" w:rsidRDefault="00625A2A">
      <w:pPr>
        <w:pStyle w:val="a4"/>
        <w:jc w:val="center"/>
      </w:pPr>
      <w:r>
        <w:rPr>
          <w:rFonts w:hint="eastAsia"/>
        </w:rPr>
        <w:t>（</w:t>
      </w:r>
      <w:r>
        <w:rPr>
          <w:rFonts w:hint="eastAsia"/>
          <w:lang w:val="en-US"/>
        </w:rPr>
        <w:t>格式自拟</w:t>
      </w:r>
      <w:r>
        <w:rPr>
          <w:rFonts w:hint="eastAsia"/>
        </w:rPr>
        <w:t>）</w:t>
      </w:r>
      <w:r>
        <w:br w:type="page"/>
      </w:r>
    </w:p>
    <w:p w14:paraId="058CF062" w14:textId="77777777" w:rsidR="000B3F50" w:rsidRDefault="00625A2A">
      <w:pPr>
        <w:pStyle w:val="a4"/>
        <w:spacing w:line="360" w:lineRule="auto"/>
        <w:ind w:firstLine="0"/>
        <w:jc w:val="center"/>
        <w:outlineLvl w:val="2"/>
        <w:rPr>
          <w:rFonts w:hAnsi="宋体"/>
        </w:rPr>
      </w:pPr>
      <w:bookmarkStart w:id="521" w:name="_Toc40111043"/>
      <w:bookmarkStart w:id="522" w:name="_Toc29367"/>
      <w:bookmarkStart w:id="523" w:name="_Toc310195772"/>
      <w:r>
        <w:rPr>
          <w:rFonts w:hAnsi="宋体" w:hint="eastAsia"/>
        </w:rPr>
        <w:lastRenderedPageBreak/>
        <w:t xml:space="preserve">10 </w:t>
      </w:r>
      <w:r>
        <w:rPr>
          <w:rFonts w:hAnsi="宋体" w:hint="eastAsia"/>
        </w:rPr>
        <w:t>提交投标保证金的证明材料</w:t>
      </w:r>
      <w:bookmarkEnd w:id="521"/>
      <w:bookmarkEnd w:id="522"/>
    </w:p>
    <w:p w14:paraId="0AEE9361" w14:textId="77777777" w:rsidR="000B3F50" w:rsidRDefault="00625A2A">
      <w:pPr>
        <w:pStyle w:val="a4"/>
        <w:spacing w:line="360" w:lineRule="auto"/>
        <w:ind w:firstLine="0"/>
        <w:jc w:val="center"/>
        <w:rPr>
          <w:rFonts w:hAnsi="宋体"/>
        </w:rPr>
      </w:pPr>
      <w:r>
        <w:rPr>
          <w:rFonts w:hAnsi="宋体" w:hint="eastAsia"/>
        </w:rPr>
        <w:t>（须加盖本单位公章）</w:t>
      </w:r>
    </w:p>
    <w:p w14:paraId="7D98B76B" w14:textId="77777777" w:rsidR="000B3F50" w:rsidRDefault="00625A2A">
      <w:pPr>
        <w:widowControl/>
        <w:spacing w:line="360" w:lineRule="auto"/>
        <w:jc w:val="left"/>
        <w:rPr>
          <w:rFonts w:hAnsi="宋体"/>
        </w:rPr>
      </w:pPr>
      <w:r>
        <w:rPr>
          <w:rFonts w:hAnsi="宋体"/>
        </w:rPr>
        <w:br w:type="page"/>
      </w:r>
    </w:p>
    <w:p w14:paraId="66C17323" w14:textId="77777777" w:rsidR="000B3F50" w:rsidRDefault="00625A2A">
      <w:pPr>
        <w:pStyle w:val="3"/>
        <w:tabs>
          <w:tab w:val="left" w:pos="900"/>
        </w:tabs>
        <w:spacing w:line="360" w:lineRule="auto"/>
        <w:jc w:val="center"/>
        <w:rPr>
          <w:rFonts w:hint="default"/>
          <w:sz w:val="24"/>
        </w:rPr>
      </w:pPr>
      <w:bookmarkStart w:id="524" w:name="_Toc23665"/>
      <w:bookmarkStart w:id="525" w:name="_Toc523911444"/>
      <w:bookmarkStart w:id="526" w:name="_Toc40111044"/>
      <w:bookmarkStart w:id="527" w:name="_Toc5895227"/>
      <w:r>
        <w:rPr>
          <w:sz w:val="24"/>
        </w:rPr>
        <w:lastRenderedPageBreak/>
        <w:t xml:space="preserve">11 </w:t>
      </w:r>
      <w:r>
        <w:rPr>
          <w:sz w:val="24"/>
        </w:rPr>
        <w:t>中标服务费承诺书</w:t>
      </w:r>
      <w:bookmarkEnd w:id="523"/>
      <w:bookmarkEnd w:id="524"/>
      <w:bookmarkEnd w:id="525"/>
      <w:bookmarkEnd w:id="526"/>
      <w:bookmarkEnd w:id="527"/>
    </w:p>
    <w:p w14:paraId="266AFBE1" w14:textId="77777777" w:rsidR="000B3F50" w:rsidRDefault="000B3F50">
      <w:pPr>
        <w:pStyle w:val="a4"/>
        <w:spacing w:line="360" w:lineRule="auto"/>
        <w:rPr>
          <w:rFonts w:hAnsi="宋体"/>
        </w:rPr>
      </w:pPr>
    </w:p>
    <w:p w14:paraId="714DAB5F" w14:textId="77777777" w:rsidR="000B3F50" w:rsidRDefault="00625A2A">
      <w:pPr>
        <w:spacing w:line="360" w:lineRule="auto"/>
        <w:rPr>
          <w:rFonts w:ascii="宋体" w:hAnsi="宋体"/>
          <w:sz w:val="24"/>
          <w:u w:val="single"/>
        </w:rPr>
      </w:pPr>
      <w:r>
        <w:rPr>
          <w:rFonts w:ascii="宋体" w:hAnsi="宋体" w:hint="eastAsia"/>
          <w:sz w:val="24"/>
        </w:rPr>
        <w:t>致：华采招标集团有限公司</w:t>
      </w:r>
    </w:p>
    <w:p w14:paraId="4BB44409" w14:textId="77777777" w:rsidR="000B3F50" w:rsidRDefault="00625A2A">
      <w:pPr>
        <w:widowControl/>
        <w:spacing w:line="360" w:lineRule="auto"/>
        <w:ind w:firstLineChars="200" w:firstLine="480"/>
        <w:jc w:val="left"/>
        <w:rPr>
          <w:rFonts w:ascii="宋体" w:hAnsi="宋体"/>
          <w:kern w:val="0"/>
          <w:sz w:val="24"/>
        </w:rPr>
      </w:pPr>
      <w:r>
        <w:rPr>
          <w:rFonts w:ascii="宋体" w:hAnsi="宋体" w:hint="eastAsia"/>
          <w:sz w:val="24"/>
        </w:rPr>
        <w:t>我们在贵公司组织的</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项目招标中若获中标（项目代理编号：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），我们保证在领取中标通知书时按招标文件的规定，以支票、电汇或现金，向贵公司一次性支付应该交纳的中标服务费用。收费标准参照国家原计价格</w:t>
      </w:r>
      <w:r>
        <w:rPr>
          <w:rFonts w:ascii="宋体" w:hAnsi="宋体" w:hint="eastAsia"/>
          <w:sz w:val="24"/>
        </w:rPr>
        <w:t>[2002]1980</w:t>
      </w:r>
      <w:r>
        <w:rPr>
          <w:rFonts w:ascii="宋体" w:hAnsi="宋体" w:hint="eastAsia"/>
          <w:sz w:val="24"/>
        </w:rPr>
        <w:t>号文、</w:t>
      </w:r>
      <w:r>
        <w:rPr>
          <w:rFonts w:ascii="宋体" w:hAnsi="宋体" w:hint="eastAsia"/>
          <w:kern w:val="0"/>
          <w:sz w:val="24"/>
        </w:rPr>
        <w:t>发改办价格</w:t>
      </w:r>
      <w:r>
        <w:rPr>
          <w:rFonts w:ascii="宋体" w:hAnsi="宋体" w:hint="eastAsia"/>
          <w:kern w:val="0"/>
          <w:sz w:val="24"/>
        </w:rPr>
        <w:t>[2003]857</w:t>
      </w:r>
      <w:r>
        <w:rPr>
          <w:rFonts w:ascii="宋体" w:hAnsi="宋体" w:hint="eastAsia"/>
          <w:kern w:val="0"/>
          <w:sz w:val="24"/>
        </w:rPr>
        <w:t>号文及</w:t>
      </w:r>
      <w:r>
        <w:rPr>
          <w:rFonts w:ascii="宋体" w:hAnsi="宋体"/>
          <w:kern w:val="0"/>
          <w:sz w:val="24"/>
        </w:rPr>
        <w:t>发改价格</w:t>
      </w:r>
      <w:r>
        <w:rPr>
          <w:kern w:val="0"/>
          <w:sz w:val="24"/>
        </w:rPr>
        <w:t>[2011]534</w:t>
      </w:r>
      <w:r>
        <w:rPr>
          <w:rFonts w:ascii="宋体" w:hAnsi="宋体"/>
          <w:kern w:val="0"/>
          <w:sz w:val="24"/>
        </w:rPr>
        <w:t>号</w:t>
      </w:r>
      <w:r>
        <w:rPr>
          <w:rFonts w:ascii="宋体" w:hAnsi="宋体" w:hint="eastAsia"/>
          <w:kern w:val="0"/>
          <w:sz w:val="24"/>
        </w:rPr>
        <w:t>文有关规定向中标人收取</w:t>
      </w:r>
      <w:r>
        <w:rPr>
          <w:rFonts w:ascii="宋体" w:hAnsi="宋体" w:hint="eastAsia"/>
          <w:sz w:val="24"/>
        </w:rPr>
        <w:t>中标服务费用。</w:t>
      </w:r>
    </w:p>
    <w:p w14:paraId="5DA2F618" w14:textId="77777777" w:rsidR="000B3F50" w:rsidRDefault="000B3F50">
      <w:pPr>
        <w:spacing w:line="360" w:lineRule="auto"/>
        <w:rPr>
          <w:rFonts w:ascii="宋体" w:hAnsi="宋体"/>
          <w:sz w:val="24"/>
        </w:rPr>
      </w:pPr>
    </w:p>
    <w:p w14:paraId="4FC7D4FA" w14:textId="77777777" w:rsidR="000B3F50" w:rsidRDefault="000B3F50">
      <w:pPr>
        <w:spacing w:line="360" w:lineRule="auto"/>
        <w:rPr>
          <w:rFonts w:ascii="宋体" w:hAnsi="宋体"/>
          <w:sz w:val="24"/>
        </w:rPr>
      </w:pPr>
    </w:p>
    <w:p w14:paraId="404267FE" w14:textId="77777777" w:rsidR="000B3F50" w:rsidRDefault="000B3F50">
      <w:pPr>
        <w:spacing w:line="360" w:lineRule="auto"/>
        <w:rPr>
          <w:rFonts w:ascii="宋体" w:hAnsi="宋体"/>
          <w:sz w:val="24"/>
        </w:rPr>
      </w:pPr>
    </w:p>
    <w:p w14:paraId="4E9C47B3" w14:textId="77777777" w:rsidR="000B3F50" w:rsidRDefault="000B3F50">
      <w:pPr>
        <w:spacing w:line="360" w:lineRule="auto"/>
        <w:rPr>
          <w:rFonts w:ascii="宋体" w:hAnsi="宋体"/>
          <w:sz w:val="24"/>
        </w:rPr>
      </w:pPr>
    </w:p>
    <w:p w14:paraId="5C77825B" w14:textId="77777777" w:rsidR="000B3F50" w:rsidRDefault="00625A2A">
      <w:pPr>
        <w:spacing w:line="360" w:lineRule="auto"/>
        <w:ind w:firstLineChars="200" w:firstLine="480"/>
        <w:rPr>
          <w:rFonts w:ascii="宋体" w:hAnsi="宋体"/>
          <w:sz w:val="24"/>
        </w:rPr>
      </w:pPr>
      <w:r>
        <w:rPr>
          <w:rFonts w:ascii="宋体" w:hAnsi="宋体" w:hint="eastAsia"/>
          <w:sz w:val="24"/>
        </w:rPr>
        <w:t>特此承诺</w:t>
      </w:r>
    </w:p>
    <w:p w14:paraId="6FD0BF36" w14:textId="77777777" w:rsidR="000B3F50" w:rsidRDefault="000B3F50">
      <w:pPr>
        <w:spacing w:line="360" w:lineRule="auto"/>
        <w:rPr>
          <w:rFonts w:ascii="宋体" w:hAnsi="宋体"/>
          <w:sz w:val="24"/>
        </w:rPr>
      </w:pPr>
    </w:p>
    <w:p w14:paraId="364478DF" w14:textId="77777777" w:rsidR="000B3F50" w:rsidRDefault="000B3F50">
      <w:pPr>
        <w:spacing w:line="360" w:lineRule="auto"/>
        <w:rPr>
          <w:rFonts w:ascii="宋体" w:hAnsi="宋体"/>
          <w:sz w:val="24"/>
        </w:rPr>
      </w:pPr>
    </w:p>
    <w:p w14:paraId="7BDDDF65" w14:textId="77777777" w:rsidR="000B3F50" w:rsidRDefault="000B3F50">
      <w:pPr>
        <w:spacing w:line="360" w:lineRule="auto"/>
        <w:rPr>
          <w:rFonts w:ascii="宋体" w:hAnsi="宋体"/>
          <w:sz w:val="24"/>
        </w:rPr>
      </w:pPr>
    </w:p>
    <w:p w14:paraId="09D02479" w14:textId="77777777" w:rsidR="000B3F50" w:rsidRDefault="000B3F50">
      <w:pPr>
        <w:spacing w:line="360" w:lineRule="auto"/>
        <w:rPr>
          <w:rFonts w:ascii="宋体" w:hAnsi="宋体"/>
          <w:sz w:val="24"/>
        </w:rPr>
      </w:pPr>
    </w:p>
    <w:p w14:paraId="1113F653" w14:textId="77777777" w:rsidR="000B3F50" w:rsidRDefault="00625A2A">
      <w:pPr>
        <w:spacing w:line="360" w:lineRule="auto"/>
        <w:rPr>
          <w:rFonts w:ascii="宋体" w:hAnsi="宋体"/>
          <w:sz w:val="24"/>
        </w:rPr>
      </w:pPr>
      <w:r>
        <w:rPr>
          <w:rFonts w:ascii="宋体" w:hAnsi="宋体" w:hint="eastAsia"/>
          <w:sz w:val="24"/>
        </w:rPr>
        <w:tab/>
      </w:r>
      <w:r>
        <w:rPr>
          <w:rFonts w:ascii="宋体" w:hAnsi="宋体" w:hint="eastAsia"/>
          <w:sz w:val="24"/>
        </w:rPr>
        <w:t>承诺方法定名称：</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45DD82C1" w14:textId="77777777" w:rsidR="000B3F50" w:rsidRDefault="00625A2A">
      <w:pPr>
        <w:spacing w:line="360" w:lineRule="auto"/>
        <w:rPr>
          <w:rFonts w:ascii="宋体" w:hAnsi="宋体"/>
          <w:sz w:val="24"/>
        </w:rPr>
      </w:pPr>
      <w:r>
        <w:rPr>
          <w:rFonts w:ascii="宋体" w:hAnsi="宋体" w:hint="eastAsia"/>
          <w:sz w:val="24"/>
        </w:rPr>
        <w:tab/>
      </w:r>
      <w:r>
        <w:rPr>
          <w:rFonts w:ascii="宋体" w:hAnsi="宋体" w:hint="eastAsia"/>
          <w:sz w:val="24"/>
        </w:rPr>
        <w:t>地址：</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DEDED38" w14:textId="77777777" w:rsidR="000B3F50" w:rsidRDefault="00625A2A">
      <w:pPr>
        <w:spacing w:line="360" w:lineRule="auto"/>
        <w:rPr>
          <w:rFonts w:ascii="宋体" w:hAnsi="宋体"/>
          <w:sz w:val="24"/>
        </w:rPr>
      </w:pPr>
      <w:r>
        <w:rPr>
          <w:rFonts w:ascii="宋体" w:hAnsi="宋体" w:hint="eastAsia"/>
          <w:sz w:val="24"/>
        </w:rPr>
        <w:tab/>
      </w:r>
      <w:r>
        <w:rPr>
          <w:rFonts w:ascii="宋体" w:hAnsi="宋体" w:hint="eastAsia"/>
          <w:sz w:val="24"/>
        </w:rPr>
        <w:t>电话：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传真：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0BB265A6" w14:textId="77777777" w:rsidR="000B3F50" w:rsidRDefault="00625A2A">
      <w:pPr>
        <w:spacing w:line="360" w:lineRule="auto"/>
        <w:rPr>
          <w:rFonts w:ascii="宋体" w:hAnsi="宋体"/>
          <w:sz w:val="24"/>
        </w:rPr>
      </w:pPr>
      <w:r>
        <w:rPr>
          <w:rFonts w:ascii="宋体" w:hAnsi="宋体" w:hint="eastAsia"/>
          <w:sz w:val="24"/>
        </w:rPr>
        <w:tab/>
      </w:r>
      <w:r>
        <w:rPr>
          <w:rFonts w:ascii="宋体" w:hAnsi="宋体" w:hint="eastAsia"/>
          <w:sz w:val="24"/>
        </w:rPr>
        <w:t>邮编：</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55F23EC9" w14:textId="77777777" w:rsidR="000B3F50" w:rsidRDefault="00625A2A">
      <w:pPr>
        <w:spacing w:line="360" w:lineRule="auto"/>
        <w:rPr>
          <w:rFonts w:ascii="宋体" w:hAnsi="宋体"/>
          <w:sz w:val="24"/>
        </w:rPr>
      </w:pPr>
      <w:r>
        <w:rPr>
          <w:rFonts w:ascii="宋体" w:hAnsi="宋体" w:hint="eastAsia"/>
          <w:sz w:val="24"/>
        </w:rPr>
        <w:tab/>
      </w:r>
      <w:r>
        <w:rPr>
          <w:rFonts w:ascii="宋体" w:hAnsi="宋体" w:hint="eastAsia"/>
          <w:sz w:val="24"/>
        </w:rPr>
        <w:t>承诺方授权代表签字：</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（承诺方盖章）</w:t>
      </w:r>
    </w:p>
    <w:p w14:paraId="495F88AD" w14:textId="77777777" w:rsidR="000B3F50" w:rsidRDefault="00625A2A">
      <w:pPr>
        <w:spacing w:line="360" w:lineRule="auto"/>
        <w:rPr>
          <w:rFonts w:ascii="宋体" w:hAnsi="宋体"/>
          <w:sz w:val="24"/>
          <w:u w:val="single"/>
        </w:rPr>
      </w:pPr>
      <w:r>
        <w:rPr>
          <w:rFonts w:ascii="宋体" w:hAnsi="宋体" w:hint="eastAsia"/>
          <w:sz w:val="24"/>
        </w:rPr>
        <w:tab/>
      </w:r>
      <w:r>
        <w:rPr>
          <w:rFonts w:ascii="宋体" w:hAnsi="宋体" w:hint="eastAsia"/>
          <w:sz w:val="24"/>
        </w:rPr>
        <w:t>承诺日期：</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14:paraId="710B1EA6" w14:textId="77777777" w:rsidR="000B3F50" w:rsidRDefault="000B3F50">
      <w:pPr>
        <w:pStyle w:val="a4"/>
        <w:spacing w:line="360" w:lineRule="auto"/>
        <w:rPr>
          <w:rFonts w:hAnsi="宋体"/>
        </w:rPr>
      </w:pPr>
    </w:p>
    <w:p w14:paraId="52A3C349" w14:textId="77777777" w:rsidR="000B3F50" w:rsidRDefault="000B3F50">
      <w:pPr>
        <w:pStyle w:val="a4"/>
        <w:spacing w:line="360" w:lineRule="auto"/>
        <w:rPr>
          <w:rFonts w:hAnsi="宋体"/>
        </w:rPr>
      </w:pPr>
    </w:p>
    <w:bookmarkEnd w:id="500"/>
    <w:p w14:paraId="6F87A075" w14:textId="77777777" w:rsidR="000B3F50" w:rsidRDefault="000B3F50">
      <w:pPr>
        <w:tabs>
          <w:tab w:val="left" w:pos="5580"/>
        </w:tabs>
        <w:spacing w:before="360" w:line="360" w:lineRule="auto"/>
        <w:rPr>
          <w:rFonts w:ascii="宋体" w:hAnsi="宋体"/>
          <w:bCs/>
          <w:sz w:val="24"/>
        </w:rPr>
      </w:pPr>
    </w:p>
    <w:p w14:paraId="412399A5" w14:textId="77777777" w:rsidR="000B3F50" w:rsidRDefault="000B3F50">
      <w:pPr>
        <w:tabs>
          <w:tab w:val="left" w:pos="5580"/>
        </w:tabs>
        <w:spacing w:before="360" w:line="360" w:lineRule="auto"/>
        <w:rPr>
          <w:rFonts w:ascii="宋体" w:hAnsi="宋体"/>
          <w:bCs/>
          <w:sz w:val="24"/>
        </w:rPr>
      </w:pPr>
    </w:p>
    <w:p w14:paraId="0DCA3393" w14:textId="77777777" w:rsidR="000B3F50" w:rsidRDefault="00625A2A">
      <w:pPr>
        <w:rPr>
          <w:sz w:val="24"/>
        </w:rPr>
      </w:pPr>
      <w:bookmarkStart w:id="528" w:name="_Toc324255621"/>
      <w:bookmarkStart w:id="529" w:name="_Toc386123377"/>
      <w:bookmarkStart w:id="530" w:name="_Toc5895228"/>
      <w:bookmarkStart w:id="531" w:name="_Toc523911448"/>
      <w:bookmarkStart w:id="532" w:name="_Toc40111045"/>
      <w:r>
        <w:rPr>
          <w:sz w:val="24"/>
        </w:rPr>
        <w:br w:type="page"/>
      </w:r>
    </w:p>
    <w:p w14:paraId="21293FB5" w14:textId="77777777" w:rsidR="000B3F50" w:rsidRDefault="00625A2A">
      <w:pPr>
        <w:pStyle w:val="3"/>
        <w:jc w:val="center"/>
        <w:rPr>
          <w:rFonts w:hint="default"/>
          <w:sz w:val="24"/>
        </w:rPr>
      </w:pPr>
      <w:bookmarkStart w:id="533" w:name="_Toc580"/>
      <w:r>
        <w:rPr>
          <w:sz w:val="24"/>
        </w:rPr>
        <w:lastRenderedPageBreak/>
        <w:t xml:space="preserve">12 </w:t>
      </w:r>
      <w:bookmarkEnd w:id="528"/>
      <w:bookmarkEnd w:id="529"/>
      <w:bookmarkEnd w:id="530"/>
      <w:bookmarkEnd w:id="531"/>
      <w:bookmarkEnd w:id="532"/>
      <w:r>
        <w:rPr>
          <w:sz w:val="24"/>
        </w:rPr>
        <w:t>中小企业声明函（</w:t>
      </w:r>
      <w:r>
        <w:rPr>
          <w:sz w:val="24"/>
          <w:lang w:val="en-US"/>
        </w:rPr>
        <w:t>货物</w:t>
      </w:r>
      <w:r>
        <w:rPr>
          <w:sz w:val="24"/>
        </w:rPr>
        <w:t>）</w:t>
      </w:r>
      <w:bookmarkEnd w:id="533"/>
    </w:p>
    <w:p w14:paraId="467DCA29" w14:textId="77777777" w:rsidR="000B3F50" w:rsidRDefault="000B3F50">
      <w:pPr>
        <w:pStyle w:val="a4"/>
        <w:rPr>
          <w:rFonts w:hAnsi="宋体"/>
        </w:rPr>
      </w:pPr>
    </w:p>
    <w:p w14:paraId="62C164B4" w14:textId="77777777" w:rsidR="000B3F50" w:rsidRDefault="000B3F50">
      <w:pPr>
        <w:pStyle w:val="a4"/>
        <w:rPr>
          <w:rFonts w:hAnsi="宋体"/>
        </w:rPr>
      </w:pPr>
    </w:p>
    <w:p w14:paraId="3041371E" w14:textId="77777777" w:rsidR="000B3F50" w:rsidRDefault="00625A2A">
      <w:pPr>
        <w:widowControl/>
        <w:spacing w:line="360" w:lineRule="auto"/>
        <w:ind w:firstLineChars="200" w:firstLine="480"/>
        <w:jc w:val="left"/>
        <w:rPr>
          <w:rFonts w:ascii="宋体" w:hAnsi="宋体"/>
          <w:sz w:val="24"/>
        </w:rPr>
      </w:pPr>
      <w:r>
        <w:rPr>
          <w:rFonts w:ascii="宋体" w:hAnsi="宋体" w:hint="eastAsia"/>
          <w:color w:val="000000"/>
          <w:kern w:val="0"/>
          <w:sz w:val="24"/>
        </w:rPr>
        <w:t>本公司（联合体）郑重声明，根据《政府采购促进中小企业发展管理办法》（财库﹝</w:t>
      </w:r>
      <w:r>
        <w:rPr>
          <w:rFonts w:ascii="宋体" w:hAnsi="宋体" w:hint="eastAsia"/>
          <w:color w:val="000000"/>
          <w:kern w:val="0"/>
          <w:sz w:val="24"/>
        </w:rPr>
        <w:t>2020</w:t>
      </w:r>
      <w:r>
        <w:rPr>
          <w:rFonts w:ascii="宋体" w:hAnsi="宋体" w:hint="eastAsia"/>
          <w:color w:val="000000"/>
          <w:kern w:val="0"/>
          <w:sz w:val="24"/>
        </w:rPr>
        <w:t>﹞</w:t>
      </w:r>
      <w:r>
        <w:rPr>
          <w:rFonts w:ascii="宋体" w:hAnsi="宋体" w:hint="eastAsia"/>
          <w:color w:val="000000"/>
          <w:kern w:val="0"/>
          <w:sz w:val="24"/>
        </w:rPr>
        <w:t>46</w:t>
      </w:r>
      <w:r>
        <w:rPr>
          <w:rFonts w:ascii="宋体" w:hAnsi="宋体" w:hint="eastAsia"/>
          <w:color w:val="000000"/>
          <w:kern w:val="0"/>
          <w:sz w:val="24"/>
        </w:rPr>
        <w:t>号）的规定，本公司（联合体）参加</w:t>
      </w:r>
      <w:r>
        <w:rPr>
          <w:rFonts w:ascii="宋体" w:hAnsi="宋体" w:hint="eastAsia"/>
          <w:i/>
          <w:color w:val="000000"/>
          <w:kern w:val="0"/>
          <w:sz w:val="24"/>
          <w:u w:val="single"/>
        </w:rPr>
        <w:t>（单位名称）</w:t>
      </w:r>
      <w:r>
        <w:rPr>
          <w:rFonts w:ascii="宋体" w:hAnsi="宋体" w:hint="eastAsia"/>
          <w:color w:val="000000"/>
          <w:kern w:val="0"/>
          <w:sz w:val="24"/>
        </w:rPr>
        <w:t>的</w:t>
      </w:r>
      <w:r>
        <w:rPr>
          <w:rFonts w:ascii="宋体" w:hAnsi="宋体" w:hint="eastAsia"/>
          <w:i/>
          <w:color w:val="000000"/>
          <w:kern w:val="0"/>
          <w:sz w:val="24"/>
          <w:u w:val="single"/>
        </w:rPr>
        <w:t>（项目名称）</w:t>
      </w:r>
      <w:r>
        <w:rPr>
          <w:rFonts w:ascii="宋体" w:hAnsi="宋体" w:hint="eastAsia"/>
          <w:color w:val="000000"/>
          <w:kern w:val="0"/>
          <w:sz w:val="24"/>
        </w:rPr>
        <w:t>采购活动，提供的货物全部由符合政策要求的中小企业制造。相关企业（含联合体中的中小企业、签订分包意向协议的中小企业）的具体情况如下：</w:t>
      </w:r>
    </w:p>
    <w:p w14:paraId="50EC38B0" w14:textId="77777777" w:rsidR="000B3F50" w:rsidRDefault="00625A2A">
      <w:pPr>
        <w:widowControl/>
        <w:spacing w:line="360" w:lineRule="auto"/>
        <w:ind w:firstLineChars="200" w:firstLine="480"/>
        <w:jc w:val="left"/>
        <w:rPr>
          <w:rFonts w:ascii="宋体" w:hAnsi="宋体"/>
          <w:sz w:val="24"/>
        </w:rPr>
      </w:pPr>
      <w:r>
        <w:rPr>
          <w:rFonts w:ascii="宋体" w:hAnsi="宋体" w:hint="eastAsia"/>
          <w:color w:val="000000"/>
          <w:kern w:val="0"/>
          <w:sz w:val="24"/>
        </w:rPr>
        <w:t xml:space="preserve">1. </w:t>
      </w:r>
      <w:r>
        <w:rPr>
          <w:rFonts w:ascii="宋体" w:hAnsi="宋体" w:hint="eastAsia"/>
          <w:i/>
          <w:color w:val="000000"/>
          <w:kern w:val="0"/>
          <w:sz w:val="24"/>
          <w:u w:val="single"/>
        </w:rPr>
        <w:t>（标的名称）</w:t>
      </w:r>
      <w:r>
        <w:rPr>
          <w:rFonts w:ascii="宋体" w:hAnsi="宋体" w:hint="eastAsia"/>
          <w:color w:val="000000"/>
          <w:kern w:val="0"/>
          <w:sz w:val="24"/>
        </w:rPr>
        <w:t>，属于</w:t>
      </w:r>
      <w:r>
        <w:rPr>
          <w:rFonts w:ascii="宋体" w:hAnsi="宋体" w:hint="eastAsia"/>
          <w:i/>
          <w:color w:val="000000"/>
          <w:kern w:val="0"/>
          <w:sz w:val="24"/>
          <w:u w:val="single"/>
        </w:rPr>
        <w:t>（采购文件中明确的所属行业）</w:t>
      </w:r>
      <w:r>
        <w:rPr>
          <w:rFonts w:ascii="宋体" w:hAnsi="宋体" w:hint="eastAsia"/>
          <w:color w:val="000000"/>
          <w:kern w:val="0"/>
          <w:sz w:val="24"/>
        </w:rPr>
        <w:t>；制造商为</w:t>
      </w:r>
      <w:r>
        <w:rPr>
          <w:rFonts w:ascii="宋体" w:hAnsi="宋体" w:hint="eastAsia"/>
          <w:i/>
          <w:color w:val="000000"/>
          <w:kern w:val="0"/>
          <w:sz w:val="24"/>
          <w:u w:val="single"/>
        </w:rPr>
        <w:t>（企业名称）</w:t>
      </w:r>
      <w:r>
        <w:rPr>
          <w:rFonts w:ascii="宋体" w:hAnsi="宋体" w:hint="eastAsia"/>
          <w:color w:val="000000"/>
          <w:kern w:val="0"/>
          <w:sz w:val="24"/>
        </w:rPr>
        <w:t>，从业人员人，营业收入为万元，资产总额为万元</w:t>
      </w:r>
      <w:r>
        <w:rPr>
          <w:rFonts w:ascii="Calibri" w:hAnsi="Calibri" w:cs="Calibri" w:hint="eastAsia"/>
          <w:color w:val="000000"/>
          <w:kern w:val="0"/>
          <w:sz w:val="24"/>
          <w:vertAlign w:val="superscript"/>
        </w:rPr>
        <w:t>1</w:t>
      </w:r>
      <w:r>
        <w:rPr>
          <w:rFonts w:ascii="宋体" w:hAnsi="宋体" w:hint="eastAsia"/>
          <w:color w:val="000000"/>
          <w:kern w:val="0"/>
          <w:sz w:val="24"/>
        </w:rPr>
        <w:t>，属于</w:t>
      </w:r>
      <w:r>
        <w:rPr>
          <w:rFonts w:ascii="宋体" w:hAnsi="宋体" w:hint="eastAsia"/>
          <w:i/>
          <w:color w:val="000000"/>
          <w:kern w:val="0"/>
          <w:sz w:val="24"/>
          <w:u w:val="single"/>
        </w:rPr>
        <w:t>（中型企业、小型企业、微型企业）</w:t>
      </w:r>
      <w:r>
        <w:rPr>
          <w:rFonts w:ascii="宋体" w:hAnsi="宋体" w:hint="eastAsia"/>
          <w:color w:val="000000"/>
          <w:kern w:val="0"/>
          <w:sz w:val="24"/>
        </w:rPr>
        <w:t>；</w:t>
      </w:r>
    </w:p>
    <w:p w14:paraId="11479A06" w14:textId="77777777" w:rsidR="000B3F50" w:rsidRDefault="00625A2A">
      <w:pPr>
        <w:widowControl/>
        <w:spacing w:line="360" w:lineRule="auto"/>
        <w:ind w:firstLineChars="200" w:firstLine="480"/>
        <w:jc w:val="left"/>
        <w:rPr>
          <w:rFonts w:ascii="宋体" w:hAnsi="宋体"/>
          <w:sz w:val="24"/>
        </w:rPr>
      </w:pPr>
      <w:r>
        <w:rPr>
          <w:rFonts w:ascii="宋体" w:hAnsi="宋体" w:hint="eastAsia"/>
          <w:color w:val="000000"/>
          <w:kern w:val="0"/>
          <w:sz w:val="24"/>
        </w:rPr>
        <w:t xml:space="preserve">2. </w:t>
      </w:r>
      <w:r>
        <w:rPr>
          <w:rFonts w:ascii="宋体" w:hAnsi="宋体" w:hint="eastAsia"/>
          <w:i/>
          <w:color w:val="000000"/>
          <w:kern w:val="0"/>
          <w:sz w:val="24"/>
          <w:u w:val="single"/>
        </w:rPr>
        <w:t>（标的名称）</w:t>
      </w:r>
      <w:r>
        <w:rPr>
          <w:rFonts w:ascii="宋体" w:hAnsi="宋体" w:hint="eastAsia"/>
          <w:color w:val="000000"/>
          <w:kern w:val="0"/>
          <w:sz w:val="24"/>
        </w:rPr>
        <w:t>，属于</w:t>
      </w:r>
      <w:r>
        <w:rPr>
          <w:rFonts w:ascii="宋体" w:hAnsi="宋体" w:hint="eastAsia"/>
          <w:i/>
          <w:color w:val="000000"/>
          <w:kern w:val="0"/>
          <w:sz w:val="24"/>
          <w:u w:val="single"/>
        </w:rPr>
        <w:t>（采购文件中明确的所属行业）</w:t>
      </w:r>
      <w:r>
        <w:rPr>
          <w:rFonts w:ascii="宋体" w:hAnsi="宋体" w:hint="eastAsia"/>
          <w:color w:val="000000"/>
          <w:kern w:val="0"/>
          <w:sz w:val="24"/>
        </w:rPr>
        <w:t>；制造商为</w:t>
      </w:r>
      <w:r>
        <w:rPr>
          <w:rFonts w:ascii="宋体" w:hAnsi="宋体" w:hint="eastAsia"/>
          <w:i/>
          <w:color w:val="000000"/>
          <w:kern w:val="0"/>
          <w:sz w:val="24"/>
          <w:u w:val="single"/>
        </w:rPr>
        <w:t>（企业名称）</w:t>
      </w:r>
      <w:r>
        <w:rPr>
          <w:rFonts w:ascii="宋体" w:hAnsi="宋体" w:hint="eastAsia"/>
          <w:color w:val="000000"/>
          <w:kern w:val="0"/>
          <w:sz w:val="24"/>
        </w:rPr>
        <w:t>，从业人员人，营业收入为万元，资产总额为万元，属于</w:t>
      </w:r>
      <w:r>
        <w:rPr>
          <w:rFonts w:ascii="宋体" w:hAnsi="宋体" w:hint="eastAsia"/>
          <w:i/>
          <w:color w:val="000000"/>
          <w:kern w:val="0"/>
          <w:sz w:val="24"/>
          <w:u w:val="single"/>
        </w:rPr>
        <w:t>（中型企业、小型企业、微型企业）</w:t>
      </w:r>
      <w:r>
        <w:rPr>
          <w:rFonts w:ascii="宋体" w:hAnsi="宋体" w:hint="eastAsia"/>
          <w:color w:val="000000"/>
          <w:kern w:val="0"/>
          <w:sz w:val="24"/>
        </w:rPr>
        <w:t>；</w:t>
      </w:r>
    </w:p>
    <w:p w14:paraId="02EC82BE" w14:textId="77777777" w:rsidR="000B3F50" w:rsidRDefault="00625A2A">
      <w:pPr>
        <w:widowControl/>
        <w:spacing w:line="360" w:lineRule="auto"/>
        <w:jc w:val="left"/>
        <w:rPr>
          <w:rFonts w:ascii="宋体" w:hAnsi="宋体"/>
          <w:sz w:val="24"/>
        </w:rPr>
      </w:pPr>
      <w:r>
        <w:rPr>
          <w:rFonts w:ascii="宋体" w:hAnsi="宋体" w:hint="eastAsia"/>
          <w:color w:val="000000"/>
          <w:kern w:val="0"/>
          <w:sz w:val="24"/>
        </w:rPr>
        <w:t>……</w:t>
      </w:r>
    </w:p>
    <w:p w14:paraId="46606D18" w14:textId="77777777" w:rsidR="000B3F50" w:rsidRDefault="00625A2A">
      <w:pPr>
        <w:widowControl/>
        <w:spacing w:line="360" w:lineRule="auto"/>
        <w:ind w:firstLineChars="200" w:firstLine="480"/>
        <w:jc w:val="left"/>
        <w:rPr>
          <w:rFonts w:ascii="宋体" w:hAnsi="宋体"/>
          <w:sz w:val="24"/>
        </w:rPr>
      </w:pPr>
      <w:r>
        <w:rPr>
          <w:rFonts w:ascii="宋体" w:hAnsi="宋体" w:hint="eastAsia"/>
          <w:color w:val="000000"/>
          <w:kern w:val="0"/>
          <w:sz w:val="24"/>
        </w:rPr>
        <w:t>以上企业，不属于大企业的分支机构，不存在控股股东为大企业的情形，也不存在与大企业的负责人为同一人的情形。</w:t>
      </w:r>
    </w:p>
    <w:p w14:paraId="7C4602CA" w14:textId="77777777" w:rsidR="000B3F50" w:rsidRDefault="00625A2A">
      <w:pPr>
        <w:widowControl/>
        <w:spacing w:line="360" w:lineRule="auto"/>
        <w:ind w:firstLineChars="200" w:firstLine="480"/>
        <w:jc w:val="left"/>
        <w:rPr>
          <w:rFonts w:ascii="宋体" w:hAnsi="宋体"/>
          <w:sz w:val="24"/>
        </w:rPr>
      </w:pPr>
      <w:r>
        <w:rPr>
          <w:rFonts w:ascii="宋体" w:hAnsi="宋体" w:hint="eastAsia"/>
          <w:color w:val="000000"/>
          <w:kern w:val="0"/>
          <w:sz w:val="24"/>
        </w:rPr>
        <w:t>本企业对上述声明内容的真实性负责。如有虚假，将依法承担相应责任。</w:t>
      </w:r>
    </w:p>
    <w:p w14:paraId="24E604C2" w14:textId="77777777" w:rsidR="000B3F50" w:rsidRDefault="00625A2A">
      <w:pPr>
        <w:widowControl/>
        <w:spacing w:line="360" w:lineRule="auto"/>
        <w:ind w:firstLineChars="2100" w:firstLine="5040"/>
        <w:jc w:val="left"/>
        <w:rPr>
          <w:rFonts w:ascii="宋体" w:hAnsi="宋体"/>
          <w:sz w:val="24"/>
        </w:rPr>
      </w:pPr>
      <w:r>
        <w:rPr>
          <w:rFonts w:ascii="宋体" w:hAnsi="宋体" w:hint="eastAsia"/>
          <w:color w:val="000000"/>
          <w:kern w:val="0"/>
          <w:sz w:val="24"/>
        </w:rPr>
        <w:t>企业名称（盖章）：</w:t>
      </w:r>
    </w:p>
    <w:p w14:paraId="2751463E" w14:textId="77777777" w:rsidR="000B3F50" w:rsidRDefault="00625A2A">
      <w:pPr>
        <w:widowControl/>
        <w:spacing w:line="360" w:lineRule="auto"/>
        <w:ind w:firstLineChars="2400" w:firstLine="5760"/>
        <w:jc w:val="left"/>
        <w:rPr>
          <w:rFonts w:ascii="宋体" w:hAnsi="宋体"/>
          <w:color w:val="000000"/>
          <w:kern w:val="0"/>
          <w:sz w:val="24"/>
        </w:rPr>
      </w:pPr>
      <w:r>
        <w:rPr>
          <w:rFonts w:ascii="宋体" w:hAnsi="宋体" w:hint="eastAsia"/>
          <w:color w:val="000000"/>
          <w:kern w:val="0"/>
          <w:sz w:val="24"/>
        </w:rPr>
        <w:t>日期：</w:t>
      </w:r>
    </w:p>
    <w:p w14:paraId="7400821A" w14:textId="77777777" w:rsidR="000B3F50" w:rsidRDefault="000B3F50">
      <w:pPr>
        <w:pStyle w:val="2"/>
        <w:ind w:left="400" w:firstLine="480"/>
        <w:rPr>
          <w:rFonts w:ascii="宋体" w:hAnsi="宋体"/>
          <w:color w:val="000000"/>
          <w:kern w:val="0"/>
          <w:sz w:val="24"/>
          <w:szCs w:val="24"/>
          <w:lang w:val="en-US"/>
        </w:rPr>
      </w:pPr>
    </w:p>
    <w:p w14:paraId="528C0785" w14:textId="77777777" w:rsidR="000B3F50" w:rsidRDefault="000B3F50">
      <w:pPr>
        <w:pStyle w:val="2"/>
        <w:ind w:left="400" w:firstLine="480"/>
        <w:rPr>
          <w:rFonts w:ascii="宋体" w:hAnsi="宋体"/>
          <w:color w:val="000000"/>
          <w:kern w:val="0"/>
          <w:sz w:val="24"/>
          <w:szCs w:val="24"/>
          <w:lang w:val="en-US"/>
        </w:rPr>
      </w:pPr>
    </w:p>
    <w:p w14:paraId="61095EB1" w14:textId="77777777" w:rsidR="000B3F50" w:rsidRDefault="00625A2A">
      <w:pPr>
        <w:pStyle w:val="2"/>
        <w:ind w:leftChars="0" w:left="0" w:firstLineChars="0" w:firstLine="0"/>
        <w:rPr>
          <w:rFonts w:ascii="宋体" w:hAnsi="宋体"/>
          <w:color w:val="000000"/>
          <w:kern w:val="0"/>
          <w:szCs w:val="21"/>
          <w:lang w:val="en-US" w:bidi="ar"/>
        </w:rPr>
      </w:pPr>
      <w:r>
        <w:rPr>
          <w:rFonts w:ascii="Calibri" w:hAnsi="Calibri" w:cs="Calibri" w:hint="eastAsia"/>
          <w:color w:val="000000"/>
          <w:kern w:val="0"/>
          <w:szCs w:val="21"/>
          <w:vertAlign w:val="superscript"/>
          <w:lang w:val="en-US"/>
        </w:rPr>
        <w:t>1</w:t>
      </w:r>
      <w:r>
        <w:rPr>
          <w:rFonts w:ascii="宋体" w:hAnsi="宋体" w:hint="eastAsia"/>
          <w:color w:val="000000"/>
          <w:kern w:val="0"/>
          <w:szCs w:val="21"/>
          <w:lang w:val="en-US"/>
        </w:rPr>
        <w:t>从业人员、营业收入、资产总额填报上一年度数据，无上一年度数据的新成立企业可不填报。</w:t>
      </w:r>
    </w:p>
    <w:p w14:paraId="3F82A34A" w14:textId="77777777" w:rsidR="000B3F50" w:rsidRDefault="000B3F50">
      <w:pPr>
        <w:widowControl/>
        <w:snapToGrid w:val="0"/>
        <w:spacing w:beforeLines="100" w:before="240" w:after="100" w:afterAutospacing="1" w:line="360" w:lineRule="auto"/>
        <w:ind w:firstLine="420"/>
        <w:jc w:val="left"/>
        <w:rPr>
          <w:sz w:val="24"/>
        </w:rPr>
      </w:pPr>
    </w:p>
    <w:p w14:paraId="11BF1272" w14:textId="77777777" w:rsidR="000B3F50" w:rsidRDefault="00625A2A">
      <w:r>
        <w:rPr>
          <w:rFonts w:hint="eastAsia"/>
        </w:rPr>
        <w:br/>
      </w:r>
    </w:p>
    <w:p w14:paraId="6A335A9B" w14:textId="77777777" w:rsidR="000B3F50" w:rsidRDefault="00625A2A">
      <w:pPr>
        <w:pStyle w:val="2"/>
        <w:ind w:left="400"/>
      </w:pPr>
      <w:r>
        <w:br w:type="page"/>
      </w:r>
    </w:p>
    <w:p w14:paraId="4F27D92E" w14:textId="77777777" w:rsidR="000B3F50" w:rsidRDefault="00625A2A">
      <w:pPr>
        <w:pStyle w:val="3"/>
        <w:tabs>
          <w:tab w:val="left" w:pos="900"/>
        </w:tabs>
        <w:spacing w:line="360" w:lineRule="auto"/>
        <w:jc w:val="center"/>
        <w:rPr>
          <w:rFonts w:hint="default"/>
          <w:sz w:val="24"/>
        </w:rPr>
      </w:pPr>
      <w:bookmarkStart w:id="534" w:name="_Toc40111046"/>
      <w:bookmarkStart w:id="535" w:name="_Toc14523"/>
      <w:r>
        <w:rPr>
          <w:sz w:val="24"/>
        </w:rPr>
        <w:lastRenderedPageBreak/>
        <w:t xml:space="preserve">13 </w:t>
      </w:r>
      <w:r>
        <w:rPr>
          <w:sz w:val="24"/>
        </w:rPr>
        <w:t>残疾人福利性单位声明函（如适用）</w:t>
      </w:r>
      <w:bookmarkEnd w:id="534"/>
      <w:bookmarkEnd w:id="535"/>
    </w:p>
    <w:p w14:paraId="46C390A1" w14:textId="77777777" w:rsidR="000B3F50" w:rsidRDefault="000B3F50">
      <w:pPr>
        <w:pStyle w:val="2"/>
        <w:ind w:left="400"/>
        <w:rPr>
          <w:lang w:val="en-GB"/>
        </w:rPr>
      </w:pPr>
    </w:p>
    <w:p w14:paraId="57903EF0" w14:textId="77777777" w:rsidR="000B3F50" w:rsidRDefault="00625A2A">
      <w:pPr>
        <w:pStyle w:val="a4"/>
        <w:spacing w:line="360" w:lineRule="auto"/>
        <w:ind w:firstLineChars="150" w:firstLine="360"/>
        <w:rPr>
          <w:lang w:val="en-US"/>
        </w:rPr>
      </w:pPr>
      <w:r>
        <w:rPr>
          <w:rFonts w:hint="eastAsia"/>
          <w:lang w:val="en-US"/>
        </w:rPr>
        <w:t>本单位郑重声明，根据《财政部民政部中国残疾人联合会关于促进残疾人就业政府采购政策的通知》（财库〔</w:t>
      </w:r>
      <w:r>
        <w:rPr>
          <w:rFonts w:hint="eastAsia"/>
          <w:lang w:val="en-US"/>
        </w:rPr>
        <w:t>2017</w:t>
      </w:r>
      <w:r>
        <w:rPr>
          <w:rFonts w:hint="eastAsia"/>
          <w:lang w:val="en-US"/>
        </w:rPr>
        <w:t>〕</w:t>
      </w:r>
      <w:r>
        <w:rPr>
          <w:rFonts w:hint="eastAsia"/>
          <w:lang w:val="en-US"/>
        </w:rPr>
        <w:t xml:space="preserve"> 141</w:t>
      </w:r>
      <w:r>
        <w:rPr>
          <w:rFonts w:hint="eastAsia"/>
          <w:lang w:val="en-US"/>
        </w:rPr>
        <w:t>号）的规定，本单位为符合条件的残疾人福利性单位，且本单位参加</w:t>
      </w:r>
      <w:r>
        <w:rPr>
          <w:rFonts w:hint="eastAsia"/>
          <w:u w:val="single"/>
        </w:rPr>
        <w:t xml:space="preserve">         </w:t>
      </w:r>
      <w:r>
        <w:rPr>
          <w:rFonts w:hint="eastAsia"/>
          <w:u w:val="single"/>
        </w:rPr>
        <w:t>（采购人名称）</w:t>
      </w:r>
      <w:r>
        <w:t>单位的</w:t>
      </w:r>
      <w:r>
        <w:rPr>
          <w:rFonts w:hint="eastAsia"/>
          <w:u w:val="single"/>
        </w:rPr>
        <w:t xml:space="preserve">       </w:t>
      </w:r>
      <w:r>
        <w:rPr>
          <w:rFonts w:hint="eastAsia"/>
          <w:u w:val="single"/>
        </w:rPr>
        <w:t>（项目名称）</w:t>
      </w:r>
      <w:r>
        <w:rPr>
          <w:rFonts w:hint="eastAsia"/>
          <w:lang w:val="en-US"/>
        </w:rPr>
        <w:t>采购活动提供本单位制造的货物（由本单位承担工程</w:t>
      </w:r>
      <w:r>
        <w:rPr>
          <w:rFonts w:hint="eastAsia"/>
          <w:lang w:val="en-US"/>
        </w:rPr>
        <w:t>/</w:t>
      </w:r>
      <w:r>
        <w:rPr>
          <w:rFonts w:hint="eastAsia"/>
          <w:lang w:val="en-US"/>
        </w:rPr>
        <w:t>提供服务），或者提供其他残疾人福利性单位制造的货物（不包括使用非残疾人福利性单位注册商标的货物）。</w:t>
      </w:r>
    </w:p>
    <w:p w14:paraId="53CB5DD8" w14:textId="77777777" w:rsidR="000B3F50" w:rsidRDefault="00625A2A">
      <w:pPr>
        <w:pStyle w:val="a4"/>
        <w:spacing w:line="360" w:lineRule="auto"/>
        <w:rPr>
          <w:lang w:val="en-US"/>
        </w:rPr>
      </w:pPr>
      <w:r>
        <w:rPr>
          <w:rFonts w:hint="eastAsia"/>
          <w:lang w:val="en-US"/>
        </w:rPr>
        <w:t>本单位对上述声明的真实性负责。如有虚假，将依法承担相应责任。</w:t>
      </w:r>
    </w:p>
    <w:p w14:paraId="3BDC0D72" w14:textId="77777777" w:rsidR="000B3F50" w:rsidRDefault="000B3F50">
      <w:pPr>
        <w:pStyle w:val="a4"/>
        <w:spacing w:line="360" w:lineRule="auto"/>
        <w:rPr>
          <w:lang w:val="en-US"/>
        </w:rPr>
      </w:pPr>
    </w:p>
    <w:p w14:paraId="03FCB06D" w14:textId="77777777" w:rsidR="000B3F50" w:rsidRDefault="000B3F50">
      <w:pPr>
        <w:pStyle w:val="a4"/>
        <w:spacing w:line="360" w:lineRule="auto"/>
        <w:rPr>
          <w:lang w:val="en-US"/>
        </w:rPr>
      </w:pPr>
    </w:p>
    <w:p w14:paraId="1008E931" w14:textId="77777777" w:rsidR="000B3F50" w:rsidRDefault="00625A2A">
      <w:pPr>
        <w:pStyle w:val="a4"/>
        <w:spacing w:line="480" w:lineRule="auto"/>
        <w:rPr>
          <w:lang w:val="en-US"/>
        </w:rPr>
      </w:pPr>
      <w:r>
        <w:rPr>
          <w:rFonts w:hint="eastAsia"/>
          <w:lang w:val="en-US"/>
        </w:rPr>
        <w:t>投标人名称（盖章）：</w:t>
      </w:r>
    </w:p>
    <w:p w14:paraId="40E6BAFE" w14:textId="77777777" w:rsidR="000B3F50" w:rsidRDefault="00625A2A">
      <w:pPr>
        <w:pStyle w:val="a4"/>
        <w:spacing w:line="480" w:lineRule="auto"/>
        <w:rPr>
          <w:lang w:val="en-US"/>
        </w:rPr>
      </w:pPr>
      <w:r>
        <w:rPr>
          <w:rFonts w:hint="eastAsia"/>
          <w:lang w:val="en-US"/>
        </w:rPr>
        <w:t>日期：</w:t>
      </w:r>
    </w:p>
    <w:p w14:paraId="6EA072F8" w14:textId="77777777" w:rsidR="000B3F50" w:rsidRDefault="00625A2A">
      <w:pPr>
        <w:widowControl/>
        <w:jc w:val="left"/>
        <w:rPr>
          <w:rFonts w:ascii="宋体" w:hAnsi="宋体"/>
          <w:kern w:val="0"/>
          <w:sz w:val="24"/>
          <w:szCs w:val="20"/>
          <w:lang w:val="zh-CN"/>
        </w:rPr>
      </w:pPr>
      <w:r>
        <w:rPr>
          <w:rFonts w:ascii="宋体" w:hAnsi="宋体"/>
          <w:kern w:val="0"/>
          <w:sz w:val="24"/>
          <w:szCs w:val="20"/>
          <w:lang w:val="zh-CN"/>
        </w:rPr>
        <w:br w:type="page"/>
      </w:r>
    </w:p>
    <w:p w14:paraId="1C6785FD" w14:textId="77777777" w:rsidR="000B3F50" w:rsidRDefault="00625A2A">
      <w:pPr>
        <w:pStyle w:val="3"/>
        <w:tabs>
          <w:tab w:val="left" w:pos="900"/>
        </w:tabs>
        <w:spacing w:line="360" w:lineRule="auto"/>
        <w:jc w:val="center"/>
        <w:rPr>
          <w:rFonts w:hint="default"/>
          <w:sz w:val="24"/>
        </w:rPr>
      </w:pPr>
      <w:bookmarkStart w:id="536" w:name="_Toc5895229"/>
      <w:bookmarkStart w:id="537" w:name="_Toc40111047"/>
      <w:bookmarkStart w:id="538" w:name="_Toc27312"/>
      <w:r>
        <w:rPr>
          <w:sz w:val="24"/>
        </w:rPr>
        <w:lastRenderedPageBreak/>
        <w:t xml:space="preserve">14 </w:t>
      </w:r>
      <w:r>
        <w:rPr>
          <w:sz w:val="24"/>
        </w:rPr>
        <w:t>监狱、戒毒企业声明函（如适用）</w:t>
      </w:r>
      <w:bookmarkEnd w:id="536"/>
      <w:bookmarkEnd w:id="537"/>
      <w:bookmarkEnd w:id="538"/>
    </w:p>
    <w:p w14:paraId="4A8BF1FB" w14:textId="77777777" w:rsidR="000B3F50" w:rsidRDefault="00625A2A">
      <w:pPr>
        <w:spacing w:line="480" w:lineRule="auto"/>
        <w:jc w:val="center"/>
        <w:rPr>
          <w:rFonts w:ascii="宋体" w:hAnsi="宋体" w:cs="Arial"/>
          <w:sz w:val="24"/>
        </w:rPr>
      </w:pPr>
      <w:r>
        <w:rPr>
          <w:rFonts w:ascii="宋体" w:hAnsi="宋体" w:hint="eastAsia"/>
          <w:b/>
          <w:sz w:val="24"/>
        </w:rPr>
        <w:t xml:space="preserve"> </w:t>
      </w:r>
      <w:r>
        <w:rPr>
          <w:rFonts w:ascii="宋体" w:hAnsi="宋体" w:hint="eastAsia"/>
          <w:sz w:val="24"/>
        </w:rPr>
        <w:t>（如为</w:t>
      </w:r>
      <w:r>
        <w:rPr>
          <w:rFonts w:ascii="宋体" w:hAnsi="宋体"/>
          <w:sz w:val="24"/>
        </w:rPr>
        <w:t>监狱</w:t>
      </w:r>
      <w:r>
        <w:rPr>
          <w:rFonts w:ascii="宋体" w:hAnsi="宋体" w:hint="eastAsia"/>
          <w:sz w:val="24"/>
        </w:rPr>
        <w:t>、</w:t>
      </w:r>
      <w:r>
        <w:rPr>
          <w:rFonts w:ascii="宋体" w:hAnsi="宋体"/>
          <w:sz w:val="24"/>
        </w:rPr>
        <w:t>戒毒</w:t>
      </w:r>
      <w:r>
        <w:rPr>
          <w:rFonts w:ascii="宋体" w:hAnsi="宋体" w:hint="eastAsia"/>
          <w:sz w:val="24"/>
        </w:rPr>
        <w:t>企业，须提供声明函</w:t>
      </w:r>
      <w:r>
        <w:rPr>
          <w:rFonts w:ascii="宋体" w:hAnsi="宋体" w:cs="Arial" w:hint="eastAsia"/>
          <w:sz w:val="24"/>
        </w:rPr>
        <w:t>）</w:t>
      </w:r>
    </w:p>
    <w:p w14:paraId="75CF176D" w14:textId="77777777" w:rsidR="000B3F50" w:rsidRDefault="000B3F50">
      <w:pPr>
        <w:spacing w:line="480" w:lineRule="auto"/>
        <w:jc w:val="center"/>
        <w:rPr>
          <w:rFonts w:ascii="宋体" w:hAnsi="宋体" w:cs="Arial"/>
          <w:b/>
          <w:bCs/>
          <w:sz w:val="24"/>
        </w:rPr>
      </w:pPr>
    </w:p>
    <w:p w14:paraId="24C2AA5C" w14:textId="77777777" w:rsidR="000B3F50" w:rsidRDefault="00625A2A">
      <w:pPr>
        <w:pStyle w:val="a4"/>
        <w:spacing w:line="360" w:lineRule="auto"/>
        <w:ind w:firstLineChars="150" w:firstLine="360"/>
        <w:rPr>
          <w:lang w:val="en-US"/>
        </w:rPr>
      </w:pPr>
      <w:r>
        <w:rPr>
          <w:rFonts w:hint="eastAsia"/>
          <w:lang w:val="en-US"/>
        </w:rPr>
        <w:t>本公司为</w:t>
      </w:r>
      <w:r>
        <w:rPr>
          <w:rFonts w:hint="eastAsia"/>
          <w:lang w:val="en-US"/>
        </w:rPr>
        <w:t>______</w:t>
      </w:r>
      <w:r>
        <w:rPr>
          <w:rFonts w:hint="eastAsia"/>
          <w:lang w:val="en-US"/>
        </w:rPr>
        <w:t>（请填写：监狱、戒毒）企业。即，本公司同时满足以下条件：</w:t>
      </w:r>
    </w:p>
    <w:p w14:paraId="5B0E4557" w14:textId="77777777" w:rsidR="000B3F50" w:rsidRDefault="00625A2A">
      <w:pPr>
        <w:pStyle w:val="a4"/>
        <w:spacing w:line="360" w:lineRule="auto"/>
        <w:ind w:firstLineChars="150" w:firstLine="360"/>
        <w:rPr>
          <w:lang w:val="en-US"/>
        </w:rPr>
      </w:pPr>
      <w:r>
        <w:rPr>
          <w:rFonts w:hint="eastAsia"/>
          <w:lang w:val="en-US"/>
        </w:rPr>
        <w:t>1.</w:t>
      </w:r>
      <w:r>
        <w:rPr>
          <w:rFonts w:hint="eastAsia"/>
          <w:lang w:val="en-US"/>
        </w:rPr>
        <w:t>本公司为</w:t>
      </w:r>
      <w:r>
        <w:rPr>
          <w:rFonts w:hint="eastAsia"/>
          <w:lang w:val="en-US"/>
        </w:rPr>
        <w:t>______</w:t>
      </w:r>
      <w:r>
        <w:rPr>
          <w:rFonts w:hint="eastAsia"/>
          <w:lang w:val="en-US"/>
        </w:rPr>
        <w:t>（请填写：监狱、戒毒）企业。</w:t>
      </w:r>
    </w:p>
    <w:p w14:paraId="4D87041B" w14:textId="77777777" w:rsidR="000B3F50" w:rsidRDefault="00625A2A">
      <w:pPr>
        <w:pStyle w:val="a4"/>
        <w:spacing w:line="360" w:lineRule="auto"/>
        <w:ind w:firstLineChars="150" w:firstLine="360"/>
        <w:rPr>
          <w:lang w:val="en-US"/>
        </w:rPr>
      </w:pPr>
      <w:r>
        <w:rPr>
          <w:rFonts w:hint="eastAsia"/>
          <w:lang w:val="en-US"/>
        </w:rPr>
        <w:t>2.</w:t>
      </w:r>
      <w:r>
        <w:rPr>
          <w:rFonts w:hint="eastAsia"/>
          <w:lang w:val="en-US"/>
        </w:rPr>
        <w:t>本公司参加</w:t>
      </w:r>
      <w:r>
        <w:rPr>
          <w:rFonts w:hint="eastAsia"/>
          <w:lang w:val="en-US"/>
        </w:rPr>
        <w:t xml:space="preserve">     </w:t>
      </w:r>
      <w:r>
        <w:rPr>
          <w:rFonts w:hint="eastAsia"/>
          <w:lang w:val="en-US"/>
        </w:rPr>
        <w:t>（采购人名称）单位的</w:t>
      </w:r>
      <w:r>
        <w:rPr>
          <w:rFonts w:hint="eastAsia"/>
          <w:lang w:val="en-US"/>
        </w:rPr>
        <w:t xml:space="preserve">      </w:t>
      </w:r>
      <w:r>
        <w:rPr>
          <w:rFonts w:hint="eastAsia"/>
          <w:lang w:val="en-US"/>
        </w:rPr>
        <w:t>（项目名称）采购活动提供本企业制造的货物，由本企业承担工程、提供服务，或者提供其他</w:t>
      </w:r>
      <w:r>
        <w:rPr>
          <w:rFonts w:hint="eastAsia"/>
          <w:lang w:val="en-US"/>
        </w:rPr>
        <w:t>______</w:t>
      </w:r>
      <w:r>
        <w:rPr>
          <w:rFonts w:hint="eastAsia"/>
          <w:lang w:val="en-US"/>
        </w:rPr>
        <w:t>（请填写：监狱、戒毒）企业制造的货物。</w:t>
      </w:r>
    </w:p>
    <w:p w14:paraId="4FB5500E" w14:textId="77777777" w:rsidR="000B3F50" w:rsidRDefault="00625A2A">
      <w:pPr>
        <w:pStyle w:val="a4"/>
        <w:spacing w:line="360" w:lineRule="auto"/>
        <w:ind w:firstLineChars="150" w:firstLine="360"/>
        <w:rPr>
          <w:lang w:val="en-US"/>
        </w:rPr>
      </w:pPr>
      <w:r>
        <w:rPr>
          <w:rFonts w:hint="eastAsia"/>
          <w:lang w:val="en-US"/>
        </w:rPr>
        <w:t>本公司对上述声明的真实性负责。如有虚假，将依法承担相应责任。</w:t>
      </w:r>
    </w:p>
    <w:p w14:paraId="79CD1787" w14:textId="77777777" w:rsidR="000B3F50" w:rsidRDefault="000B3F50">
      <w:pPr>
        <w:pStyle w:val="a4"/>
        <w:spacing w:line="480" w:lineRule="auto"/>
        <w:rPr>
          <w:lang w:val="en-US"/>
        </w:rPr>
      </w:pPr>
    </w:p>
    <w:p w14:paraId="4C0C8C34" w14:textId="77777777" w:rsidR="000B3F50" w:rsidRDefault="00625A2A">
      <w:pPr>
        <w:pStyle w:val="a4"/>
        <w:spacing w:line="480" w:lineRule="auto"/>
        <w:rPr>
          <w:lang w:val="en-US"/>
        </w:rPr>
      </w:pPr>
      <w:r>
        <w:rPr>
          <w:rFonts w:hint="eastAsia"/>
          <w:lang w:val="en-US"/>
        </w:rPr>
        <w:t>投标人名称（盖章）：</w:t>
      </w:r>
    </w:p>
    <w:p w14:paraId="186B91F7" w14:textId="77777777" w:rsidR="000B3F50" w:rsidRDefault="00625A2A">
      <w:pPr>
        <w:pStyle w:val="a4"/>
        <w:spacing w:line="480" w:lineRule="auto"/>
        <w:rPr>
          <w:lang w:val="en-US"/>
        </w:rPr>
      </w:pPr>
      <w:r>
        <w:rPr>
          <w:rFonts w:hint="eastAsia"/>
          <w:lang w:val="en-US"/>
        </w:rPr>
        <w:t>日期：</w:t>
      </w:r>
    </w:p>
    <w:p w14:paraId="71CB79DC" w14:textId="77777777" w:rsidR="000B3F50" w:rsidRDefault="000B3F50">
      <w:pPr>
        <w:pStyle w:val="p0"/>
        <w:widowControl w:val="0"/>
        <w:spacing w:line="480" w:lineRule="auto"/>
        <w:ind w:firstLineChars="177" w:firstLine="355"/>
        <w:rPr>
          <w:b/>
          <w:kern w:val="2"/>
        </w:rPr>
      </w:pPr>
    </w:p>
    <w:p w14:paraId="260ED18D" w14:textId="77777777" w:rsidR="000B3F50" w:rsidRDefault="00625A2A">
      <w:pPr>
        <w:pStyle w:val="p0"/>
        <w:widowControl w:val="0"/>
        <w:spacing w:line="480" w:lineRule="auto"/>
        <w:ind w:firstLineChars="177" w:firstLine="355"/>
        <w:rPr>
          <w:b/>
          <w:kern w:val="2"/>
        </w:rPr>
      </w:pPr>
      <w:r>
        <w:rPr>
          <w:rFonts w:hint="eastAsia"/>
          <w:b/>
          <w:kern w:val="2"/>
        </w:rPr>
        <w:t>注：</w:t>
      </w:r>
    </w:p>
    <w:p w14:paraId="2189E5F7" w14:textId="77777777" w:rsidR="000B3F50" w:rsidRDefault="00625A2A">
      <w:pPr>
        <w:pStyle w:val="p0"/>
        <w:widowControl w:val="0"/>
        <w:spacing w:line="480" w:lineRule="auto"/>
        <w:ind w:leftChars="177" w:left="354"/>
        <w:rPr>
          <w:b/>
          <w:kern w:val="2"/>
        </w:rPr>
      </w:pPr>
      <w:r>
        <w:rPr>
          <w:rFonts w:hint="eastAsia"/>
          <w:b/>
          <w:kern w:val="2"/>
          <w:szCs w:val="21"/>
        </w:rPr>
        <w:t>(1)</w:t>
      </w:r>
      <w:r>
        <w:rPr>
          <w:rFonts w:hint="eastAsia"/>
          <w:b/>
          <w:kern w:val="2"/>
          <w:szCs w:val="21"/>
        </w:rPr>
        <w:t>不符合上述情形的投标人无须提供上述声明函件。</w:t>
      </w:r>
      <w:r>
        <w:rPr>
          <w:rFonts w:hint="eastAsia"/>
          <w:b/>
          <w:kern w:val="2"/>
          <w:szCs w:val="21"/>
        </w:rPr>
        <w:br/>
        <w:t>(2)</w:t>
      </w:r>
      <w:r>
        <w:rPr>
          <w:rFonts w:hint="eastAsia"/>
          <w:b/>
          <w:kern w:val="2"/>
          <w:szCs w:val="21"/>
        </w:rPr>
        <w:t>提供市监狱管理局、市教育矫治局出具的监狱企业的证明文件。</w:t>
      </w:r>
      <w:r>
        <w:rPr>
          <w:rFonts w:hint="eastAsia"/>
          <w:b/>
          <w:kern w:val="2"/>
          <w:szCs w:val="21"/>
        </w:rPr>
        <w:br/>
      </w:r>
      <w:r>
        <w:rPr>
          <w:rFonts w:hint="eastAsia"/>
          <w:b/>
          <w:kern w:val="2"/>
          <w:szCs w:val="21"/>
        </w:rPr>
        <w:t>(3)</w:t>
      </w:r>
      <w:r>
        <w:rPr>
          <w:rFonts w:hint="eastAsia"/>
          <w:b/>
          <w:kern w:val="2"/>
          <w:szCs w:val="21"/>
        </w:rPr>
        <w:t>在政府采购活动中，监狱企业视同小型、微型企业，享受预留份额、评审中价格扣除等政府采购促进中小企业发展的相关政策。向监狱企业采购的金额，计入面向中小企业采购的统计数据。</w:t>
      </w:r>
    </w:p>
    <w:p w14:paraId="4248031B" w14:textId="77777777" w:rsidR="000B3F50" w:rsidRDefault="000B3F50">
      <w:pPr>
        <w:tabs>
          <w:tab w:val="left" w:pos="5580"/>
        </w:tabs>
        <w:spacing w:before="120" w:line="360" w:lineRule="auto"/>
        <w:ind w:leftChars="-1" w:left="-2" w:firstLine="2"/>
        <w:jc w:val="center"/>
        <w:rPr>
          <w:sz w:val="24"/>
        </w:rPr>
      </w:pPr>
    </w:p>
    <w:p w14:paraId="5FABFC7F" w14:textId="77777777" w:rsidR="000B3F50" w:rsidRDefault="000B3F50">
      <w:pPr>
        <w:pStyle w:val="a4"/>
        <w:rPr>
          <w:lang w:val="en-US"/>
        </w:rPr>
        <w:sectPr w:rsidR="000B3F50">
          <w:pgSz w:w="11905" w:h="16838"/>
          <w:pgMar w:top="1088" w:right="2288" w:bottom="1400" w:left="1417" w:header="567" w:footer="850" w:gutter="0"/>
          <w:cols w:space="0"/>
          <w:docGrid w:linePitch="312"/>
        </w:sectPr>
      </w:pPr>
    </w:p>
    <w:p w14:paraId="64027E3C" w14:textId="77777777" w:rsidR="000B3F50" w:rsidRDefault="00625A2A">
      <w:pPr>
        <w:pStyle w:val="3"/>
        <w:tabs>
          <w:tab w:val="left" w:pos="900"/>
        </w:tabs>
        <w:spacing w:line="360" w:lineRule="auto"/>
        <w:jc w:val="center"/>
        <w:rPr>
          <w:rFonts w:hint="default"/>
          <w:sz w:val="24"/>
        </w:rPr>
      </w:pPr>
      <w:bookmarkStart w:id="539" w:name="_Toc5895231"/>
      <w:bookmarkStart w:id="540" w:name="_Toc11568"/>
      <w:bookmarkStart w:id="541" w:name="_Toc40111048"/>
      <w:r>
        <w:rPr>
          <w:sz w:val="24"/>
        </w:rPr>
        <w:lastRenderedPageBreak/>
        <w:t>15</w:t>
      </w:r>
      <w:r>
        <w:rPr>
          <w:sz w:val="24"/>
          <w:lang w:val="en-US"/>
        </w:rPr>
        <w:t xml:space="preserve"> </w:t>
      </w:r>
      <w:r>
        <w:rPr>
          <w:sz w:val="24"/>
        </w:rPr>
        <w:t>投标人认为必要的其他证明文件</w:t>
      </w:r>
      <w:bookmarkEnd w:id="539"/>
      <w:bookmarkEnd w:id="540"/>
      <w:bookmarkEnd w:id="541"/>
    </w:p>
    <w:bookmarkEnd w:id="307"/>
    <w:bookmarkEnd w:id="308"/>
    <w:bookmarkEnd w:id="309"/>
    <w:bookmarkEnd w:id="310"/>
    <w:p w14:paraId="4EB1A56E" w14:textId="77777777" w:rsidR="000B3F50" w:rsidRDefault="000B3F50">
      <w:pPr>
        <w:spacing w:before="120" w:line="360" w:lineRule="auto"/>
        <w:jc w:val="center"/>
        <w:rPr>
          <w:b/>
          <w:kern w:val="44"/>
          <w:sz w:val="28"/>
          <w:szCs w:val="28"/>
        </w:rPr>
      </w:pPr>
    </w:p>
    <w:sectPr w:rsidR="000B3F50">
      <w:pgSz w:w="11905" w:h="16838"/>
      <w:pgMar w:top="1088" w:right="1417" w:bottom="1400" w:left="1417" w:header="567" w:footer="850" w:gutter="0"/>
      <w:cols w:space="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7238D" w14:textId="77777777" w:rsidR="00000000" w:rsidRDefault="00625A2A">
      <w:r>
        <w:separator/>
      </w:r>
    </w:p>
  </w:endnote>
  <w:endnote w:type="continuationSeparator" w:id="0">
    <w:p w14:paraId="6CAC569E" w14:textId="77777777" w:rsidR="00000000" w:rsidRDefault="0062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0" w:usb2="00000016" w:usb3="00000000" w:csb0="0004001F" w:csb1="00000000"/>
  </w:font>
  <w:font w:name="Akzidenz Grotesk BQ">
    <w:altName w:val="新宋体"/>
    <w:charset w:val="00"/>
    <w:family w:val="swiss"/>
    <w:pitch w:val="default"/>
    <w:sig w:usb0="00000000" w:usb1="00000000" w:usb2="00000010" w:usb3="00000000" w:csb0="00040001" w:csb1="00000000"/>
  </w:font>
  <w:font w:name="Frutiger Roman">
    <w:altName w:val="Lucida Sans Unicode"/>
    <w:charset w:val="00"/>
    <w:family w:val="swiss"/>
    <w:pitch w:val="default"/>
    <w:sig w:usb0="00000000"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Neue">
    <w:altName w:val="Sylfaen"/>
    <w:charset w:val="00"/>
    <w:family w:val="roman"/>
    <w:pitch w:val="default"/>
  </w:font>
  <w:font w:name="ˎ̥">
    <w:altName w:val="Times New Roman"/>
    <w:charset w:val="00"/>
    <w:family w:val="roman"/>
    <w:pitch w:val="default"/>
    <w:sig w:usb0="00000000" w:usb1="00000000" w:usb2="00000000" w:usb3="00000000" w:csb0="00040001" w:csb1="00000000"/>
  </w:font>
  <w:font w:name="??">
    <w:altName w:val="Arial"/>
    <w:charset w:val="00"/>
    <w:family w:val="roman"/>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7EBD9" w14:textId="77777777" w:rsidR="000B3F50" w:rsidRDefault="00625A2A">
    <w:pPr>
      <w:pStyle w:val="afb"/>
      <w:framePr w:wrap="around" w:vAnchor="text" w:hAnchor="margin" w:xAlign="center" w:y="1"/>
      <w:rPr>
        <w:rStyle w:val="afff"/>
      </w:rPr>
    </w:pPr>
    <w:r>
      <w:fldChar w:fldCharType="begin"/>
    </w:r>
    <w:r>
      <w:rPr>
        <w:rStyle w:val="afff"/>
      </w:rPr>
      <w:instrText xml:space="preserve">PAGE  </w:instrText>
    </w:r>
    <w:r>
      <w:fldChar w:fldCharType="end"/>
    </w:r>
  </w:p>
  <w:p w14:paraId="260FC8FD" w14:textId="77777777" w:rsidR="000B3F50" w:rsidRDefault="000B3F50">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EA69" w14:textId="77777777" w:rsidR="000B3F50" w:rsidRDefault="00625A2A">
    <w:pPr>
      <w:pStyle w:val="afb"/>
      <w:tabs>
        <w:tab w:val="clear" w:pos="4153"/>
        <w:tab w:val="clear" w:pos="8306"/>
        <w:tab w:val="center" w:pos="4535"/>
      </w:tabs>
      <w:jc w:val="center"/>
    </w:pPr>
    <w:r>
      <w:fldChar w:fldCharType="begin"/>
    </w:r>
    <w:r>
      <w:instrText>PAGE   \* MERGEFORMAT</w:instrText>
    </w:r>
    <w:r>
      <w:fldChar w:fldCharType="separate"/>
    </w:r>
    <w:r>
      <w:t>36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B9FFC" w14:textId="77777777" w:rsidR="000B3F50" w:rsidRDefault="00625A2A">
    <w:pPr>
      <w:pStyle w:val="afb"/>
      <w:jc w:val="center"/>
    </w:pPr>
    <w:r>
      <w:rPr>
        <w:noProof/>
        <w:lang w:val="en-US"/>
      </w:rPr>
      <mc:AlternateContent>
        <mc:Choice Requires="wps">
          <w:drawing>
            <wp:anchor distT="0" distB="0" distL="114300" distR="114300" simplePos="0" relativeHeight="251659264" behindDoc="0" locked="0" layoutInCell="1" allowOverlap="1" wp14:anchorId="1159499C" wp14:editId="2969A630">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51786373"/>
                          </w:sdtPr>
                          <w:sdtEndPr/>
                          <w:sdtContent>
                            <w:p w14:paraId="65136C9F" w14:textId="77777777" w:rsidR="000B3F50" w:rsidRDefault="00625A2A">
                              <w:pPr>
                                <w:pStyle w:val="afb"/>
                                <w:jc w:val="center"/>
                              </w:pPr>
                              <w:r>
                                <w:fldChar w:fldCharType="begin"/>
                              </w:r>
                              <w:r>
                                <w:instrText>PAGE   \* MERGEFORMAT</w:instrText>
                              </w:r>
                              <w:r>
                                <w:fldChar w:fldCharType="separate"/>
                              </w:r>
                              <w:r>
                                <w:t>29</w:t>
                              </w:r>
                              <w:r>
                                <w:fldChar w:fldCharType="end"/>
                              </w:r>
                            </w:p>
                          </w:sdtContent>
                        </w:sdt>
                        <w:p w14:paraId="353B02ED" w14:textId="77777777" w:rsidR="000B3F50" w:rsidRDefault="000B3F50"/>
                      </w:txbxContent>
                    </wps:txbx>
                    <wps:bodyPr wrap="none" lIns="0" tIns="0" rIns="0" bIns="0" upright="1">
                      <a:spAutoFit/>
                    </wps:bodyPr>
                  </wps:wsp>
                </a:graphicData>
              </a:graphic>
            </wp:anchor>
          </w:drawing>
        </mc:Choice>
        <mc:Fallback xmlns:wpsCustomData="http://www.wps.cn/officeDocument/2013/wpsCustomData">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rMQq7LAQAAnAMAAA4AAAAAAAAAAQAgAAAAHgEAAGRycy9lMm9E&#10;b2MueG1sUEsFBgAAAAAGAAYAWQEAAFsFAAAAAA==&#10;">
              <v:fill on="f" focussize="0,0"/>
              <v:stroke on="f"/>
              <v:imagedata o:title=""/>
              <o:lock v:ext="edit" aspectratio="f"/>
              <v:textbox inset="0mm,0mm,0mm,0mm" style="mso-fit-shape-to-text:t;">
                <w:txbxContent>
                  <w:sdt>
                    <w:sdtPr>
                      <w:id w:val="51786373"/>
                    </w:sdtPr>
                    <w:sdtContent>
                      <w:p>
                        <w:pPr>
                          <w:pStyle w:val="34"/>
                          <w:jc w:val="center"/>
                        </w:pPr>
                        <w:r>
                          <w:fldChar w:fldCharType="begin"/>
                        </w:r>
                        <w:r>
                          <w:instrText xml:space="preserve">PAGE   \* MERGEFORMAT</w:instrText>
                        </w:r>
                        <w:r>
                          <w:fldChar w:fldCharType="separate"/>
                        </w:r>
                        <w:r>
                          <w:t>29</w:t>
                        </w:r>
                        <w:r>
                          <w:fldChar w:fldCharType="end"/>
                        </w:r>
                      </w:p>
                    </w:sdtContent>
                  </w:sdt>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900CD" w14:textId="77777777" w:rsidR="000B3F50" w:rsidRDefault="00625A2A">
    <w:pPr>
      <w:pStyle w:val="afb"/>
      <w:framePr w:wrap="around" w:vAnchor="text" w:hAnchor="margin" w:xAlign="center" w:y="1"/>
      <w:rPr>
        <w:rStyle w:val="afff"/>
      </w:rPr>
    </w:pPr>
    <w:r>
      <w:fldChar w:fldCharType="begin"/>
    </w:r>
    <w:r>
      <w:rPr>
        <w:rStyle w:val="afff"/>
      </w:rPr>
      <w:instrText xml:space="preserve">PAGE  </w:instrText>
    </w:r>
    <w:r>
      <w:fldChar w:fldCharType="end"/>
    </w:r>
  </w:p>
  <w:p w14:paraId="25107DEF" w14:textId="77777777" w:rsidR="000B3F50" w:rsidRDefault="000B3F50">
    <w:pPr>
      <w:pStyle w:val="afb"/>
    </w:pPr>
  </w:p>
  <w:p w14:paraId="04BBFBEA" w14:textId="77777777" w:rsidR="000B3F50" w:rsidRDefault="000B3F5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96002" w14:textId="77777777" w:rsidR="000B3F50" w:rsidRDefault="00625A2A">
    <w:pPr>
      <w:pStyle w:val="afb"/>
      <w:jc w:val="center"/>
    </w:pPr>
    <w:r>
      <w:fldChar w:fldCharType="begin"/>
    </w:r>
    <w:r>
      <w:instrText>PAGE   \* MERGEFORMAT</w:instrText>
    </w:r>
    <w:r>
      <w:fldChar w:fldCharType="separate"/>
    </w:r>
    <w:r>
      <w:t>38</w:t>
    </w:r>
    <w:r>
      <w:fldChar w:fldCharType="end"/>
    </w:r>
  </w:p>
  <w:p w14:paraId="74D51DA4" w14:textId="77777777" w:rsidR="000B3F50" w:rsidRDefault="000B3F50">
    <w:pPr>
      <w:pStyle w:val="afb"/>
    </w:pPr>
  </w:p>
  <w:p w14:paraId="2EDF1284" w14:textId="77777777" w:rsidR="000B3F50" w:rsidRDefault="000B3F5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4A4D5" w14:textId="77777777" w:rsidR="000B3F50" w:rsidRDefault="00625A2A">
    <w:pPr>
      <w:pStyle w:val="afb"/>
      <w:framePr w:wrap="around" w:vAnchor="text" w:hAnchor="margin" w:xAlign="center" w:y="1"/>
      <w:tabs>
        <w:tab w:val="clear" w:pos="4153"/>
        <w:tab w:val="clear" w:pos="8306"/>
        <w:tab w:val="left" w:pos="4149"/>
        <w:tab w:val="left" w:pos="8016"/>
      </w:tabs>
      <w:rPr>
        <w:rStyle w:val="afff"/>
      </w:rPr>
    </w:pPr>
    <w:r>
      <w:rPr>
        <w:rStyle w:val="afff"/>
      </w:rPr>
      <w:fldChar w:fldCharType="begin"/>
    </w:r>
    <w:r>
      <w:rPr>
        <w:rStyle w:val="afff"/>
      </w:rPr>
      <w:instrText xml:space="preserve">PAGE  </w:instrText>
    </w:r>
    <w:r>
      <w:rPr>
        <w:rStyle w:val="afff"/>
      </w:rPr>
      <w:fldChar w:fldCharType="separate"/>
    </w:r>
    <w:r>
      <w:rPr>
        <w:rStyle w:val="afff"/>
      </w:rPr>
      <w:t>45</w:t>
    </w:r>
    <w:r>
      <w:rPr>
        <w:rStyle w:val="afff"/>
      </w:rPr>
      <w:fldChar w:fldCharType="end"/>
    </w:r>
  </w:p>
  <w:p w14:paraId="41845AB7" w14:textId="77777777" w:rsidR="000B3F50" w:rsidRDefault="00625A2A">
    <w:pPr>
      <w:snapToGrid w:val="0"/>
    </w:pPr>
    <w:r>
      <w:rPr>
        <w:noProof/>
      </w:rPr>
      <mc:AlternateContent>
        <mc:Choice Requires="wps">
          <w:drawing>
            <wp:anchor distT="0" distB="0" distL="114300" distR="114300" simplePos="0" relativeHeight="251660288" behindDoc="1" locked="0" layoutInCell="0" allowOverlap="1" wp14:anchorId="551941F9" wp14:editId="4504D2AF">
              <wp:simplePos x="0" y="0"/>
              <wp:positionH relativeFrom="page">
                <wp:posOffset>1141095</wp:posOffset>
              </wp:positionH>
              <wp:positionV relativeFrom="page">
                <wp:posOffset>9777095</wp:posOffset>
              </wp:positionV>
              <wp:extent cx="5277485" cy="2838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5277485" cy="283845"/>
                      </a:xfrm>
                      <a:prstGeom prst="rect">
                        <a:avLst/>
                      </a:prstGeom>
                      <a:noFill/>
                      <a:ln>
                        <a:noFill/>
                      </a:ln>
                      <a:effectLst>
                        <a:outerShdw algn="ctr" rotWithShape="0">
                          <a:srgbClr val="A0A0A4"/>
                        </a:outerShdw>
                      </a:effectLst>
                    </wps:spPr>
                    <wps:bodyPr lIns="0" tIns="0" rIns="0" bIns="0" upright="1"/>
                  </wps:wsp>
                </a:graphicData>
              </a:graphic>
            </wp:anchor>
          </w:drawing>
        </mc:Choice>
        <mc:Fallback xmlns:wpsCustomData="http://www.wps.cn/officeDocument/2013/wpsCustomData">
          <w:pict>
            <v:shape id="_x0000_s1026" o:spid="_x0000_s1026" o:spt="202" type="#_x0000_t202" style="position:absolute;left:0pt;margin-left:89.85pt;margin-top:769.85pt;height:22.35pt;width:415.55pt;mso-position-horizontal-relative:page;mso-position-vertical-relative:page;z-index:-251656192;mso-width-relative:page;mso-height-relative:page;" filled="f" stroked="f" coordsize="21600,21600" o:allowincell="f" o:gfxdata="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Dyq&#10;L9YAAAAOAQAADwAAAAAAAAABACAAAAAiAAAAZHJzL2Rvd25yZXYueG1sUEsBAhQAFAAAAAgAh07i&#10;QAZfeiXrAQAA1AMAAA4AAAAAAAAAAQAgAAAAJQEAAGRycy9lMm9Eb2MueG1sUEsFBgAAAAAGAAYA&#10;WQEAAIIFAAAAAA==&#10;">
              <v:fill on="f" focussize="0,0"/>
              <v:stroke on="f"/>
              <v:imagedata o:title=""/>
              <o:lock v:ext="edit" aspectratio="f"/>
              <v:shadow on="t" color="#A0A0A4" offset="0pt,0pt" origin="0f,0f" matrix="65536f,0f,0f,65536f"/>
              <v:textbox inset="0mm,0mm,0mm,0mm"/>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4E80E" w14:textId="77777777" w:rsidR="000B3F50" w:rsidRDefault="00625A2A">
    <w:pPr>
      <w:pStyle w:val="afb"/>
      <w:jc w:val="center"/>
      <w:rPr>
        <w:szCs w:val="18"/>
      </w:rPr>
    </w:pPr>
    <w:r>
      <w:rPr>
        <w:rFonts w:hint="eastAsia"/>
      </w:rPr>
      <w:t xml:space="preserve">2                        </w:t>
    </w:r>
    <w:r>
      <w:rPr>
        <w:rFonts w:hint="eastAsia"/>
        <w:szCs w:val="18"/>
      </w:rPr>
      <w:t>华采招标集团有限公司</w:t>
    </w:r>
    <w:r>
      <w:rPr>
        <w:rFonts w:hint="eastAsia"/>
        <w:szCs w:val="18"/>
      </w:rPr>
      <w:t>(HCZB)</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3B35A" w14:textId="77777777" w:rsidR="000B3F50" w:rsidRDefault="00625A2A">
    <w:pPr>
      <w:pStyle w:val="afb"/>
      <w:framePr w:wrap="around" w:vAnchor="text" w:hAnchor="margin" w:xAlign="center" w:y="1"/>
      <w:rPr>
        <w:rStyle w:val="afff"/>
      </w:rPr>
    </w:pPr>
    <w:r>
      <w:fldChar w:fldCharType="begin"/>
    </w:r>
    <w:r>
      <w:rPr>
        <w:rStyle w:val="afff"/>
      </w:rPr>
      <w:instrText xml:space="preserve">PAGE  </w:instrText>
    </w:r>
    <w:r>
      <w:fldChar w:fldCharType="separate"/>
    </w:r>
    <w:r>
      <w:rPr>
        <w:rStyle w:val="afff"/>
      </w:rPr>
      <w:t>66</w:t>
    </w:r>
    <w:r>
      <w:fldChar w:fldCharType="end"/>
    </w:r>
  </w:p>
  <w:p w14:paraId="049464CE" w14:textId="77777777" w:rsidR="000B3F50" w:rsidRDefault="000B3F50">
    <w:pPr>
      <w:pStyle w:val="afb"/>
      <w:ind w:right="360" w:firstLine="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41D6" w14:textId="77777777" w:rsidR="000B3F50" w:rsidRDefault="000B3F50">
    <w:pPr>
      <w:pStyle w:val="afb"/>
      <w:framePr w:wrap="around" w:vAnchor="text" w:hAnchor="margin" w:xAlign="right" w:y="1"/>
      <w:rPr>
        <w:rStyle w:val="afff"/>
      </w:rPr>
    </w:pPr>
  </w:p>
  <w:p w14:paraId="19FB7AF2" w14:textId="77777777" w:rsidR="000B3F50" w:rsidRDefault="000B3F50">
    <w:pPr>
      <w:pStyle w:val="afb"/>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9F5E2" w14:textId="77777777" w:rsidR="00000000" w:rsidRDefault="00625A2A">
      <w:r>
        <w:separator/>
      </w:r>
    </w:p>
  </w:footnote>
  <w:footnote w:type="continuationSeparator" w:id="0">
    <w:p w14:paraId="42F3C527" w14:textId="77777777" w:rsidR="00000000" w:rsidRDefault="00625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E8706" w14:textId="77777777" w:rsidR="000B3F50" w:rsidRDefault="000B3F50">
    <w:pPr>
      <w:spacing w:line="360" w:lineRule="auto"/>
      <w:jc w:val="center"/>
      <w:rPr>
        <w:rFonts w:ascii="Cambria"/>
        <w:color w:val="FF0000"/>
        <w:szCs w:val="20"/>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D64D7" w14:textId="77777777" w:rsidR="000B3F50" w:rsidRDefault="000B3F50">
    <w:pPr>
      <w:spacing w:line="360" w:lineRule="auto"/>
      <w:rPr>
        <w:rFonts w:ascii="Cambria"/>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49" w:type="dxa"/>
      <w:tblBorders>
        <w:bottom w:val="single" w:sz="4" w:space="0" w:color="auto"/>
      </w:tblBorders>
      <w:tblLook w:val="04A0" w:firstRow="1" w:lastRow="0" w:firstColumn="1" w:lastColumn="0" w:noHBand="0" w:noVBand="1"/>
    </w:tblPr>
    <w:tblGrid>
      <w:gridCol w:w="6771"/>
      <w:gridCol w:w="850"/>
      <w:gridCol w:w="1028"/>
    </w:tblGrid>
    <w:tr w:rsidR="000B3F50" w14:paraId="7675AD98" w14:textId="77777777">
      <w:trPr>
        <w:trHeight w:val="300"/>
      </w:trPr>
      <w:tc>
        <w:tcPr>
          <w:tcW w:w="6771" w:type="dxa"/>
          <w:tcBorders>
            <w:bottom w:val="nil"/>
          </w:tcBorders>
        </w:tcPr>
        <w:p w14:paraId="6111A55D" w14:textId="77777777" w:rsidR="000B3F50" w:rsidRDefault="000B3F50">
          <w:pPr>
            <w:snapToGrid w:val="0"/>
            <w:rPr>
              <w:rFonts w:ascii="黑体" w:eastAsia="黑体" w:hAnsi="黑体"/>
              <w:sz w:val="18"/>
              <w:szCs w:val="18"/>
            </w:rPr>
          </w:pPr>
        </w:p>
      </w:tc>
      <w:tc>
        <w:tcPr>
          <w:tcW w:w="850" w:type="dxa"/>
          <w:tcBorders>
            <w:bottom w:val="nil"/>
          </w:tcBorders>
        </w:tcPr>
        <w:p w14:paraId="7D01CFE7" w14:textId="77777777" w:rsidR="000B3F50" w:rsidRDefault="000B3F50">
          <w:pPr>
            <w:snapToGrid w:val="0"/>
            <w:jc w:val="left"/>
            <w:rPr>
              <w:rFonts w:ascii="黑体" w:eastAsia="黑体" w:hAnsi="黑体"/>
              <w:sz w:val="18"/>
              <w:szCs w:val="18"/>
            </w:rPr>
          </w:pPr>
        </w:p>
      </w:tc>
      <w:tc>
        <w:tcPr>
          <w:tcW w:w="1028" w:type="dxa"/>
          <w:tcBorders>
            <w:bottom w:val="nil"/>
          </w:tcBorders>
        </w:tcPr>
        <w:p w14:paraId="4991B911" w14:textId="77777777" w:rsidR="000B3F50" w:rsidRDefault="000B3F50">
          <w:pPr>
            <w:snapToGrid w:val="0"/>
            <w:jc w:val="left"/>
            <w:rPr>
              <w:rFonts w:ascii="黑体" w:eastAsia="黑体" w:hAnsi="黑体"/>
              <w:sz w:val="18"/>
              <w:szCs w:val="18"/>
            </w:rPr>
          </w:pPr>
        </w:p>
      </w:tc>
    </w:tr>
    <w:tr w:rsidR="000B3F50" w14:paraId="2DD3D4B5" w14:textId="77777777">
      <w:trPr>
        <w:trHeight w:val="300"/>
      </w:trPr>
      <w:tc>
        <w:tcPr>
          <w:tcW w:w="6771" w:type="dxa"/>
          <w:tcBorders>
            <w:bottom w:val="nil"/>
          </w:tcBorders>
        </w:tcPr>
        <w:p w14:paraId="1B919A0E" w14:textId="77777777" w:rsidR="000B3F50" w:rsidRDefault="000B3F50">
          <w:pPr>
            <w:rPr>
              <w:rFonts w:ascii="黑体" w:eastAsia="黑体"/>
              <w:sz w:val="18"/>
              <w:szCs w:val="18"/>
            </w:rPr>
          </w:pPr>
        </w:p>
      </w:tc>
      <w:tc>
        <w:tcPr>
          <w:tcW w:w="1878" w:type="dxa"/>
          <w:gridSpan w:val="2"/>
          <w:tcBorders>
            <w:bottom w:val="nil"/>
          </w:tcBorders>
        </w:tcPr>
        <w:p w14:paraId="3BCFCC0D" w14:textId="77777777" w:rsidR="000B3F50" w:rsidRDefault="000B3F50">
          <w:pPr>
            <w:snapToGrid w:val="0"/>
            <w:jc w:val="left"/>
            <w:rPr>
              <w:rFonts w:ascii="黑体" w:eastAsia="黑体" w:hAnsi="黑体"/>
              <w:sz w:val="18"/>
              <w:szCs w:val="18"/>
            </w:rPr>
          </w:pPr>
        </w:p>
      </w:tc>
    </w:tr>
  </w:tbl>
  <w:p w14:paraId="3293F042" w14:textId="77777777" w:rsidR="000B3F50" w:rsidRDefault="000B3F50">
    <w:pPr>
      <w:pStyle w:val="afd"/>
      <w:pBdr>
        <w:bottom w:val="none" w:sz="0" w:space="0" w:color="auto"/>
      </w:pBdr>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240AE" w14:textId="77777777" w:rsidR="000B3F50" w:rsidRDefault="000B3F50">
    <w:pPr>
      <w:pStyle w:val="afd"/>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0E2A0" w14:textId="77777777" w:rsidR="000B3F50" w:rsidRDefault="000B3F5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537A8" w14:textId="77777777" w:rsidR="000B3F50" w:rsidRDefault="000B3F50">
    <w:pPr>
      <w:spacing w:line="276" w:lineRule="auto"/>
      <w:rPr>
        <w:rFonts w:ascii="Cambria"/>
        <w:sz w:val="18"/>
        <w:szCs w:val="18"/>
        <w:u w:val="single"/>
      </w:rPr>
    </w:pPr>
  </w:p>
  <w:p w14:paraId="6E94FDBF" w14:textId="77777777" w:rsidR="000B3F50" w:rsidRDefault="00625A2A">
    <w:pPr>
      <w:spacing w:line="360" w:lineRule="auto"/>
      <w:jc w:val="left"/>
      <w:rPr>
        <w:rFonts w:ascii="Cambria"/>
        <w:sz w:val="18"/>
        <w:szCs w:val="18"/>
        <w:u w:val="single"/>
      </w:rPr>
    </w:pPr>
    <w:r>
      <w:rPr>
        <w:rFonts w:ascii="Cambria" w:hint="eastAsia"/>
        <w:sz w:val="18"/>
        <w:szCs w:val="18"/>
        <w:u w:val="single"/>
      </w:rPr>
      <w:t>向基础教育倾斜</w:t>
    </w:r>
    <w:r>
      <w:rPr>
        <w:rFonts w:ascii="Cambria" w:hint="eastAsia"/>
        <w:sz w:val="18"/>
        <w:szCs w:val="18"/>
        <w:u w:val="single"/>
      </w:rPr>
      <w:t>-2015</w:t>
    </w:r>
    <w:r>
      <w:rPr>
        <w:rFonts w:ascii="Cambria" w:hint="eastAsia"/>
        <w:sz w:val="18"/>
        <w:szCs w:val="18"/>
        <w:u w:val="single"/>
      </w:rPr>
      <w:t>年北京市青少年校园足球</w:t>
    </w:r>
    <w:r>
      <w:rPr>
        <w:rFonts w:ascii="Cambria" w:hint="eastAsia"/>
        <w:sz w:val="18"/>
        <w:szCs w:val="18"/>
        <w:u w:val="single"/>
      </w:rPr>
      <w:t>-</w:t>
    </w:r>
    <w:r>
      <w:rPr>
        <w:rFonts w:ascii="Cambria" w:hint="eastAsia"/>
        <w:sz w:val="18"/>
        <w:szCs w:val="18"/>
        <w:u w:val="single"/>
      </w:rPr>
      <w:t>全国校园足球冠军杯赛项目</w:t>
    </w:r>
    <w:r>
      <w:rPr>
        <w:rFonts w:ascii="Cambria" w:hint="eastAsia"/>
        <w:sz w:val="18"/>
        <w:szCs w:val="18"/>
        <w:u w:val="single"/>
      </w:rPr>
      <w:t xml:space="preserve">                HCZB-2015-ZB144</w:t>
    </w:r>
    <w:r>
      <w:rPr>
        <w:rFonts w:ascii="Cambria" w:hint="eastAsia"/>
        <w:sz w:val="18"/>
        <w:szCs w:val="18"/>
        <w:u w:val="single"/>
      </w:rPr>
      <w:t xml:space="preserve">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89AF4F2"/>
    <w:multiLevelType w:val="singleLevel"/>
    <w:tmpl w:val="889AF4F2"/>
    <w:lvl w:ilvl="0">
      <w:start w:val="4"/>
      <w:numFmt w:val="chineseCounting"/>
      <w:suff w:val="space"/>
      <w:lvlText w:val="第%1章"/>
      <w:lvlJc w:val="left"/>
      <w:rPr>
        <w:rFonts w:hint="eastAsia"/>
      </w:rPr>
    </w:lvl>
  </w:abstractNum>
  <w:abstractNum w:abstractNumId="1" w15:restartNumberingAfterBreak="0">
    <w:nsid w:val="D302BC38"/>
    <w:multiLevelType w:val="singleLevel"/>
    <w:tmpl w:val="D302BC38"/>
    <w:lvl w:ilvl="0">
      <w:start w:val="1"/>
      <w:numFmt w:val="chineseCounting"/>
      <w:suff w:val="space"/>
      <w:lvlText w:val="第%1章"/>
      <w:lvlJc w:val="left"/>
      <w:rPr>
        <w:rFonts w:hint="eastAsia"/>
      </w:rPr>
    </w:lvl>
  </w:abstractNum>
  <w:abstractNum w:abstractNumId="2" w15:restartNumberingAfterBreak="0">
    <w:nsid w:val="423C354E"/>
    <w:multiLevelType w:val="multilevel"/>
    <w:tmpl w:val="423C354E"/>
    <w:lvl w:ilvl="0">
      <w:start w:val="1"/>
      <w:numFmt w:val="decimal"/>
      <w:lvlText w:val="%1."/>
      <w:lvlJc w:val="left"/>
      <w:pPr>
        <w:tabs>
          <w:tab w:val="left" w:pos="420"/>
        </w:tabs>
        <w:ind w:left="420" w:hanging="420"/>
      </w:pPr>
    </w:lvl>
    <w:lvl w:ilvl="1">
      <w:start w:val="1"/>
      <w:numFmt w:val="bullet"/>
      <w:pStyle w:val="a"/>
      <w:lvlText w:val=""/>
      <w:lvlJc w:val="left"/>
      <w:pPr>
        <w:tabs>
          <w:tab w:val="left" w:pos="840"/>
        </w:tabs>
        <w:ind w:left="840" w:hanging="420"/>
      </w:pPr>
      <w:rPr>
        <w:rFonts w:ascii="Wingdings" w:hAnsi="Wingdings" w:hint="default"/>
      </w:rPr>
    </w:lvl>
    <w:lvl w:ilvl="2">
      <w:start w:val="1"/>
      <w:numFmt w:val="decimal"/>
      <w:lvlText w:val="%3."/>
      <w:lvlJc w:val="lef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6CDC080F"/>
    <w:multiLevelType w:val="multilevel"/>
    <w:tmpl w:val="6CDC080F"/>
    <w:lvl w:ilvl="0">
      <w:start w:val="1"/>
      <w:numFmt w:val="decimal"/>
      <w:pStyle w:val="a0"/>
      <w:suff w:val="space"/>
      <w:lvlText w:val="%1"/>
      <w:lvlJc w:val="left"/>
      <w:pPr>
        <w:ind w:left="420" w:hanging="42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1">
      <w:start w:val="1"/>
      <w:numFmt w:val="decimal"/>
      <w:pStyle w:val="a1"/>
      <w:isLgl/>
      <w:suff w:val="space"/>
      <w:lvlText w:val="%1.%2"/>
      <w:lvlJc w:val="left"/>
      <w:pPr>
        <w:ind w:left="420" w:hanging="42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2">
      <w:start w:val="1"/>
      <w:numFmt w:val="decimal"/>
      <w:pStyle w:val="a2"/>
      <w:isLgl/>
      <w:suff w:val="space"/>
      <w:lvlText w:val="%1.%2.%3"/>
      <w:lvlJc w:val="left"/>
      <w:pPr>
        <w:ind w:left="420" w:hanging="42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14:shadow w14:blurRad="0" w14:dist="0" w14:dir="0" w14:sx="0" w14:sy="0" w14:kx="0" w14:ky="0" w14:algn="none">
          <w14:srgbClr w14:val="000000"/>
        </w14:shadow>
      </w:rPr>
    </w:lvl>
    <w:lvl w:ilvl="3">
      <w:start w:val="1"/>
      <w:numFmt w:val="decimal"/>
      <w:isLgl/>
      <w:lvlText w:val="%1.%2.%3.%4"/>
      <w:lvlJc w:val="left"/>
      <w:pPr>
        <w:ind w:left="420" w:hanging="420"/>
      </w:pPr>
      <w:rPr>
        <w:rFonts w:hint="default"/>
      </w:rPr>
    </w:lvl>
    <w:lvl w:ilvl="4">
      <w:start w:val="1"/>
      <w:numFmt w:val="decimal"/>
      <w:isLgl/>
      <w:lvlText w:val="%1.%2.%3.%4.%5"/>
      <w:lvlJc w:val="left"/>
      <w:pPr>
        <w:ind w:left="420" w:hanging="420"/>
      </w:pPr>
      <w:rPr>
        <w:rFonts w:hint="default"/>
      </w:rPr>
    </w:lvl>
    <w:lvl w:ilvl="5">
      <w:start w:val="1"/>
      <w:numFmt w:val="decimal"/>
      <w:isLgl/>
      <w:lvlText w:val="%1.%2.%3.%4.%5.%6"/>
      <w:lvlJc w:val="left"/>
      <w:pPr>
        <w:ind w:left="420" w:hanging="420"/>
      </w:pPr>
      <w:rPr>
        <w:rFonts w:hint="default"/>
      </w:rPr>
    </w:lvl>
    <w:lvl w:ilvl="6">
      <w:start w:val="1"/>
      <w:numFmt w:val="decimal"/>
      <w:isLgl/>
      <w:lvlText w:val="%1.%2.%3.%4.%5.%6.%7"/>
      <w:lvlJc w:val="left"/>
      <w:pPr>
        <w:ind w:left="420" w:hanging="420"/>
      </w:pPr>
      <w:rPr>
        <w:rFonts w:hint="default"/>
      </w:rPr>
    </w:lvl>
    <w:lvl w:ilvl="7">
      <w:start w:val="1"/>
      <w:numFmt w:val="decimal"/>
      <w:isLgl/>
      <w:lvlText w:val="%1.%2.%3.%4.%5.%6.%7.%8"/>
      <w:lvlJc w:val="left"/>
      <w:pPr>
        <w:ind w:left="420" w:hanging="420"/>
      </w:pPr>
      <w:rPr>
        <w:rFonts w:hint="default"/>
      </w:rPr>
    </w:lvl>
    <w:lvl w:ilvl="8">
      <w:start w:val="1"/>
      <w:numFmt w:val="decimal"/>
      <w:isLgl/>
      <w:lvlText w:val="%1.%2.%3.%4.%5.%6.%7.%8.%9"/>
      <w:lvlJc w:val="left"/>
      <w:pPr>
        <w:ind w:left="420" w:hanging="42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hideSpellingError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666"/>
    <w:rsid w:val="00000085"/>
    <w:rsid w:val="00001666"/>
    <w:rsid w:val="00001830"/>
    <w:rsid w:val="00005ECB"/>
    <w:rsid w:val="00006FC1"/>
    <w:rsid w:val="00011035"/>
    <w:rsid w:val="00015781"/>
    <w:rsid w:val="00017298"/>
    <w:rsid w:val="00025F58"/>
    <w:rsid w:val="00027321"/>
    <w:rsid w:val="000319DB"/>
    <w:rsid w:val="00033578"/>
    <w:rsid w:val="00035D42"/>
    <w:rsid w:val="0004040A"/>
    <w:rsid w:val="00057F67"/>
    <w:rsid w:val="00060675"/>
    <w:rsid w:val="00063435"/>
    <w:rsid w:val="0006383A"/>
    <w:rsid w:val="00063F07"/>
    <w:rsid w:val="000660EA"/>
    <w:rsid w:val="00071311"/>
    <w:rsid w:val="00071D7C"/>
    <w:rsid w:val="0007217B"/>
    <w:rsid w:val="0007438F"/>
    <w:rsid w:val="00087239"/>
    <w:rsid w:val="00087CA8"/>
    <w:rsid w:val="00092666"/>
    <w:rsid w:val="0009477A"/>
    <w:rsid w:val="00096358"/>
    <w:rsid w:val="000B2C68"/>
    <w:rsid w:val="000B3F50"/>
    <w:rsid w:val="000B51AF"/>
    <w:rsid w:val="000B682C"/>
    <w:rsid w:val="000D2C4B"/>
    <w:rsid w:val="000D3951"/>
    <w:rsid w:val="000E1FD3"/>
    <w:rsid w:val="000E2472"/>
    <w:rsid w:val="000E53E6"/>
    <w:rsid w:val="000F0ED8"/>
    <w:rsid w:val="000F35DA"/>
    <w:rsid w:val="000F51CF"/>
    <w:rsid w:val="000F51D4"/>
    <w:rsid w:val="00106181"/>
    <w:rsid w:val="00106945"/>
    <w:rsid w:val="001074C7"/>
    <w:rsid w:val="001132ED"/>
    <w:rsid w:val="00116F74"/>
    <w:rsid w:val="00120CC0"/>
    <w:rsid w:val="00125051"/>
    <w:rsid w:val="00134C26"/>
    <w:rsid w:val="00137661"/>
    <w:rsid w:val="001440C1"/>
    <w:rsid w:val="00146D2C"/>
    <w:rsid w:val="001526F4"/>
    <w:rsid w:val="00152CD8"/>
    <w:rsid w:val="001560A9"/>
    <w:rsid w:val="00156236"/>
    <w:rsid w:val="0016024F"/>
    <w:rsid w:val="0016691A"/>
    <w:rsid w:val="00170A77"/>
    <w:rsid w:val="00172493"/>
    <w:rsid w:val="00173C6D"/>
    <w:rsid w:val="001807A8"/>
    <w:rsid w:val="001826F6"/>
    <w:rsid w:val="0018300D"/>
    <w:rsid w:val="00183B0A"/>
    <w:rsid w:val="001A2584"/>
    <w:rsid w:val="001A3F96"/>
    <w:rsid w:val="001A4A33"/>
    <w:rsid w:val="001A57A7"/>
    <w:rsid w:val="001B4963"/>
    <w:rsid w:val="001C11B0"/>
    <w:rsid w:val="001C6D9B"/>
    <w:rsid w:val="001D2BE8"/>
    <w:rsid w:val="001D3238"/>
    <w:rsid w:val="001D55BF"/>
    <w:rsid w:val="001D5DB2"/>
    <w:rsid w:val="001D6051"/>
    <w:rsid w:val="001D7880"/>
    <w:rsid w:val="001E10D2"/>
    <w:rsid w:val="001E3254"/>
    <w:rsid w:val="001E43CA"/>
    <w:rsid w:val="001E4C9E"/>
    <w:rsid w:val="001E6523"/>
    <w:rsid w:val="001E7117"/>
    <w:rsid w:val="001E74DA"/>
    <w:rsid w:val="001E7A79"/>
    <w:rsid w:val="001E7F9B"/>
    <w:rsid w:val="001F0EC4"/>
    <w:rsid w:val="001F39AE"/>
    <w:rsid w:val="0020033A"/>
    <w:rsid w:val="00206150"/>
    <w:rsid w:val="00211340"/>
    <w:rsid w:val="00213D88"/>
    <w:rsid w:val="00216A30"/>
    <w:rsid w:val="00223E83"/>
    <w:rsid w:val="00231602"/>
    <w:rsid w:val="002337A5"/>
    <w:rsid w:val="0023384E"/>
    <w:rsid w:val="002352A1"/>
    <w:rsid w:val="00240778"/>
    <w:rsid w:val="00242A43"/>
    <w:rsid w:val="002441ED"/>
    <w:rsid w:val="00250BA6"/>
    <w:rsid w:val="0025373F"/>
    <w:rsid w:val="002553FB"/>
    <w:rsid w:val="002819A5"/>
    <w:rsid w:val="00283B8D"/>
    <w:rsid w:val="00292E5D"/>
    <w:rsid w:val="00296F02"/>
    <w:rsid w:val="002A1E71"/>
    <w:rsid w:val="002A1F1B"/>
    <w:rsid w:val="002A2360"/>
    <w:rsid w:val="002A26B9"/>
    <w:rsid w:val="002A55FB"/>
    <w:rsid w:val="002B1F65"/>
    <w:rsid w:val="002B2123"/>
    <w:rsid w:val="002B6068"/>
    <w:rsid w:val="002C02B8"/>
    <w:rsid w:val="002C0565"/>
    <w:rsid w:val="002C6949"/>
    <w:rsid w:val="002C7375"/>
    <w:rsid w:val="002D16A9"/>
    <w:rsid w:val="002D23F6"/>
    <w:rsid w:val="002D316E"/>
    <w:rsid w:val="002D7BD7"/>
    <w:rsid w:val="002D7D9F"/>
    <w:rsid w:val="002E4AE5"/>
    <w:rsid w:val="002E72D9"/>
    <w:rsid w:val="002F0F55"/>
    <w:rsid w:val="002F6E20"/>
    <w:rsid w:val="00300F2F"/>
    <w:rsid w:val="00306026"/>
    <w:rsid w:val="00306B9A"/>
    <w:rsid w:val="00307576"/>
    <w:rsid w:val="00316806"/>
    <w:rsid w:val="00320679"/>
    <w:rsid w:val="00322CB2"/>
    <w:rsid w:val="00332446"/>
    <w:rsid w:val="00332CF9"/>
    <w:rsid w:val="003339D1"/>
    <w:rsid w:val="003448CE"/>
    <w:rsid w:val="00346065"/>
    <w:rsid w:val="00346D2A"/>
    <w:rsid w:val="00360AC2"/>
    <w:rsid w:val="003656B9"/>
    <w:rsid w:val="00373F2F"/>
    <w:rsid w:val="00374409"/>
    <w:rsid w:val="00377043"/>
    <w:rsid w:val="00382A8E"/>
    <w:rsid w:val="00391E70"/>
    <w:rsid w:val="00393A71"/>
    <w:rsid w:val="0039431A"/>
    <w:rsid w:val="003A077B"/>
    <w:rsid w:val="003A39C2"/>
    <w:rsid w:val="003A3B0E"/>
    <w:rsid w:val="003B2113"/>
    <w:rsid w:val="003B3279"/>
    <w:rsid w:val="003B36B4"/>
    <w:rsid w:val="003B3FAE"/>
    <w:rsid w:val="003B626B"/>
    <w:rsid w:val="003B6D4A"/>
    <w:rsid w:val="003C0371"/>
    <w:rsid w:val="003C0A0D"/>
    <w:rsid w:val="003C2AD8"/>
    <w:rsid w:val="003C71AA"/>
    <w:rsid w:val="003C733C"/>
    <w:rsid w:val="003D0238"/>
    <w:rsid w:val="003D75C1"/>
    <w:rsid w:val="003E0AFE"/>
    <w:rsid w:val="003E4FF1"/>
    <w:rsid w:val="003E512D"/>
    <w:rsid w:val="003E589E"/>
    <w:rsid w:val="003E7CCE"/>
    <w:rsid w:val="003F6965"/>
    <w:rsid w:val="0040074F"/>
    <w:rsid w:val="00403225"/>
    <w:rsid w:val="00405109"/>
    <w:rsid w:val="004061E8"/>
    <w:rsid w:val="0041073A"/>
    <w:rsid w:val="00413F5D"/>
    <w:rsid w:val="004153DB"/>
    <w:rsid w:val="004223D1"/>
    <w:rsid w:val="00423873"/>
    <w:rsid w:val="00423E9D"/>
    <w:rsid w:val="00424352"/>
    <w:rsid w:val="00431112"/>
    <w:rsid w:val="0043459A"/>
    <w:rsid w:val="00437B16"/>
    <w:rsid w:val="00440904"/>
    <w:rsid w:val="004421FE"/>
    <w:rsid w:val="004439B9"/>
    <w:rsid w:val="00445ABB"/>
    <w:rsid w:val="00447768"/>
    <w:rsid w:val="004516EE"/>
    <w:rsid w:val="00454B9D"/>
    <w:rsid w:val="004607C4"/>
    <w:rsid w:val="00464B45"/>
    <w:rsid w:val="00466D2B"/>
    <w:rsid w:val="00467752"/>
    <w:rsid w:val="00470781"/>
    <w:rsid w:val="00473520"/>
    <w:rsid w:val="00473796"/>
    <w:rsid w:val="00476875"/>
    <w:rsid w:val="004802C6"/>
    <w:rsid w:val="004828A3"/>
    <w:rsid w:val="00491EE2"/>
    <w:rsid w:val="00497665"/>
    <w:rsid w:val="004A0294"/>
    <w:rsid w:val="004A2D1B"/>
    <w:rsid w:val="004A7C36"/>
    <w:rsid w:val="004B14D7"/>
    <w:rsid w:val="004B3A5E"/>
    <w:rsid w:val="004B5657"/>
    <w:rsid w:val="004B60CA"/>
    <w:rsid w:val="004C0E96"/>
    <w:rsid w:val="004C38B9"/>
    <w:rsid w:val="004C4AD8"/>
    <w:rsid w:val="004C6289"/>
    <w:rsid w:val="004D6D3F"/>
    <w:rsid w:val="004D79E9"/>
    <w:rsid w:val="004E36FB"/>
    <w:rsid w:val="004E6F88"/>
    <w:rsid w:val="004F2075"/>
    <w:rsid w:val="004F373D"/>
    <w:rsid w:val="004F3E65"/>
    <w:rsid w:val="00503EBA"/>
    <w:rsid w:val="0050606E"/>
    <w:rsid w:val="00511539"/>
    <w:rsid w:val="00513660"/>
    <w:rsid w:val="0051761F"/>
    <w:rsid w:val="00517D12"/>
    <w:rsid w:val="00524247"/>
    <w:rsid w:val="005304B9"/>
    <w:rsid w:val="00530C3C"/>
    <w:rsid w:val="00532FCD"/>
    <w:rsid w:val="00533330"/>
    <w:rsid w:val="00534F8D"/>
    <w:rsid w:val="005379A4"/>
    <w:rsid w:val="005455D1"/>
    <w:rsid w:val="00545E87"/>
    <w:rsid w:val="00546C8A"/>
    <w:rsid w:val="00546D39"/>
    <w:rsid w:val="00550676"/>
    <w:rsid w:val="00552CBE"/>
    <w:rsid w:val="005530D0"/>
    <w:rsid w:val="00555B80"/>
    <w:rsid w:val="00560EE0"/>
    <w:rsid w:val="00563955"/>
    <w:rsid w:val="005724D6"/>
    <w:rsid w:val="005727CC"/>
    <w:rsid w:val="005735CE"/>
    <w:rsid w:val="00573E07"/>
    <w:rsid w:val="005753C9"/>
    <w:rsid w:val="00581134"/>
    <w:rsid w:val="00581ABF"/>
    <w:rsid w:val="005833D8"/>
    <w:rsid w:val="00586B97"/>
    <w:rsid w:val="005915BF"/>
    <w:rsid w:val="0059169F"/>
    <w:rsid w:val="00593177"/>
    <w:rsid w:val="00597753"/>
    <w:rsid w:val="005A65F3"/>
    <w:rsid w:val="005A7A84"/>
    <w:rsid w:val="005B63F1"/>
    <w:rsid w:val="005D0A26"/>
    <w:rsid w:val="005D3769"/>
    <w:rsid w:val="005D3BFD"/>
    <w:rsid w:val="005E1291"/>
    <w:rsid w:val="005E6A66"/>
    <w:rsid w:val="005F105B"/>
    <w:rsid w:val="005F2F25"/>
    <w:rsid w:val="0060141E"/>
    <w:rsid w:val="006037C4"/>
    <w:rsid w:val="00603E06"/>
    <w:rsid w:val="00605110"/>
    <w:rsid w:val="00610C30"/>
    <w:rsid w:val="00611779"/>
    <w:rsid w:val="00611AF4"/>
    <w:rsid w:val="0061397B"/>
    <w:rsid w:val="006142A7"/>
    <w:rsid w:val="00615DAC"/>
    <w:rsid w:val="00620003"/>
    <w:rsid w:val="0062288D"/>
    <w:rsid w:val="00622B4F"/>
    <w:rsid w:val="00625A2A"/>
    <w:rsid w:val="0062694F"/>
    <w:rsid w:val="00634FAD"/>
    <w:rsid w:val="0064422D"/>
    <w:rsid w:val="00646509"/>
    <w:rsid w:val="00650FBC"/>
    <w:rsid w:val="006517F2"/>
    <w:rsid w:val="00652DC4"/>
    <w:rsid w:val="00653751"/>
    <w:rsid w:val="0065473B"/>
    <w:rsid w:val="006626D3"/>
    <w:rsid w:val="00665BD3"/>
    <w:rsid w:val="00666234"/>
    <w:rsid w:val="00666A69"/>
    <w:rsid w:val="00674F0C"/>
    <w:rsid w:val="00683A7B"/>
    <w:rsid w:val="00685F46"/>
    <w:rsid w:val="0068602B"/>
    <w:rsid w:val="006875F8"/>
    <w:rsid w:val="00692F14"/>
    <w:rsid w:val="006966A0"/>
    <w:rsid w:val="006A2118"/>
    <w:rsid w:val="006A24F2"/>
    <w:rsid w:val="006A3840"/>
    <w:rsid w:val="006A5659"/>
    <w:rsid w:val="006A6F37"/>
    <w:rsid w:val="006B01E4"/>
    <w:rsid w:val="006B2F6B"/>
    <w:rsid w:val="006B62EE"/>
    <w:rsid w:val="006C2541"/>
    <w:rsid w:val="006D23CF"/>
    <w:rsid w:val="006D4BAA"/>
    <w:rsid w:val="006E20DC"/>
    <w:rsid w:val="006E29E5"/>
    <w:rsid w:val="006E7D5B"/>
    <w:rsid w:val="006F4140"/>
    <w:rsid w:val="006F72FC"/>
    <w:rsid w:val="00702324"/>
    <w:rsid w:val="00704AC6"/>
    <w:rsid w:val="0071489E"/>
    <w:rsid w:val="00721944"/>
    <w:rsid w:val="00722591"/>
    <w:rsid w:val="00722A0D"/>
    <w:rsid w:val="007244F3"/>
    <w:rsid w:val="007300DD"/>
    <w:rsid w:val="007303C3"/>
    <w:rsid w:val="007307B2"/>
    <w:rsid w:val="007370D3"/>
    <w:rsid w:val="00742055"/>
    <w:rsid w:val="007436D3"/>
    <w:rsid w:val="007456B7"/>
    <w:rsid w:val="00753421"/>
    <w:rsid w:val="00754A69"/>
    <w:rsid w:val="0075735C"/>
    <w:rsid w:val="007611A3"/>
    <w:rsid w:val="00763680"/>
    <w:rsid w:val="0076501D"/>
    <w:rsid w:val="00766074"/>
    <w:rsid w:val="00766B17"/>
    <w:rsid w:val="00771ED9"/>
    <w:rsid w:val="007736A6"/>
    <w:rsid w:val="00775096"/>
    <w:rsid w:val="00776488"/>
    <w:rsid w:val="00776BFB"/>
    <w:rsid w:val="007867F8"/>
    <w:rsid w:val="00786FC2"/>
    <w:rsid w:val="00790489"/>
    <w:rsid w:val="00790C95"/>
    <w:rsid w:val="0079158F"/>
    <w:rsid w:val="00795D7A"/>
    <w:rsid w:val="00797D18"/>
    <w:rsid w:val="007A2989"/>
    <w:rsid w:val="007A2F68"/>
    <w:rsid w:val="007B26D2"/>
    <w:rsid w:val="007B74D8"/>
    <w:rsid w:val="007C0E21"/>
    <w:rsid w:val="007C3CB0"/>
    <w:rsid w:val="007D3143"/>
    <w:rsid w:val="007D4D5B"/>
    <w:rsid w:val="007D5A11"/>
    <w:rsid w:val="007D63C4"/>
    <w:rsid w:val="007D698F"/>
    <w:rsid w:val="007E0F51"/>
    <w:rsid w:val="007E39A3"/>
    <w:rsid w:val="007F2027"/>
    <w:rsid w:val="0080001C"/>
    <w:rsid w:val="00802EB9"/>
    <w:rsid w:val="00805A2E"/>
    <w:rsid w:val="008101F6"/>
    <w:rsid w:val="008159C4"/>
    <w:rsid w:val="008165B7"/>
    <w:rsid w:val="00816717"/>
    <w:rsid w:val="00820838"/>
    <w:rsid w:val="00823B41"/>
    <w:rsid w:val="008254F9"/>
    <w:rsid w:val="008277AD"/>
    <w:rsid w:val="008325B4"/>
    <w:rsid w:val="00834392"/>
    <w:rsid w:val="00836D3C"/>
    <w:rsid w:val="0083787A"/>
    <w:rsid w:val="00843191"/>
    <w:rsid w:val="00847C52"/>
    <w:rsid w:val="00850814"/>
    <w:rsid w:val="00850B69"/>
    <w:rsid w:val="00851FD8"/>
    <w:rsid w:val="00855AC4"/>
    <w:rsid w:val="008627F3"/>
    <w:rsid w:val="0086385D"/>
    <w:rsid w:val="0087421D"/>
    <w:rsid w:val="00880999"/>
    <w:rsid w:val="0088346F"/>
    <w:rsid w:val="008A0D3B"/>
    <w:rsid w:val="008A15E0"/>
    <w:rsid w:val="008A418B"/>
    <w:rsid w:val="008A6324"/>
    <w:rsid w:val="008A7BF9"/>
    <w:rsid w:val="008C3127"/>
    <w:rsid w:val="008C3DA9"/>
    <w:rsid w:val="008D435D"/>
    <w:rsid w:val="008F024C"/>
    <w:rsid w:val="008F35FC"/>
    <w:rsid w:val="008F6A06"/>
    <w:rsid w:val="009009E0"/>
    <w:rsid w:val="00906D50"/>
    <w:rsid w:val="009227D8"/>
    <w:rsid w:val="0092539E"/>
    <w:rsid w:val="00932726"/>
    <w:rsid w:val="00933544"/>
    <w:rsid w:val="009343ED"/>
    <w:rsid w:val="00935F63"/>
    <w:rsid w:val="009410C5"/>
    <w:rsid w:val="009428AE"/>
    <w:rsid w:val="009432EE"/>
    <w:rsid w:val="00946C72"/>
    <w:rsid w:val="009529E2"/>
    <w:rsid w:val="00954F70"/>
    <w:rsid w:val="00960074"/>
    <w:rsid w:val="00960F16"/>
    <w:rsid w:val="00971C7E"/>
    <w:rsid w:val="009771ED"/>
    <w:rsid w:val="00986478"/>
    <w:rsid w:val="00992C43"/>
    <w:rsid w:val="009964D0"/>
    <w:rsid w:val="009A0851"/>
    <w:rsid w:val="009A295F"/>
    <w:rsid w:val="009A3115"/>
    <w:rsid w:val="009A5578"/>
    <w:rsid w:val="009B7F4D"/>
    <w:rsid w:val="009C245C"/>
    <w:rsid w:val="009C3E45"/>
    <w:rsid w:val="009C6C30"/>
    <w:rsid w:val="009D0221"/>
    <w:rsid w:val="009D1B58"/>
    <w:rsid w:val="009D2CEE"/>
    <w:rsid w:val="009D3FBF"/>
    <w:rsid w:val="009D4FC1"/>
    <w:rsid w:val="009E2758"/>
    <w:rsid w:val="009F1F20"/>
    <w:rsid w:val="009F20DE"/>
    <w:rsid w:val="009F47C5"/>
    <w:rsid w:val="009F56E3"/>
    <w:rsid w:val="009F67BA"/>
    <w:rsid w:val="00A00446"/>
    <w:rsid w:val="00A012AC"/>
    <w:rsid w:val="00A12D57"/>
    <w:rsid w:val="00A1630D"/>
    <w:rsid w:val="00A16676"/>
    <w:rsid w:val="00A168CB"/>
    <w:rsid w:val="00A237F0"/>
    <w:rsid w:val="00A31059"/>
    <w:rsid w:val="00A31B59"/>
    <w:rsid w:val="00A31FE4"/>
    <w:rsid w:val="00A32582"/>
    <w:rsid w:val="00A361F6"/>
    <w:rsid w:val="00A4152E"/>
    <w:rsid w:val="00A42970"/>
    <w:rsid w:val="00A43723"/>
    <w:rsid w:val="00A44865"/>
    <w:rsid w:val="00A458DD"/>
    <w:rsid w:val="00A61CFA"/>
    <w:rsid w:val="00A64704"/>
    <w:rsid w:val="00A64F74"/>
    <w:rsid w:val="00A67257"/>
    <w:rsid w:val="00A67691"/>
    <w:rsid w:val="00A734BB"/>
    <w:rsid w:val="00A741AC"/>
    <w:rsid w:val="00A8250A"/>
    <w:rsid w:val="00A972CE"/>
    <w:rsid w:val="00AA32F1"/>
    <w:rsid w:val="00AA4472"/>
    <w:rsid w:val="00AA6B46"/>
    <w:rsid w:val="00AA7450"/>
    <w:rsid w:val="00AB6748"/>
    <w:rsid w:val="00AC0724"/>
    <w:rsid w:val="00AC0AA2"/>
    <w:rsid w:val="00AC6A4C"/>
    <w:rsid w:val="00AE0327"/>
    <w:rsid w:val="00AE0D8F"/>
    <w:rsid w:val="00AE388C"/>
    <w:rsid w:val="00AF39E8"/>
    <w:rsid w:val="00AF4F40"/>
    <w:rsid w:val="00AF69D5"/>
    <w:rsid w:val="00AF727F"/>
    <w:rsid w:val="00B04059"/>
    <w:rsid w:val="00B064E9"/>
    <w:rsid w:val="00B10D86"/>
    <w:rsid w:val="00B13964"/>
    <w:rsid w:val="00B13AB3"/>
    <w:rsid w:val="00B15442"/>
    <w:rsid w:val="00B24AD6"/>
    <w:rsid w:val="00B25EA9"/>
    <w:rsid w:val="00B277BA"/>
    <w:rsid w:val="00B37730"/>
    <w:rsid w:val="00B45B84"/>
    <w:rsid w:val="00B5163B"/>
    <w:rsid w:val="00B51F2D"/>
    <w:rsid w:val="00B55364"/>
    <w:rsid w:val="00B55CB8"/>
    <w:rsid w:val="00B571FE"/>
    <w:rsid w:val="00B574A6"/>
    <w:rsid w:val="00B655CA"/>
    <w:rsid w:val="00B75498"/>
    <w:rsid w:val="00B803A5"/>
    <w:rsid w:val="00B82EC3"/>
    <w:rsid w:val="00B85A89"/>
    <w:rsid w:val="00B86695"/>
    <w:rsid w:val="00B91958"/>
    <w:rsid w:val="00B924CE"/>
    <w:rsid w:val="00B92E3C"/>
    <w:rsid w:val="00B953F3"/>
    <w:rsid w:val="00B95512"/>
    <w:rsid w:val="00BA3C3B"/>
    <w:rsid w:val="00BA5C9C"/>
    <w:rsid w:val="00BA75F8"/>
    <w:rsid w:val="00BB12E6"/>
    <w:rsid w:val="00BB1A99"/>
    <w:rsid w:val="00BB2D86"/>
    <w:rsid w:val="00BB3D27"/>
    <w:rsid w:val="00BB71A3"/>
    <w:rsid w:val="00BC28D9"/>
    <w:rsid w:val="00BC3E57"/>
    <w:rsid w:val="00BC4FCC"/>
    <w:rsid w:val="00BC5212"/>
    <w:rsid w:val="00BD2C45"/>
    <w:rsid w:val="00BD530B"/>
    <w:rsid w:val="00BE0C12"/>
    <w:rsid w:val="00BF1320"/>
    <w:rsid w:val="00BF2405"/>
    <w:rsid w:val="00C04140"/>
    <w:rsid w:val="00C12A18"/>
    <w:rsid w:val="00C1555A"/>
    <w:rsid w:val="00C22519"/>
    <w:rsid w:val="00C33328"/>
    <w:rsid w:val="00C342C4"/>
    <w:rsid w:val="00C365E0"/>
    <w:rsid w:val="00C50079"/>
    <w:rsid w:val="00C627C9"/>
    <w:rsid w:val="00C66F3E"/>
    <w:rsid w:val="00C67975"/>
    <w:rsid w:val="00C7002B"/>
    <w:rsid w:val="00C74972"/>
    <w:rsid w:val="00C82F55"/>
    <w:rsid w:val="00C832A6"/>
    <w:rsid w:val="00C84B17"/>
    <w:rsid w:val="00C90E40"/>
    <w:rsid w:val="00C931C8"/>
    <w:rsid w:val="00CA0491"/>
    <w:rsid w:val="00CA6C26"/>
    <w:rsid w:val="00CB050E"/>
    <w:rsid w:val="00CB192B"/>
    <w:rsid w:val="00CB5422"/>
    <w:rsid w:val="00CC26F1"/>
    <w:rsid w:val="00CC475C"/>
    <w:rsid w:val="00CD08F9"/>
    <w:rsid w:val="00CD321B"/>
    <w:rsid w:val="00CE5138"/>
    <w:rsid w:val="00CF170E"/>
    <w:rsid w:val="00CF2347"/>
    <w:rsid w:val="00CF40B9"/>
    <w:rsid w:val="00CF4EBF"/>
    <w:rsid w:val="00D04A35"/>
    <w:rsid w:val="00D05047"/>
    <w:rsid w:val="00D05636"/>
    <w:rsid w:val="00D103B1"/>
    <w:rsid w:val="00D11330"/>
    <w:rsid w:val="00D11B85"/>
    <w:rsid w:val="00D128C4"/>
    <w:rsid w:val="00D15812"/>
    <w:rsid w:val="00D17088"/>
    <w:rsid w:val="00D216CC"/>
    <w:rsid w:val="00D249DC"/>
    <w:rsid w:val="00D32F6F"/>
    <w:rsid w:val="00D35FDB"/>
    <w:rsid w:val="00D4141B"/>
    <w:rsid w:val="00D465B7"/>
    <w:rsid w:val="00D61A94"/>
    <w:rsid w:val="00D62CCF"/>
    <w:rsid w:val="00D73429"/>
    <w:rsid w:val="00D7384A"/>
    <w:rsid w:val="00D752BC"/>
    <w:rsid w:val="00D80746"/>
    <w:rsid w:val="00D83581"/>
    <w:rsid w:val="00D83BDD"/>
    <w:rsid w:val="00D87C65"/>
    <w:rsid w:val="00D95D2C"/>
    <w:rsid w:val="00DA1D0F"/>
    <w:rsid w:val="00DA1DCC"/>
    <w:rsid w:val="00DA26E8"/>
    <w:rsid w:val="00DA5D81"/>
    <w:rsid w:val="00DB0DD7"/>
    <w:rsid w:val="00DB1F16"/>
    <w:rsid w:val="00DB27B3"/>
    <w:rsid w:val="00DB2DC6"/>
    <w:rsid w:val="00DB6A3F"/>
    <w:rsid w:val="00DB7E4A"/>
    <w:rsid w:val="00DC02F8"/>
    <w:rsid w:val="00DC2ABC"/>
    <w:rsid w:val="00DC4E4E"/>
    <w:rsid w:val="00DC7989"/>
    <w:rsid w:val="00DD24CE"/>
    <w:rsid w:val="00DD34DC"/>
    <w:rsid w:val="00DD498E"/>
    <w:rsid w:val="00DE01D2"/>
    <w:rsid w:val="00DE0EEB"/>
    <w:rsid w:val="00DE4295"/>
    <w:rsid w:val="00DE7A7E"/>
    <w:rsid w:val="00DF1452"/>
    <w:rsid w:val="00DF1C85"/>
    <w:rsid w:val="00DF24BF"/>
    <w:rsid w:val="00DF271F"/>
    <w:rsid w:val="00DF42C6"/>
    <w:rsid w:val="00E01D37"/>
    <w:rsid w:val="00E02444"/>
    <w:rsid w:val="00E03C4A"/>
    <w:rsid w:val="00E07117"/>
    <w:rsid w:val="00E14938"/>
    <w:rsid w:val="00E17688"/>
    <w:rsid w:val="00E31E70"/>
    <w:rsid w:val="00E33ED6"/>
    <w:rsid w:val="00E37B48"/>
    <w:rsid w:val="00E47C3A"/>
    <w:rsid w:val="00E50030"/>
    <w:rsid w:val="00E50F9F"/>
    <w:rsid w:val="00E51794"/>
    <w:rsid w:val="00E5181A"/>
    <w:rsid w:val="00E57D41"/>
    <w:rsid w:val="00E66760"/>
    <w:rsid w:val="00E80147"/>
    <w:rsid w:val="00E8393E"/>
    <w:rsid w:val="00E93968"/>
    <w:rsid w:val="00E942E4"/>
    <w:rsid w:val="00E958A8"/>
    <w:rsid w:val="00EA3543"/>
    <w:rsid w:val="00EA3CA1"/>
    <w:rsid w:val="00EA5167"/>
    <w:rsid w:val="00EA5BAF"/>
    <w:rsid w:val="00EA6D78"/>
    <w:rsid w:val="00EB5898"/>
    <w:rsid w:val="00EC5FBD"/>
    <w:rsid w:val="00EC7B05"/>
    <w:rsid w:val="00ED4475"/>
    <w:rsid w:val="00EE0A99"/>
    <w:rsid w:val="00EE181F"/>
    <w:rsid w:val="00EE2B11"/>
    <w:rsid w:val="00EE7199"/>
    <w:rsid w:val="00F00408"/>
    <w:rsid w:val="00F050FC"/>
    <w:rsid w:val="00F06030"/>
    <w:rsid w:val="00F112A9"/>
    <w:rsid w:val="00F126CF"/>
    <w:rsid w:val="00F13E9D"/>
    <w:rsid w:val="00F212A1"/>
    <w:rsid w:val="00F25697"/>
    <w:rsid w:val="00F33A97"/>
    <w:rsid w:val="00F33DF4"/>
    <w:rsid w:val="00F34392"/>
    <w:rsid w:val="00F34706"/>
    <w:rsid w:val="00F3567D"/>
    <w:rsid w:val="00F40BFD"/>
    <w:rsid w:val="00F47249"/>
    <w:rsid w:val="00F477B6"/>
    <w:rsid w:val="00F55CF3"/>
    <w:rsid w:val="00F7093E"/>
    <w:rsid w:val="00F77F2C"/>
    <w:rsid w:val="00F84A78"/>
    <w:rsid w:val="00F86656"/>
    <w:rsid w:val="00F8774E"/>
    <w:rsid w:val="00F87D6F"/>
    <w:rsid w:val="00F93BB8"/>
    <w:rsid w:val="00FA1C53"/>
    <w:rsid w:val="00FA2BB7"/>
    <w:rsid w:val="00FA7DF4"/>
    <w:rsid w:val="00FB42C1"/>
    <w:rsid w:val="00FB4DB8"/>
    <w:rsid w:val="00FB5E01"/>
    <w:rsid w:val="00FC17DE"/>
    <w:rsid w:val="00FC6CF5"/>
    <w:rsid w:val="00FD20CB"/>
    <w:rsid w:val="00FE2166"/>
    <w:rsid w:val="00FE4ACB"/>
    <w:rsid w:val="00FE7214"/>
    <w:rsid w:val="00FF15F4"/>
    <w:rsid w:val="00FF1ACF"/>
    <w:rsid w:val="00FF2898"/>
    <w:rsid w:val="00FF4365"/>
    <w:rsid w:val="00FF606E"/>
    <w:rsid w:val="00FF7144"/>
    <w:rsid w:val="010C420C"/>
    <w:rsid w:val="011737A8"/>
    <w:rsid w:val="022009D7"/>
    <w:rsid w:val="02A649FD"/>
    <w:rsid w:val="03234BC5"/>
    <w:rsid w:val="049E0F2A"/>
    <w:rsid w:val="04AC126E"/>
    <w:rsid w:val="04FA0AC5"/>
    <w:rsid w:val="05C87DBD"/>
    <w:rsid w:val="06717980"/>
    <w:rsid w:val="068C1CAD"/>
    <w:rsid w:val="06AE0212"/>
    <w:rsid w:val="06F32772"/>
    <w:rsid w:val="072529ED"/>
    <w:rsid w:val="07E81FBD"/>
    <w:rsid w:val="08C40A30"/>
    <w:rsid w:val="0A4408A8"/>
    <w:rsid w:val="0B230ADD"/>
    <w:rsid w:val="0BEA5062"/>
    <w:rsid w:val="0C1344F3"/>
    <w:rsid w:val="0C5B60E9"/>
    <w:rsid w:val="0CF807F3"/>
    <w:rsid w:val="0CFF4508"/>
    <w:rsid w:val="0D624A00"/>
    <w:rsid w:val="0D710EC8"/>
    <w:rsid w:val="0D8A75B1"/>
    <w:rsid w:val="0DB61763"/>
    <w:rsid w:val="0DB75642"/>
    <w:rsid w:val="0E1022C5"/>
    <w:rsid w:val="0E8D2C58"/>
    <w:rsid w:val="0F5A746F"/>
    <w:rsid w:val="0F8F39D3"/>
    <w:rsid w:val="0FBF65A6"/>
    <w:rsid w:val="0FCC6F53"/>
    <w:rsid w:val="11386696"/>
    <w:rsid w:val="11447FDD"/>
    <w:rsid w:val="11572061"/>
    <w:rsid w:val="118E15DE"/>
    <w:rsid w:val="11E70CE6"/>
    <w:rsid w:val="1223270E"/>
    <w:rsid w:val="126428FA"/>
    <w:rsid w:val="12CD3A5A"/>
    <w:rsid w:val="13706DDF"/>
    <w:rsid w:val="1466204D"/>
    <w:rsid w:val="14AA1890"/>
    <w:rsid w:val="15065DC6"/>
    <w:rsid w:val="1526610B"/>
    <w:rsid w:val="155B25DC"/>
    <w:rsid w:val="15F45AF7"/>
    <w:rsid w:val="16880EBB"/>
    <w:rsid w:val="171A6A48"/>
    <w:rsid w:val="183D5238"/>
    <w:rsid w:val="18843E07"/>
    <w:rsid w:val="18E13005"/>
    <w:rsid w:val="191E06A2"/>
    <w:rsid w:val="19326AF2"/>
    <w:rsid w:val="194A3D3B"/>
    <w:rsid w:val="1A5643B8"/>
    <w:rsid w:val="1A5A63FB"/>
    <w:rsid w:val="1A87308F"/>
    <w:rsid w:val="1ACB4A61"/>
    <w:rsid w:val="1AD55A23"/>
    <w:rsid w:val="1B917CEF"/>
    <w:rsid w:val="1BA02864"/>
    <w:rsid w:val="1C196555"/>
    <w:rsid w:val="1D3F3E9A"/>
    <w:rsid w:val="1D6C34B5"/>
    <w:rsid w:val="1E5C2E2F"/>
    <w:rsid w:val="1E810EEC"/>
    <w:rsid w:val="1ECF2FBF"/>
    <w:rsid w:val="1F222933"/>
    <w:rsid w:val="1FE0155F"/>
    <w:rsid w:val="2012333D"/>
    <w:rsid w:val="20723691"/>
    <w:rsid w:val="20C30CEE"/>
    <w:rsid w:val="20E80859"/>
    <w:rsid w:val="21610C36"/>
    <w:rsid w:val="21B56C3B"/>
    <w:rsid w:val="234D3E55"/>
    <w:rsid w:val="244A5ED5"/>
    <w:rsid w:val="258B3C63"/>
    <w:rsid w:val="26D2411B"/>
    <w:rsid w:val="26D570DD"/>
    <w:rsid w:val="2710362F"/>
    <w:rsid w:val="27177C44"/>
    <w:rsid w:val="27AF12C0"/>
    <w:rsid w:val="27D0490C"/>
    <w:rsid w:val="286B2817"/>
    <w:rsid w:val="28D36F49"/>
    <w:rsid w:val="28D76A0D"/>
    <w:rsid w:val="28E76056"/>
    <w:rsid w:val="290751EF"/>
    <w:rsid w:val="29183124"/>
    <w:rsid w:val="298C48C7"/>
    <w:rsid w:val="2A350DAC"/>
    <w:rsid w:val="2A8D56BD"/>
    <w:rsid w:val="2A946625"/>
    <w:rsid w:val="2AA1283F"/>
    <w:rsid w:val="2AC16BD0"/>
    <w:rsid w:val="2C0F5B3A"/>
    <w:rsid w:val="2C643B47"/>
    <w:rsid w:val="2D56686E"/>
    <w:rsid w:val="2D6A7DDE"/>
    <w:rsid w:val="2E071D80"/>
    <w:rsid w:val="2FAD042C"/>
    <w:rsid w:val="2FE950DC"/>
    <w:rsid w:val="3073119B"/>
    <w:rsid w:val="30B54246"/>
    <w:rsid w:val="30C524C6"/>
    <w:rsid w:val="30E45D0B"/>
    <w:rsid w:val="3155115B"/>
    <w:rsid w:val="318308A0"/>
    <w:rsid w:val="31C355F6"/>
    <w:rsid w:val="321741F0"/>
    <w:rsid w:val="324F2EB6"/>
    <w:rsid w:val="327044EC"/>
    <w:rsid w:val="327938AC"/>
    <w:rsid w:val="3293387A"/>
    <w:rsid w:val="345302A8"/>
    <w:rsid w:val="34B3752E"/>
    <w:rsid w:val="356C6225"/>
    <w:rsid w:val="35E620FB"/>
    <w:rsid w:val="3605469C"/>
    <w:rsid w:val="365502C9"/>
    <w:rsid w:val="3665533B"/>
    <w:rsid w:val="366C4942"/>
    <w:rsid w:val="36E9301C"/>
    <w:rsid w:val="37A03338"/>
    <w:rsid w:val="37DB58D3"/>
    <w:rsid w:val="396B3BA1"/>
    <w:rsid w:val="397368E3"/>
    <w:rsid w:val="399651E4"/>
    <w:rsid w:val="3A0C01CD"/>
    <w:rsid w:val="3A6217A5"/>
    <w:rsid w:val="3ADE2AAB"/>
    <w:rsid w:val="3B4339AD"/>
    <w:rsid w:val="3B6F2CCC"/>
    <w:rsid w:val="3BA04123"/>
    <w:rsid w:val="3CD26E03"/>
    <w:rsid w:val="3D027900"/>
    <w:rsid w:val="3D664B0A"/>
    <w:rsid w:val="3DC30395"/>
    <w:rsid w:val="3E040B15"/>
    <w:rsid w:val="3E6005E3"/>
    <w:rsid w:val="3EF72F38"/>
    <w:rsid w:val="3F325A8D"/>
    <w:rsid w:val="3F9C593B"/>
    <w:rsid w:val="3FC324CF"/>
    <w:rsid w:val="40846B81"/>
    <w:rsid w:val="4154515C"/>
    <w:rsid w:val="42296259"/>
    <w:rsid w:val="4254609A"/>
    <w:rsid w:val="42AD0510"/>
    <w:rsid w:val="42C56664"/>
    <w:rsid w:val="43D574C3"/>
    <w:rsid w:val="453B3680"/>
    <w:rsid w:val="45866132"/>
    <w:rsid w:val="45A457BA"/>
    <w:rsid w:val="45BE64CE"/>
    <w:rsid w:val="463E0DA7"/>
    <w:rsid w:val="4788551B"/>
    <w:rsid w:val="47E66A32"/>
    <w:rsid w:val="486B2820"/>
    <w:rsid w:val="48984B8C"/>
    <w:rsid w:val="48B758E6"/>
    <w:rsid w:val="48BF1C2B"/>
    <w:rsid w:val="49465D20"/>
    <w:rsid w:val="49872BD1"/>
    <w:rsid w:val="49A06192"/>
    <w:rsid w:val="49F8132A"/>
    <w:rsid w:val="4A496361"/>
    <w:rsid w:val="4AE10AE0"/>
    <w:rsid w:val="4AE35B30"/>
    <w:rsid w:val="4BEC50C7"/>
    <w:rsid w:val="4BEF3ABB"/>
    <w:rsid w:val="4BF4377A"/>
    <w:rsid w:val="4C601C1D"/>
    <w:rsid w:val="4CC165A7"/>
    <w:rsid w:val="4D121426"/>
    <w:rsid w:val="4D304DB6"/>
    <w:rsid w:val="4E7C5340"/>
    <w:rsid w:val="4E8158C9"/>
    <w:rsid w:val="4EDA029D"/>
    <w:rsid w:val="4F19454A"/>
    <w:rsid w:val="4FE84F81"/>
    <w:rsid w:val="50144180"/>
    <w:rsid w:val="50C2159A"/>
    <w:rsid w:val="51AB3F8B"/>
    <w:rsid w:val="520B3AE7"/>
    <w:rsid w:val="527C3003"/>
    <w:rsid w:val="52A56E74"/>
    <w:rsid w:val="52BA5ADE"/>
    <w:rsid w:val="53C85A3C"/>
    <w:rsid w:val="5402230E"/>
    <w:rsid w:val="54991496"/>
    <w:rsid w:val="54CB6960"/>
    <w:rsid w:val="551C495B"/>
    <w:rsid w:val="566327C2"/>
    <w:rsid w:val="573F401C"/>
    <w:rsid w:val="57B56DD8"/>
    <w:rsid w:val="57CF34AB"/>
    <w:rsid w:val="59224E16"/>
    <w:rsid w:val="5963327D"/>
    <w:rsid w:val="597A4670"/>
    <w:rsid w:val="597C78E7"/>
    <w:rsid w:val="5ADB273C"/>
    <w:rsid w:val="5C4218C2"/>
    <w:rsid w:val="5D132CE3"/>
    <w:rsid w:val="5D815286"/>
    <w:rsid w:val="5E161377"/>
    <w:rsid w:val="5F137042"/>
    <w:rsid w:val="604356E0"/>
    <w:rsid w:val="60722422"/>
    <w:rsid w:val="616B2BD2"/>
    <w:rsid w:val="617308B6"/>
    <w:rsid w:val="6245345D"/>
    <w:rsid w:val="62BA24E7"/>
    <w:rsid w:val="62C02FE7"/>
    <w:rsid w:val="640A7410"/>
    <w:rsid w:val="648B4024"/>
    <w:rsid w:val="64901228"/>
    <w:rsid w:val="651644A5"/>
    <w:rsid w:val="65AA7D80"/>
    <w:rsid w:val="66373794"/>
    <w:rsid w:val="669B6419"/>
    <w:rsid w:val="66D4405E"/>
    <w:rsid w:val="68243197"/>
    <w:rsid w:val="688947EA"/>
    <w:rsid w:val="68F252CC"/>
    <w:rsid w:val="692E53AE"/>
    <w:rsid w:val="69E2359E"/>
    <w:rsid w:val="6AF67896"/>
    <w:rsid w:val="6BFE66F5"/>
    <w:rsid w:val="6C562A44"/>
    <w:rsid w:val="6CD12948"/>
    <w:rsid w:val="6D59117E"/>
    <w:rsid w:val="6D9972E0"/>
    <w:rsid w:val="6E4E7A94"/>
    <w:rsid w:val="6E9267BA"/>
    <w:rsid w:val="6E9836F3"/>
    <w:rsid w:val="6ED36EDD"/>
    <w:rsid w:val="6F1E1CBB"/>
    <w:rsid w:val="6FD11431"/>
    <w:rsid w:val="703977F4"/>
    <w:rsid w:val="70B76F11"/>
    <w:rsid w:val="70F26C6D"/>
    <w:rsid w:val="710D052F"/>
    <w:rsid w:val="716C7C93"/>
    <w:rsid w:val="71CC395D"/>
    <w:rsid w:val="71CC658B"/>
    <w:rsid w:val="720F4048"/>
    <w:rsid w:val="726B48A8"/>
    <w:rsid w:val="72713DF1"/>
    <w:rsid w:val="72E1597F"/>
    <w:rsid w:val="73440FD3"/>
    <w:rsid w:val="74BE729B"/>
    <w:rsid w:val="74DA1522"/>
    <w:rsid w:val="756B466B"/>
    <w:rsid w:val="75841A4F"/>
    <w:rsid w:val="767B2D46"/>
    <w:rsid w:val="77F160B9"/>
    <w:rsid w:val="78030007"/>
    <w:rsid w:val="79485330"/>
    <w:rsid w:val="795100C0"/>
    <w:rsid w:val="797D444D"/>
    <w:rsid w:val="7A9403E9"/>
    <w:rsid w:val="7B671E56"/>
    <w:rsid w:val="7B6E356E"/>
    <w:rsid w:val="7B7922C5"/>
    <w:rsid w:val="7C076D3C"/>
    <w:rsid w:val="7C5F330D"/>
    <w:rsid w:val="7C9F3232"/>
    <w:rsid w:val="7E0867A3"/>
    <w:rsid w:val="7E52403B"/>
    <w:rsid w:val="7E937D41"/>
    <w:rsid w:val="7E961D75"/>
    <w:rsid w:val="7EEC0275"/>
    <w:rsid w:val="7F0A3502"/>
    <w:rsid w:val="7F652FA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A065624"/>
  <w15:docId w15:val="{D9A841D8-1050-4AFA-A101-69EE5EA9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semiHidden="1" w:uiPriority="9" w:unhideWhenUsed="1" w:qFormat="1"/>
    <w:lsdException w:name="index 1" w:uiPriority="0" w:unhideWhenUsed="1"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nhideWhenUsed="1" w:qFormat="1"/>
    <w:lsdException w:name="header" w:qFormat="1"/>
    <w:lsdException w:name="footer" w:qFormat="1"/>
    <w:lsdException w:name="index heading" w:uiPriority="0" w:qFormat="1"/>
    <w:lsdException w:name="caption" w:uiPriority="35" w:unhideWhenUsed="1" w:qFormat="1"/>
    <w:lsdException w:name="table of figures" w:uiPriority="0" w:qFormat="1"/>
    <w:lsdException w:name="envelope address" w:semiHidden="1" w:unhideWhenUsed="1"/>
    <w:lsdException w:name="envelope return" w:qFormat="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0"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next w:val="2"/>
    <w:qFormat/>
    <w:pPr>
      <w:widowControl w:val="0"/>
      <w:jc w:val="both"/>
    </w:pPr>
    <w:rPr>
      <w:rFonts w:ascii="Times New Roman" w:eastAsia="宋体" w:hAnsi="Times New Roman" w:cs="宋体"/>
      <w:kern w:val="2"/>
      <w:szCs w:val="24"/>
    </w:rPr>
  </w:style>
  <w:style w:type="paragraph" w:styleId="1">
    <w:name w:val="heading 1"/>
    <w:basedOn w:val="a3"/>
    <w:next w:val="a3"/>
    <w:link w:val="10"/>
    <w:uiPriority w:val="9"/>
    <w:qFormat/>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20">
    <w:name w:val="heading 2"/>
    <w:basedOn w:val="a3"/>
    <w:next w:val="a4"/>
    <w:link w:val="21"/>
    <w:uiPriority w:val="9"/>
    <w:qFormat/>
    <w:pPr>
      <w:keepNext/>
      <w:keepLines/>
      <w:autoSpaceDE w:val="0"/>
      <w:autoSpaceDN w:val="0"/>
      <w:adjustRightInd w:val="0"/>
      <w:spacing w:before="120" w:line="300" w:lineRule="auto"/>
      <w:jc w:val="left"/>
      <w:outlineLvl w:val="1"/>
    </w:pPr>
    <w:rPr>
      <w:rFonts w:ascii="Cambria" w:hAnsi="Cambria"/>
      <w:sz w:val="28"/>
    </w:rPr>
  </w:style>
  <w:style w:type="paragraph" w:styleId="3">
    <w:name w:val="heading 3"/>
    <w:basedOn w:val="a3"/>
    <w:next w:val="a4"/>
    <w:link w:val="30"/>
    <w:uiPriority w:val="9"/>
    <w:qFormat/>
    <w:pPr>
      <w:keepNext/>
      <w:keepLines/>
      <w:autoSpaceDE w:val="0"/>
      <w:autoSpaceDN w:val="0"/>
      <w:adjustRightInd w:val="0"/>
      <w:spacing w:before="360" w:after="120"/>
      <w:jc w:val="left"/>
      <w:outlineLvl w:val="2"/>
    </w:pPr>
    <w:rPr>
      <w:rFonts w:ascii="宋体" w:hAnsi="宋体" w:hint="eastAsia"/>
      <w:kern w:val="0"/>
      <w:szCs w:val="20"/>
      <w:lang w:val="zh-CN"/>
    </w:rPr>
  </w:style>
  <w:style w:type="paragraph" w:styleId="4">
    <w:name w:val="heading 4"/>
    <w:basedOn w:val="a3"/>
    <w:next w:val="a3"/>
    <w:link w:val="40"/>
    <w:qFormat/>
    <w:pPr>
      <w:keepNext/>
      <w:keepLines/>
      <w:spacing w:before="280" w:after="290" w:line="372" w:lineRule="auto"/>
      <w:outlineLvl w:val="3"/>
    </w:pPr>
    <w:rPr>
      <w:rFonts w:ascii="Cambria" w:hAnsi="Cambria"/>
      <w:b/>
      <w:bCs/>
      <w:sz w:val="28"/>
      <w:szCs w:val="28"/>
      <w:lang w:val="zh-CN"/>
    </w:rPr>
  </w:style>
  <w:style w:type="paragraph" w:styleId="5">
    <w:name w:val="heading 5"/>
    <w:basedOn w:val="a3"/>
    <w:next w:val="a3"/>
    <w:link w:val="50"/>
    <w:uiPriority w:val="9"/>
    <w:unhideWhenUsed/>
    <w:qFormat/>
    <w:pPr>
      <w:keepNext/>
      <w:keepLines/>
      <w:widowControl/>
      <w:spacing w:before="200"/>
      <w:ind w:left="2100" w:hanging="420"/>
      <w:jc w:val="left"/>
      <w:outlineLvl w:val="4"/>
    </w:pPr>
    <w:rPr>
      <w:rFonts w:ascii="Calibri" w:hAnsi="Calibri" w:cs="Arial"/>
      <w:color w:val="7E97AD"/>
      <w:kern w:val="20"/>
      <w:szCs w:val="20"/>
      <w:lang w:val="zh-CN"/>
    </w:rPr>
  </w:style>
  <w:style w:type="paragraph" w:styleId="6">
    <w:name w:val="heading 6"/>
    <w:basedOn w:val="a3"/>
    <w:next w:val="a3"/>
    <w:link w:val="60"/>
    <w:uiPriority w:val="9"/>
    <w:unhideWhenUsed/>
    <w:qFormat/>
    <w:pPr>
      <w:keepNext/>
      <w:keepLines/>
      <w:widowControl/>
      <w:snapToGrid w:val="0"/>
      <w:spacing w:before="120" w:after="60" w:line="360" w:lineRule="auto"/>
      <w:ind w:left="737"/>
      <w:jc w:val="left"/>
      <w:outlineLvl w:val="5"/>
    </w:pPr>
    <w:rPr>
      <w:rFonts w:ascii="Calibri" w:hAnsi="Calibri" w:cs="Arial"/>
      <w:b/>
      <w:iCs/>
      <w:kern w:val="20"/>
      <w:szCs w:val="20"/>
      <w:lang w:val="zh-CN"/>
    </w:rPr>
  </w:style>
  <w:style w:type="paragraph" w:styleId="7">
    <w:name w:val="heading 7"/>
    <w:basedOn w:val="a3"/>
    <w:next w:val="a3"/>
    <w:link w:val="70"/>
    <w:uiPriority w:val="9"/>
    <w:unhideWhenUsed/>
    <w:qFormat/>
    <w:pPr>
      <w:keepNext/>
      <w:keepLines/>
      <w:widowControl/>
      <w:spacing w:before="60" w:after="60" w:line="360" w:lineRule="auto"/>
      <w:ind w:left="737"/>
      <w:jc w:val="left"/>
      <w:outlineLvl w:val="6"/>
    </w:pPr>
    <w:rPr>
      <w:rFonts w:ascii="Calibri" w:hAnsi="Calibri" w:cs="Arial"/>
      <w:b/>
      <w:iCs/>
      <w:color w:val="404040"/>
      <w:kern w:val="20"/>
      <w:szCs w:val="20"/>
      <w:lang w:val="zh-CN"/>
    </w:rPr>
  </w:style>
  <w:style w:type="paragraph" w:styleId="8">
    <w:name w:val="heading 8"/>
    <w:basedOn w:val="a3"/>
    <w:next w:val="a3"/>
    <w:link w:val="80"/>
    <w:uiPriority w:val="9"/>
    <w:unhideWhenUsed/>
    <w:qFormat/>
    <w:pPr>
      <w:keepNext/>
      <w:keepLines/>
      <w:widowControl/>
      <w:spacing w:before="200"/>
      <w:ind w:left="3360" w:hanging="420"/>
      <w:jc w:val="left"/>
      <w:outlineLvl w:val="7"/>
    </w:pPr>
    <w:rPr>
      <w:rFonts w:ascii="Calibri" w:hAnsi="Calibri" w:cs="Arial"/>
      <w:color w:val="404040"/>
      <w:kern w:val="20"/>
      <w:szCs w:val="20"/>
      <w:lang w:val="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2">
    <w:name w:val="Body Text First Indent 2"/>
    <w:basedOn w:val="a8"/>
    <w:qFormat/>
    <w:pPr>
      <w:spacing w:after="120" w:line="240" w:lineRule="auto"/>
      <w:ind w:leftChars="200" w:left="420" w:firstLineChars="200" w:firstLine="420"/>
    </w:pPr>
    <w:rPr>
      <w:sz w:val="21"/>
      <w:szCs w:val="20"/>
    </w:rPr>
  </w:style>
  <w:style w:type="paragraph" w:styleId="a8">
    <w:name w:val="Body Text Indent"/>
    <w:basedOn w:val="a3"/>
    <w:next w:val="a9"/>
    <w:link w:val="aa"/>
    <w:uiPriority w:val="99"/>
    <w:qFormat/>
    <w:pPr>
      <w:tabs>
        <w:tab w:val="left" w:pos="5580"/>
      </w:tabs>
      <w:spacing w:before="120" w:line="360" w:lineRule="auto"/>
      <w:ind w:firstLine="454"/>
    </w:pPr>
    <w:rPr>
      <w:sz w:val="24"/>
      <w:lang w:val="zh-CN"/>
    </w:rPr>
  </w:style>
  <w:style w:type="paragraph" w:styleId="a9">
    <w:name w:val="envelope return"/>
    <w:basedOn w:val="a3"/>
    <w:uiPriority w:val="99"/>
    <w:qFormat/>
    <w:pPr>
      <w:snapToGrid w:val="0"/>
    </w:pPr>
    <w:rPr>
      <w:rFonts w:ascii="Arial" w:hAnsi="Arial" w:cs="Arial"/>
    </w:rPr>
  </w:style>
  <w:style w:type="paragraph" w:styleId="a4">
    <w:name w:val="Normal Indent"/>
    <w:basedOn w:val="a3"/>
    <w:link w:val="ab"/>
    <w:qFormat/>
    <w:pPr>
      <w:autoSpaceDE w:val="0"/>
      <w:autoSpaceDN w:val="0"/>
      <w:adjustRightInd w:val="0"/>
      <w:ind w:firstLine="420"/>
      <w:jc w:val="left"/>
    </w:pPr>
    <w:rPr>
      <w:rFonts w:ascii="宋体"/>
      <w:kern w:val="0"/>
      <w:sz w:val="24"/>
      <w:szCs w:val="20"/>
      <w:lang w:val="zh-CN"/>
    </w:rPr>
  </w:style>
  <w:style w:type="paragraph" w:styleId="TOC7">
    <w:name w:val="toc 7"/>
    <w:basedOn w:val="a3"/>
    <w:next w:val="a3"/>
    <w:uiPriority w:val="39"/>
    <w:qFormat/>
    <w:pPr>
      <w:ind w:left="1260"/>
      <w:jc w:val="left"/>
    </w:pPr>
    <w:rPr>
      <w:rFonts w:asciiTheme="minorHAnsi" w:hAnsiTheme="minorHAnsi"/>
      <w:sz w:val="18"/>
      <w:szCs w:val="18"/>
    </w:rPr>
  </w:style>
  <w:style w:type="paragraph" w:styleId="81">
    <w:name w:val="index 8"/>
    <w:basedOn w:val="a3"/>
    <w:next w:val="a3"/>
    <w:qFormat/>
    <w:pPr>
      <w:ind w:leftChars="1400" w:left="1400"/>
    </w:pPr>
  </w:style>
  <w:style w:type="paragraph" w:styleId="ac">
    <w:name w:val="caption"/>
    <w:basedOn w:val="22"/>
    <w:next w:val="22"/>
    <w:link w:val="ad"/>
    <w:uiPriority w:val="35"/>
    <w:unhideWhenUsed/>
    <w:qFormat/>
    <w:pPr>
      <w:ind w:firstLineChars="0" w:firstLine="0"/>
      <w:jc w:val="center"/>
    </w:pPr>
    <w:rPr>
      <w:rFonts w:cstheme="majorBidi"/>
    </w:rPr>
  </w:style>
  <w:style w:type="paragraph" w:customStyle="1" w:styleId="22">
    <w:name w:val="正文2"/>
    <w:basedOn w:val="a3"/>
    <w:link w:val="2Char"/>
    <w:qFormat/>
    <w:pPr>
      <w:spacing w:before="156" w:line="360" w:lineRule="auto"/>
      <w:ind w:firstLineChars="200" w:firstLine="510"/>
    </w:pPr>
    <w:rPr>
      <w:sz w:val="24"/>
      <w:szCs w:val="20"/>
    </w:rPr>
  </w:style>
  <w:style w:type="paragraph" w:styleId="51">
    <w:name w:val="index 5"/>
    <w:basedOn w:val="a3"/>
    <w:next w:val="a3"/>
    <w:qFormat/>
    <w:pPr>
      <w:ind w:leftChars="800" w:left="800"/>
    </w:pPr>
  </w:style>
  <w:style w:type="paragraph" w:styleId="a">
    <w:name w:val="List Bullet"/>
    <w:basedOn w:val="ae"/>
    <w:qFormat/>
    <w:pPr>
      <w:widowControl/>
      <w:numPr>
        <w:ilvl w:val="1"/>
        <w:numId w:val="1"/>
      </w:numPr>
      <w:spacing w:line="300" w:lineRule="auto"/>
      <w:ind w:firstLineChars="0" w:firstLine="0"/>
    </w:pPr>
    <w:rPr>
      <w:rFonts w:eastAsia="幼圆"/>
      <w:spacing w:val="-5"/>
      <w:kern w:val="0"/>
      <w:sz w:val="24"/>
      <w:szCs w:val="24"/>
      <w:lang w:val="zh-CN"/>
    </w:rPr>
  </w:style>
  <w:style w:type="paragraph" w:styleId="ae">
    <w:name w:val="List"/>
    <w:basedOn w:val="a3"/>
    <w:qFormat/>
    <w:pPr>
      <w:ind w:left="200" w:hangingChars="200" w:hanging="200"/>
    </w:pPr>
    <w:rPr>
      <w:szCs w:val="20"/>
    </w:rPr>
  </w:style>
  <w:style w:type="paragraph" w:styleId="af">
    <w:name w:val="Document Map"/>
    <w:basedOn w:val="a3"/>
    <w:link w:val="af0"/>
    <w:qFormat/>
    <w:pPr>
      <w:shd w:val="clear" w:color="auto" w:fill="000080"/>
    </w:pPr>
    <w:rPr>
      <w:kern w:val="0"/>
      <w:sz w:val="16"/>
      <w:szCs w:val="16"/>
      <w:lang w:val="zh-CN"/>
    </w:rPr>
  </w:style>
  <w:style w:type="paragraph" w:styleId="af1">
    <w:name w:val="annotation text"/>
    <w:basedOn w:val="a3"/>
    <w:link w:val="af2"/>
    <w:uiPriority w:val="99"/>
    <w:unhideWhenUsed/>
    <w:qFormat/>
    <w:pPr>
      <w:jc w:val="left"/>
    </w:pPr>
  </w:style>
  <w:style w:type="paragraph" w:styleId="61">
    <w:name w:val="index 6"/>
    <w:basedOn w:val="a3"/>
    <w:next w:val="a3"/>
    <w:qFormat/>
    <w:pPr>
      <w:ind w:leftChars="1000" w:left="1000"/>
    </w:pPr>
  </w:style>
  <w:style w:type="paragraph" w:styleId="af3">
    <w:name w:val="Body Text"/>
    <w:basedOn w:val="a3"/>
    <w:link w:val="af4"/>
    <w:unhideWhenUsed/>
    <w:qFormat/>
    <w:pPr>
      <w:spacing w:after="120"/>
    </w:pPr>
  </w:style>
  <w:style w:type="paragraph" w:styleId="41">
    <w:name w:val="index 4"/>
    <w:basedOn w:val="a3"/>
    <w:next w:val="a3"/>
    <w:qFormat/>
    <w:pPr>
      <w:ind w:leftChars="600" w:left="600"/>
    </w:pPr>
  </w:style>
  <w:style w:type="paragraph" w:styleId="TOC5">
    <w:name w:val="toc 5"/>
    <w:basedOn w:val="a3"/>
    <w:next w:val="a3"/>
    <w:uiPriority w:val="39"/>
    <w:qFormat/>
    <w:pPr>
      <w:ind w:left="840"/>
      <w:jc w:val="left"/>
    </w:pPr>
    <w:rPr>
      <w:rFonts w:asciiTheme="minorHAnsi" w:hAnsiTheme="minorHAnsi"/>
      <w:sz w:val="18"/>
      <w:szCs w:val="18"/>
    </w:rPr>
  </w:style>
  <w:style w:type="paragraph" w:styleId="TOC3">
    <w:name w:val="toc 3"/>
    <w:basedOn w:val="a3"/>
    <w:next w:val="a3"/>
    <w:uiPriority w:val="39"/>
    <w:qFormat/>
    <w:pPr>
      <w:ind w:left="420"/>
      <w:jc w:val="left"/>
    </w:pPr>
    <w:rPr>
      <w:rFonts w:asciiTheme="minorHAnsi" w:hAnsiTheme="minorHAnsi"/>
      <w:i/>
      <w:iCs/>
      <w:szCs w:val="20"/>
    </w:rPr>
  </w:style>
  <w:style w:type="paragraph" w:styleId="af5">
    <w:name w:val="Plain Text"/>
    <w:basedOn w:val="a3"/>
    <w:link w:val="af6"/>
    <w:uiPriority w:val="99"/>
    <w:qFormat/>
    <w:rPr>
      <w:rFonts w:ascii="宋体" w:hAnsi="Courier New"/>
      <w:szCs w:val="21"/>
      <w:lang w:val="zh-CN"/>
    </w:rPr>
  </w:style>
  <w:style w:type="paragraph" w:styleId="TOC8">
    <w:name w:val="toc 8"/>
    <w:basedOn w:val="a3"/>
    <w:next w:val="a3"/>
    <w:uiPriority w:val="39"/>
    <w:qFormat/>
    <w:pPr>
      <w:ind w:left="1470"/>
      <w:jc w:val="left"/>
    </w:pPr>
    <w:rPr>
      <w:rFonts w:asciiTheme="minorHAnsi" w:hAnsiTheme="minorHAnsi"/>
      <w:sz w:val="18"/>
      <w:szCs w:val="18"/>
    </w:rPr>
  </w:style>
  <w:style w:type="paragraph" w:styleId="31">
    <w:name w:val="index 3"/>
    <w:basedOn w:val="a3"/>
    <w:next w:val="a3"/>
    <w:qFormat/>
    <w:pPr>
      <w:ind w:leftChars="400" w:left="400"/>
    </w:pPr>
  </w:style>
  <w:style w:type="paragraph" w:styleId="af7">
    <w:name w:val="Date"/>
    <w:basedOn w:val="a3"/>
    <w:next w:val="a3"/>
    <w:link w:val="af8"/>
    <w:uiPriority w:val="99"/>
    <w:qFormat/>
    <w:pPr>
      <w:ind w:leftChars="2500" w:left="100"/>
    </w:pPr>
    <w:rPr>
      <w:sz w:val="24"/>
      <w:lang w:val="zh-CN"/>
    </w:rPr>
  </w:style>
  <w:style w:type="paragraph" w:styleId="23">
    <w:name w:val="Body Text Indent 2"/>
    <w:basedOn w:val="a3"/>
    <w:link w:val="24"/>
    <w:qFormat/>
    <w:pPr>
      <w:ind w:firstLineChars="200" w:firstLine="480"/>
    </w:pPr>
    <w:rPr>
      <w:sz w:val="24"/>
      <w:lang w:val="zh-CN"/>
    </w:rPr>
  </w:style>
  <w:style w:type="paragraph" w:styleId="af9">
    <w:name w:val="Balloon Text"/>
    <w:basedOn w:val="a3"/>
    <w:link w:val="afa"/>
    <w:uiPriority w:val="99"/>
    <w:qFormat/>
    <w:rPr>
      <w:szCs w:val="20"/>
      <w:lang w:val="zh-CN"/>
    </w:rPr>
  </w:style>
  <w:style w:type="paragraph" w:styleId="afb">
    <w:name w:val="footer"/>
    <w:basedOn w:val="a3"/>
    <w:link w:val="afc"/>
    <w:uiPriority w:val="99"/>
    <w:qFormat/>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afd">
    <w:name w:val="header"/>
    <w:basedOn w:val="a3"/>
    <w:link w:val="afe"/>
    <w:uiPriority w:val="99"/>
    <w:qFormat/>
    <w:pPr>
      <w:pBdr>
        <w:bottom w:val="single" w:sz="6" w:space="1" w:color="auto"/>
      </w:pBdr>
      <w:tabs>
        <w:tab w:val="center" w:pos="4153"/>
        <w:tab w:val="right" w:pos="8306"/>
      </w:tabs>
      <w:snapToGrid w:val="0"/>
      <w:jc w:val="center"/>
    </w:pPr>
    <w:rPr>
      <w:sz w:val="18"/>
      <w:szCs w:val="18"/>
      <w:lang w:val="zh-CN"/>
    </w:rPr>
  </w:style>
  <w:style w:type="paragraph" w:styleId="aff">
    <w:name w:val="Signature"/>
    <w:basedOn w:val="a3"/>
    <w:link w:val="aff0"/>
    <w:qFormat/>
    <w:pPr>
      <w:adjustRightInd w:val="0"/>
      <w:spacing w:after="600" w:line="312" w:lineRule="atLeast"/>
      <w:jc w:val="center"/>
      <w:textAlignment w:val="baseline"/>
    </w:pPr>
    <w:rPr>
      <w:rFonts w:eastAsia="仿宋_GB2312"/>
      <w:kern w:val="0"/>
      <w:sz w:val="24"/>
      <w:szCs w:val="20"/>
      <w:lang w:val="zh-CN"/>
    </w:rPr>
  </w:style>
  <w:style w:type="paragraph" w:styleId="TOC1">
    <w:name w:val="toc 1"/>
    <w:basedOn w:val="a3"/>
    <w:next w:val="a3"/>
    <w:uiPriority w:val="39"/>
    <w:qFormat/>
    <w:pPr>
      <w:spacing w:before="120" w:after="120"/>
      <w:jc w:val="left"/>
    </w:pPr>
    <w:rPr>
      <w:rFonts w:asciiTheme="minorHAnsi" w:hAnsiTheme="minorHAnsi"/>
      <w:b/>
      <w:bCs/>
      <w:caps/>
      <w:szCs w:val="20"/>
    </w:rPr>
  </w:style>
  <w:style w:type="paragraph" w:styleId="TOC4">
    <w:name w:val="toc 4"/>
    <w:basedOn w:val="a3"/>
    <w:next w:val="a3"/>
    <w:uiPriority w:val="39"/>
    <w:qFormat/>
    <w:pPr>
      <w:ind w:left="630"/>
      <w:jc w:val="left"/>
    </w:pPr>
    <w:rPr>
      <w:rFonts w:asciiTheme="minorHAnsi" w:hAnsiTheme="minorHAnsi"/>
      <w:sz w:val="18"/>
      <w:szCs w:val="18"/>
    </w:rPr>
  </w:style>
  <w:style w:type="paragraph" w:styleId="aff1">
    <w:name w:val="index heading"/>
    <w:basedOn w:val="a3"/>
    <w:next w:val="11"/>
    <w:qFormat/>
  </w:style>
  <w:style w:type="paragraph" w:styleId="11">
    <w:name w:val="index 1"/>
    <w:basedOn w:val="a3"/>
    <w:next w:val="a3"/>
    <w:unhideWhenUsed/>
    <w:qFormat/>
  </w:style>
  <w:style w:type="paragraph" w:styleId="TOC6">
    <w:name w:val="toc 6"/>
    <w:basedOn w:val="a3"/>
    <w:next w:val="a3"/>
    <w:uiPriority w:val="39"/>
    <w:qFormat/>
    <w:pPr>
      <w:ind w:left="1050"/>
      <w:jc w:val="left"/>
    </w:pPr>
    <w:rPr>
      <w:rFonts w:asciiTheme="minorHAnsi" w:hAnsiTheme="minorHAnsi"/>
      <w:sz w:val="18"/>
      <w:szCs w:val="18"/>
    </w:rPr>
  </w:style>
  <w:style w:type="paragraph" w:styleId="32">
    <w:name w:val="Body Text Indent 3"/>
    <w:basedOn w:val="a3"/>
    <w:link w:val="33"/>
    <w:qFormat/>
    <w:pPr>
      <w:autoSpaceDE w:val="0"/>
      <w:autoSpaceDN w:val="0"/>
      <w:adjustRightInd w:val="0"/>
      <w:spacing w:before="120" w:line="22" w:lineRule="atLeast"/>
      <w:ind w:left="720" w:firstLine="480"/>
      <w:jc w:val="left"/>
    </w:pPr>
    <w:rPr>
      <w:sz w:val="16"/>
      <w:szCs w:val="16"/>
      <w:lang w:val="zh-CN"/>
    </w:rPr>
  </w:style>
  <w:style w:type="paragraph" w:styleId="71">
    <w:name w:val="index 7"/>
    <w:basedOn w:val="a3"/>
    <w:next w:val="a3"/>
    <w:qFormat/>
    <w:pPr>
      <w:ind w:leftChars="1200" w:left="1200"/>
    </w:pPr>
  </w:style>
  <w:style w:type="paragraph" w:styleId="9">
    <w:name w:val="index 9"/>
    <w:basedOn w:val="a3"/>
    <w:next w:val="a3"/>
    <w:qFormat/>
    <w:pPr>
      <w:ind w:leftChars="1600" w:left="1600"/>
    </w:pPr>
  </w:style>
  <w:style w:type="paragraph" w:styleId="aff2">
    <w:name w:val="table of figures"/>
    <w:basedOn w:val="a3"/>
    <w:next w:val="a3"/>
    <w:qFormat/>
    <w:pPr>
      <w:ind w:leftChars="200" w:left="840" w:hangingChars="200" w:hanging="420"/>
    </w:pPr>
  </w:style>
  <w:style w:type="paragraph" w:styleId="TOC2">
    <w:name w:val="toc 2"/>
    <w:basedOn w:val="a3"/>
    <w:next w:val="a3"/>
    <w:uiPriority w:val="39"/>
    <w:qFormat/>
    <w:pPr>
      <w:ind w:left="210"/>
      <w:jc w:val="left"/>
    </w:pPr>
    <w:rPr>
      <w:rFonts w:asciiTheme="minorHAnsi" w:hAnsiTheme="minorHAnsi"/>
      <w:smallCaps/>
      <w:szCs w:val="20"/>
    </w:rPr>
  </w:style>
  <w:style w:type="paragraph" w:styleId="TOC9">
    <w:name w:val="toc 9"/>
    <w:basedOn w:val="a3"/>
    <w:next w:val="a3"/>
    <w:uiPriority w:val="39"/>
    <w:qFormat/>
    <w:pPr>
      <w:ind w:left="1680"/>
      <w:jc w:val="left"/>
    </w:pPr>
    <w:rPr>
      <w:rFonts w:asciiTheme="minorHAnsi" w:hAnsiTheme="minorHAnsi"/>
      <w:sz w:val="18"/>
      <w:szCs w:val="18"/>
    </w:rPr>
  </w:style>
  <w:style w:type="paragraph" w:styleId="25">
    <w:name w:val="Body Text 2"/>
    <w:basedOn w:val="a3"/>
    <w:link w:val="26"/>
    <w:qFormat/>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aff3">
    <w:name w:val="Message Header"/>
    <w:basedOn w:val="a3"/>
    <w:link w:val="aff4"/>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hd w:val="pct20" w:color="auto" w:fill="auto"/>
      <w:lang w:val="zh-CN"/>
    </w:rPr>
  </w:style>
  <w:style w:type="paragraph" w:styleId="aff5">
    <w:name w:val="Normal (Web)"/>
    <w:basedOn w:val="a3"/>
    <w:qFormat/>
    <w:pPr>
      <w:widowControl/>
      <w:spacing w:before="100" w:beforeAutospacing="1" w:after="100" w:afterAutospacing="1"/>
      <w:jc w:val="left"/>
    </w:pPr>
    <w:rPr>
      <w:rFonts w:ascii="宋体" w:hAnsi="宋体"/>
      <w:kern w:val="0"/>
      <w:sz w:val="24"/>
    </w:rPr>
  </w:style>
  <w:style w:type="paragraph" w:styleId="27">
    <w:name w:val="index 2"/>
    <w:basedOn w:val="a3"/>
    <w:next w:val="a3"/>
    <w:qFormat/>
    <w:pPr>
      <w:ind w:leftChars="200" w:left="200"/>
    </w:pPr>
  </w:style>
  <w:style w:type="paragraph" w:styleId="aff6">
    <w:name w:val="Title"/>
    <w:basedOn w:val="a3"/>
    <w:link w:val="aff7"/>
    <w:qFormat/>
    <w:pPr>
      <w:spacing w:before="240" w:after="60"/>
      <w:jc w:val="center"/>
      <w:outlineLvl w:val="0"/>
    </w:pPr>
    <w:rPr>
      <w:rFonts w:ascii="Arial" w:hAnsi="Arial"/>
      <w:b/>
      <w:bCs/>
      <w:sz w:val="32"/>
      <w:szCs w:val="32"/>
      <w:lang w:val="zh-CN"/>
    </w:rPr>
  </w:style>
  <w:style w:type="paragraph" w:styleId="aff8">
    <w:name w:val="annotation subject"/>
    <w:basedOn w:val="af1"/>
    <w:next w:val="af1"/>
    <w:link w:val="aff9"/>
    <w:uiPriority w:val="99"/>
    <w:qFormat/>
    <w:rPr>
      <w:b/>
      <w:bCs/>
      <w:lang w:val="zh-CN"/>
    </w:rPr>
  </w:style>
  <w:style w:type="paragraph" w:styleId="affa">
    <w:name w:val="Body Text First Indent"/>
    <w:basedOn w:val="af3"/>
    <w:link w:val="affb"/>
    <w:qFormat/>
    <w:pPr>
      <w:tabs>
        <w:tab w:val="left" w:pos="567"/>
      </w:tabs>
      <w:ind w:firstLineChars="100" w:firstLine="420"/>
    </w:pPr>
    <w:rPr>
      <w:lang w:val="zh-CN"/>
    </w:rPr>
  </w:style>
  <w:style w:type="table" w:styleId="affc">
    <w:name w:val="Table Grid"/>
    <w:basedOn w:val="a6"/>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d">
    <w:name w:val="Table Professional"/>
    <w:basedOn w:val="a6"/>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e">
    <w:name w:val="Strong"/>
    <w:qFormat/>
    <w:rPr>
      <w:b/>
      <w:bCs/>
    </w:rPr>
  </w:style>
  <w:style w:type="character" w:styleId="afff">
    <w:name w:val="page number"/>
    <w:basedOn w:val="12"/>
    <w:qFormat/>
    <w:rPr>
      <w:rFonts w:ascii="Times New Roman" w:eastAsia="宋体" w:cs="Times New Roman"/>
      <w:color w:val="000000"/>
      <w:spacing w:val="0"/>
      <w:w w:val="100"/>
      <w:sz w:val="21"/>
      <w:u w:val="none" w:color="000000"/>
      <w:vertAlign w:val="baseline"/>
      <w:lang w:val="en-US" w:eastAsia="zh-CN"/>
    </w:rPr>
  </w:style>
  <w:style w:type="character" w:customStyle="1" w:styleId="12">
    <w:name w:val="默认段落字体1"/>
    <w:qFormat/>
    <w:rPr>
      <w:rFonts w:ascii="Times New Roman" w:eastAsia="宋体"/>
      <w:color w:val="000000"/>
      <w:spacing w:val="0"/>
      <w:w w:val="100"/>
      <w:sz w:val="21"/>
      <w:u w:val="none" w:color="000000"/>
      <w:vertAlign w:val="baseline"/>
      <w:lang w:val="en-US" w:eastAsia="zh-CN"/>
    </w:rPr>
  </w:style>
  <w:style w:type="character" w:styleId="afff0">
    <w:name w:val="FollowedHyperlink"/>
    <w:basedOn w:val="a5"/>
    <w:uiPriority w:val="99"/>
    <w:semiHidden/>
    <w:unhideWhenUsed/>
    <w:qFormat/>
    <w:rPr>
      <w:rFonts w:ascii="微软雅黑" w:eastAsia="微软雅黑" w:hAnsi="微软雅黑" w:cs="微软雅黑" w:hint="eastAsia"/>
      <w:color w:val="02396F"/>
      <w:u w:val="single"/>
    </w:rPr>
  </w:style>
  <w:style w:type="character" w:styleId="afff1">
    <w:name w:val="Emphasis"/>
    <w:qFormat/>
    <w:rPr>
      <w:i/>
      <w:iCs/>
    </w:rPr>
  </w:style>
  <w:style w:type="character" w:styleId="afff2">
    <w:name w:val="Hyperlink"/>
    <w:uiPriority w:val="99"/>
    <w:qFormat/>
    <w:rPr>
      <w:rFonts w:cs="Times New Roman"/>
      <w:color w:val="0000FF"/>
      <w:u w:val="single"/>
    </w:rPr>
  </w:style>
  <w:style w:type="character" w:styleId="afff3">
    <w:name w:val="annotation reference"/>
    <w:basedOn w:val="a5"/>
    <w:uiPriority w:val="99"/>
    <w:qFormat/>
    <w:rPr>
      <w:rFonts w:cs="Times New Roman"/>
      <w:sz w:val="21"/>
      <w:szCs w:val="21"/>
    </w:rPr>
  </w:style>
  <w:style w:type="character" w:customStyle="1" w:styleId="10">
    <w:name w:val="标题 1 字符"/>
    <w:basedOn w:val="a5"/>
    <w:link w:val="1"/>
    <w:uiPriority w:val="99"/>
    <w:qFormat/>
    <w:rPr>
      <w:rFonts w:ascii="Times New Roman" w:eastAsia="宋体" w:hAnsi="Times New Roman" w:cs="Times New Roman"/>
      <w:b/>
      <w:bCs/>
      <w:kern w:val="44"/>
      <w:sz w:val="28"/>
      <w:szCs w:val="44"/>
      <w:lang w:val="zh-CN"/>
    </w:rPr>
  </w:style>
  <w:style w:type="character" w:customStyle="1" w:styleId="21">
    <w:name w:val="标题 2 字符"/>
    <w:basedOn w:val="a5"/>
    <w:link w:val="20"/>
    <w:qFormat/>
    <w:rPr>
      <w:rFonts w:ascii="Cambria" w:eastAsia="宋体" w:hAnsi="Cambria" w:cs="Times New Roman"/>
      <w:b/>
      <w:bCs/>
      <w:sz w:val="28"/>
      <w:szCs w:val="32"/>
      <w:lang w:val="zh-CN"/>
    </w:rPr>
  </w:style>
  <w:style w:type="character" w:customStyle="1" w:styleId="30">
    <w:name w:val="标题 3 字符"/>
    <w:basedOn w:val="a5"/>
    <w:link w:val="3"/>
    <w:qFormat/>
    <w:rPr>
      <w:rFonts w:ascii="宋体" w:eastAsia="宋体" w:hAnsi="宋体" w:cs="Times New Roman"/>
      <w:kern w:val="0"/>
      <w:sz w:val="20"/>
      <w:szCs w:val="20"/>
      <w:lang w:val="zh-CN"/>
    </w:rPr>
  </w:style>
  <w:style w:type="character" w:customStyle="1" w:styleId="40">
    <w:name w:val="标题 4 字符"/>
    <w:basedOn w:val="a5"/>
    <w:link w:val="4"/>
    <w:qFormat/>
    <w:rPr>
      <w:rFonts w:ascii="Cambria" w:eastAsia="宋体" w:hAnsi="Cambria" w:cs="Times New Roman"/>
      <w:b/>
      <w:bCs/>
      <w:sz w:val="28"/>
      <w:szCs w:val="28"/>
      <w:lang w:val="zh-CN"/>
    </w:rPr>
  </w:style>
  <w:style w:type="character" w:customStyle="1" w:styleId="af2">
    <w:name w:val="批注文字 字符"/>
    <w:basedOn w:val="a5"/>
    <w:link w:val="af1"/>
    <w:qFormat/>
    <w:rPr>
      <w:rFonts w:ascii="Times New Roman" w:eastAsia="宋体" w:hAnsi="Times New Roman" w:cs="Times New Roman"/>
      <w:szCs w:val="24"/>
    </w:rPr>
  </w:style>
  <w:style w:type="character" w:customStyle="1" w:styleId="aff9">
    <w:name w:val="批注主题 字符"/>
    <w:basedOn w:val="af2"/>
    <w:link w:val="aff8"/>
    <w:qFormat/>
    <w:rPr>
      <w:rFonts w:ascii="Times New Roman" w:eastAsia="宋体" w:hAnsi="Times New Roman" w:cs="Times New Roman"/>
      <w:b/>
      <w:bCs/>
      <w:szCs w:val="24"/>
      <w:lang w:val="zh-CN"/>
    </w:rPr>
  </w:style>
  <w:style w:type="character" w:customStyle="1" w:styleId="af4">
    <w:name w:val="正文文本 字符"/>
    <w:basedOn w:val="a5"/>
    <w:link w:val="af3"/>
    <w:qFormat/>
    <w:rPr>
      <w:rFonts w:ascii="Times New Roman" w:eastAsia="宋体" w:hAnsi="Times New Roman" w:cs="Times New Roman"/>
      <w:szCs w:val="24"/>
    </w:rPr>
  </w:style>
  <w:style w:type="character" w:customStyle="1" w:styleId="affb">
    <w:name w:val="正文文本首行缩进 字符"/>
    <w:basedOn w:val="af4"/>
    <w:link w:val="affa"/>
    <w:qFormat/>
    <w:rPr>
      <w:rFonts w:ascii="Times New Roman" w:eastAsia="宋体" w:hAnsi="Times New Roman" w:cs="Times New Roman"/>
      <w:szCs w:val="24"/>
      <w:lang w:val="zh-CN"/>
    </w:rPr>
  </w:style>
  <w:style w:type="character" w:customStyle="1" w:styleId="af0">
    <w:name w:val="文档结构图 字符"/>
    <w:basedOn w:val="a5"/>
    <w:link w:val="af"/>
    <w:qFormat/>
    <w:rPr>
      <w:rFonts w:ascii="Times New Roman" w:eastAsia="宋体" w:hAnsi="Times New Roman" w:cs="Times New Roman"/>
      <w:kern w:val="0"/>
      <w:sz w:val="16"/>
      <w:szCs w:val="16"/>
      <w:shd w:val="clear" w:color="auto" w:fill="000080"/>
      <w:lang w:val="zh-CN"/>
    </w:rPr>
  </w:style>
  <w:style w:type="character" w:customStyle="1" w:styleId="aa">
    <w:name w:val="正文文本缩进 字符"/>
    <w:basedOn w:val="a5"/>
    <w:link w:val="a8"/>
    <w:uiPriority w:val="99"/>
    <w:qFormat/>
    <w:rPr>
      <w:rFonts w:ascii="Times New Roman" w:eastAsia="宋体" w:hAnsi="Times New Roman" w:cs="Times New Roman"/>
      <w:sz w:val="24"/>
      <w:szCs w:val="24"/>
      <w:lang w:val="zh-CN"/>
    </w:rPr>
  </w:style>
  <w:style w:type="character" w:customStyle="1" w:styleId="Char">
    <w:name w:val="纯文本 Char"/>
    <w:basedOn w:val="a5"/>
    <w:qFormat/>
    <w:rPr>
      <w:rFonts w:ascii="宋体" w:eastAsia="宋体" w:hAnsi="Courier New" w:cs="Courier New"/>
      <w:szCs w:val="21"/>
    </w:rPr>
  </w:style>
  <w:style w:type="character" w:customStyle="1" w:styleId="af8">
    <w:name w:val="日期 字符"/>
    <w:basedOn w:val="a5"/>
    <w:link w:val="af7"/>
    <w:qFormat/>
    <w:rPr>
      <w:rFonts w:ascii="Times New Roman" w:eastAsia="宋体" w:hAnsi="Times New Roman" w:cs="Times New Roman"/>
      <w:sz w:val="24"/>
      <w:szCs w:val="24"/>
      <w:lang w:val="zh-CN"/>
    </w:rPr>
  </w:style>
  <w:style w:type="character" w:customStyle="1" w:styleId="24">
    <w:name w:val="正文文本缩进 2 字符"/>
    <w:basedOn w:val="a5"/>
    <w:link w:val="23"/>
    <w:qFormat/>
    <w:rPr>
      <w:rFonts w:ascii="Times New Roman" w:eastAsia="宋体" w:hAnsi="Times New Roman" w:cs="Times New Roman"/>
      <w:sz w:val="24"/>
      <w:szCs w:val="24"/>
      <w:lang w:val="zh-CN"/>
    </w:rPr>
  </w:style>
  <w:style w:type="character" w:customStyle="1" w:styleId="afa">
    <w:name w:val="批注框文本 字符"/>
    <w:basedOn w:val="a5"/>
    <w:link w:val="af9"/>
    <w:qFormat/>
    <w:rPr>
      <w:rFonts w:ascii="Times New Roman" w:eastAsia="宋体" w:hAnsi="Times New Roman" w:cs="Times New Roman"/>
      <w:szCs w:val="20"/>
      <w:lang w:val="zh-CN"/>
    </w:rPr>
  </w:style>
  <w:style w:type="character" w:customStyle="1" w:styleId="afc">
    <w:name w:val="页脚 字符"/>
    <w:basedOn w:val="a5"/>
    <w:link w:val="afb"/>
    <w:uiPriority w:val="99"/>
    <w:qFormat/>
    <w:rPr>
      <w:rFonts w:ascii="宋体" w:eastAsia="宋体" w:hAnsi="Times New Roman" w:cs="Times New Roman"/>
      <w:kern w:val="0"/>
      <w:sz w:val="18"/>
      <w:szCs w:val="20"/>
      <w:lang w:val="zh-CN"/>
    </w:rPr>
  </w:style>
  <w:style w:type="character" w:customStyle="1" w:styleId="afe">
    <w:name w:val="页眉 字符"/>
    <w:basedOn w:val="a5"/>
    <w:link w:val="afd"/>
    <w:qFormat/>
    <w:rPr>
      <w:rFonts w:ascii="Times New Roman" w:eastAsia="宋体" w:hAnsi="Times New Roman" w:cs="Times New Roman"/>
      <w:sz w:val="18"/>
      <w:szCs w:val="18"/>
      <w:lang w:val="zh-CN"/>
    </w:rPr>
  </w:style>
  <w:style w:type="character" w:customStyle="1" w:styleId="aff0">
    <w:name w:val="签名 字符"/>
    <w:basedOn w:val="a5"/>
    <w:link w:val="aff"/>
    <w:qFormat/>
    <w:rPr>
      <w:rFonts w:ascii="Times New Roman" w:eastAsia="仿宋_GB2312" w:hAnsi="Times New Roman" w:cs="Times New Roman"/>
      <w:kern w:val="0"/>
      <w:sz w:val="24"/>
      <w:szCs w:val="20"/>
      <w:lang w:val="zh-CN"/>
    </w:rPr>
  </w:style>
  <w:style w:type="character" w:customStyle="1" w:styleId="33">
    <w:name w:val="正文文本缩进 3 字符"/>
    <w:basedOn w:val="a5"/>
    <w:link w:val="32"/>
    <w:qFormat/>
    <w:rPr>
      <w:rFonts w:ascii="Times New Roman" w:eastAsia="宋体" w:hAnsi="Times New Roman" w:cs="Times New Roman"/>
      <w:sz w:val="16"/>
      <w:szCs w:val="16"/>
      <w:lang w:val="zh-CN"/>
    </w:rPr>
  </w:style>
  <w:style w:type="character" w:customStyle="1" w:styleId="26">
    <w:name w:val="正文文本 2 字符"/>
    <w:basedOn w:val="a5"/>
    <w:link w:val="25"/>
    <w:qFormat/>
    <w:rPr>
      <w:rFonts w:ascii="宋体" w:eastAsia="宋体" w:hAnsi="Times New Roman" w:cs="Times New Roman"/>
      <w:color w:val="000000"/>
      <w:kern w:val="0"/>
      <w:sz w:val="28"/>
      <w:szCs w:val="20"/>
      <w:lang w:val="en-GB"/>
    </w:rPr>
  </w:style>
  <w:style w:type="character" w:customStyle="1" w:styleId="aff4">
    <w:name w:val="信息标题 字符"/>
    <w:basedOn w:val="a5"/>
    <w:link w:val="aff3"/>
    <w:qFormat/>
    <w:rPr>
      <w:rFonts w:ascii="Cambria" w:eastAsia="宋体" w:hAnsi="Cambria" w:cs="Times New Roman"/>
      <w:sz w:val="24"/>
      <w:szCs w:val="24"/>
      <w:shd w:val="pct20" w:color="auto" w:fill="auto"/>
      <w:lang w:val="zh-CN"/>
    </w:rPr>
  </w:style>
  <w:style w:type="character" w:customStyle="1" w:styleId="aff7">
    <w:name w:val="标题 字符"/>
    <w:basedOn w:val="a5"/>
    <w:link w:val="aff6"/>
    <w:qFormat/>
    <w:rPr>
      <w:rFonts w:ascii="Arial" w:eastAsia="宋体" w:hAnsi="Arial" w:cs="Times New Roman"/>
      <w:b/>
      <w:bCs/>
      <w:sz w:val="32"/>
      <w:szCs w:val="32"/>
      <w:lang w:val="zh-CN"/>
    </w:rPr>
  </w:style>
  <w:style w:type="character" w:customStyle="1" w:styleId="mediumtext1">
    <w:name w:val="medium_text1"/>
    <w:qFormat/>
    <w:rPr>
      <w:sz w:val="24"/>
      <w:szCs w:val="24"/>
    </w:rPr>
  </w:style>
  <w:style w:type="character" w:customStyle="1" w:styleId="apple-converted-space">
    <w:name w:val="apple-converted-space"/>
    <w:basedOn w:val="a5"/>
    <w:qFormat/>
  </w:style>
  <w:style w:type="character" w:customStyle="1" w:styleId="CharChar">
    <w:name w:val="页眉 Char Char"/>
    <w:qFormat/>
    <w:rPr>
      <w:rFonts w:cs="Times New Roman"/>
      <w:kern w:val="2"/>
      <w:sz w:val="18"/>
      <w:szCs w:val="18"/>
    </w:rPr>
  </w:style>
  <w:style w:type="character" w:customStyle="1" w:styleId="shorttext1">
    <w:name w:val="short_text1"/>
    <w:qFormat/>
    <w:rPr>
      <w:sz w:val="26"/>
      <w:szCs w:val="26"/>
    </w:rPr>
  </w:style>
  <w:style w:type="character" w:customStyle="1" w:styleId="af6">
    <w:name w:val="纯文本 字符"/>
    <w:link w:val="af5"/>
    <w:uiPriority w:val="99"/>
    <w:qFormat/>
    <w:rPr>
      <w:rFonts w:ascii="宋体" w:eastAsia="宋体" w:hAnsi="Courier New" w:cs="Times New Roman"/>
      <w:szCs w:val="21"/>
      <w:lang w:val="zh-CN"/>
    </w:rPr>
  </w:style>
  <w:style w:type="character" w:customStyle="1" w:styleId="1CharChar">
    <w:name w:val="普通文字1 Char Char"/>
    <w:qFormat/>
    <w:rPr>
      <w:rFonts w:ascii="宋体" w:eastAsia="宋体" w:hAnsi="Courier New"/>
      <w:kern w:val="2"/>
      <w:sz w:val="21"/>
      <w:lang w:val="en-US" w:eastAsia="zh-CN" w:bidi="ar-SA"/>
    </w:rPr>
  </w:style>
  <w:style w:type="character" w:customStyle="1" w:styleId="2Char0">
    <w:name w:val="标题2 Char"/>
    <w:qFormat/>
    <w:rPr>
      <w:rFonts w:ascii="Arial" w:eastAsia="黑体" w:hAnsi="Arial" w:cs="Times New Roman"/>
      <w:b/>
      <w:kern w:val="0"/>
      <w:sz w:val="30"/>
      <w:szCs w:val="20"/>
    </w:rPr>
  </w:style>
  <w:style w:type="character" w:customStyle="1" w:styleId="CharChar0">
    <w:name w:val="标准文本 Char Char"/>
    <w:link w:val="afff4"/>
    <w:qFormat/>
    <w:rPr>
      <w:rFonts w:eastAsia="宋体" w:cs="宋体"/>
      <w:sz w:val="24"/>
    </w:rPr>
  </w:style>
  <w:style w:type="paragraph" w:customStyle="1" w:styleId="afff4">
    <w:name w:val="标准文本"/>
    <w:basedOn w:val="a3"/>
    <w:link w:val="CharChar0"/>
    <w:qFormat/>
    <w:pPr>
      <w:spacing w:line="360" w:lineRule="auto"/>
      <w:ind w:firstLineChars="200" w:firstLine="480"/>
    </w:pPr>
    <w:rPr>
      <w:rFonts w:asciiTheme="minorHAnsi" w:hAnsiTheme="minorHAnsi"/>
      <w:sz w:val="24"/>
      <w:szCs w:val="22"/>
    </w:rPr>
  </w:style>
  <w:style w:type="character" w:customStyle="1" w:styleId="ca-2">
    <w:name w:val="ca-2"/>
    <w:basedOn w:val="a5"/>
    <w:qFormat/>
  </w:style>
  <w:style w:type="character" w:customStyle="1" w:styleId="H1Char">
    <w:name w:val="H1 Char"/>
    <w:qFormat/>
    <w:rPr>
      <w:rFonts w:ascii="宋体" w:eastAsia="宋体" w:hAnsi="Times New Roman" w:cs="Times New Roman"/>
      <w:b/>
      <w:kern w:val="44"/>
      <w:sz w:val="32"/>
      <w:szCs w:val="20"/>
    </w:rPr>
  </w:style>
  <w:style w:type="character" w:customStyle="1" w:styleId="apple-style-span">
    <w:name w:val="apple-style-span"/>
    <w:qFormat/>
    <w:rPr>
      <w:rFonts w:cs="Times New Roman"/>
    </w:rPr>
  </w:style>
  <w:style w:type="paragraph" w:customStyle="1" w:styleId="Default">
    <w:name w:val="Default"/>
    <w:qFormat/>
    <w:pPr>
      <w:widowControl w:val="0"/>
      <w:autoSpaceDE w:val="0"/>
      <w:autoSpaceDN w:val="0"/>
      <w:adjustRightInd w:val="0"/>
    </w:pPr>
    <w:rPr>
      <w:rFonts w:ascii="Akzidenz Grotesk BQ" w:eastAsia="宋体" w:hAnsi="Akzidenz Grotesk BQ" w:cs="Akzidenz Grotesk BQ"/>
      <w:color w:val="000000"/>
      <w:sz w:val="24"/>
      <w:szCs w:val="24"/>
    </w:rPr>
  </w:style>
  <w:style w:type="paragraph" w:customStyle="1" w:styleId="Pa9">
    <w:name w:val="Pa9"/>
    <w:basedOn w:val="Default"/>
    <w:next w:val="Default"/>
    <w:qFormat/>
    <w:pPr>
      <w:spacing w:before="120" w:line="161" w:lineRule="atLeast"/>
    </w:pPr>
    <w:rPr>
      <w:rFonts w:cs="Times New Roman"/>
      <w:color w:val="auto"/>
    </w:rPr>
  </w:style>
  <w:style w:type="paragraph" w:customStyle="1" w:styleId="afff5">
    <w:name w:val="正文 + 小四"/>
    <w:basedOn w:val="a3"/>
    <w:qFormat/>
    <w:pPr>
      <w:spacing w:line="360" w:lineRule="auto"/>
      <w:ind w:firstLineChars="200" w:firstLine="480"/>
    </w:pPr>
    <w:rPr>
      <w:sz w:val="24"/>
    </w:rPr>
  </w:style>
  <w:style w:type="paragraph" w:customStyle="1" w:styleId="Normalnospaceafter">
    <w:name w:val="Normal no space after"/>
    <w:basedOn w:val="a3"/>
    <w:qFormat/>
    <w:pPr>
      <w:widowControl/>
      <w:tabs>
        <w:tab w:val="left" w:pos="284"/>
        <w:tab w:val="left" w:pos="567"/>
      </w:tabs>
      <w:spacing w:line="280" w:lineRule="atLeast"/>
      <w:jc w:val="left"/>
    </w:pPr>
    <w:rPr>
      <w:rFonts w:ascii="Frutiger Roman" w:hAnsi="Frutiger Roman"/>
      <w:kern w:val="0"/>
      <w:szCs w:val="20"/>
      <w:lang w:eastAsia="en-US"/>
    </w:rPr>
  </w:style>
  <w:style w:type="paragraph" w:customStyle="1" w:styleId="Char3CharCharChar">
    <w:name w:val="Char3 Char Char Char"/>
    <w:basedOn w:val="a3"/>
    <w:qFormat/>
  </w:style>
  <w:style w:type="paragraph" w:customStyle="1" w:styleId="Char1CharCharCharCharCharChar">
    <w:name w:val="Char1 Char Char Char Char Char Char"/>
    <w:basedOn w:val="a3"/>
    <w:qFormat/>
    <w:rPr>
      <w:rFonts w:ascii="Tahoma" w:hAnsi="Tahoma"/>
      <w:sz w:val="24"/>
      <w:szCs w:val="20"/>
    </w:rPr>
  </w:style>
  <w:style w:type="paragraph" w:customStyle="1" w:styleId="pa-8">
    <w:name w:val="pa-8"/>
    <w:basedOn w:val="a3"/>
    <w:qFormat/>
    <w:pPr>
      <w:widowControl/>
      <w:spacing w:before="150" w:after="150"/>
      <w:jc w:val="left"/>
    </w:pPr>
    <w:rPr>
      <w:rFonts w:ascii="宋体" w:hAnsi="宋体"/>
      <w:kern w:val="0"/>
      <w:sz w:val="24"/>
    </w:rPr>
  </w:style>
  <w:style w:type="paragraph" w:customStyle="1" w:styleId="Pa10">
    <w:name w:val="Pa10"/>
    <w:basedOn w:val="Default"/>
    <w:next w:val="Default"/>
    <w:qFormat/>
    <w:pPr>
      <w:spacing w:line="161" w:lineRule="atLeast"/>
    </w:pPr>
    <w:rPr>
      <w:rFonts w:cs="Times New Roman"/>
      <w:color w:val="auto"/>
    </w:rPr>
  </w:style>
  <w:style w:type="paragraph" w:customStyle="1" w:styleId="CharChar1CharCharCharCharCharChar">
    <w:name w:val="Char Char1 Char Char Char Char Char 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pa-6">
    <w:name w:val="pa-6"/>
    <w:basedOn w:val="a3"/>
    <w:qFormat/>
    <w:pPr>
      <w:widowControl/>
      <w:spacing w:before="150" w:after="150"/>
      <w:jc w:val="left"/>
    </w:pPr>
    <w:rPr>
      <w:rFonts w:ascii="宋体" w:hAnsi="宋体"/>
      <w:kern w:val="0"/>
      <w:sz w:val="24"/>
    </w:rPr>
  </w:style>
  <w:style w:type="paragraph" w:customStyle="1" w:styleId="CharCharChar">
    <w:name w:val="Char Char Char"/>
    <w:basedOn w:val="a3"/>
    <w:qFormat/>
    <w:rPr>
      <w:rFonts w:ascii="Tahoma" w:hAnsi="Tahoma"/>
      <w:sz w:val="24"/>
      <w:szCs w:val="20"/>
    </w:rPr>
  </w:style>
  <w:style w:type="paragraph" w:customStyle="1" w:styleId="13">
    <w:name w:val="修订1"/>
    <w:qFormat/>
    <w:rPr>
      <w:rFonts w:ascii="Times New Roman" w:eastAsia="宋体" w:hAnsi="Times New Roman" w:cs="Times New Roman"/>
      <w:kern w:val="2"/>
      <w:sz w:val="21"/>
      <w:szCs w:val="24"/>
    </w:rPr>
  </w:style>
  <w:style w:type="paragraph" w:customStyle="1" w:styleId="p0">
    <w:name w:val="p0"/>
    <w:basedOn w:val="a3"/>
    <w:qFormat/>
    <w:pPr>
      <w:widowControl/>
    </w:pPr>
    <w:rPr>
      <w:kern w:val="0"/>
      <w:szCs w:val="20"/>
    </w:rPr>
  </w:style>
  <w:style w:type="paragraph" w:customStyle="1" w:styleId="14">
    <w:name w:val="列出段落1"/>
    <w:basedOn w:val="a3"/>
    <w:uiPriority w:val="34"/>
    <w:qFormat/>
    <w:pPr>
      <w:ind w:firstLineChars="200" w:firstLine="420"/>
    </w:pPr>
    <w:rPr>
      <w:rFonts w:ascii="Calibri" w:hAnsi="Calibri"/>
      <w:szCs w:val="22"/>
    </w:rPr>
  </w:style>
  <w:style w:type="paragraph" w:customStyle="1" w:styleId="CharCharChar1CharCharCharChar">
    <w:name w:val="Char Char Char1 Char Char Char Char"/>
    <w:basedOn w:val="a3"/>
    <w:qFormat/>
    <w:rPr>
      <w:rFonts w:ascii="Tahoma" w:hAnsi="Tahoma"/>
      <w:sz w:val="24"/>
      <w:szCs w:val="20"/>
    </w:rPr>
  </w:style>
  <w:style w:type="paragraph" w:customStyle="1" w:styleId="15">
    <w:name w:val="样式1"/>
    <w:basedOn w:val="1"/>
    <w:qFormat/>
    <w:pPr>
      <w:spacing w:line="360" w:lineRule="auto"/>
    </w:pPr>
    <w:rPr>
      <w:rFonts w:hAnsi="宋体"/>
      <w:sz w:val="24"/>
      <w:szCs w:val="24"/>
    </w:rPr>
  </w:style>
  <w:style w:type="paragraph" w:customStyle="1" w:styleId="afff6">
    <w:name w:val="文档正文"/>
    <w:basedOn w:val="a3"/>
    <w:qFormat/>
    <w:pPr>
      <w:adjustRightInd w:val="0"/>
      <w:spacing w:line="480" w:lineRule="atLeast"/>
      <w:ind w:firstLine="567"/>
      <w:textAlignment w:val="baseline"/>
    </w:pPr>
    <w:rPr>
      <w:kern w:val="0"/>
      <w:sz w:val="24"/>
      <w:szCs w:val="20"/>
    </w:rPr>
  </w:style>
  <w:style w:type="paragraph" w:customStyle="1" w:styleId="Char1">
    <w:name w:val="Char1"/>
    <w:basedOn w:val="a3"/>
    <w:qFormat/>
    <w:rPr>
      <w:rFonts w:ascii="Tahoma" w:hAnsi="Tahoma" w:cs="仿宋_GB2312"/>
      <w:sz w:val="24"/>
      <w:szCs w:val="28"/>
    </w:rPr>
  </w:style>
  <w:style w:type="paragraph" w:customStyle="1" w:styleId="Char2">
    <w:name w:val="Char2"/>
    <w:basedOn w:val="a3"/>
    <w:qFormat/>
    <w:pPr>
      <w:spacing w:line="360" w:lineRule="auto"/>
      <w:ind w:firstLineChars="200" w:firstLine="200"/>
    </w:pPr>
    <w:rPr>
      <w:rFonts w:ascii="宋体" w:hAnsi="宋体"/>
      <w:sz w:val="24"/>
    </w:rPr>
  </w:style>
  <w:style w:type="paragraph" w:customStyle="1" w:styleId="110">
    <w:name w:val="列出段落11"/>
    <w:basedOn w:val="a3"/>
    <w:uiPriority w:val="34"/>
    <w:qFormat/>
    <w:pPr>
      <w:ind w:firstLineChars="200" w:firstLine="420"/>
    </w:pPr>
    <w:rPr>
      <w:rFonts w:ascii="Calibri" w:hAnsi="Calibri"/>
      <w:szCs w:val="22"/>
    </w:rPr>
  </w:style>
  <w:style w:type="paragraph" w:customStyle="1" w:styleId="afff7">
    <w:name w:val="样式"/>
    <w:basedOn w:val="a3"/>
    <w:qFormat/>
    <w:pPr>
      <w:autoSpaceDE w:val="0"/>
      <w:autoSpaceDN w:val="0"/>
      <w:snapToGrid w:val="0"/>
      <w:spacing w:before="120" w:after="120" w:line="360" w:lineRule="auto"/>
    </w:pPr>
    <w:rPr>
      <w:rFonts w:ascii="宋体"/>
      <w:sz w:val="24"/>
      <w:szCs w:val="20"/>
    </w:rPr>
  </w:style>
  <w:style w:type="paragraph" w:customStyle="1" w:styleId="afff8">
    <w:name w:val="段"/>
    <w:qFormat/>
    <w:pPr>
      <w:autoSpaceDE w:val="0"/>
      <w:autoSpaceDN w:val="0"/>
      <w:ind w:firstLineChars="200" w:firstLine="200"/>
      <w:jc w:val="both"/>
    </w:pPr>
    <w:rPr>
      <w:rFonts w:ascii="宋体" w:eastAsia="宋体" w:hAnsi="宋体" w:cs="Times New Roman"/>
      <w:sz w:val="21"/>
      <w:szCs w:val="28"/>
    </w:rPr>
  </w:style>
  <w:style w:type="paragraph" w:customStyle="1" w:styleId="28">
    <w:name w:val="列出段落2"/>
    <w:basedOn w:val="a3"/>
    <w:qFormat/>
    <w:pPr>
      <w:ind w:firstLineChars="200" w:firstLine="420"/>
    </w:pPr>
    <w:rPr>
      <w:szCs w:val="20"/>
    </w:rPr>
  </w:style>
  <w:style w:type="paragraph" w:customStyle="1" w:styleId="29">
    <w:name w:val="样式 标题 2 + 宋体 小四"/>
    <w:basedOn w:val="20"/>
    <w:uiPriority w:val="99"/>
    <w:qFormat/>
    <w:pPr>
      <w:autoSpaceDE/>
      <w:autoSpaceDN/>
      <w:adjustRightInd/>
      <w:spacing w:before="0" w:line="360" w:lineRule="auto"/>
      <w:jc w:val="both"/>
    </w:pPr>
    <w:rPr>
      <w:rFonts w:ascii="Times New Roman" w:hAnsi="Times New Roman"/>
      <w:szCs w:val="28"/>
    </w:rPr>
  </w:style>
  <w:style w:type="character" w:customStyle="1" w:styleId="ab">
    <w:name w:val="正文缩进 字符"/>
    <w:link w:val="a4"/>
    <w:uiPriority w:val="99"/>
    <w:qFormat/>
    <w:rPr>
      <w:rFonts w:ascii="宋体" w:eastAsia="宋体" w:hAnsi="Times New Roman" w:cs="Times New Roman"/>
      <w:kern w:val="0"/>
      <w:sz w:val="24"/>
      <w:szCs w:val="20"/>
      <w:lang w:val="zh-CN"/>
    </w:rPr>
  </w:style>
  <w:style w:type="paragraph" w:customStyle="1" w:styleId="Char21">
    <w:name w:val="Char21"/>
    <w:basedOn w:val="a3"/>
    <w:qFormat/>
    <w:rPr>
      <w:rFonts w:ascii="Tahoma" w:hAnsi="Tahoma"/>
      <w:sz w:val="24"/>
      <w:szCs w:val="20"/>
    </w:rPr>
  </w:style>
  <w:style w:type="paragraph" w:customStyle="1" w:styleId="16">
    <w:name w:val="无间隔1"/>
    <w:link w:val="Char0"/>
    <w:uiPriority w:val="1"/>
    <w:qFormat/>
    <w:pPr>
      <w:widowControl w:val="0"/>
      <w:jc w:val="both"/>
    </w:pPr>
    <w:rPr>
      <w:rFonts w:ascii="Times New Roman" w:eastAsia="宋体" w:hAnsi="Times New Roman" w:cs="Times New Roman"/>
      <w:kern w:val="2"/>
      <w:sz w:val="21"/>
      <w:szCs w:val="24"/>
    </w:rPr>
  </w:style>
  <w:style w:type="paragraph" w:customStyle="1" w:styleId="074">
    <w:name w:val="样式 首行缩进:  0.74 厘米"/>
    <w:basedOn w:val="a3"/>
    <w:qFormat/>
    <w:pPr>
      <w:ind w:firstLine="420"/>
    </w:pPr>
    <w:rPr>
      <w:rFonts w:ascii="Arial" w:eastAsia="仿宋_GB2312" w:hAnsi="Arial" w:cs="Arial"/>
      <w:bCs/>
      <w:sz w:val="28"/>
      <w:szCs w:val="28"/>
    </w:rPr>
  </w:style>
  <w:style w:type="paragraph" w:customStyle="1" w:styleId="34">
    <w:name w:val="列出段落3"/>
    <w:basedOn w:val="a3"/>
    <w:uiPriority w:val="99"/>
    <w:unhideWhenUsed/>
    <w:qFormat/>
    <w:pPr>
      <w:ind w:firstLineChars="200" w:firstLine="420"/>
    </w:pPr>
  </w:style>
  <w:style w:type="paragraph" w:styleId="afff9">
    <w:name w:val="List Paragraph"/>
    <w:basedOn w:val="a3"/>
    <w:uiPriority w:val="34"/>
    <w:qFormat/>
    <w:pPr>
      <w:ind w:firstLineChars="200" w:firstLine="420"/>
    </w:pPr>
  </w:style>
  <w:style w:type="paragraph" w:customStyle="1" w:styleId="2a">
    <w:name w:val="修订2"/>
    <w:hidden/>
    <w:uiPriority w:val="99"/>
    <w:semiHidden/>
    <w:qFormat/>
    <w:rPr>
      <w:rFonts w:ascii="Times New Roman" w:eastAsia="宋体" w:hAnsi="Times New Roman" w:cs="Times New Roman"/>
      <w:kern w:val="2"/>
      <w:sz w:val="21"/>
      <w:szCs w:val="24"/>
    </w:rPr>
  </w:style>
  <w:style w:type="paragraph" w:customStyle="1" w:styleId="afffa">
    <w:name w:val="默认"/>
    <w:qFormat/>
    <w:rPr>
      <w:rFonts w:ascii="Helvetica Neue" w:eastAsia="Helvetica Neue" w:hAnsi="Helvetica Neue" w:cs="Helvetica Neue"/>
      <w:color w:val="000000"/>
      <w:sz w:val="22"/>
      <w:szCs w:val="22"/>
    </w:rPr>
  </w:style>
  <w:style w:type="character" w:customStyle="1" w:styleId="17">
    <w:name w:val="纯文本 字符1"/>
    <w:qFormat/>
    <w:rPr>
      <w:rFonts w:ascii="宋体" w:hAnsi="Courier New" w:cs="Courier New"/>
      <w:kern w:val="2"/>
      <w:sz w:val="21"/>
      <w:szCs w:val="21"/>
    </w:rPr>
  </w:style>
  <w:style w:type="character" w:customStyle="1" w:styleId="Char0">
    <w:name w:val="无间隔 Char"/>
    <w:link w:val="16"/>
    <w:qFormat/>
    <w:rPr>
      <w:kern w:val="2"/>
      <w:sz w:val="21"/>
      <w:szCs w:val="24"/>
    </w:rPr>
  </w:style>
  <w:style w:type="paragraph" w:customStyle="1" w:styleId="TOC10">
    <w:name w:val="TOC 标题1"/>
    <w:basedOn w:val="1"/>
    <w:next w:val="a3"/>
    <w:uiPriority w:val="39"/>
    <w:unhideWhenUsed/>
    <w:qFormat/>
    <w:pPr>
      <w:widowControl/>
      <w:autoSpaceDE/>
      <w:autoSpaceDN/>
      <w:adjustRightInd/>
      <w:spacing w:before="480" w:after="0" w:line="276" w:lineRule="auto"/>
      <w:jc w:val="left"/>
      <w:outlineLvl w:val="9"/>
    </w:pPr>
    <w:rPr>
      <w:rFonts w:asciiTheme="majorHAnsi" w:eastAsiaTheme="majorEastAsia" w:hAnsiTheme="majorHAnsi" w:cstheme="majorBidi"/>
      <w:color w:val="365F91" w:themeColor="accent1" w:themeShade="BF"/>
      <w:kern w:val="0"/>
      <w:szCs w:val="28"/>
      <w:lang w:val="en-US"/>
    </w:rPr>
  </w:style>
  <w:style w:type="paragraph" w:customStyle="1" w:styleId="TableText">
    <w:name w:val="Table Text"/>
    <w:basedOn w:val="a3"/>
    <w:qFormat/>
    <w:pPr>
      <w:widowControl/>
      <w:autoSpaceDE w:val="0"/>
      <w:autoSpaceDN w:val="0"/>
      <w:spacing w:before="60" w:after="60"/>
      <w:jc w:val="left"/>
    </w:pPr>
    <w:rPr>
      <w:kern w:val="0"/>
      <w:szCs w:val="21"/>
    </w:rPr>
  </w:style>
  <w:style w:type="paragraph" w:customStyle="1" w:styleId="35">
    <w:name w:val="修订3"/>
    <w:hidden/>
    <w:uiPriority w:val="99"/>
    <w:semiHidden/>
    <w:qFormat/>
    <w:rPr>
      <w:rFonts w:ascii="Times New Roman" w:eastAsia="宋体" w:hAnsi="Times New Roman" w:cs="Times New Roman"/>
      <w:kern w:val="2"/>
      <w:sz w:val="21"/>
      <w:szCs w:val="24"/>
    </w:rPr>
  </w:style>
  <w:style w:type="character" w:customStyle="1" w:styleId="50">
    <w:name w:val="标题 5 字符"/>
    <w:basedOn w:val="a5"/>
    <w:link w:val="5"/>
    <w:uiPriority w:val="9"/>
    <w:qFormat/>
    <w:rPr>
      <w:rFonts w:cs="Arial"/>
      <w:color w:val="7E97AD"/>
      <w:kern w:val="20"/>
      <w:sz w:val="21"/>
      <w:lang w:val="zh-CN"/>
    </w:rPr>
  </w:style>
  <w:style w:type="character" w:customStyle="1" w:styleId="60">
    <w:name w:val="标题 6 字符"/>
    <w:basedOn w:val="a5"/>
    <w:link w:val="6"/>
    <w:uiPriority w:val="9"/>
    <w:qFormat/>
    <w:rPr>
      <w:rFonts w:cs="Arial"/>
      <w:b/>
      <w:iCs/>
      <w:kern w:val="20"/>
      <w:sz w:val="21"/>
      <w:lang w:val="zh-CN"/>
    </w:rPr>
  </w:style>
  <w:style w:type="character" w:customStyle="1" w:styleId="70">
    <w:name w:val="标题 7 字符"/>
    <w:basedOn w:val="a5"/>
    <w:link w:val="7"/>
    <w:uiPriority w:val="9"/>
    <w:qFormat/>
    <w:rPr>
      <w:rFonts w:cs="Arial"/>
      <w:b/>
      <w:iCs/>
      <w:color w:val="404040"/>
      <w:kern w:val="20"/>
      <w:sz w:val="21"/>
      <w:lang w:val="zh-CN"/>
    </w:rPr>
  </w:style>
  <w:style w:type="character" w:customStyle="1" w:styleId="80">
    <w:name w:val="标题 8 字符"/>
    <w:basedOn w:val="a5"/>
    <w:link w:val="8"/>
    <w:uiPriority w:val="9"/>
    <w:qFormat/>
    <w:rPr>
      <w:rFonts w:cs="Arial"/>
      <w:color w:val="404040"/>
      <w:kern w:val="20"/>
      <w:sz w:val="21"/>
      <w:lang w:val="zh-CN"/>
    </w:rPr>
  </w:style>
  <w:style w:type="paragraph" w:customStyle="1" w:styleId="Char3">
    <w:name w:val="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30">
    <w:name w:val="Char3"/>
    <w:basedOn w:val="a3"/>
    <w:qFormat/>
    <w:pPr>
      <w:widowControl/>
      <w:spacing w:after="160" w:line="240" w:lineRule="exact"/>
      <w:jc w:val="left"/>
    </w:pPr>
    <w:rPr>
      <w:rFonts w:ascii="Verdana" w:eastAsia="仿宋_GB2312" w:hAnsi="Verdana"/>
      <w:kern w:val="0"/>
      <w:sz w:val="24"/>
      <w:szCs w:val="20"/>
      <w:lang w:eastAsia="en-US"/>
    </w:rPr>
  </w:style>
  <w:style w:type="character" w:customStyle="1" w:styleId="redfilefwwh">
    <w:name w:val="redfilefwwh"/>
    <w:basedOn w:val="a5"/>
    <w:qFormat/>
    <w:rPr>
      <w:color w:val="BA2636"/>
      <w:sz w:val="18"/>
      <w:szCs w:val="18"/>
    </w:rPr>
  </w:style>
  <w:style w:type="character" w:customStyle="1" w:styleId="gjfg">
    <w:name w:val="gjfg"/>
    <w:basedOn w:val="a5"/>
    <w:qFormat/>
  </w:style>
  <w:style w:type="character" w:customStyle="1" w:styleId="displayarti">
    <w:name w:val="displayarti"/>
    <w:basedOn w:val="a5"/>
    <w:qFormat/>
    <w:rPr>
      <w:color w:val="FFFFFF"/>
      <w:shd w:val="clear" w:color="auto" w:fill="A00000"/>
    </w:rPr>
  </w:style>
  <w:style w:type="character" w:customStyle="1" w:styleId="redfilenumber">
    <w:name w:val="redfilenumber"/>
    <w:basedOn w:val="a5"/>
    <w:qFormat/>
    <w:rPr>
      <w:color w:val="BA2636"/>
      <w:sz w:val="18"/>
      <w:szCs w:val="18"/>
    </w:rPr>
  </w:style>
  <w:style w:type="character" w:customStyle="1" w:styleId="cfdate">
    <w:name w:val="cfdate"/>
    <w:basedOn w:val="a5"/>
    <w:qFormat/>
    <w:rPr>
      <w:color w:val="333333"/>
      <w:sz w:val="18"/>
      <w:szCs w:val="18"/>
    </w:rPr>
  </w:style>
  <w:style w:type="character" w:customStyle="1" w:styleId="qxdate">
    <w:name w:val="qxdate"/>
    <w:basedOn w:val="a5"/>
    <w:qFormat/>
    <w:rPr>
      <w:color w:val="333333"/>
      <w:sz w:val="18"/>
      <w:szCs w:val="18"/>
    </w:rPr>
  </w:style>
  <w:style w:type="paragraph" w:customStyle="1" w:styleId="2b">
    <w:name w:val="正文文字缩进 2"/>
    <w:basedOn w:val="a3"/>
    <w:qFormat/>
    <w:pPr>
      <w:spacing w:line="351" w:lineRule="atLeast"/>
      <w:ind w:firstLine="481"/>
    </w:pPr>
    <w:rPr>
      <w:rFonts w:ascii="仿宋_GB2312" w:eastAsia="仿宋_GB2312"/>
      <w:sz w:val="24"/>
    </w:rPr>
  </w:style>
  <w:style w:type="paragraph" w:customStyle="1" w:styleId="36">
    <w:name w:val="正文文字缩进 3"/>
    <w:basedOn w:val="a3"/>
    <w:qFormat/>
    <w:pPr>
      <w:spacing w:before="119" w:line="272" w:lineRule="atLeast"/>
      <w:ind w:left="719" w:firstLine="481"/>
      <w:jc w:val="left"/>
    </w:pPr>
    <w:rPr>
      <w:rFonts w:ascii="宋体"/>
      <w:sz w:val="24"/>
    </w:rPr>
  </w:style>
  <w:style w:type="paragraph" w:customStyle="1" w:styleId="afffb">
    <w:name w:val="普通文字"/>
    <w:basedOn w:val="a3"/>
    <w:qFormat/>
    <w:pPr>
      <w:spacing w:line="351" w:lineRule="atLeast"/>
      <w:ind w:firstLine="419"/>
    </w:pPr>
    <w:rPr>
      <w:rFonts w:ascii="宋体"/>
    </w:rPr>
  </w:style>
  <w:style w:type="paragraph" w:customStyle="1" w:styleId="afffc">
    <w:name w:val="正文自"/>
    <w:basedOn w:val="a3"/>
    <w:qFormat/>
    <w:pPr>
      <w:spacing w:afterLines="50" w:line="360" w:lineRule="auto"/>
      <w:ind w:leftChars="430" w:left="903" w:firstLineChars="200" w:firstLine="480"/>
    </w:pPr>
    <w:rPr>
      <w:kern w:val="0"/>
      <w:sz w:val="24"/>
      <w:szCs w:val="20"/>
    </w:rPr>
  </w:style>
  <w:style w:type="paragraph" w:customStyle="1" w:styleId="newtext">
    <w:name w:val="newtext"/>
    <w:basedOn w:val="a3"/>
    <w:qFormat/>
    <w:pPr>
      <w:widowControl/>
      <w:spacing w:before="100" w:beforeAutospacing="1" w:after="100" w:afterAutospacing="1"/>
      <w:jc w:val="left"/>
    </w:pPr>
    <w:rPr>
      <w:rFonts w:ascii="宋体" w:eastAsia="微软雅黑" w:hAnsi="宋体"/>
      <w:kern w:val="0"/>
      <w:sz w:val="24"/>
    </w:rPr>
  </w:style>
  <w:style w:type="table" w:customStyle="1" w:styleId="Table">
    <w:name w:val="Table"/>
    <w:basedOn w:val="affd"/>
    <w:qFormat/>
    <w:pPr>
      <w:widowControl w:val="0"/>
      <w:spacing w:line="240" w:lineRule="auto"/>
      <w:jc w:val="center"/>
    </w:pPr>
    <w:rPr>
      <w:rFonts w:ascii="Times New Roman" w:eastAsia="宋体" w:hAnsi="Times New Roman" w:cs="Arial"/>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cs="Times New Roman"/>
        <w:b w:val="0"/>
        <w:bCs w:val="0"/>
        <w:i w:val="0"/>
        <w:iCs w:val="0"/>
        <w:color w:val="auto"/>
        <w:sz w:val="20"/>
        <w:szCs w:val="20"/>
      </w:rPr>
      <w:tblPr/>
      <w:tcPr>
        <w:tcBorders>
          <w:top w:val="single" w:sz="6" w:space="0" w:color="auto"/>
          <w:left w:val="single" w:sz="6" w:space="0" w:color="auto"/>
          <w:bottom w:val="single" w:sz="6" w:space="0" w:color="auto"/>
          <w:right w:val="single" w:sz="6" w:space="0" w:color="auto"/>
          <w:insideH w:val="single" w:sz="6" w:space="0" w:color="auto"/>
          <w:insideV w:val="single" w:sz="6" w:space="0" w:color="auto"/>
          <w:tl2br w:val="nil"/>
          <w:tr2bl w:val="nil"/>
        </w:tcBorders>
        <w:shd w:val="clear" w:color="auto" w:fill="D9D9D9"/>
      </w:tcPr>
    </w:tblStylePr>
  </w:style>
  <w:style w:type="paragraph" w:customStyle="1" w:styleId="52">
    <w:name w:val="标题5"/>
    <w:basedOn w:val="a3"/>
    <w:qFormat/>
    <w:pPr>
      <w:spacing w:before="100" w:beforeAutospacing="1" w:after="100" w:afterAutospacing="1"/>
      <w:outlineLvl w:val="4"/>
    </w:pPr>
    <w:rPr>
      <w:b/>
    </w:rPr>
  </w:style>
  <w:style w:type="character" w:customStyle="1" w:styleId="font91">
    <w:name w:val="font91"/>
    <w:basedOn w:val="a5"/>
    <w:qFormat/>
    <w:rPr>
      <w:rFonts w:ascii="宋体" w:eastAsia="宋体" w:hAnsi="宋体" w:cs="宋体" w:hint="eastAsia"/>
      <w:color w:val="000000"/>
      <w:sz w:val="20"/>
      <w:szCs w:val="20"/>
      <w:u w:val="none"/>
    </w:rPr>
  </w:style>
  <w:style w:type="character" w:customStyle="1" w:styleId="font41">
    <w:name w:val="font41"/>
    <w:basedOn w:val="a5"/>
    <w:qFormat/>
    <w:rPr>
      <w:rFonts w:ascii="宋体" w:eastAsia="宋体" w:hAnsi="宋体" w:cs="宋体" w:hint="eastAsia"/>
      <w:color w:val="FF0000"/>
      <w:sz w:val="20"/>
      <w:szCs w:val="20"/>
      <w:u w:val="none"/>
    </w:rPr>
  </w:style>
  <w:style w:type="character" w:customStyle="1" w:styleId="font51">
    <w:name w:val="font51"/>
    <w:basedOn w:val="a5"/>
    <w:qFormat/>
    <w:rPr>
      <w:rFonts w:ascii="宋体" w:eastAsia="宋体" w:hAnsi="宋体" w:cs="宋体" w:hint="eastAsia"/>
      <w:color w:val="000000"/>
      <w:sz w:val="21"/>
      <w:szCs w:val="21"/>
      <w:u w:val="none"/>
    </w:rPr>
  </w:style>
  <w:style w:type="character" w:customStyle="1" w:styleId="font71">
    <w:name w:val="font71"/>
    <w:basedOn w:val="a5"/>
    <w:qFormat/>
    <w:rPr>
      <w:rFonts w:ascii="Times New Roman" w:hAnsi="Times New Roman" w:cs="Times New Roman" w:hint="default"/>
      <w:color w:val="000000"/>
      <w:sz w:val="21"/>
      <w:szCs w:val="21"/>
      <w:u w:val="none"/>
    </w:rPr>
  </w:style>
  <w:style w:type="character" w:customStyle="1" w:styleId="font61">
    <w:name w:val="font61"/>
    <w:basedOn w:val="a5"/>
    <w:qFormat/>
    <w:rPr>
      <w:rFonts w:ascii="宋体" w:eastAsia="宋体" w:hAnsi="宋体" w:cs="宋体" w:hint="eastAsia"/>
      <w:color w:val="000000"/>
      <w:sz w:val="20"/>
      <w:szCs w:val="20"/>
      <w:u w:val="none"/>
      <w:vertAlign w:val="superscript"/>
    </w:rPr>
  </w:style>
  <w:style w:type="paragraph" w:customStyle="1" w:styleId="afffd">
    <w:name w:val="技术方案正文样式"/>
    <w:basedOn w:val="a3"/>
    <w:qFormat/>
    <w:pPr>
      <w:autoSpaceDE w:val="0"/>
      <w:autoSpaceDN w:val="0"/>
      <w:adjustRightInd w:val="0"/>
      <w:spacing w:line="400" w:lineRule="exact"/>
      <w:ind w:firstLineChars="200" w:firstLine="480"/>
    </w:pPr>
    <w:rPr>
      <w:rFonts w:ascii="宋体" w:hAnsi="宋体"/>
      <w:sz w:val="24"/>
      <w:szCs w:val="21"/>
    </w:rPr>
  </w:style>
  <w:style w:type="paragraph" w:customStyle="1" w:styleId="WPSOffice1">
    <w:name w:val="WPSOffice手动目录 1"/>
    <w:qFormat/>
    <w:rPr>
      <w:rFonts w:ascii="Times New Roman" w:eastAsia="宋体" w:hAnsi="Times New Roman" w:cs="Times New Roman"/>
    </w:rPr>
  </w:style>
  <w:style w:type="paragraph" w:customStyle="1" w:styleId="WPSOffice2">
    <w:name w:val="WPSOffice手动目录 2"/>
    <w:qFormat/>
    <w:pPr>
      <w:ind w:leftChars="200" w:left="200"/>
    </w:pPr>
    <w:rPr>
      <w:rFonts w:ascii="Times New Roman" w:eastAsia="宋体" w:hAnsi="Times New Roman" w:cs="Times New Roman"/>
    </w:rPr>
  </w:style>
  <w:style w:type="character" w:customStyle="1" w:styleId="18">
    <w:name w:val="未处理的提及1"/>
    <w:basedOn w:val="a5"/>
    <w:uiPriority w:val="99"/>
    <w:semiHidden/>
    <w:unhideWhenUsed/>
    <w:qFormat/>
    <w:rPr>
      <w:color w:val="605E5C"/>
      <w:shd w:val="clear" w:color="auto" w:fill="E1DFDD"/>
    </w:rPr>
  </w:style>
  <w:style w:type="character" w:customStyle="1" w:styleId="2c">
    <w:name w:val="未处理的提及2"/>
    <w:basedOn w:val="a5"/>
    <w:uiPriority w:val="99"/>
    <w:semiHidden/>
    <w:unhideWhenUsed/>
    <w:qFormat/>
    <w:rPr>
      <w:color w:val="605E5C"/>
      <w:shd w:val="clear" w:color="auto" w:fill="E1DFDD"/>
    </w:rPr>
  </w:style>
  <w:style w:type="paragraph" w:customStyle="1" w:styleId="TOC20">
    <w:name w:val="TOC 标题2"/>
    <w:basedOn w:val="1"/>
    <w:next w:val="a3"/>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rPr>
  </w:style>
  <w:style w:type="table" w:customStyle="1" w:styleId="Table1">
    <w:name w:val="Table1"/>
    <w:basedOn w:val="affd"/>
    <w:qFormat/>
    <w:pPr>
      <w:widowControl w:val="0"/>
      <w:spacing w:line="240" w:lineRule="auto"/>
      <w:jc w:val="center"/>
    </w:pPr>
    <w:rPr>
      <w:rFonts w:ascii="Times New Roman" w:eastAsia="宋体" w:hAnsi="Times New Roman" w:cs="Arial"/>
      <w:sz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cs="Times New Roman"/>
        <w:b w:val="0"/>
        <w:bCs w:val="0"/>
        <w:i w:val="0"/>
        <w:iCs w:val="0"/>
        <w:color w:val="auto"/>
        <w:sz w:val="20"/>
        <w:szCs w:val="20"/>
      </w:rPr>
      <w:tblPr/>
      <w:tcPr>
        <w:tcBorders>
          <w:top w:val="single" w:sz="6" w:space="0" w:color="auto"/>
          <w:left w:val="single" w:sz="6" w:space="0" w:color="auto"/>
          <w:bottom w:val="single" w:sz="6" w:space="0" w:color="auto"/>
          <w:right w:val="single" w:sz="6" w:space="0" w:color="auto"/>
          <w:insideH w:val="single" w:sz="6" w:space="0" w:color="auto"/>
          <w:insideV w:val="single" w:sz="6" w:space="0" w:color="auto"/>
          <w:tl2br w:val="nil"/>
          <w:tr2bl w:val="nil"/>
        </w:tcBorders>
        <w:shd w:val="clear" w:color="auto" w:fill="D9D9D9"/>
      </w:tcPr>
    </w:tblStylePr>
  </w:style>
  <w:style w:type="table" w:customStyle="1" w:styleId="2d">
    <w:name w:val="网格型2"/>
    <w:basedOn w:val="a6"/>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图片"/>
    <w:basedOn w:val="22"/>
    <w:link w:val="Char4"/>
    <w:qFormat/>
    <w:pPr>
      <w:ind w:leftChars="-600" w:left="-1260" w:rightChars="-600" w:right="-1260" w:firstLineChars="0" w:firstLine="0"/>
      <w:jc w:val="center"/>
    </w:pPr>
  </w:style>
  <w:style w:type="paragraph" w:customStyle="1" w:styleId="affff">
    <w:name w:val="表格"/>
    <w:basedOn w:val="22"/>
    <w:link w:val="Char5"/>
    <w:qFormat/>
    <w:pPr>
      <w:spacing w:line="240" w:lineRule="auto"/>
      <w:ind w:firstLineChars="0" w:firstLine="0"/>
      <w:jc w:val="center"/>
    </w:pPr>
  </w:style>
  <w:style w:type="table" w:customStyle="1" w:styleId="610">
    <w:name w:val="清单表 6 彩色1"/>
    <w:basedOn w:val="a6"/>
    <w:uiPriority w:val="51"/>
    <w:qFormat/>
    <w:rPr>
      <w:color w:val="000000" w:themeColor="text1"/>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har6">
    <w:name w:val="页眉 Char"/>
    <w:uiPriority w:val="99"/>
    <w:qFormat/>
    <w:rPr>
      <w:rFonts w:ascii="Times New Roman" w:eastAsia="宋体" w:hAnsi="Times New Roman" w:cs="Times New Roman"/>
      <w:kern w:val="0"/>
      <w:sz w:val="18"/>
      <w:szCs w:val="18"/>
    </w:rPr>
  </w:style>
  <w:style w:type="character" w:customStyle="1" w:styleId="Char7">
    <w:name w:val="页脚 Char"/>
    <w:uiPriority w:val="99"/>
    <w:qFormat/>
    <w:rPr>
      <w:rFonts w:ascii="Times New Roman" w:eastAsia="宋体" w:hAnsi="Times New Roman" w:cs="Times New Roman"/>
      <w:kern w:val="0"/>
      <w:sz w:val="18"/>
      <w:szCs w:val="18"/>
    </w:rPr>
  </w:style>
  <w:style w:type="character" w:customStyle="1" w:styleId="Char8">
    <w:name w:val="批注框文本 Char"/>
    <w:uiPriority w:val="99"/>
    <w:semiHidden/>
    <w:qFormat/>
    <w:rPr>
      <w:rFonts w:ascii="Times New Roman" w:eastAsia="宋体" w:hAnsi="Times New Roman" w:cs="Times New Roman"/>
      <w:kern w:val="0"/>
      <w:sz w:val="18"/>
      <w:szCs w:val="18"/>
    </w:rPr>
  </w:style>
  <w:style w:type="paragraph" w:customStyle="1" w:styleId="Style172">
    <w:name w:val="_Style 172"/>
    <w:basedOn w:val="a3"/>
    <w:next w:val="a3"/>
    <w:link w:val="Char9"/>
    <w:uiPriority w:val="34"/>
    <w:qFormat/>
    <w:pPr>
      <w:tabs>
        <w:tab w:val="right" w:leader="middleDot" w:pos="9061"/>
      </w:tabs>
      <w:adjustRightInd w:val="0"/>
      <w:spacing w:line="440" w:lineRule="exact"/>
      <w:jc w:val="left"/>
      <w:textAlignment w:val="baseline"/>
    </w:pPr>
    <w:rPr>
      <w:kern w:val="0"/>
      <w:szCs w:val="20"/>
    </w:rPr>
  </w:style>
  <w:style w:type="character" w:customStyle="1" w:styleId="1Char">
    <w:name w:val="标题 1 Char"/>
    <w:uiPriority w:val="9"/>
    <w:qFormat/>
    <w:rPr>
      <w:rFonts w:ascii="Times New Roman" w:eastAsia="宋体" w:hAnsi="Times New Roman" w:cs="Times New Roman"/>
      <w:b/>
      <w:bCs/>
      <w:kern w:val="44"/>
      <w:sz w:val="44"/>
      <w:szCs w:val="44"/>
    </w:rPr>
  </w:style>
  <w:style w:type="paragraph" w:customStyle="1" w:styleId="TOC30">
    <w:name w:val="TOC 标题3"/>
    <w:basedOn w:val="1"/>
    <w:next w:val="a3"/>
    <w:uiPriority w:val="39"/>
    <w:semiHidden/>
    <w:unhideWhenUsed/>
    <w:qFormat/>
    <w:pPr>
      <w:widowControl/>
      <w:autoSpaceDE/>
      <w:autoSpaceDN/>
      <w:adjustRightInd/>
      <w:spacing w:before="480" w:after="0" w:line="276" w:lineRule="auto"/>
      <w:jc w:val="left"/>
      <w:outlineLvl w:val="9"/>
    </w:pPr>
    <w:rPr>
      <w:rFonts w:ascii="Cambria" w:hAnsi="Cambria"/>
      <w:color w:val="365F91"/>
      <w:kern w:val="0"/>
      <w:szCs w:val="28"/>
      <w:lang w:val="en-US"/>
    </w:rPr>
  </w:style>
  <w:style w:type="paragraph" w:customStyle="1" w:styleId="a0">
    <w:name w:val="一级标题"/>
    <w:basedOn w:val="afff9"/>
    <w:link w:val="Chara"/>
    <w:qFormat/>
    <w:pPr>
      <w:numPr>
        <w:numId w:val="2"/>
      </w:numPr>
      <w:tabs>
        <w:tab w:val="left" w:pos="7245"/>
      </w:tabs>
      <w:adjustRightInd w:val="0"/>
      <w:spacing w:line="440" w:lineRule="exact"/>
      <w:ind w:firstLineChars="0" w:firstLine="0"/>
      <w:textAlignment w:val="baseline"/>
    </w:pPr>
    <w:rPr>
      <w:rFonts w:eastAsia="Times New Roman"/>
      <w:kern w:val="0"/>
      <w:sz w:val="24"/>
    </w:rPr>
  </w:style>
  <w:style w:type="paragraph" w:customStyle="1" w:styleId="a1">
    <w:name w:val="二级标题"/>
    <w:basedOn w:val="afff9"/>
    <w:link w:val="Charb"/>
    <w:qFormat/>
    <w:pPr>
      <w:numPr>
        <w:ilvl w:val="1"/>
        <w:numId w:val="2"/>
      </w:numPr>
      <w:tabs>
        <w:tab w:val="left" w:pos="7245"/>
      </w:tabs>
      <w:adjustRightInd w:val="0"/>
      <w:spacing w:line="440" w:lineRule="exact"/>
      <w:ind w:firstLineChars="0" w:firstLine="0"/>
      <w:textAlignment w:val="baseline"/>
    </w:pPr>
    <w:rPr>
      <w:kern w:val="0"/>
      <w:sz w:val="24"/>
    </w:rPr>
  </w:style>
  <w:style w:type="character" w:customStyle="1" w:styleId="Char9">
    <w:name w:val="列出段落 Char"/>
    <w:link w:val="Style172"/>
    <w:uiPriority w:val="34"/>
    <w:qFormat/>
  </w:style>
  <w:style w:type="character" w:customStyle="1" w:styleId="Chara">
    <w:name w:val="一级标题 Char"/>
    <w:link w:val="a0"/>
    <w:qFormat/>
    <w:rPr>
      <w:rFonts w:eastAsia="Times New Roman"/>
      <w:sz w:val="24"/>
      <w:szCs w:val="24"/>
    </w:rPr>
  </w:style>
  <w:style w:type="paragraph" w:customStyle="1" w:styleId="a2">
    <w:name w:val="三级标题"/>
    <w:basedOn w:val="afff9"/>
    <w:link w:val="Charc"/>
    <w:qFormat/>
    <w:pPr>
      <w:numPr>
        <w:ilvl w:val="2"/>
        <w:numId w:val="2"/>
      </w:numPr>
      <w:tabs>
        <w:tab w:val="left" w:pos="7245"/>
      </w:tabs>
      <w:adjustRightInd w:val="0"/>
      <w:spacing w:line="440" w:lineRule="exact"/>
      <w:ind w:firstLineChars="0" w:firstLine="0"/>
      <w:textAlignment w:val="baseline"/>
    </w:pPr>
    <w:rPr>
      <w:kern w:val="0"/>
      <w:sz w:val="24"/>
    </w:rPr>
  </w:style>
  <w:style w:type="character" w:customStyle="1" w:styleId="Charb">
    <w:name w:val="二级标题 Char"/>
    <w:link w:val="a1"/>
    <w:qFormat/>
    <w:rPr>
      <w:sz w:val="24"/>
      <w:szCs w:val="24"/>
    </w:rPr>
  </w:style>
  <w:style w:type="character" w:customStyle="1" w:styleId="Charc">
    <w:name w:val="三级标题 Char"/>
    <w:link w:val="a2"/>
    <w:qFormat/>
    <w:rPr>
      <w:sz w:val="24"/>
      <w:szCs w:val="24"/>
    </w:rPr>
  </w:style>
  <w:style w:type="character" w:customStyle="1" w:styleId="2Char1">
    <w:name w:val="标题 2 Char"/>
    <w:uiPriority w:val="9"/>
    <w:qFormat/>
    <w:rPr>
      <w:rFonts w:ascii="Cambria" w:eastAsia="宋体" w:hAnsi="Cambria" w:cs="Times New Roman"/>
      <w:b/>
      <w:bCs/>
      <w:kern w:val="0"/>
      <w:sz w:val="32"/>
      <w:szCs w:val="32"/>
    </w:rPr>
  </w:style>
  <w:style w:type="character" w:customStyle="1" w:styleId="3Char">
    <w:name w:val="标题 3 Char"/>
    <w:uiPriority w:val="9"/>
    <w:qFormat/>
    <w:rPr>
      <w:rFonts w:ascii="Times New Roman" w:eastAsia="宋体" w:hAnsi="Times New Roman" w:cs="Times New Roman"/>
      <w:b/>
      <w:bCs/>
      <w:kern w:val="0"/>
      <w:sz w:val="32"/>
      <w:szCs w:val="32"/>
    </w:rPr>
  </w:style>
  <w:style w:type="character" w:customStyle="1" w:styleId="2Char">
    <w:name w:val="正文2 Char"/>
    <w:link w:val="22"/>
    <w:qFormat/>
    <w:rPr>
      <w:kern w:val="2"/>
      <w:sz w:val="24"/>
    </w:rPr>
  </w:style>
  <w:style w:type="character" w:customStyle="1" w:styleId="Char5">
    <w:name w:val="表格 Char"/>
    <w:link w:val="affff"/>
    <w:qFormat/>
    <w:rPr>
      <w:kern w:val="2"/>
      <w:sz w:val="24"/>
    </w:rPr>
  </w:style>
  <w:style w:type="character" w:customStyle="1" w:styleId="Char4">
    <w:name w:val="图片 Char"/>
    <w:link w:val="afffe"/>
    <w:qFormat/>
    <w:rPr>
      <w:kern w:val="2"/>
      <w:sz w:val="24"/>
    </w:rPr>
  </w:style>
  <w:style w:type="character" w:customStyle="1" w:styleId="ad">
    <w:name w:val="题注 字符"/>
    <w:link w:val="ac"/>
    <w:uiPriority w:val="35"/>
    <w:qFormat/>
    <w:rPr>
      <w:rFonts w:cstheme="majorBidi"/>
      <w:kern w:val="2"/>
      <w:sz w:val="24"/>
    </w:rPr>
  </w:style>
  <w:style w:type="paragraph" w:customStyle="1" w:styleId="42">
    <w:name w:val="修订4"/>
    <w:hidden/>
    <w:uiPriority w:val="99"/>
    <w:semiHidden/>
    <w:qFormat/>
    <w:rPr>
      <w:rFonts w:ascii="Times New Roman" w:eastAsia="宋体" w:hAnsi="Times New Roman" w:cs="Times New Roman"/>
      <w:sz w:val="21"/>
    </w:rPr>
  </w:style>
  <w:style w:type="character" w:customStyle="1" w:styleId="Chard">
    <w:name w:val="日期 Char"/>
    <w:uiPriority w:val="99"/>
    <w:semiHidden/>
    <w:qFormat/>
    <w:rPr>
      <w:rFonts w:ascii="Times New Roman" w:eastAsia="宋体" w:hAnsi="Times New Roman" w:cs="Times New Roman"/>
      <w:kern w:val="0"/>
      <w:szCs w:val="20"/>
    </w:rPr>
  </w:style>
  <w:style w:type="character" w:customStyle="1" w:styleId="Chare">
    <w:name w:val="批注文字 Char"/>
    <w:uiPriority w:val="99"/>
    <w:semiHidden/>
    <w:qFormat/>
    <w:rPr>
      <w:rFonts w:ascii="Times New Roman" w:eastAsia="宋体" w:hAnsi="Times New Roman" w:cs="Times New Roman"/>
      <w:kern w:val="0"/>
      <w:szCs w:val="20"/>
    </w:rPr>
  </w:style>
  <w:style w:type="character" w:customStyle="1" w:styleId="Charf">
    <w:name w:val="批注主题 Char"/>
    <w:uiPriority w:val="99"/>
    <w:semiHidden/>
    <w:qFormat/>
    <w:rPr>
      <w:rFonts w:ascii="Times New Roman" w:eastAsia="宋体" w:hAnsi="Times New Roman" w:cs="Times New Roman"/>
      <w:b/>
      <w:bCs/>
      <w:kern w:val="0"/>
      <w:szCs w:val="20"/>
    </w:rPr>
  </w:style>
  <w:style w:type="paragraph" w:customStyle="1" w:styleId="Normal5">
    <w:name w:val="Normal_5"/>
    <w:qFormat/>
    <w:pPr>
      <w:spacing w:before="120" w:after="240"/>
      <w:jc w:val="both"/>
    </w:pPr>
    <w:rPr>
      <w:rFonts w:ascii="Calibri" w:eastAsia="Calibri" w:hAnsi="Calibri" w:cs="Times New Roman"/>
      <w:sz w:val="22"/>
      <w:lang w:eastAsia="en-US"/>
    </w:rPr>
  </w:style>
  <w:style w:type="paragraph" w:customStyle="1" w:styleId="WPSOffice3">
    <w:name w:val="WPSOffice手动目录 3"/>
    <w:qFormat/>
    <w:pPr>
      <w:ind w:leftChars="400" w:left="400"/>
    </w:pPr>
    <w:rPr>
      <w:rFonts w:ascii="Calibri" w:eastAsia="宋体" w:hAnsi="Calibri" w:cs="Times New Roman"/>
    </w:rPr>
  </w:style>
  <w:style w:type="paragraph" w:customStyle="1" w:styleId="affff0">
    <w:name w:val="￥正文"/>
    <w:basedOn w:val="a3"/>
    <w:qFormat/>
    <w:pPr>
      <w:spacing w:line="360" w:lineRule="auto"/>
      <w:ind w:firstLineChars="200" w:firstLine="200"/>
    </w:pPr>
    <w:rPr>
      <w:rFonts w:cs="Calibri"/>
      <w:szCs w:val="20"/>
      <w:lang w:val="zh-CN"/>
    </w:rPr>
  </w:style>
  <w:style w:type="paragraph" w:customStyle="1" w:styleId="affff1">
    <w:name w:val="总署正文"/>
    <w:basedOn w:val="a3"/>
    <w:qFormat/>
    <w:pPr>
      <w:spacing w:after="156" w:line="360" w:lineRule="auto"/>
      <w:ind w:firstLineChars="200" w:firstLine="480"/>
    </w:pPr>
    <w:rPr>
      <w:rFonts w:ascii="宋体" w:hAnsi="宋体"/>
      <w:szCs w:val="20"/>
    </w:rPr>
  </w:style>
  <w:style w:type="paragraph" w:customStyle="1" w:styleId="Style8">
    <w:name w:val="_Style 8"/>
    <w:basedOn w:val="a3"/>
    <w:next w:val="afff9"/>
    <w:uiPriority w:val="99"/>
    <w:qFormat/>
    <w:pPr>
      <w:ind w:firstLineChars="200" w:firstLine="420"/>
    </w:pPr>
    <w:rPr>
      <w:sz w:val="21"/>
      <w:szCs w:val="21"/>
    </w:rPr>
  </w:style>
  <w:style w:type="character" w:customStyle="1" w:styleId="comboxcon1">
    <w:name w:val="com_box_con1"/>
    <w:basedOn w:val="a5"/>
    <w:qFormat/>
  </w:style>
  <w:style w:type="paragraph" w:customStyle="1" w:styleId="2e">
    <w:name w:val="样式 标题 2 + 宋体 五号 非加粗 黑色"/>
    <w:basedOn w:val="20"/>
    <w:qFormat/>
    <w:pPr>
      <w:autoSpaceDE/>
      <w:autoSpaceDN/>
      <w:adjustRightInd/>
      <w:spacing w:before="240" w:line="400" w:lineRule="exact"/>
      <w:ind w:left="240"/>
      <w:jc w:val="both"/>
    </w:pPr>
    <w:rPr>
      <w:rFonts w:ascii="宋体" w:hAnsi="宋体" w:cs="Times New Roman"/>
      <w:color w:val="000000"/>
      <w:sz w:val="21"/>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cgp.gov.cn" TargetMode="External"/><Relationship Id="rId22" Type="http://schemas.openxmlformats.org/officeDocument/2006/relationships/header" Target="header5.xml"/><Relationship Id="rId27"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A868D0-AF03-4C0F-BD17-E9FFC059399B}">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84</Pages>
  <Words>38919</Words>
  <Characters>12448</Characters>
  <Application>Microsoft Office Word</Application>
  <DocSecurity>0</DocSecurity>
  <Lines>103</Lines>
  <Paragraphs>102</Paragraphs>
  <ScaleCrop>false</ScaleCrop>
  <Company>Microsoft</Company>
  <LinksUpToDate>false</LinksUpToDate>
  <CharactersWithSpaces>51265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张晓超</dc:creator>
  <cp:lastModifiedBy>Lenovo</cp:lastModifiedBy>
  <cp:revision>4</cp:revision>
  <cp:lastPrinted>2020-05-22T07:52:00Z</cp:lastPrinted>
  <dcterms:created xsi:type="dcterms:W3CDTF">2021-07-29T07:54:00Z</dcterms:created>
  <dcterms:modified xsi:type="dcterms:W3CDTF">2021-08-25T03:05:00Z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2052-11.1.0.10214</vt:lpwstr>
  </property>
  <property fmtid="{D5CDD505-2E9C-101B-9397-08002B2CF9AE}" pid="3" name="ICV">
    <vt:lpwstr>06E23026C9254FDB8638B0056A1FECEC</vt:lpwstr>
  </property>
</Properties>
</file>