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numPr>
          <w:ilvl w:val="0"/>
          <w:numId w:val="1"/>
        </w:numPr>
        <w:spacing w:before="0" w:after="0" w:line="360" w:lineRule="auto"/>
        <w:ind w:firstLine="0"/>
        <w:jc w:val="center"/>
        <w:rPr>
          <w:rFonts w:hint="eastAsia" w:ascii="仿宋" w:hAnsi="仿宋" w:eastAsia="仿宋" w:cs="仿宋"/>
          <w:color w:val="000000"/>
          <w:kern w:val="0"/>
        </w:rPr>
      </w:pPr>
      <w:r>
        <w:rPr>
          <w:rFonts w:hint="eastAsia" w:ascii="仿宋" w:hAnsi="仿宋" w:eastAsia="仿宋" w:cs="仿宋"/>
          <w:color w:val="000000"/>
          <w:kern w:val="0"/>
        </w:rPr>
        <w:t>采购项目需求</w:t>
      </w:r>
    </w:p>
    <w:p>
      <w:pPr>
        <w:widowControl/>
        <w:spacing w:line="360" w:lineRule="auto"/>
        <w:ind w:firstLine="540" w:firstLineChars="200"/>
        <w:jc w:val="left"/>
        <w:rPr>
          <w:rFonts w:hint="eastAsia" w:ascii="仿宋" w:hAnsi="仿宋" w:eastAsia="仿宋" w:cs="仿宋"/>
          <w:bCs/>
          <w:color w:val="000000"/>
          <w:kern w:val="0"/>
          <w:sz w:val="27"/>
          <w:szCs w:val="27"/>
          <w:lang w:eastAsia="zh-CN"/>
        </w:rPr>
      </w:pPr>
      <w:r>
        <w:rPr>
          <w:rFonts w:hint="eastAsia" w:ascii="仿宋" w:hAnsi="仿宋" w:eastAsia="仿宋" w:cs="仿宋"/>
          <w:bCs/>
          <w:color w:val="000000"/>
          <w:kern w:val="0"/>
          <w:sz w:val="27"/>
          <w:szCs w:val="27"/>
          <w:lang w:eastAsia="zh-CN"/>
        </w:rPr>
        <w:t>（一）本项目为赣州市妇幼保健院液相色谱串联质谱系统维保服务采购，响应供应商须提供符合标准要求及满足磋商文件要求的服务。</w:t>
      </w:r>
    </w:p>
    <w:p>
      <w:pPr>
        <w:widowControl/>
        <w:spacing w:line="360" w:lineRule="auto"/>
        <w:ind w:firstLine="540" w:firstLineChars="200"/>
        <w:jc w:val="left"/>
        <w:rPr>
          <w:rFonts w:hint="eastAsia" w:ascii="仿宋" w:hAnsi="仿宋" w:eastAsia="仿宋" w:cs="仿宋"/>
          <w:bCs/>
          <w:color w:val="000000"/>
          <w:kern w:val="0"/>
          <w:sz w:val="27"/>
          <w:szCs w:val="27"/>
          <w:lang w:eastAsia="zh-CN"/>
        </w:rPr>
      </w:pPr>
      <w:r>
        <w:rPr>
          <w:rFonts w:hint="eastAsia" w:ascii="仿宋" w:hAnsi="仿宋" w:eastAsia="仿宋" w:cs="仿宋"/>
          <w:bCs/>
          <w:color w:val="000000"/>
          <w:kern w:val="0"/>
          <w:sz w:val="27"/>
          <w:szCs w:val="27"/>
          <w:lang w:eastAsia="zh-CN"/>
        </w:rPr>
        <w:t>（二）所有提供货物的知识产权问题，由各响应供应商自行负责。</w:t>
      </w:r>
    </w:p>
    <w:p>
      <w:pPr>
        <w:widowControl/>
        <w:spacing w:line="360" w:lineRule="auto"/>
        <w:ind w:firstLine="540" w:firstLineChars="200"/>
        <w:jc w:val="left"/>
        <w:rPr>
          <w:rFonts w:hint="eastAsia" w:ascii="仿宋" w:hAnsi="仿宋" w:eastAsia="仿宋" w:cs="仿宋"/>
          <w:bCs/>
          <w:color w:val="000000"/>
          <w:kern w:val="0"/>
          <w:sz w:val="27"/>
          <w:szCs w:val="27"/>
          <w:lang w:eastAsia="zh-CN"/>
        </w:rPr>
      </w:pPr>
      <w:r>
        <w:rPr>
          <w:rFonts w:hint="eastAsia" w:ascii="仿宋" w:hAnsi="仿宋" w:eastAsia="仿宋" w:cs="仿宋"/>
          <w:bCs/>
          <w:color w:val="000000"/>
          <w:kern w:val="0"/>
          <w:sz w:val="27"/>
          <w:szCs w:val="27"/>
          <w:lang w:eastAsia="zh-CN"/>
        </w:rPr>
        <w:t>（三）本文件提出的是最低限度的要求，响应供应商的方案应达到或优于本磋商文件要求，且符合国家有关标准和规范要求。</w:t>
      </w:r>
    </w:p>
    <w:p>
      <w:pPr>
        <w:widowControl/>
        <w:spacing w:line="360" w:lineRule="auto"/>
        <w:ind w:firstLine="540" w:firstLineChars="200"/>
        <w:jc w:val="left"/>
        <w:rPr>
          <w:rFonts w:hint="eastAsia" w:ascii="仿宋" w:hAnsi="仿宋" w:eastAsia="仿宋" w:cs="仿宋"/>
          <w:bCs/>
          <w:color w:val="000000"/>
          <w:kern w:val="0"/>
          <w:sz w:val="27"/>
          <w:szCs w:val="27"/>
          <w:lang w:eastAsia="zh-CN"/>
        </w:rPr>
      </w:pPr>
      <w:r>
        <w:rPr>
          <w:rFonts w:hint="eastAsia" w:ascii="仿宋" w:hAnsi="仿宋" w:eastAsia="仿宋" w:cs="仿宋"/>
          <w:bCs/>
          <w:color w:val="000000"/>
          <w:kern w:val="0"/>
          <w:sz w:val="27"/>
          <w:szCs w:val="27"/>
          <w:lang w:eastAsia="zh-CN"/>
        </w:rPr>
        <w:t>（四）项目内容：</w:t>
      </w:r>
    </w:p>
    <w:p>
      <w:pPr>
        <w:widowControl/>
        <w:spacing w:line="360" w:lineRule="auto"/>
        <w:ind w:firstLine="540" w:firstLineChars="200"/>
        <w:jc w:val="left"/>
        <w:rPr>
          <w:rFonts w:hint="default" w:ascii="仿宋" w:hAnsi="仿宋" w:eastAsia="仿宋" w:cs="仿宋"/>
          <w:bCs/>
          <w:color w:val="000000"/>
          <w:kern w:val="0"/>
          <w:sz w:val="27"/>
          <w:szCs w:val="27"/>
        </w:rPr>
      </w:pPr>
      <w:r>
        <w:rPr>
          <w:rFonts w:hint="eastAsia" w:ascii="仿宋" w:hAnsi="仿宋" w:eastAsia="仿宋" w:cs="仿宋"/>
          <w:bCs/>
          <w:color w:val="000000"/>
          <w:kern w:val="0"/>
          <w:sz w:val="27"/>
          <w:szCs w:val="27"/>
          <w:lang w:val="en-US" w:eastAsia="zh-CN"/>
        </w:rPr>
        <w:t>1.</w:t>
      </w:r>
      <w:r>
        <w:rPr>
          <w:rFonts w:hint="default" w:ascii="仿宋" w:hAnsi="仿宋" w:eastAsia="仿宋" w:cs="仿宋"/>
          <w:bCs/>
          <w:color w:val="000000"/>
          <w:kern w:val="0"/>
          <w:sz w:val="27"/>
          <w:szCs w:val="27"/>
        </w:rPr>
        <w:t xml:space="preserve">设备型号:Waters 1525u/2777C/Xevo TOD </w:t>
      </w:r>
    </w:p>
    <w:p>
      <w:pPr>
        <w:widowControl/>
        <w:spacing w:line="360" w:lineRule="auto"/>
        <w:ind w:firstLine="540" w:firstLineChars="200"/>
        <w:jc w:val="left"/>
        <w:rPr>
          <w:rFonts w:hint="default" w:ascii="仿宋" w:hAnsi="仿宋" w:eastAsia="仿宋" w:cs="仿宋"/>
          <w:bCs/>
          <w:color w:val="000000"/>
          <w:kern w:val="0"/>
          <w:sz w:val="27"/>
          <w:szCs w:val="27"/>
        </w:rPr>
      </w:pPr>
      <w:r>
        <w:rPr>
          <w:rFonts w:hint="eastAsia" w:ascii="仿宋" w:hAnsi="仿宋" w:eastAsia="仿宋" w:cs="仿宋"/>
          <w:bCs/>
          <w:color w:val="000000"/>
          <w:kern w:val="0"/>
          <w:sz w:val="27"/>
          <w:szCs w:val="27"/>
          <w:lang w:val="en-US" w:eastAsia="zh-CN"/>
        </w:rPr>
        <w:t>2.</w:t>
      </w:r>
      <w:r>
        <w:rPr>
          <w:rFonts w:hint="default" w:ascii="仿宋" w:hAnsi="仿宋" w:eastAsia="仿宋" w:cs="仿宋"/>
          <w:bCs/>
          <w:color w:val="000000"/>
          <w:kern w:val="0"/>
          <w:sz w:val="27"/>
          <w:szCs w:val="27"/>
        </w:rPr>
        <w:t>维保年限:</w:t>
      </w:r>
      <w:r>
        <w:rPr>
          <w:rFonts w:hint="eastAsia" w:ascii="仿宋" w:hAnsi="仿宋" w:eastAsia="仿宋" w:cs="仿宋"/>
          <w:bCs/>
          <w:color w:val="000000"/>
          <w:kern w:val="0"/>
          <w:sz w:val="27"/>
          <w:szCs w:val="27"/>
          <w:lang w:val="en-US" w:eastAsia="zh-CN"/>
        </w:rPr>
        <w:t>1</w:t>
      </w:r>
      <w:r>
        <w:rPr>
          <w:rFonts w:hint="default" w:ascii="仿宋" w:hAnsi="仿宋" w:eastAsia="仿宋" w:cs="仿宋"/>
          <w:bCs/>
          <w:color w:val="000000"/>
          <w:kern w:val="0"/>
          <w:sz w:val="27"/>
          <w:szCs w:val="27"/>
        </w:rPr>
        <w:t xml:space="preserve"> 年。</w:t>
      </w:r>
    </w:p>
    <w:p>
      <w:pPr>
        <w:widowControl/>
        <w:spacing w:line="360" w:lineRule="auto"/>
        <w:ind w:firstLine="540" w:firstLineChars="200"/>
        <w:jc w:val="left"/>
        <w:rPr>
          <w:rFonts w:hint="eastAsia" w:ascii="仿宋" w:hAnsi="仿宋" w:eastAsia="仿宋" w:cs="仿宋"/>
          <w:bCs/>
          <w:color w:val="000000"/>
          <w:kern w:val="0"/>
          <w:sz w:val="27"/>
          <w:szCs w:val="27"/>
        </w:rPr>
      </w:pPr>
      <w:r>
        <w:rPr>
          <w:rFonts w:hint="eastAsia" w:ascii="仿宋" w:hAnsi="仿宋" w:eastAsia="仿宋" w:cs="仿宋"/>
          <w:bCs/>
          <w:color w:val="000000"/>
          <w:kern w:val="0"/>
          <w:sz w:val="27"/>
          <w:szCs w:val="27"/>
          <w:lang w:val="en-US" w:eastAsia="zh-CN"/>
        </w:rPr>
        <w:t>3.</w:t>
      </w:r>
      <w:r>
        <w:rPr>
          <w:rFonts w:hint="default" w:ascii="仿宋" w:hAnsi="仿宋" w:eastAsia="仿宋" w:cs="仿宋"/>
          <w:bCs/>
          <w:color w:val="000000"/>
          <w:kern w:val="0"/>
          <w:sz w:val="27"/>
          <w:szCs w:val="27"/>
        </w:rPr>
        <w:t>维保费用包含内容:设备定期检查保养的费用;维修人</w:t>
      </w:r>
      <w:r>
        <w:rPr>
          <w:rFonts w:hint="eastAsia" w:ascii="仿宋" w:hAnsi="仿宋" w:eastAsia="仿宋" w:cs="仿宋"/>
          <w:bCs/>
          <w:color w:val="000000"/>
          <w:kern w:val="0"/>
          <w:sz w:val="27"/>
          <w:szCs w:val="27"/>
        </w:rPr>
        <w:t>员的工时费、差旅费;故障零备件维修及更换的费用:设备维护包及更换的费用。</w:t>
      </w:r>
    </w:p>
    <w:p>
      <w:pPr>
        <w:widowControl/>
        <w:spacing w:line="360" w:lineRule="auto"/>
        <w:ind w:firstLine="540" w:firstLineChars="200"/>
        <w:jc w:val="left"/>
        <w:rPr>
          <w:rFonts w:hint="eastAsia" w:ascii="仿宋" w:hAnsi="仿宋" w:eastAsia="仿宋" w:cs="仿宋"/>
          <w:bCs/>
          <w:color w:val="000000"/>
          <w:kern w:val="0"/>
          <w:sz w:val="27"/>
          <w:szCs w:val="27"/>
          <w:lang w:eastAsia="zh-CN"/>
        </w:rPr>
      </w:pPr>
      <w:r>
        <w:rPr>
          <w:rFonts w:hint="eastAsia" w:ascii="仿宋" w:hAnsi="仿宋" w:eastAsia="仿宋" w:cs="仿宋"/>
          <w:bCs/>
          <w:color w:val="000000"/>
          <w:kern w:val="0"/>
          <w:sz w:val="27"/>
          <w:szCs w:val="27"/>
          <w:lang w:val="en-US" w:eastAsia="zh-CN"/>
        </w:rPr>
        <w:t>4.</w:t>
      </w:r>
      <w:r>
        <w:rPr>
          <w:rFonts w:hint="eastAsia" w:ascii="仿宋" w:hAnsi="仿宋" w:eastAsia="仿宋" w:cs="仿宋"/>
          <w:bCs/>
          <w:color w:val="000000"/>
          <w:kern w:val="0"/>
          <w:sz w:val="27"/>
          <w:szCs w:val="27"/>
        </w:rPr>
        <w:t>维保范围包含:二元溶剂管理器 1525u; 自动进样器 2777C(进样针六通阀、进样臂、洗液系统);串联质谱仪 (离子源、离子通路、四级杆、碰撞池、检测器); 机械泵; MassLynx 软件等</w:t>
      </w:r>
      <w:r>
        <w:rPr>
          <w:rFonts w:hint="eastAsia" w:ascii="仿宋" w:hAnsi="仿宋" w:eastAsia="仿宋" w:cs="仿宋"/>
          <w:bCs/>
          <w:color w:val="000000"/>
          <w:kern w:val="0"/>
          <w:sz w:val="27"/>
          <w:szCs w:val="27"/>
          <w:lang w:eastAsia="zh-CN"/>
        </w:rPr>
        <w:t>整机所有零配件和</w:t>
      </w:r>
      <w:r>
        <w:rPr>
          <w:rFonts w:hint="eastAsia" w:ascii="仿宋" w:hAnsi="仿宋" w:eastAsia="仿宋" w:cs="仿宋"/>
          <w:bCs/>
          <w:color w:val="000000"/>
          <w:kern w:val="0"/>
          <w:sz w:val="27"/>
          <w:szCs w:val="27"/>
        </w:rPr>
        <w:t>质谱仪配套 UPS不间断电源</w:t>
      </w:r>
      <w:r>
        <w:rPr>
          <w:rFonts w:hint="eastAsia" w:ascii="仿宋" w:hAnsi="仿宋" w:eastAsia="仿宋" w:cs="仿宋"/>
          <w:bCs/>
          <w:color w:val="000000"/>
          <w:kern w:val="0"/>
          <w:sz w:val="27"/>
          <w:szCs w:val="27"/>
          <w:lang w:eastAsia="zh-CN"/>
        </w:rPr>
        <w:t>。</w:t>
      </w:r>
    </w:p>
    <w:p>
      <w:pPr>
        <w:widowControl/>
        <w:spacing w:line="360" w:lineRule="auto"/>
        <w:ind w:firstLine="540" w:firstLineChars="200"/>
        <w:jc w:val="left"/>
        <w:rPr>
          <w:rFonts w:hint="eastAsia" w:ascii="仿宋" w:hAnsi="仿宋" w:eastAsia="仿宋" w:cs="仿宋"/>
          <w:bCs/>
          <w:color w:val="000000"/>
          <w:kern w:val="0"/>
          <w:sz w:val="27"/>
          <w:szCs w:val="27"/>
        </w:rPr>
      </w:pPr>
      <w:r>
        <w:rPr>
          <w:rFonts w:hint="eastAsia" w:ascii="仿宋" w:hAnsi="仿宋" w:eastAsia="仿宋" w:cs="仿宋"/>
          <w:bCs/>
          <w:color w:val="000000"/>
          <w:kern w:val="0"/>
          <w:sz w:val="27"/>
          <w:szCs w:val="27"/>
          <w:lang w:val="en-US" w:eastAsia="zh-CN"/>
        </w:rPr>
        <w:t>5.</w:t>
      </w:r>
      <w:r>
        <w:rPr>
          <w:rFonts w:hint="eastAsia" w:ascii="仿宋" w:hAnsi="仿宋" w:eastAsia="仿宋" w:cs="仿宋"/>
          <w:bCs/>
          <w:color w:val="000000"/>
          <w:kern w:val="0"/>
          <w:sz w:val="27"/>
          <w:szCs w:val="27"/>
        </w:rPr>
        <w:t>维保服务的具体要求:</w:t>
      </w:r>
    </w:p>
    <w:p>
      <w:pPr>
        <w:widowControl/>
        <w:spacing w:line="360" w:lineRule="auto"/>
        <w:ind w:firstLine="540" w:firstLineChars="200"/>
        <w:jc w:val="left"/>
        <w:rPr>
          <w:rFonts w:hint="eastAsia" w:ascii="仿宋" w:hAnsi="仿宋" w:eastAsia="仿宋" w:cs="仿宋"/>
          <w:bCs/>
          <w:color w:val="000000"/>
          <w:kern w:val="0"/>
          <w:sz w:val="27"/>
          <w:szCs w:val="27"/>
        </w:rPr>
      </w:pPr>
      <w:r>
        <w:rPr>
          <w:rFonts w:hint="eastAsia" w:ascii="仿宋" w:hAnsi="仿宋" w:eastAsia="仿宋" w:cs="仿宋"/>
          <w:bCs/>
          <w:color w:val="000000"/>
          <w:kern w:val="0"/>
          <w:sz w:val="27"/>
          <w:szCs w:val="27"/>
          <w:lang w:val="en-US" w:eastAsia="zh-CN"/>
        </w:rPr>
        <w:t>5.1</w:t>
      </w:r>
      <w:r>
        <w:rPr>
          <w:rFonts w:hint="eastAsia" w:ascii="仿宋" w:hAnsi="仿宋" w:eastAsia="仿宋" w:cs="仿宋"/>
          <w:bCs/>
          <w:color w:val="000000"/>
          <w:kern w:val="0"/>
          <w:sz w:val="27"/>
          <w:szCs w:val="27"/>
        </w:rPr>
        <w:t>故障维修: 具备 400 或 800 客户服务专线电话，24 小时*365 天有工程师接听，接到故障报修电话后，2 小时内做出响应，工程师在 24 小时内到达现场进行维修;如诊断出需要更换零备件后，常规零备件到达医院的时间最长不超过 72 小时 (仓库全年 365 天响应)。维修及配件更换免费，不限次数。故障排除后，进行实验与数据跟进，确保实验质量。</w:t>
      </w:r>
    </w:p>
    <w:p>
      <w:pPr>
        <w:widowControl/>
        <w:spacing w:line="360" w:lineRule="auto"/>
        <w:ind w:firstLine="540" w:firstLineChars="200"/>
        <w:jc w:val="left"/>
        <w:rPr>
          <w:rFonts w:hint="eastAsia" w:ascii="仿宋" w:hAnsi="仿宋" w:eastAsia="仿宋" w:cs="仿宋"/>
          <w:bCs/>
          <w:color w:val="000000"/>
          <w:kern w:val="0"/>
          <w:sz w:val="27"/>
          <w:szCs w:val="27"/>
        </w:rPr>
      </w:pPr>
      <w:r>
        <w:rPr>
          <w:rFonts w:hint="eastAsia" w:ascii="仿宋" w:hAnsi="仿宋" w:eastAsia="仿宋" w:cs="仿宋"/>
          <w:bCs/>
          <w:color w:val="000000"/>
          <w:kern w:val="0"/>
          <w:sz w:val="27"/>
          <w:szCs w:val="27"/>
          <w:lang w:val="en-US" w:eastAsia="zh-CN"/>
        </w:rPr>
        <w:t>5.2</w:t>
      </w:r>
      <w:r>
        <w:rPr>
          <w:rFonts w:hint="eastAsia" w:ascii="仿宋" w:hAnsi="仿宋" w:eastAsia="仿宋" w:cs="仿宋"/>
          <w:bCs/>
          <w:color w:val="000000"/>
          <w:kern w:val="0"/>
          <w:sz w:val="27"/>
          <w:szCs w:val="27"/>
        </w:rPr>
        <w:t>定期保养:定期主动上门进行仪器性能状态监测。每年提供质量巡检 4次、质谱校准服务 2 次、离子源清洗 1 次、进样系统维护 4 次、机械泵维护3 次，并根据实际需求免费上门进行维护包更换和性能确认。</w:t>
      </w:r>
    </w:p>
    <w:p>
      <w:pPr>
        <w:widowControl/>
        <w:spacing w:line="360" w:lineRule="auto"/>
        <w:ind w:firstLine="540" w:firstLineChars="200"/>
        <w:jc w:val="left"/>
        <w:rPr>
          <w:rFonts w:hint="eastAsia" w:ascii="仿宋" w:hAnsi="仿宋" w:eastAsia="仿宋" w:cs="仿宋"/>
          <w:bCs/>
          <w:color w:val="000000"/>
          <w:kern w:val="0"/>
          <w:sz w:val="27"/>
          <w:szCs w:val="27"/>
        </w:rPr>
      </w:pPr>
      <w:r>
        <w:rPr>
          <w:rFonts w:hint="eastAsia" w:ascii="仿宋" w:hAnsi="仿宋" w:eastAsia="仿宋" w:cs="仿宋"/>
          <w:bCs/>
          <w:color w:val="000000"/>
          <w:kern w:val="0"/>
          <w:sz w:val="27"/>
          <w:szCs w:val="27"/>
          <w:lang w:val="en-US" w:eastAsia="zh-CN"/>
        </w:rPr>
        <w:t>5.3</w:t>
      </w:r>
      <w:r>
        <w:rPr>
          <w:rFonts w:hint="eastAsia" w:ascii="仿宋" w:hAnsi="仿宋" w:eastAsia="仿宋" w:cs="仿宋"/>
          <w:bCs/>
          <w:color w:val="000000"/>
          <w:kern w:val="0"/>
          <w:sz w:val="27"/>
          <w:szCs w:val="27"/>
        </w:rPr>
        <w:t>备件保障:确保提供的备件是与原设备型号一致的原厂备件，安装完毕后达到原厂设备运行标准。</w:t>
      </w:r>
    </w:p>
    <w:p>
      <w:pPr>
        <w:widowControl/>
        <w:spacing w:line="360" w:lineRule="auto"/>
        <w:ind w:firstLine="540" w:firstLineChars="200"/>
        <w:jc w:val="left"/>
        <w:rPr>
          <w:rFonts w:hint="eastAsia" w:ascii="仿宋" w:hAnsi="仿宋" w:eastAsia="仿宋" w:cs="仿宋"/>
          <w:bCs/>
          <w:color w:val="000000"/>
          <w:kern w:val="0"/>
          <w:sz w:val="27"/>
          <w:szCs w:val="27"/>
        </w:rPr>
      </w:pPr>
      <w:r>
        <w:rPr>
          <w:rFonts w:hint="eastAsia" w:ascii="仿宋" w:hAnsi="仿宋" w:eastAsia="仿宋" w:cs="仿宋"/>
          <w:bCs/>
          <w:color w:val="000000"/>
          <w:kern w:val="0"/>
          <w:sz w:val="27"/>
          <w:szCs w:val="27"/>
          <w:lang w:val="en-US" w:eastAsia="zh-CN"/>
        </w:rPr>
        <w:t>5.4</w:t>
      </w:r>
      <w:r>
        <w:rPr>
          <w:rFonts w:hint="eastAsia" w:ascii="仿宋" w:hAnsi="仿宋" w:eastAsia="仿宋" w:cs="仿宋"/>
          <w:bCs/>
          <w:color w:val="000000"/>
          <w:kern w:val="0"/>
          <w:sz w:val="27"/>
          <w:szCs w:val="27"/>
        </w:rPr>
        <w:t>质谱新筛服务:每次仪器清洗后进行新筛方法优化确认及检测水平确认、每年提供年度新筛回顾数据分析 1 次、临床培训 1 次、仪器维护保养培训 1次。</w:t>
      </w:r>
    </w:p>
    <w:p>
      <w:pPr>
        <w:widowControl/>
        <w:spacing w:line="360" w:lineRule="auto"/>
        <w:ind w:firstLine="540" w:firstLineChars="200"/>
        <w:jc w:val="left"/>
        <w:rPr>
          <w:rFonts w:hint="eastAsia" w:ascii="仿宋" w:hAnsi="仿宋" w:eastAsia="仿宋" w:cs="仿宋"/>
          <w:bCs/>
          <w:color w:val="000000"/>
          <w:kern w:val="0"/>
          <w:sz w:val="27"/>
          <w:szCs w:val="27"/>
        </w:rPr>
      </w:pPr>
      <w:r>
        <w:rPr>
          <w:rFonts w:hint="eastAsia" w:ascii="仿宋" w:hAnsi="仿宋" w:eastAsia="仿宋" w:cs="仿宋"/>
          <w:bCs/>
          <w:color w:val="000000"/>
          <w:kern w:val="0"/>
          <w:sz w:val="27"/>
          <w:szCs w:val="27"/>
          <w:lang w:val="en-US" w:eastAsia="zh-CN"/>
        </w:rPr>
        <w:t>5.5</w:t>
      </w:r>
      <w:r>
        <w:rPr>
          <w:rFonts w:hint="eastAsia" w:ascii="仿宋" w:hAnsi="仿宋" w:eastAsia="仿宋" w:cs="仿宋"/>
          <w:bCs/>
          <w:color w:val="000000"/>
          <w:kern w:val="0"/>
          <w:sz w:val="27"/>
          <w:szCs w:val="27"/>
        </w:rPr>
        <w:t>配套UPS 维护保养:配套 UPS 出现供电异常或故障，需根据实际情况进行电池或零配件更换，以满足仪器的正常供电需求。</w:t>
      </w:r>
    </w:p>
    <w:p>
      <w:pPr>
        <w:widowControl/>
        <w:spacing w:line="360" w:lineRule="auto"/>
        <w:ind w:firstLine="540" w:firstLineChars="200"/>
        <w:jc w:val="left"/>
        <w:rPr>
          <w:rFonts w:hint="eastAsia" w:ascii="仿宋" w:hAnsi="仿宋" w:eastAsia="仿宋" w:cs="仿宋"/>
          <w:bCs/>
          <w:color w:val="000000"/>
          <w:kern w:val="0"/>
          <w:sz w:val="27"/>
          <w:szCs w:val="27"/>
          <w:lang w:eastAsia="zh-CN"/>
        </w:rPr>
      </w:pPr>
      <w:r>
        <w:rPr>
          <w:rFonts w:hint="eastAsia" w:ascii="仿宋" w:hAnsi="仿宋" w:eastAsia="仿宋" w:cs="仿宋"/>
          <w:bCs/>
          <w:color w:val="000000"/>
          <w:kern w:val="0"/>
          <w:sz w:val="27"/>
          <w:szCs w:val="27"/>
          <w:lang w:eastAsia="zh-CN"/>
        </w:rPr>
        <w:t>（五）双方的权利和义务：</w:t>
      </w:r>
    </w:p>
    <w:p>
      <w:pPr>
        <w:widowControl/>
        <w:spacing w:line="360" w:lineRule="auto"/>
        <w:ind w:firstLine="540" w:firstLineChars="200"/>
        <w:jc w:val="left"/>
        <w:rPr>
          <w:rFonts w:hint="eastAsia" w:ascii="仿宋" w:hAnsi="仿宋" w:eastAsia="仿宋" w:cs="仿宋"/>
          <w:bCs/>
          <w:color w:val="000000"/>
          <w:kern w:val="0"/>
          <w:sz w:val="27"/>
          <w:szCs w:val="27"/>
          <w:lang w:eastAsia="zh-CN"/>
        </w:rPr>
      </w:pPr>
      <w:r>
        <w:rPr>
          <w:rFonts w:hint="eastAsia" w:ascii="仿宋" w:hAnsi="仿宋" w:eastAsia="仿宋" w:cs="仿宋"/>
          <w:bCs/>
          <w:color w:val="000000"/>
          <w:kern w:val="0"/>
          <w:sz w:val="27"/>
          <w:szCs w:val="27"/>
          <w:lang w:eastAsia="zh-CN"/>
        </w:rPr>
        <w:t>1.院方的权利和义务</w:t>
      </w:r>
    </w:p>
    <w:p>
      <w:pPr>
        <w:widowControl/>
        <w:spacing w:line="360" w:lineRule="auto"/>
        <w:ind w:firstLine="540" w:firstLineChars="200"/>
        <w:jc w:val="left"/>
        <w:rPr>
          <w:rFonts w:hint="eastAsia" w:ascii="仿宋" w:hAnsi="仿宋" w:eastAsia="仿宋" w:cs="仿宋"/>
          <w:bCs/>
          <w:color w:val="000000"/>
          <w:kern w:val="0"/>
          <w:sz w:val="27"/>
          <w:szCs w:val="27"/>
          <w:lang w:eastAsia="zh-CN"/>
        </w:rPr>
      </w:pPr>
      <w:r>
        <w:rPr>
          <w:rFonts w:hint="eastAsia" w:ascii="仿宋" w:hAnsi="仿宋" w:eastAsia="仿宋" w:cs="仿宋"/>
          <w:bCs/>
          <w:color w:val="000000"/>
          <w:kern w:val="0"/>
          <w:sz w:val="27"/>
          <w:szCs w:val="27"/>
          <w:lang w:eastAsia="zh-CN"/>
        </w:rPr>
        <w:t>1.</w:t>
      </w:r>
      <w:r>
        <w:rPr>
          <w:rFonts w:hint="eastAsia" w:ascii="仿宋" w:hAnsi="仿宋" w:eastAsia="仿宋" w:cs="仿宋"/>
          <w:bCs/>
          <w:color w:val="000000"/>
          <w:kern w:val="0"/>
          <w:sz w:val="27"/>
          <w:szCs w:val="27"/>
          <w:lang w:val="en-US" w:eastAsia="zh-CN"/>
        </w:rPr>
        <w:t>1</w:t>
      </w:r>
      <w:r>
        <w:rPr>
          <w:rFonts w:hint="eastAsia" w:ascii="仿宋" w:hAnsi="仿宋" w:eastAsia="仿宋" w:cs="仿宋"/>
          <w:bCs/>
          <w:color w:val="000000"/>
          <w:kern w:val="0"/>
          <w:sz w:val="27"/>
          <w:szCs w:val="27"/>
          <w:lang w:eastAsia="zh-CN"/>
        </w:rPr>
        <w:t>为成交供应商维护人员正常作业提供便利条件。</w:t>
      </w:r>
    </w:p>
    <w:p>
      <w:pPr>
        <w:widowControl/>
        <w:spacing w:line="360" w:lineRule="auto"/>
        <w:ind w:firstLine="540" w:firstLineChars="200"/>
        <w:jc w:val="left"/>
        <w:rPr>
          <w:rFonts w:hint="eastAsia" w:ascii="仿宋" w:hAnsi="仿宋" w:eastAsia="仿宋" w:cs="仿宋"/>
          <w:bCs/>
          <w:color w:val="000000"/>
          <w:kern w:val="0"/>
          <w:sz w:val="27"/>
          <w:szCs w:val="27"/>
          <w:lang w:eastAsia="zh-CN"/>
        </w:rPr>
      </w:pPr>
      <w:r>
        <w:rPr>
          <w:rFonts w:hint="eastAsia" w:ascii="仿宋" w:hAnsi="仿宋" w:eastAsia="仿宋" w:cs="仿宋"/>
          <w:bCs/>
          <w:color w:val="000000"/>
          <w:kern w:val="0"/>
          <w:sz w:val="27"/>
          <w:szCs w:val="27"/>
          <w:lang w:eastAsia="zh-CN"/>
        </w:rPr>
        <w:t>2.成交供应商的权利和义务</w:t>
      </w:r>
    </w:p>
    <w:p>
      <w:pPr>
        <w:widowControl/>
        <w:spacing w:line="360" w:lineRule="auto"/>
        <w:ind w:firstLine="540" w:firstLineChars="200"/>
        <w:jc w:val="left"/>
        <w:rPr>
          <w:rFonts w:hint="eastAsia" w:ascii="仿宋" w:hAnsi="仿宋" w:eastAsia="仿宋" w:cs="仿宋"/>
          <w:bCs/>
          <w:color w:val="000000"/>
          <w:kern w:val="0"/>
          <w:sz w:val="27"/>
          <w:szCs w:val="27"/>
          <w:lang w:eastAsia="zh-CN"/>
        </w:rPr>
      </w:pPr>
      <w:r>
        <w:rPr>
          <w:rFonts w:hint="eastAsia" w:ascii="仿宋" w:hAnsi="仿宋" w:eastAsia="仿宋" w:cs="仿宋"/>
          <w:bCs/>
          <w:color w:val="000000"/>
          <w:kern w:val="0"/>
          <w:sz w:val="27"/>
          <w:szCs w:val="27"/>
          <w:lang w:eastAsia="zh-CN"/>
        </w:rPr>
        <w:t>2.1成交供应商按照院方认可的条款和项目对院方设备进行定期维护保养。</w:t>
      </w:r>
    </w:p>
    <w:p>
      <w:pPr>
        <w:widowControl/>
        <w:spacing w:line="360" w:lineRule="auto"/>
        <w:ind w:firstLine="540" w:firstLineChars="200"/>
        <w:jc w:val="left"/>
        <w:rPr>
          <w:rFonts w:hint="eastAsia" w:ascii="仿宋" w:hAnsi="仿宋" w:eastAsia="仿宋" w:cs="仿宋"/>
          <w:bCs/>
          <w:color w:val="000000"/>
          <w:kern w:val="0"/>
          <w:sz w:val="27"/>
          <w:szCs w:val="27"/>
          <w:lang w:eastAsia="zh-CN"/>
        </w:rPr>
      </w:pPr>
      <w:r>
        <w:rPr>
          <w:rFonts w:hint="eastAsia" w:ascii="仿宋" w:hAnsi="仿宋" w:eastAsia="仿宋" w:cs="仿宋"/>
          <w:bCs/>
          <w:color w:val="000000"/>
          <w:kern w:val="0"/>
          <w:sz w:val="27"/>
          <w:szCs w:val="27"/>
          <w:lang w:eastAsia="zh-CN"/>
        </w:rPr>
        <w:t>2.2成交供应商每次定期维护保养完成后填写巡视单，双方签字并存档，作为服务依据。</w:t>
      </w:r>
    </w:p>
    <w:p>
      <w:pPr>
        <w:widowControl/>
        <w:spacing w:line="360" w:lineRule="auto"/>
        <w:ind w:firstLine="540" w:firstLineChars="200"/>
        <w:jc w:val="left"/>
        <w:rPr>
          <w:rFonts w:hint="eastAsia" w:ascii="仿宋" w:hAnsi="仿宋" w:eastAsia="仿宋" w:cs="仿宋"/>
          <w:bCs/>
          <w:color w:val="000000"/>
          <w:kern w:val="0"/>
          <w:sz w:val="27"/>
          <w:szCs w:val="27"/>
          <w:lang w:eastAsia="zh-CN"/>
        </w:rPr>
      </w:pPr>
      <w:r>
        <w:rPr>
          <w:rFonts w:hint="eastAsia" w:ascii="仿宋" w:hAnsi="仿宋" w:eastAsia="仿宋" w:cs="仿宋"/>
          <w:bCs/>
          <w:color w:val="000000"/>
          <w:kern w:val="0"/>
          <w:sz w:val="27"/>
          <w:szCs w:val="27"/>
          <w:lang w:eastAsia="zh-CN"/>
        </w:rPr>
        <w:t>2.</w:t>
      </w:r>
      <w:r>
        <w:rPr>
          <w:rFonts w:hint="eastAsia" w:ascii="仿宋" w:hAnsi="仿宋" w:eastAsia="仿宋" w:cs="仿宋"/>
          <w:bCs/>
          <w:color w:val="000000"/>
          <w:kern w:val="0"/>
          <w:sz w:val="27"/>
          <w:szCs w:val="27"/>
          <w:lang w:val="en-US" w:eastAsia="zh-CN"/>
        </w:rPr>
        <w:t>3</w:t>
      </w:r>
      <w:r>
        <w:rPr>
          <w:rFonts w:hint="eastAsia" w:ascii="仿宋" w:hAnsi="仿宋" w:eastAsia="仿宋" w:cs="仿宋"/>
          <w:bCs/>
          <w:color w:val="000000"/>
          <w:kern w:val="0"/>
          <w:sz w:val="27"/>
          <w:szCs w:val="27"/>
          <w:lang w:eastAsia="zh-CN"/>
        </w:rPr>
        <w:t>成交供应商维护人员必须严格遵守实验室规章制度，保密和技术安全规范。</w:t>
      </w:r>
    </w:p>
    <w:p>
      <w:pPr>
        <w:widowControl/>
        <w:spacing w:line="360" w:lineRule="auto"/>
        <w:ind w:firstLine="540" w:firstLineChars="200"/>
        <w:jc w:val="left"/>
        <w:rPr>
          <w:rFonts w:hint="default" w:ascii="仿宋" w:hAnsi="仿宋" w:eastAsia="仿宋" w:cs="仿宋"/>
          <w:bCs/>
          <w:color w:val="000000"/>
          <w:kern w:val="0"/>
          <w:sz w:val="27"/>
          <w:szCs w:val="27"/>
          <w:lang w:val="en-US" w:eastAsia="zh-CN"/>
        </w:rPr>
      </w:pPr>
      <w:r>
        <w:rPr>
          <w:rFonts w:hint="eastAsia" w:ascii="仿宋" w:hAnsi="仿宋" w:eastAsia="仿宋" w:cs="仿宋"/>
          <w:bCs/>
          <w:color w:val="000000"/>
          <w:kern w:val="0"/>
          <w:sz w:val="27"/>
          <w:szCs w:val="27"/>
          <w:lang w:val="en-US" w:eastAsia="zh-CN"/>
        </w:rPr>
        <w:t>2.4成交供应商必须规范维护人员的维护行为，应安全操作禁止违规作业，违规作业带来相应的损失风险由供应商自行承当。</w:t>
      </w:r>
    </w:p>
    <w:p>
      <w:pPr>
        <w:widowControl/>
        <w:spacing w:line="360" w:lineRule="auto"/>
        <w:ind w:firstLine="540" w:firstLineChars="200"/>
        <w:jc w:val="left"/>
        <w:rPr>
          <w:rFonts w:hint="eastAsia" w:ascii="仿宋" w:hAnsi="仿宋" w:eastAsia="仿宋" w:cs="仿宋"/>
          <w:bCs/>
          <w:color w:val="000000"/>
          <w:kern w:val="0"/>
          <w:sz w:val="27"/>
          <w:szCs w:val="27"/>
          <w:lang w:eastAsia="zh-CN"/>
        </w:rPr>
      </w:pPr>
      <w:r>
        <w:rPr>
          <w:rFonts w:hint="eastAsia" w:ascii="仿宋" w:hAnsi="仿宋" w:eastAsia="仿宋" w:cs="仿宋"/>
          <w:bCs/>
          <w:color w:val="000000"/>
          <w:kern w:val="0"/>
          <w:sz w:val="27"/>
          <w:szCs w:val="27"/>
          <w:lang w:eastAsia="zh-CN"/>
        </w:rPr>
        <w:t>2</w:t>
      </w:r>
      <w:r>
        <w:rPr>
          <w:rFonts w:hint="eastAsia" w:ascii="仿宋" w:hAnsi="仿宋" w:eastAsia="仿宋" w:cs="仿宋"/>
          <w:bCs/>
          <w:color w:val="000000"/>
          <w:kern w:val="0"/>
          <w:sz w:val="27"/>
          <w:szCs w:val="27"/>
          <w:lang w:val="en-US" w:eastAsia="zh-CN"/>
        </w:rPr>
        <w:t>.5</w:t>
      </w:r>
      <w:r>
        <w:rPr>
          <w:rFonts w:hint="eastAsia" w:ascii="仿宋" w:hAnsi="仿宋" w:eastAsia="仿宋" w:cs="仿宋"/>
          <w:bCs/>
          <w:color w:val="000000"/>
          <w:kern w:val="0"/>
          <w:sz w:val="27"/>
          <w:szCs w:val="27"/>
          <w:lang w:eastAsia="zh-CN"/>
        </w:rPr>
        <w:t>对设备进行合同规定的保养维护后及时向院方提交相应的资料。</w:t>
      </w:r>
    </w:p>
    <w:p>
      <w:pPr>
        <w:widowControl/>
        <w:spacing w:line="360" w:lineRule="auto"/>
        <w:ind w:firstLine="540" w:firstLineChars="200"/>
        <w:jc w:val="left"/>
        <w:rPr>
          <w:rFonts w:hint="eastAsia" w:ascii="仿宋" w:hAnsi="仿宋" w:eastAsia="仿宋" w:cs="仿宋"/>
          <w:bCs/>
          <w:color w:val="000000"/>
          <w:kern w:val="0"/>
          <w:sz w:val="27"/>
          <w:szCs w:val="27"/>
          <w:lang w:eastAsia="zh-CN"/>
        </w:rPr>
      </w:pPr>
      <w:r>
        <w:rPr>
          <w:rFonts w:hint="eastAsia" w:ascii="仿宋" w:hAnsi="仿宋" w:eastAsia="仿宋" w:cs="仿宋"/>
          <w:bCs/>
          <w:color w:val="000000"/>
          <w:kern w:val="0"/>
          <w:sz w:val="27"/>
          <w:szCs w:val="27"/>
          <w:lang w:eastAsia="zh-CN"/>
        </w:rPr>
        <w:t>2.</w:t>
      </w:r>
      <w:r>
        <w:rPr>
          <w:rFonts w:hint="eastAsia" w:ascii="仿宋" w:hAnsi="仿宋" w:eastAsia="仿宋" w:cs="仿宋"/>
          <w:bCs/>
          <w:color w:val="000000"/>
          <w:kern w:val="0"/>
          <w:sz w:val="27"/>
          <w:szCs w:val="27"/>
          <w:lang w:val="en-US" w:eastAsia="zh-CN"/>
        </w:rPr>
        <w:t>6</w:t>
      </w:r>
      <w:r>
        <w:rPr>
          <w:rFonts w:hint="eastAsia" w:ascii="仿宋" w:hAnsi="仿宋" w:eastAsia="仿宋" w:cs="仿宋"/>
          <w:bCs/>
          <w:color w:val="000000"/>
          <w:kern w:val="0"/>
          <w:sz w:val="27"/>
          <w:szCs w:val="27"/>
          <w:lang w:eastAsia="zh-CN"/>
        </w:rPr>
        <w:t>成交供应商应为院方建立客户专用档案，定期进行人员维护保养。</w:t>
      </w:r>
    </w:p>
    <w:p>
      <w:pPr>
        <w:widowControl/>
        <w:spacing w:line="360" w:lineRule="auto"/>
        <w:ind w:firstLine="540" w:firstLineChars="200"/>
        <w:jc w:val="left"/>
        <w:rPr>
          <w:rFonts w:hint="eastAsia" w:ascii="仿宋" w:hAnsi="仿宋" w:eastAsia="仿宋" w:cs="仿宋"/>
          <w:bCs/>
          <w:color w:val="000000"/>
          <w:kern w:val="0"/>
          <w:sz w:val="27"/>
          <w:szCs w:val="27"/>
          <w:lang w:eastAsia="zh-CN"/>
        </w:rPr>
      </w:pPr>
      <w:r>
        <w:rPr>
          <w:rFonts w:hint="eastAsia" w:ascii="仿宋" w:hAnsi="仿宋" w:eastAsia="仿宋" w:cs="仿宋"/>
          <w:bCs/>
          <w:color w:val="000000"/>
          <w:kern w:val="0"/>
          <w:sz w:val="27"/>
          <w:szCs w:val="27"/>
          <w:lang w:eastAsia="zh-CN"/>
        </w:rPr>
        <w:t>（六）商务需求：</w:t>
      </w:r>
    </w:p>
    <w:p>
      <w:pPr>
        <w:widowControl/>
        <w:spacing w:line="360" w:lineRule="auto"/>
        <w:ind w:firstLine="540" w:firstLineChars="200"/>
        <w:jc w:val="left"/>
        <w:rPr>
          <w:rFonts w:hint="eastAsia" w:ascii="仿宋" w:hAnsi="仿宋" w:eastAsia="仿宋" w:cs="仿宋"/>
          <w:bCs/>
          <w:color w:val="000000"/>
          <w:kern w:val="0"/>
          <w:sz w:val="27"/>
          <w:szCs w:val="27"/>
          <w:lang w:val="en-US" w:eastAsia="zh-CN"/>
        </w:rPr>
      </w:pPr>
      <w:r>
        <w:rPr>
          <w:rFonts w:hint="eastAsia" w:ascii="仿宋" w:hAnsi="仿宋" w:eastAsia="仿宋" w:cs="仿宋"/>
          <w:bCs/>
          <w:color w:val="000000"/>
          <w:kern w:val="0"/>
          <w:sz w:val="27"/>
          <w:szCs w:val="27"/>
          <w:lang w:val="en-US" w:eastAsia="zh-CN"/>
        </w:rPr>
        <w:t>1.服务年限：1年。</w:t>
      </w:r>
    </w:p>
    <w:p>
      <w:pPr>
        <w:widowControl/>
        <w:spacing w:line="360" w:lineRule="auto"/>
        <w:ind w:firstLine="540" w:firstLineChars="200"/>
        <w:jc w:val="left"/>
        <w:rPr>
          <w:rFonts w:hint="default" w:ascii="仿宋" w:hAnsi="仿宋" w:eastAsia="仿宋" w:cs="仿宋"/>
          <w:bCs/>
          <w:color w:val="000000"/>
          <w:kern w:val="0"/>
          <w:sz w:val="27"/>
          <w:szCs w:val="27"/>
          <w:lang w:val="en-US" w:eastAsia="zh-CN"/>
        </w:rPr>
      </w:pPr>
      <w:r>
        <w:rPr>
          <w:rFonts w:hint="eastAsia" w:ascii="仿宋" w:hAnsi="仿宋" w:eastAsia="仿宋" w:cs="仿宋"/>
          <w:bCs/>
          <w:color w:val="000000"/>
          <w:kern w:val="0"/>
          <w:sz w:val="27"/>
          <w:szCs w:val="27"/>
          <w:lang w:val="en-US" w:eastAsia="zh-CN"/>
        </w:rPr>
        <w:t>2.履约地点：赣州市妇幼保健院赣康路院区。</w:t>
      </w:r>
    </w:p>
    <w:p>
      <w:pPr>
        <w:widowControl/>
        <w:spacing w:line="360" w:lineRule="auto"/>
        <w:ind w:firstLine="540" w:firstLineChars="200"/>
        <w:jc w:val="left"/>
        <w:rPr>
          <w:rFonts w:hint="default" w:ascii="仿宋" w:hAnsi="仿宋" w:eastAsia="仿宋" w:cs="仿宋"/>
          <w:bCs/>
          <w:color w:val="000000"/>
          <w:kern w:val="0"/>
          <w:sz w:val="27"/>
          <w:szCs w:val="27"/>
          <w:lang w:val="en-US" w:eastAsia="zh-CN"/>
        </w:rPr>
      </w:pPr>
      <w:r>
        <w:rPr>
          <w:rFonts w:hint="eastAsia" w:ascii="仿宋" w:hAnsi="仿宋" w:eastAsia="仿宋" w:cs="仿宋"/>
          <w:bCs/>
          <w:color w:val="000000"/>
          <w:kern w:val="0"/>
          <w:sz w:val="27"/>
          <w:szCs w:val="27"/>
          <w:lang w:val="en-US" w:eastAsia="zh-CN"/>
        </w:rPr>
        <w:t>3.履约保证金：</w:t>
      </w:r>
      <w:r>
        <w:rPr>
          <w:rFonts w:hint="eastAsia" w:ascii="仿宋" w:hAnsi="仿宋" w:eastAsia="仿宋" w:cs="仿宋"/>
          <w:bCs/>
          <w:color w:val="000000"/>
          <w:kern w:val="0"/>
          <w:sz w:val="27"/>
          <w:szCs w:val="27"/>
          <w:lang w:eastAsia="zh-CN"/>
        </w:rPr>
        <w:t>成交供应商应在签订合同前按成交金额的</w:t>
      </w:r>
      <w:r>
        <w:rPr>
          <w:rFonts w:hint="eastAsia" w:ascii="仿宋" w:hAnsi="仿宋" w:eastAsia="仿宋" w:cs="仿宋"/>
          <w:bCs/>
          <w:color w:val="000000"/>
          <w:kern w:val="0"/>
          <w:sz w:val="27"/>
          <w:szCs w:val="27"/>
          <w:lang w:val="en-US" w:eastAsia="zh-CN"/>
        </w:rPr>
        <w:t>5</w:t>
      </w:r>
      <w:r>
        <w:rPr>
          <w:rFonts w:hint="eastAsia" w:ascii="仿宋" w:hAnsi="仿宋" w:eastAsia="仿宋" w:cs="仿宋"/>
          <w:bCs/>
          <w:color w:val="000000"/>
          <w:kern w:val="0"/>
          <w:sz w:val="27"/>
          <w:szCs w:val="27"/>
          <w:lang w:eastAsia="zh-CN"/>
        </w:rPr>
        <w:t>%向采购人缴纳履约保证金，履约保证金在服务期结束后一次性无息退还。</w:t>
      </w:r>
    </w:p>
    <w:p>
      <w:pPr>
        <w:widowControl/>
        <w:spacing w:line="360" w:lineRule="auto"/>
        <w:ind w:firstLine="540" w:firstLineChars="200"/>
        <w:jc w:val="left"/>
        <w:rPr>
          <w:rFonts w:hint="default" w:ascii="仿宋" w:hAnsi="仿宋" w:eastAsia="仿宋" w:cs="仿宋"/>
          <w:bCs/>
          <w:color w:val="000000"/>
          <w:kern w:val="0"/>
          <w:sz w:val="27"/>
          <w:szCs w:val="27"/>
          <w:lang w:val="en-US" w:eastAsia="zh-CN"/>
        </w:rPr>
      </w:pPr>
      <w:r>
        <w:rPr>
          <w:rFonts w:hint="eastAsia" w:ascii="仿宋" w:hAnsi="仿宋" w:eastAsia="仿宋" w:cs="仿宋"/>
          <w:bCs/>
          <w:color w:val="000000"/>
          <w:kern w:val="0"/>
          <w:sz w:val="27"/>
          <w:szCs w:val="27"/>
          <w:lang w:val="en-US" w:eastAsia="zh-CN"/>
        </w:rPr>
        <w:t>4.</w:t>
      </w:r>
      <w:r>
        <w:rPr>
          <w:rFonts w:hint="eastAsia" w:ascii="仿宋" w:hAnsi="仿宋" w:eastAsia="仿宋" w:cs="仿宋"/>
          <w:bCs/>
          <w:color w:val="000000"/>
          <w:kern w:val="0"/>
          <w:sz w:val="27"/>
          <w:szCs w:val="27"/>
          <w:lang w:eastAsia="zh-CN"/>
        </w:rPr>
        <w:t>付款方式：维保服务满</w:t>
      </w:r>
      <w:r>
        <w:rPr>
          <w:rFonts w:hint="eastAsia" w:ascii="仿宋" w:hAnsi="仿宋" w:eastAsia="仿宋" w:cs="仿宋"/>
          <w:bCs/>
          <w:color w:val="000000"/>
          <w:kern w:val="0"/>
          <w:sz w:val="27"/>
          <w:szCs w:val="27"/>
          <w:lang w:val="en-US" w:eastAsia="zh-CN"/>
        </w:rPr>
        <w:t>6个月且验收合格后付合同金额的50%，</w:t>
      </w:r>
      <w:r>
        <w:rPr>
          <w:rFonts w:hint="eastAsia" w:ascii="仿宋" w:hAnsi="仿宋" w:eastAsia="仿宋" w:cs="仿宋"/>
          <w:bCs/>
          <w:color w:val="000000"/>
          <w:kern w:val="0"/>
          <w:sz w:val="27"/>
          <w:szCs w:val="27"/>
          <w:lang w:eastAsia="zh-CN"/>
        </w:rPr>
        <w:t>维保服务满</w:t>
      </w:r>
      <w:r>
        <w:rPr>
          <w:rFonts w:hint="eastAsia" w:ascii="仿宋" w:hAnsi="仿宋" w:eastAsia="仿宋" w:cs="仿宋"/>
          <w:bCs/>
          <w:color w:val="000000"/>
          <w:kern w:val="0"/>
          <w:sz w:val="27"/>
          <w:szCs w:val="27"/>
          <w:lang w:val="en-US" w:eastAsia="zh-CN"/>
        </w:rPr>
        <w:t>12个月且验收合格后付合同金额的50%。</w:t>
      </w:r>
    </w:p>
    <w:p>
      <w:pPr>
        <w:numPr>
          <w:ilvl w:val="0"/>
          <w:numId w:val="0"/>
        </w:numPr>
        <w:rPr>
          <w:rFonts w:hint="eastAsia"/>
        </w:rPr>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6A982F9"/>
    <w:multiLevelType w:val="singleLevel"/>
    <w:tmpl w:val="F6A982F9"/>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QyNzJhZTNhMDA0YjRmOWYwNzZmZmJiMGU0YjU5ZjAifQ=="/>
  </w:docVars>
  <w:rsids>
    <w:rsidRoot w:val="356E6C02"/>
    <w:rsid w:val="356E6C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60" w:after="260" w:line="413" w:lineRule="auto"/>
      <w:ind w:firstLine="628"/>
      <w:jc w:val="center"/>
      <w:outlineLvl w:val="1"/>
    </w:pPr>
    <w:rPr>
      <w:rFonts w:ascii="Arial" w:hAnsi="Arial" w:eastAsia="黑体"/>
      <w:b/>
      <w:bCs/>
      <w:sz w:val="32"/>
      <w:szCs w:val="32"/>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2023-11-28T10:09:00Z</dcterms:created>
  <dc:creator>aways</dc:creator>
  <cp:lastModifiedBy>aways</cp:lastModifiedBy>
  <dcterms:modified xsi:type="dcterms:W3CDTF">2023-11-28T10:09:40Z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D616655EBE994829B93BD15DD8E503A8_11</vt:lpwstr>
  </property>
</Properties>
</file>