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text" w:horzAnchor="page" w:tblpX="1670" w:tblpY="31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3022"/>
        <w:gridCol w:w="1896"/>
        <w:gridCol w:w="1114"/>
        <w:gridCol w:w="1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Ansi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</w:t>
            </w:r>
          </w:p>
        </w:tc>
        <w:tc>
          <w:tcPr>
            <w:tcW w:w="3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hAnsi="宋体" w:eastAsia="宋体" w:cs="宋体"/>
                <w:b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速冻冷冻库设备部分</w:t>
            </w:r>
          </w:p>
        </w:tc>
        <w:tc>
          <w:tcPr>
            <w:tcW w:w="1896" w:type="dxa"/>
            <w:vAlign w:val="center"/>
          </w:tcPr>
          <w:p>
            <w:pPr>
              <w:rPr>
                <w:rFonts w:hAnsi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4" w:type="dxa"/>
            <w:vAlign w:val="center"/>
          </w:tcPr>
          <w:p>
            <w:pPr>
              <w:rPr>
                <w:rFonts w:hAnsi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7" w:type="dxa"/>
            <w:vAlign w:val="center"/>
          </w:tcPr>
          <w:p>
            <w:pPr>
              <w:rPr>
                <w:rFonts w:hint="eastAsia" w:hAnsi="宋体" w:cs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/>
                <w:b/>
                <w:color w:val="000000"/>
                <w:sz w:val="24"/>
                <w:lang w:val="en-US" w:eastAsia="zh-CN"/>
              </w:rPr>
            </w:pPr>
            <w:r>
              <w:rPr>
                <w:rStyle w:val="9"/>
                <w:lang w:val="en-US" w:eastAsia="zh-CN" w:bidi="ar"/>
              </w:rPr>
              <w:t>名  称</w:t>
            </w:r>
          </w:p>
        </w:tc>
        <w:tc>
          <w:tcPr>
            <w:tcW w:w="18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 号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Calibri" w:hAnsi="Calibri" w:eastAsia="宋体" w:cs="Times New Roman"/>
                <w:color w:val="000000" w:themeColor="text1"/>
                <w:kern w:val="2"/>
                <w:sz w:val="21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 位</w:t>
            </w: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center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 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开启式单机双级变频螺杆机组</w:t>
            </w:r>
          </w:p>
        </w:tc>
        <w:tc>
          <w:tcPr>
            <w:tcW w:w="18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2016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center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蒸发式冷凝器</w:t>
            </w:r>
          </w:p>
        </w:tc>
        <w:tc>
          <w:tcPr>
            <w:tcW w:w="18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1420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center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辅助贮液器</w:t>
            </w:r>
          </w:p>
        </w:tc>
        <w:tc>
          <w:tcPr>
            <w:tcW w:w="18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cs="Times New Roman"/>
                <w:color w:val="000000" w:themeColor="text1"/>
                <w:kern w:val="2"/>
                <w:sz w:val="21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center"/>
              <w:rPr>
                <w:rFonts w:hint="eastAsia" w:cs="Times New Roman"/>
                <w:color w:val="000000" w:themeColor="text1"/>
                <w:kern w:val="2"/>
                <w:sz w:val="21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循环泵组</w:t>
            </w:r>
          </w:p>
        </w:tc>
        <w:tc>
          <w:tcPr>
            <w:tcW w:w="18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10.0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center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960" w:firstLineChars="400"/>
              <w:jc w:val="both"/>
              <w:textAlignment w:val="bottom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速冻机</w:t>
            </w:r>
          </w:p>
        </w:tc>
        <w:tc>
          <w:tcPr>
            <w:tcW w:w="18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cs="Times New Roman"/>
                <w:color w:val="00B0F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3T/H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center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集中控制柜</w:t>
            </w:r>
          </w:p>
        </w:tc>
        <w:tc>
          <w:tcPr>
            <w:tcW w:w="18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cs="Times New Roman"/>
                <w:color w:val="00B0F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PLC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center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铝合金蒸发器</w:t>
            </w:r>
          </w:p>
        </w:tc>
        <w:tc>
          <w:tcPr>
            <w:tcW w:w="18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cs="Times New Roman"/>
                <w:color w:val="00B0F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LP25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center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AMG阀门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eastAsia" w:cs="Times New Roman"/>
                <w:color w:val="00B0F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RV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eastAsia" w:ascii="Calibri" w:hAnsi="Calibri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960" w:firstLineChars="400"/>
              <w:jc w:val="both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电磁阀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EVR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连接钢管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Ф32-273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电线（柜下）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聚氨酯保温管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M3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保温装饰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铝板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制冷剂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R507A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冷冻油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专用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型钢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电缆桥架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79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2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</w:t>
            </w:r>
          </w:p>
        </w:tc>
        <w:tc>
          <w:tcPr>
            <w:tcW w:w="1896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1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</w:t>
            </w:r>
          </w:p>
        </w:tc>
        <w:tc>
          <w:tcPr>
            <w:tcW w:w="1007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right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>
      <w:pPr>
        <w:rPr>
          <w:rFonts w:hint="default" w:eastAsia="仿宋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一、采购清单</w:t>
      </w:r>
    </w:p>
    <w:p>
      <w:pPr>
        <w:bidi w:val="0"/>
        <w:rPr>
          <w:rFonts w:ascii="仿宋" w:hAnsi="仿宋" w:eastAsia="仿宋" w:cs="仿宋"/>
          <w:sz w:val="22"/>
          <w:szCs w:val="22"/>
          <w:lang w:val="zh-CN" w:eastAsia="zh-CN" w:bidi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bidi w:val="0"/>
        <w:rPr>
          <w:lang w:val="zh-CN" w:eastAsia="zh-CN"/>
        </w:rPr>
      </w:pPr>
    </w:p>
    <w:p>
      <w:pPr>
        <w:pStyle w:val="2"/>
        <w:rPr>
          <w:rFonts w:hint="eastAsia" w:eastAsia="仿宋"/>
          <w:lang w:val="en-US" w:eastAsia="zh-CN"/>
        </w:rPr>
      </w:pPr>
      <w:r>
        <w:rPr>
          <w:rFonts w:hint="eastAsia" w:ascii="仿宋" w:hAnsi="仿宋" w:cs="仿宋"/>
          <w:b/>
          <w:bCs/>
          <w:color w:val="auto"/>
          <w:sz w:val="24"/>
          <w:szCs w:val="24"/>
          <w:lang w:val="en-US" w:eastAsia="zh-CN"/>
        </w:rPr>
        <w:t>二、包装间设备部分</w:t>
      </w:r>
    </w:p>
    <w:p>
      <w:pPr>
        <w:widowControl/>
        <w:spacing w:line="360" w:lineRule="auto"/>
        <w:ind w:firstLine="241" w:firstLineChars="100"/>
        <w:jc w:val="left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</w:p>
    <w:tbl>
      <w:tblPr>
        <w:tblStyle w:val="6"/>
        <w:tblW w:w="826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3362"/>
        <w:gridCol w:w="1944"/>
        <w:gridCol w:w="1080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3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9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设备型号</w:t>
            </w:r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风冷机组</w:t>
            </w:r>
          </w:p>
        </w:tc>
        <w:tc>
          <w:tcPr>
            <w:tcW w:w="19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15M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3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冷风机</w:t>
            </w:r>
          </w:p>
        </w:tc>
        <w:tc>
          <w:tcPr>
            <w:tcW w:w="19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Arial" w:hAnsi="Arial" w:eastAsia="楷体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25KW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电控箱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NAK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膨胀阀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TGEX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连接铜管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6/10/12/35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连接铜管保温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制冷剂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R507A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冷冻油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3GS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型钢吊杆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</w:tbl>
    <w:p>
      <w:pPr>
        <w:widowControl/>
        <w:tabs>
          <w:tab w:val="left" w:pos="8887"/>
        </w:tabs>
        <w:spacing w:line="360" w:lineRule="auto"/>
        <w:ind w:firstLine="241" w:firstLineChars="100"/>
        <w:jc w:val="left"/>
        <w:rPr>
          <w:rFonts w:hint="eastAsia" w:cs="仿宋"/>
          <w:b/>
          <w:bCs/>
          <w:color w:val="auto"/>
          <w:sz w:val="24"/>
          <w:szCs w:val="24"/>
          <w:lang w:eastAsia="zh-CN"/>
        </w:rPr>
      </w:pPr>
      <w:r>
        <w:rPr>
          <w:rFonts w:hint="eastAsia" w:cs="仿宋"/>
          <w:b/>
          <w:bCs/>
          <w:color w:val="auto"/>
          <w:sz w:val="24"/>
          <w:szCs w:val="24"/>
          <w:lang w:eastAsia="zh-CN"/>
        </w:rPr>
        <w:tab/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cs="仿宋"/>
          <w:b/>
          <w:bCs/>
          <w:color w:val="auto"/>
          <w:sz w:val="24"/>
          <w:szCs w:val="24"/>
          <w:lang w:val="en-US" w:eastAsia="zh-CN"/>
        </w:rPr>
        <w:t>三、冷冻库保温部分</w:t>
      </w:r>
    </w:p>
    <w:p>
      <w:pPr>
        <w:widowControl/>
        <w:spacing w:line="360" w:lineRule="auto"/>
        <w:ind w:firstLine="241" w:firstLineChars="100"/>
        <w:jc w:val="left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</w:p>
    <w:tbl>
      <w:tblPr>
        <w:tblStyle w:val="7"/>
        <w:tblW w:w="184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2787"/>
        <w:gridCol w:w="1060"/>
        <w:gridCol w:w="540"/>
        <w:gridCol w:w="925"/>
        <w:gridCol w:w="26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序号</w:t>
            </w:r>
          </w:p>
        </w:tc>
        <w:tc>
          <w:tcPr>
            <w:tcW w:w="278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材料名称</w:t>
            </w:r>
          </w:p>
        </w:tc>
        <w:tc>
          <w:tcPr>
            <w:tcW w:w="1060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规格型号</w:t>
            </w:r>
          </w:p>
        </w:tc>
        <w:tc>
          <w:tcPr>
            <w:tcW w:w="540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单位</w:t>
            </w:r>
          </w:p>
        </w:tc>
        <w:tc>
          <w:tcPr>
            <w:tcW w:w="925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数量</w:t>
            </w:r>
          </w:p>
        </w:tc>
        <w:tc>
          <w:tcPr>
            <w:tcW w:w="2613" w:type="dxa"/>
          </w:tcPr>
          <w:p>
            <w:pPr>
              <w:ind w:firstLine="880" w:firstLineChars="400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93" w:type="dxa"/>
            <w:gridSpan w:val="6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第一部分：聚氨酯冷库板墙板、顶板部分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68" w:type="dxa"/>
          </w:tcPr>
          <w:p>
            <w:pPr>
              <w:ind w:firstLine="220" w:firstLineChars="10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78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B1级双彩钢聚氨酯夹芯板</w:t>
            </w:r>
          </w:p>
        </w:tc>
        <w:tc>
          <w:tcPr>
            <w:tcW w:w="1060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200MM</w:t>
            </w:r>
          </w:p>
        </w:tc>
        <w:tc>
          <w:tcPr>
            <w:tcW w:w="540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m2</w:t>
            </w:r>
          </w:p>
        </w:tc>
        <w:tc>
          <w:tcPr>
            <w:tcW w:w="925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2274.5</w:t>
            </w:r>
          </w:p>
        </w:tc>
        <w:tc>
          <w:tcPr>
            <w:tcW w:w="2613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冷库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787" w:type="dxa"/>
          </w:tcPr>
          <w:p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B1级双彩钢聚氨酯夹芯板</w:t>
            </w:r>
          </w:p>
        </w:tc>
        <w:tc>
          <w:tcPr>
            <w:tcW w:w="1060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150MM</w:t>
            </w:r>
          </w:p>
        </w:tc>
        <w:tc>
          <w:tcPr>
            <w:tcW w:w="540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m2</w:t>
            </w:r>
          </w:p>
        </w:tc>
        <w:tc>
          <w:tcPr>
            <w:tcW w:w="925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237.37</w:t>
            </w:r>
          </w:p>
        </w:tc>
        <w:tc>
          <w:tcPr>
            <w:tcW w:w="2613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冷库隔墙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93" w:type="dxa"/>
            <w:gridSpan w:val="6"/>
          </w:tcPr>
          <w:p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第二部分:排管吊杆、冷库板固定、保温、密封等附配件部分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吊杆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M12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支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450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排管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PU发泡胶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套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450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排管吊杆隔冷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PVC管、水泥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支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450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排管吊杆断冷、防火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吊杆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M12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支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450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冷库吊杆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吊杆附件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支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450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螺母垫片挡片密封胶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聚氨酯发泡料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kg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200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库板连接缝隙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库板配件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M2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2511.9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彩钢包件、尼龙螺栓、C钢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PU发泡胶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M2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2511.9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用于库板缝隙填充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玻璃胶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M2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2511.9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用于库板缝密封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93" w:type="dxa"/>
            <w:gridSpan w:val="6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第三部分：冷库门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自动不锈钢冷库平移门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eastAsia="zh-CN"/>
              </w:rPr>
            </w:pPr>
            <w:r>
              <w:rPr>
                <w:rFonts w:hint="eastAsia"/>
              </w:rPr>
              <w:t>LKM2427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扇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厚150MM、加热、防撞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平开门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LKM0921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扇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613" w:type="dxa"/>
            <w:vAlign w:val="top"/>
          </w:tcPr>
          <w:p>
            <w:pPr>
              <w:ind w:firstLine="880" w:firstLineChars="400"/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>
            <w:pPr>
              <w:ind w:firstLine="220" w:firstLineChars="1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7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不锈钢离心空气幕</w:t>
            </w:r>
          </w:p>
        </w:tc>
        <w:tc>
          <w:tcPr>
            <w:tcW w:w="1060" w:type="dxa"/>
            <w:vAlign w:val="center"/>
          </w:tcPr>
          <w:p>
            <w:pPr>
              <w:jc w:val="center"/>
              <w:rPr>
                <w:rFonts w:hint="eastAsia" w:eastAsia="仿宋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M2400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台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613" w:type="dxa"/>
            <w:vAlign w:val="top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冷冻库</w:t>
            </w:r>
          </w:p>
        </w:tc>
      </w:tr>
    </w:tbl>
    <w:p>
      <w:pPr>
        <w:tabs>
          <w:tab w:val="left" w:pos="7284"/>
        </w:tabs>
        <w:bidi w:val="0"/>
        <w:jc w:val="left"/>
        <w:rPr>
          <w:rFonts w:hint="eastAsia"/>
          <w:lang w:val="zh-CN" w:eastAsia="zh-CN"/>
        </w:rPr>
      </w:pPr>
    </w:p>
    <w:p>
      <w:pPr>
        <w:widowControl/>
        <w:numPr>
          <w:ilvl w:val="0"/>
          <w:numId w:val="0"/>
        </w:numPr>
        <w:spacing w:line="360" w:lineRule="auto"/>
        <w:ind w:leftChars="0" w:right="0" w:rightChars="0"/>
        <w:jc w:val="left"/>
        <w:rPr>
          <w:rFonts w:hint="eastAsia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cs="仿宋"/>
          <w:b/>
          <w:bCs/>
          <w:color w:val="auto"/>
          <w:sz w:val="24"/>
          <w:szCs w:val="24"/>
          <w:lang w:val="en-US" w:eastAsia="zh-CN"/>
        </w:rPr>
        <w:t>四、加工设备部分</w:t>
      </w:r>
    </w:p>
    <w:tbl>
      <w:tblPr>
        <w:tblStyle w:val="6"/>
        <w:tblW w:w="859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3362"/>
        <w:gridCol w:w="1944"/>
        <w:gridCol w:w="1080"/>
        <w:gridCol w:w="14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3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9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设备型号</w:t>
            </w:r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1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一次清洗机</w:t>
            </w:r>
          </w:p>
        </w:tc>
        <w:tc>
          <w:tcPr>
            <w:tcW w:w="19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  <w:t>速冻机</w:t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配套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二次清洗机</w:t>
            </w:r>
          </w:p>
        </w:tc>
        <w:tc>
          <w:tcPr>
            <w:tcW w:w="19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  <w:t>速冻机</w:t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配套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去毛发机</w:t>
            </w:r>
          </w:p>
        </w:tc>
        <w:tc>
          <w:tcPr>
            <w:tcW w:w="19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  <w:t>速冻机</w:t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配套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输送机</w:t>
            </w:r>
          </w:p>
        </w:tc>
        <w:tc>
          <w:tcPr>
            <w:tcW w:w="19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  <w:t>速冻机</w:t>
            </w: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配套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灯检台</w:t>
            </w:r>
          </w:p>
        </w:tc>
        <w:tc>
          <w:tcPr>
            <w:tcW w:w="19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DJ1X2-3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3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提升门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M2430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3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海绵门封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M2430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3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自由门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M2427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362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卸货平台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>
      <w:pPr>
        <w:pStyle w:val="2"/>
        <w:numPr>
          <w:ilvl w:val="0"/>
          <w:numId w:val="0"/>
        </w:numPr>
        <w:ind w:leftChars="0" w:right="0" w:rightChars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 w:right="0" w:rightChars="0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 w:bidi="zh-CN"/>
        </w:rPr>
      </w:pPr>
    </w:p>
    <w:p>
      <w:pPr>
        <w:pStyle w:val="2"/>
        <w:numPr>
          <w:ilvl w:val="0"/>
          <w:numId w:val="0"/>
        </w:numPr>
        <w:ind w:leftChars="0" w:right="0" w:rightChars="0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 w:bidi="zh-CN"/>
        </w:rPr>
      </w:pPr>
    </w:p>
    <w:p>
      <w:pP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 w:bidi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widowControl/>
        <w:numPr>
          <w:numId w:val="0"/>
        </w:numPr>
        <w:spacing w:line="360" w:lineRule="auto"/>
        <w:ind w:left="660" w:leftChars="0" w:right="0" w:rightChars="0"/>
        <w:jc w:val="left"/>
        <w:rPr>
          <w:rFonts w:hint="eastAsia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cs="仿宋"/>
          <w:b/>
          <w:bCs/>
          <w:color w:val="auto"/>
          <w:sz w:val="28"/>
          <w:szCs w:val="28"/>
          <w:lang w:val="en-US" w:eastAsia="zh-CN"/>
        </w:rPr>
        <w:t>二、技术参数及要求</w:t>
      </w:r>
    </w:p>
    <w:tbl>
      <w:tblPr>
        <w:tblStyle w:val="7"/>
        <w:tblW w:w="96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1479"/>
        <w:gridCol w:w="76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79" w:type="dxa"/>
            <w:vAlign w:val="center"/>
          </w:tcPr>
          <w:p>
            <w:pPr>
              <w:pStyle w:val="4"/>
              <w:spacing w:after="0"/>
              <w:jc w:val="both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序号</w:t>
            </w:r>
          </w:p>
        </w:tc>
        <w:tc>
          <w:tcPr>
            <w:tcW w:w="1479" w:type="dxa"/>
            <w:vAlign w:val="center"/>
          </w:tcPr>
          <w:p>
            <w:pPr>
              <w:pStyle w:val="4"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采购内容</w:t>
            </w:r>
          </w:p>
        </w:tc>
        <w:tc>
          <w:tcPr>
            <w:tcW w:w="7652" w:type="dxa"/>
            <w:vAlign w:val="center"/>
          </w:tcPr>
          <w:p>
            <w:pPr>
              <w:pStyle w:val="4"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技术参数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79" w:type="dxa"/>
            <w:vAlign w:val="center"/>
          </w:tcPr>
          <w:p>
            <w:pPr>
              <w:pStyle w:val="4"/>
              <w:spacing w:after="0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479" w:type="dxa"/>
            <w:vAlign w:val="center"/>
          </w:tcPr>
          <w:p>
            <w:pPr>
              <w:pStyle w:val="4"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单机双级变频螺杆机组</w:t>
            </w:r>
          </w:p>
        </w:tc>
        <w:tc>
          <w:tcPr>
            <w:tcW w:w="7652" w:type="dxa"/>
            <w:vAlign w:val="center"/>
          </w:tcPr>
          <w:p>
            <w:pPr>
              <w:numPr>
                <w:ilvl w:val="0"/>
                <w:numId w:val="1"/>
              </w:numPr>
              <w:spacing w:line="480" w:lineRule="auto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开启式单机双级变频螺杆机组</w:t>
            </w:r>
          </w:p>
          <w:p>
            <w:pPr>
              <w:numPr>
                <w:ilvl w:val="0"/>
                <w:numId w:val="1"/>
              </w:numPr>
              <w:spacing w:line="480" w:lineRule="auto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制冷剂: R507A                                                           </w:t>
            </w:r>
          </w:p>
          <w:p>
            <w:pPr>
              <w:spacing w:line="48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3、有效期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10万小时工作时间</w:t>
            </w:r>
          </w:p>
          <w:p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4、</w:t>
            </w:r>
            <w:r>
              <w:rPr>
                <w:rFonts w:hint="eastAsia"/>
                <w:lang w:eastAsia="zh-CN"/>
              </w:rPr>
              <w:t xml:space="preserve">制冷量: 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eastAsia="zh-CN"/>
              </w:rPr>
              <w:t>319.7</w:t>
            </w:r>
            <w:r>
              <w:rPr>
                <w:rFonts w:hint="eastAsia"/>
                <w:lang w:val="en-US" w:eastAsia="zh-CN"/>
              </w:rPr>
              <w:t>5KW（</w:t>
            </w:r>
            <w:r>
              <w:rPr>
                <w:rFonts w:hint="eastAsia"/>
                <w:lang w:eastAsia="zh-CN"/>
              </w:rPr>
              <w:t>冷凝温度</w:t>
            </w:r>
            <w:r>
              <w:rPr>
                <w:rFonts w:hint="eastAsia"/>
                <w:lang w:val="en-US" w:eastAsia="zh-CN"/>
              </w:rPr>
              <w:t>35</w:t>
            </w:r>
            <w:r>
              <w:rPr>
                <w:rFonts w:hint="eastAsia"/>
                <w:lang w:eastAsia="zh-CN"/>
              </w:rPr>
              <w:t xml:space="preserve">[℃]、蒸发温度-40[℃]） 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5、冷凝器负荷: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eastAsia="zh-CN"/>
              </w:rPr>
              <w:t>486.3</w:t>
            </w:r>
            <w:r>
              <w:rPr>
                <w:rFonts w:hint="eastAsia"/>
                <w:lang w:val="en-US" w:eastAsia="zh-CN"/>
              </w:rPr>
              <w:t>KW</w:t>
            </w:r>
          </w:p>
          <w:p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6、总轴功率:</w:t>
            </w:r>
            <w:r>
              <w:rPr>
                <w:rFonts w:hint="eastAsia"/>
                <w:color w:val="FFC000" w:themeColor="accent4"/>
                <w:lang w:eastAsia="zh-CN"/>
                <w14:textFill>
                  <w14:solidFill>
                    <w14:schemeClr w14:val="accent4"/>
                  </w14:solidFill>
                </w14:textFill>
              </w:rPr>
              <w:t xml:space="preserve"> 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≤</w:t>
            </w:r>
            <w:r>
              <w:rPr>
                <w:rFonts w:hint="eastAsia"/>
                <w:lang w:val="en-US" w:eastAsia="zh-CN"/>
              </w:rPr>
              <w:t>200.5KW</w:t>
            </w:r>
            <w:r>
              <w:rPr>
                <w:rFonts w:hint="eastAsia"/>
                <w:lang w:eastAsia="zh-CN"/>
              </w:rPr>
              <w:t xml:space="preserve"> 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7、板式经济器、板式油冷却器、变频启动、变频运行、无级能量调节</w:t>
            </w:r>
          </w:p>
          <w:p>
            <w:pPr>
              <w:spacing w:line="48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8、全自动PLC控制柜，可远程通讯</w:t>
            </w:r>
          </w:p>
          <w:p>
            <w:pPr>
              <w:spacing w:line="48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9、其他：压缩机转子采用锻钢材质；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79" w:type="dxa"/>
            <w:vAlign w:val="center"/>
          </w:tcPr>
          <w:p>
            <w:pPr>
              <w:pStyle w:val="4"/>
              <w:spacing w:after="0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9" w:type="dxa"/>
            <w:vAlign w:val="center"/>
          </w:tcPr>
          <w:p>
            <w:pPr>
              <w:pStyle w:val="5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zh-CN" w:eastAsia="zh-CN" w:bidi="zh-CN"/>
              </w:rPr>
              <w:t>蒸发冷凝器</w:t>
            </w:r>
          </w:p>
        </w:tc>
        <w:tc>
          <w:tcPr>
            <w:tcW w:w="765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1、排热量：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1420kw；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2、蒸发式冷凝器配置的总电机功率：≥14KW/台；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3、蒸发式冷凝器的外型尺寸（长*宽*高）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4、水泵：数量1台；流量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150m3/h扬程5米；额定功率3kw；水泵电机防护等级IP55；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5、风机：数量2台；单台风机的风量/额定功率≥78000m3/h / 5.5kw ；风机电机防护等级IP55；叶片材质高强度纤维；风机外壳整体热浸锌；风机传动机构的结构特点直联式；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6、换热管：蛇形盘管，整体热浸锌；管径/标准Φ25mm /碳钢；蒸发式冷凝器喷淋头的结构特点大流量防堵塞提篮式喷嘴；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7、箱体：蒸发式冷凝器水箱、外构板的材质AZ150；厚度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2㎜；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8、水电子除垢仪：1台×ADL-5W/100W；</w:t>
            </w: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79" w:type="dxa"/>
            <w:vAlign w:val="center"/>
          </w:tcPr>
          <w:p>
            <w:pPr>
              <w:pStyle w:val="4"/>
              <w:spacing w:after="0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479" w:type="dxa"/>
            <w:vAlign w:val="center"/>
          </w:tcPr>
          <w:p>
            <w:pPr>
              <w:pStyle w:val="4"/>
              <w:spacing w:after="0"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 低压循环桶泵机组</w:t>
            </w:r>
          </w:p>
        </w:tc>
        <w:tc>
          <w:tcPr>
            <w:tcW w:w="765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1、选用1台卧式低压循环桶，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容积10M3，设计年限20年，内置不锈钢滤网挡液板；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2、配备3台屏蔽泵流量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12.5M3/H扬程40M；二用一备；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3、配置AMG手动阀件、过滤器、自动旁通阀；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4、配置有液位传感器、进口电子节流阀；高液位报警、安全阀等；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5、氟泵配品牌压差控制器，压力传感器；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6、配置全自动集油器；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7、配置可编程控制器；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8、配置触控屏；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9、  配置远传接口；</w:t>
            </w:r>
          </w:p>
          <w:p>
            <w:pPr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4" w:hRule="atLeast"/>
          <w:jc w:val="center"/>
        </w:trPr>
        <w:tc>
          <w:tcPr>
            <w:tcW w:w="479" w:type="dxa"/>
            <w:vAlign w:val="center"/>
          </w:tcPr>
          <w:p>
            <w:pPr>
              <w:pStyle w:val="4"/>
              <w:spacing w:after="0"/>
              <w:jc w:val="both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9" w:type="dxa"/>
            <w:vAlign w:val="center"/>
          </w:tcPr>
          <w:p>
            <w:pPr>
              <w:pStyle w:val="4"/>
              <w:spacing w:after="0"/>
              <w:jc w:val="center"/>
              <w:rPr>
                <w:rFonts w:hint="eastAsia" w:ascii="宋体" w:hAnsi="宋体" w:eastAsia="宋体" w:cs="宋体"/>
                <w:b/>
                <w:color w:val="000000"/>
                <w:sz w:val="44"/>
                <w:szCs w:val="4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48"/>
                <w:szCs w:val="4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速冻机</w:t>
            </w:r>
          </w:p>
        </w:tc>
        <w:tc>
          <w:tcPr>
            <w:tcW w:w="765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1、网带速冻机产品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2、冻品：裸冻草莓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3、产量：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3000kg/h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4、库体尺寸：19640x4740x4120mm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5、耗冷量：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580Kw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6、库内温度：-35℃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7、进料温度：≤+25℃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8、出料温度：≤-15℃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9、冻结时间：25～45min可调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10、网带：网带材料食品级不锈钢SUS304；网带调速方式通过变频器无级调节；网带厚度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10mm；输送滑道不锈钢；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11、设备动力：减速机形式摆线减速机；变频器驱动；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12、保温库体：库板厚度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120mm；库体外板0.5mm压棱；库体内板0.5mm压棱；库板容重40±2kg/m³；库门4个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13、框架：不锈钢制作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14蒸发器：蒸发管铝管；融霜方式水冲霜；翅片材料铝翅片；翅片厚度0.42mm；管壁厚3.0mm；</w:t>
            </w:r>
          </w:p>
          <w:p>
            <w:pPr>
              <w:numPr>
                <w:ilvl w:val="0"/>
                <w:numId w:val="0"/>
              </w:numPr>
              <w:ind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15、风机：电机防护等级IP54；风机功率及数量15KW*6台+11KW*6台；风叶材质铸铝；风箱材质不锈钢；</w:t>
            </w:r>
          </w:p>
          <w:p>
            <w:pPr>
              <w:numPr>
                <w:ilvl w:val="0"/>
                <w:numId w:val="0"/>
              </w:numPr>
              <w:ind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16、电控柜：不锈钢壳体；</w:t>
            </w: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9" w:hRule="atLeast"/>
          <w:jc w:val="center"/>
        </w:trPr>
        <w:tc>
          <w:tcPr>
            <w:tcW w:w="479" w:type="dxa"/>
            <w:vAlign w:val="center"/>
          </w:tcPr>
          <w:p>
            <w:pPr>
              <w:pStyle w:val="4"/>
              <w:spacing w:after="0"/>
              <w:jc w:val="both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9" w:type="dxa"/>
            <w:vAlign w:val="center"/>
          </w:tcPr>
          <w:p>
            <w:pPr>
              <w:pStyle w:val="4"/>
              <w:spacing w:after="0"/>
              <w:jc w:val="center"/>
              <w:rPr>
                <w:rFonts w:hint="eastAsia" w:ascii="宋体" w:hAnsi="宋体" w:eastAsia="宋体" w:cs="宋体"/>
                <w:bCs/>
                <w:sz w:val="48"/>
                <w:szCs w:val="4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铝合金蒸发器</w:t>
            </w:r>
          </w:p>
        </w:tc>
        <w:tc>
          <w:tcPr>
            <w:tcW w:w="765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1、</w:t>
            </w:r>
            <w:r>
              <w:rPr>
                <w:rFonts w:hint="eastAsia"/>
                <w:lang w:val="en-US" w:eastAsia="zh-CN"/>
              </w:rPr>
              <w:t>使用温度：120~-45℃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2、设计压力：2.0Mpa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3、气密试验：2.5Mpa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4、铝翅片管规格：￠25*1.5（3.0）（≧1.5mm）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5、材质：铝合金6063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6、翅片与管连接方式：一次压铸成型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7、翅片与管连接面：R4</w:t>
            </w:r>
          </w:p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8、翅片管外表处理：防腐蚀抗氧化镀层厚度为8~12mm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1" w:hRule="atLeast"/>
          <w:jc w:val="center"/>
        </w:trPr>
        <w:tc>
          <w:tcPr>
            <w:tcW w:w="479" w:type="dxa"/>
            <w:vAlign w:val="center"/>
          </w:tcPr>
          <w:p>
            <w:pPr>
              <w:pStyle w:val="4"/>
              <w:spacing w:after="0"/>
              <w:jc w:val="both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479" w:type="dxa"/>
            <w:vAlign w:val="center"/>
          </w:tcPr>
          <w:p>
            <w:pPr>
              <w:pStyle w:val="4"/>
              <w:spacing w:after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聚氨酯保温板</w:t>
            </w:r>
          </w:p>
        </w:tc>
        <w:tc>
          <w:tcPr>
            <w:tcW w:w="7652" w:type="dxa"/>
            <w:vAlign w:val="center"/>
          </w:tcPr>
          <w:p>
            <w:pPr>
              <w:widowControl/>
              <w:autoSpaceDE w:val="0"/>
              <w:autoSpaceDN w:val="0"/>
              <w:adjustRightInd w:val="0"/>
              <w:snapToGrid w:val="0"/>
              <w:jc w:val="left"/>
              <w:outlineLvl w:val="0"/>
              <w:rPr>
                <w:rFonts w:hint="eastAsia"/>
              </w:rPr>
            </w:pPr>
          </w:p>
          <w:p>
            <w:pPr>
              <w:numPr>
                <w:ilvl w:val="0"/>
                <w:numId w:val="2"/>
              </w:numPr>
              <w:rPr>
                <w:rFonts w:hint="eastAsia"/>
                <w:lang w:val="en-US" w:eastAsia="zh-CN"/>
              </w:rPr>
            </w:pPr>
            <w:bookmarkStart w:id="0" w:name="_Hlk119048877"/>
            <w:r>
              <w:rPr>
                <w:rFonts w:hint="eastAsia"/>
                <w:lang w:val="en-US" w:eastAsia="zh-CN"/>
              </w:rPr>
              <w:t>聚氨酯保温板</w:t>
            </w:r>
            <w:bookmarkEnd w:id="0"/>
            <w:r>
              <w:rPr>
                <w:rFonts w:hint="eastAsia"/>
                <w:lang w:val="en-US" w:eastAsia="zh-CN"/>
              </w:rPr>
              <w:t>发泡密度40Kg/m3±2热导率≦0.022W/m·k，尺寸稳定性≦±1%，闭孔率≧95%，抗压强度≧0.16Mpa，吸水率≦4%，平整度±5mm；</w:t>
            </w:r>
          </w:p>
          <w:p>
            <w:pPr>
              <w:numPr>
                <w:ilvl w:val="0"/>
                <w:numId w:val="0"/>
              </w:numPr>
              <w:ind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2、聚氨酯夹心，防火等级B1，白灰色。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3、保温板的板面要保持光滑平整，不能有翘曲、划伤、凹凸不平的缺陷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4、保温板墙板与顶板，墙板与地面，墙面垂直相交处等阴阳角必须做成圆角／弧形过渡，以满足食品卫生要求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5、阴阳角材料：铝合金阴阳园角条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6、聚氨酯泡沫材料物理及机械性能的实际使用指标全部满足: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1)、导热系数λ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≤</w:t>
            </w:r>
            <w:r>
              <w:rPr>
                <w:rFonts w:hint="eastAsia"/>
                <w:lang w:val="en-US" w:eastAsia="zh-CN"/>
              </w:rPr>
              <w:t>0.024W/m·K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2)、密度38～42KG/cm3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3)、抗压强度</w:t>
            </w:r>
            <w:r>
              <w:rPr>
                <w:rFonts w:hint="eastAsia"/>
                <w:color w:val="FFC000" w:themeColor="accent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≥</w:t>
            </w:r>
            <w:r>
              <w:rPr>
                <w:rFonts w:hint="eastAsia"/>
                <w:lang w:val="en-US" w:eastAsia="zh-CN"/>
              </w:rPr>
              <w:t>160 Kpa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4)、吸水率%（V/V）≤4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5)、防火性能符合国家消防C-S3,d0,t1相关标准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7、冷库库板： 200MM/150MM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bCs/>
                <w:sz w:val="28"/>
                <w:szCs w:val="28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7" w:hRule="atLeast"/>
          <w:jc w:val="center"/>
        </w:trPr>
        <w:tc>
          <w:tcPr>
            <w:tcW w:w="479" w:type="dxa"/>
            <w:vAlign w:val="center"/>
          </w:tcPr>
          <w:p>
            <w:pPr>
              <w:pStyle w:val="4"/>
              <w:spacing w:after="0"/>
              <w:jc w:val="both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9" w:type="dxa"/>
            <w:vAlign w:val="center"/>
          </w:tcPr>
          <w:p>
            <w:pPr>
              <w:pStyle w:val="3"/>
              <w:ind w:left="559" w:leftChars="254" w:firstLine="0" w:firstLineChars="0"/>
              <w:rPr>
                <w:rFonts w:hint="default" w:ascii="宋体" w:hAnsi="宋体" w:eastAsia="宋体" w:cs="宋体"/>
                <w:bCs w:val="0"/>
                <w:kern w:val="36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zh-CN"/>
              </w:rPr>
              <w:t>其他</w:t>
            </w:r>
          </w:p>
          <w:p>
            <w:pPr>
              <w:pStyle w:val="4"/>
              <w:spacing w:after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652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tabs>
                <w:tab w:val="left" w:pos="840"/>
              </w:tabs>
              <w:spacing w:line="300" w:lineRule="auto"/>
              <w:ind w:right="0" w:rightChars="0"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/>
                <w:lang w:val="en-US" w:eastAsia="zh-CN"/>
              </w:rPr>
              <w:t>1、机组现场安装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；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2、机组对外接口配对法兰及螺栓、地脚螺栓、减振垫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3、撬块之外的管道、制冷辅机连线等。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4、虹吸贮液器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5、桶泵供液装置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6、PLC集控系统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7、远程监控系统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8、制冷剂R507A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9、压花铝保护的聚氨酯保温管</w:t>
            </w:r>
          </w:p>
          <w:p>
            <w:pPr>
              <w:numPr>
                <w:ilvl w:val="0"/>
                <w:numId w:val="0"/>
              </w:numPr>
              <w:ind w:leftChars="0" w:right="0" w:righ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10、系统阀门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="660" w:leftChars="0" w:right="0" w:rightChars="0"/>
        <w:rPr>
          <w:rFonts w:hint="default"/>
          <w:lang w:val="en-US" w:eastAsia="zh-CN"/>
        </w:rPr>
      </w:pPr>
    </w:p>
    <w:p>
      <w:pPr>
        <w:widowControl/>
        <w:spacing w:line="360" w:lineRule="auto"/>
        <w:ind w:firstLine="241" w:firstLineChars="100"/>
        <w:jc w:val="left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cs="宋体"/>
          <w:b/>
          <w:color w:val="FF0000"/>
          <w:kern w:val="0"/>
          <w:szCs w:val="21"/>
        </w:rPr>
      </w:pPr>
      <w:r>
        <w:rPr>
          <w:rFonts w:hint="eastAsia" w:ascii="宋体" w:hAnsi="宋体" w:cs="宋体"/>
          <w:b/>
          <w:color w:val="FF0000"/>
          <w:kern w:val="0"/>
          <w:szCs w:val="21"/>
        </w:rPr>
        <w:t>注：</w:t>
      </w:r>
      <w:r>
        <w:rPr>
          <w:rFonts w:hint="eastAsia" w:ascii="宋体" w:hAnsi="宋体" w:cs="宋体"/>
          <w:b/>
          <w:color w:val="FF0000"/>
          <w:kern w:val="0"/>
          <w:szCs w:val="21"/>
          <w:lang w:val="en-US" w:eastAsia="zh-CN"/>
        </w:rPr>
        <w:t>1.本项目的参数为实质性要求，如不满足作无效投标处理。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left="440" w:leftChars="0" w:right="0" w:rightChars="0"/>
        <w:jc w:val="left"/>
        <w:rPr>
          <w:rFonts w:hint="eastAsia" w:ascii="宋体" w:hAnsi="宋体" w:cs="宋体"/>
          <w:b/>
          <w:color w:val="FF0000"/>
          <w:kern w:val="0"/>
          <w:szCs w:val="21"/>
        </w:rPr>
      </w:pPr>
      <w:r>
        <w:rPr>
          <w:rFonts w:hint="eastAsia" w:ascii="宋体" w:hAnsi="宋体" w:cs="宋体"/>
          <w:b/>
          <w:color w:val="FF0000"/>
          <w:kern w:val="0"/>
          <w:szCs w:val="21"/>
          <w:lang w:val="en-US" w:eastAsia="zh-CN"/>
        </w:rPr>
        <w:t>2.</w:t>
      </w:r>
      <w:r>
        <w:rPr>
          <w:rFonts w:hint="eastAsia" w:ascii="宋体" w:hAnsi="宋体" w:cs="宋体"/>
          <w:b/>
          <w:color w:val="FF0000"/>
          <w:kern w:val="0"/>
          <w:szCs w:val="21"/>
        </w:rPr>
        <w:t>报价产品的技术性能、参数配置等于或高于本</w:t>
      </w:r>
      <w:r>
        <w:rPr>
          <w:rFonts w:hint="eastAsia" w:ascii="宋体" w:hAnsi="宋体" w:cs="宋体"/>
          <w:b/>
          <w:color w:val="FF0000"/>
          <w:kern w:val="0"/>
          <w:szCs w:val="21"/>
          <w:lang w:eastAsia="zh-CN"/>
        </w:rPr>
        <w:t>谈判</w:t>
      </w:r>
      <w:r>
        <w:rPr>
          <w:rFonts w:hint="eastAsia" w:ascii="宋体" w:hAnsi="宋体" w:cs="宋体"/>
          <w:b/>
          <w:color w:val="FF0000"/>
          <w:kern w:val="0"/>
          <w:szCs w:val="21"/>
        </w:rPr>
        <w:t>文件要求的，都视作满足</w:t>
      </w:r>
      <w:r>
        <w:rPr>
          <w:rFonts w:hint="eastAsia" w:ascii="宋体" w:hAnsi="宋体" w:cs="宋体"/>
          <w:b/>
          <w:color w:val="FF0000"/>
          <w:kern w:val="0"/>
          <w:szCs w:val="21"/>
          <w:lang w:eastAsia="zh-CN"/>
        </w:rPr>
        <w:t>谈判</w:t>
      </w:r>
      <w:r>
        <w:rPr>
          <w:rFonts w:hint="eastAsia" w:ascii="宋体" w:hAnsi="宋体" w:cs="宋体"/>
          <w:b/>
          <w:color w:val="FF0000"/>
          <w:kern w:val="0"/>
          <w:szCs w:val="21"/>
        </w:rPr>
        <w:t>文件的要求。</w:t>
      </w:r>
    </w:p>
    <w:p>
      <w:pPr>
        <w:tabs>
          <w:tab w:val="left" w:pos="7284"/>
        </w:tabs>
        <w:bidi w:val="0"/>
        <w:jc w:val="left"/>
        <w:rPr>
          <w:lang w:val="zh-CN" w:eastAsia="zh-CN"/>
        </w:rPr>
      </w:pPr>
      <w:bookmarkStart w:id="1" w:name="_GoBack"/>
      <w:bookmarkEnd w:id="1"/>
      <w:r>
        <w:rPr>
          <w:rFonts w:hint="eastAsia"/>
          <w:lang w:val="zh-CN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C6CD6F"/>
    <w:multiLevelType w:val="singleLevel"/>
    <w:tmpl w:val="83C6CD6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ACF6345"/>
    <w:multiLevelType w:val="singleLevel"/>
    <w:tmpl w:val="DACF634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yNTFiMmNhZTNlYTkzOWJjODdiYmVhNDU3MmMzNWQifQ=="/>
  </w:docVars>
  <w:rsids>
    <w:rsidRoot w:val="2B331EA4"/>
    <w:rsid w:val="2B33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3">
    <w:name w:val="heading 1"/>
    <w:basedOn w:val="1"/>
    <w:next w:val="1"/>
    <w:qFormat/>
    <w:uiPriority w:val="1"/>
    <w:pPr>
      <w:spacing w:before="1"/>
      <w:ind w:left="833" w:right="1171"/>
      <w:outlineLvl w:val="1"/>
    </w:pPr>
    <w:rPr>
      <w:rFonts w:ascii="仿宋" w:hAnsi="仿宋" w:eastAsia="仿宋" w:cs="仿宋"/>
      <w:b/>
      <w:bCs/>
      <w:sz w:val="52"/>
      <w:szCs w:val="52"/>
      <w:lang w:val="zh-CN" w:eastAsia="zh-CN" w:bidi="zh-CN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99"/>
    <w:pPr>
      <w:autoSpaceDE w:val="0"/>
      <w:autoSpaceDN w:val="0"/>
      <w:adjustRightInd w:val="0"/>
    </w:pPr>
    <w:rPr>
      <w:rFonts w:ascii="宋体" w:hAnsi="Tms Rmn" w:cs="宋体"/>
    </w:rPr>
  </w:style>
  <w:style w:type="paragraph" w:styleId="4">
    <w:name w:val="Body Text"/>
    <w:basedOn w:val="1"/>
    <w:next w:val="5"/>
    <w:qFormat/>
    <w:uiPriority w:val="1"/>
    <w:rPr>
      <w:rFonts w:ascii="仿宋" w:hAnsi="仿宋" w:eastAsia="仿宋" w:cs="仿宋"/>
      <w:sz w:val="24"/>
      <w:szCs w:val="24"/>
      <w:lang w:val="zh-CN" w:eastAsia="zh-CN" w:bidi="zh-CN"/>
    </w:rPr>
  </w:style>
  <w:style w:type="paragraph" w:styleId="5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/>
      <w:b/>
      <w:bCs/>
      <w:kern w:val="28"/>
      <w:sz w:val="32"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31"/>
    <w:basedOn w:val="8"/>
    <w:qFormat/>
    <w:uiPriority w:val="0"/>
    <w:rPr>
      <w:rFonts w:hint="eastAsia" w:ascii="楷体" w:hAnsi="楷体" w:eastAsia="楷体" w:cs="楷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2022-12-19T00:49:00Z</dcterms:created>
  <dc:creator>123</dc:creator>
  <cp:lastModifiedBy>123</cp:lastModifiedBy>
  <dcterms:modified xsi:type="dcterms:W3CDTF">2022-12-19T00:54:23Z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E20352103C3A4BCFA707E6867BFC09B6</vt:lpwstr>
  </property>
</Properties>
</file>