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440605-2026-04080</w:t>
      </w:r>
    </w:p>
    <w:p>
      <w:pPr>
        <w:pStyle w:val="null3"/>
        <w:jc w:val="center"/>
        <w:outlineLvl w:val="3"/>
      </w:pPr>
      <w:r>
        <w:rPr>
          <w:sz w:val="24"/>
          <w:b/>
        </w:rPr>
        <w:t>采购项目编号：</w:t>
      </w:r>
      <w:r>
        <w:rPr>
          <w:sz w:val="24"/>
          <w:b/>
        </w:rPr>
        <w:t>D06-440605-2026-0023-001-2026-01</w:t>
      </w:r>
    </w:p>
    <w:p>
      <w:pPr>
        <w:pStyle w:val="null3"/>
        <w:jc w:val="center"/>
        <w:outlineLvl w:val="3"/>
      </w:pPr>
      <w:r>
        <w:rPr>
          <w:sz w:val="24"/>
          <w:b/>
        </w:rPr>
        <w:t>项目名称：</w:t>
      </w:r>
      <w:r>
        <w:rPr>
          <w:sz w:val="24"/>
          <w:b/>
        </w:rPr>
        <w:t>南海区市场监督管理局2026-2028年饭堂食材配送服务</w:t>
      </w:r>
    </w:p>
    <w:p>
      <w:pPr>
        <w:pStyle w:val="null3"/>
        <w:jc w:val="center"/>
        <w:outlineLvl w:val="3"/>
      </w:pPr>
      <w:r>
        <w:rPr>
          <w:sz w:val="24"/>
          <w:b/>
        </w:rPr>
        <w:t>采购人：</w:t>
      </w:r>
      <w:r>
        <w:rPr>
          <w:sz w:val="24"/>
          <w:b/>
        </w:rPr>
        <w:t>佛山市南海区市场监督管理局</w:t>
      </w:r>
    </w:p>
    <w:p>
      <w:pPr>
        <w:pStyle w:val="null3"/>
        <w:jc w:val="center"/>
        <w:outlineLvl w:val="3"/>
      </w:pPr>
      <w:r>
        <w:rPr>
          <w:sz w:val="24"/>
          <w:b/>
        </w:rPr>
        <w:t>采购代理机构：</w:t>
      </w:r>
      <w:r>
        <w:rPr>
          <w:sz w:val="24"/>
          <w:b/>
        </w:rPr>
        <w:t>佛山市公共资源交易中心南海分中心</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佛山市公共资源交易中心南海分中心</w:t>
      </w:r>
      <w:r>
        <w:rPr/>
        <w:t>受</w:t>
      </w:r>
      <w:r>
        <w:rPr/>
        <w:t>佛山市南海区市场监督管理局</w:t>
      </w:r>
      <w:r>
        <w:rPr/>
        <w:t>的委托，采用</w:t>
      </w:r>
      <w:r>
        <w:rPr/>
        <w:t>公开招标</w:t>
      </w:r>
      <w:r>
        <w:rPr/>
        <w:t>方式组织采购</w:t>
      </w:r>
      <w:r>
        <w:rPr/>
        <w:t>南海区市场监督管理局2026-2028年饭堂食材配送服务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南海区市场监督管理局2026-2028年饭堂食材配送服务</w:t>
      </w:r>
    </w:p>
    <w:p>
      <w:pPr>
        <w:pStyle w:val="null3"/>
        <w:ind w:firstLine="480"/>
      </w:pPr>
      <w:r>
        <w:rPr/>
        <w:t>采购计划编号：</w:t>
      </w:r>
      <w:r>
        <w:rPr/>
        <w:t>440605-2026-04080</w:t>
      </w:r>
    </w:p>
    <w:p>
      <w:pPr>
        <w:pStyle w:val="null3"/>
        <w:ind w:firstLine="480"/>
      </w:pPr>
      <w:r>
        <w:rPr/>
        <w:t>采购项目编号：</w:t>
      </w:r>
      <w:r>
        <w:rPr/>
        <w:t>D06-440605-2026-0023-001-2026-01</w:t>
      </w:r>
    </w:p>
    <w:p>
      <w:pPr>
        <w:pStyle w:val="null3"/>
        <w:ind w:firstLine="480"/>
      </w:pPr>
      <w:r>
        <w:rPr/>
        <w:t>采购方式：</w:t>
      </w:r>
      <w:r>
        <w:rPr/>
        <w:t>公开招标</w:t>
      </w:r>
    </w:p>
    <w:p>
      <w:pPr>
        <w:pStyle w:val="null3"/>
        <w:ind w:firstLine="480"/>
      </w:pPr>
      <w:r>
        <w:rPr/>
        <w:t>预算金额：</w:t>
      </w:r>
      <w:r>
        <w:rPr/>
        <w:t>3,930,000.00</w:t>
      </w:r>
      <w:r>
        <w:rPr/>
        <w:t>元</w:t>
      </w:r>
    </w:p>
    <w:p>
      <w:pPr>
        <w:pStyle w:val="null3"/>
        <w:outlineLvl w:val="3"/>
      </w:pPr>
      <w:r>
        <w:rPr>
          <w:sz w:val="24"/>
          <w:b/>
        </w:rPr>
        <w:t>2.项目内容及需求情况（采购项目技术规格、参数及要求）</w:t>
      </w:r>
    </w:p>
    <w:p>
      <w:pPr>
        <w:pStyle w:val="null3"/>
      </w:pPr>
      <w:r>
        <w:rPr/>
        <w:t>采购包1(南海区市场监督管理局2026-2028年饭堂食材配送服务):</w:t>
      </w:r>
    </w:p>
    <w:p>
      <w:pPr>
        <w:pStyle w:val="null3"/>
      </w:pPr>
      <w:r>
        <w:rPr/>
        <w:t>采购包预算金额：3,930,000.00元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2026-2028年饭堂食材配送服务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3,930,000.00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合同履行期限：合同签订并生效之日起2年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扫描件。本项目不接受分支机构投标。</w:t>
      </w:r>
    </w:p>
    <w:p>
      <w:pPr>
        <w:pStyle w:val="null3"/>
      </w:pPr>
      <w:r>
        <w:rPr/>
        <w:t>2）有依法缴纳税收和社会保障资金的良好记录：提供以下两种证明材料之一：（1）按要求填写采购公告附件的《政府采购供应商资格信用承诺函》。 （2）提供投标截止日前6个月内任意1个月依法缴纳税收和社会保障资金的相关材料。如依法免税或不需要缴纳社会保障资金的，提供相应证明材料。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以下三种证明材料之一：①按要求填写采购公告附件的《政府采购供应商资格信用承诺函》。②提供2025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5）参加采购活动前3年内，在经营活动中没有重大违法记录：按要求填写采购公告附件的《政府采购供应商资格信用承诺函》或参照投标（报价）函相关承诺格式内容。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采购包1（南海区市场监督管理局2026-2028年饭堂食材配送服务）：</w:t>
      </w:r>
      <w:r>
        <w:rPr/>
        <w:t>采购包整体专门面向中小企业采购，监狱企业、残疾人福利性单位视同小型、微型企业。 （1）中小企业评审及《中小企业声明函》填写要求： ① 本项目为服务类项目，投标人须根据本项目采购类别选择对应的《中小企业声明函》填写。 ② 本项目采购标的对应的中小企业划分标准所属行业详见采购文件“第二章 采购需求—2.技术标准与要求”，中小企业划型标准详见《关于印发中小企业划型标准规定的通知》（工信部联企业〔2011〕300号）（http://www.ccgp.gov.cn/zcfg/mof/201310/t20131029_3587674.htm） ③ 投标人提交的《中小企业声明函》应按要求完整填写所有信息，填写说明详见本项目采购公告附件“工程类、服务类项目中小企业声明函模板（填写说明）”。 ④ 涉及多个采购标的且由不同制造商制造或者由不同供应商承建（承接）的，应当逐一填报每个采购标的的制造商或者承建（承接）供应商信息。 （2）监狱企业评审要求：提供由省级以上监狱管理局、戒毒管理局（含新疆生产建设兵团）出具的属于监狱企业的证明文件。 （3）残疾人福利性单位评审要求：提供《残疾人福利性单位声明函》。</w:t>
      </w:r>
    </w:p>
    <w:p>
      <w:pPr>
        <w:pStyle w:val="null3"/>
        <w:outlineLvl w:val="3"/>
      </w:pPr>
      <w:r>
        <w:rPr>
          <w:sz w:val="24"/>
          <w:b/>
        </w:rPr>
        <w:t>3.本项目特定的资格要求：</w:t>
      </w:r>
    </w:p>
    <w:p>
      <w:pPr>
        <w:pStyle w:val="null3"/>
      </w:pPr>
      <w:r>
        <w:rPr/>
        <w:t>采购包1（南海区市场监督管理局2026-2028年饭堂食材配送服务）：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3)参与投标的供应商必须具有有效期内的《食品生产许可证》或《食品经营许可证》；如供应商的《食品经营许可证》与营业执照合并办理的，提供扫描营业执照二维码后的有效备案信息截图。</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佛山市南海区市场监督管理局</w:t>
      </w:r>
    </w:p>
    <w:p>
      <w:pPr>
        <w:pStyle w:val="null3"/>
        <w:ind w:firstLine="480"/>
      </w:pPr>
      <w:r>
        <w:rPr/>
        <w:t xml:space="preserve"> 地址：</w:t>
      </w:r>
      <w:r>
        <w:rPr/>
        <w:t>佛山市南海区桂城南新五路1号</w:t>
      </w:r>
    </w:p>
    <w:p>
      <w:pPr>
        <w:pStyle w:val="null3"/>
        <w:ind w:firstLine="480"/>
      </w:pPr>
      <w:r>
        <w:rPr/>
        <w:t xml:space="preserve"> 联系方式：</w:t>
      </w:r>
      <w:r>
        <w:rPr/>
        <w:t>86285027</w:t>
      </w:r>
    </w:p>
    <w:p>
      <w:pPr>
        <w:pStyle w:val="null3"/>
        <w:outlineLvl w:val="3"/>
      </w:pPr>
      <w:r>
        <w:rPr>
          <w:sz w:val="24"/>
          <w:b/>
        </w:rPr>
        <w:t xml:space="preserve"> 2.采购代理机构信息</w:t>
      </w:r>
    </w:p>
    <w:p>
      <w:pPr>
        <w:pStyle w:val="null3"/>
        <w:ind w:firstLine="480"/>
      </w:pPr>
      <w:r>
        <w:rPr/>
        <w:t xml:space="preserve"> 名称：</w:t>
      </w:r>
      <w:r>
        <w:rPr/>
        <w:t>佛山市公共资源交易中心南海分中心</w:t>
      </w:r>
    </w:p>
    <w:p>
      <w:pPr>
        <w:pStyle w:val="null3"/>
        <w:ind w:firstLine="480"/>
      </w:pPr>
      <w:r>
        <w:rPr/>
        <w:t xml:space="preserve"> 地址：</w:t>
      </w:r>
      <w:r>
        <w:rPr/>
        <w:t>佛山市南海区桂城街道夏南路58号方舟一号，2层、3层</w:t>
      </w:r>
    </w:p>
    <w:p>
      <w:pPr>
        <w:pStyle w:val="null3"/>
        <w:ind w:firstLine="480"/>
      </w:pPr>
      <w:r>
        <w:rPr/>
        <w:t xml:space="preserve"> 联系方式：</w:t>
      </w:r>
      <w:r>
        <w:rPr/>
        <w:t>0757-81210342</w:t>
      </w:r>
    </w:p>
    <w:p>
      <w:pPr>
        <w:pStyle w:val="null3"/>
        <w:outlineLvl w:val="3"/>
      </w:pPr>
      <w:r>
        <w:rPr>
          <w:sz w:val="24"/>
          <w:b/>
        </w:rPr>
        <w:t xml:space="preserve"> 3.项目联系方式</w:t>
      </w:r>
    </w:p>
    <w:p>
      <w:pPr>
        <w:pStyle w:val="null3"/>
        <w:ind w:firstLine="480"/>
      </w:pPr>
      <w:r>
        <w:rPr/>
        <w:t xml:space="preserve"> 项目联系人：</w:t>
      </w:r>
      <w:r>
        <w:rPr/>
        <w:t>谭小姐</w:t>
      </w:r>
    </w:p>
    <w:p>
      <w:pPr>
        <w:pStyle w:val="null3"/>
        <w:ind w:firstLine="480"/>
      </w:pPr>
      <w:r>
        <w:rPr/>
        <w:t xml:space="preserve"> 电话：</w:t>
      </w:r>
      <w:r>
        <w:rPr/>
        <w:t>0757-81210342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佛山市公共资源交易中心南海分中心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 xml:space="preserve">        南海区市场监督管理局分为三个办公区，共有两个饭堂，分别位于佛山市南海区桂城街道南新五路1号（就餐人数约145人）和南新一路8号（就餐人数约80人）。采购人以全权委托的方式将两个饭堂的食材配送服务整体打包委托给中标供应商，中标供应商负责按采购人要求及时配送包括但不限于鲜肉类、蔬菜类、鲜果类、禽蛋类、水产类、干货及调味品类、粮油类等食材到采购人指定的地点，保障采购人饭堂正常、安全运行。</w:t>
      </w:r>
    </w:p>
    <w:p>
      <w:pPr>
        <w:pStyle w:val="null3"/>
      </w:pPr>
      <w:r>
        <w:rPr/>
        <w:t>采购包1（南海区市场监督管理局2026-2028年饭堂食材配送服务）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合同签订并生效之日起2年，合同每年签订1次，以后年度合同根据当年度财政预算安排及供应商履约情况执行。</w:t>
            </w:r>
          </w:p>
        </w:tc>
      </w:tr>
      <w:tr>
        <w:tc>
          <w:tcPr>
            <w:tcW w:type="dxa" w:w="4153"/>
          </w:tcPr>
          <w:p>
            <w:pPr>
              <w:pStyle w:val="null3"/>
            </w:pPr>
            <w:r>
              <w:rPr/>
              <w:t>标的提供的地点</w:t>
            </w:r>
          </w:p>
        </w:tc>
        <w:tc>
          <w:tcPr>
            <w:tcW w:type="dxa" w:w="4153"/>
          </w:tcPr>
          <w:p>
            <w:pPr>
              <w:pStyle w:val="null3"/>
            </w:pPr>
            <w:r>
              <w:rPr/>
              <w:t>采购人（用户）指定地点。</w:t>
            </w:r>
          </w:p>
        </w:tc>
      </w:tr>
      <w:tr>
        <w:tc>
          <w:tcPr>
            <w:tcW w:type="dxa" w:w="4153"/>
          </w:tcPr>
          <w:p>
            <w:pPr>
              <w:pStyle w:val="null3"/>
            </w:pPr>
            <w:r>
              <w:rPr/>
              <w:t>付款方式</w:t>
            </w:r>
          </w:p>
        </w:tc>
        <w:tc>
          <w:tcPr>
            <w:tcW w:type="dxa" w:w="4153"/>
          </w:tcPr>
          <w:p>
            <w:pPr>
              <w:pStyle w:val="null3"/>
            </w:pPr>
            <w:r>
              <w:rPr/>
              <w:t>1期：支付比例100%,1.货款按月度进行结算，每月30日前对上一个月的款项进行结算，结算价=各类食材的月配送金额之和(各类食材的月配送金额=经双方核定的各类食材的配送基准价格×中标折扣率×各类食材的月配送数量)。 2.中标人凭以下有效文件与甲方结算：①合同；②送货凭证；③中标人开具的正式发票；④中标通知书。 3.因采购人使用的是财政资金，采购人在前款规 定的付款时间为向政府采购支付部门提出办理财政支付申请手续的时间（不含政府财政支付部门审核的时间），在规定时间内提出支付申请手续后即视为采购人已经按期支付。 4.收款方、出具发票方、合同乙方均必须与中标人名称一致。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1期：1.符合中华人民共和国国家和履约地相关安全质量标准、行业规范标准、环保标准； 2.符合招标文件和响应承诺中各方共同认可的各项要求； 3.符合配送来源国官方颁布标准； 4.上述各类标准与法规必须是有关官方机构最新发布的现行标准版本。</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说明，“第二章 采购需求——主要商务要求”条款均为“★”号实质性条款，若有任何一条负偏离或不满足则导致投标（响应）无效。</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结算方式</w:t>
            </w:r>
          </w:p>
        </w:tc>
        <w:tc>
          <w:tcPr>
            <w:tcW w:type="dxa" w:w="2076"/>
          </w:tcPr>
          <w:p>
            <w:pPr>
              <w:pStyle w:val="null3"/>
              <w:jc w:val="left"/>
            </w:pPr>
            <w:r>
              <w:rPr/>
              <w:t>1.配送物资的配送价格每月进行一次定价，以佛山市发展和改革局网站南海区相应食材的价格为基准，每月的1日和15日（如遇节假日无价格公布的，则顺延至次工作日）的价格的平均值作为本月的基准定价，若佛山市发展和改革局网站上无发布的食材，则由采购人代表和中标人代表到周边2个肉菜市场或超市，参考同类食材的价格，取平均值作配送基准价格。最终的配送价格为经双方核定的各类食材的配送基准价格×中标折扣率。中标人需承诺服务期间 不得随意更改服务折扣率。 2.配送价格为含税费价并包括初加工自然损耗费用、市场调查、食材采购、包装、运输、装卸、搬运、不合格食材的退换、所有工作人员的工勤费用以及合同实施过程中的可预见及不可预见费用，服务期间采购人不再向中标人支付任何费用。 3.本项目以折扣率的方式进行报价，投标折扣率有效报价范围：100%≥投标折扣率＞0%，报价最多保留两位小数，中标折扣率为该投标人的投标折扣率。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4.投标供应商须根据自身能力报出投标折扣率X%，投标折扣率必须为固定报价，不接受区间报价（如X%～X%）。</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2026-2028年饭堂食材配送服务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3,930,000.00</w:t>
            </w:r>
          </w:p>
        </w:tc>
        <w:tc>
          <w:tcPr>
            <w:tcW w:type="dxa" w:w="831"/>
          </w:tcPr>
          <w:p>
            <w:pPr>
              <w:pStyle w:val="null3"/>
              <w:jc w:val="right"/>
            </w:pPr>
            <w:r>
              <w:rPr/>
              <w:t>3,930,000.00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2026-2028年饭堂食材配送服务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技术要求附表（说明：1.采购人应当合理设定“★”参数，设置过多容易导致废标；在填写下表时以“★”标明的，在“具体技术（参数）要求”处应当详细明确具体要求。</w:t>
            </w:r>
          </w:p>
          <w:p>
            <w:pPr>
              <w:pStyle w:val="null3"/>
              <w:jc w:val="left"/>
            </w:pPr>
            <w:r>
              <w:rPr>
                <w:sz w:val="24"/>
                <w:b/>
              </w:rPr>
              <w:t>2.</w:t>
            </w:r>
            <w:r>
              <w:rPr>
                <w:sz w:val="24"/>
                <w:b/>
              </w:rPr>
              <w:t>“参数性质”列请标注“★”号、“▲”号或者不填写。标“★”号条款为实质性条款；标“▲”号条款为重要参数要求，作为重要评审指标，不作为符合性审查条款；无标识的为一般性条款。</w:t>
            </w:r>
            <w:r>
              <w:rPr>
                <w:sz w:val="24"/>
                <w:b/>
              </w:rPr>
              <w:t>）</w:t>
            </w:r>
          </w:p>
          <w:p>
            <w:pPr>
              <w:pStyle w:val="null3"/>
              <w:jc w:val="both"/>
            </w:pPr>
            <w:r>
              <w:rPr>
                <w:sz w:val="24"/>
              </w:rPr>
              <w:t>（采购标的1）</w:t>
            </w:r>
          </w:p>
          <w:tbl>
            <w:tblPr>
              <w:tblBorders>
                <w:top w:val="none" w:color="000000" w:sz="4"/>
                <w:left w:val="none" w:color="000000" w:sz="4"/>
                <w:bottom w:val="none" w:color="000000" w:sz="4"/>
                <w:right w:val="none" w:color="000000" w:sz="4"/>
                <w:insideH w:val="none"/>
                <w:insideV w:val="none"/>
              </w:tblBorders>
            </w:tblPr>
            <w:tblGrid>
              <w:gridCol w:w="812"/>
              <w:gridCol w:w="522"/>
              <w:gridCol w:w="4262"/>
            </w:tblGrid>
            <w:tr>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参数性质</w:t>
                  </w:r>
                </w:p>
              </w:tc>
              <w:tc>
                <w:tcPr>
                  <w:tcW w:type="dxa" w:w="52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42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具体技术（参数）要求</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总体要求：</w:t>
                  </w:r>
                </w:p>
                <w:p>
                  <w:pPr>
                    <w:pStyle w:val="null3"/>
                    <w:jc w:val="both"/>
                  </w:pPr>
                  <w:r>
                    <w:rPr>
                      <w:sz w:val="24"/>
                    </w:rPr>
                    <w:t>1.配送服务对象：佛山市南海区市场监督管理局。</w:t>
                  </w:r>
                </w:p>
                <w:p>
                  <w:pPr>
                    <w:pStyle w:val="null3"/>
                    <w:jc w:val="both"/>
                  </w:pPr>
                  <w:r>
                    <w:rPr>
                      <w:sz w:val="24"/>
                    </w:rPr>
                    <w:t>2.中标人不得将中标项目转让或分包给他人，否则采购人有权单方终止合同,由此产生的一切经济损失由中标人自行承担。</w:t>
                  </w:r>
                </w:p>
                <w:p>
                  <w:pPr>
                    <w:pStyle w:val="null3"/>
                    <w:jc w:val="both"/>
                  </w:pPr>
                  <w:r>
                    <w:rPr>
                      <w:sz w:val="24"/>
                    </w:rPr>
                    <w:t>3.中标人在本项目必须设立总负责人1人，项目总负责人负责实施期间内与采购人的沟通、协调等工作。在项目实施期间，本项目的总负责人不得更换，如出现不可抗力原因需更换项目总负责人的，必须向采购人提交书面申请，并详细说明项目负责人更换的原因、替代人员的简历等，并经采购人同意后，方可更换。</w:t>
                  </w:r>
                </w:p>
                <w:p>
                  <w:pPr>
                    <w:pStyle w:val="null3"/>
                    <w:jc w:val="both"/>
                  </w:pPr>
                  <w:r>
                    <w:rPr>
                      <w:sz w:val="24"/>
                    </w:rPr>
                    <w:t>4.采购人不保证中标人在服务期间所能获取的工作任务数量情况。投标人应充分考虑经营风险，并尽可能提供优惠的价格和优质的服务，以提高自身的竞争力。</w:t>
                  </w:r>
                </w:p>
                <w:p>
                  <w:pPr>
                    <w:pStyle w:val="null3"/>
                    <w:jc w:val="both"/>
                  </w:pPr>
                  <w:r>
                    <w:rPr>
                      <w:sz w:val="24"/>
                    </w:rPr>
                    <w:t>5.中标人在合同履行期间内保证对采购人的食材供应，中标后不得拒绝采购人分配的任务。中标人在服务期内没能达到投标文件承诺的服务要求的，中标人未按要求履行协议义务时，或中标人的资质在服务期内发生变化不再符合要求的，采购人均有权单方终止合同,由此产生的一切经济损失由中标人自行承担。</w:t>
                  </w:r>
                </w:p>
                <w:p>
                  <w:pPr>
                    <w:pStyle w:val="null3"/>
                    <w:jc w:val="both"/>
                  </w:pPr>
                  <w:r>
                    <w:rPr>
                      <w:sz w:val="24"/>
                    </w:rPr>
                    <w:t>6.中标人提供的物资配送服务必须服从采购人的监督、管理。</w:t>
                  </w:r>
                </w:p>
                <w:p>
                  <w:pPr>
                    <w:pStyle w:val="null3"/>
                    <w:jc w:val="left"/>
                  </w:pPr>
                  <w:r>
                    <w:rPr>
                      <w:sz w:val="24"/>
                    </w:rPr>
                    <w:t>7.中标人应能够配合采购人及时更新所提供的符合监管部门要求的有效证明材料。如有效的营业执照、产品合格证、食品生产许可证或食品经营许可证等。</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shd w:fill="FFFFFF" w:val="clear"/>
                    </w:rPr>
                    <w:t>配送地点和配送要求</w:t>
                  </w:r>
                </w:p>
                <w:p>
                  <w:pPr>
                    <w:pStyle w:val="null3"/>
                    <w:jc w:val="both"/>
                  </w:pPr>
                  <w:r>
                    <w:rPr>
                      <w:sz w:val="24"/>
                      <w:shd w:fill="FFFFFF" w:val="clear"/>
                    </w:rPr>
                    <w:t>1.</w:t>
                  </w:r>
                  <w:r>
                    <w:rPr>
                      <w:sz w:val="24"/>
                      <w:shd w:fill="FFFFFF" w:val="clear"/>
                    </w:rPr>
                    <w:t>采购人的饭堂分为南海区桂城街道南新五路1号和南新一路8号两处。中标人应按采购人要求将各类食材及报价单（按照指定格式）送至采购人饭堂。</w:t>
                  </w:r>
                </w:p>
                <w:p>
                  <w:pPr>
                    <w:pStyle w:val="null3"/>
                    <w:jc w:val="both"/>
                  </w:pPr>
                  <w:r>
                    <w:rPr>
                      <w:sz w:val="24"/>
                      <w:shd w:fill="FFFFFF" w:val="clear"/>
                    </w:rPr>
                    <w:t>2.</w:t>
                  </w:r>
                  <w:r>
                    <w:rPr>
                      <w:sz w:val="24"/>
                      <w:shd w:fill="FFFFFF" w:val="clear"/>
                    </w:rPr>
                    <w:t>中标人必须负责食材的运输、搬运等工作，所产生的费用由中标人负责。</w:t>
                  </w:r>
                </w:p>
                <w:p>
                  <w:pPr>
                    <w:pStyle w:val="null3"/>
                    <w:jc w:val="both"/>
                  </w:pPr>
                  <w:r>
                    <w:rPr>
                      <w:sz w:val="24"/>
                      <w:shd w:fill="FFFFFF" w:val="clear"/>
                    </w:rPr>
                    <w:t>3.</w:t>
                  </w:r>
                  <w:r>
                    <w:rPr>
                      <w:sz w:val="24"/>
                      <w:shd w:fill="FFFFFF" w:val="clear"/>
                    </w:rPr>
                    <w:t>中标人应严格按采购人要求供应，不得擅自变更食材（含商标、名称、产地、包装、规格和重量等），否则采购人有权拒收。如因市场流通问题确实需要变更的，应事先书面申请，并经采购人同意后方可改变。</w:t>
                  </w:r>
                </w:p>
                <w:p>
                  <w:pPr>
                    <w:pStyle w:val="null3"/>
                    <w:jc w:val="both"/>
                  </w:pPr>
                  <w:r>
                    <w:rPr>
                      <w:sz w:val="24"/>
                      <w:shd w:fill="FFFFFF" w:val="clear"/>
                    </w:rPr>
                    <w:t>4.</w:t>
                  </w:r>
                  <w:r>
                    <w:rPr>
                      <w:sz w:val="24"/>
                      <w:shd w:fill="FFFFFF" w:val="clear"/>
                    </w:rPr>
                    <w:t>采购人可根据自身的需求，有权终止某类包组中的某些商品的采购或变更某类商品的采购。</w:t>
                  </w:r>
                </w:p>
                <w:p>
                  <w:pPr>
                    <w:pStyle w:val="null3"/>
                    <w:jc w:val="both"/>
                  </w:pPr>
                  <w:r>
                    <w:rPr>
                      <w:sz w:val="24"/>
                      <w:b/>
                      <w:color w:val="E74C3C"/>
                      <w:shd w:fill="FFFFFF" w:val="clear"/>
                    </w:rPr>
                    <w:t>★</w:t>
                  </w:r>
                  <w:r>
                    <w:rPr>
                      <w:sz w:val="24"/>
                      <w:color w:val="E74C3C"/>
                      <w:shd w:fill="FFFFFF" w:val="clear"/>
                    </w:rPr>
                    <w:t>5.中标人分别于每个工作日早上6：30前、9：00前（其它时间采购人如有特殊配送要求的，应在采购人指定时间内完成配送）把所需食材送达饭堂，并提供供货清单。如不符合验收要求一律退货，并分别在当天上午的7：30前、10：00前完成补充或更换所需品。</w:t>
                  </w:r>
                </w:p>
                <w:p>
                  <w:pPr>
                    <w:pStyle w:val="null3"/>
                    <w:jc w:val="left"/>
                  </w:pPr>
                  <w:r>
                    <w:rPr>
                      <w:sz w:val="24"/>
                      <w:b/>
                      <w:color w:val="E74C3C"/>
                      <w:shd w:fill="FFFFFF" w:val="clear"/>
                    </w:rPr>
                    <w:t>★</w:t>
                  </w:r>
                  <w:r>
                    <w:rPr>
                      <w:sz w:val="24"/>
                      <w:color w:val="E74C3C"/>
                      <w:shd w:fill="FFFFFF" w:val="clear"/>
                    </w:rPr>
                    <w:t>6.中标人采购农副产品时，应优先采购南海区对口帮扶地区的消费帮扶农副产品，尤其是国家乡村振兴重点帮扶县地消费扶贫农产品，且采购比例不得少于每年政府规定的采购扶贫农副产品比例。</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shd w:fill="FFFFFF" w:val="clear"/>
                    </w:rPr>
                    <w:t>包装等服务要求</w:t>
                  </w:r>
                </w:p>
                <w:p>
                  <w:pPr>
                    <w:pStyle w:val="null3"/>
                    <w:jc w:val="both"/>
                  </w:pPr>
                  <w:r>
                    <w:rPr>
                      <w:sz w:val="24"/>
                      <w:shd w:fill="FFFFFF" w:val="clear"/>
                    </w:rPr>
                    <w:t>1.</w:t>
                  </w:r>
                  <w:r>
                    <w:rPr>
                      <w:sz w:val="24"/>
                      <w:shd w:fill="FFFFFF" w:val="clear"/>
                    </w:rPr>
                    <w:t>中标人应充分理解并认真遵循本招标文件的要求，所提供的食材必须是满足招标文件要求。保证供应食材均为正规生产的新鲜、检验合格、无毒、无辐射、无侵权，符合国家有关卫生、质量、包装和保质标准的食材，若使用有效期的食材，其剩余有效期不得少于标注有效期的80%。</w:t>
                  </w:r>
                </w:p>
                <w:p>
                  <w:pPr>
                    <w:pStyle w:val="null3"/>
                    <w:jc w:val="both"/>
                  </w:pPr>
                  <w:r>
                    <w:rPr>
                      <w:sz w:val="24"/>
                      <w:shd w:fill="FFFFFF" w:val="clear"/>
                    </w:rPr>
                    <w:t>2.</w:t>
                  </w:r>
                  <w:r>
                    <w:rPr>
                      <w:sz w:val="24"/>
                      <w:shd w:fill="FFFFFF" w:val="clear"/>
                    </w:rPr>
                    <w:t>中标人保证所提供的食材种类的多样性和季节性，以保证新鲜感，投标人应在投标文件中列出所投包组相关品目。</w:t>
                  </w:r>
                </w:p>
                <w:p>
                  <w:pPr>
                    <w:pStyle w:val="null3"/>
                    <w:jc w:val="both"/>
                  </w:pPr>
                  <w:r>
                    <w:rPr>
                      <w:sz w:val="24"/>
                      <w:shd w:fill="FFFFFF" w:val="clear"/>
                    </w:rPr>
                    <w:t>3.</w:t>
                  </w:r>
                  <w:r>
                    <w:rPr>
                      <w:sz w:val="24"/>
                      <w:shd w:fill="FFFFFF" w:val="clear"/>
                    </w:rPr>
                    <w:t>食材有包装的，其包装必须完整清洁（无损、无污、无皱），采购人有权拒收包装不整齐、已拆封的食材。</w:t>
                  </w:r>
                </w:p>
                <w:p>
                  <w:pPr>
                    <w:pStyle w:val="null3"/>
                    <w:jc w:val="both"/>
                  </w:pPr>
                  <w:r>
                    <w:rPr>
                      <w:sz w:val="24"/>
                      <w:shd w:fill="FFFFFF" w:val="clear"/>
                    </w:rPr>
                    <w:t>4.</w:t>
                  </w:r>
                  <w:r>
                    <w:rPr>
                      <w:sz w:val="24"/>
                      <w:shd w:fill="FFFFFF" w:val="clear"/>
                    </w:rPr>
                    <w:t>采购人发现食材出现损坏（包括表面损坏），或出现水渍、串味、受潮等导致食材性质改变的，中标人必须无条件退货或更换食材。</w:t>
                  </w:r>
                </w:p>
                <w:p>
                  <w:pPr>
                    <w:pStyle w:val="null3"/>
                    <w:jc w:val="both"/>
                  </w:pPr>
                  <w:r>
                    <w:rPr>
                      <w:sz w:val="24"/>
                      <w:shd w:fill="FFFFFF" w:val="clear"/>
                    </w:rPr>
                    <w:t>5.</w:t>
                  </w:r>
                  <w:r>
                    <w:rPr>
                      <w:sz w:val="24"/>
                      <w:shd w:fill="FFFFFF" w:val="clear"/>
                    </w:rPr>
                    <w:t>中标人提供假冒伪劣、过期、变质的、有毒食品的，一经发现，除按采购人要求无条件退货或换货外，还将受到如下处罚：</w:t>
                  </w:r>
                </w:p>
                <w:p>
                  <w:pPr>
                    <w:pStyle w:val="null3"/>
                    <w:jc w:val="both"/>
                  </w:pPr>
                  <w:r>
                    <w:rPr>
                      <w:sz w:val="24"/>
                      <w:shd w:fill="FFFFFF" w:val="clear"/>
                    </w:rPr>
                    <w:t>（1）中标人提供假冒伪劣、过期、变质食品的，采购人有权要求无条件退货或换货，中标人将被处以当次供应食品货款2倍的罚款，罚款由配送结算款内扣除。</w:t>
                  </w:r>
                </w:p>
                <w:p>
                  <w:pPr>
                    <w:pStyle w:val="null3"/>
                    <w:jc w:val="left"/>
                  </w:pPr>
                  <w:r>
                    <w:rPr>
                      <w:sz w:val="24"/>
                      <w:shd w:fill="FFFFFF" w:val="clear"/>
                    </w:rPr>
                    <w:t>（2）中标人在供应过程中，如果发生出现质量问题或造成食物中毒,如变质等情况，经查实后确属中标人责任，中标人应承担全部责任，主要包括食物中毒人员医疗费、误工费、事故处理费等，采购人将取消该中标人的配送资格，中标人同时承担相应的民事及刑事法律责任及放弃先诉抗辩权。</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shd w:fill="FFFFFF" w:val="clear"/>
                    </w:rPr>
                    <w:t>食材需求：</w:t>
                  </w:r>
                </w:p>
                <w:p>
                  <w:pPr>
                    <w:pStyle w:val="null3"/>
                    <w:jc w:val="both"/>
                  </w:pPr>
                  <w:r>
                    <w:rPr>
                      <w:sz w:val="24"/>
                      <w:shd w:fill="FFFFFF" w:val="clear"/>
                    </w:rPr>
                    <w:t>（一）生鲜肉、冻肉</w:t>
                  </w:r>
                </w:p>
                <w:p>
                  <w:pPr>
                    <w:pStyle w:val="null3"/>
                    <w:jc w:val="both"/>
                  </w:pPr>
                  <w:r>
                    <w:rPr>
                      <w:sz w:val="24"/>
                      <w:shd w:fill="FFFFFF" w:val="clear"/>
                    </w:rPr>
                    <w:t>供应食材质量要求:</w:t>
                  </w:r>
                </w:p>
                <w:p>
                  <w:pPr>
                    <w:pStyle w:val="null3"/>
                    <w:jc w:val="both"/>
                  </w:pPr>
                  <w:r>
                    <w:rPr>
                      <w:sz w:val="24"/>
                      <w:b/>
                      <w:color w:val="E74C3C"/>
                      <w:shd w:fill="FFFFFF" w:val="clear"/>
                    </w:rPr>
                    <w:t>★</w:t>
                  </w:r>
                  <w:r>
                    <w:rPr>
                      <w:sz w:val="24"/>
                      <w:color w:val="E74C3C"/>
                      <w:shd w:fill="FFFFFF" w:val="clear"/>
                    </w:rPr>
                    <w:t>1、所供食材应保持较好的外观和质量等级，符合国家食品部门的有关标准，保证无异味、无霉烂变质，每批鲜肉可以是来源于正规肉屠宰场，每次交货时提供本批次食材的出厂（库）检验合格证明（随车同行）：《产品合格证》、《卫生检疫报告》。新鲜肉确保每日新鲜，为当天正规屠宰场宰杀的新鲜肉。每批鲜肉也可以是佛山市及周边城市政府指定的肉联厂发出的鲜肉并提供动物检疫合格证复印件（原件备查），并注明保鲜期。</w:t>
                  </w:r>
                </w:p>
                <w:p>
                  <w:pPr>
                    <w:pStyle w:val="null3"/>
                    <w:jc w:val="both"/>
                  </w:pPr>
                  <w:r>
                    <w:rPr>
                      <w:sz w:val="24"/>
                      <w:shd w:fill="FFFFFF" w:val="clear"/>
                    </w:rPr>
                    <w:t>2</w:t>
                  </w:r>
                  <w:r>
                    <w:rPr>
                      <w:sz w:val="24"/>
                      <w:shd w:fill="FFFFFF" w:val="clear"/>
                    </w:rPr>
                    <w:t>、所有食材规格符合采购人提交的日采购计划中明确的具体需求。</w:t>
                  </w:r>
                </w:p>
                <w:p>
                  <w:pPr>
                    <w:pStyle w:val="null3"/>
                    <w:jc w:val="both"/>
                  </w:pPr>
                  <w:r>
                    <w:rPr>
                      <w:sz w:val="24"/>
                      <w:shd w:fill="FFFFFF" w:val="clear"/>
                    </w:rPr>
                    <w:t>3</w:t>
                  </w:r>
                  <w:r>
                    <w:rPr>
                      <w:sz w:val="24"/>
                      <w:shd w:fill="FFFFFF" w:val="clear"/>
                    </w:rPr>
                    <w:t>、</w:t>
                  </w:r>
                  <w:r>
                    <w:rPr>
                      <w:sz w:val="24"/>
                      <w:shd w:fill="FFFFFF" w:val="clear"/>
                    </w:rPr>
                    <w:t>冷冻禽类食品解冻后净重量不少于90％，冷冻肉类食品解冻后净重量不少于92%，冷冻水产类食品解冻后净重量不少于82%，解冻时间为4小时以内（室温20℃）。所有冷冻食品要求清晰列出产品品牌、规格、类型、包装方式、包装净重、含冰量等相关参数。</w:t>
                  </w:r>
                </w:p>
                <w:p>
                  <w:pPr>
                    <w:pStyle w:val="null3"/>
                    <w:jc w:val="both"/>
                  </w:pPr>
                  <w:r>
                    <w:rPr>
                      <w:sz w:val="24"/>
                      <w:shd w:fill="FFFFFF" w:val="clear"/>
                    </w:rPr>
                    <w:t>4</w:t>
                  </w:r>
                  <w:r>
                    <w:rPr>
                      <w:sz w:val="24"/>
                      <w:shd w:fill="FFFFFF" w:val="clear"/>
                    </w:rPr>
                    <w:t>、如中标人不能按时、保质、保量配送，由采购人自行采购，并承担采购人由此造成的经济损失和接受违约处罚。</w:t>
                  </w:r>
                </w:p>
                <w:p>
                  <w:pPr>
                    <w:pStyle w:val="null3"/>
                    <w:jc w:val="both"/>
                  </w:pPr>
                  <w:r>
                    <w:rPr>
                      <w:sz w:val="24"/>
                      <w:shd w:fill="FFFFFF" w:val="clear"/>
                    </w:rPr>
                    <w:t>5</w:t>
                  </w:r>
                  <w:r>
                    <w:rPr>
                      <w:sz w:val="24"/>
                      <w:shd w:fill="FFFFFF" w:val="clear"/>
                    </w:rPr>
                    <w:t>、食材配送要求</w:t>
                  </w:r>
                </w:p>
                <w:p>
                  <w:pPr>
                    <w:pStyle w:val="null3"/>
                    <w:jc w:val="both"/>
                  </w:pPr>
                  <w:r>
                    <w:rPr>
                      <w:sz w:val="24"/>
                      <w:shd w:fill="FFFFFF" w:val="clear"/>
                    </w:rPr>
                    <w:t>5.1</w:t>
                  </w:r>
                  <w:r>
                    <w:rPr>
                      <w:sz w:val="24"/>
                      <w:shd w:fill="FFFFFF" w:val="clear"/>
                    </w:rPr>
                    <w:t>食品运输必须采用符合卫生要求的外包装和运载工具，并且要保持清洁和定期消毒。运输车厢的内仓，包括地面、墙面和顶，应为抗腐蚀、防潮，防虫、防鼠的设计，车厢内无不良气味、异味。</w:t>
                  </w:r>
                </w:p>
                <w:p>
                  <w:pPr>
                    <w:pStyle w:val="null3"/>
                    <w:jc w:val="both"/>
                  </w:pPr>
                  <w:r>
                    <w:rPr>
                      <w:sz w:val="24"/>
                      <w:shd w:fill="FFFFFF" w:val="clear"/>
                    </w:rPr>
                    <w:t>5.2</w:t>
                  </w:r>
                  <w:r>
                    <w:rPr>
                      <w:sz w:val="24"/>
                      <w:shd w:fill="FFFFFF" w:val="clear"/>
                    </w:rPr>
                    <w:t>冷藏、冷冻食品必须用专用冷藏、冷冻载具运输，应当有必要的保温设备并在整个运输过程中保持安全的冷藏、冷冻温度。特别是对于长途运输的食品，保证食品在运输全过程处于合适的温度范围。</w:t>
                  </w:r>
                </w:p>
                <w:p>
                  <w:pPr>
                    <w:pStyle w:val="null3"/>
                    <w:jc w:val="both"/>
                  </w:pPr>
                  <w:r>
                    <w:rPr>
                      <w:sz w:val="24"/>
                      <w:shd w:fill="FFFFFF" w:val="clear"/>
                    </w:rPr>
                    <w:t>5.3</w:t>
                  </w:r>
                  <w:r>
                    <w:rPr>
                      <w:sz w:val="24"/>
                      <w:shd w:fill="FFFFFF" w:val="clear"/>
                    </w:rPr>
                    <w:t>整个运输过程应科学合理，运输车辆应定期清洁，保持性能稳定，符合规定的温度要求，使运输食品处于恒定的环境中。</w:t>
                  </w:r>
                </w:p>
                <w:p>
                  <w:pPr>
                    <w:pStyle w:val="null3"/>
                    <w:jc w:val="both"/>
                  </w:pPr>
                  <w:r>
                    <w:rPr>
                      <w:sz w:val="24"/>
                      <w:shd w:fill="FFFFFF" w:val="clear"/>
                    </w:rPr>
                    <w:t>5.4</w:t>
                  </w:r>
                  <w:r>
                    <w:rPr>
                      <w:sz w:val="24"/>
                      <w:shd w:fill="FFFFFF" w:val="clear"/>
                    </w:rPr>
                    <w:t>送货车辆实行1小时配送圈运作，在1小时内的用保温车配送，1小时以外的用制冷车配送，保证肉类中心温度控制在-2-7℃的范围之内，保证运输过程冷链不中断。商品到达目的地时外包装箱干爽，无软化现象。</w:t>
                  </w:r>
                </w:p>
                <w:p>
                  <w:pPr>
                    <w:pStyle w:val="null3"/>
                    <w:jc w:val="both"/>
                  </w:pPr>
                  <w:r>
                    <w:rPr>
                      <w:sz w:val="24"/>
                      <w:shd w:fill="FFFFFF" w:val="clear"/>
                    </w:rPr>
                    <w:t>6</w:t>
                  </w:r>
                  <w:r>
                    <w:rPr>
                      <w:sz w:val="24"/>
                      <w:shd w:fill="FFFFFF" w:val="clear"/>
                    </w:rPr>
                    <w:t>、卸货要求</w:t>
                  </w:r>
                </w:p>
                <w:p>
                  <w:pPr>
                    <w:pStyle w:val="null3"/>
                    <w:jc w:val="both"/>
                  </w:pPr>
                  <w:r>
                    <w:rPr>
                      <w:sz w:val="24"/>
                      <w:shd w:fill="FFFFFF" w:val="clear"/>
                    </w:rPr>
                    <w:t>6.1</w:t>
                  </w:r>
                  <w:r>
                    <w:rPr>
                      <w:sz w:val="24"/>
                      <w:shd w:fill="FFFFFF" w:val="clear"/>
                    </w:rPr>
                    <w:t>送货车辆应保持清洁；食品堆放科学合理，避免造成食品的交叉污染；如对温度有要求的食品应确定食品的温度，记录送货车辆温度，并记录存档。</w:t>
                  </w:r>
                </w:p>
                <w:p>
                  <w:pPr>
                    <w:pStyle w:val="null3"/>
                    <w:jc w:val="both"/>
                  </w:pPr>
                  <w:r>
                    <w:rPr>
                      <w:sz w:val="24"/>
                      <w:shd w:fill="FFFFFF" w:val="clear"/>
                    </w:rPr>
                    <w:t>6.2</w:t>
                  </w:r>
                  <w:r>
                    <w:rPr>
                      <w:sz w:val="24"/>
                      <w:shd w:fill="FFFFFF" w:val="clear"/>
                    </w:rPr>
                    <w:t>中标人要免费提供运送及卸货服务。</w:t>
                  </w:r>
                </w:p>
                <w:p>
                  <w:pPr>
                    <w:pStyle w:val="null3"/>
                    <w:jc w:val="both"/>
                  </w:pPr>
                  <w:r>
                    <w:rPr>
                      <w:sz w:val="24"/>
                      <w:shd w:fill="FFFFFF" w:val="clear"/>
                    </w:rPr>
                    <w:t>6.3</w:t>
                  </w:r>
                  <w:r>
                    <w:rPr>
                      <w:sz w:val="24"/>
                      <w:shd w:fill="FFFFFF" w:val="clear"/>
                    </w:rPr>
                    <w:t>在本环节中应保证冷藏食品脱离冷链时间不得超过20分钟。</w:t>
                  </w:r>
                </w:p>
                <w:p>
                  <w:pPr>
                    <w:pStyle w:val="null3"/>
                    <w:jc w:val="both"/>
                  </w:pPr>
                  <w:r>
                    <w:rPr>
                      <w:sz w:val="24"/>
                      <w:shd w:fill="FFFFFF" w:val="clear"/>
                    </w:rPr>
                    <w:t>7</w:t>
                  </w:r>
                  <w:r>
                    <w:rPr>
                      <w:sz w:val="24"/>
                      <w:shd w:fill="FFFFFF" w:val="clear"/>
                    </w:rPr>
                    <w:t>、抽查发现资质证照不全问题的处理：</w:t>
                  </w:r>
                </w:p>
                <w:p>
                  <w:pPr>
                    <w:pStyle w:val="null3"/>
                    <w:jc w:val="both"/>
                  </w:pPr>
                  <w:r>
                    <w:rPr>
                      <w:sz w:val="24"/>
                      <w:shd w:fill="FFFFFF" w:val="clear"/>
                    </w:rPr>
                    <w:t>7.1</w:t>
                  </w:r>
                  <w:r>
                    <w:rPr>
                      <w:sz w:val="24"/>
                      <w:shd w:fill="FFFFFF" w:val="clear"/>
                    </w:rPr>
                    <w:t>整批食材无政府部门出具的动植物检疫合格证明的全部退货；</w:t>
                  </w:r>
                </w:p>
                <w:p>
                  <w:pPr>
                    <w:pStyle w:val="null3"/>
                    <w:jc w:val="both"/>
                  </w:pPr>
                  <w:r>
                    <w:rPr>
                      <w:sz w:val="24"/>
                      <w:shd w:fill="FFFFFF" w:val="clear"/>
                    </w:rPr>
                    <w:t>7.2</w:t>
                  </w:r>
                  <w:r>
                    <w:rPr>
                      <w:sz w:val="24"/>
                      <w:shd w:fill="FFFFFF" w:val="clear"/>
                    </w:rPr>
                    <w:t>抽查发现部分食材无政府部门出具的动植物检疫合格证明，加抽15%，两次抽查数50%以上没有动植物检疫合格证明的，全部退货；50%以下没有动植物检疫合格证明的，将无动植物检疫合格证明的食材退货；</w:t>
                  </w:r>
                </w:p>
                <w:p>
                  <w:pPr>
                    <w:pStyle w:val="null3"/>
                    <w:jc w:val="both"/>
                  </w:pPr>
                  <w:r>
                    <w:rPr>
                      <w:sz w:val="24"/>
                      <w:shd w:fill="FFFFFF" w:val="clear"/>
                    </w:rPr>
                    <w:t>7.3</w:t>
                  </w:r>
                  <w:r>
                    <w:rPr>
                      <w:sz w:val="24"/>
                      <w:shd w:fill="FFFFFF" w:val="clear"/>
                    </w:rPr>
                    <w:t>整批食材有省地市出具的动植物检疫合格证明，随箱产品合格证不齐全的，加抽15%，两次抽查数50%以上没有产品合格证的，全部退货；50%以下没有产品合格证明的，将无产品合格证明的食材退货；</w:t>
                  </w:r>
                </w:p>
                <w:p>
                  <w:pPr>
                    <w:pStyle w:val="null3"/>
                    <w:jc w:val="both"/>
                  </w:pPr>
                  <w:r>
                    <w:rPr>
                      <w:sz w:val="24"/>
                      <w:shd w:fill="FFFFFF" w:val="clear"/>
                    </w:rPr>
                    <w:t>7.4</w:t>
                  </w:r>
                  <w:r>
                    <w:rPr>
                      <w:sz w:val="24"/>
                      <w:shd w:fill="FFFFFF" w:val="clear"/>
                    </w:rPr>
                    <w:t>肉制品无疾病控制或质量技术监督部门出具的同类食材半年内有效检验报告，作退货处理；随箱产品合格证不齐全的，加抽15%，两次抽查数50%以上没有产品合格证的，全部退货；50%以下没有产品合格证明的，将无产品合格证明的食材退货。</w:t>
                  </w:r>
                </w:p>
                <w:p>
                  <w:pPr>
                    <w:pStyle w:val="null3"/>
                    <w:jc w:val="both"/>
                  </w:pPr>
                  <w:r>
                    <w:rPr>
                      <w:sz w:val="24"/>
                      <w:shd w:fill="FFFFFF" w:val="clear"/>
                    </w:rPr>
                    <w:t>8</w:t>
                  </w:r>
                  <w:r>
                    <w:rPr>
                      <w:sz w:val="24"/>
                      <w:shd w:fill="FFFFFF" w:val="clear"/>
                    </w:rPr>
                    <w:t>、食材重量验收：</w:t>
                  </w:r>
                </w:p>
                <w:p>
                  <w:pPr>
                    <w:pStyle w:val="null3"/>
                    <w:jc w:val="both"/>
                  </w:pPr>
                  <w:r>
                    <w:rPr>
                      <w:sz w:val="24"/>
                      <w:shd w:fill="FFFFFF" w:val="clear"/>
                    </w:rPr>
                    <w:t>8.1</w:t>
                  </w:r>
                  <w:r>
                    <w:rPr>
                      <w:sz w:val="24"/>
                      <w:shd w:fill="FFFFFF" w:val="clear"/>
                    </w:rPr>
                    <w:t>新鲜肉类直接称重验收。</w:t>
                  </w:r>
                </w:p>
                <w:p>
                  <w:pPr>
                    <w:pStyle w:val="null3"/>
                    <w:jc w:val="both"/>
                  </w:pPr>
                  <w:r>
                    <w:rPr>
                      <w:sz w:val="24"/>
                      <w:shd w:fill="FFFFFF" w:val="clear"/>
                    </w:rPr>
                    <w:t>8.2</w:t>
                  </w:r>
                  <w:r>
                    <w:rPr>
                      <w:sz w:val="24"/>
                      <w:shd w:fill="FFFFFF" w:val="clear"/>
                    </w:rPr>
                    <w:t>冻肉类：双方各随机抽取每品种食材一箱，去包装，在流动的10-25℃清水中浸泡解冻至表面冰层融化，个体能够分离为止，充分摊开食材沥水三分钟后称重，取双方抽取样本均值为该食材本批次种货物的验收重量。</w:t>
                  </w:r>
                </w:p>
                <w:p>
                  <w:pPr>
                    <w:pStyle w:val="null3"/>
                    <w:jc w:val="both"/>
                  </w:pPr>
                  <w:r>
                    <w:rPr>
                      <w:sz w:val="24"/>
                      <w:b/>
                      <w:color w:val="E74C3C"/>
                      <w:shd w:fill="FFFFFF" w:val="clear"/>
                    </w:rPr>
                    <w:t>★</w:t>
                  </w:r>
                  <w:r>
                    <w:rPr>
                      <w:sz w:val="24"/>
                      <w:color w:val="E74C3C"/>
                      <w:shd w:fill="FFFFFF" w:val="clear"/>
                    </w:rPr>
                    <w:t>9、所有的肉类为非转基因。</w:t>
                  </w:r>
                </w:p>
                <w:p>
                  <w:pPr>
                    <w:pStyle w:val="null3"/>
                    <w:jc w:val="both"/>
                  </w:pPr>
                  <w:r>
                    <w:rPr>
                      <w:sz w:val="24"/>
                      <w:shd w:fill="FFFFFF" w:val="clear"/>
                    </w:rPr>
                    <w:t>（二）蔬菜类</w:t>
                  </w:r>
                </w:p>
                <w:p>
                  <w:pPr>
                    <w:pStyle w:val="null3"/>
                    <w:jc w:val="both"/>
                  </w:pPr>
                  <w:r>
                    <w:rPr>
                      <w:sz w:val="24"/>
                      <w:shd w:fill="FFFFFF" w:val="clear"/>
                    </w:rPr>
                    <w:t>中标人每天的供应按采购人提出的品种要求和计划数量进行供应。属季节问题，若出现品种不能满足采购人需求的情况，可与采购人协商调换相应类别的品种（按叶菜、瓜菜等进行分类）。</w:t>
                  </w:r>
                </w:p>
                <w:p>
                  <w:pPr>
                    <w:pStyle w:val="null3"/>
                    <w:jc w:val="both"/>
                  </w:pPr>
                  <w:r>
                    <w:rPr>
                      <w:sz w:val="24"/>
                      <w:shd w:fill="FFFFFF" w:val="clear"/>
                    </w:rPr>
                    <w:t>1</w:t>
                  </w:r>
                  <w:r>
                    <w:rPr>
                      <w:sz w:val="24"/>
                      <w:shd w:fill="FFFFFF" w:val="clear"/>
                    </w:rPr>
                    <w:t>、食材质量要求</w:t>
                  </w:r>
                </w:p>
                <w:p>
                  <w:pPr>
                    <w:pStyle w:val="null3"/>
                    <w:jc w:val="both"/>
                  </w:pPr>
                  <w:r>
                    <w:rPr>
                      <w:sz w:val="24"/>
                      <w:b/>
                      <w:color w:val="E74C3C"/>
                      <w:shd w:fill="FFFFFF" w:val="clear"/>
                    </w:rPr>
                    <w:t>★</w:t>
                  </w:r>
                  <w:r>
                    <w:rPr>
                      <w:sz w:val="24"/>
                      <w:color w:val="E74C3C"/>
                      <w:shd w:fill="FFFFFF" w:val="clear"/>
                    </w:rPr>
                    <w:t>1.1每次交货时均需提供每批次配送果蔬的农药残留检测报告（随车同行）</w:t>
                  </w:r>
                </w:p>
                <w:p>
                  <w:pPr>
                    <w:pStyle w:val="null3"/>
                    <w:jc w:val="both"/>
                  </w:pPr>
                  <w:r>
                    <w:rPr>
                      <w:sz w:val="24"/>
                      <w:shd w:fill="FFFFFF" w:val="clear"/>
                    </w:rPr>
                    <w:t>1.2</w:t>
                  </w:r>
                  <w:r>
                    <w:rPr>
                      <w:sz w:val="24"/>
                      <w:shd w:fill="FFFFFF" w:val="clear"/>
                    </w:rPr>
                    <w:t>从蔬菜色泽看，各种蔬菜都应具有本品种固有的颜色，大多数有发亮的光泽，以此显示蔬菜的成熟度及鲜嫩程度；</w:t>
                  </w:r>
                </w:p>
                <w:p>
                  <w:pPr>
                    <w:pStyle w:val="null3"/>
                    <w:jc w:val="both"/>
                  </w:pPr>
                  <w:r>
                    <w:rPr>
                      <w:sz w:val="24"/>
                      <w:shd w:fill="FFFFFF" w:val="clear"/>
                    </w:rPr>
                    <w:t>1.3</w:t>
                  </w:r>
                  <w:r>
                    <w:rPr>
                      <w:sz w:val="24"/>
                      <w:shd w:fill="FFFFFF" w:val="clear"/>
                    </w:rPr>
                    <w:t>从蔬菜气味看，多数蔬菜具有清馨、甘辛香、甜酸香等气味，可凭嗅觉识别不同品种的质量，不允许有腐烂变质的亚硝酸盐味和其他异常气味；</w:t>
                  </w:r>
                </w:p>
                <w:p>
                  <w:pPr>
                    <w:pStyle w:val="null3"/>
                    <w:jc w:val="both"/>
                  </w:pPr>
                  <w:r>
                    <w:rPr>
                      <w:sz w:val="24"/>
                      <w:shd w:fill="FFFFFF" w:val="clear"/>
                    </w:rPr>
                    <w:t>1.4</w:t>
                  </w:r>
                  <w:r>
                    <w:rPr>
                      <w:sz w:val="24"/>
                      <w:shd w:fill="FFFFFF" w:val="clear"/>
                    </w:rPr>
                    <w:t>从蔬菜滋味看，因品种不同而各异，多数蔬菜滋味甘淡、甜酸、清爽鲜美，少数具有辛酸、苦涩等特殊风味以刺激食欲，如失去本品种原有的滋味即为异常；</w:t>
                  </w:r>
                </w:p>
                <w:p>
                  <w:pPr>
                    <w:pStyle w:val="null3"/>
                    <w:jc w:val="both"/>
                  </w:pPr>
                  <w:r>
                    <w:rPr>
                      <w:sz w:val="24"/>
                      <w:shd w:fill="FFFFFF" w:val="clear"/>
                    </w:rPr>
                    <w:t>1.5</w:t>
                  </w:r>
                  <w:r>
                    <w:rPr>
                      <w:sz w:val="24"/>
                      <w:shd w:fill="FFFFFF" w:val="clear"/>
                    </w:rPr>
                    <w:t>从蔬菜形态看，应尽量避免由于客观因素而造成的各种非正常、不新鲜的蔬菜，例如萎蔫、枯塌、损伤、病变、虫害侵蚀等引起的形态异常等。</w:t>
                  </w:r>
                </w:p>
                <w:p>
                  <w:pPr>
                    <w:pStyle w:val="null3"/>
                    <w:jc w:val="both"/>
                  </w:pPr>
                  <w:r>
                    <w:rPr>
                      <w:sz w:val="24"/>
                      <w:shd w:fill="FFFFFF" w:val="clear"/>
                    </w:rPr>
                    <w:t>2</w:t>
                  </w:r>
                  <w:r>
                    <w:rPr>
                      <w:sz w:val="24"/>
                      <w:shd w:fill="FFFFFF" w:val="clear"/>
                    </w:rPr>
                    <w:t>、供应和管理要求</w:t>
                  </w:r>
                </w:p>
                <w:p>
                  <w:pPr>
                    <w:pStyle w:val="null3"/>
                    <w:jc w:val="both"/>
                  </w:pPr>
                  <w:r>
                    <w:rPr>
                      <w:sz w:val="24"/>
                      <w:shd w:fill="FFFFFF" w:val="clear"/>
                    </w:rPr>
                    <w:t>2.1</w:t>
                  </w:r>
                  <w:r>
                    <w:rPr>
                      <w:sz w:val="24"/>
                      <w:shd w:fill="FFFFFF" w:val="clear"/>
                    </w:rPr>
                    <w:t>蔬菜供应的品种安排（分主菜和配菜）</w:t>
                  </w:r>
                </w:p>
                <w:p>
                  <w:pPr>
                    <w:pStyle w:val="null3"/>
                    <w:jc w:val="both"/>
                  </w:pPr>
                  <w:r>
                    <w:rPr>
                      <w:sz w:val="24"/>
                      <w:shd w:fill="FFFFFF" w:val="clear"/>
                    </w:rPr>
                    <w:t>2.1.1</w:t>
                  </w:r>
                  <w:r>
                    <w:rPr>
                      <w:sz w:val="24"/>
                      <w:shd w:fill="FFFFFF" w:val="clear"/>
                    </w:rPr>
                    <w:t>配菜品种按采购人计划和要求的品种供应；</w:t>
                  </w:r>
                </w:p>
                <w:p>
                  <w:pPr>
                    <w:pStyle w:val="null3"/>
                    <w:jc w:val="both"/>
                  </w:pPr>
                  <w:r>
                    <w:rPr>
                      <w:sz w:val="24"/>
                      <w:shd w:fill="FFFFFF" w:val="clear"/>
                    </w:rPr>
                    <w:t>2.1.2</w:t>
                  </w:r>
                  <w:r>
                    <w:rPr>
                      <w:sz w:val="24"/>
                      <w:shd w:fill="FFFFFF" w:val="clear"/>
                    </w:rPr>
                    <w:t>主菜品种由供求双方根据季节安排，但要确保每周有3个品种以上，每个品种不多于2次，6-9月叶菜类不少于30％，其余时间叶菜类不少于50％。</w:t>
                  </w:r>
                </w:p>
                <w:p>
                  <w:pPr>
                    <w:pStyle w:val="null3"/>
                    <w:jc w:val="both"/>
                  </w:pPr>
                  <w:r>
                    <w:rPr>
                      <w:sz w:val="24"/>
                      <w:shd w:fill="FFFFFF" w:val="clear"/>
                    </w:rPr>
                    <w:t>2.2</w:t>
                  </w:r>
                  <w:r>
                    <w:rPr>
                      <w:sz w:val="24"/>
                      <w:shd w:fill="FFFFFF" w:val="clear"/>
                    </w:rPr>
                    <w:t>蔬菜包装与标志要求：</w:t>
                  </w:r>
                </w:p>
                <w:p>
                  <w:pPr>
                    <w:pStyle w:val="null3"/>
                    <w:jc w:val="both"/>
                  </w:pPr>
                  <w:r>
                    <w:rPr>
                      <w:sz w:val="24"/>
                      <w:shd w:fill="FFFFFF" w:val="clear"/>
                    </w:rPr>
                    <w:t>2.2.1</w:t>
                  </w:r>
                  <w:r>
                    <w:rPr>
                      <w:sz w:val="24"/>
                      <w:shd w:fill="FFFFFF" w:val="clear"/>
                    </w:rPr>
                    <w:t>包装：容器(框、箱、袋)要求清洁、干燥、牢固、透气，无污染、无异味、无霉变现象。</w:t>
                  </w:r>
                </w:p>
                <w:p>
                  <w:pPr>
                    <w:pStyle w:val="null3"/>
                    <w:jc w:val="both"/>
                  </w:pPr>
                  <w:r>
                    <w:rPr>
                      <w:sz w:val="24"/>
                      <w:shd w:fill="FFFFFF" w:val="clear"/>
                    </w:rPr>
                    <w:t>2.2.2</w:t>
                  </w:r>
                  <w:r>
                    <w:rPr>
                      <w:sz w:val="24"/>
                      <w:shd w:fill="FFFFFF" w:val="clear"/>
                    </w:rPr>
                    <w:t>标志：每件包装必须按《农产品包装和标识管理办法》贴标签，并标明产地、品种、净含量、生产单位及地址和采收日期。</w:t>
                  </w:r>
                </w:p>
                <w:p>
                  <w:pPr>
                    <w:pStyle w:val="null3"/>
                    <w:jc w:val="both"/>
                  </w:pPr>
                  <w:r>
                    <w:rPr>
                      <w:sz w:val="24"/>
                      <w:shd w:fill="FFFFFF" w:val="clear"/>
                    </w:rPr>
                    <w:t>2.3</w:t>
                  </w:r>
                  <w:r>
                    <w:rPr>
                      <w:sz w:val="24"/>
                      <w:shd w:fill="FFFFFF" w:val="clear"/>
                    </w:rPr>
                    <w:t>食品供应链要求：所有食品的来源必须清晰。</w:t>
                  </w:r>
                </w:p>
                <w:p>
                  <w:pPr>
                    <w:pStyle w:val="null3"/>
                    <w:jc w:val="both"/>
                  </w:pPr>
                  <w:r>
                    <w:rPr>
                      <w:sz w:val="24"/>
                      <w:shd w:fill="FFFFFF" w:val="clear"/>
                    </w:rPr>
                    <w:t>2.4</w:t>
                  </w:r>
                  <w:r>
                    <w:rPr>
                      <w:sz w:val="24"/>
                      <w:shd w:fill="FFFFFF" w:val="clear"/>
                    </w:rPr>
                    <w:t>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pStyle w:val="null3"/>
                    <w:jc w:val="both"/>
                  </w:pPr>
                  <w:r>
                    <w:rPr>
                      <w:sz w:val="24"/>
                      <w:shd w:fill="FFFFFF" w:val="clear"/>
                    </w:rPr>
                    <w:t>3</w:t>
                  </w:r>
                  <w:r>
                    <w:rPr>
                      <w:sz w:val="24"/>
                      <w:shd w:fill="FFFFFF" w:val="clear"/>
                    </w:rPr>
                    <w:t>、蔬菜卫生质量要求符合GB-2763食品中农药最大残留限量。每种蔬菜每天都要随货提供农药残留的检测报告。</w:t>
                  </w:r>
                </w:p>
                <w:p>
                  <w:pPr>
                    <w:pStyle w:val="null3"/>
                    <w:jc w:val="both"/>
                  </w:pPr>
                  <w:r>
                    <w:rPr>
                      <w:sz w:val="24"/>
                      <w:shd w:fill="FFFFFF" w:val="clear"/>
                    </w:rPr>
                    <w:t>4</w:t>
                  </w:r>
                  <w:r>
                    <w:rPr>
                      <w:sz w:val="24"/>
                      <w:shd w:fill="FFFFFF" w:val="clear"/>
                    </w:rPr>
                    <w:t>、抽查发现食品安全质量问题的处理：</w:t>
                  </w:r>
                </w:p>
                <w:p>
                  <w:pPr>
                    <w:pStyle w:val="null3"/>
                    <w:jc w:val="both"/>
                  </w:pPr>
                  <w:r>
                    <w:rPr>
                      <w:sz w:val="24"/>
                      <w:shd w:fill="FFFFFF" w:val="clear"/>
                    </w:rPr>
                    <w:t>对危及人身安全的食品质量问题采取零容忍措施，一经发现，当日所送同批次食材全部退货并销毁，如食材中发现农药残留超标，腐败变质等。若抽查未发现问题，而在加工食用前发现部分食材质量问题，应立即通知单位伙食物资验收小组及中标人，将问题食材退货处理。</w:t>
                  </w:r>
                </w:p>
                <w:p>
                  <w:pPr>
                    <w:pStyle w:val="null3"/>
                    <w:jc w:val="both"/>
                  </w:pPr>
                  <w:r>
                    <w:rPr>
                      <w:sz w:val="24"/>
                      <w:b/>
                      <w:color w:val="E74C3C"/>
                      <w:shd w:fill="FFFFFF" w:val="clear"/>
                    </w:rPr>
                    <w:t>★</w:t>
                  </w:r>
                  <w:r>
                    <w:rPr>
                      <w:sz w:val="24"/>
                      <w:color w:val="E74C3C"/>
                      <w:shd w:fill="FFFFFF" w:val="clear"/>
                    </w:rPr>
                    <w:t>5、</w:t>
                  </w:r>
                  <w:r>
                    <w:rPr>
                      <w:sz w:val="24"/>
                      <w:color w:val="E74C3C"/>
                      <w:shd w:fill="FFFFFF" w:val="clear"/>
                    </w:rPr>
                    <w:t>所有的蔬菜为非转基因。</w:t>
                  </w:r>
                </w:p>
                <w:p>
                  <w:pPr>
                    <w:pStyle w:val="null3"/>
                    <w:jc w:val="both"/>
                  </w:pPr>
                  <w:r>
                    <w:rPr>
                      <w:sz w:val="24"/>
                      <w:shd w:fill="FFFFFF" w:val="clear"/>
                    </w:rPr>
                    <w:t>（三）副食品</w:t>
                  </w:r>
                </w:p>
                <w:p>
                  <w:pPr>
                    <w:pStyle w:val="null3"/>
                    <w:jc w:val="both"/>
                  </w:pPr>
                  <w:r>
                    <w:rPr>
                      <w:sz w:val="24"/>
                      <w:shd w:fill="FFFFFF" w:val="clear"/>
                    </w:rPr>
                    <w:t>1</w:t>
                  </w:r>
                  <w:r>
                    <w:rPr>
                      <w:sz w:val="24"/>
                      <w:shd w:fill="FFFFFF" w:val="clear"/>
                    </w:rPr>
                    <w:t>、供应和管理要求</w:t>
                  </w:r>
                </w:p>
                <w:p>
                  <w:pPr>
                    <w:pStyle w:val="null3"/>
                    <w:jc w:val="both"/>
                  </w:pPr>
                  <w:r>
                    <w:rPr>
                      <w:sz w:val="24"/>
                      <w:shd w:fill="FFFFFF" w:val="clear"/>
                    </w:rPr>
                    <w:t>1.1</w:t>
                  </w:r>
                  <w:r>
                    <w:rPr>
                      <w:sz w:val="24"/>
                      <w:shd w:fill="FFFFFF" w:val="clear"/>
                    </w:rPr>
                    <w:t>采购的食品必须符合食品卫生要求。禁止采购无证经营的食品，食品采购必须有检验合格证明。严禁采购有害、有毒、腐烂变质、酸败、霉变、生虫、污垢不洁、混有异物或其他感官性状异常的食品。禁止采购超过保质期限的食品。</w:t>
                  </w:r>
                </w:p>
                <w:p>
                  <w:pPr>
                    <w:pStyle w:val="null3"/>
                    <w:jc w:val="both"/>
                  </w:pPr>
                  <w:r>
                    <w:rPr>
                      <w:sz w:val="24"/>
                      <w:shd w:fill="FFFFFF" w:val="clear"/>
                    </w:rPr>
                    <w:t>1.2</w:t>
                  </w:r>
                  <w:r>
                    <w:rPr>
                      <w:sz w:val="24"/>
                      <w:shd w:fill="FFFFFF" w:val="clear"/>
                    </w:rPr>
                    <w:t>副食品包装与标志要求：包装、容器(框、箱、袋)要求：清洁、干燥、牢固、透气，无污染、无异味、无霉变现象。标志：食品包装必须符合国家规范。采购的食品不得存放在有害、有毒的容器内。食品包装上必须使用原产地标识，应注明：制造商名称和厂址、食品名称和重（容）量、生产日期和保质期限以及规格等。所有食品包装必须用塑料罐、胶带，不能有玻璃、铁罐或其他锋利的有伤害性的材质。</w:t>
                  </w:r>
                </w:p>
                <w:p>
                  <w:pPr>
                    <w:pStyle w:val="null3"/>
                    <w:jc w:val="both"/>
                  </w:pPr>
                  <w:r>
                    <w:rPr>
                      <w:sz w:val="24"/>
                      <w:shd w:fill="FFFFFF" w:val="clear"/>
                    </w:rPr>
                    <w:t>1.3</w:t>
                  </w:r>
                  <w:r>
                    <w:rPr>
                      <w:sz w:val="24"/>
                      <w:shd w:fill="FFFFFF" w:val="clear"/>
                    </w:rPr>
                    <w:t>食品供应链要求：所有食品的来源必须清晰，包装合格。</w:t>
                  </w:r>
                </w:p>
                <w:p>
                  <w:pPr>
                    <w:pStyle w:val="null3"/>
                    <w:jc w:val="both"/>
                  </w:pPr>
                  <w:r>
                    <w:rPr>
                      <w:sz w:val="24"/>
                      <w:shd w:fill="FFFFFF" w:val="clear"/>
                    </w:rPr>
                    <w:t>1.4</w:t>
                  </w:r>
                  <w:r>
                    <w:rPr>
                      <w:sz w:val="24"/>
                      <w:shd w:fill="FFFFFF" w:val="clear"/>
                    </w:rPr>
                    <w:t>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食品堆放科学合理，避免造成食品的交叉污染；如对温度有要求的食品应确定食品的温度，记录送货车辆温度，并记录存档。</w:t>
                  </w:r>
                </w:p>
                <w:p>
                  <w:pPr>
                    <w:pStyle w:val="null3"/>
                    <w:jc w:val="both"/>
                  </w:pPr>
                  <w:r>
                    <w:rPr>
                      <w:sz w:val="24"/>
                      <w:shd w:fill="FFFFFF" w:val="clear"/>
                    </w:rPr>
                    <w:t>1.5</w:t>
                  </w:r>
                  <w:r>
                    <w:rPr>
                      <w:sz w:val="24"/>
                      <w:shd w:fill="FFFFFF" w:val="clear"/>
                    </w:rPr>
                    <w:t>中标人必须严格按照响应描述的食材质量配送。</w:t>
                  </w:r>
                </w:p>
                <w:p>
                  <w:pPr>
                    <w:pStyle w:val="null3"/>
                    <w:jc w:val="left"/>
                  </w:pPr>
                  <w:r>
                    <w:rPr>
                      <w:sz w:val="24"/>
                      <w:color w:val="E74C3C"/>
                      <w:shd w:fill="FFFFFF" w:val="clear"/>
                    </w:rPr>
                    <w:t>★2、所有的食品为非转基因。</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shd w:fill="FFFFFF" w:val="clear"/>
                    </w:rPr>
                    <w:t>考核标准：</w:t>
                  </w:r>
                </w:p>
                <w:p>
                  <w:pPr>
                    <w:pStyle w:val="null3"/>
                    <w:jc w:val="both"/>
                  </w:pPr>
                  <w:r>
                    <w:rPr>
                      <w:sz w:val="24"/>
                      <w:b/>
                      <w:color w:val="E74C3C"/>
                      <w:shd w:fill="FFFFFF" w:val="clear"/>
                    </w:rPr>
                    <w:t>★</w:t>
                  </w:r>
                  <w:r>
                    <w:rPr>
                      <w:sz w:val="24"/>
                      <w:color w:val="E74C3C"/>
                      <w:shd w:fill="FFFFFF" w:val="clear"/>
                    </w:rPr>
                    <w:t>采购人在服务期限内每月对中标人实行考核制度，考核月内若扣分累计达到20分则采购人将暂停该中标人的配送任务，中标人须针对出现的问题进行整改，直至采购人满意为止方可重新获得配送任务。</w:t>
                  </w:r>
                </w:p>
                <w:p>
                  <w:pPr>
                    <w:pStyle w:val="null3"/>
                    <w:jc w:val="both"/>
                  </w:pPr>
                  <w:r>
                    <w:rPr>
                      <w:sz w:val="24"/>
                      <w:shd w:fill="FFFFFF" w:val="clear"/>
                    </w:rPr>
                    <w:t>（一）退出机制</w:t>
                  </w:r>
                </w:p>
                <w:p>
                  <w:pPr>
                    <w:pStyle w:val="null3"/>
                    <w:jc w:val="both"/>
                  </w:pPr>
                  <w:r>
                    <w:rPr>
                      <w:sz w:val="24"/>
                      <w:shd w:fill="FFFFFF" w:val="clear"/>
                    </w:rPr>
                    <w:t>中标人在服务期内，有下列行为之一的，采购人有权单方面立即终止其合同：</w:t>
                  </w:r>
                </w:p>
                <w:p>
                  <w:pPr>
                    <w:pStyle w:val="null3"/>
                    <w:jc w:val="both"/>
                  </w:pPr>
                  <w:r>
                    <w:rPr>
                      <w:sz w:val="24"/>
                      <w:shd w:fill="FFFFFF" w:val="clear"/>
                    </w:rPr>
                    <w:t>1.</w:t>
                  </w:r>
                  <w:r>
                    <w:rPr>
                      <w:sz w:val="24"/>
                      <w:shd w:fill="FFFFFF" w:val="clear"/>
                    </w:rPr>
                    <w:t>不能通过考核的，勒令整改仍不能达到要求的；</w:t>
                  </w:r>
                </w:p>
                <w:p>
                  <w:pPr>
                    <w:pStyle w:val="null3"/>
                    <w:jc w:val="both"/>
                  </w:pPr>
                  <w:r>
                    <w:rPr>
                      <w:sz w:val="24"/>
                      <w:shd w:fill="FFFFFF" w:val="clear"/>
                    </w:rPr>
                    <w:t>2.</w:t>
                  </w:r>
                  <w:r>
                    <w:rPr>
                      <w:sz w:val="24"/>
                      <w:shd w:fill="FFFFFF" w:val="clear"/>
                    </w:rPr>
                    <w:t>出现被责令停业，财产被接管、冻结，破产状况的；</w:t>
                  </w:r>
                </w:p>
                <w:p>
                  <w:pPr>
                    <w:pStyle w:val="null3"/>
                    <w:jc w:val="both"/>
                  </w:pPr>
                  <w:r>
                    <w:rPr>
                      <w:sz w:val="24"/>
                      <w:shd w:fill="FFFFFF" w:val="clear"/>
                    </w:rPr>
                    <w:t>3.</w:t>
                  </w:r>
                  <w:r>
                    <w:rPr>
                      <w:sz w:val="24"/>
                      <w:shd w:fill="FFFFFF" w:val="clear"/>
                    </w:rPr>
                    <w:t>法律、法规规定的中标人不具备履约能力的其他情形。</w:t>
                  </w:r>
                </w:p>
                <w:p>
                  <w:pPr>
                    <w:pStyle w:val="null3"/>
                    <w:jc w:val="both"/>
                  </w:pPr>
                  <w:r>
                    <w:rPr>
                      <w:sz w:val="24"/>
                      <w:shd w:fill="FFFFFF" w:val="clear"/>
                    </w:rPr>
                    <w:t>（二）补充机制</w:t>
                  </w:r>
                </w:p>
                <w:p>
                  <w:pPr>
                    <w:pStyle w:val="null3"/>
                    <w:jc w:val="both"/>
                  </w:pPr>
                  <w:r>
                    <w:rPr>
                      <w:sz w:val="24"/>
                      <w:shd w:fill="FFFFFF" w:val="clear"/>
                    </w:rPr>
                    <w:t>为了保证采购人饭堂物资的稳定供应，中标人在服务期间如不能满足采购人的配送需求或被取消配送资格的，采购人有权重新组织招标。采购人不给予任何补偿。</w:t>
                  </w:r>
                </w:p>
                <w:p>
                  <w:pPr>
                    <w:pStyle w:val="null3"/>
                    <w:jc w:val="both"/>
                  </w:pPr>
                  <w:r>
                    <w:rPr>
                      <w:sz w:val="24"/>
                      <w:shd w:fill="FFFFFF" w:val="clear"/>
                    </w:rPr>
                    <w:t>考核机制如下：</w:t>
                  </w:r>
                </w:p>
                <w:tbl>
                  <w:tblPr>
                    <w:tblBorders>
                      <w:top w:val="none" w:color="000000" w:sz="4"/>
                      <w:left w:val="none" w:color="000000" w:sz="4"/>
                      <w:bottom w:val="none" w:color="000000" w:sz="4"/>
                      <w:right w:val="none" w:color="000000" w:sz="4"/>
                      <w:insideH w:val="none"/>
                      <w:insideV w:val="none"/>
                    </w:tblBorders>
                  </w:tblPr>
                  <w:tblGrid>
                    <w:gridCol w:w="425"/>
                    <w:gridCol w:w="393"/>
                    <w:gridCol w:w="2376"/>
                    <w:gridCol w:w="465"/>
                    <w:gridCol w:w="393"/>
                  </w:tblGrid>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sz w:val="24"/>
                            <w:b/>
                          </w:rPr>
                          <w:t>项目</w:t>
                        </w:r>
                      </w:p>
                    </w:tc>
                    <w:tc>
                      <w:tcPr>
                        <w:tcW w:type="dxa" w:w="3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sz w:val="24"/>
                            <w:b/>
                          </w:rPr>
                          <w:t>序号</w:t>
                        </w:r>
                      </w:p>
                    </w:tc>
                    <w:tc>
                      <w:tcPr>
                        <w:tcW w:type="dxa" w:w="237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sz w:val="24"/>
                            <w:b/>
                          </w:rPr>
                          <w:t>考核细则</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sz w:val="24"/>
                            <w:b/>
                          </w:rPr>
                          <w:t>扣分值</w:t>
                        </w:r>
                      </w:p>
                    </w:tc>
                    <w:tc>
                      <w:tcPr>
                        <w:tcW w:type="dxa" w:w="3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sz w:val="24"/>
                            <w:b/>
                          </w:rPr>
                          <w:t>备 注</w:t>
                        </w: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价格</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未按约定价格配送的，每发现一项次扣5分；</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未按合同约定时限，根据市场价格变化调整价格的，扣5分；</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交货</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违反招投标文件和合同的规定，擅自更改供应配送品牌、规格和质量的，每项次扣5分；</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未按采购人采购计划的品种、数量、时间配送的，每发生一次扣5分并警告一次；</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违反招投标文件和合同的规定，擅自更改运送人员的，每次扣5分；</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提供虚假检验报告等相关票证的，每发现一项次扣20分；</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未及时按要求随货提供相关票证的，每项次扣2分；</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未按采购人指定秩序卸货的，每次扣2分；</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发生退货情况，造成采购人伙食无法按时供应的，每发生一次扣20分；</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未按要求委派农产品初加工人员进行加工的，或委派的人员不熟悉如何加工的，每发生一次扣10分；</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质量</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同一品种配送一次（含本数）以上发现质量不合格产品的，扣5分；</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产品验收不合格，每拒收一批次扣5分；</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用户方不定期抽检送货产品，如出现产品检验不合格，或提供有毒食品，造成食品安全事故的，一次扣20分，即时</w:t>
                        </w:r>
                        <w:r>
                          <w:rPr>
                            <w:sz w:val="24"/>
                          </w:rPr>
                          <w:t>取消配送资格。</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把采购人验收不合格退货的配送重新配送给采购人的，每发现一次扣5分；</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中标人在包装、运输、装卸等环节不符合食品卫生要求的，每发现一次扣5分；</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配送出现质量问题，中标人不积极配合查找原因，不及时反馈处理结果的，每次扣2分；</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对采购人提出的合理建议未能在约定期限内回复的，每次扣2分；</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中标人组织机构发生调整，或经营场所、联系人、联系方式变更，未及时通知采购人，造成无法及时联系的，每次扣2分；</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其它</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中标人工作人员不遵守采购人各项管理规定每次扣5分；</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没完成扶贫农产品月度采购任务的，扣10分；</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采购人认为应当对中标人进行考核的其他内容。</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9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扣分合计</w:t>
                        </w:r>
                      </w:p>
                    </w:tc>
                    <w:tc>
                      <w:tcPr>
                        <w:tcW w:type="dxa" w:w="85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18"/>
                        <w:gridSpan w:val="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考核人</w:t>
                        </w:r>
                      </w:p>
                    </w:tc>
                    <w:tc>
                      <w:tcPr>
                        <w:tcW w:type="dxa" w:w="3234"/>
                        <w:gridSpan w:val="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8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E74C3C"/>
                      <w:shd w:fill="FFFFFF" w:val="clear"/>
                    </w:rPr>
                    <w:t>★初加工服务：</w:t>
                  </w:r>
                </w:p>
                <w:p>
                  <w:pPr>
                    <w:pStyle w:val="null3"/>
                    <w:jc w:val="both"/>
                  </w:pPr>
                  <w:r>
                    <w:rPr>
                      <w:sz w:val="24"/>
                      <w:color w:val="E74C3C"/>
                      <w:shd w:fill="FFFFFF" w:val="clear"/>
                    </w:rPr>
                    <w:t>如部分农产品需要由中标人进行简单加工的，如去皮、切块等简单加工的，其加工费用由采购人和中标人协商为准，需要加工品种及要求如下：</w:t>
                  </w:r>
                </w:p>
                <w:tbl>
                  <w:tblPr>
                    <w:tblBorders>
                      <w:top w:val="none" w:color="000000" w:sz="4"/>
                      <w:left w:val="none" w:color="000000" w:sz="4"/>
                      <w:bottom w:val="none" w:color="000000" w:sz="4"/>
                      <w:right w:val="none" w:color="000000" w:sz="4"/>
                      <w:insideH w:val="none"/>
                      <w:insideV w:val="none"/>
                    </w:tblBorders>
                  </w:tblPr>
                  <w:tblGrid>
                    <w:gridCol w:w="403"/>
                    <w:gridCol w:w="869"/>
                    <w:gridCol w:w="1825"/>
                    <w:gridCol w:w="948"/>
                  </w:tblGrid>
                  <w:tr>
                    <w:tc>
                      <w:tcPr>
                        <w:tcW w:type="dxa" w:w="4045"/>
                        <w:gridSpan w:val="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E74C3C"/>
                          </w:rPr>
                          <w:t>加工品种及要求（包括但不限于，以实际需求为准）</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E74C3C"/>
                          </w:rPr>
                          <w:t>序号</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E74C3C"/>
                          </w:rPr>
                          <w:t>食材种类</w:t>
                        </w:r>
                      </w:p>
                    </w:tc>
                    <w:tc>
                      <w:tcPr>
                        <w:tcW w:type="dxa" w:w="18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E74C3C"/>
                          </w:rPr>
                          <w:t>加工要求</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E74C3C"/>
                          </w:rPr>
                          <w:t>备注</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E74C3C"/>
                          </w:rPr>
                          <w:t>1</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E74C3C"/>
                          </w:rPr>
                          <w:t>青菜类</w:t>
                        </w:r>
                      </w:p>
                    </w:tc>
                    <w:tc>
                      <w:tcPr>
                        <w:tcW w:type="dxa" w:w="18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color w:val="E74C3C"/>
                          </w:rPr>
                          <w:t>去头，去尾，去叶，去梗，切段等</w:t>
                        </w:r>
                      </w:p>
                    </w:tc>
                    <w:tc>
                      <w:tcPr>
                        <w:tcW w:type="dxa" w:w="9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E74C3C"/>
                          </w:rPr>
                          <w:t>按厨师主管实际要求加工</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E74C3C"/>
                          </w:rPr>
                          <w:t>2</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E74C3C"/>
                          </w:rPr>
                          <w:t>瓜果类</w:t>
                        </w:r>
                      </w:p>
                    </w:tc>
                    <w:tc>
                      <w:tcPr>
                        <w:tcW w:type="dxa" w:w="18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color w:val="E74C3C"/>
                          </w:rPr>
                          <w:t>去皮，切块，切段，切条，切丝等</w:t>
                        </w:r>
                      </w:p>
                    </w:tc>
                    <w:tc>
                      <w:tcPr>
                        <w:tcW w:type="dxa" w:w="948"/>
                        <w:vMerge/>
                        <w:tcBorders>
                          <w:top w:val="non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E74C3C"/>
                          </w:rPr>
                          <w:t>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E74C3C"/>
                          </w:rPr>
                          <w:t>禽畜肉类</w:t>
                        </w:r>
                      </w:p>
                    </w:tc>
                    <w:tc>
                      <w:tcPr>
                        <w:tcW w:type="dxa" w:w="18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color w:val="E74C3C"/>
                          </w:rPr>
                          <w:t>宰杀，去毛，去内脏，切块等</w:t>
                        </w:r>
                      </w:p>
                    </w:tc>
                    <w:tc>
                      <w:tcPr>
                        <w:tcW w:type="dxa" w:w="948"/>
                        <w:vMerge/>
                        <w:tcBorders>
                          <w:top w:val="non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E74C3C"/>
                          </w:rPr>
                          <w:t>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E74C3C"/>
                          </w:rPr>
                          <w:t>鱼类</w:t>
                        </w:r>
                      </w:p>
                    </w:tc>
                    <w:tc>
                      <w:tcPr>
                        <w:tcW w:type="dxa" w:w="18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color w:val="E74C3C"/>
                          </w:rPr>
                          <w:t>宰杀，去鱼鳞，去内脏，切块等</w:t>
                        </w:r>
                      </w:p>
                    </w:tc>
                    <w:tc>
                      <w:tcPr>
                        <w:tcW w:type="dxa" w:w="948"/>
                        <w:vMerge/>
                        <w:tcBorders>
                          <w:top w:val="none" w:color="000000" w:sz="4"/>
                          <w:left w:val="none" w:color="000000" w:sz="4"/>
                          <w:bottom w:val="single" w:color="000000" w:sz="4"/>
                          <w:right w:val="single" w:color="000000" w:sz="4"/>
                        </w:tcBorders>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E74C3C"/>
                          </w:rPr>
                          <w:t>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E74C3C"/>
                          </w:rPr>
                          <w:t>其他食材类</w:t>
                        </w:r>
                      </w:p>
                    </w:tc>
                    <w:tc>
                      <w:tcPr>
                        <w:tcW w:type="dxa" w:w="18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color w:val="E74C3C"/>
                          </w:rPr>
                          <w:t>其他按实际需求加工等</w:t>
                        </w:r>
                      </w:p>
                    </w:tc>
                    <w:tc>
                      <w:tcPr>
                        <w:tcW w:type="dxa" w:w="948"/>
                        <w:vMerge/>
                        <w:tcBorders>
                          <w:top w:val="none" w:color="000000" w:sz="4"/>
                          <w:left w:val="none" w:color="000000" w:sz="4"/>
                          <w:bottom w:val="single" w:color="000000" w:sz="4"/>
                          <w:right w:val="single" w:color="000000" w:sz="4"/>
                        </w:tcBorders>
                      </w:tcPr>
                      <w:p/>
                    </w:tc>
                  </w:tr>
                </w:tbl>
                <w:p>
                  <w:pPr>
                    <w:pStyle w:val="null3"/>
                    <w:jc w:val="both"/>
                  </w:pPr>
                  <w:r>
                    <w:rPr>
                      <w:sz w:val="24"/>
                      <w:color w:val="E74C3C"/>
                      <w:shd w:fill="FFFFFF" w:val="clear"/>
                    </w:rPr>
                    <w:t>★服务期间，中标人须委派1名工作人员到采购人指定饭堂协助完成农产品初加工工作，加工结束并经采购人或厨师主管同意后方可离开，此项费用包含在报价中。</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shd w:fill="FFFFFF" w:val="clear"/>
                    </w:rPr>
                    <w:t>打“★”号条款为实质性条款，若有任何一条负偏离或不满足则导致投标（响应）无效。</w:t>
                  </w:r>
                </w:p>
                <w:p>
                  <w:pPr>
                    <w:pStyle w:val="null3"/>
                    <w:jc w:val="both"/>
                  </w:pPr>
                  <w:r>
                    <w:rPr>
                      <w:sz w:val="24"/>
                      <w:shd w:fill="FFFFFF" w:val="clear"/>
                    </w:rPr>
                    <w:t>打“▲”号条款为重要技术参数（如有），若有部分“▲”条款未响应或不满足，将根据评审要求影响其得分，但不作为无效投标（响应）条款。</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1.采购代理机构：本项目是指佛山市公共资源交易中心南海分中心，负责整个采购活动的组织，依法负责编制和发布招标文件，对招标文件拥有最终的解释权，不以任何身份出任评标委员会成员。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佛山市南海区市场监督管理局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不收取。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不收取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（1）异常低价审查要求，1.根据《关于推动解决政府采购异常低价问题的通知》（财库〔2026〕2号）规定，政府采购评审中出现下列情形之一的，评审委员会应当启动异常低价投标（响应）审查程序： 1.1投标（响应）报价低于全部通过符合性审查供应商投标（响应）报价平均值50%的，即投标（响应）报价&lt;全部通过符合性审查供应商投标（响应）报价平均值×50%。 1.2投标（响应）报价低于通过符合性审查的次低报价供应商投标（响应）报价50%的，即投标（响应）报价&lt;通过符合性审查的次低报价供应商投标（响应）报价×50%。 1.3投标（响应）报价低于采购项目最高限价45%的，即投标（响应）报价&lt;采购项目最高限价×45%。 1.4评审委员会基于专业判断，认为供应商报价过低，有可能影响产品质量或者不能诚信履约的其他情形。 2.评审委员会启动异常低价投标（响应）审查后，属于上述1.1至1.4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上述1.3的情形，供应商已随投标（响应）文件一并提交相关书面说明及必要的证明材料的，在评审现场可不再重复提交。供应商不能提供书面说明、证明材料，或者提供的书面说明、证明材料不能证明其报价合理性的，评审委员会应当将其作为无效投标（响应）处理。通过异常低价审查的供应商不足3家的，不得进入详细评审。</w:t>
            </w:r>
          </w:p>
          <w:p>
            <w:pPr>
              <w:pStyle w:val="null3"/>
              <w:jc w:val="left"/>
            </w:pPr>
            <w:r>
              <w:rPr/>
              <w:t>（2）注意事项，开标结束后，请投标人及时进入广东政府采购智慧云平台的等候大厅关注项目进展情况，并保持联系人手机号码畅通，特别是澄清需要及时响应。如因未及时响应导致被作为无效投标处理的由投标人自行承担相关后果。</w:t>
            </w:r>
          </w:p>
          <w:p>
            <w:pPr>
              <w:pStyle w:val="null3"/>
              <w:jc w:val="left"/>
            </w:pPr>
            <w:r>
              <w:rPr/>
              <w:t>（3）投标文件信息公开要求，根据《佛山市南海区财政局关于印发&lt;佛山市南海区关于进一步深化政府采购改革的意见&gt;的通知》（南财采〔2020〕6号）的有关规定，佛山市公共资源交易中心南海分中心将在佛山市公共资源交易中心南海分中心“交易信息”网页发布中标（成交）公告的同时一并公示中标供应商的投标文件内容，接受社会公众监督，投标人必须作出以下承诺： （1）承诺同意采购人或其委托的代理机构将投标文件中以下信息予以公开，公开内容包括：营业执照、资质证书、项目业绩、检验检测报告、履约验收报告及评价、社保证明、设备发票、职称、各种证件（身份证除外）、货物的规格型号及配置参数等。 以下投标文件信息不属于公开范围：法定代表人证明书、投标文件签署授权委托书、项目实施方案、售后服务方案。 （2）投标人承诺保证上述应公示的内容的真实性，且确认不涉及任何个人隐私、商业秘密和其他不可公开的内容； （3）投标人承诺配合公示工作，保证在接到交易中心工作人员通知的1个工作日内把上述投标文件应公示的信息内容以电子邮件形式打包发送至交易中心指定电子邮箱（jyzx_lzw@nanhai.gov.cn）,并保证所提供内容与投标文件一致。 （注：如发现提供的资料与投标时提供的投标文件不一致，将报南海区财政局处理，投标供应商可能会面临被取消本项目中标资格、列入不良行为记录名单和三年内禁止参与佛山市南海区政府采购活动的风险。）</w:t>
            </w:r>
          </w:p>
          <w:p>
            <w:pPr>
              <w:pStyle w:val="null3"/>
              <w:jc w:val="left"/>
            </w:pPr>
            <w:r>
              <w:rPr/>
              <w:t>（4）采购合同备案，自采购合同签订之日起2个工作日内，经采购代理机构见证盖章后，由采购人进行合同公开备案。</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投标人在开标开始后30分钟内，按照采购文件要求对电子投标文件进行解密。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佛山市公共资源交易中心南海分中心</w:t>
      </w:r>
      <w:r>
        <w:rPr/>
        <w:t>代收。具体操作要求详见</w:t>
      </w:r>
      <w:r>
        <w:rPr/>
        <w:t>佛山市公共资源交易中心南海分中心</w:t>
      </w:r>
      <w:r>
        <w:rPr/>
        <w:t>有关指引，递交事宜请自行咨询</w:t>
      </w:r>
      <w:r>
        <w:rPr/>
        <w:t>佛山市公共资源交易中心南海分中心</w:t>
      </w:r>
      <w:r>
        <w:rPr/>
        <w:t>；请各投标人在投标文件递交截止时间前按须知前附表规定的金额递交至</w:t>
      </w:r>
      <w:r>
        <w:rPr/>
        <w:t>佛山市公共资源交易中心南海分中心</w:t>
      </w:r>
      <w:r>
        <w:rPr/>
        <w:t>，到账情况以开标时</w:t>
      </w:r>
      <w:r>
        <w:rPr/>
        <w:t>佛山市公共资源交易中心南海分中心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佛山市公共资源交易中心南海分中心</w:t>
      </w:r>
    </w:p>
    <w:p>
      <w:pPr>
        <w:pStyle w:val="null3"/>
        <w:ind w:firstLine="480"/>
      </w:pPr>
      <w:r>
        <w:rPr/>
        <w:t>电话：</w:t>
      </w:r>
      <w:r>
        <w:rPr/>
        <w:t>0757-81210342</w:t>
      </w:r>
    </w:p>
    <w:p>
      <w:pPr>
        <w:pStyle w:val="null3"/>
        <w:ind w:firstLine="480"/>
      </w:pPr>
      <w:r>
        <w:rPr/>
        <w:t>传真：</w:t>
      </w:r>
      <w:r>
        <w:rPr/>
        <w:t>0757-81210358</w:t>
      </w:r>
    </w:p>
    <w:p>
      <w:pPr>
        <w:pStyle w:val="null3"/>
        <w:ind w:firstLine="480"/>
      </w:pPr>
      <w:r>
        <w:rPr/>
        <w:t>邮箱：</w:t>
      </w:r>
      <w:r>
        <w:rPr/>
        <w:t>jyzx_tzy@nanhai.gov.cn</w:t>
      </w:r>
    </w:p>
    <w:p>
      <w:pPr>
        <w:pStyle w:val="null3"/>
        <w:ind w:firstLine="480"/>
      </w:pPr>
      <w:r>
        <w:rPr/>
        <w:t>地址：</w:t>
      </w:r>
      <w:r>
        <w:rPr/>
        <w:t>佛山市南海区桂城街道夏南路58号方舟一号（公共资源交易中心）1座2栋308政府采购部</w:t>
      </w:r>
    </w:p>
    <w:p>
      <w:pPr>
        <w:pStyle w:val="null3"/>
        <w:ind w:firstLine="480"/>
      </w:pPr>
      <w:r>
        <w:rPr/>
        <w:t>邮编：</w:t>
      </w:r>
      <w:r>
        <w:rPr/>
        <w:t>528200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南海区市场监督管理局2026-2028年饭堂食材配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佛山市公共资源交易中心南海分中心</w:t>
      </w:r>
      <w:r>
        <w:rPr/>
        <w:t>统一对外发布。</w:t>
      </w:r>
    </w:p>
    <w:p>
      <w:pPr>
        <w:pStyle w:val="null3"/>
        <w:ind w:firstLine="480"/>
      </w:pPr>
      <w:r>
        <w:rPr/>
        <w:t>（2）对</w:t>
      </w:r>
      <w:r>
        <w:rPr/>
        <w:t>佛山市公共资源交易中心南海分中心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采购包1（南海区市场监督管理局2026-2028年饭堂食材配送服务）：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采购包1（南海区市场监督管理局2026-2028年饭堂食材配送服务）：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在中华人民共和国境内注册的法人或其他组织或自然人，投标（响应）时提交有效的营业执照（或事业法人登记证或身份证等相关证明）副本扫描件。本项目不接受分支机构投标。</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提供以下两种证明材料之一：（1）按要求填写采购公告附件的《政府采购供应商资格信用承诺函》。 （2）提供投标截止日前6个月内任意1个月依法缴纳税收和社会保障资金的相关材料。如依法免税或不需要缴纳社会保障资金的，提供相应证明材料。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三种证明材料之一：①按要求填写采购公告附件的《政府采购供应商资格信用承诺函》。②提供2025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按要求填写采购公告附件的《政府采购供应商资格信用承诺函》或参照投标（报价）函相关承诺格式内容。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其他资格要求</w:t>
            </w:r>
          </w:p>
        </w:tc>
        <w:tc>
          <w:tcPr>
            <w:tcW w:type="dxa" w:w="4238"/>
          </w:tcPr>
          <w:p>
            <w:pPr>
              <w:pStyle w:val="null3"/>
            </w:pPr>
            <w:r>
              <w:rPr/>
              <w:t>参与投标的供应商必须具有有效期内的《食品生产许可证》或《食品经营许可证》；如供应商的《食品经营许可证》与营业执照合并办理的，提供扫描营业执照二维码后的有效备案信息截图。</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采购包整体专门面向中小企业采购，监狱企业、残疾人福利性单位视同小型、微型企业。 （1）中小企业评审及《中小企业声明函》填写要求： ① 本项目为服务类项目，投标人须根据本项目采购类别选择对应的《中小企业声明函》填写。 ② 本项目采购标的对应的中小企业划分标准所属行业详见采购文件“第二章 采购需求—2.技术标准与要求”，中小企业划型标准详见《关于印发中小企业划型标准规定的通知》（工信部联企业〔2011〕300号）（http://www.ccgp.gov.cn/zcfg/mof/201310/t20131029_3587674.htm） ③ 投标人提交的《中小企业声明函》应按要求完整填写所有信息，填写说明详见本项目采购公告附件“工程类、服务类项目中小企业声明函模板（填写说明）”。 ④ 涉及多个采购标的且由不同制造商制造或者由不同供应商承建（承接）的，应当逐一填报每个采购标的的制造商或者承建（承接）供应商信息。 （2）监狱企业评审要求：提供由省级以上监狱管理局、戒毒管理局（含新疆生产建设兵团）出具的属于监狱企业的证明文件。 （3）残疾人福利性单位评审要求：提供《残疾人福利性单位声明函》。</w:t>
            </w:r>
          </w:p>
        </w:tc>
      </w:tr>
    </w:tbl>
    <w:p>
      <w:pPr>
        <w:pStyle w:val="null3"/>
        <w:ind w:firstLine="480"/>
      </w:pPr>
      <w:r>
        <w:rPr/>
        <w:t>表二符合性审查表：</w:t>
      </w:r>
    </w:p>
    <w:p>
      <w:pPr>
        <w:pStyle w:val="null3"/>
      </w:pPr>
      <w:r>
        <w:rPr/>
        <w:t>采购包1（南海区市场监督管理局2026-2028年饭堂食材配送服务）：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投标报价符合要求</w:t>
            </w:r>
          </w:p>
        </w:tc>
        <w:tc>
          <w:tcPr>
            <w:tcW w:type="dxa" w:w="4238"/>
          </w:tcPr>
          <w:p>
            <w:pPr>
              <w:pStyle w:val="null3"/>
            </w:pPr>
            <w:r>
              <w:rPr/>
              <w:t>1.投标（响应）报价符合采购文件报价要求，投标（响应）报价总金额是固定价且是唯一的，未超过本项目采购预算。 2.对标的没有报价漏项。 3.如有报价修正的，投标人按规定要求书面确认。</w:t>
            </w:r>
          </w:p>
        </w:tc>
      </w:tr>
      <w:tr>
        <w:tc>
          <w:tcPr>
            <w:tcW w:type="dxa" w:w="890"/>
          </w:tcPr>
          <w:p>
            <w:pPr>
              <w:pStyle w:val="null3"/>
            </w:pPr>
            <w:r>
              <w:rPr/>
              <w:t>2</w:t>
            </w:r>
          </w:p>
        </w:tc>
        <w:tc>
          <w:tcPr>
            <w:tcW w:type="dxa" w:w="3178"/>
          </w:tcPr>
          <w:p>
            <w:pPr>
              <w:pStyle w:val="null3"/>
            </w:pPr>
            <w:r>
              <w:rPr/>
              <w:t>投标文件完整性</w:t>
            </w:r>
          </w:p>
        </w:tc>
        <w:tc>
          <w:tcPr>
            <w:tcW w:type="dxa" w:w="4238"/>
          </w:tcPr>
          <w:p>
            <w:pPr>
              <w:pStyle w:val="null3"/>
            </w:pPr>
            <w:r>
              <w:rPr/>
              <w:t>提交投标函。投标文件完整，投标内容基本完整，无重大错漏，并按要求签署、盖章。</w:t>
            </w:r>
          </w:p>
        </w:tc>
      </w:tr>
      <w:tr>
        <w:tc>
          <w:tcPr>
            <w:tcW w:type="dxa" w:w="890"/>
          </w:tcPr>
          <w:p>
            <w:pPr>
              <w:pStyle w:val="null3"/>
            </w:pPr>
            <w:r>
              <w:rPr/>
              <w:t>3</w:t>
            </w:r>
          </w:p>
        </w:tc>
        <w:tc>
          <w:tcPr>
            <w:tcW w:type="dxa" w:w="3178"/>
          </w:tcPr>
          <w:p>
            <w:pPr>
              <w:pStyle w:val="null3"/>
            </w:pPr>
            <w:r>
              <w:rPr/>
              <w:t>“★”号条款完全响应</w:t>
            </w:r>
          </w:p>
        </w:tc>
        <w:tc>
          <w:tcPr>
            <w:tcW w:type="dxa" w:w="4238"/>
          </w:tcPr>
          <w:p>
            <w:pPr>
              <w:pStyle w:val="null3"/>
            </w:pPr>
            <w:r>
              <w:rPr/>
              <w:t>满足采购需求中标注有“★”号的条款。</w:t>
            </w:r>
          </w:p>
        </w:tc>
      </w:tr>
      <w:tr>
        <w:tc>
          <w:tcPr>
            <w:tcW w:type="dxa" w:w="890"/>
          </w:tcPr>
          <w:p>
            <w:pPr>
              <w:pStyle w:val="null3"/>
            </w:pPr>
            <w:r>
              <w:rPr/>
              <w:t>4</w:t>
            </w:r>
          </w:p>
        </w:tc>
        <w:tc>
          <w:tcPr>
            <w:tcW w:type="dxa" w:w="3178"/>
          </w:tcPr>
          <w:p>
            <w:pPr>
              <w:pStyle w:val="null3"/>
            </w:pPr>
            <w:r>
              <w:rPr/>
              <w:t>未含有采购人不可接受的附加条件</w:t>
            </w:r>
          </w:p>
        </w:tc>
        <w:tc>
          <w:tcPr>
            <w:tcW w:type="dxa" w:w="4238"/>
          </w:tcPr>
          <w:p>
            <w:pPr>
              <w:pStyle w:val="null3"/>
            </w:pPr>
            <w:r>
              <w:rPr/>
              <w:t>投标文件未含有采购人不可接受的附加条件。</w:t>
            </w:r>
          </w:p>
        </w:tc>
      </w:tr>
      <w:tr>
        <w:tc>
          <w:tcPr>
            <w:tcW w:type="dxa" w:w="890"/>
          </w:tcPr>
          <w:p>
            <w:pPr>
              <w:pStyle w:val="null3"/>
            </w:pPr>
            <w:r>
              <w:rPr/>
              <w:t>5</w:t>
            </w:r>
          </w:p>
        </w:tc>
        <w:tc>
          <w:tcPr>
            <w:tcW w:type="dxa" w:w="3178"/>
          </w:tcPr>
          <w:p>
            <w:pPr>
              <w:pStyle w:val="null3"/>
            </w:pPr>
            <w:r>
              <w:rPr/>
              <w:t>未出现投标人串标投标所列的情形</w:t>
            </w:r>
          </w:p>
        </w:tc>
        <w:tc>
          <w:tcPr>
            <w:tcW w:type="dxa" w:w="4238"/>
          </w:tcPr>
          <w:p>
            <w:pPr>
              <w:pStyle w:val="null3"/>
            </w:pPr>
            <w:r>
              <w:rPr/>
              <w:t>未出现视为投标人串标投标所列的情形。</w:t>
            </w:r>
          </w:p>
        </w:tc>
      </w:tr>
      <w:tr>
        <w:tc>
          <w:tcPr>
            <w:tcW w:type="dxa" w:w="890"/>
          </w:tcPr>
          <w:p>
            <w:pPr>
              <w:pStyle w:val="null3"/>
            </w:pPr>
            <w:r>
              <w:rPr/>
              <w:t>6</w:t>
            </w:r>
          </w:p>
        </w:tc>
        <w:tc>
          <w:tcPr>
            <w:tcW w:type="dxa" w:w="3178"/>
          </w:tcPr>
          <w:p>
            <w:pPr>
              <w:pStyle w:val="null3"/>
            </w:pPr>
            <w:r>
              <w:rPr/>
              <w:t>不存在其他无效投标、未实质性响应的情形</w:t>
            </w:r>
          </w:p>
        </w:tc>
        <w:tc>
          <w:tcPr>
            <w:tcW w:type="dxa" w:w="4238"/>
          </w:tcPr>
          <w:p>
            <w:pPr>
              <w:pStyle w:val="null3"/>
            </w:pPr>
            <w:r>
              <w:rPr/>
              <w:t>不存在其他无效投标、未实质性响应的情形。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采购包1(南海区市场监督管理局2026-2028年饭堂食材配送服务):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商务部分54.0分</w:t>
            </w:r>
          </w:p>
          <w:p>
            <w:pPr>
              <w:pStyle w:val="null3"/>
            </w:pPr>
            <w:r>
              <w:rPr/>
              <w:t>技术部分36.0分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企业管理制度 (8.0分)</w:t>
            </w:r>
          </w:p>
        </w:tc>
        <w:tc>
          <w:tcPr>
            <w:tcW w:type="dxa" w:w="5076"/>
          </w:tcPr>
          <w:p>
            <w:pPr>
              <w:pStyle w:val="null3"/>
              <w:jc w:val="left"/>
            </w:pPr>
            <w:r>
              <w:rPr/>
              <w:t>根据投标人的内部管理各项制度、措施、流程的科学性和合理性进行综合评审： 第一档次：管理制度丰富、措施合理，流程清晰、可行性高，完全满足且优于项目需求的，得8分； 第二档次：管理制度较丰富、措施较合理，流程较清晰、可行性较高，完全满足项目需求的，得5分； 第三档次：管理制度不齐全，措施不合理，流程简单，不完全满足项目需求的，得2分； 第四档次：未提供相关内容的，不得分。</w:t>
            </w:r>
          </w:p>
        </w:tc>
      </w:tr>
      <w:tr>
        <w:tc>
          <w:tcPr>
            <w:tcW w:type="dxa" w:w="922"/>
            <w:gridSpan w:val="2"/>
            <w:vMerge/>
          </w:tcPr>
          <w:p/>
        </w:tc>
        <w:tc>
          <w:tcPr>
            <w:tcW w:type="dxa" w:w="2307"/>
          </w:tcPr>
          <w:p>
            <w:pPr>
              <w:pStyle w:val="null3"/>
              <w:jc w:val="left"/>
            </w:pPr>
            <w:r>
              <w:rPr/>
              <w:t>项目实施的配送方案 (8.0分)</w:t>
            </w:r>
          </w:p>
        </w:tc>
        <w:tc>
          <w:tcPr>
            <w:tcW w:type="dxa" w:w="5076"/>
          </w:tcPr>
          <w:p>
            <w:pPr>
              <w:pStyle w:val="null3"/>
              <w:jc w:val="left"/>
            </w:pPr>
            <w:r>
              <w:rPr/>
              <w:t>根据各投标人配送服务方案进行评审： 第一档次：配送方案的可行性、科学性、合理性、时效性高，配送食材品种丰富、季节性分配好，完全满足且优于项目需求的，得8分； 第二档次：配送方案的可行性、科学性、合理性、时效性较高，配送食材品种较为丰富、季节性分配较好，完全满足项目需求的，得5分； 第三档次：配送方案的可行性、科学性、合理性、时效性一般，配送食材品种丰富程度一般、季节性分配一般，不完全满足项目需求的，得2分； 第四档次：未提供相关内容的，不得分。</w:t>
            </w:r>
          </w:p>
        </w:tc>
      </w:tr>
      <w:tr>
        <w:tc>
          <w:tcPr>
            <w:tcW w:type="dxa" w:w="922"/>
            <w:gridSpan w:val="2"/>
            <w:vMerge/>
          </w:tcPr>
          <w:p/>
        </w:tc>
        <w:tc>
          <w:tcPr>
            <w:tcW w:type="dxa" w:w="2307"/>
          </w:tcPr>
          <w:p>
            <w:pPr>
              <w:pStyle w:val="null3"/>
              <w:jc w:val="left"/>
            </w:pPr>
            <w:r>
              <w:rPr/>
              <w:t>项目实施重点、难点分析及解决方案 (6.0分)</w:t>
            </w:r>
          </w:p>
        </w:tc>
        <w:tc>
          <w:tcPr>
            <w:tcW w:type="dxa" w:w="5076"/>
          </w:tcPr>
          <w:p>
            <w:pPr>
              <w:pStyle w:val="null3"/>
              <w:jc w:val="left"/>
            </w:pPr>
            <w:r>
              <w:rPr/>
              <w:t>根据供应商对项目实施的重点、难点（确保食物安全性、食品来源的可追踪性等）分析及其解决方案的可行性、合理性进行评价： 第一档次：思路清晰、重点、难点分析具有针对性，解决方案切实可行、合理高效，完全满足且优于项目需求的，得6分； 第二档次：思路较清晰、重点、难点分析针对性较强，解决方案较可行、较合理，完全满足项目需求的，得4分； 第三档次：思路一般、重点、难点分析针对性一般，解决方案可行性、合理性一般，不完全满足项目需求的，得2分； 第四档次：未提供相关内容的，不得分。</w:t>
            </w:r>
          </w:p>
        </w:tc>
      </w:tr>
      <w:tr>
        <w:tc>
          <w:tcPr>
            <w:tcW w:type="dxa" w:w="922"/>
            <w:gridSpan w:val="2"/>
            <w:vMerge/>
          </w:tcPr>
          <w:p/>
        </w:tc>
        <w:tc>
          <w:tcPr>
            <w:tcW w:type="dxa" w:w="2307"/>
          </w:tcPr>
          <w:p>
            <w:pPr>
              <w:pStyle w:val="null3"/>
              <w:jc w:val="left"/>
            </w:pPr>
            <w:r>
              <w:rPr/>
              <w:t>突发事件的处理措施和应急预案 (6.0分)</w:t>
            </w:r>
          </w:p>
        </w:tc>
        <w:tc>
          <w:tcPr>
            <w:tcW w:type="dxa" w:w="5076"/>
          </w:tcPr>
          <w:p>
            <w:pPr>
              <w:pStyle w:val="null3"/>
              <w:jc w:val="left"/>
            </w:pPr>
            <w:r>
              <w:rPr/>
              <w:t>根据投标人突发事件的处理措施和应急预案进行评价： 第一档次：方案详细、合理，可行性高，完全满足且优于项目需求的，得6分； 第二档次：方案较详细、合理，可行性较高，完全满足项目需求的，得4分； 第三档次：方案不合理，内容简单，不完全满足项目需求的，得2分； 第四档次：未提供相关内容的，不得分。</w:t>
            </w:r>
          </w:p>
        </w:tc>
      </w:tr>
      <w:tr>
        <w:tc>
          <w:tcPr>
            <w:tcW w:type="dxa" w:w="922"/>
            <w:gridSpan w:val="2"/>
            <w:vMerge/>
          </w:tcPr>
          <w:p/>
        </w:tc>
        <w:tc>
          <w:tcPr>
            <w:tcW w:type="dxa" w:w="2307"/>
          </w:tcPr>
          <w:p>
            <w:pPr>
              <w:pStyle w:val="null3"/>
              <w:jc w:val="left"/>
            </w:pPr>
            <w:r>
              <w:rPr/>
              <w:t>质量及安全保证措施 (8.0分)</w:t>
            </w:r>
          </w:p>
        </w:tc>
        <w:tc>
          <w:tcPr>
            <w:tcW w:type="dxa" w:w="5076"/>
          </w:tcPr>
          <w:p>
            <w:pPr>
              <w:pStyle w:val="null3"/>
              <w:jc w:val="left"/>
            </w:pPr>
            <w:r>
              <w:rPr/>
              <w:t>根据各投标人针对此项目的质量及安全保证措施方案，结合其相关食材配送的来源、加工、包装、保存、运输各环节的质量保证措施进行评审： 第一档次：方案流程详尽、清晰，方案的针对性和可行性强，有利于保证服务质量的，完全满足且优于项目需求的，得8分； 第二档次：方案流程较全面、具体，方案基本可行，可保障基本的配送服务质量的，完全满足项目需求的，得5分； 第三档次：方案流程不全面，方案针对性不足，可行性一般，对配送服务质量的保障不足的，不完全满足项目需求的，得2分； 第四档次：未提供相关内容的，不得分。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(12.0分)</w:t>
            </w:r>
          </w:p>
        </w:tc>
        <w:tc>
          <w:tcPr>
            <w:tcW w:type="dxa" w:w="5076"/>
          </w:tcPr>
          <w:p>
            <w:pPr>
              <w:pStyle w:val="null3"/>
              <w:jc w:val="left"/>
            </w:pPr>
            <w:r>
              <w:rPr/>
              <w:t>2023年1月1日至今（以合同签订时间为准）已完成或正在实施的同类供货业绩,提供一个得2分,最高得12分。 注：须提供相关合同关键页（包括但不限于项目名称、服务内容、合同签订日期及双方盖章页）的扫描件并加盖投标人公章。</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以上有效业绩获得业主给予的满意或优良等级（或同等级别）评价的，每个得1分，本项累计最高得5分。（提供业主评价证明材料扫描件）</w:t>
            </w:r>
          </w:p>
        </w:tc>
      </w:tr>
      <w:tr>
        <w:tc>
          <w:tcPr>
            <w:tcW w:type="dxa" w:w="922"/>
            <w:gridSpan w:val="2"/>
            <w:vMerge/>
          </w:tcPr>
          <w:p/>
        </w:tc>
        <w:tc>
          <w:tcPr>
            <w:tcW w:type="dxa" w:w="2307"/>
          </w:tcPr>
          <w:p>
            <w:pPr>
              <w:pStyle w:val="null3"/>
              <w:jc w:val="left"/>
            </w:pPr>
            <w:r>
              <w:rPr/>
              <w:t>企业认证及信誉 (5.0分)</w:t>
            </w:r>
          </w:p>
        </w:tc>
        <w:tc>
          <w:tcPr>
            <w:tcW w:type="dxa" w:w="5076"/>
          </w:tcPr>
          <w:p>
            <w:pPr>
              <w:pStyle w:val="null3"/>
              <w:jc w:val="left"/>
            </w:pPr>
            <w:r>
              <w:rPr/>
              <w:t>（1）投标人具备有效期内的质量管理体系认证证书，得1分；（2）投标人具备有效期内的环境管理体系认证证书，得1分；（3）投标人具备有效期内职业健康安全管理体系认证证书，得1分；（4）投标人具备有效期内的食品安全管理体系认证证书，得1分；（5）投标人具备有效期内的危害分析与关键控制点（HACCP）体系认证证书，得1分。注：须提供相关证明材料扫描件并加盖投标人公章，否则不得分。因企业成立时间不足，导致未能取得相关认证且提供书面说明的，可获得对应证书的分值。</w:t>
            </w:r>
          </w:p>
        </w:tc>
      </w:tr>
      <w:tr>
        <w:tc>
          <w:tcPr>
            <w:tcW w:type="dxa" w:w="922"/>
            <w:gridSpan w:val="2"/>
            <w:vMerge/>
          </w:tcPr>
          <w:p/>
        </w:tc>
        <w:tc>
          <w:tcPr>
            <w:tcW w:type="dxa" w:w="2307"/>
          </w:tcPr>
          <w:p>
            <w:pPr>
              <w:pStyle w:val="null3"/>
              <w:jc w:val="left"/>
            </w:pPr>
            <w:r>
              <w:rPr/>
              <w:t>配送能力 (10.0分)</w:t>
            </w:r>
          </w:p>
        </w:tc>
        <w:tc>
          <w:tcPr>
            <w:tcW w:type="dxa" w:w="5076"/>
          </w:tcPr>
          <w:p>
            <w:pPr>
              <w:pStyle w:val="null3"/>
              <w:jc w:val="left"/>
            </w:pPr>
            <w:r>
              <w:rPr/>
              <w:t>投标人配有物流运输车辆情况：1、投标人投入本项目的冷链配送车辆每提供一台得2分，本小项最高可得6分；2、投标人投入本项目的其他运输车辆，每投入一台得1分，本小项最高可得4分。 【①车辆为自有的，提供有效的以投标人或法定代表人名义登记的有效行驶证扫描件，不提供不得分；②如车辆为租赁的，提供车辆租赁合同的扫描件和有效行驶证扫描件，不提供不得分；③冷链运输车辆还需提供车辆的照片作为证明材料，须同时显示车牌及车厢制冷设备】</w:t>
            </w:r>
          </w:p>
        </w:tc>
      </w:tr>
      <w:tr>
        <w:tc>
          <w:tcPr>
            <w:tcW w:type="dxa" w:w="922"/>
            <w:gridSpan w:val="2"/>
            <w:vMerge/>
          </w:tcPr>
          <w:p/>
        </w:tc>
        <w:tc>
          <w:tcPr>
            <w:tcW w:type="dxa" w:w="2307"/>
          </w:tcPr>
          <w:p>
            <w:pPr>
              <w:pStyle w:val="null3"/>
              <w:jc w:val="left"/>
            </w:pPr>
            <w:r>
              <w:rPr/>
              <w:t>检测能力 (6.0分)</w:t>
            </w:r>
          </w:p>
        </w:tc>
        <w:tc>
          <w:tcPr>
            <w:tcW w:type="dxa" w:w="5076"/>
          </w:tcPr>
          <w:p>
            <w:pPr>
              <w:pStyle w:val="null3"/>
              <w:jc w:val="left"/>
            </w:pPr>
            <w:r>
              <w:rPr/>
              <w:t>根据投标人配备的检测仪器进行评审：具体包括食品重金属检测仪等与本项目相关的检测仪器，其中食品重金属检测仪为固定选项）。 5种≤检测仪器（含固定选项）的，得6分；4种≤检测仪器（含固定选项）＜5种的，4分；2种≤检测仪器（含固定选项）＜4种的，2分；无上述设检测仪器的，不得分。（注：须提供相应设备的检测仪器清单、设备图片及购置发票，不提供固定选项或提供不齐全不得分）</w:t>
            </w:r>
          </w:p>
        </w:tc>
      </w:tr>
      <w:tr>
        <w:tc>
          <w:tcPr>
            <w:tcW w:type="dxa" w:w="922"/>
            <w:gridSpan w:val="2"/>
            <w:vMerge/>
          </w:tcPr>
          <w:p/>
        </w:tc>
        <w:tc>
          <w:tcPr>
            <w:tcW w:type="dxa" w:w="2307"/>
          </w:tcPr>
          <w:p>
            <w:pPr>
              <w:pStyle w:val="null3"/>
              <w:jc w:val="left"/>
            </w:pPr>
            <w:r>
              <w:rPr/>
              <w:t>投保情况 (5.0分)</w:t>
            </w:r>
          </w:p>
        </w:tc>
        <w:tc>
          <w:tcPr>
            <w:tcW w:type="dxa" w:w="5076"/>
          </w:tcPr>
          <w:p>
            <w:pPr>
              <w:pStyle w:val="null3"/>
              <w:jc w:val="left"/>
            </w:pPr>
            <w:r>
              <w:rPr/>
              <w:t>根据投标人所购买的有效食品安全责任险保额进行评审： 食品安全责任险保额≥5000万，得5分； 5000万＞食品安全责任险保额≥3000万，得3分； 3000万＞食品安全责任险保额≥1000万，得1分； 食品安全责任险保额＜1000万，得0.5分；没有提供证明材料的不得分。（须提供食品安全责任险的保险单及发票扫描件，保险额均以人民币计算，如所提供的保单期限未覆盖本项目服务期的，还须出具到期后续保的承诺函，承诺保险期限覆盖本项目的服务期，且保额不少于原保单保额（格式自拟）。资料不齐全或不提供的不得分。）</w:t>
            </w:r>
          </w:p>
        </w:tc>
      </w:tr>
      <w:tr>
        <w:tc>
          <w:tcPr>
            <w:tcW w:type="dxa" w:w="922"/>
            <w:gridSpan w:val="2"/>
            <w:vMerge/>
          </w:tcPr>
          <w:p/>
        </w:tc>
        <w:tc>
          <w:tcPr>
            <w:tcW w:type="dxa" w:w="2307"/>
          </w:tcPr>
          <w:p>
            <w:pPr>
              <w:pStyle w:val="null3"/>
              <w:jc w:val="left"/>
            </w:pPr>
            <w:r>
              <w:rPr/>
              <w:t>服务团队 (6.0分)</w:t>
            </w:r>
          </w:p>
        </w:tc>
        <w:tc>
          <w:tcPr>
            <w:tcW w:type="dxa" w:w="5076"/>
          </w:tcPr>
          <w:p>
            <w:pPr>
              <w:pStyle w:val="null3"/>
              <w:jc w:val="left"/>
            </w:pPr>
            <w:r>
              <w:rPr/>
              <w:t>对投标人拟投入本项目的服务团队进行评审： 配备高级食品安全管理员的，每提供一人得2分；配备中级食品安全管理员的，每提供一人得1分；本项最高可得6分，同一人有多个证书不重复计算，按最高项计分。 注：（1）任职证明材料应符合以下要求：本项目投标截止日前6个月内任意1个月的参保证明，须提供加盖社会保险基金管理中心印章的《投保单》或《社会保险参保人员证明》。社保证明必须清晰可见企业名称、人员姓名、购买时间及社保部门印章，否则不得分；（2）提供相关证书扫描件（或电子证书截图），不提供不得分。</w:t>
            </w:r>
          </w:p>
        </w:tc>
      </w:tr>
      <w:tr>
        <w:tc>
          <w:tcPr>
            <w:tcW w:type="dxa" w:w="922"/>
            <w:gridSpan w:val="2"/>
            <w:vMerge/>
          </w:tcPr>
          <w:p/>
        </w:tc>
        <w:tc>
          <w:tcPr>
            <w:tcW w:type="dxa" w:w="2307"/>
          </w:tcPr>
          <w:p>
            <w:pPr>
              <w:pStyle w:val="null3"/>
              <w:jc w:val="left"/>
            </w:pPr>
            <w:r>
              <w:rPr/>
              <w:t>应急服务 (5.0分)</w:t>
            </w:r>
          </w:p>
        </w:tc>
        <w:tc>
          <w:tcPr>
            <w:tcW w:type="dxa" w:w="5076"/>
          </w:tcPr>
          <w:p>
            <w:pPr>
              <w:pStyle w:val="null3"/>
              <w:jc w:val="left"/>
            </w:pPr>
            <w:r>
              <w:rPr/>
              <w:t>特殊情况下，接到用户紧急送货通知的配送及时性： （1）承诺保证配送到现场时间为1小时（含）以内的，得5分；（2）承诺保证配送到现场时间超过1小时，但不超过2小时的，得3分；（3）承诺保证配送到现场时间超过2小时，得1分；（4）没有提供承诺不得分。【响应供应商须提承诺函（格式自拟，并加盖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（1）评标委员会将各投标人商务、技术、价格部分得分汇总，按综合总分从高到低顺序排列，推荐中标候选供应商，推荐数量详见“第三章 投标人须知——须知前附表”。 （2）若候选人综合总分相同时，投标报价由低到高顺序排列。得分且投标报价相同的并列。投标文件满足招标文件全部实质性要求，且按照评审因素的量化指标评审得分最高的投标人为排名第一的中标候选人。如仍出现相同时，则由采购人选择确定。 （3）评审过程中涉及和产生的所有程序文件、评审意见、表决意见和推荐意见等均须由评标委员会成员签章（签名）确认。</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sz w:val="27"/>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7"/>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8"/>
          <w:b/>
          <w:color w:val="222222"/>
          <w:shd w:fill="FFFFFF" w:val="clear"/>
        </w:rPr>
        <w:t>甲方：</w:t>
      </w:r>
      <w:r>
        <w:rPr>
          <w:sz w:val="28"/>
          <w:b/>
          <w:color w:val="222222"/>
          <w:shd w:fill="FFFFFF" w:val="clear"/>
        </w:rPr>
        <w:t xml:space="preserve"> </w:t>
      </w:r>
      <w:r>
        <w:rPr>
          <w:sz w:val="28"/>
          <w:color w:val="222222"/>
          <w:u w:val="single"/>
          <w:shd w:fill="FFFFFF" w:val="clear"/>
        </w:rPr>
        <w:t>　佛山市南海区市场监督管理局</w:t>
      </w:r>
      <w:r>
        <w:rPr>
          <w:sz w:val="28"/>
          <w:color w:val="222222"/>
          <w:u w:val="single"/>
          <w:shd w:fill="FFFFFF" w:val="clear"/>
        </w:rPr>
        <w:t xml:space="preserve">   </w:t>
      </w:r>
    </w:p>
    <w:p>
      <w:pPr>
        <w:pStyle w:val="null3"/>
        <w:jc w:val="both"/>
      </w:pPr>
      <w:r>
        <w:rPr>
          <w:sz w:val="28"/>
          <w:color w:val="222222"/>
          <w:shd w:fill="FFFFFF" w:val="clear"/>
        </w:rPr>
        <w:t>电话：</w:t>
      </w:r>
      <w:r>
        <w:rPr>
          <w:sz w:val="28"/>
          <w:color w:val="222222"/>
          <w:shd w:fill="FFFFFF" w:val="clear"/>
        </w:rPr>
        <w:t xml:space="preserve"> </w:t>
      </w:r>
      <w:r>
        <w:rPr>
          <w:sz w:val="28"/>
          <w:color w:val="222222"/>
          <w:u w:val="single"/>
          <w:shd w:fill="FFFFFF" w:val="clear"/>
        </w:rPr>
        <w:t xml:space="preserve">   </w:t>
      </w:r>
      <w:r>
        <w:rPr>
          <w:sz w:val="28"/>
          <w:color w:val="222222"/>
          <w:shd w:fill="FFFFFF" w:val="clear"/>
        </w:rPr>
        <w:t>传真</w:t>
      </w:r>
      <w:r>
        <w:rPr>
          <w:sz w:val="28"/>
          <w:color w:val="222222"/>
          <w:shd w:fill="FFFFFF" w:val="clear"/>
        </w:rPr>
        <w:t xml:space="preserve"> ：</w:t>
      </w:r>
      <w:r>
        <w:rPr>
          <w:sz w:val="28"/>
          <w:color w:val="222222"/>
          <w:u w:val="single"/>
          <w:shd w:fill="FFFFFF" w:val="clear"/>
        </w:rPr>
        <w:t xml:space="preserve"> </w:t>
      </w:r>
      <w:r>
        <w:rPr>
          <w:sz w:val="28"/>
          <w:color w:val="222222"/>
          <w:u w:val="single"/>
          <w:shd w:fill="FFFFFF" w:val="clear"/>
        </w:rPr>
        <w:t>/</w:t>
      </w:r>
      <w:r>
        <w:rPr>
          <w:sz w:val="28"/>
          <w:color w:val="222222"/>
          <w:shd w:fill="FFFFFF" w:val="clear"/>
        </w:rPr>
        <w:t xml:space="preserve"> </w:t>
      </w:r>
      <w:r>
        <w:rPr>
          <w:sz w:val="28"/>
          <w:color w:val="222222"/>
          <w:shd w:fill="FFFFFF" w:val="clear"/>
        </w:rPr>
        <w:t>地址：</w:t>
      </w:r>
      <w:r>
        <w:rPr>
          <w:sz w:val="28"/>
          <w:color w:val="222222"/>
          <w:shd w:fill="FFFFFF" w:val="clear"/>
        </w:rPr>
        <w:t xml:space="preserve"> </w:t>
      </w:r>
      <w:r>
        <w:rPr>
          <w:sz w:val="28"/>
          <w:color w:val="222222"/>
          <w:u w:val="single"/>
          <w:shd w:fill="FFFFFF" w:val="clear"/>
        </w:rPr>
        <w:t>佛山市南海区桂城南新五路</w:t>
      </w:r>
      <w:r>
        <w:rPr>
          <w:sz w:val="28"/>
          <w:color w:val="222222"/>
          <w:u w:val="single"/>
          <w:shd w:fill="FFFFFF" w:val="clear"/>
        </w:rPr>
        <w:t>1号</w:t>
      </w:r>
    </w:p>
    <w:p>
      <w:pPr>
        <w:pStyle w:val="null3"/>
        <w:jc w:val="both"/>
      </w:pPr>
      <w:r>
        <w:rPr>
          <w:sz w:val="28"/>
          <w:b/>
          <w:color w:val="222222"/>
          <w:shd w:fill="FFFFFF" w:val="clear"/>
        </w:rPr>
        <w:t>乙方：</w:t>
      </w:r>
      <w:r>
        <w:rPr>
          <w:sz w:val="28"/>
          <w:b/>
          <w:color w:val="222222"/>
          <w:shd w:fill="FFFFFF" w:val="clear"/>
        </w:rPr>
        <w:t xml:space="preserve"> </w:t>
      </w:r>
      <w:r>
        <w:rPr>
          <w:sz w:val="28"/>
          <w:color w:val="222222"/>
          <w:u w:val="single"/>
          <w:shd w:fill="FFFFFF" w:val="clear"/>
        </w:rPr>
        <w:t xml:space="preserve">   </w:t>
      </w:r>
    </w:p>
    <w:p>
      <w:pPr>
        <w:pStyle w:val="null3"/>
        <w:jc w:val="both"/>
      </w:pPr>
      <w:r>
        <w:rPr>
          <w:sz w:val="28"/>
          <w:color w:val="222222"/>
          <w:shd w:fill="FFFFFF" w:val="clear"/>
        </w:rPr>
        <w:t>电话：</w:t>
      </w:r>
      <w:r>
        <w:rPr>
          <w:sz w:val="28"/>
          <w:color w:val="222222"/>
          <w:shd w:fill="FFFFFF" w:val="clear"/>
        </w:rPr>
        <w:t xml:space="preserve"> </w:t>
      </w:r>
      <w:r>
        <w:rPr>
          <w:sz w:val="28"/>
          <w:color w:val="222222"/>
          <w:u w:val="single"/>
          <w:shd w:fill="FFFFFF" w:val="clear"/>
        </w:rPr>
        <w:t xml:space="preserve">    </w:t>
      </w:r>
      <w:r>
        <w:rPr>
          <w:sz w:val="28"/>
          <w:color w:val="222222"/>
          <w:shd w:fill="FFFFFF" w:val="clear"/>
        </w:rPr>
        <w:t>传真：</w:t>
      </w:r>
      <w:r>
        <w:rPr>
          <w:sz w:val="28"/>
          <w:color w:val="222222"/>
          <w:u w:val="single"/>
          <w:shd w:fill="FFFFFF" w:val="clear"/>
        </w:rPr>
        <w:t xml:space="preserve">     </w:t>
      </w:r>
      <w:r>
        <w:rPr>
          <w:sz w:val="28"/>
          <w:color w:val="222222"/>
          <w:shd w:fill="FFFFFF" w:val="clear"/>
        </w:rPr>
        <w:t>地址：</w:t>
      </w:r>
      <w:r>
        <w:rPr>
          <w:sz w:val="28"/>
          <w:color w:val="222222"/>
          <w:shd w:fill="FFFFFF" w:val="clear"/>
        </w:rPr>
        <w:t xml:space="preserve"> </w:t>
      </w:r>
      <w:r>
        <w:rPr>
          <w:sz w:val="28"/>
          <w:color w:val="222222"/>
          <w:u w:val="single"/>
          <w:shd w:fill="FFFFFF" w:val="clear"/>
        </w:rPr>
        <w:t xml:space="preserve">    </w:t>
      </w:r>
    </w:p>
    <w:p>
      <w:pPr>
        <w:pStyle w:val="null3"/>
        <w:ind w:firstLine="560"/>
        <w:jc w:val="both"/>
      </w:pPr>
      <w:r>
        <w:rPr>
          <w:sz w:val="28"/>
          <w:shd w:fill="FFFFFF" w:val="clear"/>
        </w:rPr>
        <w:t>合同性质：</w:t>
      </w:r>
      <w:r>
        <w:rPr>
          <w:sz w:val="28"/>
          <w:u w:val="single"/>
          <w:shd w:fill="FFFFFF" w:val="clear"/>
        </w:rPr>
        <w:t>本合同为中小企业预留合同</w:t>
      </w:r>
    </w:p>
    <w:p>
      <w:pPr>
        <w:pStyle w:val="null3"/>
        <w:spacing w:before="150" w:after="150"/>
        <w:jc w:val="both"/>
      </w:pPr>
      <w:r>
        <w:rPr>
          <w:sz w:val="28"/>
          <w:color w:val="222222"/>
          <w:shd w:fill="FFFFFF" w:val="clear"/>
        </w:rPr>
        <w:t xml:space="preserve"> </w:t>
      </w:r>
    </w:p>
    <w:p>
      <w:pPr>
        <w:pStyle w:val="null3"/>
        <w:jc w:val="both"/>
      </w:pPr>
      <w:r>
        <w:rPr>
          <w:sz w:val="28"/>
          <w:color w:val="222222"/>
          <w:shd w:fill="FFFFFF" w:val="clear"/>
        </w:rPr>
        <w:t xml:space="preserve">  根据</w:t>
      </w:r>
      <w:r>
        <w:rPr>
          <w:sz w:val="28"/>
          <w:color w:val="222222"/>
          <w:u w:val="single"/>
          <w:shd w:fill="FFFFFF" w:val="clear"/>
        </w:rPr>
        <w:t xml:space="preserve"> </w:t>
      </w:r>
      <w:r>
        <w:rPr>
          <w:sz w:val="28"/>
          <w:u w:val="single"/>
          <w:shd w:fill="FFFFFF" w:val="clear"/>
        </w:rPr>
        <w:t>南海区市场监督管理局</w:t>
      </w:r>
      <w:r>
        <w:rPr>
          <w:sz w:val="28"/>
          <w:u w:val="single"/>
          <w:shd w:fill="FFFFFF" w:val="clear"/>
        </w:rPr>
        <w:t xml:space="preserve">2026-2028年饭堂食材配送服务 </w:t>
      </w:r>
      <w:r>
        <w:rPr>
          <w:sz w:val="28"/>
          <w:shd w:fill="FFFFFF" w:val="clear"/>
        </w:rPr>
        <w:t>项目</w:t>
      </w:r>
      <w:r>
        <w:rPr>
          <w:sz w:val="28"/>
          <w:color w:val="222222"/>
          <w:shd w:fill="FFFFFF" w:val="clear"/>
        </w:rPr>
        <w:t>的采购结果，按照《中华人民共和国政府采购法》，《中华人民共和国民法典</w:t>
      </w:r>
      <w:r>
        <w:rPr>
          <w:sz w:val="28"/>
          <w:color w:val="222222"/>
          <w:shd w:fill="FFFFFF" w:val="clear"/>
        </w:rPr>
        <w:t>(合同编)》的规定，经双方协商，本着平等互利和诚实信用的原则，一致同意遵守本合同如下。</w:t>
      </w:r>
    </w:p>
    <w:p>
      <w:pPr>
        <w:pStyle w:val="null3"/>
        <w:ind w:firstLine="562"/>
        <w:jc w:val="both"/>
      </w:pPr>
      <w:r>
        <w:rPr>
          <w:sz w:val="28"/>
          <w:b/>
          <w:color w:val="222222"/>
          <w:shd w:fill="FFFFFF" w:val="clear"/>
        </w:rPr>
        <w:t>一、合同金额</w:t>
      </w:r>
    </w:p>
    <w:p>
      <w:pPr>
        <w:pStyle w:val="null3"/>
        <w:jc w:val="both"/>
      </w:pPr>
      <w:r>
        <w:rPr>
          <w:sz w:val="28"/>
          <w:color w:val="222222"/>
          <w:shd w:fill="FFFFFF" w:val="clear"/>
        </w:rPr>
        <w:t>　　合同金额为（大写）：</w:t>
      </w:r>
      <w:r>
        <w:rPr>
          <w:sz w:val="28"/>
          <w:color w:val="222222"/>
          <w:shd w:fill="FFFFFF" w:val="clear"/>
        </w:rPr>
        <w:t>_____________元（￥_________元）人民币。</w:t>
      </w:r>
    </w:p>
    <w:p>
      <w:pPr>
        <w:pStyle w:val="null3"/>
        <w:ind w:firstLine="562"/>
        <w:jc w:val="both"/>
      </w:pPr>
      <w:r>
        <w:rPr>
          <w:sz w:val="28"/>
          <w:b/>
          <w:color w:val="222222"/>
          <w:shd w:fill="FFFFFF" w:val="clear"/>
        </w:rPr>
        <w:t>二、服务范围</w:t>
      </w:r>
    </w:p>
    <w:p>
      <w:pPr>
        <w:pStyle w:val="null3"/>
        <w:jc w:val="both"/>
      </w:pPr>
      <w:r>
        <w:rPr>
          <w:sz w:val="28"/>
          <w:color w:val="222222"/>
          <w:shd w:fill="FFFFFF" w:val="clear"/>
        </w:rPr>
        <w:t>　　甲方聘请乙方提供以下服务：</w:t>
      </w:r>
    </w:p>
    <w:p>
      <w:pPr>
        <w:pStyle w:val="null3"/>
        <w:jc w:val="both"/>
      </w:pPr>
      <w:r>
        <w:rPr>
          <w:sz w:val="28"/>
          <w:color w:val="222222"/>
          <w:shd w:fill="FFFFFF" w:val="clear"/>
        </w:rPr>
        <w:t>1．南海区市场监督管理局分为三个办公区，共有两个饭堂，分别位于佛山市南海区桂城街道南新五路1号（就餐人数约145人）和南新一路8号（就餐人数约80人）。甲方以全权委托的方式将两个饭堂的食材配送服务整体打包委托给乙方，乙方负责按甲方要求及时配送包括但不限于鲜肉类、蔬菜类、鲜果类、禽蛋类、水产类、干货及调味品类、粮油类等食材到甲方指定的地点，保障甲方饭堂正常、安全运行。</w:t>
      </w:r>
    </w:p>
    <w:p>
      <w:pPr>
        <w:pStyle w:val="null3"/>
        <w:jc w:val="both"/>
      </w:pPr>
      <w:r>
        <w:rPr>
          <w:sz w:val="28"/>
          <w:color w:val="222222"/>
          <w:shd w:fill="FFFFFF" w:val="clear"/>
        </w:rPr>
        <w:t>2．配送地点和配送要求</w:t>
      </w:r>
    </w:p>
    <w:p>
      <w:pPr>
        <w:pStyle w:val="null3"/>
        <w:ind w:firstLine="560"/>
        <w:jc w:val="both"/>
      </w:pPr>
      <w:r>
        <w:rPr>
          <w:sz w:val="28"/>
          <w:color w:val="222222"/>
          <w:shd w:fill="FFFFFF" w:val="clear"/>
        </w:rPr>
        <w:t>2.1甲方的饭堂分为南海区桂城街道南新五路1号和南新一路8号两处。乙方应按甲方要求将各类食材及报价单（按照指定格式）送至甲方饭堂。</w:t>
      </w:r>
    </w:p>
    <w:p>
      <w:pPr>
        <w:pStyle w:val="null3"/>
        <w:ind w:firstLine="560"/>
        <w:jc w:val="both"/>
      </w:pPr>
      <w:r>
        <w:rPr>
          <w:sz w:val="28"/>
          <w:color w:val="222222"/>
          <w:shd w:fill="FFFFFF" w:val="clear"/>
        </w:rPr>
        <w:t>2.2乙方必须负责食材的运输、搬运等工作，所产生的费用由乙方负责。</w:t>
      </w:r>
    </w:p>
    <w:p>
      <w:pPr>
        <w:pStyle w:val="null3"/>
        <w:ind w:firstLine="560"/>
        <w:jc w:val="both"/>
      </w:pPr>
      <w:r>
        <w:rPr>
          <w:sz w:val="28"/>
          <w:color w:val="222222"/>
          <w:shd w:fill="FFFFFF" w:val="clear"/>
        </w:rPr>
        <w:t>2.3乙方应严格按甲方要求供应，不得擅自变更食材（含商标、名称、产地、包装、规格和重量等），否则甲方有权拒收。如因市场流通问题确实需要变更的，应事先书面申请，并经甲方同意后方可改变。</w:t>
      </w:r>
    </w:p>
    <w:p>
      <w:pPr>
        <w:pStyle w:val="null3"/>
        <w:ind w:firstLine="560"/>
        <w:jc w:val="both"/>
      </w:pPr>
      <w:r>
        <w:rPr>
          <w:sz w:val="28"/>
          <w:color w:val="222222"/>
          <w:shd w:fill="FFFFFF" w:val="clear"/>
        </w:rPr>
        <w:t>2.4甲方可根据自身的需求，有权终止某类包组中的某些商品的采购或变更某类商品的采购。</w:t>
      </w:r>
    </w:p>
    <w:p>
      <w:pPr>
        <w:pStyle w:val="null3"/>
        <w:ind w:firstLine="560"/>
        <w:jc w:val="both"/>
      </w:pPr>
      <w:r>
        <w:rPr>
          <w:sz w:val="28"/>
          <w:color w:val="222222"/>
          <w:shd w:fill="FFFFFF" w:val="clear"/>
        </w:rPr>
        <w:t>2.5乙方分别于每个工作日早上6∶30前、9∶00前（其它时间甲方如有特殊配送要求的，应在甲方指定时间内完成配送）把所需食材送达饭堂，并提供供货清单。如不符合验收要求一律退货，并分别在当天上午的7∶30前、10∶00前完成补充或更换所需品。</w:t>
      </w:r>
    </w:p>
    <w:p>
      <w:pPr>
        <w:pStyle w:val="null3"/>
        <w:ind w:firstLine="560"/>
        <w:jc w:val="both"/>
      </w:pPr>
      <w:r>
        <w:rPr>
          <w:sz w:val="28"/>
          <w:color w:val="222222"/>
          <w:shd w:fill="FFFFFF" w:val="clear"/>
        </w:rPr>
        <w:t>2.6乙方采购农副产品时，应优先采购南海区对口帮扶地区的消费帮扶农副产品，尤其是国家乡村振兴重点帮扶县地消费扶贫农产品,且采购比例不得少于每年政府规定的采购扶贫农副产品的比例。</w:t>
      </w:r>
    </w:p>
    <w:p>
      <w:pPr>
        <w:pStyle w:val="null3"/>
        <w:ind w:firstLine="560"/>
        <w:jc w:val="both"/>
      </w:pPr>
      <w:r>
        <w:rPr>
          <w:sz w:val="28"/>
          <w:color w:val="222222"/>
          <w:shd w:fill="FFFFFF" w:val="clear"/>
        </w:rPr>
        <w:t>3. 包装等服务要求</w:t>
      </w:r>
    </w:p>
    <w:p>
      <w:pPr>
        <w:pStyle w:val="null3"/>
        <w:ind w:firstLine="560"/>
        <w:jc w:val="both"/>
      </w:pPr>
      <w:r>
        <w:rPr>
          <w:sz w:val="28"/>
          <w:color w:val="222222"/>
          <w:shd w:fill="FFFFFF" w:val="clear"/>
        </w:rPr>
        <w:t>3.1乙方应充分理解并认真遵循本招标文件的要求，所提供的食材必须是满足招标文件要求。保证供应的食材均为正规生产的新鲜、检验合格、无毒、无辐射、无侵权，符合国家有关卫生、质量、包装和保质标准，若使用有效期的食材，其剩余有效期不得少于标注有效期的80%。</w:t>
      </w:r>
    </w:p>
    <w:p>
      <w:pPr>
        <w:pStyle w:val="null3"/>
        <w:ind w:firstLine="560"/>
        <w:jc w:val="both"/>
      </w:pPr>
      <w:r>
        <w:rPr>
          <w:sz w:val="28"/>
          <w:color w:val="222222"/>
          <w:shd w:fill="FFFFFF" w:val="clear"/>
        </w:rPr>
        <w:t>3.2乙方保证所提供的食材种类的多样性和季节性，以保证新鲜感，投标人应在投标文件中列出所投包组相关品目。</w:t>
      </w:r>
    </w:p>
    <w:p>
      <w:pPr>
        <w:pStyle w:val="null3"/>
        <w:ind w:firstLine="560"/>
        <w:jc w:val="both"/>
      </w:pPr>
      <w:r>
        <w:rPr>
          <w:sz w:val="28"/>
          <w:color w:val="222222"/>
          <w:shd w:fill="FFFFFF" w:val="clear"/>
        </w:rPr>
        <w:t>3.3食材有包装的，其包装必须完整清洁（无损、无污、无皱），甲方有权拒收包装不整齐、已拆封的食材。</w:t>
      </w:r>
    </w:p>
    <w:p>
      <w:pPr>
        <w:pStyle w:val="null3"/>
        <w:ind w:firstLine="560"/>
        <w:jc w:val="both"/>
      </w:pPr>
      <w:r>
        <w:rPr>
          <w:sz w:val="28"/>
          <w:color w:val="222222"/>
          <w:shd w:fill="FFFFFF" w:val="clear"/>
        </w:rPr>
        <w:t>3.4甲方发现食材出现损坏（包括表面损坏），或出现水渍、串味、受潮等导致食材性质改变的，乙方必须无条件退货或更换食材。</w:t>
      </w:r>
    </w:p>
    <w:p>
      <w:pPr>
        <w:pStyle w:val="null3"/>
        <w:ind w:firstLine="560"/>
        <w:jc w:val="both"/>
      </w:pPr>
      <w:r>
        <w:rPr>
          <w:sz w:val="28"/>
          <w:color w:val="222222"/>
          <w:shd w:fill="FFFFFF" w:val="clear"/>
        </w:rPr>
        <w:t>3.5乙方提供假冒伪劣、过期、变质的、有毒食品的，一经发现，除按甲方要求无条件退货或换货外，还将受到如下处罚：</w:t>
      </w:r>
    </w:p>
    <w:p>
      <w:pPr>
        <w:pStyle w:val="null3"/>
        <w:ind w:firstLine="560"/>
        <w:jc w:val="both"/>
      </w:pPr>
      <w:r>
        <w:rPr>
          <w:sz w:val="28"/>
          <w:color w:val="222222"/>
          <w:shd w:fill="FFFFFF" w:val="clear"/>
        </w:rPr>
        <w:t>3.5.1乙方提供假冒伪劣、过期、变质食品的，甲方有权要求无条件退货或换货，乙方将被处以当次供应食品货款2倍的罚款，罚款由配送结算款内扣除。</w:t>
      </w:r>
    </w:p>
    <w:p>
      <w:pPr>
        <w:pStyle w:val="null3"/>
        <w:ind w:firstLine="560"/>
        <w:jc w:val="both"/>
      </w:pPr>
      <w:r>
        <w:rPr>
          <w:sz w:val="28"/>
          <w:color w:val="222222"/>
          <w:shd w:fill="FFFFFF" w:val="clear"/>
        </w:rPr>
        <w:t>3.5.2乙方在供应过程中，如果发生出现质量问题或造成食物中毒,如变质等情况，经查实后确属乙方责任，乙方应承担全部责任，主要包括食物中毒人员医疗费、误工费、事故处理费等，甲方将取消该乙方的配送资格，乙方同时承担相应的民事及刑事法律责任及放弃先诉抗辩权。</w:t>
      </w:r>
    </w:p>
    <w:p>
      <w:pPr>
        <w:pStyle w:val="null3"/>
        <w:ind w:firstLine="560"/>
        <w:jc w:val="both"/>
      </w:pPr>
      <w:r>
        <w:rPr>
          <w:sz w:val="28"/>
          <w:color w:val="222222"/>
          <w:shd w:fill="FFFFFF" w:val="clear"/>
        </w:rPr>
        <w:t>食材需求：</w:t>
      </w:r>
    </w:p>
    <w:p>
      <w:pPr>
        <w:pStyle w:val="null3"/>
        <w:ind w:firstLine="560"/>
        <w:jc w:val="both"/>
      </w:pPr>
      <w:r>
        <w:rPr>
          <w:sz w:val="28"/>
          <w:color w:val="222222"/>
          <w:shd w:fill="FFFFFF" w:val="clear"/>
        </w:rPr>
        <w:t>（一）生鲜肉、冻肉</w:t>
      </w:r>
    </w:p>
    <w:p>
      <w:pPr>
        <w:pStyle w:val="null3"/>
        <w:ind w:firstLine="560"/>
        <w:jc w:val="both"/>
      </w:pPr>
      <w:r>
        <w:rPr>
          <w:sz w:val="28"/>
          <w:color w:val="222222"/>
          <w:shd w:fill="FFFFFF" w:val="clear"/>
        </w:rPr>
        <w:t>供应食材质量要求</w:t>
      </w:r>
      <w:r>
        <w:rPr>
          <w:sz w:val="28"/>
          <w:color w:val="222222"/>
          <w:shd w:fill="FFFFFF" w:val="clear"/>
        </w:rPr>
        <w:t>:</w:t>
      </w:r>
    </w:p>
    <w:p>
      <w:pPr>
        <w:pStyle w:val="null3"/>
        <w:ind w:firstLine="560"/>
        <w:jc w:val="both"/>
      </w:pPr>
      <w:r>
        <w:rPr>
          <w:sz w:val="28"/>
          <w:color w:val="222222"/>
          <w:shd w:fill="FFFFFF" w:val="clear"/>
        </w:rPr>
        <w:t>1、所供食材应保持较好的外观和质量等级，符合国家食品部门的有关标准，保证无异味、无霉烂变质，每批鲜肉可以是来源于正规肉屠宰场，每次交货时提供本批次食材的出厂（库）检验合格证明（随车同行）：《产品合格证》、《卫生检疫报告》。新鲜肉确保每日新鲜，为当天正规屠宰场宰杀的新鲜肉。每批鲜肉也可以是佛山市及周边城市政府指定的肉联厂发出的鲜肉并提供动物检疫合格证复印件（原件备查），并注明保鲜期。</w:t>
      </w:r>
    </w:p>
    <w:p>
      <w:pPr>
        <w:pStyle w:val="null3"/>
        <w:ind w:firstLine="560"/>
        <w:jc w:val="both"/>
      </w:pPr>
      <w:r>
        <w:rPr>
          <w:sz w:val="28"/>
          <w:color w:val="222222"/>
          <w:shd w:fill="FFFFFF" w:val="clear"/>
        </w:rPr>
        <w:t>2、所有食材规格符合甲方提交的日采购计划中明确的具体需求。</w:t>
      </w:r>
    </w:p>
    <w:p>
      <w:pPr>
        <w:pStyle w:val="null3"/>
        <w:ind w:firstLine="560"/>
        <w:jc w:val="both"/>
      </w:pPr>
      <w:r>
        <w:rPr>
          <w:sz w:val="28"/>
          <w:color w:val="222222"/>
          <w:shd w:fill="FFFFFF" w:val="clear"/>
        </w:rPr>
        <w:t>3、冷冻禽类食品解冻后净重量不少于90％，冷冻肉类食品解冻后净重量不少于92%，冷冻水产类食品解冻后净重量不少于82%，解冻时间为4小时以内（室温20℃）。所有冷冻食品要求清晰列出产品品牌、规格、类型、包装方式、包装净重、含冰量等相关参数。</w:t>
      </w:r>
    </w:p>
    <w:p>
      <w:pPr>
        <w:pStyle w:val="null3"/>
        <w:ind w:firstLine="560"/>
        <w:jc w:val="both"/>
      </w:pPr>
      <w:r>
        <w:rPr>
          <w:sz w:val="28"/>
          <w:color w:val="222222"/>
          <w:shd w:fill="FFFFFF" w:val="clear"/>
        </w:rPr>
        <w:t>4、如乙方不能按时、保质、保量配送，由甲方自行采购，并承担甲方由此造成的经济损失和接受违约处罚。</w:t>
      </w:r>
    </w:p>
    <w:p>
      <w:pPr>
        <w:pStyle w:val="null3"/>
        <w:ind w:firstLine="560"/>
        <w:jc w:val="both"/>
      </w:pPr>
      <w:r>
        <w:rPr>
          <w:sz w:val="28"/>
          <w:color w:val="222222"/>
          <w:shd w:fill="FFFFFF" w:val="clear"/>
        </w:rPr>
        <w:t>5、食材配送要求</w:t>
      </w:r>
    </w:p>
    <w:p>
      <w:pPr>
        <w:pStyle w:val="null3"/>
        <w:ind w:firstLine="560"/>
        <w:jc w:val="both"/>
      </w:pPr>
      <w:r>
        <w:rPr>
          <w:sz w:val="28"/>
          <w:color w:val="222222"/>
          <w:shd w:fill="FFFFFF" w:val="clear"/>
        </w:rPr>
        <w:t>5.1食品运输必须采用符合卫生要求的外包装和运载工具，并且要保持清洁和定期消毒。运输车厢的内仓，包括地面、墙面和顶，应为抗腐蚀、防潮，防虫、防鼠的设计，车厢内无不良气味、异味。</w:t>
      </w:r>
    </w:p>
    <w:p>
      <w:pPr>
        <w:pStyle w:val="null3"/>
        <w:ind w:firstLine="560"/>
        <w:jc w:val="both"/>
      </w:pPr>
      <w:r>
        <w:rPr>
          <w:sz w:val="28"/>
          <w:color w:val="222222"/>
          <w:shd w:fill="FFFFFF" w:val="clear"/>
        </w:rPr>
        <w:t>5.2冷藏、冷冻食品必须用专用冷藏、冷冻载具运输，应当有必要的保温设备并在整个运输过程中保持安全的冷藏、冷冻温度。特别是对于长途运输的食品，保证食品在运输全过程处于合适的温度范围。</w:t>
      </w:r>
    </w:p>
    <w:p>
      <w:pPr>
        <w:pStyle w:val="null3"/>
        <w:ind w:firstLine="560"/>
        <w:jc w:val="both"/>
      </w:pPr>
      <w:r>
        <w:rPr>
          <w:sz w:val="28"/>
          <w:color w:val="222222"/>
          <w:shd w:fill="FFFFFF" w:val="clear"/>
        </w:rPr>
        <w:t>5.3整个运输过程应科学合理，运输车辆应定期清洁，保持性能稳定，符合规定的温度要求，使运输食品处于恒定的环境中。</w:t>
      </w:r>
    </w:p>
    <w:p>
      <w:pPr>
        <w:pStyle w:val="null3"/>
        <w:ind w:firstLine="560"/>
        <w:jc w:val="both"/>
      </w:pPr>
      <w:r>
        <w:rPr>
          <w:sz w:val="28"/>
          <w:color w:val="222222"/>
          <w:shd w:fill="FFFFFF" w:val="clear"/>
        </w:rPr>
        <w:t>5.4送货车辆实行1小时配送圈运作，在1小时内的用保温车配送，1小时以外的用制冷车配送，保证肉类中心温度控制在-2-7℃的范围之内，保证运输过程冷链不中断。商品到达目的地时外包装箱干爽，无软化现象。</w:t>
      </w:r>
    </w:p>
    <w:p>
      <w:pPr>
        <w:pStyle w:val="null3"/>
        <w:ind w:firstLine="560"/>
        <w:jc w:val="both"/>
      </w:pPr>
      <w:r>
        <w:rPr>
          <w:sz w:val="28"/>
          <w:color w:val="222222"/>
          <w:shd w:fill="FFFFFF" w:val="clear"/>
        </w:rPr>
        <w:t>6、卸货要求</w:t>
      </w:r>
    </w:p>
    <w:p>
      <w:pPr>
        <w:pStyle w:val="null3"/>
        <w:ind w:firstLine="560"/>
        <w:jc w:val="both"/>
      </w:pPr>
      <w:r>
        <w:rPr>
          <w:sz w:val="28"/>
          <w:color w:val="222222"/>
          <w:shd w:fill="FFFFFF" w:val="clear"/>
        </w:rPr>
        <w:t>6.1送货车辆应保持清洁；食品堆放科学合理，避免造成食品的交叉污染；如对温度有要求的食品应确定食品的温度，记录送货车辆温度，并记录存档。</w:t>
      </w:r>
    </w:p>
    <w:p>
      <w:pPr>
        <w:pStyle w:val="null3"/>
        <w:ind w:firstLine="560"/>
        <w:jc w:val="both"/>
      </w:pPr>
      <w:r>
        <w:rPr>
          <w:sz w:val="28"/>
          <w:color w:val="222222"/>
          <w:shd w:fill="FFFFFF" w:val="clear"/>
        </w:rPr>
        <w:t>6.2乙方要免费提供运送及卸货服务。</w:t>
      </w:r>
    </w:p>
    <w:p>
      <w:pPr>
        <w:pStyle w:val="null3"/>
        <w:ind w:firstLine="560"/>
        <w:jc w:val="both"/>
      </w:pPr>
      <w:r>
        <w:rPr>
          <w:sz w:val="28"/>
          <w:color w:val="222222"/>
          <w:shd w:fill="FFFFFF" w:val="clear"/>
        </w:rPr>
        <w:t>6.3在本环节中应保证冷藏食品脱离冷链时间不得超过20分钟。</w:t>
      </w:r>
    </w:p>
    <w:p>
      <w:pPr>
        <w:pStyle w:val="null3"/>
        <w:ind w:firstLine="560"/>
        <w:jc w:val="both"/>
      </w:pPr>
      <w:r>
        <w:rPr>
          <w:sz w:val="28"/>
          <w:color w:val="222222"/>
          <w:shd w:fill="FFFFFF" w:val="clear"/>
        </w:rPr>
        <w:t>7、抽查发现资质证照不全问题的处理：</w:t>
      </w:r>
    </w:p>
    <w:p>
      <w:pPr>
        <w:pStyle w:val="null3"/>
        <w:ind w:firstLine="560"/>
        <w:jc w:val="both"/>
      </w:pPr>
      <w:r>
        <w:rPr>
          <w:sz w:val="28"/>
          <w:color w:val="222222"/>
          <w:shd w:fill="FFFFFF" w:val="clear"/>
        </w:rPr>
        <w:t>7.1整批食材无政府部门出具的动植物检疫合格证明的全部退货；</w:t>
      </w:r>
    </w:p>
    <w:p>
      <w:pPr>
        <w:pStyle w:val="null3"/>
        <w:ind w:firstLine="560"/>
        <w:jc w:val="both"/>
      </w:pPr>
      <w:r>
        <w:rPr>
          <w:sz w:val="28"/>
          <w:color w:val="222222"/>
          <w:shd w:fill="FFFFFF" w:val="clear"/>
        </w:rPr>
        <w:t>7.2抽查发现部分食材无政府部门出具的动植物检疫合格证明，加抽15%，两次抽查数50%以上没有动植物检疫合格证明的，全部退货；50%以下没有动植物检疫合格证明的，将无动植物检疫合格证明的食材退货；</w:t>
      </w:r>
    </w:p>
    <w:p>
      <w:pPr>
        <w:pStyle w:val="null3"/>
        <w:ind w:firstLine="560"/>
        <w:jc w:val="both"/>
      </w:pPr>
      <w:r>
        <w:rPr>
          <w:sz w:val="28"/>
          <w:color w:val="222222"/>
          <w:shd w:fill="FFFFFF" w:val="clear"/>
        </w:rPr>
        <w:t>7.3整批食材有省地市出具的动植物检疫合格证明，随箱产品合格证不齐全的，加抽15%，两次抽查数50%以上没有产品合格证的，全部退货；50%以下没有产品合格证明的，将无产品合格证明的食材退货；</w:t>
      </w:r>
    </w:p>
    <w:p>
      <w:pPr>
        <w:pStyle w:val="null3"/>
        <w:ind w:firstLine="560"/>
        <w:jc w:val="both"/>
      </w:pPr>
      <w:r>
        <w:rPr>
          <w:sz w:val="28"/>
          <w:color w:val="222222"/>
          <w:shd w:fill="FFFFFF" w:val="clear"/>
        </w:rPr>
        <w:t>7.4肉制品无疾病控制或质量技术监督部门出具的同类食材半年内有效检验报告，作退货处理；随箱产品合格证不齐全的，加抽15%，两次抽查数50%以上没有产品合格证的，全部退货；50%以下没有产品合格证明的，将无产品合格证明的食材退货。</w:t>
      </w:r>
    </w:p>
    <w:p>
      <w:pPr>
        <w:pStyle w:val="null3"/>
        <w:ind w:firstLine="560"/>
        <w:jc w:val="both"/>
      </w:pPr>
      <w:r>
        <w:rPr>
          <w:sz w:val="28"/>
          <w:color w:val="222222"/>
          <w:shd w:fill="FFFFFF" w:val="clear"/>
        </w:rPr>
        <w:t>8、食材重量验收：</w:t>
      </w:r>
    </w:p>
    <w:p>
      <w:pPr>
        <w:pStyle w:val="null3"/>
        <w:ind w:firstLine="560"/>
        <w:jc w:val="both"/>
      </w:pPr>
      <w:r>
        <w:rPr>
          <w:sz w:val="28"/>
          <w:color w:val="222222"/>
          <w:shd w:fill="FFFFFF" w:val="clear"/>
        </w:rPr>
        <w:t>8.1新鲜肉类直接称重验收。</w:t>
      </w:r>
    </w:p>
    <w:p>
      <w:pPr>
        <w:pStyle w:val="null3"/>
        <w:ind w:firstLine="560"/>
        <w:jc w:val="both"/>
      </w:pPr>
      <w:r>
        <w:rPr>
          <w:sz w:val="28"/>
          <w:color w:val="222222"/>
          <w:shd w:fill="FFFFFF" w:val="clear"/>
        </w:rPr>
        <w:t>8.2冻肉类：双方各随机抽取每品种食材一箱，去包装，在流动的10-25℃清水中浸泡解冻至表面冰层融化，个体能够分离为止，充分摊开食材沥水三分钟后称重，取双方抽取样本均值为该食材本批次种货物的验收重量。</w:t>
      </w:r>
    </w:p>
    <w:p>
      <w:pPr>
        <w:pStyle w:val="null3"/>
        <w:ind w:firstLine="560"/>
        <w:jc w:val="both"/>
      </w:pPr>
      <w:r>
        <w:rPr>
          <w:sz w:val="28"/>
          <w:color w:val="222222"/>
          <w:shd w:fill="FFFFFF" w:val="clear"/>
        </w:rPr>
        <w:t>所有的肉类为非转基因。</w:t>
      </w:r>
    </w:p>
    <w:p>
      <w:pPr>
        <w:pStyle w:val="null3"/>
        <w:ind w:firstLine="560"/>
        <w:jc w:val="both"/>
      </w:pPr>
      <w:r>
        <w:rPr>
          <w:sz w:val="28"/>
          <w:color w:val="222222"/>
          <w:shd w:fill="FFFFFF" w:val="clear"/>
        </w:rPr>
        <w:t>（二）蔬菜类</w:t>
      </w:r>
    </w:p>
    <w:p>
      <w:pPr>
        <w:pStyle w:val="null3"/>
        <w:ind w:firstLine="560"/>
        <w:jc w:val="both"/>
      </w:pPr>
      <w:r>
        <w:rPr>
          <w:sz w:val="28"/>
          <w:color w:val="222222"/>
          <w:shd w:fill="FFFFFF" w:val="clear"/>
        </w:rPr>
        <w:t>乙方每天的供应按甲方提出的品种要求和计划数量进行供应。属季节问题，若出现品种不能满足甲方需求的情况，可与甲方协商调换相应类别的品种（按叶菜、瓜菜等进行分类）。</w:t>
      </w:r>
    </w:p>
    <w:p>
      <w:pPr>
        <w:pStyle w:val="null3"/>
        <w:ind w:firstLine="560"/>
        <w:jc w:val="both"/>
      </w:pPr>
      <w:r>
        <w:rPr>
          <w:sz w:val="28"/>
          <w:color w:val="222222"/>
          <w:shd w:fill="FFFFFF" w:val="clear"/>
        </w:rPr>
        <w:t>1、食材质量要求</w:t>
      </w:r>
    </w:p>
    <w:p>
      <w:pPr>
        <w:pStyle w:val="null3"/>
        <w:ind w:firstLine="560"/>
        <w:jc w:val="both"/>
      </w:pPr>
      <w:r>
        <w:rPr>
          <w:sz w:val="28"/>
          <w:color w:val="222222"/>
          <w:shd w:fill="FFFFFF" w:val="clear"/>
        </w:rPr>
        <w:t>1.1每次交货时均需提供每批次配送果蔬的农药残留检测报告（随车同行）</w:t>
      </w:r>
    </w:p>
    <w:p>
      <w:pPr>
        <w:pStyle w:val="null3"/>
        <w:ind w:firstLine="560"/>
        <w:jc w:val="both"/>
      </w:pPr>
      <w:r>
        <w:rPr>
          <w:sz w:val="28"/>
          <w:color w:val="222222"/>
          <w:shd w:fill="FFFFFF" w:val="clear"/>
        </w:rPr>
        <w:t>1.2从蔬菜色泽看，各种蔬菜都应具有本品种固有的颜色，大多数有发亮的光泽，以此显示蔬菜的成熟度及鲜嫩程度；</w:t>
      </w:r>
    </w:p>
    <w:p>
      <w:pPr>
        <w:pStyle w:val="null3"/>
        <w:ind w:firstLine="560"/>
        <w:jc w:val="both"/>
      </w:pPr>
      <w:r>
        <w:rPr>
          <w:sz w:val="28"/>
          <w:color w:val="222222"/>
          <w:shd w:fill="FFFFFF" w:val="clear"/>
        </w:rPr>
        <w:t>1.3从蔬菜气味看，多数蔬菜具有清馨、甘辛香、甜酸香等气味，可凭嗅觉识别不同品种的质量，不允许有腐烂变质的亚硝酸盐味和其他异常气味；</w:t>
      </w:r>
    </w:p>
    <w:p>
      <w:pPr>
        <w:pStyle w:val="null3"/>
        <w:ind w:firstLine="560"/>
        <w:jc w:val="both"/>
      </w:pPr>
      <w:r>
        <w:rPr>
          <w:sz w:val="28"/>
          <w:color w:val="222222"/>
          <w:shd w:fill="FFFFFF" w:val="clear"/>
        </w:rPr>
        <w:t>1.4从蔬菜滋味看，因品种不同而各异，多数蔬菜滋味甘淡、甜酸、清爽鲜美，少数具有辛酸、苦涩等特殊风味以刺激食欲，如失去本品种原有的滋味即为异常；</w:t>
      </w:r>
    </w:p>
    <w:p>
      <w:pPr>
        <w:pStyle w:val="null3"/>
        <w:ind w:firstLine="560"/>
        <w:jc w:val="both"/>
      </w:pPr>
      <w:r>
        <w:rPr>
          <w:sz w:val="28"/>
          <w:color w:val="222222"/>
          <w:shd w:fill="FFFFFF" w:val="clear"/>
        </w:rPr>
        <w:t>1.5从蔬菜形态看，应尽量避免由于客观因素而造成的各种非正常、不新鲜的蔬菜，例如萎蔫、枯塌、损伤、病变、虫害侵蚀等引起的形态异常等。</w:t>
      </w:r>
    </w:p>
    <w:p>
      <w:pPr>
        <w:pStyle w:val="null3"/>
        <w:ind w:firstLine="560"/>
        <w:jc w:val="both"/>
      </w:pPr>
      <w:r>
        <w:rPr>
          <w:sz w:val="28"/>
          <w:color w:val="222222"/>
          <w:shd w:fill="FFFFFF" w:val="clear"/>
        </w:rPr>
        <w:t>2、供应和管理要求</w:t>
      </w:r>
    </w:p>
    <w:p>
      <w:pPr>
        <w:pStyle w:val="null3"/>
        <w:ind w:firstLine="560"/>
        <w:jc w:val="both"/>
      </w:pPr>
      <w:r>
        <w:rPr>
          <w:sz w:val="28"/>
          <w:color w:val="222222"/>
          <w:shd w:fill="FFFFFF" w:val="clear"/>
        </w:rPr>
        <w:t>2.1蔬菜供应的品种安排（分主菜和配菜）</w:t>
      </w:r>
    </w:p>
    <w:p>
      <w:pPr>
        <w:pStyle w:val="null3"/>
        <w:ind w:firstLine="560"/>
        <w:jc w:val="both"/>
      </w:pPr>
      <w:r>
        <w:rPr>
          <w:sz w:val="28"/>
          <w:color w:val="222222"/>
          <w:shd w:fill="FFFFFF" w:val="clear"/>
        </w:rPr>
        <w:t>2.1.1配菜品种按甲方计划和要求的品种供应；</w:t>
      </w:r>
    </w:p>
    <w:p>
      <w:pPr>
        <w:pStyle w:val="null3"/>
        <w:ind w:firstLine="560"/>
        <w:jc w:val="both"/>
      </w:pPr>
      <w:r>
        <w:rPr>
          <w:sz w:val="28"/>
          <w:color w:val="222222"/>
          <w:shd w:fill="FFFFFF" w:val="clear"/>
        </w:rPr>
        <w:t>2.1.2主菜品种由供求双方根据季节安排，但要确保每周有3个品种以上，每个品种不多于2次，6-9月叶菜类不少于30％，其余时间叶菜类不少于50％。</w:t>
      </w:r>
    </w:p>
    <w:p>
      <w:pPr>
        <w:pStyle w:val="null3"/>
        <w:ind w:firstLine="560"/>
        <w:jc w:val="both"/>
      </w:pPr>
      <w:r>
        <w:rPr>
          <w:sz w:val="28"/>
          <w:color w:val="222222"/>
          <w:shd w:fill="FFFFFF" w:val="clear"/>
        </w:rPr>
        <w:t>2.2蔬菜包装与标志要求：</w:t>
      </w:r>
    </w:p>
    <w:p>
      <w:pPr>
        <w:pStyle w:val="null3"/>
        <w:ind w:firstLine="560"/>
        <w:jc w:val="both"/>
      </w:pPr>
      <w:r>
        <w:rPr>
          <w:sz w:val="28"/>
          <w:color w:val="222222"/>
          <w:shd w:fill="FFFFFF" w:val="clear"/>
        </w:rPr>
        <w:t>2.2.1包装：容器(框、箱、袋)要求清洁、干燥、牢固、透气，无污染、无异味、无霉变现象。</w:t>
      </w:r>
    </w:p>
    <w:p>
      <w:pPr>
        <w:pStyle w:val="null3"/>
        <w:ind w:firstLine="560"/>
        <w:jc w:val="both"/>
      </w:pPr>
      <w:r>
        <w:rPr>
          <w:sz w:val="28"/>
          <w:color w:val="222222"/>
          <w:shd w:fill="FFFFFF" w:val="clear"/>
        </w:rPr>
        <w:t>2.2.2标志：每件包装必须按《农产品包装和标识管理办法》贴标签，并标明产地、品种、净含量、生产单位及地址和采收日期。</w:t>
      </w:r>
    </w:p>
    <w:p>
      <w:pPr>
        <w:pStyle w:val="null3"/>
        <w:ind w:firstLine="560"/>
        <w:jc w:val="both"/>
      </w:pPr>
      <w:r>
        <w:rPr>
          <w:sz w:val="28"/>
          <w:color w:val="222222"/>
          <w:shd w:fill="FFFFFF" w:val="clear"/>
        </w:rPr>
        <w:t>2.3食品供应链要求：所有食品的来源必须清晰。</w:t>
      </w:r>
    </w:p>
    <w:p>
      <w:pPr>
        <w:pStyle w:val="null3"/>
        <w:ind w:firstLine="560"/>
        <w:jc w:val="both"/>
      </w:pPr>
      <w:r>
        <w:rPr>
          <w:sz w:val="28"/>
          <w:color w:val="222222"/>
          <w:shd w:fill="FFFFFF" w:val="clear"/>
        </w:rPr>
        <w:t>2.4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pStyle w:val="null3"/>
        <w:ind w:firstLine="560"/>
        <w:jc w:val="both"/>
      </w:pPr>
      <w:r>
        <w:rPr>
          <w:sz w:val="28"/>
          <w:color w:val="222222"/>
          <w:shd w:fill="FFFFFF" w:val="clear"/>
        </w:rPr>
        <w:t>3、蔬菜卫生质量要求符合GB-2763食品中农药最大残留限量。每种蔬菜每天都要随货提供农药残留的检测报告。</w:t>
      </w:r>
    </w:p>
    <w:p>
      <w:pPr>
        <w:pStyle w:val="null3"/>
        <w:ind w:firstLine="560"/>
        <w:jc w:val="both"/>
      </w:pPr>
      <w:r>
        <w:rPr>
          <w:sz w:val="28"/>
          <w:color w:val="222222"/>
          <w:shd w:fill="FFFFFF" w:val="clear"/>
        </w:rPr>
        <w:t>4、抽查发现食品安全质量问题的处理：</w:t>
      </w:r>
    </w:p>
    <w:p>
      <w:pPr>
        <w:pStyle w:val="null3"/>
        <w:ind w:firstLine="560"/>
        <w:jc w:val="both"/>
      </w:pPr>
      <w:r>
        <w:rPr>
          <w:sz w:val="28"/>
          <w:color w:val="222222"/>
          <w:shd w:fill="FFFFFF" w:val="clear"/>
        </w:rPr>
        <w:t>对危及人身安全的食品质量问题采取零容忍措施，一经发现，当日所送同批次食材全部退货并销毁，如食材中发现农药残留超标，腐败变质等。若抽查未发现问题，而在加工食用前发现部分食材质量问题，应立即通知单位伙食物资验收小组及乙方，将问题食材退货处理。</w:t>
      </w:r>
    </w:p>
    <w:p>
      <w:pPr>
        <w:pStyle w:val="null3"/>
        <w:ind w:firstLine="560"/>
        <w:jc w:val="both"/>
      </w:pPr>
      <w:r>
        <w:rPr>
          <w:sz w:val="28"/>
          <w:color w:val="222222"/>
          <w:shd w:fill="FFFFFF" w:val="clear"/>
        </w:rPr>
        <w:t>5、所有的蔬菜为非转基因。</w:t>
      </w:r>
    </w:p>
    <w:p>
      <w:pPr>
        <w:pStyle w:val="null3"/>
        <w:ind w:firstLine="560"/>
        <w:jc w:val="both"/>
      </w:pPr>
      <w:r>
        <w:rPr>
          <w:sz w:val="28"/>
          <w:color w:val="222222"/>
          <w:shd w:fill="FFFFFF" w:val="clear"/>
        </w:rPr>
        <w:t>（三）副食品</w:t>
      </w:r>
    </w:p>
    <w:p>
      <w:pPr>
        <w:pStyle w:val="null3"/>
        <w:ind w:firstLine="560"/>
        <w:jc w:val="both"/>
      </w:pPr>
      <w:r>
        <w:rPr>
          <w:sz w:val="28"/>
          <w:color w:val="222222"/>
          <w:shd w:fill="FFFFFF" w:val="clear"/>
        </w:rPr>
        <w:t>1、供应和管理要求</w:t>
      </w:r>
    </w:p>
    <w:p>
      <w:pPr>
        <w:pStyle w:val="null3"/>
        <w:ind w:firstLine="560"/>
        <w:jc w:val="both"/>
      </w:pPr>
      <w:r>
        <w:rPr>
          <w:sz w:val="28"/>
          <w:color w:val="222222"/>
          <w:shd w:fill="FFFFFF" w:val="clear"/>
        </w:rPr>
        <w:t>1.1采购的食品必须符合食品卫生要求。禁止采购无证经营的食品，食品采购必须有检验合格证明。严禁采购有害、有毒、腐烂变质、酸败、霉变、生虫、污垢不洁、混有异物或其他感官性状异常的食品。禁止采购超过保质期限的食品。</w:t>
      </w:r>
    </w:p>
    <w:p>
      <w:pPr>
        <w:pStyle w:val="null3"/>
        <w:ind w:firstLine="560"/>
        <w:jc w:val="both"/>
      </w:pPr>
      <w:r>
        <w:rPr>
          <w:sz w:val="28"/>
          <w:color w:val="222222"/>
          <w:shd w:fill="FFFFFF" w:val="clear"/>
        </w:rPr>
        <w:t>1.2副食品包装与标志要求：包装、容器(框、箱、袋)要求：清洁、干燥、牢固、透气，无污染、无异味、无霉变现象。标志：食品包装必须符合国家规范。采购的食品不得存放在有害、有毒的容器内。食品包装上必须使用原产地标识，应注明：制造商名称和厂址、食品名称和重（容）量、生产日期和保质期限以及规格等。所有食品包装必须用塑料罐、胶带，不能有玻璃、铁罐或其他锋利的有伤害性的材质。</w:t>
      </w:r>
    </w:p>
    <w:p>
      <w:pPr>
        <w:pStyle w:val="null3"/>
        <w:ind w:firstLine="560"/>
        <w:jc w:val="both"/>
      </w:pPr>
      <w:r>
        <w:rPr>
          <w:sz w:val="28"/>
          <w:color w:val="222222"/>
          <w:shd w:fill="FFFFFF" w:val="clear"/>
        </w:rPr>
        <w:t>1.3食品供应链要求：所有食品的来源必须清晰，包装合格。</w:t>
      </w:r>
    </w:p>
    <w:p>
      <w:pPr>
        <w:pStyle w:val="null3"/>
        <w:ind w:firstLine="560"/>
        <w:jc w:val="both"/>
      </w:pPr>
      <w:r>
        <w:rPr>
          <w:sz w:val="28"/>
          <w:color w:val="222222"/>
          <w:shd w:fill="FFFFFF" w:val="clear"/>
        </w:rPr>
        <w:t>1.4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食品堆放科学合理，避免造成食品的交叉污染；如对温度有要求的食品应确定食品的温度，记录送货车辆温度，并记录存档。</w:t>
      </w:r>
    </w:p>
    <w:p>
      <w:pPr>
        <w:pStyle w:val="null3"/>
        <w:ind w:firstLine="560"/>
        <w:jc w:val="both"/>
      </w:pPr>
      <w:r>
        <w:rPr>
          <w:sz w:val="28"/>
          <w:color w:val="222222"/>
          <w:shd w:fill="FFFFFF" w:val="clear"/>
        </w:rPr>
        <w:t>1.5乙方必须严格按照响应描述的食材质量配送。</w:t>
      </w:r>
    </w:p>
    <w:p>
      <w:pPr>
        <w:pStyle w:val="null3"/>
        <w:ind w:firstLine="560"/>
        <w:jc w:val="both"/>
      </w:pPr>
      <w:r>
        <w:rPr>
          <w:sz w:val="28"/>
          <w:color w:val="222222"/>
          <w:shd w:fill="FFFFFF" w:val="clear"/>
        </w:rPr>
        <w:t>所有的食品为非转基因。</w:t>
      </w:r>
    </w:p>
    <w:p>
      <w:pPr>
        <w:pStyle w:val="null3"/>
        <w:ind w:firstLine="560"/>
        <w:jc w:val="both"/>
      </w:pPr>
      <w:r>
        <w:rPr>
          <w:sz w:val="28"/>
          <w:color w:val="222222"/>
          <w:shd w:fill="FFFFFF" w:val="clear"/>
        </w:rPr>
        <w:t>考核标准：</w:t>
      </w:r>
    </w:p>
    <w:p>
      <w:pPr>
        <w:pStyle w:val="null3"/>
        <w:ind w:firstLine="560"/>
        <w:jc w:val="both"/>
      </w:pPr>
      <w:r>
        <w:rPr>
          <w:sz w:val="28"/>
          <w:color w:val="222222"/>
          <w:shd w:fill="FFFFFF" w:val="clear"/>
        </w:rPr>
        <w:t>甲方在服务期限内每月对乙方实行考核制度，考核月内若扣分累计达到20分则甲方将暂停该乙方的配送任务，乙方须针对出现的问题进行整改，直至甲方满意为止方可重新获得配送任务。</w:t>
      </w:r>
    </w:p>
    <w:p>
      <w:pPr>
        <w:pStyle w:val="null3"/>
        <w:ind w:firstLine="560"/>
        <w:jc w:val="both"/>
      </w:pPr>
      <w:r>
        <w:rPr>
          <w:sz w:val="28"/>
          <w:color w:val="222222"/>
          <w:shd w:fill="FFFFFF" w:val="clear"/>
        </w:rPr>
        <w:t>（一）退出机制</w:t>
      </w:r>
    </w:p>
    <w:p>
      <w:pPr>
        <w:pStyle w:val="null3"/>
        <w:ind w:firstLine="560"/>
        <w:jc w:val="both"/>
      </w:pPr>
      <w:r>
        <w:rPr>
          <w:sz w:val="28"/>
          <w:color w:val="222222"/>
          <w:shd w:fill="FFFFFF" w:val="clear"/>
        </w:rPr>
        <w:t>乙方在服务期内，有下列行为之一的，甲方有权单方面立即终止其合同：</w:t>
      </w:r>
    </w:p>
    <w:p>
      <w:pPr>
        <w:pStyle w:val="null3"/>
        <w:ind w:firstLine="560"/>
        <w:jc w:val="both"/>
      </w:pPr>
      <w:r>
        <w:rPr>
          <w:sz w:val="28"/>
          <w:color w:val="222222"/>
          <w:shd w:fill="FFFFFF" w:val="clear"/>
        </w:rPr>
        <w:t>1.不能通过考核的，勒令整改仍不能达到要求的；</w:t>
      </w:r>
    </w:p>
    <w:p>
      <w:pPr>
        <w:pStyle w:val="null3"/>
        <w:ind w:firstLine="560"/>
        <w:jc w:val="both"/>
      </w:pPr>
      <w:r>
        <w:rPr>
          <w:sz w:val="28"/>
          <w:color w:val="222222"/>
          <w:shd w:fill="FFFFFF" w:val="clear"/>
        </w:rPr>
        <w:t>2.出现被责令停业，财产被接管、冻结，破产状况的；</w:t>
      </w:r>
    </w:p>
    <w:p>
      <w:pPr>
        <w:pStyle w:val="null3"/>
        <w:ind w:firstLine="560"/>
        <w:jc w:val="both"/>
      </w:pPr>
      <w:r>
        <w:rPr>
          <w:sz w:val="28"/>
          <w:color w:val="222222"/>
          <w:shd w:fill="FFFFFF" w:val="clear"/>
        </w:rPr>
        <w:t>3.法律、法规规定的乙方不具备履约能力的其他情形。</w:t>
      </w:r>
    </w:p>
    <w:p>
      <w:pPr>
        <w:pStyle w:val="null3"/>
        <w:ind w:firstLine="560"/>
        <w:jc w:val="both"/>
      </w:pPr>
      <w:r>
        <w:rPr>
          <w:sz w:val="28"/>
          <w:color w:val="222222"/>
          <w:shd w:fill="FFFFFF" w:val="clear"/>
        </w:rPr>
        <w:t>（二）补充机制</w:t>
      </w:r>
    </w:p>
    <w:p>
      <w:pPr>
        <w:pStyle w:val="null3"/>
        <w:ind w:firstLine="560"/>
        <w:jc w:val="both"/>
      </w:pPr>
      <w:r>
        <w:rPr>
          <w:sz w:val="28"/>
          <w:color w:val="222222"/>
          <w:shd w:fill="FFFFFF" w:val="clear"/>
        </w:rPr>
        <w:t>为了保证甲方饭堂物资的稳定供应，乙方在服务期间如不能满足甲方的配送需求或被取消配送资格的，甲方有权重新组织招标。甲方不给予任何补偿。</w:t>
      </w:r>
    </w:p>
    <w:p>
      <w:pPr>
        <w:pStyle w:val="null3"/>
        <w:ind w:firstLine="560"/>
        <w:jc w:val="both"/>
      </w:pPr>
      <w:r>
        <w:rPr>
          <w:sz w:val="28"/>
          <w:color w:val="222222"/>
          <w:shd w:fill="FFFFFF" w:val="clear"/>
        </w:rPr>
        <w:t>考核机制如下：</w:t>
      </w:r>
    </w:p>
    <w:tbl>
      <w:tblPr>
        <w:tblW w:w="0" w:type="auto"/>
        <w:tblBorders>
          <w:top w:val="none" w:color="000000" w:sz="4"/>
          <w:left w:val="none" w:color="000000" w:sz="4"/>
          <w:bottom w:val="none" w:color="000000" w:sz="4"/>
          <w:right w:val="none" w:color="000000" w:sz="4"/>
          <w:insideH w:val="none"/>
          <w:insideV w:val="none"/>
        </w:tblBorders>
      </w:tblPr>
      <w:tblGrid>
        <w:gridCol w:w="854"/>
        <w:gridCol w:w="812"/>
        <w:gridCol w:w="4858"/>
        <w:gridCol w:w="940"/>
        <w:gridCol w:w="797"/>
      </w:tblGrid>
      <w:tr>
        <w:tc>
          <w:tcPr>
            <w:tcW w:type="dxa" w:w="8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w:t>
            </w:r>
          </w:p>
        </w:tc>
        <w:tc>
          <w:tcPr>
            <w:tcW w:type="dxa" w:w="8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48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考核细则</w:t>
            </w:r>
          </w:p>
        </w:tc>
        <w:tc>
          <w:tcPr>
            <w:tcW w:type="dxa" w:w="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扣分值</w:t>
            </w:r>
          </w:p>
        </w:tc>
        <w:tc>
          <w:tcPr>
            <w:tcW w:type="dxa" w:w="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w:t>
            </w:r>
            <w:r>
              <w:rPr>
                <w:sz w:val="24"/>
                <w:b/>
              </w:rPr>
              <w:t>注</w:t>
            </w:r>
          </w:p>
        </w:tc>
      </w:tr>
      <w:tr>
        <w:tc>
          <w:tcPr>
            <w:tcW w:type="dxa" w:w="8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价格</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未按约定价格配送的，每发现一项次扣</w:t>
            </w:r>
            <w:r>
              <w:rPr>
                <w:sz w:val="24"/>
              </w:rPr>
              <w:t>5分；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4"/>
            <w:vMerge/>
            <w:tcBorders>
              <w:top w:val="none" w:color="000000" w:sz="4"/>
              <w:left w:val="single" w:color="000000" w:sz="4"/>
              <w:bottom w:val="singl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未按合同约定时限，根据市场价格变化调整价格的，扣</w:t>
            </w:r>
            <w:r>
              <w:rPr>
                <w:sz w:val="24"/>
              </w:rPr>
              <w:t>5分；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交货</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违反招投标文件和合同的规定，擅自更改供应配送品牌、规格和质量的，每项次扣</w:t>
            </w:r>
            <w:r>
              <w:rPr>
                <w:sz w:val="24"/>
              </w:rPr>
              <w:t>5分；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4"/>
            <w:vMerge/>
            <w:tcBorders>
              <w:top w:val="none" w:color="000000" w:sz="4"/>
              <w:left w:val="single" w:color="000000" w:sz="4"/>
              <w:bottom w:val="non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4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未按甲方采购计划的品种、数量、时间配送的，每发生一次扣</w:t>
            </w:r>
            <w:r>
              <w:rPr>
                <w:sz w:val="24"/>
              </w:rPr>
              <w:t>5分并警告一次；</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4"/>
            <w:vMerge/>
            <w:tcBorders>
              <w:top w:val="none" w:color="000000" w:sz="4"/>
              <w:left w:val="single" w:color="000000" w:sz="4"/>
              <w:bottom w:val="non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违反招投标文件和合同的规定，擅自更改运送人员的，每次扣</w:t>
            </w:r>
            <w:r>
              <w:rPr>
                <w:sz w:val="24"/>
              </w:rPr>
              <w:t>5分；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4"/>
            <w:vMerge/>
            <w:tcBorders>
              <w:top w:val="none" w:color="000000" w:sz="4"/>
              <w:left w:val="single" w:color="000000" w:sz="4"/>
              <w:bottom w:val="non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4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提供虚假检验报告等相关票证的，每发现一项次扣</w:t>
            </w:r>
            <w:r>
              <w:rPr>
                <w:sz w:val="24"/>
              </w:rPr>
              <w:t>20分；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4"/>
            <w:vMerge/>
            <w:tcBorders>
              <w:top w:val="none" w:color="000000" w:sz="4"/>
              <w:left w:val="single" w:color="000000" w:sz="4"/>
              <w:bottom w:val="non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4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未及时按要求随货提供相关票证的，每项次扣</w:t>
            </w:r>
            <w:r>
              <w:rPr>
                <w:sz w:val="24"/>
              </w:rPr>
              <w:t>2分；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4"/>
            <w:vMerge/>
            <w:tcBorders>
              <w:top w:val="none" w:color="000000" w:sz="4"/>
              <w:left w:val="single" w:color="000000" w:sz="4"/>
              <w:bottom w:val="non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4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未按甲方指定秩序卸货的，每次扣</w:t>
            </w:r>
            <w:r>
              <w:rPr>
                <w:sz w:val="24"/>
              </w:rPr>
              <w:t>2分；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4"/>
            <w:vMerge/>
            <w:tcBorders>
              <w:top w:val="none" w:color="000000" w:sz="4"/>
              <w:left w:val="single" w:color="000000" w:sz="4"/>
              <w:bottom w:val="non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4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发生退货情况，造成甲方伙食无法按时供应的，每发生一次扣</w:t>
            </w:r>
            <w:r>
              <w:rPr>
                <w:sz w:val="24"/>
              </w:rPr>
              <w:t>20分；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4"/>
            <w:vMerge/>
            <w:tcBorders>
              <w:top w:val="none" w:color="000000" w:sz="4"/>
              <w:left w:val="single" w:color="000000" w:sz="4"/>
              <w:bottom w:val="non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4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未按要求委派农产品初加工人员进行加工的，或委派的人员不熟悉如何加工的，每发生一次扣</w:t>
            </w:r>
            <w:r>
              <w:rPr>
                <w:sz w:val="24"/>
              </w:rPr>
              <w:t>10分；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质量</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4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同一品种配送一次（含本数）以上发现质量不合格产品的，扣</w:t>
            </w:r>
            <w:r>
              <w:rPr>
                <w:sz w:val="24"/>
              </w:rPr>
              <w:t>5分；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4"/>
            <w:vMerge/>
            <w:tcBorders>
              <w:top w:val="none" w:color="000000" w:sz="4"/>
              <w:left w:val="single" w:color="000000" w:sz="4"/>
              <w:bottom w:val="singl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4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产品验收不合格，每拒收一批次扣</w:t>
            </w:r>
            <w:r>
              <w:rPr>
                <w:sz w:val="24"/>
              </w:rPr>
              <w:t>5分；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4"/>
            <w:vMerge/>
            <w:tcBorders>
              <w:top w:val="none" w:color="000000" w:sz="4"/>
              <w:left w:val="single" w:color="000000" w:sz="4"/>
              <w:bottom w:val="singl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4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用户方不定期抽检送货产品，如出现产品检验不合格，或提供有毒食品，造成食品安全事故的，一次扣</w:t>
            </w:r>
            <w:r>
              <w:rPr>
                <w:sz w:val="24"/>
              </w:rPr>
              <w:t>20分，即时取消配送资格。</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4"/>
            <w:vMerge/>
            <w:tcBorders>
              <w:top w:val="none" w:color="000000" w:sz="4"/>
              <w:left w:val="single" w:color="000000" w:sz="4"/>
              <w:bottom w:val="singl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4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把甲方验收不合格退货的配送重新配送给甲方的，每发现一次扣</w:t>
            </w:r>
            <w:r>
              <w:rPr>
                <w:sz w:val="24"/>
              </w:rPr>
              <w:t>5分；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4"/>
            <w:vMerge/>
            <w:tcBorders>
              <w:top w:val="none" w:color="000000" w:sz="4"/>
              <w:left w:val="single" w:color="000000" w:sz="4"/>
              <w:bottom w:val="singl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4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乙方在包装、运输、装卸等环节不符合食品卫生要求的，每发现一次扣</w:t>
            </w:r>
            <w:r>
              <w:rPr>
                <w:sz w:val="24"/>
              </w:rPr>
              <w:t>5分；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4"/>
            <w:vMerge/>
            <w:tcBorders>
              <w:top w:val="none" w:color="000000" w:sz="4"/>
              <w:left w:val="single" w:color="000000" w:sz="4"/>
              <w:bottom w:val="singl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4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配送出现质量问题，乙方不积极配合查找原因，不及时反馈处理结果的，每次扣</w:t>
            </w:r>
            <w:r>
              <w:rPr>
                <w:sz w:val="24"/>
              </w:rPr>
              <w:t>2分；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4"/>
            <w:vMerge/>
            <w:tcBorders>
              <w:top w:val="none" w:color="000000" w:sz="4"/>
              <w:left w:val="single" w:color="000000" w:sz="4"/>
              <w:bottom w:val="singl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4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对甲方提出的合理建议未能在约定期限内回复的，每次扣</w:t>
            </w:r>
            <w:r>
              <w:rPr>
                <w:sz w:val="24"/>
              </w:rPr>
              <w:t>2分；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4"/>
            <w:vMerge/>
            <w:tcBorders>
              <w:top w:val="none" w:color="000000" w:sz="4"/>
              <w:left w:val="single" w:color="000000" w:sz="4"/>
              <w:bottom w:val="singl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4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乙方组织机构发生调整，或经营场所、联系人、联系方式变更，未及时通知甲方，造成无法及时联系的，每次扣</w:t>
            </w:r>
            <w:r>
              <w:rPr>
                <w:sz w:val="24"/>
              </w:rPr>
              <w:t>2分；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其它</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4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乙方工作人员不遵守甲方各项管理规定每次扣</w:t>
            </w:r>
            <w:r>
              <w:rPr>
                <w:sz w:val="24"/>
              </w:rPr>
              <w:t>5分；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4"/>
            <w:vMerge/>
            <w:tcBorders>
              <w:top w:val="none" w:color="000000" w:sz="4"/>
              <w:left w:val="single" w:color="000000" w:sz="4"/>
              <w:bottom w:val="singl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4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没完成扶贫农产品月度采购任务的，扣</w:t>
            </w:r>
            <w:r>
              <w:rPr>
                <w:sz w:val="24"/>
              </w:rPr>
              <w:t>10分；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4"/>
            <w:vMerge/>
            <w:tcBorders>
              <w:top w:val="none" w:color="000000" w:sz="4"/>
              <w:left w:val="single" w:color="000000" w:sz="4"/>
              <w:bottom w:val="singl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4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甲方认为应当对乙方进行考核的其他内容。</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扣分合计</w:t>
            </w:r>
          </w:p>
        </w:tc>
        <w:tc>
          <w:tcPr>
            <w:tcW w:type="dxa" w:w="173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66"/>
            <w:gridSpan w:val="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考核人</w:t>
            </w:r>
          </w:p>
        </w:tc>
        <w:tc>
          <w:tcPr>
            <w:tcW w:type="dxa" w:w="6595"/>
            <w:gridSpan w:val="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666"/>
            <w:gridSpan w:val="2"/>
            <w:vMerge/>
            <w:tcBorders>
              <w:top w:val="none" w:color="000000" w:sz="4"/>
              <w:left w:val="single" w:color="000000" w:sz="4"/>
              <w:bottom w:val="none" w:color="000000" w:sz="4"/>
              <w:right w:val="single" w:color="000000" w:sz="4"/>
            </w:tcBorders>
          </w:tcPr>
          <w:p/>
        </w:tc>
        <w:tc>
          <w:tcPr>
            <w:tcW w:type="dxa" w:w="65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8"/>
          <w:color w:val="222222"/>
          <w:shd w:fill="FFFFFF" w:val="clear"/>
        </w:rPr>
        <w:t>初加工服务：</w:t>
      </w:r>
    </w:p>
    <w:p>
      <w:pPr>
        <w:pStyle w:val="null3"/>
        <w:ind w:firstLine="560"/>
        <w:jc w:val="both"/>
      </w:pPr>
      <w:r>
        <w:rPr>
          <w:sz w:val="28"/>
          <w:color w:val="222222"/>
          <w:shd w:fill="FFFFFF" w:val="clear"/>
        </w:rPr>
        <w:t>如部分农产品需要由乙方进行简单加工的，如去皮、切块等简单加工的，其加工费用由甲方和乙方协商为准，需要加工品种及要求如下：</w:t>
      </w:r>
    </w:p>
    <w:tbl>
      <w:tblPr>
        <w:tblW w:w="0" w:type="auto"/>
        <w:tblBorders>
          <w:top w:val="none" w:color="000000" w:sz="4"/>
          <w:left w:val="none" w:color="000000" w:sz="4"/>
          <w:bottom w:val="none" w:color="000000" w:sz="4"/>
          <w:right w:val="none" w:color="000000" w:sz="4"/>
          <w:insideH w:val="none"/>
          <w:insideV w:val="none"/>
        </w:tblBorders>
      </w:tblPr>
      <w:tblGrid>
        <w:gridCol w:w="817"/>
        <w:gridCol w:w="1780"/>
        <w:gridCol w:w="3736"/>
        <w:gridCol w:w="1941"/>
      </w:tblGrid>
      <w:tr>
        <w:tc>
          <w:tcPr>
            <w:tcW w:type="dxa" w:w="8274"/>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加工品种及要求（包括但不限于，以实际需求为准）</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食材种类</w:t>
            </w:r>
          </w:p>
        </w:tc>
        <w:tc>
          <w:tcPr>
            <w:tcW w:type="dxa" w:w="3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加工要求</w:t>
            </w: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青菜类</w:t>
            </w:r>
          </w:p>
        </w:tc>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去头，去尾，去叶，去梗，切段等</w:t>
            </w:r>
          </w:p>
        </w:tc>
        <w:tc>
          <w:tcPr>
            <w:tcW w:type="dxa" w:w="19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按厨师主管实际要求加工</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瓜果类</w:t>
            </w:r>
          </w:p>
        </w:tc>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去皮，切块，切段，切条，切丝等</w:t>
            </w:r>
          </w:p>
        </w:tc>
        <w:tc>
          <w:tcPr>
            <w:tcW w:type="dxa" w:w="1941"/>
            <w:vMerge/>
            <w:tcBorders>
              <w:top w:val="none" w:color="000000" w:sz="4"/>
              <w:left w:val="single" w:color="000000" w:sz="4"/>
              <w:bottom w:val="single" w:color="000000" w:sz="4"/>
              <w:right w:val="single" w:color="000000" w:sz="4"/>
            </w:tcBorders>
          </w:tcP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禽畜肉类</w:t>
            </w:r>
          </w:p>
        </w:tc>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宰杀，去毛，去内脏，切块等</w:t>
            </w:r>
          </w:p>
        </w:tc>
        <w:tc>
          <w:tcPr>
            <w:tcW w:type="dxa" w:w="1941"/>
            <w:vMerge/>
            <w:tcBorders>
              <w:top w:val="none" w:color="000000" w:sz="4"/>
              <w:left w:val="single" w:color="000000" w:sz="4"/>
              <w:bottom w:val="single" w:color="000000" w:sz="4"/>
              <w:right w:val="single" w:color="000000" w:sz="4"/>
            </w:tcBorders>
          </w:tcP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鱼类</w:t>
            </w:r>
          </w:p>
        </w:tc>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宰杀，去鱼鳞，去内脏，切块等</w:t>
            </w:r>
          </w:p>
        </w:tc>
        <w:tc>
          <w:tcPr>
            <w:tcW w:type="dxa" w:w="1941"/>
            <w:vMerge/>
            <w:tcBorders>
              <w:top w:val="none" w:color="000000" w:sz="4"/>
              <w:left w:val="single" w:color="000000" w:sz="4"/>
              <w:bottom w:val="single" w:color="000000" w:sz="4"/>
              <w:right w:val="single" w:color="000000" w:sz="4"/>
            </w:tcBorders>
          </w:tcP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其他食材类</w:t>
            </w:r>
          </w:p>
        </w:tc>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其他按实际需求加工等</w:t>
            </w:r>
          </w:p>
        </w:tc>
        <w:tc>
          <w:tcPr>
            <w:tcW w:type="dxa" w:w="1941"/>
            <w:vMerge/>
            <w:tcBorders>
              <w:top w:val="none" w:color="000000" w:sz="4"/>
              <w:left w:val="single" w:color="000000" w:sz="4"/>
              <w:bottom w:val="single" w:color="000000" w:sz="4"/>
              <w:right w:val="single" w:color="000000" w:sz="4"/>
            </w:tcBorders>
          </w:tcPr>
          <w:p/>
        </w:tc>
      </w:tr>
    </w:tbl>
    <w:p>
      <w:pPr>
        <w:pStyle w:val="null3"/>
        <w:ind w:firstLine="560"/>
        <w:jc w:val="both"/>
      </w:pPr>
      <w:r>
        <w:rPr>
          <w:sz w:val="28"/>
          <w:color w:val="222222"/>
          <w:shd w:fill="FFFFFF" w:val="clear"/>
        </w:rPr>
        <w:t>服务期间，乙方须委派1名工作人员到甲方指定饭堂协助完成农产品初加工工作，加工结束并经甲方或厨师主管同意后方可离开，此项费用包含在报价中。</w:t>
      </w:r>
    </w:p>
    <w:p>
      <w:pPr>
        <w:pStyle w:val="null3"/>
        <w:ind w:firstLine="562"/>
        <w:jc w:val="both"/>
      </w:pPr>
      <w:r>
        <w:rPr>
          <w:sz w:val="28"/>
          <w:b/>
          <w:color w:val="222222"/>
          <w:shd w:fill="FFFFFF" w:val="clear"/>
        </w:rPr>
        <w:t>三、甲方乙方的权利和义务</w:t>
      </w:r>
    </w:p>
    <w:p>
      <w:pPr>
        <w:pStyle w:val="null3"/>
        <w:ind w:firstLine="540"/>
        <w:jc w:val="both"/>
      </w:pPr>
      <w:r>
        <w:rPr>
          <w:sz w:val="28"/>
          <w:color w:val="222222"/>
          <w:shd w:fill="FFFFFF" w:val="clear"/>
        </w:rPr>
        <w:t>1.甲方的权利和义务</w:t>
      </w:r>
    </w:p>
    <w:p>
      <w:pPr>
        <w:pStyle w:val="null3"/>
        <w:ind w:firstLine="540"/>
        <w:jc w:val="both"/>
      </w:pPr>
      <w:r>
        <w:rPr>
          <w:sz w:val="28"/>
          <w:color w:val="222222"/>
          <w:shd w:fill="FFFFFF" w:val="clear"/>
        </w:rPr>
        <w:t>（</w:t>
      </w:r>
      <w:r>
        <w:rPr>
          <w:sz w:val="28"/>
          <w:color w:val="222222"/>
          <w:shd w:fill="FFFFFF" w:val="clear"/>
        </w:rPr>
        <w:t>1）乙方按要求把货物配送到甲方指定地点后，甲方应及时安排人员对货物进行验收并办理相关的入库手续。</w:t>
      </w:r>
    </w:p>
    <w:p>
      <w:pPr>
        <w:pStyle w:val="null3"/>
        <w:ind w:firstLine="560"/>
        <w:jc w:val="both"/>
      </w:pPr>
      <w:r>
        <w:rPr>
          <w:sz w:val="28"/>
          <w:color w:val="222222"/>
          <w:shd w:fill="FFFFFF" w:val="clear"/>
        </w:rPr>
        <w:t>（</w:t>
      </w:r>
      <w:r>
        <w:rPr>
          <w:sz w:val="28"/>
          <w:color w:val="222222"/>
          <w:shd w:fill="FFFFFF" w:val="clear"/>
        </w:rPr>
        <w:t>2）甲方有权随时抽查乙方的供货清单价格，发现乙方有弄虚作假行为的，甲方有权取消其中标资格，终止合同。</w:t>
      </w:r>
    </w:p>
    <w:p>
      <w:pPr>
        <w:pStyle w:val="null3"/>
        <w:ind w:firstLine="560"/>
        <w:jc w:val="both"/>
      </w:pPr>
      <w:r>
        <w:rPr>
          <w:sz w:val="28"/>
          <w:color w:val="222222"/>
          <w:shd w:fill="FFFFFF" w:val="clear"/>
        </w:rPr>
        <w:t>（</w:t>
      </w:r>
      <w:r>
        <w:rPr>
          <w:sz w:val="28"/>
          <w:color w:val="222222"/>
          <w:shd w:fill="FFFFFF" w:val="clear"/>
        </w:rPr>
        <w:t>3）甲方如遇特殊情况需推迟送货，应提前通知乙方。</w:t>
      </w:r>
    </w:p>
    <w:p>
      <w:pPr>
        <w:pStyle w:val="null3"/>
        <w:ind w:firstLine="560"/>
        <w:jc w:val="both"/>
      </w:pPr>
      <w:r>
        <w:rPr>
          <w:sz w:val="28"/>
          <w:color w:val="222222"/>
          <w:shd w:fill="FFFFFF" w:val="clear"/>
        </w:rPr>
        <w:t>2.乙方的权利和义务</w:t>
      </w:r>
    </w:p>
    <w:p>
      <w:pPr>
        <w:pStyle w:val="null3"/>
        <w:ind w:firstLine="560"/>
        <w:jc w:val="both"/>
      </w:pPr>
      <w:r>
        <w:rPr>
          <w:sz w:val="28"/>
          <w:color w:val="222222"/>
          <w:shd w:fill="FFFFFF" w:val="clear"/>
        </w:rPr>
        <w:t>（</w:t>
      </w:r>
      <w:r>
        <w:rPr>
          <w:sz w:val="28"/>
          <w:color w:val="222222"/>
          <w:shd w:fill="FFFFFF" w:val="clear"/>
        </w:rPr>
        <w:t>1）乙方必须负责货物的运输、质量检测等工作。</w:t>
      </w:r>
    </w:p>
    <w:p>
      <w:pPr>
        <w:pStyle w:val="null3"/>
        <w:ind w:firstLine="560"/>
        <w:jc w:val="both"/>
      </w:pPr>
      <w:r>
        <w:rPr>
          <w:sz w:val="28"/>
          <w:color w:val="222222"/>
          <w:shd w:fill="FFFFFF" w:val="clear"/>
        </w:rPr>
        <w:t>（</w:t>
      </w:r>
      <w:r>
        <w:rPr>
          <w:sz w:val="28"/>
          <w:color w:val="222222"/>
          <w:shd w:fill="FFFFFF" w:val="clear"/>
        </w:rPr>
        <w:t>2）乙方应保证所提供的货物绝对质量可靠，如出现食物食品安全事故，送卫生、检疫部门鉴定属于乙方责任的，一切责任由乙方承担，甲方有权无条件终止合同。</w:t>
      </w:r>
    </w:p>
    <w:p>
      <w:pPr>
        <w:pStyle w:val="null3"/>
        <w:ind w:firstLine="560"/>
        <w:jc w:val="both"/>
      </w:pPr>
      <w:r>
        <w:rPr>
          <w:sz w:val="28"/>
          <w:color w:val="222222"/>
          <w:shd w:fill="FFFFFF" w:val="clear"/>
        </w:rPr>
        <w:t>（</w:t>
      </w:r>
      <w:r>
        <w:rPr>
          <w:sz w:val="28"/>
          <w:color w:val="222222"/>
          <w:shd w:fill="FFFFFF" w:val="clear"/>
        </w:rPr>
        <w:t>3）乙方每次送货时，要将肉菜等的卫生检验报告和货物供货清单随同交到甲方指定的负责人手中。</w:t>
      </w:r>
    </w:p>
    <w:p>
      <w:pPr>
        <w:pStyle w:val="null3"/>
        <w:ind w:firstLine="560"/>
        <w:jc w:val="both"/>
      </w:pPr>
      <w:r>
        <w:rPr>
          <w:sz w:val="28"/>
          <w:color w:val="222222"/>
          <w:shd w:fill="FFFFFF" w:val="clear"/>
        </w:rPr>
        <w:t>（</w:t>
      </w:r>
      <w:r>
        <w:rPr>
          <w:sz w:val="28"/>
          <w:color w:val="222222"/>
          <w:shd w:fill="FFFFFF" w:val="clear"/>
        </w:rPr>
        <w:t>4）乙方指定的送货专员必须穿着便于辨认的工衣和配戴胸卡，送货专员在甲方单位活动必须严格遵守甲方单位各项规章制度，不得做出有损甲方形象和利益的事情。</w:t>
      </w:r>
    </w:p>
    <w:p>
      <w:pPr>
        <w:pStyle w:val="null3"/>
        <w:ind w:firstLine="560"/>
        <w:jc w:val="both"/>
      </w:pPr>
      <w:r>
        <w:rPr>
          <w:sz w:val="28"/>
          <w:color w:val="222222"/>
          <w:shd w:fill="FFFFFF" w:val="clear"/>
        </w:rPr>
        <w:t>（</w:t>
      </w:r>
      <w:r>
        <w:rPr>
          <w:sz w:val="28"/>
          <w:color w:val="222222"/>
          <w:shd w:fill="FFFFFF" w:val="clear"/>
        </w:rPr>
        <w:t>5）乙方必须指派相对固定的人员完成配送任务，并需将送货专员的详细资料报甲方备案。送货专员必须遵纪守法、品行良好，无违法犯罪记录。如需要更换送货专员，必须事先通知甲方并将其个人资料送甲方审批，审批合格者才能更换。</w:t>
      </w:r>
    </w:p>
    <w:p>
      <w:pPr>
        <w:pStyle w:val="null3"/>
        <w:ind w:firstLine="560"/>
        <w:jc w:val="both"/>
      </w:pPr>
      <w:r>
        <w:rPr>
          <w:sz w:val="28"/>
          <w:color w:val="222222"/>
          <w:shd w:fill="FFFFFF" w:val="clear"/>
        </w:rPr>
        <w:t>（</w:t>
      </w:r>
      <w:r>
        <w:rPr>
          <w:sz w:val="28"/>
          <w:color w:val="222222"/>
          <w:shd w:fill="FFFFFF" w:val="clear"/>
        </w:rPr>
        <w:t>6）送货车辆在办公区内应主动避让办公区人员，如属乙方车辆责任造成办公区人员事故的，一切责任由乙方承担。</w:t>
      </w:r>
    </w:p>
    <w:p>
      <w:pPr>
        <w:pStyle w:val="null3"/>
        <w:ind w:firstLine="560"/>
        <w:jc w:val="both"/>
      </w:pPr>
      <w:r>
        <w:rPr>
          <w:sz w:val="28"/>
          <w:color w:val="222222"/>
          <w:shd w:fill="FFFFFF" w:val="clear"/>
        </w:rPr>
        <w:t>（</w:t>
      </w:r>
      <w:r>
        <w:rPr>
          <w:sz w:val="28"/>
          <w:color w:val="222222"/>
          <w:shd w:fill="FFFFFF" w:val="clear"/>
        </w:rPr>
        <w:t>7）甲方按合同对商品进行验收，对不符合规格要求的商品，无条件退货。甲方发现商品出现损坏（包括表面损坏），或出现串味、受潮等导致货物性质改变的，乙方必须无条件退货或更换商品。</w:t>
      </w:r>
    </w:p>
    <w:p>
      <w:pPr>
        <w:pStyle w:val="null3"/>
        <w:jc w:val="both"/>
      </w:pPr>
      <w:r>
        <w:rPr>
          <w:sz w:val="28"/>
          <w:b/>
          <w:color w:val="222222"/>
          <w:shd w:fill="FFFFFF" w:val="clear"/>
        </w:rPr>
        <w:t>四、服务期间（项目完成期限）</w:t>
      </w:r>
    </w:p>
    <w:p>
      <w:pPr>
        <w:pStyle w:val="null3"/>
        <w:jc w:val="both"/>
      </w:pPr>
      <w:r>
        <w:rPr>
          <w:sz w:val="28"/>
          <w:color w:val="222222"/>
          <w:shd w:fill="FFFFFF" w:val="clear"/>
        </w:rPr>
        <w:t>1.委托服务期间自______年______月至______年______月止。</w:t>
      </w:r>
    </w:p>
    <w:p>
      <w:pPr>
        <w:pStyle w:val="null3"/>
        <w:jc w:val="both"/>
      </w:pPr>
      <w:r>
        <w:rPr>
          <w:sz w:val="28"/>
          <w:b/>
          <w:color w:val="222222"/>
          <w:shd w:fill="FFFFFF" w:val="clear"/>
        </w:rPr>
        <w:t>五、付款方式</w:t>
      </w:r>
    </w:p>
    <w:p>
      <w:pPr>
        <w:pStyle w:val="null3"/>
        <w:jc w:val="both"/>
      </w:pPr>
      <w:r>
        <w:rPr>
          <w:sz w:val="28"/>
          <w:color w:val="222222"/>
          <w:shd w:fill="FFFFFF" w:val="clear"/>
        </w:rPr>
        <w:t>1.货款按月度进行结算，每月30日前对上一个月的款项进行结算，结算价=各类食材的月配送金额之和(各类食材的月配送金额=经双方核定的各类食材的配送基准价格×中标折扣率×各类食材的月配送数量)</w:t>
      </w:r>
    </w:p>
    <w:p>
      <w:pPr>
        <w:pStyle w:val="null3"/>
        <w:ind w:firstLine="560"/>
        <w:jc w:val="both"/>
      </w:pPr>
      <w:r>
        <w:rPr>
          <w:sz w:val="28"/>
          <w:color w:val="222222"/>
          <w:shd w:fill="FFFFFF" w:val="clear"/>
        </w:rPr>
        <w:t>2.乙方凭以下有效文件与甲方结算：①合同；②送货凭证；③乙方开具的正式发票；④中标通知书。</w:t>
      </w:r>
    </w:p>
    <w:p>
      <w:pPr>
        <w:pStyle w:val="null3"/>
        <w:ind w:firstLine="560"/>
        <w:jc w:val="both"/>
      </w:pPr>
      <w:r>
        <w:rPr>
          <w:sz w:val="28"/>
          <w:color w:val="222222"/>
          <w:shd w:fill="FFFFFF" w:val="clear"/>
        </w:rPr>
        <w:t>3.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560"/>
        <w:jc w:val="both"/>
      </w:pPr>
      <w:r>
        <w:rPr>
          <w:sz w:val="28"/>
          <w:color w:val="222222"/>
          <w:shd w:fill="FFFFFF" w:val="clear"/>
        </w:rPr>
        <w:t>4.收款方、出具发票方、合同乙方均必须与乙方名称一致。</w:t>
      </w:r>
    </w:p>
    <w:p>
      <w:pPr>
        <w:pStyle w:val="null3"/>
        <w:ind w:firstLine="562"/>
        <w:jc w:val="both"/>
      </w:pPr>
      <w:r>
        <w:rPr>
          <w:sz w:val="28"/>
          <w:b/>
          <w:color w:val="222222"/>
          <w:shd w:fill="FFFFFF" w:val="clear"/>
        </w:rPr>
        <w:t>六、知识产权归属</w:t>
      </w:r>
    </w:p>
    <w:p>
      <w:pPr>
        <w:pStyle w:val="null3"/>
        <w:ind w:firstLine="560"/>
        <w:jc w:val="both"/>
      </w:pPr>
      <w:r>
        <w:rPr>
          <w:sz w:val="28"/>
          <w:color w:val="222222"/>
          <w:shd w:fill="FFFFFF" w:val="clear"/>
        </w:rPr>
        <w:t>乙方须保证甲方在中华人民共和国境内使用其产品、服务或其任何一部分时，享有不受限制的使用权，如有第三方向甲方提出侵犯其专利权、商标权或其它知识产权的主张，该责任由乙方承担。乙方的投标报价已包含所有应向所有权人支付的专利权、商标权或其它知识产权的一切相关费用。</w:t>
      </w:r>
    </w:p>
    <w:p>
      <w:pPr>
        <w:pStyle w:val="null3"/>
        <w:ind w:firstLine="562"/>
        <w:jc w:val="both"/>
      </w:pPr>
      <w:r>
        <w:rPr>
          <w:sz w:val="28"/>
          <w:b/>
          <w:color w:val="222222"/>
          <w:shd w:fill="FFFFFF" w:val="clear"/>
        </w:rPr>
        <w:t>七、保密</w:t>
      </w:r>
    </w:p>
    <w:p>
      <w:pPr>
        <w:pStyle w:val="null3"/>
        <w:ind w:firstLine="560"/>
        <w:jc w:val="both"/>
      </w:pPr>
      <w:r>
        <w:rPr>
          <w:sz w:val="28"/>
          <w:color w:val="222222"/>
          <w:shd w:fill="FFFFFF" w:val="clear"/>
        </w:rPr>
        <w:t>乙方应对其通过订立和履行本合同而知悉的甲方秘密严格保密。乙方在实施货物供货期间，不得将供货的实际数量及供货地点泄露给其他企业或者个人，乙方需指派相对固定的人员完成货物配送服务，并需将配送人员的详细资料报甲方备案，货物配送人员需遵纪守法、品行良好，无违法犯罪记录。</w:t>
      </w:r>
    </w:p>
    <w:p>
      <w:pPr>
        <w:pStyle w:val="null3"/>
        <w:ind w:firstLine="562"/>
        <w:jc w:val="both"/>
      </w:pPr>
      <w:r>
        <w:rPr>
          <w:sz w:val="28"/>
          <w:b/>
          <w:color w:val="222222"/>
          <w:shd w:fill="FFFFFF" w:val="clear"/>
        </w:rPr>
        <w:t>八、违约责任与赔偿损失</w:t>
      </w:r>
    </w:p>
    <w:p>
      <w:pPr>
        <w:pStyle w:val="null3"/>
        <w:jc w:val="both"/>
      </w:pPr>
      <w:r>
        <w:rPr>
          <w:sz w:val="28"/>
          <w:color w:val="222222"/>
          <w:shd w:fill="FFFFFF" w:val="clear"/>
        </w:rPr>
        <w:t>1.乙方提供的服务不符合本合同规定的，甲方有权拒收，并且乙方须向甲方支付本合同总价5%的违约金。</w:t>
      </w:r>
    </w:p>
    <w:p>
      <w:pPr>
        <w:pStyle w:val="null3"/>
        <w:jc w:val="both"/>
      </w:pPr>
      <w:r>
        <w:rPr>
          <w:sz w:val="28"/>
          <w:color w:val="222222"/>
          <w:shd w:fill="FFFFFF" w:val="clear"/>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both"/>
      </w:pPr>
      <w:r>
        <w:rPr>
          <w:sz w:val="28"/>
          <w:color w:val="222222"/>
          <w:shd w:fill="FFFFFF" w:val="clear"/>
        </w:rPr>
        <w:t>3.甲方无正当理由拒收接受服务，到期拒付服务款项的，甲方向乙方偿付本合同总的5%的违约金。甲方人逾期付款，则每日按本合同总价的3‰向乙方偿付违约金。</w:t>
      </w:r>
    </w:p>
    <w:p>
      <w:pPr>
        <w:pStyle w:val="null3"/>
        <w:jc w:val="both"/>
      </w:pPr>
      <w:r>
        <w:rPr>
          <w:sz w:val="28"/>
          <w:color w:val="222222"/>
          <w:shd w:fill="FFFFFF" w:val="clear"/>
        </w:rPr>
        <w:t>4.对于因甲方原因导致变更、中止或者终止政府采购合同的，甲方应当依照以下合同约定对供应商受到的损失予以赔偿或者补偿：</w:t>
      </w:r>
    </w:p>
    <w:p>
      <w:pPr>
        <w:pStyle w:val="null3"/>
        <w:jc w:val="both"/>
      </w:pPr>
      <w:r>
        <w:rPr>
          <w:sz w:val="28"/>
          <w:color w:val="222222"/>
          <w:u w:val="single"/>
          <w:shd w:fill="FFFFFF" w:val="clear"/>
        </w:rPr>
        <w:t xml:space="preserve">                         </w:t>
      </w:r>
    </w:p>
    <w:p>
      <w:pPr>
        <w:pStyle w:val="null3"/>
        <w:jc w:val="both"/>
      </w:pPr>
      <w:r>
        <w:rPr>
          <w:sz w:val="28"/>
          <w:color w:val="222222"/>
          <w:shd w:fill="FFFFFF" w:val="clear"/>
        </w:rPr>
        <w:t>5.其它违约责任按《中华人民共和国民法典(合同编)》处理。</w:t>
      </w:r>
    </w:p>
    <w:p>
      <w:pPr>
        <w:pStyle w:val="null3"/>
        <w:ind w:firstLine="562"/>
        <w:jc w:val="both"/>
      </w:pPr>
      <w:r>
        <w:rPr>
          <w:sz w:val="28"/>
          <w:b/>
          <w:color w:val="222222"/>
          <w:shd w:fill="FFFFFF" w:val="clear"/>
        </w:rPr>
        <w:t>九、争议的解决</w:t>
      </w:r>
    </w:p>
    <w:p>
      <w:pPr>
        <w:pStyle w:val="null3"/>
        <w:ind w:firstLine="400"/>
        <w:jc w:val="both"/>
      </w:pPr>
      <w:r>
        <w:rPr>
          <w:sz w:val="28"/>
          <w:color w:val="222222"/>
          <w:shd w:fill="FFFFFF" w:val="clear"/>
        </w:rPr>
        <w:t>合同执行过程中发生的任何争议，如双方不能通过友好协商解决，按相关法律法规处理。</w:t>
      </w:r>
      <w:r>
        <w:rPr>
          <w:sz w:val="28"/>
          <w:color w:val="222222"/>
          <w:shd w:fill="FFFFFF" w:val="clear"/>
        </w:rPr>
        <w:t xml:space="preserve">      </w:t>
      </w:r>
    </w:p>
    <w:p>
      <w:pPr>
        <w:pStyle w:val="null3"/>
        <w:ind w:firstLine="562"/>
        <w:jc w:val="both"/>
      </w:pPr>
      <w:r>
        <w:rPr>
          <w:sz w:val="28"/>
          <w:b/>
          <w:color w:val="222222"/>
          <w:shd w:fill="FFFFFF" w:val="clear"/>
        </w:rPr>
        <w:t>十、不可抗力</w:t>
      </w:r>
    </w:p>
    <w:p>
      <w:pPr>
        <w:pStyle w:val="null3"/>
        <w:jc w:val="both"/>
      </w:pPr>
      <w:r>
        <w:rPr>
          <w:sz w:val="28"/>
          <w:color w:val="222222"/>
          <w:shd w:fill="FFFFFF" w:val="clear"/>
        </w:rPr>
        <w:t>　　任何一方由于不可抗力原因不能履行合同时，应在不可抗力事件结束后</w:t>
      </w:r>
      <w:r>
        <w:rPr>
          <w:sz w:val="28"/>
          <w:color w:val="222222"/>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ind w:firstLine="562"/>
        <w:jc w:val="both"/>
      </w:pPr>
      <w:r>
        <w:rPr>
          <w:sz w:val="28"/>
          <w:b/>
          <w:color w:val="222222"/>
          <w:shd w:fill="FFFFFF" w:val="clear"/>
        </w:rPr>
        <w:t>十一、税费</w:t>
      </w:r>
    </w:p>
    <w:p>
      <w:pPr>
        <w:pStyle w:val="null3"/>
        <w:ind w:firstLine="554"/>
        <w:jc w:val="both"/>
      </w:pPr>
      <w:r>
        <w:rPr>
          <w:sz w:val="28"/>
          <w:color w:val="222222"/>
          <w:shd w:fill="FFFFFF" w:val="clear"/>
        </w:rPr>
        <w:t>在中国境内、外发生的与本合同执行有关的一切税费均由乙方负担</w:t>
      </w:r>
      <w:r>
        <w:rPr>
          <w:sz w:val="28"/>
          <w:shd w:fill="FFFFFF" w:val="clear"/>
        </w:rPr>
        <w:t>。</w:t>
      </w:r>
    </w:p>
    <w:p>
      <w:pPr>
        <w:pStyle w:val="null3"/>
        <w:ind w:firstLine="562"/>
        <w:jc w:val="both"/>
      </w:pPr>
      <w:r>
        <w:rPr>
          <w:sz w:val="28"/>
          <w:b/>
          <w:shd w:fill="FFFFFF" w:val="clear"/>
        </w:rPr>
        <w:t>十二、关于政府采购合同融资</w:t>
      </w:r>
    </w:p>
    <w:p>
      <w:pPr>
        <w:pStyle w:val="null3"/>
        <w:ind w:firstLine="560"/>
        <w:jc w:val="left"/>
      </w:pPr>
      <w:r>
        <w:rPr>
          <w:sz w:val="28"/>
          <w:shd w:fill="FFFFFF" w:val="clear"/>
        </w:rPr>
        <w:t>1.乙方是否已申请政府采购合同融资：</w:t>
      </w:r>
      <w:r>
        <w:rPr>
          <w:sz w:val="28"/>
          <w:u w:val="single"/>
          <w:shd w:fill="FFFFFF" w:val="clear"/>
        </w:rPr>
        <w:t>是</w:t>
      </w:r>
      <w:r>
        <w:rPr>
          <w:sz w:val="28"/>
          <w:u w:val="single"/>
          <w:shd w:fill="FFFFFF" w:val="clear"/>
        </w:rPr>
        <w:t>/否</w:t>
      </w:r>
      <w:r>
        <w:rPr>
          <w:sz w:val="28"/>
          <w:shd w:fill="FFFFFF" w:val="clear"/>
        </w:rPr>
        <w:t>；</w:t>
      </w:r>
    </w:p>
    <w:p>
      <w:pPr>
        <w:pStyle w:val="null3"/>
        <w:ind w:firstLine="560"/>
        <w:jc w:val="left"/>
      </w:pPr>
      <w:r>
        <w:rPr>
          <w:sz w:val="28"/>
          <w:shd w:fill="FFFFFF" w:val="clear"/>
        </w:rPr>
        <w:t>2.融资银行及联系方式：</w:t>
      </w:r>
      <w:r>
        <w:rPr>
          <w:u w:val="single"/>
        </w:rPr>
        <w:t xml:space="preserve">                 </w:t>
      </w:r>
      <w:r>
        <w:rPr>
          <w:sz w:val="28"/>
          <w:shd w:fill="FFFFFF" w:val="clear"/>
        </w:rPr>
        <w:t xml:space="preserve"> </w:t>
      </w:r>
      <w:r>
        <w:rPr>
          <w:sz w:val="28"/>
          <w:shd w:fill="FFFFFF" w:val="clear"/>
        </w:rPr>
        <w:t>。</w:t>
      </w:r>
    </w:p>
    <w:p>
      <w:pPr>
        <w:pStyle w:val="null3"/>
        <w:ind w:firstLine="560"/>
        <w:jc w:val="left"/>
      </w:pPr>
      <w:r>
        <w:rPr>
          <w:sz w:val="28"/>
          <w:shd w:fill="FFFFFF" w:val="clear"/>
        </w:rPr>
        <w:t>3.若乙方已申请政府采购合同融资，其在本合同中登记的银行账号应与金融机构签订融资协议中约定的融资回款账户一致，此账户作为政府采购融资合同资金回款的唯一账户，未获得融资银行同意，乙方不得随意变更。</w:t>
      </w:r>
    </w:p>
    <w:p>
      <w:pPr>
        <w:pStyle w:val="null3"/>
        <w:ind w:firstLine="562"/>
        <w:jc w:val="both"/>
      </w:pPr>
      <w:r>
        <w:rPr>
          <w:sz w:val="28"/>
          <w:b/>
          <w:color w:val="222222"/>
          <w:shd w:fill="FFFFFF" w:val="clear"/>
        </w:rPr>
        <w:t>十三、其它</w:t>
      </w:r>
    </w:p>
    <w:p>
      <w:pPr>
        <w:pStyle w:val="null3"/>
        <w:jc w:val="both"/>
      </w:pPr>
      <w:r>
        <w:rPr>
          <w:sz w:val="28"/>
          <w:color w:val="222222"/>
          <w:shd w:fill="FFFFFF" w:val="clear"/>
        </w:rPr>
        <w:t>1.本合同所有附件、招标文件、投标文件、中标通知书均为合同的有效组成部分，与本合同具有同等法律效力。</w:t>
      </w:r>
    </w:p>
    <w:p>
      <w:pPr>
        <w:pStyle w:val="null3"/>
        <w:jc w:val="both"/>
      </w:pPr>
      <w:r>
        <w:rPr>
          <w:sz w:val="28"/>
          <w:color w:val="222222"/>
          <w:shd w:fill="FFFFFF" w:val="clear"/>
        </w:rPr>
        <w:t>2.在执行本合同的过程中，所有经双方签署确认的文件（包括会议纪要、补充协议、往来信函）即成为本合同的有效组成部分。</w:t>
      </w:r>
    </w:p>
    <w:p>
      <w:pPr>
        <w:pStyle w:val="null3"/>
        <w:jc w:val="both"/>
      </w:pPr>
      <w:r>
        <w:rPr>
          <w:sz w:val="28"/>
          <w:color w:val="222222"/>
          <w:shd w:fill="FFFFFF" w:val="clear"/>
        </w:rPr>
        <w:t>3.如一方地址、电话、传真号码有变更，应在变更当日内书面通知对方，否则，应承担相应责任。</w:t>
      </w:r>
    </w:p>
    <w:p>
      <w:pPr>
        <w:pStyle w:val="null3"/>
        <w:jc w:val="both"/>
      </w:pPr>
      <w:r>
        <w:rPr>
          <w:sz w:val="28"/>
          <w:color w:val="222222"/>
          <w:shd w:fill="FFFFFF" w:val="clear"/>
        </w:rPr>
        <w:t>4.除甲方事先书面同意外，乙方不得部分或全部转让其应履行的合同项下的义务。</w:t>
      </w:r>
    </w:p>
    <w:p>
      <w:pPr>
        <w:pStyle w:val="null3"/>
        <w:ind w:firstLine="562"/>
        <w:jc w:val="both"/>
      </w:pPr>
      <w:r>
        <w:rPr>
          <w:sz w:val="28"/>
          <w:b/>
          <w:color w:val="222222"/>
          <w:shd w:fill="FFFFFF" w:val="clear"/>
        </w:rPr>
        <w:t>十四、合同生效</w:t>
      </w:r>
    </w:p>
    <w:p>
      <w:pPr>
        <w:pStyle w:val="null3"/>
        <w:jc w:val="both"/>
      </w:pPr>
      <w:r>
        <w:rPr>
          <w:sz w:val="28"/>
          <w:color w:val="222222"/>
          <w:shd w:fill="FFFFFF" w:val="clear"/>
        </w:rPr>
        <w:t>1.本合同在甲乙双方法人代表或其授权代表签字盖章后生效。</w:t>
      </w:r>
    </w:p>
    <w:p>
      <w:pPr>
        <w:pStyle w:val="null3"/>
        <w:jc w:val="both"/>
      </w:pPr>
      <w:r>
        <w:rPr>
          <w:sz w:val="28"/>
          <w:shd w:fill="FFFFFF" w:val="clear"/>
        </w:rPr>
        <w:t xml:space="preserve">  2.合同一式</w:t>
      </w:r>
      <w:r>
        <w:rPr>
          <w:sz w:val="28"/>
          <w:u w:val="single"/>
          <w:shd w:fill="FFFFFF" w:val="clear"/>
        </w:rPr>
        <w:t xml:space="preserve"> </w:t>
      </w:r>
      <w:r>
        <w:rPr>
          <w:sz w:val="24"/>
          <w:u w:val="single"/>
          <w:shd w:fill="FFFFFF" w:val="clear"/>
        </w:rPr>
        <w:t xml:space="preserve"> </w:t>
      </w:r>
      <w:r>
        <w:rPr>
          <w:sz w:val="28"/>
          <w:u w:val="single"/>
          <w:shd w:fill="FFFFFF" w:val="clear"/>
        </w:rPr>
        <w:t xml:space="preserve"> </w:t>
      </w:r>
      <w:r>
        <w:rPr>
          <w:sz w:val="28"/>
          <w:u w:val="single"/>
          <w:shd w:fill="FFFFFF" w:val="clear"/>
        </w:rPr>
        <w:t xml:space="preserve"> </w:t>
      </w:r>
      <w:r>
        <w:rPr>
          <w:sz w:val="28"/>
          <w:shd w:fill="FFFFFF" w:val="clear"/>
        </w:rPr>
        <w:t>份，甲方</w:t>
      </w:r>
      <w:r>
        <w:rPr>
          <w:sz w:val="28"/>
          <w:u w:val="single"/>
          <w:shd w:fill="FFFFFF" w:val="clear"/>
        </w:rPr>
        <w:t xml:space="preserve"> </w:t>
      </w:r>
      <w:r>
        <w:rPr>
          <w:sz w:val="24"/>
          <w:u w:val="single"/>
          <w:shd w:fill="FFFFFF" w:val="clear"/>
        </w:rPr>
        <w:t xml:space="preserve"> </w:t>
      </w:r>
      <w:r>
        <w:rPr>
          <w:sz w:val="28"/>
          <w:u w:val="single"/>
          <w:shd w:fill="FFFFFF" w:val="clear"/>
        </w:rPr>
        <w:t xml:space="preserve"> </w:t>
      </w:r>
      <w:r>
        <w:rPr>
          <w:sz w:val="28"/>
          <w:u w:val="single"/>
          <w:shd w:fill="FFFFFF" w:val="clear"/>
        </w:rPr>
        <w:t xml:space="preserve"> </w:t>
      </w:r>
      <w:r>
        <w:rPr>
          <w:sz w:val="28"/>
          <w:shd w:fill="FFFFFF" w:val="clear"/>
        </w:rPr>
        <w:t>份，乙方</w:t>
      </w:r>
      <w:r>
        <w:rPr>
          <w:sz w:val="28"/>
          <w:u w:val="single"/>
          <w:shd w:fill="FFFFFF" w:val="clear"/>
        </w:rPr>
        <w:t xml:space="preserve">   </w:t>
      </w:r>
      <w:r>
        <w:rPr>
          <w:sz w:val="28"/>
          <w:shd w:fill="FFFFFF" w:val="clear"/>
        </w:rPr>
        <w:t>份，佛山市公共资源交易中心南海分中心</w:t>
      </w:r>
      <w:r>
        <w:rPr>
          <w:sz w:val="28"/>
          <w:u w:val="single"/>
          <w:shd w:fill="FFFFFF" w:val="clear"/>
        </w:rPr>
        <w:t xml:space="preserve">     </w:t>
      </w:r>
      <w:r>
        <w:rPr>
          <w:sz w:val="28"/>
          <w:shd w:fill="FFFFFF" w:val="clear"/>
        </w:rPr>
        <w:t>份。</w:t>
      </w:r>
    </w:p>
    <w:p>
      <w:pPr>
        <w:pStyle w:val="null3"/>
        <w:spacing w:before="150" w:after="150"/>
        <w:jc w:val="both"/>
      </w:pPr>
      <w:r>
        <w:rPr>
          <w:sz w:val="28"/>
          <w:color w:val="222222"/>
          <w:shd w:fill="FFFFFF" w:val="clear"/>
        </w:rPr>
        <w:t xml:space="preserve"> </w:t>
      </w:r>
    </w:p>
    <w:p>
      <w:pPr>
        <w:pStyle w:val="null3"/>
        <w:jc w:val="both"/>
      </w:pPr>
      <w:r>
        <w:rPr>
          <w:sz w:val="28"/>
          <w:color w:val="222222"/>
          <w:shd w:fill="FFFFFF" w:val="clear"/>
        </w:rPr>
        <w:t xml:space="preserve"> </w:t>
      </w:r>
    </w:p>
    <w:p>
      <w:pPr>
        <w:pStyle w:val="null3"/>
        <w:jc w:val="both"/>
      </w:pPr>
      <w:r>
        <w:rPr>
          <w:sz w:val="28"/>
          <w:color w:val="222222"/>
          <w:shd w:fill="FFFFFF" w:val="clear"/>
        </w:rPr>
        <w:t>甲方（盖章）：</w:t>
      </w:r>
      <w:r>
        <w:rPr>
          <w:sz w:val="28"/>
          <w:color w:val="222222"/>
          <w:shd w:fill="FFFFFF" w:val="clear"/>
        </w:rPr>
        <w:t xml:space="preserve">                                        乙方（盖章）：        </w:t>
      </w:r>
    </w:p>
    <w:p>
      <w:pPr>
        <w:pStyle w:val="null3"/>
        <w:jc w:val="both"/>
      </w:pPr>
      <w:r>
        <w:rPr>
          <w:sz w:val="28"/>
          <w:color w:val="222222"/>
          <w:shd w:fill="FFFFFF" w:val="clear"/>
        </w:rPr>
        <w:t>佛山市南海区市场监督管理局</w:t>
      </w:r>
      <w:r>
        <w:rPr>
          <w:sz w:val="28"/>
          <w:color w:val="222222"/>
          <w:shd w:fill="FFFFFF" w:val="clear"/>
        </w:rPr>
        <w:t xml:space="preserve">    </w:t>
      </w:r>
    </w:p>
    <w:p>
      <w:pPr>
        <w:pStyle w:val="null3"/>
        <w:jc w:val="both"/>
      </w:pPr>
      <w:r>
        <w:rPr>
          <w:sz w:val="28"/>
          <w:color w:val="222222"/>
          <w:shd w:fill="FFFFFF" w:val="clear"/>
        </w:rPr>
        <w:t>代表：</w:t>
      </w:r>
      <w:r>
        <w:rPr>
          <w:sz w:val="28"/>
          <w:color w:val="222222"/>
          <w:shd w:fill="FFFFFF" w:val="clear"/>
        </w:rPr>
        <w:t xml:space="preserve">                                                     </w:t>
      </w:r>
      <w:r>
        <w:rPr>
          <w:sz w:val="28"/>
          <w:color w:val="222222"/>
          <w:shd w:fill="FFFFFF" w:val="clear"/>
        </w:rPr>
        <w:t>代表：</w:t>
      </w:r>
    </w:p>
    <w:p>
      <w:pPr>
        <w:pStyle w:val="null3"/>
        <w:jc w:val="both"/>
      </w:pPr>
      <w:r>
        <w:rPr>
          <w:sz w:val="28"/>
          <w:color w:val="222222"/>
          <w:shd w:fill="FFFFFF" w:val="clear"/>
        </w:rPr>
        <w:t>签定地点：</w:t>
      </w:r>
    </w:p>
    <w:p>
      <w:pPr>
        <w:pStyle w:val="null3"/>
        <w:jc w:val="both"/>
      </w:pPr>
      <w:r>
        <w:rPr>
          <w:sz w:val="28"/>
          <w:color w:val="222222"/>
          <w:shd w:fill="FFFFFF" w:val="clear"/>
        </w:rPr>
        <w:t>签定日期：　</w:t>
      </w:r>
      <w:r>
        <w:rPr>
          <w:sz w:val="28"/>
          <w:color w:val="222222"/>
          <w:shd w:fill="FFFFFF" w:val="clear"/>
        </w:rPr>
        <w:t>年　月　日</w:t>
      </w:r>
      <w:r>
        <w:rPr>
          <w:sz w:val="28"/>
          <w:color w:val="222222"/>
          <w:shd w:fill="FFFFFF" w:val="clear"/>
        </w:rPr>
        <w:t xml:space="preserve">                         签定日期：　　年　月　日</w:t>
      </w:r>
    </w:p>
    <w:p>
      <w:pPr>
        <w:pStyle w:val="null3"/>
        <w:ind w:firstLine="4200"/>
        <w:jc w:val="both"/>
      </w:pPr>
      <w:r>
        <w:rPr>
          <w:sz w:val="28"/>
          <w:color w:val="222222"/>
          <w:shd w:fill="FFFFFF" w:val="clear"/>
        </w:rPr>
        <w:t xml:space="preserve">            开户名称：</w:t>
      </w:r>
    </w:p>
    <w:p>
      <w:pPr>
        <w:pStyle w:val="null3"/>
        <w:ind w:firstLine="4200"/>
        <w:jc w:val="both"/>
      </w:pPr>
      <w:r>
        <w:rPr>
          <w:sz w:val="28"/>
          <w:color w:val="222222"/>
          <w:shd w:fill="FFFFFF" w:val="clear"/>
        </w:rPr>
        <w:t xml:space="preserve">            银行</w:t>
      </w:r>
      <w:r>
        <w:rPr>
          <w:sz w:val="28"/>
          <w:shd w:fill="FFFFFF" w:val="clear"/>
        </w:rPr>
        <w:t>账</w:t>
      </w:r>
      <w:r>
        <w:rPr>
          <w:sz w:val="28"/>
          <w:color w:val="222222"/>
          <w:shd w:fill="FFFFFF" w:val="clear"/>
        </w:rPr>
        <w:t>号：</w:t>
      </w:r>
    </w:p>
    <w:p>
      <w:pPr>
        <w:pStyle w:val="null3"/>
        <w:ind w:firstLine="4200"/>
        <w:jc w:val="both"/>
      </w:pPr>
      <w:r>
        <w:rPr>
          <w:sz w:val="28"/>
          <w:color w:val="222222"/>
          <w:shd w:fill="FFFFFF" w:val="clear"/>
        </w:rPr>
        <w:t xml:space="preserve">            开</w:t>
      </w:r>
      <w:r>
        <w:rPr>
          <w:sz w:val="28"/>
          <w:color w:val="222222"/>
          <w:shd w:fill="FFFFFF" w:val="clear"/>
        </w:rPr>
        <w:t>户</w:t>
      </w:r>
      <w:r>
        <w:rPr>
          <w:sz w:val="28"/>
          <w:color w:val="222222"/>
          <w:shd w:fill="FFFFFF" w:val="clear"/>
        </w:rPr>
        <w:t>行：</w:t>
      </w:r>
    </w:p>
    <w:p>
      <w:pPr>
        <w:pStyle w:val="null3"/>
        <w:jc w:val="both"/>
      </w:pPr>
      <w:r>
        <w:rPr>
          <w:sz w:val="28"/>
          <w:color w:val="222222"/>
          <w:shd w:fill="FFFFFF" w:val="clear"/>
        </w:rPr>
        <w:t xml:space="preserve"> </w:t>
      </w:r>
    </w:p>
    <w:p>
      <w:pPr>
        <w:pStyle w:val="null3"/>
        <w:jc w:val="both"/>
      </w:pPr>
      <w:r>
        <w:rPr>
          <w:sz w:val="28"/>
          <w:shd w:fill="FFFFFF" w:val="clear"/>
        </w:rPr>
        <w:t>与采购文件确定的事项相符</w:t>
      </w:r>
    </w:p>
    <w:p>
      <w:pPr>
        <w:pStyle w:val="null3"/>
        <w:jc w:val="both"/>
      </w:pPr>
      <w:r>
        <w:rPr>
          <w:sz w:val="28"/>
          <w:shd w:fill="FFFFFF" w:val="clear"/>
        </w:rPr>
        <w:t>代理机构（盖章）：</w:t>
      </w:r>
      <w:r>
        <w:rPr>
          <w:sz w:val="28"/>
          <w:shd w:fill="FFFFFF" w:val="clear"/>
        </w:rPr>
        <w:t xml:space="preserve"> </w:t>
      </w:r>
    </w:p>
    <w:p>
      <w:pPr>
        <w:pStyle w:val="null3"/>
        <w:jc w:val="both"/>
      </w:pPr>
      <w:r>
        <w:rPr>
          <w:sz w:val="28"/>
          <w:shd w:fill="FFFFFF" w:val="clear"/>
        </w:rPr>
        <w:t>日期：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440605-2026-04080</w:t>
      </w:r>
    </w:p>
    <w:p>
      <w:pPr>
        <w:pStyle w:val="null3"/>
        <w:jc w:val="center"/>
        <w:outlineLvl w:val="3"/>
      </w:pPr>
      <w:r>
        <w:rPr>
          <w:sz w:val="24"/>
          <w:b/>
        </w:rPr>
        <w:t>采购项目编号：</w:t>
      </w:r>
      <w:r>
        <w:rPr>
          <w:sz w:val="24"/>
          <w:b/>
        </w:rPr>
        <w:t>D06-440605-2026-0023-001-2026-01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佛山市公共资源交易中心南海分中心</w:t>
      </w:r>
    </w:p>
    <w:p>
      <w:pPr>
        <w:pStyle w:val="null3"/>
        <w:ind w:firstLine="480"/>
      </w:pPr>
      <w:r>
        <w:rPr/>
        <w:t xml:space="preserve"> 你方组织的</w:t>
      </w:r>
      <w:r>
        <w:rPr>
          <w:u w:val="single"/>
        </w:rPr>
        <w:t>“</w:t>
      </w:r>
      <w:r>
        <w:rPr>
          <w:u w:val="single"/>
        </w:rPr>
        <w:t>南海区市场监督管理局2026-2028年饭堂食材配送服务</w:t>
      </w:r>
      <w:r>
        <w:rPr>
          <w:u w:val="single"/>
        </w:rPr>
        <w:t>”</w:t>
      </w:r>
      <w:r>
        <w:rPr/>
        <w:t>项目的招标[采购项目编号为：</w:t>
      </w:r>
      <w:r>
        <w:rPr>
          <w:u w:val="single"/>
        </w:rPr>
        <w:t>D06-440605-2026-0023-001-2026-01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南海区市场监督管理局2026-2028年饭堂食材配送服务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佛山市公共资源交易中心南海分中心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南海区市场监督管理局2026-2028年饭堂食材配送服务</w:t>
      </w:r>
      <w:r>
        <w:rPr/>
        <w:t>”项目采购[采购项目编号为</w:t>
      </w:r>
      <w:r>
        <w:rPr/>
        <w:t>D06-440605-2026-0023-001-2026-01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佛山市公共资源交易中心南海分中心</w:t>
      </w:r>
    </w:p>
    <w:p>
      <w:pPr>
        <w:pStyle w:val="null3"/>
        <w:ind w:firstLine="480"/>
      </w:pPr>
      <w:r>
        <w:rPr/>
        <w:t xml:space="preserve"> 如果我方在贵采购代理机构组织的</w:t>
      </w:r>
      <w:r>
        <w:rPr/>
        <w:t>南海区市场监督管理局2026-2028年饭堂食材配送服务</w:t>
      </w:r>
      <w:r>
        <w:rPr/>
        <w:t>招标中获中标（采购项目编号：</w:t>
      </w:r>
      <w:r>
        <w:rPr/>
        <w:t>D06-440605-2026-0023-001-2026-01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佛山市公共资源交易中心南海分中心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佛山市公共资源交易中心南海分中心</w:t>
      </w:r>
    </w:p>
    <w:p>
      <w:pPr>
        <w:pStyle w:val="null3"/>
        <w:ind w:firstLine="480"/>
      </w:pPr>
      <w:r>
        <w:rPr/>
        <w:t>我单位已登记并准备参与“</w:t>
      </w:r>
      <w:r>
        <w:rPr/>
        <w:t>南海区市场监督管理局2026-2028年饭堂食材配送服务</w:t>
      </w:r>
      <w:r>
        <w:rPr/>
        <w:t>”项目（采购项目编号：</w:t>
      </w:r>
      <w:r>
        <w:rPr/>
        <w:t>D06-440605-2026-0023-001-2026-01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