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675DD">
      <w:pPr>
        <w:spacing w:line="600" w:lineRule="exact"/>
        <w:ind w:left="25" w:leftChars="12"/>
        <w:jc w:val="center"/>
        <w:outlineLvl w:val="0"/>
        <w:rPr>
          <w:rFonts w:hint="eastAsia" w:ascii="仿宋" w:hAnsi="仿宋" w:eastAsia="仿宋" w:cs="仿宋"/>
          <w:b/>
          <w:sz w:val="36"/>
          <w:szCs w:val="40"/>
          <w:lang w:eastAsia="zh-CN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b/>
          <w:sz w:val="36"/>
          <w:szCs w:val="40"/>
          <w:lang w:eastAsia="zh-CN"/>
        </w:rPr>
        <w:t>云南省教育厅省招生考试院试卷运送监控服务2026年度项目（一采三年第一年）</w:t>
      </w:r>
    </w:p>
    <w:p w14:paraId="46B00C35">
      <w:pPr>
        <w:spacing w:line="600" w:lineRule="exact"/>
        <w:jc w:val="center"/>
        <w:rPr>
          <w:rFonts w:ascii="仿宋" w:hAnsi="仿宋" w:eastAsia="仿宋" w:cs="仿宋"/>
          <w:b/>
          <w:kern w:val="28"/>
          <w:sz w:val="28"/>
          <w:szCs w:val="28"/>
        </w:rPr>
      </w:pPr>
      <w:r>
        <w:rPr>
          <w:rFonts w:hint="eastAsia" w:ascii="仿宋" w:hAnsi="仿宋" w:eastAsia="仿宋" w:cs="仿宋"/>
          <w:b/>
          <w:kern w:val="28"/>
          <w:sz w:val="30"/>
          <w:szCs w:val="30"/>
        </w:rPr>
        <w:t>(项目编号：</w:t>
      </w:r>
      <w:r>
        <w:rPr>
          <w:rFonts w:hint="eastAsia" w:ascii="仿宋" w:hAnsi="仿宋" w:eastAsia="仿宋" w:cs="仿宋"/>
          <w:b/>
          <w:kern w:val="28"/>
          <w:sz w:val="30"/>
          <w:szCs w:val="30"/>
          <w:lang w:eastAsia="zh-CN"/>
        </w:rPr>
        <w:t>YNZC2026-G3-04138-YYZX-0409</w:t>
      </w:r>
      <w:r>
        <w:rPr>
          <w:rFonts w:hint="eastAsia" w:ascii="仿宋" w:hAnsi="仿宋" w:eastAsia="仿宋" w:cs="仿宋"/>
          <w:b/>
          <w:kern w:val="28"/>
          <w:sz w:val="30"/>
          <w:szCs w:val="30"/>
        </w:rPr>
        <w:t>）</w:t>
      </w:r>
    </w:p>
    <w:p w14:paraId="2776088A">
      <w:pPr>
        <w:spacing w:line="600" w:lineRule="exact"/>
        <w:ind w:left="25" w:leftChars="12"/>
        <w:jc w:val="center"/>
        <w:outlineLvl w:val="0"/>
        <w:rPr>
          <w:rFonts w:ascii="仿宋" w:hAnsi="仿宋" w:eastAsia="仿宋" w:cs="仿宋"/>
          <w:b/>
          <w:sz w:val="36"/>
          <w:szCs w:val="40"/>
        </w:rPr>
      </w:pPr>
      <w:r>
        <w:rPr>
          <w:rFonts w:hint="eastAsia" w:ascii="仿宋" w:hAnsi="仿宋" w:eastAsia="仿宋" w:cs="仿宋"/>
          <w:b/>
          <w:sz w:val="36"/>
          <w:szCs w:val="40"/>
        </w:rPr>
        <w:t>中标结果公告</w:t>
      </w:r>
      <w:bookmarkEnd w:id="0"/>
      <w:bookmarkEnd w:id="1"/>
    </w:p>
    <w:p w14:paraId="2B034539">
      <w:pPr>
        <w:spacing w:line="480" w:lineRule="exac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一、项目编号：</w:t>
      </w:r>
      <w:r>
        <w:rPr>
          <w:rFonts w:hint="eastAsia" w:ascii="仿宋" w:hAnsi="仿宋" w:eastAsia="仿宋" w:cs="仿宋"/>
          <w:sz w:val="24"/>
          <w:lang w:eastAsia="zh-CN"/>
        </w:rPr>
        <w:t>YNZC2026-G3-04138-YYZX-0409</w:t>
      </w:r>
    </w:p>
    <w:p w14:paraId="2FDE246E">
      <w:pPr>
        <w:spacing w:line="480" w:lineRule="exac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二、项目名称：</w:t>
      </w:r>
      <w:r>
        <w:rPr>
          <w:rFonts w:hint="eastAsia" w:ascii="仿宋" w:hAnsi="仿宋" w:eastAsia="仿宋" w:cs="仿宋"/>
          <w:sz w:val="24"/>
          <w:lang w:eastAsia="zh-CN"/>
        </w:rPr>
        <w:t>云南省教育厅省招生考试院试卷运送监控服务2026年度项目（一采三年第一年）</w:t>
      </w:r>
    </w:p>
    <w:p w14:paraId="050C0F36">
      <w:pPr>
        <w:spacing w:line="48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三、中标信息</w:t>
      </w:r>
    </w:p>
    <w:p w14:paraId="6C55E7CF">
      <w:pPr>
        <w:spacing w:line="480" w:lineRule="exact"/>
        <w:ind w:firstLine="480" w:firstLineChars="200"/>
        <w:rPr>
          <w:rFonts w:hint="default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供应商名称：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中国电信股份有限公司云南分公司</w:t>
      </w:r>
    </w:p>
    <w:p w14:paraId="19BC3566">
      <w:p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供应商地址：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云南省昆明市官渡区关上关平路 31 号</w:t>
      </w:r>
    </w:p>
    <w:p w14:paraId="1FC25A02">
      <w:pPr>
        <w:spacing w:line="480" w:lineRule="exact"/>
        <w:ind w:firstLine="480" w:firstLineChars="200"/>
        <w:rPr>
          <w:rFonts w:hint="default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中标金额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（</w:t>
      </w:r>
      <w:r>
        <w:rPr>
          <w:rFonts w:hint="eastAsia" w:ascii="仿宋" w:hAnsi="仿宋" w:eastAsia="仿宋" w:cs="仿宋"/>
          <w:sz w:val="24"/>
          <w:highlight w:val="none"/>
        </w:rPr>
        <w:t>元/年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）</w:t>
      </w:r>
      <w:r>
        <w:rPr>
          <w:rFonts w:hint="eastAsia" w:ascii="仿宋" w:hAnsi="仿宋" w:eastAsia="仿宋" w:cs="仿宋"/>
          <w:sz w:val="24"/>
          <w:highlight w:val="none"/>
        </w:rPr>
        <w:t>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245000.00</w:t>
      </w:r>
    </w:p>
    <w:p w14:paraId="42A65318">
      <w:pPr>
        <w:numPr>
          <w:ilvl w:val="0"/>
          <w:numId w:val="1"/>
        </w:numPr>
        <w:spacing w:line="48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主要标的信息</w:t>
      </w:r>
    </w:p>
    <w:tbl>
      <w:tblPr>
        <w:tblStyle w:val="30"/>
        <w:tblW w:w="8772" w:type="dxa"/>
        <w:tblInd w:w="-5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72"/>
      </w:tblGrid>
      <w:tr w14:paraId="0383ED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8772" w:type="dxa"/>
            <w:vAlign w:val="top"/>
          </w:tcPr>
          <w:p w14:paraId="331DFC53">
            <w:pPr>
              <w:pStyle w:val="29"/>
              <w:spacing w:before="151" w:line="221" w:lineRule="auto"/>
              <w:ind w:left="3878"/>
            </w:pPr>
            <w:r>
              <w:rPr>
                <w:spacing w:val="-6"/>
              </w:rPr>
              <w:t>服务类</w:t>
            </w:r>
          </w:p>
        </w:tc>
      </w:tr>
      <w:tr w14:paraId="2A953A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8772" w:type="dxa"/>
            <w:vAlign w:val="top"/>
          </w:tcPr>
          <w:p w14:paraId="1C4DC557">
            <w:pPr>
              <w:pStyle w:val="2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19"/>
              <w:textAlignment w:val="baseline"/>
              <w:rPr>
                <w:rFonts w:hint="eastAsia"/>
                <w:b w:val="0"/>
                <w:bCs w:val="0"/>
                <w:spacing w:val="-1"/>
                <w:lang w:eastAsia="zh-CN"/>
              </w:rPr>
            </w:pPr>
            <w:r>
              <w:rPr>
                <w:b/>
                <w:bCs/>
                <w:spacing w:val="-1"/>
              </w:rPr>
              <w:t>标段名称：</w:t>
            </w:r>
            <w:r>
              <w:rPr>
                <w:rFonts w:hint="eastAsia"/>
                <w:b w:val="0"/>
                <w:bCs w:val="0"/>
                <w:spacing w:val="-1"/>
                <w:lang w:eastAsia="zh-CN"/>
              </w:rPr>
              <w:t>云南省教育厅省招生考试院试卷运送监控服务2026年度项目（一采三年第一年）</w:t>
            </w:r>
          </w:p>
          <w:p w14:paraId="5F8CC6AF">
            <w:pPr>
              <w:pStyle w:val="2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19"/>
              <w:textAlignment w:val="baseline"/>
              <w:rPr>
                <w:rFonts w:hint="eastAsia"/>
                <w:b w:val="0"/>
                <w:bCs w:val="0"/>
                <w:spacing w:val="-1"/>
                <w:lang w:val="en-US" w:eastAsia="zh-CN"/>
              </w:rPr>
            </w:pPr>
            <w:r>
              <w:rPr>
                <w:b/>
                <w:bCs/>
                <w:spacing w:val="-1"/>
              </w:rPr>
              <w:t>名</w:t>
            </w:r>
            <w:r>
              <w:rPr>
                <w:rFonts w:hint="eastAsia"/>
                <w:b/>
                <w:bCs/>
                <w:spacing w:val="-1"/>
                <w:lang w:val="en-US" w:eastAsia="zh-CN"/>
              </w:rPr>
              <w:t>称：</w:t>
            </w:r>
            <w:r>
              <w:rPr>
                <w:rFonts w:hint="eastAsia"/>
                <w:b w:val="0"/>
                <w:bCs w:val="0"/>
                <w:spacing w:val="-1"/>
                <w:lang w:val="en-US" w:eastAsia="zh-CN"/>
              </w:rPr>
              <w:t>云南省教育厅省招生考试院试卷运送监控服务2026年度项目（一采三年第一年）</w:t>
            </w:r>
          </w:p>
          <w:p w14:paraId="7E6B382A">
            <w:pPr>
              <w:pStyle w:val="2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19"/>
              <w:textAlignment w:val="baseline"/>
              <w:rPr>
                <w:rFonts w:hint="default"/>
                <w:b w:val="0"/>
                <w:bCs w:val="0"/>
                <w:spacing w:val="-1"/>
                <w:lang w:val="en-US" w:eastAsia="zh-CN"/>
              </w:rPr>
            </w:pPr>
            <w:r>
              <w:rPr>
                <w:rFonts w:hint="eastAsia"/>
                <w:b/>
                <w:bCs/>
                <w:spacing w:val="-1"/>
                <w:lang w:val="en-US" w:eastAsia="zh-CN"/>
              </w:rPr>
              <w:t>服务范围：</w:t>
            </w:r>
            <w:r>
              <w:rPr>
                <w:rFonts w:hint="eastAsia"/>
                <w:b w:val="0"/>
                <w:bCs w:val="0"/>
                <w:spacing w:val="-1"/>
                <w:lang w:val="en-US" w:eastAsia="zh-CN"/>
              </w:rPr>
              <w:t>为云南省36项国家级、省级教育考试提供试卷运送提供监控技术服务，确保考前试卷运送、考后答题卡均在视频监控范围内，运送录像和轨迹全程可追溯。</w:t>
            </w:r>
          </w:p>
          <w:p w14:paraId="0C4602AC">
            <w:pPr>
              <w:pStyle w:val="2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22"/>
              <w:textAlignment w:val="baseline"/>
              <w:rPr>
                <w:rFonts w:hint="eastAsia" w:eastAsia="仿宋"/>
                <w:b w:val="0"/>
                <w:bCs w:val="0"/>
                <w:spacing w:val="-4"/>
                <w:highlight w:val="yellow"/>
                <w:lang w:val="en-US" w:eastAsia="zh-CN"/>
              </w:rPr>
            </w:pPr>
            <w:r>
              <w:rPr>
                <w:b/>
                <w:bCs/>
                <w:spacing w:val="1"/>
              </w:rPr>
              <w:t>服务要求</w:t>
            </w:r>
            <w:r>
              <w:rPr>
                <w:rFonts w:hint="eastAsia"/>
                <w:b/>
                <w:bCs/>
                <w:spacing w:val="1"/>
                <w:lang w:eastAsia="zh-CN"/>
              </w:rPr>
              <w:t>：</w:t>
            </w:r>
            <w:r>
              <w:rPr>
                <w:rFonts w:hint="eastAsia"/>
                <w:b w:val="0"/>
                <w:bCs w:val="0"/>
                <w:spacing w:val="1"/>
                <w:lang w:eastAsia="zh-CN"/>
              </w:rPr>
              <w:t>云南省</w:t>
            </w:r>
            <w:r>
              <w:rPr>
                <w:rFonts w:hint="eastAsia"/>
                <w:b w:val="0"/>
                <w:bCs w:val="0"/>
                <w:spacing w:val="1"/>
                <w:lang w:val="en-US" w:eastAsia="zh-CN"/>
              </w:rPr>
              <w:t>招生考试院每年组织36项次国家级、省级教育考试，均需要运送试卷、答题卡。需要安装车载监控设备，使用北斗定位系统和3路视频监控对试卷运送全程进行监控</w:t>
            </w:r>
            <w:r>
              <w:rPr>
                <w:rFonts w:hint="eastAsia"/>
                <w:b w:val="0"/>
                <w:bCs w:val="0"/>
                <w:spacing w:val="-1"/>
                <w:lang w:val="en-US" w:eastAsia="zh-CN"/>
              </w:rPr>
              <w:t>。</w:t>
            </w:r>
            <w:bookmarkStart w:id="2" w:name="_GoBack"/>
            <w:bookmarkEnd w:id="2"/>
          </w:p>
          <w:p w14:paraId="1E58C0D9">
            <w:pPr>
              <w:pStyle w:val="2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22"/>
              <w:textAlignment w:val="baseline"/>
              <w:rPr>
                <w:rFonts w:hint="eastAsia"/>
                <w:b w:val="0"/>
                <w:bCs w:val="0"/>
                <w:spacing w:val="-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highlight w:val="none"/>
              </w:rPr>
              <w:t>服务期限</w:t>
            </w:r>
            <w:r>
              <w:rPr>
                <w:b/>
                <w:bCs/>
                <w:spacing w:val="-4"/>
              </w:rPr>
              <w:t>：</w:t>
            </w:r>
            <w:r>
              <w:rPr>
                <w:rFonts w:hint="eastAsia"/>
                <w:b w:val="0"/>
                <w:bCs w:val="0"/>
                <w:spacing w:val="1"/>
                <w:lang w:eastAsia="zh-CN"/>
              </w:rPr>
              <w:t>一采三年（合同一年一签）</w:t>
            </w:r>
            <w:r>
              <w:rPr>
                <w:rFonts w:hint="eastAsia"/>
                <w:b w:val="0"/>
                <w:bCs w:val="0"/>
                <w:spacing w:val="-4"/>
                <w:lang w:eastAsia="zh-CN"/>
              </w:rPr>
              <w:t>。</w:t>
            </w:r>
          </w:p>
          <w:p w14:paraId="1843BCB2">
            <w:pPr>
              <w:pStyle w:val="29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6" w:line="360" w:lineRule="auto"/>
              <w:ind w:left="122"/>
              <w:textAlignment w:val="baseline"/>
              <w:rPr>
                <w:rFonts w:hint="eastAsia" w:eastAsia="仿宋"/>
                <w:lang w:eastAsia="zh-CN"/>
              </w:rPr>
            </w:pPr>
            <w:r>
              <w:rPr>
                <w:b/>
                <w:bCs/>
                <w:spacing w:val="-1"/>
              </w:rPr>
              <w:t>服务标准：</w:t>
            </w:r>
            <w:r>
              <w:rPr>
                <w:rFonts w:hint="eastAsia"/>
                <w:b w:val="0"/>
                <w:bCs w:val="0"/>
                <w:spacing w:val="-1"/>
                <w:lang w:eastAsia="zh-CN"/>
              </w:rPr>
              <w:t>符合国家、地方、行业相关标准和规范，满足采购人服务要求</w:t>
            </w:r>
            <w:r>
              <w:rPr>
                <w:rFonts w:hint="eastAsia"/>
                <w:b w:val="0"/>
                <w:bCs w:val="0"/>
                <w:spacing w:val="-4"/>
                <w:lang w:eastAsia="zh-CN"/>
              </w:rPr>
              <w:t>。</w:t>
            </w:r>
          </w:p>
        </w:tc>
      </w:tr>
    </w:tbl>
    <w:p w14:paraId="54FCC378">
      <w:pPr>
        <w:numPr>
          <w:ilvl w:val="0"/>
          <w:numId w:val="1"/>
        </w:numPr>
        <w:spacing w:line="480" w:lineRule="exact"/>
        <w:ind w:left="0" w:leftChars="0" w:firstLine="0" w:firstLineChars="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评审专家名单：</w:t>
      </w:r>
      <w:r>
        <w:rPr>
          <w:rFonts w:hint="eastAsia" w:ascii="仿宋" w:hAnsi="仿宋" w:eastAsia="仿宋" w:cs="仿宋"/>
          <w:sz w:val="24"/>
          <w:u w:val="single"/>
        </w:rPr>
        <w:t>袁洪</w:t>
      </w:r>
      <w:r>
        <w:rPr>
          <w:rFonts w:hint="eastAsia" w:ascii="仿宋" w:hAnsi="仿宋" w:eastAsia="仿宋" w:cs="仿宋"/>
          <w:sz w:val="24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24"/>
          <w:u w:val="single"/>
        </w:rPr>
        <w:t>王孟宇</w:t>
      </w:r>
      <w:r>
        <w:rPr>
          <w:rFonts w:hint="eastAsia" w:ascii="仿宋" w:hAnsi="仿宋" w:eastAsia="仿宋" w:cs="仿宋"/>
          <w:sz w:val="24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24"/>
          <w:u w:val="single"/>
        </w:rPr>
        <w:t>桑林</w:t>
      </w:r>
      <w:r>
        <w:rPr>
          <w:rFonts w:hint="eastAsia" w:ascii="仿宋" w:hAnsi="仿宋" w:eastAsia="仿宋" w:cs="仿宋"/>
          <w:sz w:val="24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24"/>
          <w:u w:val="single"/>
        </w:rPr>
        <w:t>周旋</w:t>
      </w:r>
      <w:r>
        <w:rPr>
          <w:rFonts w:hint="eastAsia" w:ascii="仿宋" w:hAnsi="仿宋" w:eastAsia="仿宋" w:cs="仿宋"/>
          <w:sz w:val="24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24"/>
          <w:u w:val="single"/>
        </w:rPr>
        <w:t>汤夫（采购人代表）</w:t>
      </w:r>
    </w:p>
    <w:p w14:paraId="7693268B">
      <w:pPr>
        <w:spacing w:line="48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六、代理服务收费标准及金额：</w:t>
      </w:r>
    </w:p>
    <w:p w14:paraId="1D14A2BC">
      <w:pPr>
        <w:spacing w:line="480" w:lineRule="exact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1.收费标准:以本项目中标价为计费基数，参照原国家计委《关于印发&lt;招标代理服务收费管理暂行办法&gt;的通知》（计价格[2002]1980号）中</w:t>
      </w:r>
      <w:r>
        <w:rPr>
          <w:rFonts w:hint="eastAsia" w:ascii="仿宋" w:hAnsi="仿宋" w:eastAsia="仿宋" w:cs="仿宋"/>
          <w:sz w:val="24"/>
          <w:lang w:val="en-US" w:eastAsia="zh-CN"/>
        </w:rPr>
        <w:t>服务</w:t>
      </w:r>
      <w:r>
        <w:rPr>
          <w:rFonts w:hint="eastAsia" w:ascii="仿宋" w:hAnsi="仿宋" w:eastAsia="仿宋" w:cs="仿宋"/>
          <w:sz w:val="24"/>
        </w:rPr>
        <w:t>类收费标准计算后下浮</w:t>
      </w:r>
      <w:r>
        <w:rPr>
          <w:rFonts w:hint="eastAsia" w:ascii="仿宋" w:hAnsi="仿宋" w:eastAsia="仿宋" w:cs="仿宋"/>
          <w:sz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</w:rPr>
        <w:t>0%，由中标人向云南元大工程咨询有限责任公司交纳。</w:t>
      </w:r>
    </w:p>
    <w:p w14:paraId="0218AA0A">
      <w:pPr>
        <w:spacing w:line="480" w:lineRule="exact"/>
        <w:ind w:firstLine="480" w:firstLineChars="2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</w:t>
      </w:r>
      <w:r>
        <w:rPr>
          <w:rFonts w:hint="eastAsia" w:ascii="仿宋" w:hAnsi="仿宋" w:eastAsia="仿宋" w:cs="仿宋"/>
          <w:sz w:val="24"/>
          <w:lang w:val="en-US" w:eastAsia="zh-CN"/>
        </w:rPr>
        <w:t>收费</w:t>
      </w:r>
      <w:r>
        <w:rPr>
          <w:rFonts w:hint="eastAsia" w:ascii="仿宋" w:hAnsi="仿宋" w:eastAsia="仿宋" w:cs="仿宋"/>
          <w:sz w:val="24"/>
        </w:rPr>
        <w:t>金额：</w:t>
      </w:r>
      <w:r>
        <w:rPr>
          <w:rFonts w:hint="eastAsia" w:ascii="仿宋" w:hAnsi="仿宋" w:eastAsia="仿宋" w:cs="仿宋"/>
          <w:sz w:val="24"/>
          <w:lang w:val="en-US" w:eastAsia="zh-CN"/>
        </w:rPr>
        <w:t>2940元</w:t>
      </w:r>
      <w:r>
        <w:rPr>
          <w:rFonts w:hint="eastAsia" w:ascii="仿宋" w:hAnsi="仿宋" w:eastAsia="仿宋" w:cs="仿宋"/>
          <w:sz w:val="24"/>
        </w:rPr>
        <w:t>。</w:t>
      </w:r>
    </w:p>
    <w:p w14:paraId="07E18332">
      <w:pPr>
        <w:spacing w:line="48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七、公告期限</w:t>
      </w:r>
    </w:p>
    <w:p w14:paraId="378514DD">
      <w:pPr>
        <w:spacing w:line="480" w:lineRule="exact"/>
        <w:ind w:firstLine="480" w:firstLineChars="200"/>
        <w:rPr>
          <w:rFonts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自本公告发布之日起1个工作日。</w:t>
      </w:r>
    </w:p>
    <w:p w14:paraId="36811D87">
      <w:pPr>
        <w:spacing w:line="48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八、其他补充事宜</w:t>
      </w:r>
    </w:p>
    <w:p w14:paraId="719211BD">
      <w:p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</w:rPr>
        <w:t>1、中标供应商是否为</w:t>
      </w:r>
      <w:r>
        <w:rPr>
          <w:rFonts w:hint="eastAsia" w:ascii="仿宋" w:hAnsi="仿宋" w:eastAsia="仿宋" w:cs="仿宋"/>
          <w:sz w:val="24"/>
          <w:lang w:val="en-US" w:eastAsia="zh-CN"/>
        </w:rPr>
        <w:t>小微</w:t>
      </w:r>
      <w:r>
        <w:rPr>
          <w:rFonts w:hint="eastAsia" w:ascii="仿宋" w:hAnsi="仿宋" w:eastAsia="仿宋" w:cs="仿宋"/>
          <w:sz w:val="24"/>
        </w:rPr>
        <w:t>企业：</w:t>
      </w:r>
      <w:r>
        <w:rPr>
          <w:rFonts w:hint="eastAsia" w:ascii="仿宋" w:hAnsi="仿宋" w:eastAsia="仿宋" w:cs="仿宋"/>
          <w:sz w:val="24"/>
          <w:lang w:val="en-US" w:eastAsia="zh-CN"/>
        </w:rPr>
        <w:t>否。</w:t>
      </w:r>
    </w:p>
    <w:p w14:paraId="3CF129DA">
      <w:pPr>
        <w:spacing w:line="480" w:lineRule="exact"/>
        <w:ind w:firstLine="480" w:firstLineChars="200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2、中标供应商的评审总得分：</w:t>
      </w:r>
      <w:r>
        <w:rPr>
          <w:rFonts w:hint="eastAsia" w:ascii="仿宋" w:hAnsi="仿宋" w:eastAsia="仿宋" w:cs="仿宋"/>
          <w:sz w:val="24"/>
          <w:lang w:val="en-US" w:eastAsia="zh-CN"/>
        </w:rPr>
        <w:t>89.20</w:t>
      </w:r>
      <w:r>
        <w:rPr>
          <w:rFonts w:hint="eastAsia" w:ascii="仿宋" w:hAnsi="仿宋" w:eastAsia="仿宋" w:cs="仿宋"/>
          <w:sz w:val="24"/>
        </w:rPr>
        <w:t>分</w:t>
      </w:r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3BE95FA8">
      <w:pPr>
        <w:spacing w:line="48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九、凡对本次公告内容提出询问，请按以下方式联系。</w:t>
      </w:r>
    </w:p>
    <w:p w14:paraId="7E7D7E79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1.采购人信息</w:t>
      </w:r>
    </w:p>
    <w:p w14:paraId="0C26075E">
      <w:pPr>
        <w:spacing w:line="480" w:lineRule="exact"/>
        <w:ind w:firstLine="720" w:firstLineChars="300"/>
        <w:rPr>
          <w:rFonts w:hint="eastAsia"/>
          <w:lang w:eastAsia="zh-CN"/>
        </w:rPr>
      </w:pPr>
      <w:r>
        <w:rPr>
          <w:rFonts w:hint="eastAsia" w:ascii="仿宋" w:hAnsi="仿宋" w:eastAsia="仿宋" w:cs="仿宋"/>
          <w:sz w:val="24"/>
        </w:rPr>
        <w:t>名    称：</w:t>
      </w:r>
      <w:r>
        <w:rPr>
          <w:rFonts w:hint="eastAsia" w:ascii="仿宋" w:hAnsi="仿宋" w:eastAsia="仿宋" w:cs="仿宋"/>
          <w:sz w:val="24"/>
          <w:lang w:eastAsia="zh-CN"/>
        </w:rPr>
        <w:t>云南省招生考试院</w:t>
      </w:r>
    </w:p>
    <w:p w14:paraId="1F058BBF">
      <w:pPr>
        <w:spacing w:line="480" w:lineRule="exact"/>
        <w:ind w:firstLine="720" w:firstLineChars="3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址：云南省昆明市学府路 61 号</w:t>
      </w:r>
    </w:p>
    <w:p w14:paraId="43B0C710">
      <w:pPr>
        <w:spacing w:line="480" w:lineRule="exact"/>
        <w:ind w:firstLine="720" w:firstLineChars="3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联系方式：</w:t>
      </w:r>
      <w:r>
        <w:rPr>
          <w:rFonts w:hint="eastAsia" w:ascii="仿宋" w:hAnsi="仿宋" w:eastAsia="仿宋" w:cs="仿宋"/>
          <w:sz w:val="24"/>
          <w:lang w:val="en-US" w:eastAsia="zh-CN"/>
        </w:rPr>
        <w:t>汤老师0871-65153152</w:t>
      </w:r>
    </w:p>
    <w:p w14:paraId="2966847B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2.采购代理机构信息</w:t>
      </w:r>
    </w:p>
    <w:p w14:paraId="289484DA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名    称：云南元大工程咨询有限责任公司</w:t>
      </w:r>
    </w:p>
    <w:p w14:paraId="61FC5DBB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址：云南省昆明市盘龙区联盟路与万宏路交汇处万宏嘉园沣苑(地块三)B座15楼(奥斯迪商务中心B座15楼)</w:t>
      </w:r>
    </w:p>
    <w:p w14:paraId="035E3EB2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联系方式：李波琼、</w:t>
      </w:r>
      <w:r>
        <w:rPr>
          <w:rFonts w:hint="eastAsia" w:ascii="仿宋" w:hAnsi="仿宋" w:eastAsia="仿宋" w:cs="仿宋"/>
          <w:sz w:val="24"/>
          <w:lang w:eastAsia="zh-CN"/>
        </w:rPr>
        <w:t>李波琼、杨晨、黎泽龙、王博冰、曾桂华、赵德武、曹魁、王祥远、张琼、庄艳兰、夏晔</w:t>
      </w:r>
      <w:r>
        <w:rPr>
          <w:rFonts w:hint="eastAsia" w:ascii="仿宋" w:hAnsi="仿宋" w:eastAsia="仿宋" w:cs="仿宋"/>
          <w:sz w:val="24"/>
        </w:rPr>
        <w:t>0871-63338509</w:t>
      </w:r>
    </w:p>
    <w:p w14:paraId="16F212FA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3.项目联系方式</w:t>
      </w:r>
    </w:p>
    <w:p w14:paraId="02B6A6AE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项目联系人：</w:t>
      </w:r>
      <w:r>
        <w:rPr>
          <w:rFonts w:hint="eastAsia" w:ascii="仿宋" w:hAnsi="仿宋" w:eastAsia="仿宋" w:cs="仿宋"/>
          <w:sz w:val="24"/>
          <w:lang w:eastAsia="zh-CN"/>
        </w:rPr>
        <w:t>李波琼、杨晨、黎泽龙、王博冰、曾桂华、赵德武、曹魁、王祥远、张琼、庄艳兰、夏晔</w:t>
      </w:r>
    </w:p>
    <w:p w14:paraId="5D67BC73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电话：0871-63338509</w:t>
      </w:r>
    </w:p>
    <w:p w14:paraId="4CDF37A5">
      <w:pPr>
        <w:spacing w:line="480" w:lineRule="exact"/>
        <w:ind w:firstLine="720" w:firstLineChars="300"/>
        <w:rPr>
          <w:rFonts w:ascii="仿宋" w:hAnsi="仿宋" w:eastAsia="仿宋" w:cs="仿宋"/>
          <w:sz w:val="24"/>
        </w:rPr>
      </w:pPr>
    </w:p>
    <w:p w14:paraId="247650E0">
      <w:pPr>
        <w:numPr>
          <w:ilvl w:val="0"/>
          <w:numId w:val="2"/>
        </w:numPr>
        <w:spacing w:line="480" w:lineRule="exact"/>
        <w:rPr>
          <w:rFonts w:ascii="仿宋" w:hAnsi="仿宋" w:eastAsia="仿宋" w:cs="仿宋"/>
          <w:kern w:val="0"/>
          <w:sz w:val="24"/>
        </w:rPr>
      </w:pPr>
      <w:r>
        <w:rPr>
          <w:rFonts w:hint="eastAsia" w:ascii="仿宋" w:hAnsi="仿宋" w:eastAsia="仿宋" w:cs="仿宋"/>
          <w:kern w:val="0"/>
          <w:sz w:val="24"/>
        </w:rPr>
        <w:t>附件</w:t>
      </w:r>
    </w:p>
    <w:p w14:paraId="5487258F">
      <w:pPr>
        <w:pStyle w:val="9"/>
        <w:numPr>
          <w:ilvl w:val="0"/>
          <w:numId w:val="3"/>
        </w:numPr>
        <w:spacing w:line="480" w:lineRule="exact"/>
        <w:ind w:left="1200" w:leftChars="0" w:hanging="360" w:firstLineChars="0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采购文件</w:t>
      </w:r>
    </w:p>
    <w:sectPr>
      <w:pgSz w:w="11906" w:h="16838"/>
      <w:pgMar w:top="1440" w:right="1440" w:bottom="1440" w:left="1440" w:header="851" w:footer="99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11271A"/>
    <w:multiLevelType w:val="singleLevel"/>
    <w:tmpl w:val="9411271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3A4D297"/>
    <w:multiLevelType w:val="singleLevel"/>
    <w:tmpl w:val="C3A4D29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1DC22F"/>
    <w:multiLevelType w:val="singleLevel"/>
    <w:tmpl w:val="541DC22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zkwZjhlZGEzZjQyNjQ2NDU4YWY2MjBiNDQyY2JlYjUifQ=="/>
  </w:docVars>
  <w:rsids>
    <w:rsidRoot w:val="00172A27"/>
    <w:rsid w:val="00002DC7"/>
    <w:rsid w:val="000060FB"/>
    <w:rsid w:val="0002255C"/>
    <w:rsid w:val="0002625E"/>
    <w:rsid w:val="00037664"/>
    <w:rsid w:val="00041759"/>
    <w:rsid w:val="000539FD"/>
    <w:rsid w:val="00063E77"/>
    <w:rsid w:val="00067F25"/>
    <w:rsid w:val="00080570"/>
    <w:rsid w:val="00081B66"/>
    <w:rsid w:val="00086C8B"/>
    <w:rsid w:val="00095EB0"/>
    <w:rsid w:val="00096AA9"/>
    <w:rsid w:val="000B0011"/>
    <w:rsid w:val="000C404E"/>
    <w:rsid w:val="000C6B0A"/>
    <w:rsid w:val="000D426F"/>
    <w:rsid w:val="000E0793"/>
    <w:rsid w:val="000E33BD"/>
    <w:rsid w:val="000E46F0"/>
    <w:rsid w:val="000E732D"/>
    <w:rsid w:val="000F16A4"/>
    <w:rsid w:val="000F46C3"/>
    <w:rsid w:val="000F7A09"/>
    <w:rsid w:val="000F7B76"/>
    <w:rsid w:val="001161C4"/>
    <w:rsid w:val="001304B0"/>
    <w:rsid w:val="001312D6"/>
    <w:rsid w:val="00133045"/>
    <w:rsid w:val="0013505A"/>
    <w:rsid w:val="001458A5"/>
    <w:rsid w:val="001634AD"/>
    <w:rsid w:val="00163BF6"/>
    <w:rsid w:val="00166657"/>
    <w:rsid w:val="0016674B"/>
    <w:rsid w:val="00170687"/>
    <w:rsid w:val="00170BC8"/>
    <w:rsid w:val="00172A27"/>
    <w:rsid w:val="00173049"/>
    <w:rsid w:val="0017409A"/>
    <w:rsid w:val="001821A0"/>
    <w:rsid w:val="00184168"/>
    <w:rsid w:val="00185572"/>
    <w:rsid w:val="00192E86"/>
    <w:rsid w:val="00192EEE"/>
    <w:rsid w:val="001A2DDD"/>
    <w:rsid w:val="001B129F"/>
    <w:rsid w:val="001B19A9"/>
    <w:rsid w:val="001C1330"/>
    <w:rsid w:val="001C382B"/>
    <w:rsid w:val="001C3B42"/>
    <w:rsid w:val="001C479A"/>
    <w:rsid w:val="001C4EE5"/>
    <w:rsid w:val="001E0DD1"/>
    <w:rsid w:val="0021071E"/>
    <w:rsid w:val="00220F56"/>
    <w:rsid w:val="00225948"/>
    <w:rsid w:val="002309FD"/>
    <w:rsid w:val="00237018"/>
    <w:rsid w:val="0024183A"/>
    <w:rsid w:val="002448B0"/>
    <w:rsid w:val="00251E9B"/>
    <w:rsid w:val="002565DD"/>
    <w:rsid w:val="00260480"/>
    <w:rsid w:val="00260D91"/>
    <w:rsid w:val="00262FA9"/>
    <w:rsid w:val="0028398C"/>
    <w:rsid w:val="002925C6"/>
    <w:rsid w:val="00294279"/>
    <w:rsid w:val="00295D03"/>
    <w:rsid w:val="00297ABF"/>
    <w:rsid w:val="002A226B"/>
    <w:rsid w:val="002A6BE3"/>
    <w:rsid w:val="002B194F"/>
    <w:rsid w:val="002B50A2"/>
    <w:rsid w:val="002D20BA"/>
    <w:rsid w:val="002F102D"/>
    <w:rsid w:val="002F15C3"/>
    <w:rsid w:val="002F2F84"/>
    <w:rsid w:val="002F7580"/>
    <w:rsid w:val="002F7FF8"/>
    <w:rsid w:val="00300455"/>
    <w:rsid w:val="003125FE"/>
    <w:rsid w:val="00314394"/>
    <w:rsid w:val="00324D6A"/>
    <w:rsid w:val="00325506"/>
    <w:rsid w:val="00331DA2"/>
    <w:rsid w:val="003354A1"/>
    <w:rsid w:val="0034069D"/>
    <w:rsid w:val="003531AB"/>
    <w:rsid w:val="00363536"/>
    <w:rsid w:val="0037393D"/>
    <w:rsid w:val="0037499D"/>
    <w:rsid w:val="00375A5D"/>
    <w:rsid w:val="00384B97"/>
    <w:rsid w:val="00386D41"/>
    <w:rsid w:val="003914A7"/>
    <w:rsid w:val="00393298"/>
    <w:rsid w:val="003940B4"/>
    <w:rsid w:val="003979E4"/>
    <w:rsid w:val="003A1D19"/>
    <w:rsid w:val="003A2CBD"/>
    <w:rsid w:val="003A7035"/>
    <w:rsid w:val="003A7BF7"/>
    <w:rsid w:val="003B2ECD"/>
    <w:rsid w:val="003B5ED6"/>
    <w:rsid w:val="003C3B25"/>
    <w:rsid w:val="003C7725"/>
    <w:rsid w:val="003C78E4"/>
    <w:rsid w:val="003D18A0"/>
    <w:rsid w:val="003D39F0"/>
    <w:rsid w:val="003D4AC1"/>
    <w:rsid w:val="003D56CB"/>
    <w:rsid w:val="003F219A"/>
    <w:rsid w:val="003F6A49"/>
    <w:rsid w:val="00411A4F"/>
    <w:rsid w:val="00412AA1"/>
    <w:rsid w:val="004139CD"/>
    <w:rsid w:val="0042330E"/>
    <w:rsid w:val="00427F2A"/>
    <w:rsid w:val="0043122B"/>
    <w:rsid w:val="004317C9"/>
    <w:rsid w:val="00435525"/>
    <w:rsid w:val="00440BF9"/>
    <w:rsid w:val="00445F2B"/>
    <w:rsid w:val="0045051F"/>
    <w:rsid w:val="00450BCA"/>
    <w:rsid w:val="00454732"/>
    <w:rsid w:val="00460F4C"/>
    <w:rsid w:val="0047209A"/>
    <w:rsid w:val="00474A64"/>
    <w:rsid w:val="00476A79"/>
    <w:rsid w:val="00492AE5"/>
    <w:rsid w:val="00496058"/>
    <w:rsid w:val="004A1AC4"/>
    <w:rsid w:val="004B463C"/>
    <w:rsid w:val="004E5245"/>
    <w:rsid w:val="004E6026"/>
    <w:rsid w:val="00503938"/>
    <w:rsid w:val="005167A9"/>
    <w:rsid w:val="00523E6D"/>
    <w:rsid w:val="00525167"/>
    <w:rsid w:val="005257BB"/>
    <w:rsid w:val="0053612F"/>
    <w:rsid w:val="0053650C"/>
    <w:rsid w:val="00544479"/>
    <w:rsid w:val="00545D72"/>
    <w:rsid w:val="00553C51"/>
    <w:rsid w:val="00556BB7"/>
    <w:rsid w:val="00571937"/>
    <w:rsid w:val="00575EC8"/>
    <w:rsid w:val="005823CE"/>
    <w:rsid w:val="0058517F"/>
    <w:rsid w:val="00593539"/>
    <w:rsid w:val="00596CAB"/>
    <w:rsid w:val="005A67D2"/>
    <w:rsid w:val="005B74B7"/>
    <w:rsid w:val="005C3BF0"/>
    <w:rsid w:val="005C4F3D"/>
    <w:rsid w:val="005C511B"/>
    <w:rsid w:val="005D4C3B"/>
    <w:rsid w:val="005E1A61"/>
    <w:rsid w:val="005E1AA0"/>
    <w:rsid w:val="005E26C3"/>
    <w:rsid w:val="005E2E96"/>
    <w:rsid w:val="005E2EA7"/>
    <w:rsid w:val="005E57D2"/>
    <w:rsid w:val="005E5FED"/>
    <w:rsid w:val="005E60E6"/>
    <w:rsid w:val="005E7809"/>
    <w:rsid w:val="005F67CF"/>
    <w:rsid w:val="00604682"/>
    <w:rsid w:val="0061263E"/>
    <w:rsid w:val="006169CB"/>
    <w:rsid w:val="00617944"/>
    <w:rsid w:val="006239D1"/>
    <w:rsid w:val="00626665"/>
    <w:rsid w:val="0065729C"/>
    <w:rsid w:val="006646DB"/>
    <w:rsid w:val="00664964"/>
    <w:rsid w:val="00664FBE"/>
    <w:rsid w:val="00666C0F"/>
    <w:rsid w:val="00671C77"/>
    <w:rsid w:val="00674190"/>
    <w:rsid w:val="0067468A"/>
    <w:rsid w:val="00675C97"/>
    <w:rsid w:val="0068533A"/>
    <w:rsid w:val="00685FD9"/>
    <w:rsid w:val="00693E95"/>
    <w:rsid w:val="006A0202"/>
    <w:rsid w:val="006A2D52"/>
    <w:rsid w:val="006A62E3"/>
    <w:rsid w:val="006B0639"/>
    <w:rsid w:val="006B7560"/>
    <w:rsid w:val="006C55F9"/>
    <w:rsid w:val="006D152C"/>
    <w:rsid w:val="006D6124"/>
    <w:rsid w:val="006E611A"/>
    <w:rsid w:val="006F4096"/>
    <w:rsid w:val="00703BA3"/>
    <w:rsid w:val="00711ACF"/>
    <w:rsid w:val="007139FF"/>
    <w:rsid w:val="0071746A"/>
    <w:rsid w:val="00733D0A"/>
    <w:rsid w:val="00737A6F"/>
    <w:rsid w:val="00744364"/>
    <w:rsid w:val="00762252"/>
    <w:rsid w:val="00764519"/>
    <w:rsid w:val="00764B0D"/>
    <w:rsid w:val="00767AC8"/>
    <w:rsid w:val="00775A09"/>
    <w:rsid w:val="007879E0"/>
    <w:rsid w:val="00795D3C"/>
    <w:rsid w:val="007A0548"/>
    <w:rsid w:val="007A1E4A"/>
    <w:rsid w:val="007C0E66"/>
    <w:rsid w:val="007C1389"/>
    <w:rsid w:val="007D214F"/>
    <w:rsid w:val="007D225F"/>
    <w:rsid w:val="007D2A77"/>
    <w:rsid w:val="007D7699"/>
    <w:rsid w:val="00803716"/>
    <w:rsid w:val="00805AB6"/>
    <w:rsid w:val="008145F8"/>
    <w:rsid w:val="0081754A"/>
    <w:rsid w:val="00822E93"/>
    <w:rsid w:val="00826521"/>
    <w:rsid w:val="00826CB6"/>
    <w:rsid w:val="00841C78"/>
    <w:rsid w:val="00856068"/>
    <w:rsid w:val="0085641B"/>
    <w:rsid w:val="008660DD"/>
    <w:rsid w:val="0086704F"/>
    <w:rsid w:val="00874B7A"/>
    <w:rsid w:val="00875A0C"/>
    <w:rsid w:val="00882E52"/>
    <w:rsid w:val="00887276"/>
    <w:rsid w:val="008930B7"/>
    <w:rsid w:val="008941E1"/>
    <w:rsid w:val="008954D2"/>
    <w:rsid w:val="008A2888"/>
    <w:rsid w:val="008A421B"/>
    <w:rsid w:val="008A6202"/>
    <w:rsid w:val="008A7D9D"/>
    <w:rsid w:val="008C0550"/>
    <w:rsid w:val="008D204C"/>
    <w:rsid w:val="008D6D9C"/>
    <w:rsid w:val="008E5A85"/>
    <w:rsid w:val="008F1E79"/>
    <w:rsid w:val="008F3A28"/>
    <w:rsid w:val="008F44FA"/>
    <w:rsid w:val="008F5A0D"/>
    <w:rsid w:val="008F5BC3"/>
    <w:rsid w:val="008F6FA9"/>
    <w:rsid w:val="00905C77"/>
    <w:rsid w:val="00906A7B"/>
    <w:rsid w:val="0090711D"/>
    <w:rsid w:val="0090737C"/>
    <w:rsid w:val="00911894"/>
    <w:rsid w:val="00912CB8"/>
    <w:rsid w:val="00913C55"/>
    <w:rsid w:val="00924FC0"/>
    <w:rsid w:val="0093750A"/>
    <w:rsid w:val="00937C86"/>
    <w:rsid w:val="009439E5"/>
    <w:rsid w:val="009466D7"/>
    <w:rsid w:val="00946D5E"/>
    <w:rsid w:val="00946FDD"/>
    <w:rsid w:val="00955B2F"/>
    <w:rsid w:val="00960C38"/>
    <w:rsid w:val="00960E3D"/>
    <w:rsid w:val="00961E11"/>
    <w:rsid w:val="0096314F"/>
    <w:rsid w:val="00965FB9"/>
    <w:rsid w:val="009675CE"/>
    <w:rsid w:val="009679F1"/>
    <w:rsid w:val="0097137E"/>
    <w:rsid w:val="00974580"/>
    <w:rsid w:val="00980A37"/>
    <w:rsid w:val="009A1F40"/>
    <w:rsid w:val="009A3CB8"/>
    <w:rsid w:val="009A5D08"/>
    <w:rsid w:val="009A6142"/>
    <w:rsid w:val="009A642E"/>
    <w:rsid w:val="009B04CB"/>
    <w:rsid w:val="009F1CB9"/>
    <w:rsid w:val="009F4F76"/>
    <w:rsid w:val="00A000DF"/>
    <w:rsid w:val="00A0149D"/>
    <w:rsid w:val="00A01C89"/>
    <w:rsid w:val="00A0582C"/>
    <w:rsid w:val="00A267EB"/>
    <w:rsid w:val="00A26806"/>
    <w:rsid w:val="00A27B57"/>
    <w:rsid w:val="00A332DF"/>
    <w:rsid w:val="00A33490"/>
    <w:rsid w:val="00A44248"/>
    <w:rsid w:val="00A50A69"/>
    <w:rsid w:val="00A579C5"/>
    <w:rsid w:val="00A76445"/>
    <w:rsid w:val="00A76B28"/>
    <w:rsid w:val="00AB1384"/>
    <w:rsid w:val="00AB4AF3"/>
    <w:rsid w:val="00AB6CF9"/>
    <w:rsid w:val="00AC119E"/>
    <w:rsid w:val="00AC5A04"/>
    <w:rsid w:val="00AD17F0"/>
    <w:rsid w:val="00AF0BB0"/>
    <w:rsid w:val="00AF1169"/>
    <w:rsid w:val="00AF2CFB"/>
    <w:rsid w:val="00AF2D2C"/>
    <w:rsid w:val="00AF6FF7"/>
    <w:rsid w:val="00B01B70"/>
    <w:rsid w:val="00B11436"/>
    <w:rsid w:val="00B1506B"/>
    <w:rsid w:val="00B27D66"/>
    <w:rsid w:val="00B32B23"/>
    <w:rsid w:val="00B342C5"/>
    <w:rsid w:val="00B41784"/>
    <w:rsid w:val="00B41C82"/>
    <w:rsid w:val="00B42E16"/>
    <w:rsid w:val="00B440E3"/>
    <w:rsid w:val="00B44B31"/>
    <w:rsid w:val="00B501FF"/>
    <w:rsid w:val="00B5669F"/>
    <w:rsid w:val="00B61856"/>
    <w:rsid w:val="00B61892"/>
    <w:rsid w:val="00B63307"/>
    <w:rsid w:val="00B65555"/>
    <w:rsid w:val="00B67271"/>
    <w:rsid w:val="00B7016B"/>
    <w:rsid w:val="00B75BD2"/>
    <w:rsid w:val="00B8120F"/>
    <w:rsid w:val="00B81CA1"/>
    <w:rsid w:val="00B84652"/>
    <w:rsid w:val="00BA7DAE"/>
    <w:rsid w:val="00BB73EA"/>
    <w:rsid w:val="00BC0ADC"/>
    <w:rsid w:val="00BD458D"/>
    <w:rsid w:val="00BE13F4"/>
    <w:rsid w:val="00BF7802"/>
    <w:rsid w:val="00C0196C"/>
    <w:rsid w:val="00C04EB9"/>
    <w:rsid w:val="00C11808"/>
    <w:rsid w:val="00C133C3"/>
    <w:rsid w:val="00C16135"/>
    <w:rsid w:val="00C218CC"/>
    <w:rsid w:val="00C25BD3"/>
    <w:rsid w:val="00C26636"/>
    <w:rsid w:val="00C3248B"/>
    <w:rsid w:val="00C34DAD"/>
    <w:rsid w:val="00C37202"/>
    <w:rsid w:val="00C55FA5"/>
    <w:rsid w:val="00C6409F"/>
    <w:rsid w:val="00C72216"/>
    <w:rsid w:val="00C7355A"/>
    <w:rsid w:val="00C75D9A"/>
    <w:rsid w:val="00C779CB"/>
    <w:rsid w:val="00C8696C"/>
    <w:rsid w:val="00C87BA8"/>
    <w:rsid w:val="00C94477"/>
    <w:rsid w:val="00CA16A4"/>
    <w:rsid w:val="00CA22F1"/>
    <w:rsid w:val="00CB16D6"/>
    <w:rsid w:val="00CC48E6"/>
    <w:rsid w:val="00CD0F5D"/>
    <w:rsid w:val="00CD1863"/>
    <w:rsid w:val="00CE0BD6"/>
    <w:rsid w:val="00CE69DC"/>
    <w:rsid w:val="00D11176"/>
    <w:rsid w:val="00D225D1"/>
    <w:rsid w:val="00D24196"/>
    <w:rsid w:val="00D35B75"/>
    <w:rsid w:val="00D562A9"/>
    <w:rsid w:val="00D61813"/>
    <w:rsid w:val="00D718C8"/>
    <w:rsid w:val="00D82F59"/>
    <w:rsid w:val="00D86005"/>
    <w:rsid w:val="00D879BC"/>
    <w:rsid w:val="00D92699"/>
    <w:rsid w:val="00D95756"/>
    <w:rsid w:val="00D979FF"/>
    <w:rsid w:val="00DA0B1F"/>
    <w:rsid w:val="00DA1972"/>
    <w:rsid w:val="00DB036B"/>
    <w:rsid w:val="00DB4770"/>
    <w:rsid w:val="00DC0E94"/>
    <w:rsid w:val="00DC39C5"/>
    <w:rsid w:val="00DC5DE9"/>
    <w:rsid w:val="00DD0404"/>
    <w:rsid w:val="00DD7736"/>
    <w:rsid w:val="00DE04E3"/>
    <w:rsid w:val="00DE1A72"/>
    <w:rsid w:val="00DE3009"/>
    <w:rsid w:val="00DF5B1A"/>
    <w:rsid w:val="00E00908"/>
    <w:rsid w:val="00E03EED"/>
    <w:rsid w:val="00E15F06"/>
    <w:rsid w:val="00E26FD9"/>
    <w:rsid w:val="00E4381B"/>
    <w:rsid w:val="00E45E81"/>
    <w:rsid w:val="00E4614A"/>
    <w:rsid w:val="00E53B65"/>
    <w:rsid w:val="00E57C2F"/>
    <w:rsid w:val="00E702D4"/>
    <w:rsid w:val="00E80807"/>
    <w:rsid w:val="00E82A13"/>
    <w:rsid w:val="00E84216"/>
    <w:rsid w:val="00E84C07"/>
    <w:rsid w:val="00E92A0A"/>
    <w:rsid w:val="00EB2AA1"/>
    <w:rsid w:val="00EC1CBE"/>
    <w:rsid w:val="00EC4623"/>
    <w:rsid w:val="00EE36EB"/>
    <w:rsid w:val="00F0177C"/>
    <w:rsid w:val="00F07035"/>
    <w:rsid w:val="00F11D68"/>
    <w:rsid w:val="00F14172"/>
    <w:rsid w:val="00F14337"/>
    <w:rsid w:val="00F20D09"/>
    <w:rsid w:val="00F2390D"/>
    <w:rsid w:val="00F41A87"/>
    <w:rsid w:val="00F43E5D"/>
    <w:rsid w:val="00F56BDB"/>
    <w:rsid w:val="00F57513"/>
    <w:rsid w:val="00F73B57"/>
    <w:rsid w:val="00F74EBD"/>
    <w:rsid w:val="00F86878"/>
    <w:rsid w:val="00F92FE2"/>
    <w:rsid w:val="00FA3D4F"/>
    <w:rsid w:val="00FB7648"/>
    <w:rsid w:val="00FC521B"/>
    <w:rsid w:val="00FC6D62"/>
    <w:rsid w:val="00FD37AF"/>
    <w:rsid w:val="00FE0447"/>
    <w:rsid w:val="00FE594B"/>
    <w:rsid w:val="00FF03C5"/>
    <w:rsid w:val="00FF1609"/>
    <w:rsid w:val="01EF03E2"/>
    <w:rsid w:val="022C3C60"/>
    <w:rsid w:val="02357CB5"/>
    <w:rsid w:val="02BB2EBE"/>
    <w:rsid w:val="035C3DBC"/>
    <w:rsid w:val="04492E37"/>
    <w:rsid w:val="046064FF"/>
    <w:rsid w:val="048E0025"/>
    <w:rsid w:val="05F32EAD"/>
    <w:rsid w:val="061B28F8"/>
    <w:rsid w:val="06C37B46"/>
    <w:rsid w:val="06C87A7D"/>
    <w:rsid w:val="07410727"/>
    <w:rsid w:val="081E5E8C"/>
    <w:rsid w:val="08792DF6"/>
    <w:rsid w:val="089F0E70"/>
    <w:rsid w:val="0A580483"/>
    <w:rsid w:val="0AD57BB7"/>
    <w:rsid w:val="0B280B05"/>
    <w:rsid w:val="0B4B483F"/>
    <w:rsid w:val="0B8A3D5E"/>
    <w:rsid w:val="0B9A4D3D"/>
    <w:rsid w:val="0CB32FB9"/>
    <w:rsid w:val="0DA701B0"/>
    <w:rsid w:val="0DE632FB"/>
    <w:rsid w:val="0E451F99"/>
    <w:rsid w:val="0F2A424A"/>
    <w:rsid w:val="0FA67260"/>
    <w:rsid w:val="0FE54C07"/>
    <w:rsid w:val="10530DEE"/>
    <w:rsid w:val="106377A5"/>
    <w:rsid w:val="10F104E0"/>
    <w:rsid w:val="114A005C"/>
    <w:rsid w:val="11E76BDE"/>
    <w:rsid w:val="125007D5"/>
    <w:rsid w:val="12B502CE"/>
    <w:rsid w:val="130C6A38"/>
    <w:rsid w:val="13F034B6"/>
    <w:rsid w:val="16377978"/>
    <w:rsid w:val="167724DE"/>
    <w:rsid w:val="16A06389"/>
    <w:rsid w:val="16D844A8"/>
    <w:rsid w:val="179A4B79"/>
    <w:rsid w:val="17BB7EB6"/>
    <w:rsid w:val="182816F8"/>
    <w:rsid w:val="184A2FEC"/>
    <w:rsid w:val="18C577FC"/>
    <w:rsid w:val="19AB1E03"/>
    <w:rsid w:val="1A5F3929"/>
    <w:rsid w:val="1B91617C"/>
    <w:rsid w:val="1BE84424"/>
    <w:rsid w:val="1C2807CB"/>
    <w:rsid w:val="1CC26829"/>
    <w:rsid w:val="1CC3400F"/>
    <w:rsid w:val="1D6F5768"/>
    <w:rsid w:val="1D7C30DC"/>
    <w:rsid w:val="1E05035C"/>
    <w:rsid w:val="1E3173A3"/>
    <w:rsid w:val="1E7E1EBC"/>
    <w:rsid w:val="1F150AB2"/>
    <w:rsid w:val="1F505606"/>
    <w:rsid w:val="200B5B9B"/>
    <w:rsid w:val="20BF7167"/>
    <w:rsid w:val="2117285F"/>
    <w:rsid w:val="214328E5"/>
    <w:rsid w:val="21941A56"/>
    <w:rsid w:val="21A848CF"/>
    <w:rsid w:val="224B0307"/>
    <w:rsid w:val="2293735A"/>
    <w:rsid w:val="22C80EE2"/>
    <w:rsid w:val="230A01C2"/>
    <w:rsid w:val="25ED5BD1"/>
    <w:rsid w:val="266973E3"/>
    <w:rsid w:val="26D926BA"/>
    <w:rsid w:val="28414686"/>
    <w:rsid w:val="2893543A"/>
    <w:rsid w:val="29B212BE"/>
    <w:rsid w:val="29EC5564"/>
    <w:rsid w:val="2A646016"/>
    <w:rsid w:val="2A880B33"/>
    <w:rsid w:val="2A9B284D"/>
    <w:rsid w:val="2B30238E"/>
    <w:rsid w:val="2E756E38"/>
    <w:rsid w:val="2ED74F49"/>
    <w:rsid w:val="2F514E5C"/>
    <w:rsid w:val="2FDE08BB"/>
    <w:rsid w:val="2FE2177B"/>
    <w:rsid w:val="300760E5"/>
    <w:rsid w:val="31571191"/>
    <w:rsid w:val="319F10BB"/>
    <w:rsid w:val="31D72D89"/>
    <w:rsid w:val="325762FE"/>
    <w:rsid w:val="35156C7E"/>
    <w:rsid w:val="37EA43F2"/>
    <w:rsid w:val="381F6C42"/>
    <w:rsid w:val="382A76DC"/>
    <w:rsid w:val="38BB40AE"/>
    <w:rsid w:val="39B96F6B"/>
    <w:rsid w:val="3A693BFA"/>
    <w:rsid w:val="3B2E797E"/>
    <w:rsid w:val="3BDF5AAE"/>
    <w:rsid w:val="3CE53400"/>
    <w:rsid w:val="3D314EBF"/>
    <w:rsid w:val="3D934A80"/>
    <w:rsid w:val="3DB14549"/>
    <w:rsid w:val="3DE24284"/>
    <w:rsid w:val="3E027FBC"/>
    <w:rsid w:val="3EB2768F"/>
    <w:rsid w:val="3F8773DB"/>
    <w:rsid w:val="3FA02A3A"/>
    <w:rsid w:val="3FC07968"/>
    <w:rsid w:val="40091581"/>
    <w:rsid w:val="40BF1757"/>
    <w:rsid w:val="412A155D"/>
    <w:rsid w:val="4185309F"/>
    <w:rsid w:val="41BE739E"/>
    <w:rsid w:val="41C9243F"/>
    <w:rsid w:val="41F06258"/>
    <w:rsid w:val="42070B9A"/>
    <w:rsid w:val="43A2269F"/>
    <w:rsid w:val="446B6877"/>
    <w:rsid w:val="448636F5"/>
    <w:rsid w:val="4502525E"/>
    <w:rsid w:val="456E759F"/>
    <w:rsid w:val="45EF1F0F"/>
    <w:rsid w:val="45F664E3"/>
    <w:rsid w:val="45FC4C14"/>
    <w:rsid w:val="46646DC1"/>
    <w:rsid w:val="46FB623B"/>
    <w:rsid w:val="47F96AF6"/>
    <w:rsid w:val="49E61421"/>
    <w:rsid w:val="49FD6207"/>
    <w:rsid w:val="4AD473A8"/>
    <w:rsid w:val="4AE14C60"/>
    <w:rsid w:val="4B8B6D55"/>
    <w:rsid w:val="4BAD48C9"/>
    <w:rsid w:val="4C8B4EC7"/>
    <w:rsid w:val="4F100B08"/>
    <w:rsid w:val="4F7E0955"/>
    <w:rsid w:val="50C0587E"/>
    <w:rsid w:val="51BA2C30"/>
    <w:rsid w:val="52F377D1"/>
    <w:rsid w:val="52F92369"/>
    <w:rsid w:val="542B571F"/>
    <w:rsid w:val="553C42F1"/>
    <w:rsid w:val="55674E7D"/>
    <w:rsid w:val="55AC69CE"/>
    <w:rsid w:val="56663B7F"/>
    <w:rsid w:val="57343C9A"/>
    <w:rsid w:val="577C32E9"/>
    <w:rsid w:val="57C3365C"/>
    <w:rsid w:val="57ED722F"/>
    <w:rsid w:val="58251420"/>
    <w:rsid w:val="58C550D1"/>
    <w:rsid w:val="59142D62"/>
    <w:rsid w:val="597015B0"/>
    <w:rsid w:val="59772F63"/>
    <w:rsid w:val="5A080814"/>
    <w:rsid w:val="5AC14616"/>
    <w:rsid w:val="5B227BFD"/>
    <w:rsid w:val="5B7556CB"/>
    <w:rsid w:val="5BBD6603"/>
    <w:rsid w:val="5BFE2D91"/>
    <w:rsid w:val="5CAD2C70"/>
    <w:rsid w:val="5CC130C4"/>
    <w:rsid w:val="5CC64FA3"/>
    <w:rsid w:val="5CCE3AA0"/>
    <w:rsid w:val="5CE60D7D"/>
    <w:rsid w:val="5D6666F7"/>
    <w:rsid w:val="5E285137"/>
    <w:rsid w:val="5E307785"/>
    <w:rsid w:val="5E5135C7"/>
    <w:rsid w:val="5E62188B"/>
    <w:rsid w:val="5EB420C5"/>
    <w:rsid w:val="61811608"/>
    <w:rsid w:val="61A11307"/>
    <w:rsid w:val="620C1505"/>
    <w:rsid w:val="6265205F"/>
    <w:rsid w:val="62AD0770"/>
    <w:rsid w:val="62CD53EA"/>
    <w:rsid w:val="63144639"/>
    <w:rsid w:val="631700CD"/>
    <w:rsid w:val="64537D6D"/>
    <w:rsid w:val="64A621AD"/>
    <w:rsid w:val="65B85ACA"/>
    <w:rsid w:val="660D4895"/>
    <w:rsid w:val="665F56FC"/>
    <w:rsid w:val="667B18C4"/>
    <w:rsid w:val="66BD568C"/>
    <w:rsid w:val="670B036B"/>
    <w:rsid w:val="67252847"/>
    <w:rsid w:val="67CD4821"/>
    <w:rsid w:val="68CB1941"/>
    <w:rsid w:val="696077C1"/>
    <w:rsid w:val="69CC1303"/>
    <w:rsid w:val="6A0942E1"/>
    <w:rsid w:val="6A1A02B8"/>
    <w:rsid w:val="6ADC556D"/>
    <w:rsid w:val="6DB200AD"/>
    <w:rsid w:val="6DEA5571"/>
    <w:rsid w:val="6DED79C1"/>
    <w:rsid w:val="6E3A6A96"/>
    <w:rsid w:val="6ED722D3"/>
    <w:rsid w:val="6F9003BF"/>
    <w:rsid w:val="6F9C6425"/>
    <w:rsid w:val="7005072F"/>
    <w:rsid w:val="705C7F3D"/>
    <w:rsid w:val="71452BE2"/>
    <w:rsid w:val="71D64AC4"/>
    <w:rsid w:val="71DE3AB9"/>
    <w:rsid w:val="727C62BE"/>
    <w:rsid w:val="733F5D9B"/>
    <w:rsid w:val="733F62C3"/>
    <w:rsid w:val="73612AB3"/>
    <w:rsid w:val="736A0F24"/>
    <w:rsid w:val="73A21542"/>
    <w:rsid w:val="73BB11A4"/>
    <w:rsid w:val="73E67988"/>
    <w:rsid w:val="74ED46DB"/>
    <w:rsid w:val="75B165B5"/>
    <w:rsid w:val="76212261"/>
    <w:rsid w:val="773B1D96"/>
    <w:rsid w:val="77C3165C"/>
    <w:rsid w:val="78985615"/>
    <w:rsid w:val="78D92070"/>
    <w:rsid w:val="79440EAD"/>
    <w:rsid w:val="7A7358D8"/>
    <w:rsid w:val="7A802D36"/>
    <w:rsid w:val="7A8F54C5"/>
    <w:rsid w:val="7BD5428C"/>
    <w:rsid w:val="7BE44F29"/>
    <w:rsid w:val="7C9B5F52"/>
    <w:rsid w:val="7CA34363"/>
    <w:rsid w:val="7F133558"/>
    <w:rsid w:val="7F8A7D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qFormat="1" w:uiPriority="39" w:semiHidden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6"/>
    <w:autoRedefine/>
    <w:semiHidden/>
    <w:unhideWhenUsed/>
    <w:qFormat/>
    <w:uiPriority w:val="0"/>
    <w:pPr>
      <w:spacing w:after="120"/>
    </w:p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Calibri"/>
      <w:sz w:val="24"/>
      <w:szCs w:val="22"/>
    </w:rPr>
  </w:style>
  <w:style w:type="paragraph" w:styleId="6">
    <w:name w:val="Document Map"/>
    <w:basedOn w:val="1"/>
    <w:link w:val="23"/>
    <w:autoRedefine/>
    <w:qFormat/>
    <w:uiPriority w:val="0"/>
    <w:rPr>
      <w:rFonts w:ascii="宋体"/>
      <w:sz w:val="18"/>
      <w:szCs w:val="18"/>
    </w:rPr>
  </w:style>
  <w:style w:type="paragraph" w:styleId="7">
    <w:name w:val="Body Text Indent"/>
    <w:basedOn w:val="1"/>
    <w:autoRedefine/>
    <w:qFormat/>
    <w:uiPriority w:val="0"/>
    <w:pPr>
      <w:ind w:left="1152" w:hanging="720"/>
    </w:pPr>
    <w:rPr>
      <w:kern w:val="28"/>
      <w:sz w:val="26"/>
      <w:szCs w:val="20"/>
    </w:rPr>
  </w:style>
  <w:style w:type="paragraph" w:styleId="8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9">
    <w:name w:val="Plain Text"/>
    <w:basedOn w:val="1"/>
    <w:link w:val="24"/>
    <w:autoRedefine/>
    <w:qFormat/>
    <w:uiPriority w:val="0"/>
    <w:rPr>
      <w:rFonts w:ascii="宋体" w:hAnsi="Courier New"/>
      <w:szCs w:val="20"/>
    </w:rPr>
  </w:style>
  <w:style w:type="paragraph" w:styleId="10">
    <w:name w:val="Date"/>
    <w:basedOn w:val="1"/>
    <w:next w:val="1"/>
    <w:autoRedefine/>
    <w:qFormat/>
    <w:uiPriority w:val="0"/>
    <w:pPr>
      <w:ind w:left="100" w:leftChars="2500"/>
    </w:pPr>
  </w:style>
  <w:style w:type="paragraph" w:styleId="11">
    <w:name w:val="Balloon Text"/>
    <w:basedOn w:val="1"/>
    <w:autoRedefine/>
    <w:qFormat/>
    <w:uiPriority w:val="0"/>
    <w:rPr>
      <w:sz w:val="18"/>
      <w:szCs w:val="18"/>
    </w:rPr>
  </w:style>
  <w:style w:type="paragraph" w:styleId="12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1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autoRedefine/>
    <w:qFormat/>
    <w:uiPriority w:val="0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autoRedefine/>
    <w:qFormat/>
    <w:uiPriority w:val="0"/>
    <w:rPr>
      <w:b/>
    </w:rPr>
  </w:style>
  <w:style w:type="paragraph" w:customStyle="1" w:styleId="1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仿宋" w:hAnsi="Calibri" w:eastAsia="仿宋" w:cs="仿宋"/>
      <w:color w:val="000000"/>
      <w:sz w:val="24"/>
      <w:szCs w:val="24"/>
      <w:lang w:val="en-US" w:eastAsia="zh-CN" w:bidi="ar-SA"/>
    </w:rPr>
  </w:style>
  <w:style w:type="character" w:customStyle="1" w:styleId="19">
    <w:name w:val="页眉 Char"/>
    <w:basedOn w:val="16"/>
    <w:link w:val="13"/>
    <w:autoRedefine/>
    <w:qFormat/>
    <w:uiPriority w:val="0"/>
    <w:rPr>
      <w:kern w:val="2"/>
      <w:sz w:val="18"/>
      <w:szCs w:val="18"/>
    </w:rPr>
  </w:style>
  <w:style w:type="character" w:customStyle="1" w:styleId="20">
    <w:name w:val="页脚 Char"/>
    <w:basedOn w:val="16"/>
    <w:link w:val="12"/>
    <w:autoRedefine/>
    <w:qFormat/>
    <w:uiPriority w:val="0"/>
    <w:rPr>
      <w:kern w:val="2"/>
      <w:sz w:val="18"/>
      <w:szCs w:val="18"/>
    </w:rPr>
  </w:style>
  <w:style w:type="paragraph" w:customStyle="1" w:styleId="21">
    <w:name w:val="Char Char1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2">
    <w:name w:val="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character" w:customStyle="1" w:styleId="23">
    <w:name w:val="文档结构图 Char"/>
    <w:basedOn w:val="16"/>
    <w:link w:val="6"/>
    <w:autoRedefine/>
    <w:qFormat/>
    <w:uiPriority w:val="0"/>
    <w:rPr>
      <w:rFonts w:ascii="宋体"/>
      <w:kern w:val="2"/>
      <w:sz w:val="18"/>
      <w:szCs w:val="18"/>
    </w:rPr>
  </w:style>
  <w:style w:type="character" w:customStyle="1" w:styleId="24">
    <w:name w:val="纯文本 Char"/>
    <w:link w:val="9"/>
    <w:autoRedefine/>
    <w:qFormat/>
    <w:uiPriority w:val="0"/>
    <w:rPr>
      <w:rFonts w:ascii="宋体" w:hAnsi="Courier New"/>
      <w:kern w:val="2"/>
      <w:sz w:val="21"/>
    </w:rPr>
  </w:style>
  <w:style w:type="character" w:customStyle="1" w:styleId="25">
    <w:name w:val="纯文本 Char1"/>
    <w:basedOn w:val="16"/>
    <w:autoRedefine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6">
    <w:name w:val="正文文本 Char"/>
    <w:basedOn w:val="16"/>
    <w:link w:val="2"/>
    <w:autoRedefine/>
    <w:semiHidden/>
    <w:qFormat/>
    <w:uiPriority w:val="0"/>
    <w:rPr>
      <w:kern w:val="2"/>
      <w:sz w:val="21"/>
      <w:szCs w:val="24"/>
    </w:rPr>
  </w:style>
  <w:style w:type="character" w:customStyle="1" w:styleId="27">
    <w:name w:val="标题 1 Char"/>
    <w:basedOn w:val="16"/>
    <w:link w:val="3"/>
    <w:autoRedefine/>
    <w:qFormat/>
    <w:uiPriority w:val="9"/>
    <w:rPr>
      <w:b/>
      <w:bCs/>
      <w:kern w:val="44"/>
      <w:sz w:val="44"/>
      <w:szCs w:val="44"/>
    </w:rPr>
  </w:style>
  <w:style w:type="character" w:customStyle="1" w:styleId="28">
    <w:name w:val="标题 2 Char"/>
    <w:basedOn w:val="16"/>
    <w:link w:val="4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customStyle="1" w:styleId="29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云南元大</Company>
  <Pages>2</Pages>
  <Words>922</Words>
  <Characters>1060</Characters>
  <Lines>9</Lines>
  <Paragraphs>2</Paragraphs>
  <TotalTime>7</TotalTime>
  <ScaleCrop>false</ScaleCrop>
  <LinksUpToDate>false</LinksUpToDate>
  <CharactersWithSpaces>1080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2011-06-05T08:25:00Z</dcterms:created>
  <dc:creator>Genebank</dc:creator>
  <cp:lastModifiedBy>地瓜52号</cp:lastModifiedBy>
  <cp:lastPrinted>2024-05-31T10:57:00Z</cp:lastPrinted>
  <dcterms:modified xsi:type="dcterms:W3CDTF">2026-08-10T09:29:12Z</dcterms:modified>
  <dc:subject>YDJGXY―采购―C2010299</dc:subject>
  <dc:title>2010年警官学院新招学员被装物资采购项目</dc:title>
  <cp:revision>233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AB6CE177CB304E8296E9D2D7DD485C83</vt:lpwstr>
  </property>
  <property fmtid="{D5CDD505-2E9C-101B-9397-08002B2CF9AE}" pid="4" name="KSOTemplateDocerSaveRecord">
    <vt:lpwstr>eyJoZGlkIjoiNGYwZTAwMjZlYjA2ZGI4Y2QxNjkxMzJiMzU5NzcyMDEiLCJ1c2VySWQiOiIyNTI4NDI4MTIifQ==</vt:lpwstr>
  </property>
</Properties>
</file>