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52AA3C">
      <w:pPr>
        <w:pStyle w:val="5"/>
        <w:tabs>
          <w:tab w:val="left" w:pos="0"/>
        </w:tabs>
        <w:autoSpaceDE w:val="0"/>
        <w:autoSpaceDN w:val="0"/>
        <w:adjustRightInd w:val="0"/>
        <w:spacing w:before="0" w:after="0" w:afterAutospacing="0" w:line="360" w:lineRule="auto"/>
        <w:jc w:val="center"/>
        <w:rPr>
          <w:rFonts w:hint="default" w:ascii="Times New Roman" w:hAnsi="Times New Roman" w:eastAsia="华文中宋" w:cs="Times New Roman"/>
        </w:rPr>
      </w:pPr>
      <w:bookmarkStart w:id="0" w:name="_Toc35393813"/>
      <w:r>
        <w:rPr>
          <w:rFonts w:hint="default" w:ascii="Times New Roman" w:hAnsi="Times New Roman" w:eastAsia="华文中宋" w:cs="Times New Roman"/>
        </w:rPr>
        <w:t>更正公告</w:t>
      </w:r>
      <w:bookmarkEnd w:id="0"/>
    </w:p>
    <w:p w14:paraId="5F2699ED">
      <w:pPr>
        <w:pStyle w:val="6"/>
        <w:pageBreakBefore w:val="0"/>
        <w:widowControl w:val="0"/>
        <w:kinsoku/>
        <w:wordWrap/>
        <w:overflowPunct/>
        <w:topLinePunct w:val="0"/>
        <w:autoSpaceDE/>
        <w:autoSpaceDN/>
        <w:bidi w:val="0"/>
        <w:adjustRightInd/>
        <w:snapToGrid/>
        <w:spacing w:before="0" w:beforeAutospacing="0" w:after="0" w:afterAutospacing="0" w:line="480" w:lineRule="exact"/>
        <w:ind w:firstLine="560" w:firstLineChars="200"/>
        <w:textAlignment w:val="auto"/>
        <w:rPr>
          <w:rFonts w:hint="default" w:ascii="Times New Roman" w:hAnsi="Times New Roman" w:eastAsia="方正黑体_GBK" w:cs="Times New Roman"/>
          <w:b w:val="0"/>
          <w:sz w:val="28"/>
          <w:szCs w:val="28"/>
        </w:rPr>
      </w:pPr>
      <w:bookmarkStart w:id="1" w:name="_Toc35393814"/>
      <w:bookmarkStart w:id="2" w:name="_Toc28359027"/>
      <w:bookmarkStart w:id="3" w:name="_Toc28359104"/>
      <w:bookmarkStart w:id="4" w:name="_Toc35393645"/>
      <w:r>
        <w:rPr>
          <w:rFonts w:hint="default" w:ascii="Times New Roman" w:hAnsi="Times New Roman" w:eastAsia="方正黑体_GBK" w:cs="Times New Roman"/>
          <w:b w:val="0"/>
          <w:sz w:val="28"/>
          <w:szCs w:val="28"/>
        </w:rPr>
        <w:t>一、项目基本情况</w:t>
      </w:r>
      <w:bookmarkEnd w:id="1"/>
      <w:bookmarkEnd w:id="2"/>
      <w:bookmarkEnd w:id="3"/>
      <w:bookmarkEnd w:id="4"/>
    </w:p>
    <w:p w14:paraId="1BA2C971">
      <w:pPr>
        <w:pageBreakBefore w:val="0"/>
        <w:widowControl w:val="0"/>
        <w:kinsoku/>
        <w:wordWrap/>
        <w:overflowPunct/>
        <w:topLinePunct w:val="0"/>
        <w:autoSpaceDE/>
        <w:autoSpaceDN/>
        <w:bidi w:val="0"/>
        <w:adjustRightInd/>
        <w:snapToGrid/>
        <w:spacing w:beforeAutospacing="0" w:line="480" w:lineRule="exact"/>
        <w:ind w:firstLine="560" w:firstLineChars="200"/>
        <w:textAlignment w:val="auto"/>
        <w:rPr>
          <w:rFonts w:hint="default" w:ascii="Times New Roman" w:hAnsi="Times New Roman" w:eastAsia="方正仿宋_GBK" w:cs="Times New Roman"/>
          <w:sz w:val="28"/>
          <w:szCs w:val="28"/>
          <w:u w:val="none"/>
          <w:lang w:val="en-US" w:eastAsia="zh-CN"/>
        </w:rPr>
      </w:pPr>
      <w:r>
        <w:rPr>
          <w:rFonts w:hint="default" w:ascii="Times New Roman" w:hAnsi="Times New Roman" w:eastAsia="方正仿宋_GBK" w:cs="Times New Roman"/>
          <w:sz w:val="28"/>
          <w:szCs w:val="28"/>
        </w:rPr>
        <w:t>原公告的采购项目编号：WSSZFCG</w:t>
      </w:r>
      <w:r>
        <w:rPr>
          <w:rFonts w:hint="default" w:ascii="Times New Roman" w:hAnsi="Times New Roman" w:eastAsia="方正仿宋_GBK" w:cs="Times New Roman"/>
          <w:sz w:val="28"/>
          <w:szCs w:val="28"/>
          <w:lang w:val="en-US" w:eastAsia="zh-CN"/>
        </w:rPr>
        <w:t>TP</w:t>
      </w:r>
      <w:r>
        <w:rPr>
          <w:rFonts w:hint="default" w:ascii="Times New Roman" w:hAnsi="Times New Roman" w:eastAsia="方正仿宋_GBK" w:cs="Times New Roman"/>
          <w:sz w:val="28"/>
          <w:szCs w:val="28"/>
        </w:rPr>
        <w:t>202</w:t>
      </w:r>
      <w:r>
        <w:rPr>
          <w:rFonts w:hint="default" w:ascii="Times New Roman" w:hAnsi="Times New Roman" w:eastAsia="方正仿宋_GBK" w:cs="Times New Roman"/>
          <w:sz w:val="28"/>
          <w:szCs w:val="28"/>
          <w:lang w:val="en-US" w:eastAsia="zh-CN"/>
        </w:rPr>
        <w:t>6</w:t>
      </w:r>
      <w:r>
        <w:rPr>
          <w:rFonts w:hint="default" w:ascii="Times New Roman" w:hAnsi="Times New Roman" w:eastAsia="方正仿宋_GBK" w:cs="Times New Roman"/>
          <w:sz w:val="28"/>
          <w:szCs w:val="28"/>
        </w:rPr>
        <w:t>-0</w:t>
      </w:r>
      <w:r>
        <w:rPr>
          <w:rFonts w:hint="default" w:ascii="Times New Roman" w:hAnsi="Times New Roman" w:eastAsia="方正仿宋_GBK" w:cs="Times New Roman"/>
          <w:sz w:val="28"/>
          <w:szCs w:val="28"/>
          <w:lang w:val="en-US" w:eastAsia="zh-CN"/>
        </w:rPr>
        <w:t>1</w:t>
      </w:r>
    </w:p>
    <w:p w14:paraId="67364231">
      <w:pPr>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方正仿宋_GBK" w:cs="Times New Roman"/>
          <w:sz w:val="28"/>
          <w:szCs w:val="28"/>
          <w:u w:val="none"/>
          <w:lang w:val="en-US" w:eastAsia="zh-CN"/>
        </w:rPr>
      </w:pPr>
      <w:r>
        <w:rPr>
          <w:rFonts w:hint="default" w:ascii="Times New Roman" w:hAnsi="Times New Roman" w:eastAsia="方正仿宋_GBK" w:cs="Times New Roman"/>
          <w:sz w:val="28"/>
          <w:szCs w:val="28"/>
          <w:u w:val="none"/>
        </w:rPr>
        <w:t>原公告的采购项目名称：文山市</w:t>
      </w:r>
      <w:r>
        <w:rPr>
          <w:rFonts w:hint="default" w:ascii="Times New Roman" w:hAnsi="Times New Roman" w:eastAsia="方正仿宋_GBK" w:cs="Times New Roman"/>
          <w:sz w:val="28"/>
          <w:szCs w:val="28"/>
          <w:u w:val="none"/>
          <w:lang w:val="en-US" w:eastAsia="zh-CN"/>
        </w:rPr>
        <w:t>开化街道办事处沙坝社区卫生服务中心办公设备采购项目（二次）</w:t>
      </w:r>
    </w:p>
    <w:p w14:paraId="4FC47EBF">
      <w:pPr>
        <w:pageBreakBefore w:val="0"/>
        <w:widowControl w:val="0"/>
        <w:kinsoku/>
        <w:wordWrap/>
        <w:overflowPunct/>
        <w:topLinePunct w:val="0"/>
        <w:autoSpaceDE/>
        <w:autoSpaceDN/>
        <w:bidi w:val="0"/>
        <w:adjustRightInd/>
        <w:snapToGrid/>
        <w:spacing w:afterAutospacing="0" w:line="480" w:lineRule="exact"/>
        <w:ind w:firstLine="560" w:firstLineChars="200"/>
        <w:textAlignment w:val="auto"/>
        <w:rPr>
          <w:rFonts w:hint="default" w:ascii="Times New Roman" w:hAnsi="Times New Roman" w:eastAsia="仿宋" w:cs="Times New Roman"/>
          <w:sz w:val="28"/>
          <w:szCs w:val="28"/>
          <w:u w:val="none"/>
        </w:rPr>
      </w:pPr>
      <w:r>
        <w:rPr>
          <w:rFonts w:hint="default" w:ascii="Times New Roman" w:hAnsi="Times New Roman" w:eastAsia="方正仿宋_GBK" w:cs="Times New Roman"/>
          <w:sz w:val="28"/>
          <w:szCs w:val="28"/>
          <w:u w:val="none"/>
        </w:rPr>
        <w:t>首次公告日期：</w:t>
      </w:r>
      <w:r>
        <w:rPr>
          <w:rFonts w:hint="default" w:ascii="Times New Roman" w:hAnsi="Times New Roman" w:eastAsia="方正仿宋_GBK" w:cs="Times New Roman"/>
          <w:sz w:val="28"/>
          <w:szCs w:val="28"/>
          <w:u w:val="none"/>
          <w:lang w:val="en-US" w:eastAsia="zh-CN"/>
        </w:rPr>
        <w:t>2026年6月8日</w:t>
      </w:r>
      <w:r>
        <w:rPr>
          <w:rFonts w:hint="default" w:ascii="Times New Roman" w:hAnsi="Times New Roman" w:eastAsia="方正仿宋_GBK" w:cs="Times New Roman"/>
          <w:sz w:val="28"/>
          <w:szCs w:val="28"/>
          <w:u w:val="none"/>
        </w:rPr>
        <w:t>　　　　　</w:t>
      </w:r>
      <w:r>
        <w:rPr>
          <w:rFonts w:hint="default" w:ascii="Times New Roman" w:hAnsi="Times New Roman" w:eastAsia="仿宋" w:cs="Times New Roman"/>
          <w:sz w:val="28"/>
          <w:szCs w:val="28"/>
          <w:u w:val="none"/>
        </w:rPr>
        <w:t>　　　</w:t>
      </w:r>
    </w:p>
    <w:p w14:paraId="62F792F8">
      <w:pPr>
        <w:pStyle w:val="6"/>
        <w:pageBreakBefore w:val="0"/>
        <w:widowControl w:val="0"/>
        <w:kinsoku/>
        <w:wordWrap/>
        <w:overflowPunct/>
        <w:topLinePunct w:val="0"/>
        <w:autoSpaceDE/>
        <w:autoSpaceDN/>
        <w:bidi w:val="0"/>
        <w:adjustRightInd/>
        <w:snapToGrid/>
        <w:spacing w:before="0" w:beforeAutospacing="0" w:after="0" w:afterAutospacing="0" w:line="480" w:lineRule="exact"/>
        <w:ind w:firstLine="560" w:firstLineChars="200"/>
        <w:textAlignment w:val="auto"/>
        <w:rPr>
          <w:rFonts w:hint="default" w:ascii="Times New Roman" w:hAnsi="Times New Roman" w:eastAsia="方正黑体_GBK" w:cs="Times New Roman"/>
          <w:b w:val="0"/>
          <w:sz w:val="28"/>
          <w:szCs w:val="28"/>
          <w:u w:val="none"/>
        </w:rPr>
      </w:pPr>
      <w:bookmarkStart w:id="5" w:name="_Toc28359105"/>
      <w:bookmarkStart w:id="6" w:name="_Toc28359028"/>
      <w:bookmarkStart w:id="7" w:name="_Toc35393815"/>
      <w:bookmarkStart w:id="8" w:name="_Toc35393646"/>
      <w:r>
        <w:rPr>
          <w:rFonts w:hint="default" w:ascii="Times New Roman" w:hAnsi="Times New Roman" w:eastAsia="方正黑体_GBK" w:cs="Times New Roman"/>
          <w:b w:val="0"/>
          <w:sz w:val="28"/>
          <w:szCs w:val="28"/>
          <w:u w:val="none"/>
        </w:rPr>
        <w:t>二、更正信息</w:t>
      </w:r>
      <w:bookmarkEnd w:id="5"/>
      <w:bookmarkEnd w:id="6"/>
      <w:bookmarkEnd w:id="7"/>
      <w:bookmarkEnd w:id="8"/>
    </w:p>
    <w:p w14:paraId="1D08FAB4">
      <w:pPr>
        <w:pageBreakBefore w:val="0"/>
        <w:widowControl w:val="0"/>
        <w:kinsoku/>
        <w:wordWrap/>
        <w:overflowPunct/>
        <w:topLinePunct w:val="0"/>
        <w:autoSpaceDE/>
        <w:autoSpaceDN/>
        <w:bidi w:val="0"/>
        <w:adjustRightInd/>
        <w:snapToGrid/>
        <w:spacing w:beforeAutospacing="0" w:line="480" w:lineRule="exact"/>
        <w:ind w:firstLine="560" w:firstLineChars="200"/>
        <w:textAlignment w:val="auto"/>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lang w:eastAsia="zh-CN"/>
        </w:rPr>
        <w:t>（一）</w:t>
      </w:r>
      <w:r>
        <w:rPr>
          <w:rFonts w:hint="default" w:ascii="Times New Roman" w:hAnsi="Times New Roman" w:eastAsia="方正仿宋_GBK" w:cs="Times New Roman"/>
          <w:sz w:val="28"/>
          <w:szCs w:val="28"/>
        </w:rPr>
        <w:t>更正事项：</w:t>
      </w:r>
      <w:r>
        <w:rPr>
          <w:rFonts w:hint="default" w:ascii="Times New Roman" w:hAnsi="Times New Roman" w:eastAsia="方正仿宋_GBK" w:cs="Times New Roman"/>
          <w:sz w:val="28"/>
          <w:szCs w:val="28"/>
          <w:lang w:eastAsia="zh-CN"/>
        </w:rPr>
        <w:t>☑</w:t>
      </w:r>
      <w:r>
        <w:rPr>
          <w:rFonts w:hint="default" w:ascii="Times New Roman" w:hAnsi="Times New Roman" w:eastAsia="方正仿宋_GBK" w:cs="Times New Roman"/>
          <w:sz w:val="28"/>
          <w:szCs w:val="28"/>
        </w:rPr>
        <w:t xml:space="preserve">采购公告 </w:t>
      </w:r>
      <w:r>
        <w:rPr>
          <w:rFonts w:hint="default" w:ascii="Times New Roman" w:hAnsi="Times New Roman" w:eastAsia="方正仿宋_GBK" w:cs="Times New Roman"/>
          <w:sz w:val="28"/>
          <w:szCs w:val="28"/>
          <w:lang w:eastAsia="zh-CN"/>
        </w:rPr>
        <w:t>☑</w:t>
      </w:r>
      <w:r>
        <w:rPr>
          <w:rFonts w:hint="default" w:ascii="Times New Roman" w:hAnsi="Times New Roman" w:eastAsia="方正仿宋_GBK" w:cs="Times New Roman"/>
          <w:sz w:val="28"/>
          <w:szCs w:val="28"/>
        </w:rPr>
        <w:t xml:space="preserve">采购文件 □采购结果     </w:t>
      </w:r>
    </w:p>
    <w:p w14:paraId="0805E6DF">
      <w:pPr>
        <w:pageBreakBefore w:val="0"/>
        <w:widowControl w:val="0"/>
        <w:kinsoku/>
        <w:wordWrap/>
        <w:overflowPunct/>
        <w:topLinePunct w:val="0"/>
        <w:autoSpaceDE/>
        <w:autoSpaceDN/>
        <w:bidi w:val="0"/>
        <w:adjustRightInd/>
        <w:snapToGrid/>
        <w:spacing w:afterAutospacing="0" w:line="480" w:lineRule="exact"/>
        <w:ind w:left="0" w:leftChars="0" w:right="0" w:rightChars="0" w:firstLine="560" w:firstLineChars="200"/>
        <w:textAlignment w:val="auto"/>
        <w:rPr>
          <w:rFonts w:hint="default" w:ascii="Times New Roman" w:hAnsi="Times New Roman" w:eastAsia="方正楷体_GBK" w:cs="Times New Roman"/>
          <w:b w:val="0"/>
          <w:bCs w:val="0"/>
          <w:lang w:val="en-US" w:eastAsia="zh-CN"/>
        </w:rPr>
      </w:pPr>
      <w:r>
        <w:rPr>
          <w:rFonts w:hint="default" w:ascii="Times New Roman" w:hAnsi="Times New Roman" w:eastAsia="方正楷体_GBK" w:cs="Times New Roman"/>
          <w:b w:val="0"/>
          <w:bCs w:val="0"/>
          <w:sz w:val="28"/>
          <w:szCs w:val="28"/>
          <w:lang w:eastAsia="zh-CN"/>
        </w:rPr>
        <w:t>（二）</w:t>
      </w:r>
      <w:r>
        <w:rPr>
          <w:rFonts w:hint="default" w:ascii="Times New Roman" w:hAnsi="Times New Roman" w:eastAsia="方正楷体_GBK" w:cs="Times New Roman"/>
          <w:b w:val="0"/>
          <w:bCs w:val="0"/>
          <w:sz w:val="28"/>
          <w:szCs w:val="28"/>
        </w:rPr>
        <w:t>更正</w:t>
      </w:r>
      <w:r>
        <w:rPr>
          <w:rFonts w:hint="default" w:ascii="Times New Roman" w:hAnsi="Times New Roman" w:eastAsia="方正楷体_GBK" w:cs="Times New Roman"/>
          <w:b w:val="0"/>
          <w:bCs w:val="0"/>
          <w:sz w:val="28"/>
          <w:szCs w:val="28"/>
          <w:lang w:eastAsia="zh-CN"/>
        </w:rPr>
        <w:t>前</w:t>
      </w:r>
      <w:r>
        <w:rPr>
          <w:rFonts w:hint="default" w:ascii="Times New Roman" w:hAnsi="Times New Roman" w:eastAsia="方正楷体_GBK" w:cs="Times New Roman"/>
          <w:b w:val="0"/>
          <w:bCs w:val="0"/>
          <w:sz w:val="28"/>
          <w:szCs w:val="28"/>
        </w:rPr>
        <w:t>内容</w:t>
      </w:r>
    </w:p>
    <w:p w14:paraId="2294DC16">
      <w:pPr>
        <w:pageBreakBefore w:val="0"/>
        <w:widowControl w:val="0"/>
        <w:kinsoku/>
        <w:wordWrap/>
        <w:overflowPunct/>
        <w:topLinePunct w:val="0"/>
        <w:autoSpaceDE/>
        <w:autoSpaceDN/>
        <w:bidi w:val="0"/>
        <w:adjustRightInd/>
        <w:snapToGrid/>
        <w:spacing w:afterAutospacing="0" w:line="480" w:lineRule="exact"/>
        <w:ind w:left="0" w:leftChars="0" w:right="0" w:rightChars="0" w:firstLine="562" w:firstLineChars="200"/>
        <w:textAlignment w:val="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1.第三章项目需求技术参数及要求中台式电脑技术参数</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15B7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5" w:hRule="atLeast"/>
        </w:trPr>
        <w:tc>
          <w:tcPr>
            <w:tcW w:w="4261" w:type="dxa"/>
            <w:vMerge w:val="restart"/>
            <w:vAlign w:val="center"/>
          </w:tcPr>
          <w:p w14:paraId="6E517DF7">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jc w:val="center"/>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台式电脑</w:t>
            </w:r>
          </w:p>
        </w:tc>
        <w:tc>
          <w:tcPr>
            <w:tcW w:w="4261" w:type="dxa"/>
          </w:tcPr>
          <w:p w14:paraId="4CBFE760">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lang w:val="en-US" w:eastAsia="zh-CN"/>
              </w:rPr>
              <w:t>1.★CPU应符合安全可靠测评相关标准和要求、安全可靠等级≥Ⅱ级；ARM架构；核心数：≥8核心；线程：≥10线程；最高主频：≥2.5GHz；支持的最高速率≥5500 MT/S；通道数：≥双通道；内存位宽≥32位</w:t>
            </w:r>
          </w:p>
        </w:tc>
      </w:tr>
      <w:tr w14:paraId="2770C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25E1539D">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0D2C7541">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lang w:val="en-US" w:eastAsia="zh-CN"/>
              </w:rPr>
              <w:t>2.★内存配置容量：≥32GB</w:t>
            </w:r>
          </w:p>
        </w:tc>
      </w:tr>
      <w:tr w14:paraId="6745B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26D6BF03">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59B72331">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lang w:val="en-US" w:eastAsia="zh-CN"/>
              </w:rPr>
              <w:t>10.★固态存储容量：≥240GB</w:t>
            </w:r>
          </w:p>
        </w:tc>
      </w:tr>
      <w:tr w14:paraId="2B33A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6787A634">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48864CF9">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lang w:val="en-US" w:eastAsia="zh-CN"/>
              </w:rPr>
              <w:t>18.★独立显卡显存类型</w:t>
            </w:r>
            <w:r>
              <w:rPr>
                <w:rFonts w:hint="default" w:ascii="Times New Roman" w:hAnsi="Times New Roman" w:eastAsia="方正仿宋_GBK" w:cs="Times New Roman"/>
                <w:sz w:val="24"/>
                <w:szCs w:val="24"/>
                <w:lang w:val="en-US" w:eastAsia="zh-CN"/>
              </w:rPr>
              <w:tab/>
            </w:r>
            <w:r>
              <w:rPr>
                <w:rFonts w:hint="default" w:ascii="Times New Roman" w:hAnsi="Times New Roman" w:eastAsia="方正仿宋_GBK" w:cs="Times New Roman"/>
                <w:sz w:val="24"/>
                <w:szCs w:val="24"/>
                <w:lang w:val="en-US" w:eastAsia="zh-CN"/>
              </w:rPr>
              <w:t>：配置独立显卡，显存类型为GTX1080</w:t>
            </w:r>
          </w:p>
        </w:tc>
      </w:tr>
      <w:tr w14:paraId="7BA1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26F9F32E">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38C2072F">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lang w:val="en-US" w:eastAsia="zh-CN"/>
              </w:rPr>
              <w:t>22.★显示屏尺寸：≥28英寸</w:t>
            </w:r>
          </w:p>
        </w:tc>
      </w:tr>
      <w:tr w14:paraId="48586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5ABBA787">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617E83FD">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lang w:val="en-US" w:eastAsia="zh-CN"/>
              </w:rPr>
              <w:t>26．★显示屏低频闪：显示屏应支持低频闪：≤-35dB</w:t>
            </w:r>
          </w:p>
        </w:tc>
      </w:tr>
      <w:tr w14:paraId="52FEE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2F1B2902">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11B9C717">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lang w:val="en-US" w:eastAsia="zh-CN"/>
              </w:rPr>
              <w:t>141．★密码算法实现：CPU芯片应符合GM/T0008的相关规定，或芯片密码模块应符合GB/T37092或GM/T0028的相关规定（通过商用密码检测机构检测并经商用密码认证机构认证合格并提供材料真实性承诺函）</w:t>
            </w:r>
          </w:p>
        </w:tc>
      </w:tr>
      <w:tr w14:paraId="78076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62CEE6EF">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67D07ED7">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lang w:val="en-US" w:eastAsia="zh-CN"/>
              </w:rPr>
              <w:t>142．★信息安全基本要求：a）产品应符合GB/T 39276的5.2的规定；b）生产厂商应建立漏洞跟踪表，保证产品版本涉及到的漏洞（如驱动程序等）可查看；c）产品不得包含已知的恶意代码或漏洞，不存在未声明的指令、功能、接口</w:t>
            </w:r>
          </w:p>
        </w:tc>
      </w:tr>
      <w:tr w14:paraId="4E0B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19D3FAD7">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748D7141">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lang w:val="en-US" w:eastAsia="zh-CN"/>
              </w:rPr>
              <w:t>143．★固件安全启动：支持固件安全启动功能，固件启动过程中只有通过启动校验才能正常启动</w:t>
            </w:r>
          </w:p>
        </w:tc>
      </w:tr>
    </w:tbl>
    <w:p w14:paraId="3D2E91AF">
      <w:pPr>
        <w:pageBreakBefore w:val="0"/>
        <w:widowControl w:val="0"/>
        <w:numPr>
          <w:ilvl w:val="0"/>
          <w:numId w:val="0"/>
        </w:numPr>
        <w:kinsoku/>
        <w:wordWrap/>
        <w:overflowPunct/>
        <w:topLinePunct w:val="0"/>
        <w:autoSpaceDE/>
        <w:autoSpaceDN/>
        <w:bidi w:val="0"/>
        <w:adjustRightInd/>
        <w:snapToGrid/>
        <w:spacing w:afterAutospacing="0" w:line="480" w:lineRule="exact"/>
        <w:ind w:left="0" w:leftChars="0" w:right="0" w:rightChars="0" w:firstLine="562" w:firstLineChars="200"/>
        <w:textAlignment w:val="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kern w:val="2"/>
          <w:sz w:val="28"/>
          <w:szCs w:val="28"/>
          <w:lang w:val="en-US" w:eastAsia="zh-CN" w:bidi="ar-SA"/>
        </w:rPr>
        <w:t>2.</w:t>
      </w:r>
      <w:r>
        <w:rPr>
          <w:rFonts w:hint="default" w:ascii="Times New Roman" w:hAnsi="Times New Roman" w:eastAsia="仿宋" w:cs="Times New Roman"/>
          <w:b/>
          <w:bCs/>
          <w:sz w:val="28"/>
          <w:szCs w:val="28"/>
          <w:lang w:val="en-US" w:eastAsia="zh-CN"/>
        </w:rPr>
        <w:t>获取采购文件及响应文件提交（开标）时间</w:t>
      </w:r>
    </w:p>
    <w:p w14:paraId="04F25729">
      <w:pPr>
        <w:pageBreakBefore w:val="0"/>
        <w:widowControl w:val="0"/>
        <w:numPr>
          <w:ilvl w:val="0"/>
          <w:numId w:val="0"/>
        </w:numPr>
        <w:kinsoku/>
        <w:wordWrap/>
        <w:overflowPunct/>
        <w:topLinePunct w:val="0"/>
        <w:autoSpaceDE/>
        <w:autoSpaceDN/>
        <w:bidi w:val="0"/>
        <w:adjustRightInd/>
        <w:snapToGrid/>
        <w:spacing w:afterAutospacing="0" w:line="480" w:lineRule="exact"/>
        <w:ind w:left="0" w:leftChars="0" w:right="0" w:rightChars="0" w:firstLine="560" w:firstLineChars="200"/>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（1）获取采购文件时间：自公告发布之日起至2026年 6月12日，每天上午00:00至12:00，下午12:00至23:59（北京时间，法定节假日除外 ）。</w:t>
      </w:r>
    </w:p>
    <w:p w14:paraId="6E09C7E5">
      <w:pPr>
        <w:pageBreakBefore w:val="0"/>
        <w:widowControl w:val="0"/>
        <w:numPr>
          <w:ilvl w:val="0"/>
          <w:numId w:val="0"/>
        </w:numPr>
        <w:kinsoku/>
        <w:wordWrap/>
        <w:overflowPunct/>
        <w:topLinePunct w:val="0"/>
        <w:autoSpaceDE/>
        <w:autoSpaceDN/>
        <w:bidi w:val="0"/>
        <w:adjustRightInd/>
        <w:snapToGrid/>
        <w:spacing w:afterAutospacing="0" w:line="480" w:lineRule="exact"/>
        <w:ind w:left="0" w:leftChars="0" w:right="0" w:rightChars="0" w:firstLine="560" w:firstLineChars="200"/>
        <w:textAlignment w:val="auto"/>
        <w:rPr>
          <w:rFonts w:hint="default" w:ascii="Times New Roman" w:hAnsi="Times New Roman" w:cs="Times New Roman"/>
          <w:lang w:val="en-US" w:eastAsia="zh-CN"/>
        </w:rPr>
      </w:pPr>
      <w:bookmarkStart w:id="9" w:name="_Toc15168"/>
      <w:bookmarkStart w:id="10" w:name="_Toc15355"/>
      <w:bookmarkStart w:id="11" w:name="_Toc20262"/>
      <w:bookmarkStart w:id="12" w:name="_Toc10358"/>
      <w:r>
        <w:rPr>
          <w:rFonts w:hint="default" w:ascii="Times New Roman" w:hAnsi="Times New Roman" w:eastAsia="仿宋" w:cs="Times New Roman"/>
          <w:sz w:val="28"/>
          <w:szCs w:val="28"/>
          <w:lang w:val="en-US" w:eastAsia="zh-CN"/>
        </w:rPr>
        <w:t>（2）响应文件提交</w:t>
      </w:r>
      <w:bookmarkEnd w:id="9"/>
      <w:bookmarkEnd w:id="10"/>
      <w:bookmarkEnd w:id="11"/>
      <w:bookmarkEnd w:id="12"/>
      <w:r>
        <w:rPr>
          <w:rFonts w:hint="default" w:ascii="Times New Roman" w:hAnsi="Times New Roman" w:eastAsia="仿宋" w:cs="Times New Roman"/>
          <w:sz w:val="28"/>
          <w:szCs w:val="28"/>
          <w:lang w:val="en-US" w:eastAsia="zh-CN"/>
        </w:rPr>
        <w:t>（开标时间）：2026年 6 月 15 日15点00分（北京时间）</w:t>
      </w:r>
    </w:p>
    <w:p w14:paraId="2D6D3550">
      <w:pPr>
        <w:pageBreakBefore w:val="0"/>
        <w:widowControl w:val="0"/>
        <w:kinsoku/>
        <w:wordWrap/>
        <w:overflowPunct/>
        <w:topLinePunct w:val="0"/>
        <w:autoSpaceDE/>
        <w:autoSpaceDN/>
        <w:bidi w:val="0"/>
        <w:adjustRightInd/>
        <w:snapToGrid/>
        <w:spacing w:afterAutospacing="0" w:line="480" w:lineRule="exact"/>
        <w:ind w:left="0" w:leftChars="0" w:right="0" w:rightChars="0" w:firstLine="560" w:firstLineChars="200"/>
        <w:textAlignment w:val="auto"/>
        <w:rPr>
          <w:rFonts w:hint="default" w:ascii="Times New Roman" w:hAnsi="Times New Roman" w:eastAsia="方正楷体_GBK" w:cs="Times New Roman"/>
          <w:b w:val="0"/>
          <w:bCs w:val="0"/>
          <w:sz w:val="28"/>
          <w:szCs w:val="28"/>
          <w:lang w:val="en-US" w:eastAsia="zh-CN"/>
        </w:rPr>
      </w:pPr>
      <w:r>
        <w:rPr>
          <w:rFonts w:hint="default" w:ascii="Times New Roman" w:hAnsi="Times New Roman" w:eastAsia="方正楷体_GBK" w:cs="Times New Roman"/>
          <w:b w:val="0"/>
          <w:bCs w:val="0"/>
          <w:sz w:val="28"/>
          <w:szCs w:val="28"/>
          <w:lang w:val="en-US" w:eastAsia="zh-CN"/>
        </w:rPr>
        <w:t>（三）更正后内容</w:t>
      </w:r>
    </w:p>
    <w:p w14:paraId="51A84CA5">
      <w:pPr>
        <w:pStyle w:val="2"/>
        <w:ind w:left="0" w:leftChars="0" w:firstLine="560" w:firstLineChars="200"/>
        <w:rPr>
          <w:rFonts w:hint="default" w:ascii="Times New Roman" w:hAnsi="Times New Roman" w:eastAsia="方正仿宋_GBK" w:cs="Times New Roman"/>
          <w:b w:val="0"/>
          <w:bCs w:val="0"/>
          <w:lang w:val="en-US" w:eastAsia="zh-CN"/>
        </w:rPr>
      </w:pPr>
      <w:r>
        <w:rPr>
          <w:rFonts w:hint="default" w:ascii="Times New Roman" w:hAnsi="Times New Roman" w:eastAsia="方正仿宋_GBK" w:cs="Times New Roman"/>
          <w:b w:val="0"/>
          <w:bCs w:val="0"/>
          <w:sz w:val="28"/>
          <w:szCs w:val="28"/>
          <w:lang w:val="en-US" w:eastAsia="zh-CN"/>
        </w:rPr>
        <w:t>1.第三章项目需求技术参数及要求中台式电脑技术参数</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0FBED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0" w:hRule="atLeast"/>
        </w:trPr>
        <w:tc>
          <w:tcPr>
            <w:tcW w:w="4261" w:type="dxa"/>
            <w:vMerge w:val="restart"/>
            <w:vAlign w:val="center"/>
          </w:tcPr>
          <w:p w14:paraId="3E11C2AE">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jc w:val="center"/>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台式电脑</w:t>
            </w:r>
          </w:p>
        </w:tc>
        <w:tc>
          <w:tcPr>
            <w:tcW w:w="4261" w:type="dxa"/>
          </w:tcPr>
          <w:p w14:paraId="2E301261">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1．★处理器：CPU应符合安全可靠测评相关标准和要求，采用复杂指令集，支持超线程及睿频技术，基础频率≥3.0GHZ，CPU物理核心数≥8，线程数≥16，末级缓存容量≥16MB;具有可通过OpenSSL、Tongsuo、Kernel Crypto API等调用CPU内置的密码能力</w:t>
            </w:r>
          </w:p>
        </w:tc>
      </w:tr>
      <w:tr w14:paraId="72EDF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6E1D71B2">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6B276B38">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2.★内存配置容量：≥16GB</w:t>
            </w:r>
          </w:p>
        </w:tc>
      </w:tr>
      <w:tr w14:paraId="198F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340EC720">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62F075BD">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10．★固态存储容量：≥512GB</w:t>
            </w:r>
          </w:p>
        </w:tc>
      </w:tr>
      <w:tr w14:paraId="5DAA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395A9231">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0188E6B1">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18．★独立显卡显存类型</w:t>
            </w:r>
            <w:r>
              <w:rPr>
                <w:rFonts w:hint="default" w:ascii="Times New Roman" w:hAnsi="Times New Roman" w:eastAsia="方正仿宋_GBK" w:cs="Times New Roman"/>
                <w:sz w:val="24"/>
                <w:szCs w:val="24"/>
                <w:vertAlign w:val="baseline"/>
                <w:lang w:val="en-US" w:eastAsia="zh-CN"/>
              </w:rPr>
              <w:tab/>
            </w:r>
            <w:r>
              <w:rPr>
                <w:rFonts w:hint="default" w:ascii="Times New Roman" w:hAnsi="Times New Roman" w:eastAsia="方正仿宋_GBK" w:cs="Times New Roman"/>
                <w:sz w:val="24"/>
                <w:szCs w:val="24"/>
                <w:vertAlign w:val="baseline"/>
                <w:lang w:val="en-US" w:eastAsia="zh-CN"/>
              </w:rPr>
              <w:t>：配置独立显卡，显存类型为GTX1080</w:t>
            </w:r>
          </w:p>
        </w:tc>
      </w:tr>
      <w:tr w14:paraId="157C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20E2034D">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032371CC">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22．★显示屏尺寸：≥23.8寸英寸</w:t>
            </w:r>
          </w:p>
        </w:tc>
      </w:tr>
      <w:tr w14:paraId="27BE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5AE30D73">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7E88017D">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1"/>
                <w:szCs w:val="21"/>
                <w:vertAlign w:val="baseline"/>
                <w:lang w:val="en-US" w:eastAsia="zh-CN"/>
              </w:rPr>
              <w:t>26．★显示屏低频闪：支持TUV低蓝光</w:t>
            </w:r>
          </w:p>
        </w:tc>
      </w:tr>
      <w:tr w14:paraId="51B8A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Merge w:val="continue"/>
          </w:tcPr>
          <w:p w14:paraId="48E753EE">
            <w:pPr>
              <w:pageBreakBefore w:val="0"/>
              <w:widowControl w:val="0"/>
              <w:numPr>
                <w:ilvl w:val="0"/>
                <w:numId w:val="0"/>
              </w:numPr>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p>
        </w:tc>
        <w:tc>
          <w:tcPr>
            <w:tcW w:w="4261" w:type="dxa"/>
          </w:tcPr>
          <w:p w14:paraId="782955CA">
            <w:pPr>
              <w:pageBreakBefore w:val="0"/>
              <w:widowControl w:val="0"/>
              <w:kinsoku/>
              <w:wordWrap/>
              <w:overflowPunct/>
              <w:topLinePunct w:val="0"/>
              <w:autoSpaceDE/>
              <w:autoSpaceDN/>
              <w:bidi w:val="0"/>
              <w:adjustRightInd/>
              <w:snapToGrid/>
              <w:spacing w:afterAutospacing="0" w:line="480" w:lineRule="exact"/>
              <w:ind w:right="0" w:rightChars="0"/>
              <w:textAlignment w:val="auto"/>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原141-143条参数删除</w:t>
            </w:r>
          </w:p>
        </w:tc>
      </w:tr>
    </w:tbl>
    <w:p w14:paraId="0A726B6F">
      <w:pPr>
        <w:pageBreakBefore w:val="0"/>
        <w:widowControl w:val="0"/>
        <w:numPr>
          <w:ilvl w:val="0"/>
          <w:numId w:val="0"/>
        </w:numPr>
        <w:kinsoku/>
        <w:wordWrap/>
        <w:overflowPunct/>
        <w:topLinePunct w:val="0"/>
        <w:autoSpaceDE/>
        <w:autoSpaceDN/>
        <w:bidi w:val="0"/>
        <w:adjustRightInd/>
        <w:snapToGrid/>
        <w:spacing w:afterAutospacing="0" w:line="480" w:lineRule="exact"/>
        <w:ind w:left="0" w:leftChars="0" w:right="0" w:rightChars="0" w:firstLine="560" w:firstLineChars="200"/>
        <w:textAlignment w:val="auto"/>
        <w:rPr>
          <w:rFonts w:hint="default" w:ascii="Times New Roman" w:hAnsi="Times New Roman" w:eastAsia="方正仿宋_GBK" w:cs="Times New Roman"/>
          <w:b w:val="0"/>
          <w:bCs w:val="0"/>
          <w:sz w:val="28"/>
          <w:szCs w:val="28"/>
          <w:lang w:val="en-US" w:eastAsia="zh-CN"/>
        </w:rPr>
      </w:pPr>
      <w:r>
        <w:rPr>
          <w:rFonts w:hint="default" w:ascii="Times New Roman" w:hAnsi="Times New Roman" w:eastAsia="方正仿宋_GBK" w:cs="Times New Roman"/>
          <w:b w:val="0"/>
          <w:bCs w:val="0"/>
          <w:kern w:val="2"/>
          <w:sz w:val="28"/>
          <w:szCs w:val="28"/>
          <w:lang w:val="en-US" w:eastAsia="zh-CN" w:bidi="ar-SA"/>
        </w:rPr>
        <w:t>2.</w:t>
      </w:r>
      <w:r>
        <w:rPr>
          <w:rFonts w:hint="default" w:ascii="Times New Roman" w:hAnsi="Times New Roman" w:eastAsia="方正仿宋_GBK" w:cs="Times New Roman"/>
          <w:b w:val="0"/>
          <w:bCs w:val="0"/>
          <w:sz w:val="28"/>
          <w:szCs w:val="28"/>
          <w:lang w:val="en-US" w:eastAsia="zh-CN"/>
        </w:rPr>
        <w:t>获取采购文件及响应文件提交（开标）时间</w:t>
      </w:r>
    </w:p>
    <w:p w14:paraId="3C26DA9A">
      <w:pPr>
        <w:pageBreakBefore w:val="0"/>
        <w:widowControl w:val="0"/>
        <w:kinsoku/>
        <w:wordWrap/>
        <w:overflowPunct/>
        <w:topLinePunct w:val="0"/>
        <w:autoSpaceDE/>
        <w:autoSpaceDN/>
        <w:bidi w:val="0"/>
        <w:adjustRightInd/>
        <w:snapToGrid/>
        <w:spacing w:afterAutospacing="0" w:line="480" w:lineRule="exact"/>
        <w:ind w:left="0" w:leftChars="0" w:right="0" w:rightChars="0" w:firstLine="560" w:firstLineChars="200"/>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sz w:val="28"/>
          <w:szCs w:val="28"/>
          <w:lang w:val="en-US" w:eastAsia="zh-CN"/>
        </w:rPr>
        <w:t>（1）获取采购文件时间：</w:t>
      </w:r>
      <w:r>
        <w:rPr>
          <w:rFonts w:hint="default" w:ascii="Times New Roman" w:hAnsi="Times New Roman" w:eastAsia="仿宋" w:cs="Times New Roman"/>
          <w:b/>
          <w:bCs/>
          <w:sz w:val="28"/>
          <w:szCs w:val="28"/>
          <w:lang w:val="en-US" w:eastAsia="zh-CN"/>
        </w:rPr>
        <w:t>自公告发布之日起至2026年 6月16日，</w:t>
      </w:r>
      <w:r>
        <w:rPr>
          <w:rFonts w:hint="default" w:ascii="Times New Roman" w:hAnsi="Times New Roman" w:eastAsia="仿宋" w:cs="Times New Roman"/>
          <w:sz w:val="28"/>
          <w:szCs w:val="28"/>
          <w:lang w:val="en-US" w:eastAsia="zh-CN"/>
        </w:rPr>
        <w:t>每天上午00:00至12:00，下午12:00至23:59（北京时间，法定节假日除外 ）。</w:t>
      </w:r>
    </w:p>
    <w:p w14:paraId="630E902F">
      <w:pPr>
        <w:pageBreakBefore w:val="0"/>
        <w:widowControl w:val="0"/>
        <w:kinsoku/>
        <w:wordWrap/>
        <w:overflowPunct/>
        <w:topLinePunct w:val="0"/>
        <w:autoSpaceDE/>
        <w:autoSpaceDN/>
        <w:bidi w:val="0"/>
        <w:adjustRightInd/>
        <w:snapToGrid/>
        <w:spacing w:afterAutospacing="0" w:line="480" w:lineRule="exact"/>
        <w:ind w:left="0" w:leftChars="0" w:right="0" w:rightChars="0" w:firstLine="560" w:firstLineChars="200"/>
        <w:textAlignment w:val="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sz w:val="28"/>
          <w:szCs w:val="28"/>
          <w:lang w:val="en-US" w:eastAsia="zh-CN"/>
        </w:rPr>
        <w:t>（2）响应文件提交（开标时间）：</w:t>
      </w:r>
      <w:r>
        <w:rPr>
          <w:rFonts w:hint="default" w:ascii="Times New Roman" w:hAnsi="Times New Roman" w:eastAsia="仿宋" w:cs="Times New Roman"/>
          <w:b/>
          <w:bCs/>
          <w:sz w:val="28"/>
          <w:szCs w:val="28"/>
          <w:lang w:val="en-US" w:eastAsia="zh-CN"/>
        </w:rPr>
        <w:t>2026年</w:t>
      </w:r>
      <w:bookmarkStart w:id="27" w:name="_GoBack"/>
      <w:bookmarkEnd w:id="27"/>
      <w:r>
        <w:rPr>
          <w:rFonts w:hint="default" w:ascii="Times New Roman" w:hAnsi="Times New Roman" w:eastAsia="仿宋" w:cs="Times New Roman"/>
          <w:b/>
          <w:bCs/>
          <w:sz w:val="28"/>
          <w:szCs w:val="28"/>
          <w:lang w:val="en-US" w:eastAsia="zh-CN"/>
        </w:rPr>
        <w:t xml:space="preserve"> 6 月 17 日15点00分（北京时间）</w:t>
      </w:r>
    </w:p>
    <w:p w14:paraId="3F22A638">
      <w:pPr>
        <w:pageBreakBefore w:val="0"/>
        <w:widowControl w:val="0"/>
        <w:kinsoku/>
        <w:wordWrap/>
        <w:overflowPunct/>
        <w:topLinePunct w:val="0"/>
        <w:autoSpaceDE/>
        <w:autoSpaceDN/>
        <w:bidi w:val="0"/>
        <w:adjustRightInd/>
        <w:snapToGrid/>
        <w:spacing w:afterAutospacing="0" w:line="480" w:lineRule="exact"/>
        <w:ind w:firstLine="560" w:firstLineChars="200"/>
        <w:textAlignment w:val="auto"/>
        <w:rPr>
          <w:rFonts w:hint="default" w:ascii="Times New Roman" w:hAnsi="Times New Roman" w:eastAsia="方正楷体_GBK" w:cs="Times New Roman"/>
          <w:sz w:val="28"/>
          <w:szCs w:val="28"/>
          <w:u w:val="none"/>
        </w:rPr>
      </w:pPr>
      <w:r>
        <w:rPr>
          <w:rFonts w:hint="default" w:ascii="Times New Roman" w:hAnsi="Times New Roman" w:eastAsia="方正楷体_GBK" w:cs="Times New Roman"/>
          <w:sz w:val="28"/>
          <w:szCs w:val="28"/>
          <w:lang w:eastAsia="zh-CN"/>
        </w:rPr>
        <w:t>（四）</w:t>
      </w:r>
      <w:r>
        <w:rPr>
          <w:rFonts w:hint="default" w:ascii="Times New Roman" w:hAnsi="Times New Roman" w:eastAsia="方正楷体_GBK" w:cs="Times New Roman"/>
          <w:sz w:val="28"/>
          <w:szCs w:val="28"/>
        </w:rPr>
        <w:t>更正日期：</w:t>
      </w:r>
      <w:r>
        <w:rPr>
          <w:rFonts w:hint="default" w:ascii="Times New Roman" w:hAnsi="Times New Roman" w:eastAsia="方正楷体_GBK" w:cs="Times New Roman"/>
          <w:sz w:val="28"/>
          <w:szCs w:val="28"/>
          <w:u w:val="none"/>
          <w:lang w:val="en-US" w:eastAsia="zh-CN"/>
        </w:rPr>
        <w:t>2026年6月11日</w:t>
      </w:r>
      <w:r>
        <w:rPr>
          <w:rFonts w:hint="default" w:ascii="Times New Roman" w:hAnsi="Times New Roman" w:eastAsia="方正楷体_GBK" w:cs="Times New Roman"/>
          <w:sz w:val="28"/>
          <w:szCs w:val="28"/>
          <w:u w:val="none"/>
        </w:rPr>
        <w:t>　　　</w:t>
      </w:r>
    </w:p>
    <w:p w14:paraId="2C83ED0E">
      <w:pPr>
        <w:pStyle w:val="6"/>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firstLine="560" w:firstLineChars="200"/>
        <w:textAlignment w:val="auto"/>
        <w:rPr>
          <w:rFonts w:hint="default" w:ascii="Times New Roman" w:hAnsi="Times New Roman" w:eastAsia="方正黑体_GBK" w:cs="Times New Roman"/>
          <w:b w:val="0"/>
          <w:bCs/>
          <w:sz w:val="28"/>
          <w:szCs w:val="28"/>
        </w:rPr>
      </w:pPr>
      <w:bookmarkStart w:id="13" w:name="_Toc35393647"/>
      <w:bookmarkStart w:id="14" w:name="_Toc35393816"/>
      <w:r>
        <w:rPr>
          <w:rFonts w:hint="default" w:ascii="Times New Roman" w:hAnsi="Times New Roman" w:eastAsia="方正黑体_GBK" w:cs="Times New Roman"/>
          <w:b w:val="0"/>
          <w:bCs/>
          <w:sz w:val="28"/>
          <w:szCs w:val="28"/>
          <w:lang w:eastAsia="zh-CN"/>
        </w:rPr>
        <w:t>三、</w:t>
      </w:r>
      <w:r>
        <w:rPr>
          <w:rFonts w:hint="default" w:ascii="Times New Roman" w:hAnsi="Times New Roman" w:eastAsia="方正黑体_GBK" w:cs="Times New Roman"/>
          <w:b w:val="0"/>
          <w:bCs/>
          <w:sz w:val="28"/>
          <w:szCs w:val="28"/>
        </w:rPr>
        <w:t>其他补充事宜</w:t>
      </w:r>
      <w:bookmarkEnd w:id="13"/>
      <w:bookmarkEnd w:id="14"/>
    </w:p>
    <w:p w14:paraId="2C8E81A2">
      <w:pPr>
        <w:pStyle w:val="6"/>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firstLine="560" w:firstLineChars="200"/>
        <w:textAlignment w:val="auto"/>
        <w:rPr>
          <w:rFonts w:hint="default" w:ascii="Times New Roman" w:hAnsi="Times New Roman" w:eastAsia="方正仿宋_GBK" w:cs="Times New Roman"/>
          <w:b w:val="0"/>
          <w:bCs w:val="0"/>
          <w:sz w:val="28"/>
          <w:szCs w:val="28"/>
        </w:rPr>
      </w:pPr>
      <w:r>
        <w:rPr>
          <w:rFonts w:hint="default" w:ascii="Times New Roman" w:hAnsi="Times New Roman" w:eastAsia="方正仿宋_GBK" w:cs="Times New Roman"/>
          <w:b w:val="0"/>
          <w:bCs w:val="0"/>
          <w:color w:val="auto"/>
          <w:sz w:val="28"/>
          <w:szCs w:val="28"/>
          <w:lang w:eastAsia="zh-CN"/>
        </w:rPr>
        <w:t>文件</w:t>
      </w:r>
      <w:r>
        <w:rPr>
          <w:rFonts w:hint="default" w:ascii="Times New Roman" w:hAnsi="Times New Roman" w:eastAsia="方正仿宋_GBK" w:cs="Times New Roman"/>
          <w:b w:val="0"/>
          <w:bCs w:val="0"/>
          <w:color w:val="auto"/>
          <w:sz w:val="28"/>
          <w:szCs w:val="28"/>
        </w:rPr>
        <w:t>其余</w:t>
      </w:r>
      <w:r>
        <w:rPr>
          <w:rFonts w:hint="default" w:ascii="Times New Roman" w:hAnsi="Times New Roman" w:eastAsia="方正仿宋_GBK" w:cs="Times New Roman"/>
          <w:b w:val="0"/>
          <w:bCs w:val="0"/>
          <w:sz w:val="28"/>
          <w:szCs w:val="28"/>
          <w:lang w:val="en-US" w:eastAsia="zh-CN"/>
        </w:rPr>
        <w:t>内容不变，按原谈判文件要求执行。</w:t>
      </w:r>
    </w:p>
    <w:p w14:paraId="58621126">
      <w:pPr>
        <w:pStyle w:val="6"/>
        <w:pageBreakBefore w:val="0"/>
        <w:widowControl w:val="0"/>
        <w:kinsoku/>
        <w:wordWrap/>
        <w:overflowPunct/>
        <w:topLinePunct w:val="0"/>
        <w:autoSpaceDE/>
        <w:autoSpaceDN/>
        <w:bidi w:val="0"/>
        <w:adjustRightInd/>
        <w:snapToGrid/>
        <w:spacing w:before="0" w:beforeAutospacing="0" w:after="0" w:afterAutospacing="0" w:line="480" w:lineRule="exact"/>
        <w:ind w:firstLine="560" w:firstLineChars="200"/>
        <w:textAlignment w:val="auto"/>
        <w:rPr>
          <w:rFonts w:hint="default" w:ascii="Times New Roman" w:hAnsi="Times New Roman" w:eastAsia="方正黑体_GBK" w:cs="Times New Roman"/>
          <w:b w:val="0"/>
          <w:bCs/>
          <w:sz w:val="28"/>
          <w:szCs w:val="28"/>
        </w:rPr>
      </w:pPr>
      <w:bookmarkStart w:id="15" w:name="_Toc35393648"/>
      <w:bookmarkStart w:id="16" w:name="_Toc35393817"/>
      <w:bookmarkStart w:id="17" w:name="_Toc28359106"/>
      <w:bookmarkStart w:id="18" w:name="_Toc28359029"/>
      <w:r>
        <w:rPr>
          <w:rFonts w:hint="default" w:ascii="Times New Roman" w:hAnsi="Times New Roman" w:eastAsia="方正黑体_GBK" w:cs="Times New Roman"/>
          <w:b w:val="0"/>
          <w:bCs/>
          <w:sz w:val="28"/>
          <w:szCs w:val="28"/>
          <w:lang w:eastAsia="zh-CN"/>
        </w:rPr>
        <w:t>四、</w:t>
      </w:r>
      <w:r>
        <w:rPr>
          <w:rFonts w:hint="default" w:ascii="Times New Roman" w:hAnsi="Times New Roman" w:eastAsia="方正黑体_GBK" w:cs="Times New Roman"/>
          <w:b w:val="0"/>
          <w:bCs/>
          <w:sz w:val="28"/>
          <w:szCs w:val="28"/>
        </w:rPr>
        <w:t>凡对本次公告内容提出询问，请按以下方式联系</w:t>
      </w:r>
      <w:bookmarkEnd w:id="15"/>
      <w:bookmarkEnd w:id="16"/>
      <w:bookmarkEnd w:id="17"/>
      <w:bookmarkEnd w:id="18"/>
    </w:p>
    <w:p w14:paraId="02384B76">
      <w:pPr>
        <w:pStyle w:val="6"/>
        <w:pageBreakBefore w:val="0"/>
        <w:widowControl w:val="0"/>
        <w:kinsoku/>
        <w:wordWrap/>
        <w:overflowPunct/>
        <w:topLinePunct w:val="0"/>
        <w:autoSpaceDE/>
        <w:autoSpaceDN/>
        <w:bidi w:val="0"/>
        <w:adjustRightInd/>
        <w:snapToGrid/>
        <w:spacing w:before="0" w:beforeAutospacing="0" w:after="0" w:afterAutospacing="0" w:line="480" w:lineRule="exact"/>
        <w:ind w:left="-67" w:leftChars="-32" w:firstLine="560" w:firstLineChars="200"/>
        <w:textAlignment w:val="auto"/>
        <w:rPr>
          <w:rFonts w:hint="default" w:ascii="Times New Roman" w:hAnsi="Times New Roman" w:eastAsia="方正楷体_GBK" w:cs="Times New Roman"/>
          <w:b w:val="0"/>
          <w:sz w:val="28"/>
          <w:szCs w:val="28"/>
        </w:rPr>
      </w:pPr>
      <w:bookmarkStart w:id="19" w:name="_Toc35393649"/>
      <w:bookmarkStart w:id="20" w:name="_Toc28359030"/>
      <w:bookmarkStart w:id="21" w:name="_Toc35393818"/>
      <w:bookmarkStart w:id="22" w:name="_Toc28359107"/>
      <w:r>
        <w:rPr>
          <w:rFonts w:hint="default" w:ascii="Times New Roman" w:hAnsi="Times New Roman" w:eastAsia="方正楷体_GBK" w:cs="Times New Roman"/>
          <w:b w:val="0"/>
          <w:sz w:val="28"/>
          <w:szCs w:val="28"/>
          <w:lang w:eastAsia="zh-CN"/>
        </w:rPr>
        <w:t>（一）</w:t>
      </w:r>
      <w:r>
        <w:rPr>
          <w:rFonts w:hint="default" w:ascii="Times New Roman" w:hAnsi="Times New Roman" w:eastAsia="方正楷体_GBK" w:cs="Times New Roman"/>
          <w:b w:val="0"/>
          <w:sz w:val="28"/>
          <w:szCs w:val="28"/>
        </w:rPr>
        <w:t>采购人信息</w:t>
      </w:r>
      <w:bookmarkEnd w:id="19"/>
      <w:bookmarkEnd w:id="20"/>
      <w:bookmarkEnd w:id="21"/>
      <w:bookmarkEnd w:id="22"/>
    </w:p>
    <w:p w14:paraId="23490BA9">
      <w:pPr>
        <w:pageBreakBefore w:val="0"/>
        <w:widowControl w:val="0"/>
        <w:kinsoku/>
        <w:wordWrap/>
        <w:overflowPunct/>
        <w:topLinePunct w:val="0"/>
        <w:autoSpaceDE/>
        <w:autoSpaceDN/>
        <w:bidi w:val="0"/>
        <w:adjustRightInd/>
        <w:snapToGrid/>
        <w:spacing w:beforeAutospacing="0" w:line="480" w:lineRule="exact"/>
        <w:ind w:firstLine="560" w:firstLineChars="200"/>
        <w:textAlignment w:val="auto"/>
        <w:rPr>
          <w:rFonts w:hint="default" w:ascii="Times New Roman" w:hAnsi="Times New Roman" w:eastAsia="仿宋" w:cs="Times New Roman"/>
          <w:sz w:val="28"/>
          <w:szCs w:val="28"/>
          <w:u w:val="none"/>
          <w:lang w:val="en-US" w:eastAsia="zh-CN"/>
        </w:rPr>
      </w:pPr>
      <w:r>
        <w:rPr>
          <w:rFonts w:hint="default" w:ascii="Times New Roman" w:hAnsi="Times New Roman" w:eastAsia="仿宋" w:cs="Times New Roman"/>
          <w:sz w:val="28"/>
          <w:szCs w:val="28"/>
        </w:rPr>
        <w:t>名    称：</w:t>
      </w:r>
      <w:r>
        <w:rPr>
          <w:rFonts w:hint="default" w:ascii="Times New Roman" w:hAnsi="Times New Roman" w:eastAsia="仿宋" w:cs="Times New Roman"/>
          <w:sz w:val="28"/>
          <w:szCs w:val="28"/>
          <w:lang w:val="en-US" w:eastAsia="zh-CN"/>
        </w:rPr>
        <w:t>文山市开化街道办事处沙坝社区卫生服务中心</w:t>
      </w:r>
      <w:r>
        <w:rPr>
          <w:rFonts w:hint="default" w:ascii="Times New Roman" w:hAnsi="Times New Roman" w:eastAsia="仿宋" w:cs="Times New Roman"/>
          <w:sz w:val="28"/>
          <w:szCs w:val="28"/>
          <w:u w:val="none"/>
          <w:lang w:val="en-US" w:eastAsia="zh-CN"/>
        </w:rPr>
        <w:t xml:space="preserve">    </w:t>
      </w:r>
    </w:p>
    <w:p w14:paraId="46AFF165">
      <w:pPr>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仿宋" w:cs="Times New Roman"/>
          <w:sz w:val="28"/>
          <w:szCs w:val="28"/>
          <w:u w:val="none"/>
          <w:lang w:val="en-US" w:eastAsia="zh-CN"/>
        </w:rPr>
      </w:pPr>
      <w:r>
        <w:rPr>
          <w:rFonts w:hint="default" w:ascii="Times New Roman" w:hAnsi="Times New Roman" w:eastAsia="仿宋" w:cs="Times New Roman"/>
          <w:sz w:val="28"/>
          <w:szCs w:val="28"/>
          <w:u w:val="none"/>
        </w:rPr>
        <w:t>地    址：</w:t>
      </w:r>
      <w:r>
        <w:rPr>
          <w:rFonts w:hint="default" w:ascii="Times New Roman" w:hAnsi="Times New Roman" w:eastAsia="仿宋" w:cs="Times New Roman"/>
          <w:sz w:val="28"/>
          <w:szCs w:val="28"/>
          <w:u w:val="none"/>
          <w:lang w:val="en-US" w:eastAsia="zh-CN"/>
        </w:rPr>
        <w:t>文山市建禾东路70号　</w:t>
      </w:r>
      <w:r>
        <w:rPr>
          <w:rFonts w:hint="default" w:ascii="Times New Roman" w:hAnsi="Times New Roman" w:eastAsia="仿宋" w:cs="Times New Roman"/>
          <w:sz w:val="28"/>
          <w:szCs w:val="28"/>
          <w:u w:val="none"/>
        </w:rPr>
        <w:t>　</w:t>
      </w:r>
      <w:r>
        <w:rPr>
          <w:rFonts w:hint="default" w:ascii="Times New Roman" w:hAnsi="Times New Roman" w:eastAsia="仿宋" w:cs="Times New Roman"/>
          <w:sz w:val="28"/>
          <w:szCs w:val="28"/>
          <w:u w:val="none"/>
          <w:lang w:val="en-US" w:eastAsia="zh-CN"/>
        </w:rPr>
        <w:t xml:space="preserve"> </w:t>
      </w:r>
    </w:p>
    <w:p w14:paraId="2AC8E7CD">
      <w:pPr>
        <w:pageBreakBefore w:val="0"/>
        <w:widowControl w:val="0"/>
        <w:kinsoku/>
        <w:wordWrap/>
        <w:overflowPunct/>
        <w:topLinePunct w:val="0"/>
        <w:autoSpaceDE/>
        <w:autoSpaceDN/>
        <w:bidi w:val="0"/>
        <w:adjustRightInd/>
        <w:snapToGrid/>
        <w:spacing w:afterAutospacing="0" w:line="480" w:lineRule="exact"/>
        <w:ind w:firstLine="560" w:firstLineChars="200"/>
        <w:textAlignment w:val="auto"/>
        <w:rPr>
          <w:rFonts w:hint="default" w:ascii="Times New Roman" w:hAnsi="Times New Roman" w:eastAsia="仿宋" w:cs="Times New Roman"/>
          <w:sz w:val="28"/>
          <w:szCs w:val="28"/>
          <w:u w:val="none"/>
        </w:rPr>
      </w:pPr>
      <w:r>
        <w:rPr>
          <w:rFonts w:hint="default" w:ascii="Times New Roman" w:hAnsi="Times New Roman" w:eastAsia="仿宋" w:cs="Times New Roman"/>
          <w:sz w:val="28"/>
          <w:szCs w:val="28"/>
          <w:u w:val="none"/>
        </w:rPr>
        <w:t>联系方式：</w:t>
      </w:r>
      <w:r>
        <w:rPr>
          <w:rFonts w:hint="default" w:ascii="Times New Roman" w:hAnsi="Times New Roman" w:eastAsia="仿宋" w:cs="Times New Roman"/>
          <w:sz w:val="28"/>
          <w:szCs w:val="28"/>
          <w:u w:val="none"/>
          <w:lang w:val="en-US" w:eastAsia="zh-CN"/>
        </w:rPr>
        <w:t xml:space="preserve"> 0876-3065667</w:t>
      </w:r>
      <w:r>
        <w:rPr>
          <w:rFonts w:hint="default" w:ascii="Times New Roman" w:hAnsi="Times New Roman" w:eastAsia="仿宋" w:cs="Times New Roman"/>
          <w:sz w:val="28"/>
          <w:szCs w:val="28"/>
          <w:u w:val="none"/>
        </w:rPr>
        <w:t>　　　　　</w:t>
      </w:r>
      <w:r>
        <w:rPr>
          <w:rFonts w:hint="default" w:ascii="Times New Roman" w:hAnsi="Times New Roman" w:eastAsia="仿宋" w:cs="Times New Roman"/>
          <w:sz w:val="28"/>
          <w:szCs w:val="28"/>
          <w:u w:val="none"/>
          <w:lang w:val="en-US" w:eastAsia="zh-CN"/>
        </w:rPr>
        <w:t xml:space="preserve"> </w:t>
      </w:r>
    </w:p>
    <w:p w14:paraId="4199EB52">
      <w:pPr>
        <w:pStyle w:val="6"/>
        <w:pageBreakBefore w:val="0"/>
        <w:widowControl w:val="0"/>
        <w:kinsoku/>
        <w:wordWrap/>
        <w:overflowPunct/>
        <w:topLinePunct w:val="0"/>
        <w:autoSpaceDE/>
        <w:autoSpaceDN/>
        <w:bidi w:val="0"/>
        <w:adjustRightInd/>
        <w:snapToGrid/>
        <w:spacing w:before="0" w:beforeAutospacing="0" w:after="0" w:afterAutospacing="0" w:line="480" w:lineRule="exact"/>
        <w:ind w:left="-67" w:leftChars="-32" w:firstLine="560" w:firstLineChars="200"/>
        <w:textAlignment w:val="auto"/>
        <w:rPr>
          <w:rFonts w:hint="default" w:ascii="Times New Roman" w:hAnsi="Times New Roman" w:eastAsia="方正楷体_GBK" w:cs="Times New Roman"/>
          <w:b w:val="0"/>
          <w:sz w:val="28"/>
          <w:szCs w:val="28"/>
        </w:rPr>
      </w:pPr>
      <w:bookmarkStart w:id="23" w:name="_Toc35393650"/>
      <w:bookmarkStart w:id="24" w:name="_Toc35393819"/>
      <w:bookmarkStart w:id="25" w:name="_Toc28359108"/>
      <w:bookmarkStart w:id="26" w:name="_Toc28359031"/>
      <w:r>
        <w:rPr>
          <w:rFonts w:hint="default" w:ascii="Times New Roman" w:hAnsi="Times New Roman" w:eastAsia="方正楷体_GBK" w:cs="Times New Roman"/>
          <w:b w:val="0"/>
          <w:sz w:val="28"/>
          <w:szCs w:val="28"/>
          <w:lang w:eastAsia="zh-CN"/>
        </w:rPr>
        <w:t>（二）</w:t>
      </w:r>
      <w:r>
        <w:rPr>
          <w:rFonts w:hint="default" w:ascii="Times New Roman" w:hAnsi="Times New Roman" w:eastAsia="方正楷体_GBK" w:cs="Times New Roman"/>
          <w:b w:val="0"/>
          <w:sz w:val="28"/>
          <w:szCs w:val="28"/>
        </w:rPr>
        <w:t>采购代理机构信息</w:t>
      </w:r>
      <w:bookmarkEnd w:id="23"/>
      <w:bookmarkEnd w:id="24"/>
      <w:bookmarkEnd w:id="25"/>
      <w:bookmarkEnd w:id="26"/>
    </w:p>
    <w:p w14:paraId="1E37FEFD">
      <w:pPr>
        <w:pageBreakBefore w:val="0"/>
        <w:widowControl w:val="0"/>
        <w:kinsoku/>
        <w:wordWrap/>
        <w:overflowPunct/>
        <w:topLinePunct w:val="0"/>
        <w:autoSpaceDE/>
        <w:autoSpaceDN/>
        <w:bidi w:val="0"/>
        <w:adjustRightInd/>
        <w:snapToGrid/>
        <w:spacing w:beforeAutospacing="0" w:line="480" w:lineRule="exact"/>
        <w:ind w:firstLine="560" w:firstLineChars="200"/>
        <w:textAlignment w:val="auto"/>
        <w:rPr>
          <w:rFonts w:hint="default" w:ascii="Times New Roman" w:hAnsi="Times New Roman" w:eastAsia="仿宋" w:cs="Times New Roman"/>
          <w:sz w:val="28"/>
          <w:szCs w:val="28"/>
          <w:u w:val="none"/>
          <w:lang w:val="en-US" w:eastAsia="zh-CN"/>
        </w:rPr>
      </w:pPr>
      <w:r>
        <w:rPr>
          <w:rFonts w:hint="default" w:ascii="Times New Roman" w:hAnsi="Times New Roman" w:eastAsia="仿宋" w:cs="Times New Roman"/>
          <w:sz w:val="28"/>
          <w:szCs w:val="28"/>
        </w:rPr>
        <w:t>名    称：</w:t>
      </w:r>
      <w:r>
        <w:rPr>
          <w:rFonts w:hint="default" w:ascii="Times New Roman" w:hAnsi="Times New Roman" w:eastAsia="仿宋" w:cs="Times New Roman"/>
          <w:sz w:val="28"/>
          <w:szCs w:val="28"/>
          <w:u w:val="none"/>
        </w:rPr>
        <w:t>文山市政府采购和出让中心</w:t>
      </w:r>
      <w:r>
        <w:rPr>
          <w:rFonts w:hint="default" w:ascii="Times New Roman" w:hAnsi="Times New Roman" w:eastAsia="仿宋" w:cs="Times New Roman"/>
          <w:sz w:val="28"/>
          <w:szCs w:val="28"/>
          <w:u w:val="none"/>
          <w:lang w:val="en-US" w:eastAsia="zh-CN"/>
        </w:rPr>
        <w:t xml:space="preserve">             </w:t>
      </w:r>
    </w:p>
    <w:p w14:paraId="5D970EE0">
      <w:pPr>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仿宋" w:cs="Times New Roman"/>
          <w:sz w:val="28"/>
          <w:szCs w:val="28"/>
          <w:u w:val="none"/>
        </w:rPr>
      </w:pPr>
      <w:r>
        <w:rPr>
          <w:rFonts w:hint="default" w:ascii="Times New Roman" w:hAnsi="Times New Roman" w:eastAsia="仿宋" w:cs="Times New Roman"/>
          <w:sz w:val="28"/>
          <w:szCs w:val="28"/>
          <w:u w:val="none"/>
        </w:rPr>
        <w:t>地    址：文山市华龙北路2号文山州政务服务中心大楼四楼</w:t>
      </w:r>
      <w:r>
        <w:rPr>
          <w:rFonts w:hint="default" w:ascii="Times New Roman" w:hAnsi="Times New Roman" w:eastAsia="仿宋" w:cs="Times New Roman"/>
          <w:sz w:val="28"/>
          <w:szCs w:val="28"/>
          <w:u w:val="none"/>
          <w:lang w:val="en-US" w:eastAsia="zh-CN"/>
        </w:rPr>
        <w:t>409室</w:t>
      </w:r>
    </w:p>
    <w:p w14:paraId="774E58A1">
      <w:pPr>
        <w:pStyle w:val="9"/>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仿宋" w:cs="Times New Roman"/>
          <w:sz w:val="28"/>
          <w:szCs w:val="28"/>
          <w:u w:val="none"/>
          <w:lang w:val="en-US" w:eastAsia="zh-CN"/>
        </w:rPr>
      </w:pPr>
      <w:r>
        <w:rPr>
          <w:rFonts w:hint="default" w:ascii="Times New Roman" w:hAnsi="Times New Roman" w:eastAsia="仿宋" w:cs="Times New Roman"/>
          <w:sz w:val="28"/>
          <w:szCs w:val="28"/>
          <w:u w:val="none"/>
        </w:rPr>
        <w:t>项目联系人：</w:t>
      </w:r>
      <w:r>
        <w:rPr>
          <w:rFonts w:hint="default" w:ascii="Times New Roman" w:hAnsi="Times New Roman" w:eastAsia="仿宋" w:cs="Times New Roman"/>
          <w:sz w:val="28"/>
          <w:szCs w:val="28"/>
          <w:u w:val="none"/>
          <w:lang w:val="en-US" w:eastAsia="zh-CN"/>
        </w:rPr>
        <w:t xml:space="preserve">王 娟 </w:t>
      </w:r>
    </w:p>
    <w:p w14:paraId="60EE2150">
      <w:pPr>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仿宋" w:cs="Times New Roman"/>
          <w:sz w:val="28"/>
          <w:szCs w:val="28"/>
          <w:u w:val="none"/>
          <w:lang w:val="en-US" w:eastAsia="zh-CN"/>
        </w:rPr>
      </w:pPr>
      <w:r>
        <w:rPr>
          <w:rFonts w:hint="default" w:ascii="Times New Roman" w:hAnsi="Times New Roman" w:eastAsia="仿宋" w:cs="Times New Roman"/>
          <w:sz w:val="28"/>
          <w:szCs w:val="28"/>
          <w:u w:val="none"/>
          <w:lang w:val="en-US" w:eastAsia="zh-CN"/>
        </w:rPr>
        <w:t>联系方式</w:t>
      </w:r>
      <w:r>
        <w:rPr>
          <w:rFonts w:hint="default" w:ascii="Times New Roman" w:hAnsi="Times New Roman" w:eastAsia="仿宋" w:cs="Times New Roman"/>
          <w:sz w:val="28"/>
          <w:szCs w:val="28"/>
          <w:u w:val="none"/>
        </w:rPr>
        <w:t>：0876-3023253　　　　　　</w:t>
      </w:r>
      <w:r>
        <w:rPr>
          <w:rFonts w:hint="default" w:ascii="Times New Roman" w:hAnsi="Times New Roman" w:eastAsia="仿宋" w:cs="Times New Roman"/>
          <w:sz w:val="28"/>
          <w:szCs w:val="28"/>
          <w:u w:val="none"/>
          <w:lang w:val="en-US" w:eastAsia="zh-CN"/>
        </w:rPr>
        <w:t xml:space="preserve">   </w:t>
      </w:r>
    </w:p>
    <w:p w14:paraId="45F103E6">
      <w:pPr>
        <w:pStyle w:val="9"/>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ascii="Times New Roman" w:hAnsi="Times New Roman" w:eastAsia="仿宋" w:cs="Times New Roman"/>
          <w:sz w:val="28"/>
          <w:szCs w:val="28"/>
          <w:u w:val="none"/>
          <w:lang w:val="en-US" w:eastAsia="zh-CN"/>
        </w:rPr>
      </w:pPr>
      <w:r>
        <w:rPr>
          <w:rFonts w:hint="default" w:ascii="Times New Roman" w:hAnsi="Times New Roman" w:cs="Times New Roman"/>
          <w:lang w:val="en-US" w:eastAsia="zh-CN"/>
        </w:rPr>
        <w:t xml:space="preserve">                                   </w:t>
      </w:r>
      <w:r>
        <w:rPr>
          <w:rFonts w:hint="default" w:ascii="Times New Roman" w:hAnsi="Times New Roman" w:cs="Times New Roman"/>
          <w:u w:val="none"/>
          <w:lang w:val="en-US" w:eastAsia="zh-CN"/>
        </w:rPr>
        <w:t xml:space="preserve">   </w:t>
      </w:r>
      <w:r>
        <w:rPr>
          <w:rFonts w:hint="default" w:ascii="Times New Roman" w:hAnsi="Times New Roman" w:eastAsia="仿宋" w:cs="Times New Roman"/>
          <w:sz w:val="28"/>
          <w:szCs w:val="28"/>
          <w:u w:val="none"/>
          <w:lang w:val="en-US" w:eastAsia="zh-CN"/>
        </w:rPr>
        <w:t xml:space="preserve">  </w:t>
      </w:r>
      <w:r>
        <w:rPr>
          <w:rFonts w:hint="default" w:ascii="Times New Roman" w:hAnsi="Times New Roman" w:eastAsia="仿宋" w:cs="Times New Roman"/>
          <w:sz w:val="28"/>
          <w:szCs w:val="28"/>
          <w:u w:val="none"/>
          <w:lang w:val="en-US" w:eastAsia="zh-CN"/>
        </w:rPr>
        <w:t>文山市政府采购和出让中心</w:t>
      </w:r>
    </w:p>
    <w:p w14:paraId="18AF763C">
      <w:pPr>
        <w:pStyle w:val="9"/>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仿宋" w:cs="Times New Roman"/>
          <w:sz w:val="28"/>
          <w:szCs w:val="28"/>
          <w:u w:val="none"/>
          <w:lang w:val="en-US" w:eastAsia="zh-CN"/>
        </w:rPr>
      </w:pPr>
      <w:r>
        <w:rPr>
          <w:rFonts w:hint="default" w:ascii="Times New Roman" w:hAnsi="Times New Roman" w:eastAsia="仿宋" w:cs="Times New Roman"/>
          <w:sz w:val="28"/>
          <w:szCs w:val="28"/>
          <w:u w:val="none"/>
          <w:lang w:val="en-US" w:eastAsia="zh-CN"/>
        </w:rPr>
        <w:t xml:space="preserve">                                   2026年6月11日</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2DFB1">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679687">
                          <w:pPr>
                            <w:pStyle w:val="1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B679687">
                    <w:pPr>
                      <w:pStyle w:val="1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4YjA5YmRjNzU0Nzk5NjEzMmM2YWRlNTY1ZWQyZmIifQ=="/>
  </w:docVars>
  <w:rsids>
    <w:rsidRoot w:val="17E801F7"/>
    <w:rsid w:val="051A1630"/>
    <w:rsid w:val="08F03E0C"/>
    <w:rsid w:val="0B697724"/>
    <w:rsid w:val="0F8A725C"/>
    <w:rsid w:val="133A0F30"/>
    <w:rsid w:val="172D2650"/>
    <w:rsid w:val="175B1DFF"/>
    <w:rsid w:val="17E801F7"/>
    <w:rsid w:val="19846A25"/>
    <w:rsid w:val="1AB857BD"/>
    <w:rsid w:val="2B054A2E"/>
    <w:rsid w:val="2E597C64"/>
    <w:rsid w:val="34E14383"/>
    <w:rsid w:val="3C3257D1"/>
    <w:rsid w:val="3FBB48C6"/>
    <w:rsid w:val="45FE41E2"/>
    <w:rsid w:val="498633E7"/>
    <w:rsid w:val="4EBC1454"/>
    <w:rsid w:val="4EBE6CE7"/>
    <w:rsid w:val="506A4CFE"/>
    <w:rsid w:val="50AC23AA"/>
    <w:rsid w:val="51976E1A"/>
    <w:rsid w:val="582C0DF6"/>
    <w:rsid w:val="593177BF"/>
    <w:rsid w:val="5B7D1826"/>
    <w:rsid w:val="5C4267F0"/>
    <w:rsid w:val="628F1198"/>
    <w:rsid w:val="650311DE"/>
    <w:rsid w:val="6A7E5332"/>
    <w:rsid w:val="7CED4195"/>
    <w:rsid w:val="7D6F38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5">
    <w:name w:val="heading 1"/>
    <w:basedOn w:val="1"/>
    <w:next w:val="1"/>
    <w:qFormat/>
    <w:uiPriority w:val="9"/>
    <w:pPr>
      <w:keepNext/>
      <w:keepLines/>
      <w:spacing w:before="340" w:after="330" w:line="578" w:lineRule="auto"/>
      <w:outlineLvl w:val="0"/>
    </w:pPr>
    <w:rPr>
      <w:b/>
      <w:bCs/>
      <w:kern w:val="44"/>
      <w:sz w:val="44"/>
      <w:szCs w:val="44"/>
    </w:rPr>
  </w:style>
  <w:style w:type="paragraph" w:styleId="6">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0"/>
    <w:pPr>
      <w:spacing w:line="240" w:lineRule="auto"/>
      <w:ind w:left="420" w:leftChars="200" w:firstLine="420" w:firstLineChars="200"/>
    </w:pPr>
    <w:rPr>
      <w:rFonts w:ascii="Times New Roman" w:cs="Times New Roman"/>
      <w:spacing w:val="0"/>
      <w:sz w:val="21"/>
      <w:szCs w:val="21"/>
    </w:rPr>
  </w:style>
  <w:style w:type="paragraph" w:styleId="3">
    <w:name w:val="Body Text Indent"/>
    <w:basedOn w:val="1"/>
    <w:qFormat/>
    <w:uiPriority w:val="0"/>
    <w:pPr>
      <w:ind w:firstLine="630"/>
    </w:pPr>
    <w:rPr>
      <w:sz w:val="32"/>
      <w:szCs w:val="20"/>
    </w:rPr>
  </w:style>
  <w:style w:type="paragraph" w:styleId="4">
    <w:name w:val="Block Text"/>
    <w:basedOn w:val="1"/>
    <w:qFormat/>
    <w:uiPriority w:val="0"/>
    <w:pPr>
      <w:widowControl/>
      <w:ind w:left="1440" w:leftChars="700" w:right="1440" w:rightChars="700"/>
      <w:jc w:val="left"/>
    </w:pPr>
    <w:rPr>
      <w:rFonts w:ascii="Calibri" w:hAnsi="Calibri" w:cs="Calibri"/>
      <w:kern w:val="0"/>
      <w:sz w:val="20"/>
      <w:szCs w:val="20"/>
    </w:rPr>
  </w:style>
  <w:style w:type="paragraph" w:styleId="7">
    <w:name w:val="Normal Indent"/>
    <w:basedOn w:val="1"/>
    <w:qFormat/>
    <w:uiPriority w:val="0"/>
    <w:pPr>
      <w:ind w:firstLine="420" w:firstLineChars="200"/>
    </w:pPr>
  </w:style>
  <w:style w:type="paragraph" w:styleId="8">
    <w:name w:val="Body Text"/>
    <w:basedOn w:val="1"/>
    <w:qFormat/>
    <w:uiPriority w:val="0"/>
    <w:rPr>
      <w:rFonts w:eastAsia="宋体"/>
      <w:color w:val="000000"/>
      <w:kern w:val="2"/>
      <w:sz w:val="24"/>
      <w:szCs w:val="24"/>
      <w:lang w:val="en-US" w:eastAsia="zh-CN"/>
    </w:rPr>
  </w:style>
  <w:style w:type="paragraph" w:styleId="9">
    <w:name w:val="Plain Text"/>
    <w:basedOn w:val="1"/>
    <w:qFormat/>
    <w:uiPriority w:val="0"/>
    <w:rPr>
      <w:rFonts w:ascii="宋体" w:hAnsi="Courier New" w:eastAsiaTheme="minorEastAsia" w:cstheme="minorBidi"/>
      <w:szCs w:val="22"/>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文山州直属党政机关单位</Company>
  <Pages>3</Pages>
  <Words>1149</Words>
  <Characters>1425</Characters>
  <Lines>0</Lines>
  <Paragraphs>0</Paragraphs>
  <TotalTime>22</TotalTime>
  <ScaleCrop>false</ScaleCrop>
  <LinksUpToDate>false</LinksUpToDate>
  <CharactersWithSpaces>1590</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2021-09-26T08:42:00Z</dcterms:created>
  <dc:creator>lenovo</dc:creator>
  <cp:lastModifiedBy>王娟</cp:lastModifiedBy>
  <cp:lastPrinted>2025-07-03T07:18:00Z</cp:lastPrinted>
  <dcterms:modified xsi:type="dcterms:W3CDTF">2026-06-11T01:58:53Z</dcterms:modified>
  <dc:title>更正公告</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F53DC8FC6EDA4F69863B1A898DDB9243_13</vt:lpwstr>
  </property>
</Properties>
</file>