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34BF2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/>
        </w:rPr>
        <w:t>情况说明</w:t>
      </w:r>
      <w:bookmarkStart w:id="0" w:name="_GoBack"/>
      <w:bookmarkEnd w:id="0"/>
    </w:p>
    <w:p w14:paraId="7693A82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供应商按采购文件要求，自行拟定和编写供应商提供采购标的成本、同类项目合同价格以及相关专利、专有技术等情况说明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75BE39A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00000000"/>
    <w:rsid w:val="41F64AF1"/>
    <w:rsid w:val="5CD94447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四川国际招标有限责任公司</cp:lastModifiedBy>
  <dcterms:modified xsi:type="dcterms:W3CDTF">2024-08-20T01:52:12Z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1DD99BF93BB04526B976192D63CFE274_12</vt:lpwstr>
  </property>
</Properties>
</file>