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71D994">
      <w:pPr>
        <w:pStyle w:val="4"/>
        <w:jc w:val="center"/>
        <w:outlineLvl w:val="1"/>
      </w:pPr>
      <w:bookmarkStart w:id="0" w:name="_GoBack"/>
      <w:bookmarkEnd w:id="0"/>
      <w:r>
        <w:rPr>
          <w:rFonts w:hint="eastAsia" w:ascii="仿宋_GB2312" w:hAnsi="仿宋_GB2312" w:eastAsia="仿宋_GB2312" w:cs="仿宋_GB2312"/>
          <w:b/>
          <w:sz w:val="36"/>
          <w:lang w:val="en-US" w:eastAsia="zh-CN"/>
        </w:rPr>
        <w:t>采购需</w:t>
      </w:r>
      <w:r>
        <w:rPr>
          <w:rFonts w:ascii="仿宋_GB2312" w:hAnsi="仿宋_GB2312" w:eastAsia="仿宋_GB2312" w:cs="仿宋_GB2312"/>
          <w:b/>
          <w:sz w:val="36"/>
        </w:rPr>
        <w:t>求</w:t>
      </w:r>
    </w:p>
    <w:p w14:paraId="47895550">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19FC7E6A">
      <w:pPr>
        <w:pStyle w:val="4"/>
        <w:jc w:val="left"/>
        <w:outlineLvl w:val="2"/>
      </w:pPr>
      <w:r>
        <w:rPr>
          <w:rFonts w:ascii="仿宋_GB2312" w:hAnsi="仿宋_GB2312" w:eastAsia="仿宋_GB2312" w:cs="仿宋_GB2312"/>
          <w:b/>
          <w:sz w:val="28"/>
        </w:rPr>
        <w:t>3.1.采购内容</w:t>
      </w:r>
    </w:p>
    <w:p w14:paraId="7102E327">
      <w:pPr>
        <w:pStyle w:val="4"/>
        <w:jc w:val="left"/>
      </w:pPr>
      <w:r>
        <w:rPr>
          <w:rFonts w:ascii="仿宋_GB2312" w:hAnsi="仿宋_GB2312" w:eastAsia="仿宋_GB2312" w:cs="仿宋_GB2312"/>
        </w:rPr>
        <w:t>采购包1：</w:t>
      </w:r>
    </w:p>
    <w:p w14:paraId="70941D61">
      <w:pPr>
        <w:pStyle w:val="4"/>
        <w:jc w:val="left"/>
      </w:pPr>
      <w:r>
        <w:rPr>
          <w:rFonts w:ascii="仿宋_GB2312" w:hAnsi="仿宋_GB2312" w:eastAsia="仿宋_GB2312" w:cs="仿宋_GB2312"/>
        </w:rPr>
        <w:t>采购包预算金额（元）: 430,000.00</w:t>
      </w:r>
    </w:p>
    <w:p w14:paraId="20E2BA9B">
      <w:pPr>
        <w:pStyle w:val="4"/>
        <w:jc w:val="left"/>
      </w:pPr>
      <w:r>
        <w:rPr>
          <w:rFonts w:ascii="仿宋_GB2312" w:hAnsi="仿宋_GB2312" w:eastAsia="仿宋_GB2312" w:cs="仿宋_GB2312"/>
        </w:rPr>
        <w:t>采购包最高限价（元）: 430,000.00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7E83C2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4426C1F">
            <w:pPr>
              <w:pStyle w:val="4"/>
              <w:jc w:val="center"/>
            </w:pPr>
            <w:r>
              <w:rPr>
                <w:rFonts w:ascii="仿宋_GB2312" w:hAnsi="仿宋_GB2312" w:eastAsia="仿宋_GB2312" w:cs="仿宋_GB2312"/>
              </w:rPr>
              <w:t>序号</w:t>
            </w:r>
          </w:p>
        </w:tc>
        <w:tc>
          <w:tcPr>
            <w:tcW w:w="821" w:type="dxa"/>
          </w:tcPr>
          <w:p w14:paraId="2FB3E41D">
            <w:pPr>
              <w:pStyle w:val="4"/>
              <w:jc w:val="center"/>
            </w:pPr>
            <w:r>
              <w:rPr>
                <w:rFonts w:ascii="仿宋_GB2312" w:hAnsi="仿宋_GB2312" w:eastAsia="仿宋_GB2312" w:cs="仿宋_GB2312"/>
              </w:rPr>
              <w:t>采购品目名称</w:t>
            </w:r>
          </w:p>
        </w:tc>
        <w:tc>
          <w:tcPr>
            <w:tcW w:w="821" w:type="dxa"/>
          </w:tcPr>
          <w:p w14:paraId="09D87527">
            <w:pPr>
              <w:pStyle w:val="4"/>
              <w:jc w:val="center"/>
            </w:pPr>
            <w:r>
              <w:rPr>
                <w:rFonts w:ascii="仿宋_GB2312" w:hAnsi="仿宋_GB2312" w:eastAsia="仿宋_GB2312" w:cs="仿宋_GB2312"/>
              </w:rPr>
              <w:t>标的名称</w:t>
            </w:r>
          </w:p>
        </w:tc>
        <w:tc>
          <w:tcPr>
            <w:tcW w:w="821" w:type="dxa"/>
          </w:tcPr>
          <w:p w14:paraId="6AED3989">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65473368">
            <w:pPr>
              <w:pStyle w:val="4"/>
              <w:jc w:val="center"/>
            </w:pPr>
            <w:r>
              <w:rPr>
                <w:rFonts w:ascii="仿宋_GB2312" w:hAnsi="仿宋_GB2312" w:eastAsia="仿宋_GB2312" w:cs="仿宋_GB2312"/>
              </w:rPr>
              <w:t>标的金额 （元）</w:t>
            </w:r>
          </w:p>
        </w:tc>
        <w:tc>
          <w:tcPr>
            <w:tcW w:w="821" w:type="dxa"/>
          </w:tcPr>
          <w:p w14:paraId="29F18A30">
            <w:pPr>
              <w:pStyle w:val="4"/>
              <w:jc w:val="center"/>
            </w:pPr>
            <w:r>
              <w:rPr>
                <w:rFonts w:ascii="仿宋_GB2312" w:hAnsi="仿宋_GB2312" w:eastAsia="仿宋_GB2312" w:cs="仿宋_GB2312"/>
              </w:rPr>
              <w:t>所属行业</w:t>
            </w:r>
          </w:p>
        </w:tc>
        <w:tc>
          <w:tcPr>
            <w:tcW w:w="821" w:type="dxa"/>
          </w:tcPr>
          <w:p w14:paraId="2E5EB9B6">
            <w:pPr>
              <w:pStyle w:val="4"/>
              <w:jc w:val="center"/>
            </w:pPr>
            <w:r>
              <w:rPr>
                <w:rFonts w:ascii="仿宋_GB2312" w:hAnsi="仿宋_GB2312" w:eastAsia="仿宋_GB2312" w:cs="仿宋_GB2312"/>
              </w:rPr>
              <w:t>是否涉及核心产品</w:t>
            </w:r>
          </w:p>
        </w:tc>
        <w:tc>
          <w:tcPr>
            <w:tcW w:w="821" w:type="dxa"/>
          </w:tcPr>
          <w:p w14:paraId="6DDF8180">
            <w:pPr>
              <w:pStyle w:val="4"/>
              <w:jc w:val="center"/>
            </w:pPr>
            <w:r>
              <w:rPr>
                <w:rFonts w:ascii="仿宋_GB2312" w:hAnsi="仿宋_GB2312" w:eastAsia="仿宋_GB2312" w:cs="仿宋_GB2312"/>
              </w:rPr>
              <w:t>是否涉及采购进口产品</w:t>
            </w:r>
          </w:p>
        </w:tc>
        <w:tc>
          <w:tcPr>
            <w:tcW w:w="821" w:type="dxa"/>
          </w:tcPr>
          <w:p w14:paraId="03AB152A">
            <w:pPr>
              <w:pStyle w:val="4"/>
              <w:jc w:val="center"/>
            </w:pPr>
            <w:r>
              <w:rPr>
                <w:rFonts w:ascii="仿宋_GB2312" w:hAnsi="仿宋_GB2312" w:eastAsia="仿宋_GB2312" w:cs="仿宋_GB2312"/>
              </w:rPr>
              <w:t>是否涉及强制采购节能产品</w:t>
            </w:r>
          </w:p>
        </w:tc>
        <w:tc>
          <w:tcPr>
            <w:tcW w:w="639" w:type="dxa"/>
          </w:tcPr>
          <w:p w14:paraId="37FAE614">
            <w:pPr>
              <w:pStyle w:val="4"/>
              <w:jc w:val="center"/>
            </w:pPr>
            <w:r>
              <w:rPr>
                <w:rFonts w:ascii="仿宋_GB2312" w:hAnsi="仿宋_GB2312" w:eastAsia="仿宋_GB2312" w:cs="仿宋_GB2312"/>
              </w:rPr>
              <w:t>是否涉及优先采购节能产品</w:t>
            </w:r>
          </w:p>
        </w:tc>
        <w:tc>
          <w:tcPr>
            <w:tcW w:w="639" w:type="dxa"/>
          </w:tcPr>
          <w:p w14:paraId="14B8430B">
            <w:pPr>
              <w:pStyle w:val="4"/>
              <w:jc w:val="center"/>
            </w:pPr>
            <w:r>
              <w:rPr>
                <w:rFonts w:ascii="仿宋_GB2312" w:hAnsi="仿宋_GB2312" w:eastAsia="仿宋_GB2312" w:cs="仿宋_GB2312"/>
              </w:rPr>
              <w:t>是否涉及优先采购环境标志产品</w:t>
            </w:r>
          </w:p>
        </w:tc>
      </w:tr>
      <w:tr w14:paraId="5F093A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1F9828B">
            <w:pPr>
              <w:pStyle w:val="4"/>
              <w:jc w:val="left"/>
            </w:pPr>
            <w:r>
              <w:rPr>
                <w:rFonts w:ascii="仿宋_GB2312" w:hAnsi="仿宋_GB2312" w:eastAsia="仿宋_GB2312" w:cs="仿宋_GB2312"/>
              </w:rPr>
              <w:t>1</w:t>
            </w:r>
          </w:p>
        </w:tc>
        <w:tc>
          <w:tcPr>
            <w:tcW w:w="821" w:type="dxa"/>
          </w:tcPr>
          <w:p w14:paraId="1D7487DD">
            <w:pPr>
              <w:pStyle w:val="4"/>
              <w:jc w:val="left"/>
            </w:pPr>
            <w:r>
              <w:rPr>
                <w:rFonts w:ascii="仿宋_GB2312" w:hAnsi="仿宋_GB2312" w:eastAsia="仿宋_GB2312" w:cs="仿宋_GB2312"/>
              </w:rPr>
              <w:t>A02320700 医用内窥镜</w:t>
            </w:r>
          </w:p>
        </w:tc>
        <w:tc>
          <w:tcPr>
            <w:tcW w:w="821" w:type="dxa"/>
          </w:tcPr>
          <w:p w14:paraId="34F5CBA2">
            <w:pPr>
              <w:pStyle w:val="4"/>
              <w:jc w:val="left"/>
            </w:pPr>
            <w:r>
              <w:rPr>
                <w:rFonts w:ascii="仿宋_GB2312" w:hAnsi="仿宋_GB2312" w:eastAsia="仿宋_GB2312" w:cs="仿宋_GB2312"/>
              </w:rPr>
              <w:t>经皮肾镜</w:t>
            </w:r>
          </w:p>
        </w:tc>
        <w:tc>
          <w:tcPr>
            <w:tcW w:w="821" w:type="dxa"/>
          </w:tcPr>
          <w:p w14:paraId="77131219">
            <w:pPr>
              <w:pStyle w:val="4"/>
              <w:jc w:val="right"/>
            </w:pPr>
            <w:r>
              <w:rPr>
                <w:rFonts w:ascii="仿宋_GB2312" w:hAnsi="仿宋_GB2312" w:eastAsia="仿宋_GB2312" w:cs="仿宋_GB2312"/>
              </w:rPr>
              <w:t>1.00（台）</w:t>
            </w:r>
          </w:p>
        </w:tc>
        <w:tc>
          <w:tcPr>
            <w:tcW w:w="821" w:type="dxa"/>
          </w:tcPr>
          <w:p w14:paraId="7B288829">
            <w:pPr>
              <w:pStyle w:val="4"/>
              <w:jc w:val="right"/>
            </w:pPr>
            <w:r>
              <w:rPr>
                <w:rFonts w:ascii="仿宋_GB2312" w:hAnsi="仿宋_GB2312" w:eastAsia="仿宋_GB2312" w:cs="仿宋_GB2312"/>
              </w:rPr>
              <w:t>250,000.00</w:t>
            </w:r>
          </w:p>
        </w:tc>
        <w:tc>
          <w:tcPr>
            <w:tcW w:w="821" w:type="dxa"/>
          </w:tcPr>
          <w:p w14:paraId="738188BF">
            <w:pPr>
              <w:pStyle w:val="4"/>
              <w:jc w:val="left"/>
            </w:pPr>
            <w:r>
              <w:rPr>
                <w:rFonts w:ascii="仿宋_GB2312" w:hAnsi="仿宋_GB2312" w:eastAsia="仿宋_GB2312" w:cs="仿宋_GB2312"/>
              </w:rPr>
              <w:t>工业</w:t>
            </w:r>
          </w:p>
        </w:tc>
        <w:tc>
          <w:tcPr>
            <w:tcW w:w="821" w:type="dxa"/>
          </w:tcPr>
          <w:p w14:paraId="3707942E">
            <w:pPr>
              <w:pStyle w:val="4"/>
              <w:jc w:val="left"/>
            </w:pPr>
            <w:r>
              <w:rPr>
                <w:rFonts w:ascii="仿宋_GB2312" w:hAnsi="仿宋_GB2312" w:eastAsia="仿宋_GB2312" w:cs="仿宋_GB2312"/>
              </w:rPr>
              <w:t>是</w:t>
            </w:r>
          </w:p>
        </w:tc>
        <w:tc>
          <w:tcPr>
            <w:tcW w:w="821" w:type="dxa"/>
          </w:tcPr>
          <w:p w14:paraId="4EC1D921">
            <w:pPr>
              <w:pStyle w:val="4"/>
              <w:jc w:val="left"/>
            </w:pPr>
            <w:r>
              <w:rPr>
                <w:rFonts w:ascii="仿宋_GB2312" w:hAnsi="仿宋_GB2312" w:eastAsia="仿宋_GB2312" w:cs="仿宋_GB2312"/>
              </w:rPr>
              <w:t>否</w:t>
            </w:r>
          </w:p>
        </w:tc>
        <w:tc>
          <w:tcPr>
            <w:tcW w:w="821" w:type="dxa"/>
          </w:tcPr>
          <w:p w14:paraId="6C0B71BB">
            <w:pPr>
              <w:pStyle w:val="4"/>
              <w:jc w:val="left"/>
            </w:pPr>
            <w:r>
              <w:rPr>
                <w:rFonts w:ascii="仿宋_GB2312" w:hAnsi="仿宋_GB2312" w:eastAsia="仿宋_GB2312" w:cs="仿宋_GB2312"/>
              </w:rPr>
              <w:t>否</w:t>
            </w:r>
          </w:p>
        </w:tc>
        <w:tc>
          <w:tcPr>
            <w:tcW w:w="639" w:type="dxa"/>
          </w:tcPr>
          <w:p w14:paraId="76ED48AC">
            <w:pPr>
              <w:pStyle w:val="4"/>
              <w:jc w:val="left"/>
            </w:pPr>
            <w:r>
              <w:rPr>
                <w:rFonts w:ascii="仿宋_GB2312" w:hAnsi="仿宋_GB2312" w:eastAsia="仿宋_GB2312" w:cs="仿宋_GB2312"/>
              </w:rPr>
              <w:t>否</w:t>
            </w:r>
          </w:p>
        </w:tc>
        <w:tc>
          <w:tcPr>
            <w:tcW w:w="639" w:type="dxa"/>
          </w:tcPr>
          <w:p w14:paraId="3E098678">
            <w:pPr>
              <w:pStyle w:val="4"/>
              <w:jc w:val="left"/>
            </w:pPr>
            <w:r>
              <w:rPr>
                <w:rFonts w:ascii="仿宋_GB2312" w:hAnsi="仿宋_GB2312" w:eastAsia="仿宋_GB2312" w:cs="仿宋_GB2312"/>
              </w:rPr>
              <w:t>否</w:t>
            </w:r>
          </w:p>
        </w:tc>
      </w:tr>
      <w:tr w14:paraId="7C98AF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A1DCED0">
            <w:pPr>
              <w:pStyle w:val="4"/>
              <w:jc w:val="left"/>
            </w:pPr>
            <w:r>
              <w:rPr>
                <w:rFonts w:ascii="仿宋_GB2312" w:hAnsi="仿宋_GB2312" w:eastAsia="仿宋_GB2312" w:cs="仿宋_GB2312"/>
              </w:rPr>
              <w:t>2</w:t>
            </w:r>
          </w:p>
        </w:tc>
        <w:tc>
          <w:tcPr>
            <w:tcW w:w="821" w:type="dxa"/>
          </w:tcPr>
          <w:p w14:paraId="1F3D81C9">
            <w:pPr>
              <w:pStyle w:val="4"/>
              <w:jc w:val="left"/>
            </w:pPr>
            <w:r>
              <w:rPr>
                <w:rFonts w:ascii="仿宋_GB2312" w:hAnsi="仿宋_GB2312" w:eastAsia="仿宋_GB2312" w:cs="仿宋_GB2312"/>
              </w:rPr>
              <w:t>A02320700 医用内窥镜</w:t>
            </w:r>
          </w:p>
        </w:tc>
        <w:tc>
          <w:tcPr>
            <w:tcW w:w="821" w:type="dxa"/>
          </w:tcPr>
          <w:p w14:paraId="42B6A20B">
            <w:pPr>
              <w:pStyle w:val="4"/>
              <w:jc w:val="left"/>
            </w:pPr>
            <w:r>
              <w:rPr>
                <w:rFonts w:ascii="仿宋_GB2312" w:hAnsi="仿宋_GB2312" w:eastAsia="仿宋_GB2312" w:cs="仿宋_GB2312"/>
              </w:rPr>
              <w:t>肾镜</w:t>
            </w:r>
          </w:p>
        </w:tc>
        <w:tc>
          <w:tcPr>
            <w:tcW w:w="821" w:type="dxa"/>
          </w:tcPr>
          <w:p w14:paraId="48B33649">
            <w:pPr>
              <w:pStyle w:val="4"/>
              <w:jc w:val="right"/>
            </w:pPr>
            <w:r>
              <w:rPr>
                <w:rFonts w:ascii="仿宋_GB2312" w:hAnsi="仿宋_GB2312" w:eastAsia="仿宋_GB2312" w:cs="仿宋_GB2312"/>
              </w:rPr>
              <w:t>1.00（台）</w:t>
            </w:r>
          </w:p>
        </w:tc>
        <w:tc>
          <w:tcPr>
            <w:tcW w:w="821" w:type="dxa"/>
          </w:tcPr>
          <w:p w14:paraId="28540DD7">
            <w:pPr>
              <w:pStyle w:val="4"/>
              <w:jc w:val="right"/>
            </w:pPr>
            <w:r>
              <w:rPr>
                <w:rFonts w:ascii="仿宋_GB2312" w:hAnsi="仿宋_GB2312" w:eastAsia="仿宋_GB2312" w:cs="仿宋_GB2312"/>
              </w:rPr>
              <w:t>180,000.00</w:t>
            </w:r>
          </w:p>
        </w:tc>
        <w:tc>
          <w:tcPr>
            <w:tcW w:w="821" w:type="dxa"/>
          </w:tcPr>
          <w:p w14:paraId="288F367A">
            <w:pPr>
              <w:pStyle w:val="4"/>
              <w:jc w:val="left"/>
            </w:pPr>
            <w:r>
              <w:rPr>
                <w:rFonts w:ascii="仿宋_GB2312" w:hAnsi="仿宋_GB2312" w:eastAsia="仿宋_GB2312" w:cs="仿宋_GB2312"/>
              </w:rPr>
              <w:t>工业</w:t>
            </w:r>
          </w:p>
        </w:tc>
        <w:tc>
          <w:tcPr>
            <w:tcW w:w="821" w:type="dxa"/>
          </w:tcPr>
          <w:p w14:paraId="09DAEB7F">
            <w:pPr>
              <w:pStyle w:val="4"/>
              <w:jc w:val="left"/>
            </w:pPr>
            <w:r>
              <w:rPr>
                <w:rFonts w:ascii="仿宋_GB2312" w:hAnsi="仿宋_GB2312" w:eastAsia="仿宋_GB2312" w:cs="仿宋_GB2312"/>
              </w:rPr>
              <w:t>否</w:t>
            </w:r>
          </w:p>
        </w:tc>
        <w:tc>
          <w:tcPr>
            <w:tcW w:w="821" w:type="dxa"/>
          </w:tcPr>
          <w:p w14:paraId="73880754">
            <w:pPr>
              <w:pStyle w:val="4"/>
              <w:jc w:val="left"/>
            </w:pPr>
            <w:r>
              <w:rPr>
                <w:rFonts w:ascii="仿宋_GB2312" w:hAnsi="仿宋_GB2312" w:eastAsia="仿宋_GB2312" w:cs="仿宋_GB2312"/>
              </w:rPr>
              <w:t>否</w:t>
            </w:r>
          </w:p>
        </w:tc>
        <w:tc>
          <w:tcPr>
            <w:tcW w:w="821" w:type="dxa"/>
          </w:tcPr>
          <w:p w14:paraId="0B31B912">
            <w:pPr>
              <w:pStyle w:val="4"/>
              <w:jc w:val="left"/>
            </w:pPr>
            <w:r>
              <w:rPr>
                <w:rFonts w:ascii="仿宋_GB2312" w:hAnsi="仿宋_GB2312" w:eastAsia="仿宋_GB2312" w:cs="仿宋_GB2312"/>
              </w:rPr>
              <w:t>否</w:t>
            </w:r>
          </w:p>
        </w:tc>
        <w:tc>
          <w:tcPr>
            <w:tcW w:w="639" w:type="dxa"/>
          </w:tcPr>
          <w:p w14:paraId="11798CCF">
            <w:pPr>
              <w:pStyle w:val="4"/>
              <w:jc w:val="left"/>
            </w:pPr>
            <w:r>
              <w:rPr>
                <w:rFonts w:ascii="仿宋_GB2312" w:hAnsi="仿宋_GB2312" w:eastAsia="仿宋_GB2312" w:cs="仿宋_GB2312"/>
              </w:rPr>
              <w:t>否</w:t>
            </w:r>
          </w:p>
        </w:tc>
        <w:tc>
          <w:tcPr>
            <w:tcW w:w="639" w:type="dxa"/>
          </w:tcPr>
          <w:p w14:paraId="330550AF">
            <w:pPr>
              <w:pStyle w:val="4"/>
              <w:jc w:val="left"/>
            </w:pPr>
            <w:r>
              <w:rPr>
                <w:rFonts w:ascii="仿宋_GB2312" w:hAnsi="仿宋_GB2312" w:eastAsia="仿宋_GB2312" w:cs="仿宋_GB2312"/>
              </w:rPr>
              <w:t>否</w:t>
            </w:r>
          </w:p>
        </w:tc>
      </w:tr>
    </w:tbl>
    <w:p w14:paraId="4A17B5BC">
      <w:pPr>
        <w:pStyle w:val="4"/>
        <w:jc w:val="left"/>
      </w:pPr>
      <w:r>
        <w:rPr>
          <w:rFonts w:ascii="仿宋_GB2312" w:hAnsi="仿宋_GB2312" w:eastAsia="仿宋_GB2312" w:cs="仿宋_GB2312"/>
        </w:rPr>
        <w:t>是否适用本国产品标准：是</w:t>
      </w:r>
    </w:p>
    <w:p w14:paraId="25180582">
      <w:pPr>
        <w:pStyle w:val="4"/>
        <w:jc w:val="left"/>
      </w:pPr>
      <w:r>
        <w:rPr>
          <w:rFonts w:ascii="仿宋_GB2312" w:hAnsi="仿宋_GB2312" w:eastAsia="仿宋_GB2312" w:cs="仿宋_GB2312"/>
        </w:rPr>
        <w:t>采购包2：</w:t>
      </w:r>
    </w:p>
    <w:p w14:paraId="5F9CF883">
      <w:pPr>
        <w:pStyle w:val="4"/>
        <w:jc w:val="left"/>
      </w:pPr>
      <w:r>
        <w:rPr>
          <w:rFonts w:ascii="仿宋_GB2312" w:hAnsi="仿宋_GB2312" w:eastAsia="仿宋_GB2312" w:cs="仿宋_GB2312"/>
        </w:rPr>
        <w:t>采购包预算金额（元）: 50,000.00</w:t>
      </w:r>
    </w:p>
    <w:p w14:paraId="7C754787">
      <w:pPr>
        <w:pStyle w:val="4"/>
        <w:jc w:val="left"/>
      </w:pPr>
      <w:r>
        <w:rPr>
          <w:rFonts w:ascii="仿宋_GB2312" w:hAnsi="仿宋_GB2312" w:eastAsia="仿宋_GB2312" w:cs="仿宋_GB2312"/>
        </w:rPr>
        <w:t>采购包最高限价（元）: 50,000.00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0"/>
        <w:gridCol w:w="1116"/>
        <w:gridCol w:w="761"/>
        <w:gridCol w:w="820"/>
        <w:gridCol w:w="1116"/>
        <w:gridCol w:w="761"/>
        <w:gridCol w:w="761"/>
        <w:gridCol w:w="761"/>
        <w:gridCol w:w="762"/>
        <w:gridCol w:w="607"/>
        <w:gridCol w:w="607"/>
      </w:tblGrid>
      <w:tr w14:paraId="2088F0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096AF03">
            <w:pPr>
              <w:pStyle w:val="4"/>
              <w:jc w:val="center"/>
            </w:pPr>
            <w:r>
              <w:rPr>
                <w:rFonts w:ascii="仿宋_GB2312" w:hAnsi="仿宋_GB2312" w:eastAsia="仿宋_GB2312" w:cs="仿宋_GB2312"/>
              </w:rPr>
              <w:t>序号</w:t>
            </w:r>
          </w:p>
        </w:tc>
        <w:tc>
          <w:tcPr>
            <w:tcW w:w="821" w:type="dxa"/>
          </w:tcPr>
          <w:p w14:paraId="4B1498DD">
            <w:pPr>
              <w:pStyle w:val="4"/>
              <w:jc w:val="center"/>
            </w:pPr>
            <w:r>
              <w:rPr>
                <w:rFonts w:ascii="仿宋_GB2312" w:hAnsi="仿宋_GB2312" w:eastAsia="仿宋_GB2312" w:cs="仿宋_GB2312"/>
              </w:rPr>
              <w:t>采购品目名称</w:t>
            </w:r>
          </w:p>
        </w:tc>
        <w:tc>
          <w:tcPr>
            <w:tcW w:w="821" w:type="dxa"/>
          </w:tcPr>
          <w:p w14:paraId="7EDF633B">
            <w:pPr>
              <w:pStyle w:val="4"/>
              <w:jc w:val="center"/>
            </w:pPr>
            <w:r>
              <w:rPr>
                <w:rFonts w:ascii="仿宋_GB2312" w:hAnsi="仿宋_GB2312" w:eastAsia="仿宋_GB2312" w:cs="仿宋_GB2312"/>
              </w:rPr>
              <w:t>标的名称</w:t>
            </w:r>
          </w:p>
        </w:tc>
        <w:tc>
          <w:tcPr>
            <w:tcW w:w="821" w:type="dxa"/>
          </w:tcPr>
          <w:p w14:paraId="5F4FF895">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6E1E5596">
            <w:pPr>
              <w:pStyle w:val="4"/>
              <w:jc w:val="center"/>
            </w:pPr>
            <w:r>
              <w:rPr>
                <w:rFonts w:ascii="仿宋_GB2312" w:hAnsi="仿宋_GB2312" w:eastAsia="仿宋_GB2312" w:cs="仿宋_GB2312"/>
              </w:rPr>
              <w:t>标的金额 （元）</w:t>
            </w:r>
          </w:p>
        </w:tc>
        <w:tc>
          <w:tcPr>
            <w:tcW w:w="821" w:type="dxa"/>
          </w:tcPr>
          <w:p w14:paraId="3DCD4EFF">
            <w:pPr>
              <w:pStyle w:val="4"/>
              <w:jc w:val="center"/>
            </w:pPr>
            <w:r>
              <w:rPr>
                <w:rFonts w:ascii="仿宋_GB2312" w:hAnsi="仿宋_GB2312" w:eastAsia="仿宋_GB2312" w:cs="仿宋_GB2312"/>
              </w:rPr>
              <w:t>所属行业</w:t>
            </w:r>
          </w:p>
        </w:tc>
        <w:tc>
          <w:tcPr>
            <w:tcW w:w="821" w:type="dxa"/>
          </w:tcPr>
          <w:p w14:paraId="3F581D86">
            <w:pPr>
              <w:pStyle w:val="4"/>
              <w:jc w:val="center"/>
            </w:pPr>
            <w:r>
              <w:rPr>
                <w:rFonts w:ascii="仿宋_GB2312" w:hAnsi="仿宋_GB2312" w:eastAsia="仿宋_GB2312" w:cs="仿宋_GB2312"/>
              </w:rPr>
              <w:t>是否涉及核心产品</w:t>
            </w:r>
          </w:p>
        </w:tc>
        <w:tc>
          <w:tcPr>
            <w:tcW w:w="821" w:type="dxa"/>
          </w:tcPr>
          <w:p w14:paraId="06BC165D">
            <w:pPr>
              <w:pStyle w:val="4"/>
              <w:jc w:val="center"/>
            </w:pPr>
            <w:r>
              <w:rPr>
                <w:rFonts w:ascii="仿宋_GB2312" w:hAnsi="仿宋_GB2312" w:eastAsia="仿宋_GB2312" w:cs="仿宋_GB2312"/>
              </w:rPr>
              <w:t>是否涉及采购进口产品</w:t>
            </w:r>
          </w:p>
        </w:tc>
        <w:tc>
          <w:tcPr>
            <w:tcW w:w="821" w:type="dxa"/>
          </w:tcPr>
          <w:p w14:paraId="0D5D7543">
            <w:pPr>
              <w:pStyle w:val="4"/>
              <w:jc w:val="center"/>
            </w:pPr>
            <w:r>
              <w:rPr>
                <w:rFonts w:ascii="仿宋_GB2312" w:hAnsi="仿宋_GB2312" w:eastAsia="仿宋_GB2312" w:cs="仿宋_GB2312"/>
              </w:rPr>
              <w:t>是否涉及强制采购节能产品</w:t>
            </w:r>
          </w:p>
        </w:tc>
        <w:tc>
          <w:tcPr>
            <w:tcW w:w="639" w:type="dxa"/>
          </w:tcPr>
          <w:p w14:paraId="594C8F27">
            <w:pPr>
              <w:pStyle w:val="4"/>
              <w:jc w:val="center"/>
            </w:pPr>
            <w:r>
              <w:rPr>
                <w:rFonts w:ascii="仿宋_GB2312" w:hAnsi="仿宋_GB2312" w:eastAsia="仿宋_GB2312" w:cs="仿宋_GB2312"/>
              </w:rPr>
              <w:t>是否涉及优先采购节能产品</w:t>
            </w:r>
          </w:p>
        </w:tc>
        <w:tc>
          <w:tcPr>
            <w:tcW w:w="639" w:type="dxa"/>
          </w:tcPr>
          <w:p w14:paraId="67C44376">
            <w:pPr>
              <w:pStyle w:val="4"/>
              <w:jc w:val="center"/>
            </w:pPr>
            <w:r>
              <w:rPr>
                <w:rFonts w:ascii="仿宋_GB2312" w:hAnsi="仿宋_GB2312" w:eastAsia="仿宋_GB2312" w:cs="仿宋_GB2312"/>
              </w:rPr>
              <w:t>是否涉及优先采购环境标志产品</w:t>
            </w:r>
          </w:p>
        </w:tc>
      </w:tr>
      <w:tr w14:paraId="51A7DF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0194185">
            <w:pPr>
              <w:pStyle w:val="4"/>
              <w:jc w:val="left"/>
            </w:pPr>
            <w:r>
              <w:rPr>
                <w:rFonts w:ascii="仿宋_GB2312" w:hAnsi="仿宋_GB2312" w:eastAsia="仿宋_GB2312" w:cs="仿宋_GB2312"/>
              </w:rPr>
              <w:t>1</w:t>
            </w:r>
          </w:p>
        </w:tc>
        <w:tc>
          <w:tcPr>
            <w:tcW w:w="821" w:type="dxa"/>
          </w:tcPr>
          <w:p w14:paraId="32942BEA">
            <w:pPr>
              <w:pStyle w:val="4"/>
              <w:jc w:val="left"/>
            </w:pPr>
            <w:r>
              <w:rPr>
                <w:rFonts w:ascii="仿宋_GB2312" w:hAnsi="仿宋_GB2312" w:eastAsia="仿宋_GB2312" w:cs="仿宋_GB2312"/>
              </w:rPr>
              <w:t>A02322400 手术室设备及附件</w:t>
            </w:r>
          </w:p>
        </w:tc>
        <w:tc>
          <w:tcPr>
            <w:tcW w:w="821" w:type="dxa"/>
          </w:tcPr>
          <w:p w14:paraId="5E1A1F75">
            <w:pPr>
              <w:pStyle w:val="4"/>
              <w:jc w:val="left"/>
            </w:pPr>
            <w:r>
              <w:rPr>
                <w:rFonts w:ascii="仿宋_GB2312" w:hAnsi="仿宋_GB2312" w:eastAsia="仿宋_GB2312" w:cs="仿宋_GB2312"/>
              </w:rPr>
              <w:t>医用手术头灯</w:t>
            </w:r>
          </w:p>
        </w:tc>
        <w:tc>
          <w:tcPr>
            <w:tcW w:w="821" w:type="dxa"/>
          </w:tcPr>
          <w:p w14:paraId="46916D91">
            <w:pPr>
              <w:pStyle w:val="4"/>
              <w:jc w:val="right"/>
            </w:pPr>
            <w:r>
              <w:rPr>
                <w:rFonts w:ascii="仿宋_GB2312" w:hAnsi="仿宋_GB2312" w:eastAsia="仿宋_GB2312" w:cs="仿宋_GB2312"/>
              </w:rPr>
              <w:t>1.00（套）</w:t>
            </w:r>
          </w:p>
        </w:tc>
        <w:tc>
          <w:tcPr>
            <w:tcW w:w="821" w:type="dxa"/>
          </w:tcPr>
          <w:p w14:paraId="45F23EF3">
            <w:pPr>
              <w:pStyle w:val="4"/>
              <w:jc w:val="right"/>
            </w:pPr>
            <w:r>
              <w:rPr>
                <w:rFonts w:ascii="仿宋_GB2312" w:hAnsi="仿宋_GB2312" w:eastAsia="仿宋_GB2312" w:cs="仿宋_GB2312"/>
              </w:rPr>
              <w:t>50,000.00</w:t>
            </w:r>
          </w:p>
        </w:tc>
        <w:tc>
          <w:tcPr>
            <w:tcW w:w="821" w:type="dxa"/>
          </w:tcPr>
          <w:p w14:paraId="74C08E92">
            <w:pPr>
              <w:pStyle w:val="4"/>
              <w:jc w:val="left"/>
            </w:pPr>
            <w:r>
              <w:rPr>
                <w:rFonts w:ascii="仿宋_GB2312" w:hAnsi="仿宋_GB2312" w:eastAsia="仿宋_GB2312" w:cs="仿宋_GB2312"/>
              </w:rPr>
              <w:t>工业</w:t>
            </w:r>
          </w:p>
        </w:tc>
        <w:tc>
          <w:tcPr>
            <w:tcW w:w="821" w:type="dxa"/>
          </w:tcPr>
          <w:p w14:paraId="664F3D19">
            <w:pPr>
              <w:pStyle w:val="4"/>
              <w:jc w:val="left"/>
            </w:pPr>
            <w:r>
              <w:rPr>
                <w:rFonts w:ascii="仿宋_GB2312" w:hAnsi="仿宋_GB2312" w:eastAsia="仿宋_GB2312" w:cs="仿宋_GB2312"/>
              </w:rPr>
              <w:t>是</w:t>
            </w:r>
          </w:p>
        </w:tc>
        <w:tc>
          <w:tcPr>
            <w:tcW w:w="821" w:type="dxa"/>
          </w:tcPr>
          <w:p w14:paraId="6E4DFCD2">
            <w:pPr>
              <w:pStyle w:val="4"/>
              <w:jc w:val="left"/>
            </w:pPr>
            <w:r>
              <w:rPr>
                <w:rFonts w:ascii="仿宋_GB2312" w:hAnsi="仿宋_GB2312" w:eastAsia="仿宋_GB2312" w:cs="仿宋_GB2312"/>
              </w:rPr>
              <w:t>否</w:t>
            </w:r>
          </w:p>
        </w:tc>
        <w:tc>
          <w:tcPr>
            <w:tcW w:w="821" w:type="dxa"/>
          </w:tcPr>
          <w:p w14:paraId="51629EA1">
            <w:pPr>
              <w:pStyle w:val="4"/>
              <w:jc w:val="left"/>
            </w:pPr>
            <w:r>
              <w:rPr>
                <w:rFonts w:ascii="仿宋_GB2312" w:hAnsi="仿宋_GB2312" w:eastAsia="仿宋_GB2312" w:cs="仿宋_GB2312"/>
              </w:rPr>
              <w:t>否</w:t>
            </w:r>
          </w:p>
        </w:tc>
        <w:tc>
          <w:tcPr>
            <w:tcW w:w="639" w:type="dxa"/>
          </w:tcPr>
          <w:p w14:paraId="3D76554E">
            <w:pPr>
              <w:pStyle w:val="4"/>
              <w:jc w:val="left"/>
            </w:pPr>
            <w:r>
              <w:rPr>
                <w:rFonts w:ascii="仿宋_GB2312" w:hAnsi="仿宋_GB2312" w:eastAsia="仿宋_GB2312" w:cs="仿宋_GB2312"/>
              </w:rPr>
              <w:t>否</w:t>
            </w:r>
          </w:p>
        </w:tc>
        <w:tc>
          <w:tcPr>
            <w:tcW w:w="639" w:type="dxa"/>
          </w:tcPr>
          <w:p w14:paraId="476808B4">
            <w:pPr>
              <w:pStyle w:val="4"/>
              <w:jc w:val="left"/>
            </w:pPr>
            <w:r>
              <w:rPr>
                <w:rFonts w:ascii="仿宋_GB2312" w:hAnsi="仿宋_GB2312" w:eastAsia="仿宋_GB2312" w:cs="仿宋_GB2312"/>
              </w:rPr>
              <w:t>否</w:t>
            </w:r>
          </w:p>
        </w:tc>
      </w:tr>
    </w:tbl>
    <w:p w14:paraId="4202D097">
      <w:pPr>
        <w:pStyle w:val="4"/>
        <w:jc w:val="left"/>
      </w:pPr>
      <w:r>
        <w:rPr>
          <w:rFonts w:ascii="仿宋_GB2312" w:hAnsi="仿宋_GB2312" w:eastAsia="仿宋_GB2312" w:cs="仿宋_GB2312"/>
        </w:rPr>
        <w:t>是否适用本国产品标准：是</w:t>
      </w:r>
    </w:p>
    <w:p w14:paraId="3080D3C6">
      <w:pPr>
        <w:pStyle w:val="4"/>
        <w:jc w:val="left"/>
      </w:pPr>
      <w:r>
        <w:rPr>
          <w:rFonts w:ascii="仿宋_GB2312" w:hAnsi="仿宋_GB2312" w:eastAsia="仿宋_GB2312" w:cs="仿宋_GB2312"/>
        </w:rPr>
        <w:t>采购包3：</w:t>
      </w:r>
    </w:p>
    <w:p w14:paraId="5662926C">
      <w:pPr>
        <w:pStyle w:val="4"/>
        <w:jc w:val="left"/>
      </w:pPr>
      <w:r>
        <w:rPr>
          <w:rFonts w:ascii="仿宋_GB2312" w:hAnsi="仿宋_GB2312" w:eastAsia="仿宋_GB2312" w:cs="仿宋_GB2312"/>
        </w:rPr>
        <w:t>采购包预算金额（元）: 200,000.00</w:t>
      </w:r>
    </w:p>
    <w:p w14:paraId="201078AD">
      <w:pPr>
        <w:pStyle w:val="4"/>
        <w:jc w:val="left"/>
      </w:pPr>
      <w:r>
        <w:rPr>
          <w:rFonts w:ascii="仿宋_GB2312" w:hAnsi="仿宋_GB2312" w:eastAsia="仿宋_GB2312" w:cs="仿宋_GB2312"/>
        </w:rPr>
        <w:t>采购包最高限价（元）: 200,000.00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08118F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69E507C">
            <w:pPr>
              <w:pStyle w:val="4"/>
              <w:jc w:val="center"/>
            </w:pPr>
            <w:r>
              <w:rPr>
                <w:rFonts w:ascii="仿宋_GB2312" w:hAnsi="仿宋_GB2312" w:eastAsia="仿宋_GB2312" w:cs="仿宋_GB2312"/>
              </w:rPr>
              <w:t>序号</w:t>
            </w:r>
          </w:p>
        </w:tc>
        <w:tc>
          <w:tcPr>
            <w:tcW w:w="821" w:type="dxa"/>
          </w:tcPr>
          <w:p w14:paraId="4361DDEA">
            <w:pPr>
              <w:pStyle w:val="4"/>
              <w:jc w:val="center"/>
            </w:pPr>
            <w:r>
              <w:rPr>
                <w:rFonts w:ascii="仿宋_GB2312" w:hAnsi="仿宋_GB2312" w:eastAsia="仿宋_GB2312" w:cs="仿宋_GB2312"/>
              </w:rPr>
              <w:t>采购品目名称</w:t>
            </w:r>
          </w:p>
        </w:tc>
        <w:tc>
          <w:tcPr>
            <w:tcW w:w="821" w:type="dxa"/>
          </w:tcPr>
          <w:p w14:paraId="0BB425A7">
            <w:pPr>
              <w:pStyle w:val="4"/>
              <w:jc w:val="center"/>
            </w:pPr>
            <w:r>
              <w:rPr>
                <w:rFonts w:ascii="仿宋_GB2312" w:hAnsi="仿宋_GB2312" w:eastAsia="仿宋_GB2312" w:cs="仿宋_GB2312"/>
              </w:rPr>
              <w:t>标的名称</w:t>
            </w:r>
          </w:p>
        </w:tc>
        <w:tc>
          <w:tcPr>
            <w:tcW w:w="821" w:type="dxa"/>
          </w:tcPr>
          <w:p w14:paraId="20B5BAD3">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5864BC1F">
            <w:pPr>
              <w:pStyle w:val="4"/>
              <w:jc w:val="center"/>
            </w:pPr>
            <w:r>
              <w:rPr>
                <w:rFonts w:ascii="仿宋_GB2312" w:hAnsi="仿宋_GB2312" w:eastAsia="仿宋_GB2312" w:cs="仿宋_GB2312"/>
              </w:rPr>
              <w:t>标的金额 （元）</w:t>
            </w:r>
          </w:p>
        </w:tc>
        <w:tc>
          <w:tcPr>
            <w:tcW w:w="821" w:type="dxa"/>
          </w:tcPr>
          <w:p w14:paraId="068934B0">
            <w:pPr>
              <w:pStyle w:val="4"/>
              <w:jc w:val="center"/>
            </w:pPr>
            <w:r>
              <w:rPr>
                <w:rFonts w:ascii="仿宋_GB2312" w:hAnsi="仿宋_GB2312" w:eastAsia="仿宋_GB2312" w:cs="仿宋_GB2312"/>
              </w:rPr>
              <w:t>所属行业</w:t>
            </w:r>
          </w:p>
        </w:tc>
        <w:tc>
          <w:tcPr>
            <w:tcW w:w="821" w:type="dxa"/>
          </w:tcPr>
          <w:p w14:paraId="30705406">
            <w:pPr>
              <w:pStyle w:val="4"/>
              <w:jc w:val="center"/>
            </w:pPr>
            <w:r>
              <w:rPr>
                <w:rFonts w:ascii="仿宋_GB2312" w:hAnsi="仿宋_GB2312" w:eastAsia="仿宋_GB2312" w:cs="仿宋_GB2312"/>
              </w:rPr>
              <w:t>是否涉及核心产品</w:t>
            </w:r>
          </w:p>
        </w:tc>
        <w:tc>
          <w:tcPr>
            <w:tcW w:w="821" w:type="dxa"/>
          </w:tcPr>
          <w:p w14:paraId="358E39F9">
            <w:pPr>
              <w:pStyle w:val="4"/>
              <w:jc w:val="center"/>
            </w:pPr>
            <w:r>
              <w:rPr>
                <w:rFonts w:ascii="仿宋_GB2312" w:hAnsi="仿宋_GB2312" w:eastAsia="仿宋_GB2312" w:cs="仿宋_GB2312"/>
              </w:rPr>
              <w:t>是否涉及采购进口产品</w:t>
            </w:r>
          </w:p>
        </w:tc>
        <w:tc>
          <w:tcPr>
            <w:tcW w:w="821" w:type="dxa"/>
          </w:tcPr>
          <w:p w14:paraId="49FB38E6">
            <w:pPr>
              <w:pStyle w:val="4"/>
              <w:jc w:val="center"/>
            </w:pPr>
            <w:r>
              <w:rPr>
                <w:rFonts w:ascii="仿宋_GB2312" w:hAnsi="仿宋_GB2312" w:eastAsia="仿宋_GB2312" w:cs="仿宋_GB2312"/>
              </w:rPr>
              <w:t>是否涉及强制采购节能产品</w:t>
            </w:r>
          </w:p>
        </w:tc>
        <w:tc>
          <w:tcPr>
            <w:tcW w:w="639" w:type="dxa"/>
          </w:tcPr>
          <w:p w14:paraId="5D33FD76">
            <w:pPr>
              <w:pStyle w:val="4"/>
              <w:jc w:val="center"/>
            </w:pPr>
            <w:r>
              <w:rPr>
                <w:rFonts w:ascii="仿宋_GB2312" w:hAnsi="仿宋_GB2312" w:eastAsia="仿宋_GB2312" w:cs="仿宋_GB2312"/>
              </w:rPr>
              <w:t>是否涉及优先采购节能产品</w:t>
            </w:r>
          </w:p>
        </w:tc>
        <w:tc>
          <w:tcPr>
            <w:tcW w:w="639" w:type="dxa"/>
          </w:tcPr>
          <w:p w14:paraId="18673FC1">
            <w:pPr>
              <w:pStyle w:val="4"/>
              <w:jc w:val="center"/>
            </w:pPr>
            <w:r>
              <w:rPr>
                <w:rFonts w:ascii="仿宋_GB2312" w:hAnsi="仿宋_GB2312" w:eastAsia="仿宋_GB2312" w:cs="仿宋_GB2312"/>
              </w:rPr>
              <w:t>是否涉及优先采购环境标志产品</w:t>
            </w:r>
          </w:p>
        </w:tc>
      </w:tr>
      <w:tr w14:paraId="133454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E3F56FA">
            <w:pPr>
              <w:pStyle w:val="4"/>
              <w:jc w:val="left"/>
            </w:pPr>
            <w:r>
              <w:rPr>
                <w:rFonts w:ascii="仿宋_GB2312" w:hAnsi="仿宋_GB2312" w:eastAsia="仿宋_GB2312" w:cs="仿宋_GB2312"/>
              </w:rPr>
              <w:t>1</w:t>
            </w:r>
          </w:p>
        </w:tc>
        <w:tc>
          <w:tcPr>
            <w:tcW w:w="821" w:type="dxa"/>
          </w:tcPr>
          <w:p w14:paraId="60BE12AE">
            <w:pPr>
              <w:pStyle w:val="4"/>
              <w:jc w:val="left"/>
            </w:pPr>
            <w:r>
              <w:rPr>
                <w:rFonts w:ascii="仿宋_GB2312" w:hAnsi="仿宋_GB2312" w:eastAsia="仿宋_GB2312" w:cs="仿宋_GB2312"/>
              </w:rPr>
              <w:t>A02322400 手术室设备及附件</w:t>
            </w:r>
          </w:p>
        </w:tc>
        <w:tc>
          <w:tcPr>
            <w:tcW w:w="821" w:type="dxa"/>
          </w:tcPr>
          <w:p w14:paraId="3EBD7C5A">
            <w:pPr>
              <w:pStyle w:val="4"/>
              <w:jc w:val="left"/>
            </w:pPr>
            <w:r>
              <w:rPr>
                <w:rFonts w:ascii="仿宋_GB2312" w:hAnsi="仿宋_GB2312" w:eastAsia="仿宋_GB2312" w:cs="仿宋_GB2312"/>
              </w:rPr>
              <w:t>双极电凝器</w:t>
            </w:r>
          </w:p>
        </w:tc>
        <w:tc>
          <w:tcPr>
            <w:tcW w:w="821" w:type="dxa"/>
          </w:tcPr>
          <w:p w14:paraId="2E3B09AF">
            <w:pPr>
              <w:pStyle w:val="4"/>
              <w:jc w:val="right"/>
            </w:pPr>
            <w:r>
              <w:rPr>
                <w:rFonts w:ascii="仿宋_GB2312" w:hAnsi="仿宋_GB2312" w:eastAsia="仿宋_GB2312" w:cs="仿宋_GB2312"/>
              </w:rPr>
              <w:t>1.00（台）</w:t>
            </w:r>
          </w:p>
        </w:tc>
        <w:tc>
          <w:tcPr>
            <w:tcW w:w="821" w:type="dxa"/>
          </w:tcPr>
          <w:p w14:paraId="665A77A4">
            <w:pPr>
              <w:pStyle w:val="4"/>
              <w:jc w:val="right"/>
            </w:pPr>
            <w:r>
              <w:rPr>
                <w:rFonts w:ascii="仿宋_GB2312" w:hAnsi="仿宋_GB2312" w:eastAsia="仿宋_GB2312" w:cs="仿宋_GB2312"/>
              </w:rPr>
              <w:t>200,000.00</w:t>
            </w:r>
          </w:p>
        </w:tc>
        <w:tc>
          <w:tcPr>
            <w:tcW w:w="821" w:type="dxa"/>
          </w:tcPr>
          <w:p w14:paraId="085375E8">
            <w:pPr>
              <w:pStyle w:val="4"/>
              <w:jc w:val="left"/>
            </w:pPr>
            <w:r>
              <w:rPr>
                <w:rFonts w:ascii="仿宋_GB2312" w:hAnsi="仿宋_GB2312" w:eastAsia="仿宋_GB2312" w:cs="仿宋_GB2312"/>
              </w:rPr>
              <w:t>工业</w:t>
            </w:r>
          </w:p>
        </w:tc>
        <w:tc>
          <w:tcPr>
            <w:tcW w:w="821" w:type="dxa"/>
          </w:tcPr>
          <w:p w14:paraId="1C625292">
            <w:pPr>
              <w:pStyle w:val="4"/>
              <w:jc w:val="left"/>
            </w:pPr>
            <w:r>
              <w:rPr>
                <w:rFonts w:ascii="仿宋_GB2312" w:hAnsi="仿宋_GB2312" w:eastAsia="仿宋_GB2312" w:cs="仿宋_GB2312"/>
              </w:rPr>
              <w:t>是</w:t>
            </w:r>
          </w:p>
        </w:tc>
        <w:tc>
          <w:tcPr>
            <w:tcW w:w="821" w:type="dxa"/>
          </w:tcPr>
          <w:p w14:paraId="5ABAACF5">
            <w:pPr>
              <w:pStyle w:val="4"/>
              <w:jc w:val="left"/>
            </w:pPr>
            <w:r>
              <w:rPr>
                <w:rFonts w:ascii="仿宋_GB2312" w:hAnsi="仿宋_GB2312" w:eastAsia="仿宋_GB2312" w:cs="仿宋_GB2312"/>
              </w:rPr>
              <w:t>否</w:t>
            </w:r>
          </w:p>
        </w:tc>
        <w:tc>
          <w:tcPr>
            <w:tcW w:w="821" w:type="dxa"/>
          </w:tcPr>
          <w:p w14:paraId="6F85D135">
            <w:pPr>
              <w:pStyle w:val="4"/>
              <w:jc w:val="left"/>
            </w:pPr>
            <w:r>
              <w:rPr>
                <w:rFonts w:ascii="仿宋_GB2312" w:hAnsi="仿宋_GB2312" w:eastAsia="仿宋_GB2312" w:cs="仿宋_GB2312"/>
              </w:rPr>
              <w:t>否</w:t>
            </w:r>
          </w:p>
        </w:tc>
        <w:tc>
          <w:tcPr>
            <w:tcW w:w="639" w:type="dxa"/>
          </w:tcPr>
          <w:p w14:paraId="6D284AD2">
            <w:pPr>
              <w:pStyle w:val="4"/>
              <w:jc w:val="left"/>
            </w:pPr>
            <w:r>
              <w:rPr>
                <w:rFonts w:ascii="仿宋_GB2312" w:hAnsi="仿宋_GB2312" w:eastAsia="仿宋_GB2312" w:cs="仿宋_GB2312"/>
              </w:rPr>
              <w:t>否</w:t>
            </w:r>
          </w:p>
        </w:tc>
        <w:tc>
          <w:tcPr>
            <w:tcW w:w="639" w:type="dxa"/>
          </w:tcPr>
          <w:p w14:paraId="323E059B">
            <w:pPr>
              <w:pStyle w:val="4"/>
              <w:jc w:val="left"/>
            </w:pPr>
            <w:r>
              <w:rPr>
                <w:rFonts w:ascii="仿宋_GB2312" w:hAnsi="仿宋_GB2312" w:eastAsia="仿宋_GB2312" w:cs="仿宋_GB2312"/>
              </w:rPr>
              <w:t>否</w:t>
            </w:r>
          </w:p>
        </w:tc>
      </w:tr>
    </w:tbl>
    <w:p w14:paraId="7DA5D9FE">
      <w:pPr>
        <w:pStyle w:val="4"/>
        <w:jc w:val="left"/>
      </w:pPr>
      <w:r>
        <w:rPr>
          <w:rFonts w:ascii="仿宋_GB2312" w:hAnsi="仿宋_GB2312" w:eastAsia="仿宋_GB2312" w:cs="仿宋_GB2312"/>
        </w:rPr>
        <w:t>是否适用本国产品标准：是</w:t>
      </w:r>
    </w:p>
    <w:p w14:paraId="748BC464">
      <w:pPr>
        <w:pStyle w:val="4"/>
        <w:jc w:val="left"/>
      </w:pPr>
      <w:r>
        <w:rPr>
          <w:rFonts w:ascii="仿宋_GB2312" w:hAnsi="仿宋_GB2312" w:eastAsia="仿宋_GB2312" w:cs="仿宋_GB2312"/>
        </w:rPr>
        <w:t>采购包4：</w:t>
      </w:r>
    </w:p>
    <w:p w14:paraId="6F61215E">
      <w:pPr>
        <w:pStyle w:val="4"/>
        <w:jc w:val="left"/>
      </w:pPr>
      <w:r>
        <w:rPr>
          <w:rFonts w:ascii="仿宋_GB2312" w:hAnsi="仿宋_GB2312" w:eastAsia="仿宋_GB2312" w:cs="仿宋_GB2312"/>
        </w:rPr>
        <w:t>采购包预算金额（元）: 300,000.00</w:t>
      </w:r>
    </w:p>
    <w:p w14:paraId="60E2F8D1">
      <w:pPr>
        <w:pStyle w:val="4"/>
        <w:jc w:val="left"/>
      </w:pPr>
      <w:r>
        <w:rPr>
          <w:rFonts w:ascii="仿宋_GB2312" w:hAnsi="仿宋_GB2312" w:eastAsia="仿宋_GB2312" w:cs="仿宋_GB2312"/>
        </w:rPr>
        <w:t>采购包最高限价（元）: 300,000.00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7DD4C2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FA76AF8">
            <w:pPr>
              <w:pStyle w:val="4"/>
              <w:jc w:val="center"/>
            </w:pPr>
            <w:r>
              <w:rPr>
                <w:rFonts w:ascii="仿宋_GB2312" w:hAnsi="仿宋_GB2312" w:eastAsia="仿宋_GB2312" w:cs="仿宋_GB2312"/>
              </w:rPr>
              <w:t>序号</w:t>
            </w:r>
          </w:p>
        </w:tc>
        <w:tc>
          <w:tcPr>
            <w:tcW w:w="821" w:type="dxa"/>
          </w:tcPr>
          <w:p w14:paraId="3E5E5481">
            <w:pPr>
              <w:pStyle w:val="4"/>
              <w:jc w:val="center"/>
            </w:pPr>
            <w:r>
              <w:rPr>
                <w:rFonts w:ascii="仿宋_GB2312" w:hAnsi="仿宋_GB2312" w:eastAsia="仿宋_GB2312" w:cs="仿宋_GB2312"/>
              </w:rPr>
              <w:t>采购品目名称</w:t>
            </w:r>
          </w:p>
        </w:tc>
        <w:tc>
          <w:tcPr>
            <w:tcW w:w="821" w:type="dxa"/>
          </w:tcPr>
          <w:p w14:paraId="5FEEB3C7">
            <w:pPr>
              <w:pStyle w:val="4"/>
              <w:jc w:val="center"/>
            </w:pPr>
            <w:r>
              <w:rPr>
                <w:rFonts w:ascii="仿宋_GB2312" w:hAnsi="仿宋_GB2312" w:eastAsia="仿宋_GB2312" w:cs="仿宋_GB2312"/>
              </w:rPr>
              <w:t>标的名称</w:t>
            </w:r>
          </w:p>
        </w:tc>
        <w:tc>
          <w:tcPr>
            <w:tcW w:w="821" w:type="dxa"/>
          </w:tcPr>
          <w:p w14:paraId="260B5A2D">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043BB5C3">
            <w:pPr>
              <w:pStyle w:val="4"/>
              <w:jc w:val="center"/>
            </w:pPr>
            <w:r>
              <w:rPr>
                <w:rFonts w:ascii="仿宋_GB2312" w:hAnsi="仿宋_GB2312" w:eastAsia="仿宋_GB2312" w:cs="仿宋_GB2312"/>
              </w:rPr>
              <w:t>标的金额 （元）</w:t>
            </w:r>
          </w:p>
        </w:tc>
        <w:tc>
          <w:tcPr>
            <w:tcW w:w="821" w:type="dxa"/>
          </w:tcPr>
          <w:p w14:paraId="47D0B2B8">
            <w:pPr>
              <w:pStyle w:val="4"/>
              <w:jc w:val="center"/>
            </w:pPr>
            <w:r>
              <w:rPr>
                <w:rFonts w:ascii="仿宋_GB2312" w:hAnsi="仿宋_GB2312" w:eastAsia="仿宋_GB2312" w:cs="仿宋_GB2312"/>
              </w:rPr>
              <w:t>所属行业</w:t>
            </w:r>
          </w:p>
        </w:tc>
        <w:tc>
          <w:tcPr>
            <w:tcW w:w="821" w:type="dxa"/>
          </w:tcPr>
          <w:p w14:paraId="73188BE1">
            <w:pPr>
              <w:pStyle w:val="4"/>
              <w:jc w:val="center"/>
            </w:pPr>
            <w:r>
              <w:rPr>
                <w:rFonts w:ascii="仿宋_GB2312" w:hAnsi="仿宋_GB2312" w:eastAsia="仿宋_GB2312" w:cs="仿宋_GB2312"/>
              </w:rPr>
              <w:t>是否涉及核心产品</w:t>
            </w:r>
          </w:p>
        </w:tc>
        <w:tc>
          <w:tcPr>
            <w:tcW w:w="821" w:type="dxa"/>
          </w:tcPr>
          <w:p w14:paraId="20CCEF9E">
            <w:pPr>
              <w:pStyle w:val="4"/>
              <w:jc w:val="center"/>
            </w:pPr>
            <w:r>
              <w:rPr>
                <w:rFonts w:ascii="仿宋_GB2312" w:hAnsi="仿宋_GB2312" w:eastAsia="仿宋_GB2312" w:cs="仿宋_GB2312"/>
              </w:rPr>
              <w:t>是否涉及采购进口产品</w:t>
            </w:r>
          </w:p>
        </w:tc>
        <w:tc>
          <w:tcPr>
            <w:tcW w:w="821" w:type="dxa"/>
          </w:tcPr>
          <w:p w14:paraId="0C800096">
            <w:pPr>
              <w:pStyle w:val="4"/>
              <w:jc w:val="center"/>
            </w:pPr>
            <w:r>
              <w:rPr>
                <w:rFonts w:ascii="仿宋_GB2312" w:hAnsi="仿宋_GB2312" w:eastAsia="仿宋_GB2312" w:cs="仿宋_GB2312"/>
              </w:rPr>
              <w:t>是否涉及强制采购节能产品</w:t>
            </w:r>
          </w:p>
        </w:tc>
        <w:tc>
          <w:tcPr>
            <w:tcW w:w="639" w:type="dxa"/>
          </w:tcPr>
          <w:p w14:paraId="1EEEC661">
            <w:pPr>
              <w:pStyle w:val="4"/>
              <w:jc w:val="center"/>
            </w:pPr>
            <w:r>
              <w:rPr>
                <w:rFonts w:ascii="仿宋_GB2312" w:hAnsi="仿宋_GB2312" w:eastAsia="仿宋_GB2312" w:cs="仿宋_GB2312"/>
              </w:rPr>
              <w:t>是否涉及优先采购节能产品</w:t>
            </w:r>
          </w:p>
        </w:tc>
        <w:tc>
          <w:tcPr>
            <w:tcW w:w="639" w:type="dxa"/>
          </w:tcPr>
          <w:p w14:paraId="5FB0E8F1">
            <w:pPr>
              <w:pStyle w:val="4"/>
              <w:jc w:val="center"/>
            </w:pPr>
            <w:r>
              <w:rPr>
                <w:rFonts w:ascii="仿宋_GB2312" w:hAnsi="仿宋_GB2312" w:eastAsia="仿宋_GB2312" w:cs="仿宋_GB2312"/>
              </w:rPr>
              <w:t>是否涉及优先采购环境标志产品</w:t>
            </w:r>
          </w:p>
        </w:tc>
      </w:tr>
      <w:tr w14:paraId="7D73C8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03E1427">
            <w:pPr>
              <w:pStyle w:val="4"/>
              <w:jc w:val="left"/>
            </w:pPr>
            <w:r>
              <w:rPr>
                <w:rFonts w:ascii="仿宋_GB2312" w:hAnsi="仿宋_GB2312" w:eastAsia="仿宋_GB2312" w:cs="仿宋_GB2312"/>
              </w:rPr>
              <w:t>1</w:t>
            </w:r>
          </w:p>
        </w:tc>
        <w:tc>
          <w:tcPr>
            <w:tcW w:w="821" w:type="dxa"/>
          </w:tcPr>
          <w:p w14:paraId="6F4C25EB">
            <w:pPr>
              <w:pStyle w:val="4"/>
              <w:jc w:val="left"/>
            </w:pPr>
            <w:r>
              <w:rPr>
                <w:rFonts w:ascii="仿宋_GB2312" w:hAnsi="仿宋_GB2312" w:eastAsia="仿宋_GB2312" w:cs="仿宋_GB2312"/>
              </w:rPr>
              <w:t>A02321200 医用 X 线诊断设备</w:t>
            </w:r>
          </w:p>
        </w:tc>
        <w:tc>
          <w:tcPr>
            <w:tcW w:w="821" w:type="dxa"/>
          </w:tcPr>
          <w:p w14:paraId="028AA03D">
            <w:pPr>
              <w:pStyle w:val="4"/>
              <w:jc w:val="left"/>
            </w:pPr>
            <w:r>
              <w:rPr>
                <w:rFonts w:ascii="仿宋_GB2312" w:hAnsi="仿宋_GB2312" w:eastAsia="仿宋_GB2312" w:cs="仿宋_GB2312"/>
              </w:rPr>
              <w:t>移动骨密度检测仪</w:t>
            </w:r>
          </w:p>
        </w:tc>
        <w:tc>
          <w:tcPr>
            <w:tcW w:w="821" w:type="dxa"/>
          </w:tcPr>
          <w:p w14:paraId="7A6F597A">
            <w:pPr>
              <w:pStyle w:val="4"/>
              <w:jc w:val="right"/>
            </w:pPr>
            <w:r>
              <w:rPr>
                <w:rFonts w:ascii="仿宋_GB2312" w:hAnsi="仿宋_GB2312" w:eastAsia="仿宋_GB2312" w:cs="仿宋_GB2312"/>
              </w:rPr>
              <w:t>1.00（台）</w:t>
            </w:r>
          </w:p>
        </w:tc>
        <w:tc>
          <w:tcPr>
            <w:tcW w:w="821" w:type="dxa"/>
          </w:tcPr>
          <w:p w14:paraId="513A5DF5">
            <w:pPr>
              <w:pStyle w:val="4"/>
              <w:jc w:val="right"/>
            </w:pPr>
            <w:r>
              <w:rPr>
                <w:rFonts w:ascii="仿宋_GB2312" w:hAnsi="仿宋_GB2312" w:eastAsia="仿宋_GB2312" w:cs="仿宋_GB2312"/>
              </w:rPr>
              <w:t>300,000.00</w:t>
            </w:r>
          </w:p>
        </w:tc>
        <w:tc>
          <w:tcPr>
            <w:tcW w:w="821" w:type="dxa"/>
          </w:tcPr>
          <w:p w14:paraId="0B011CDF">
            <w:pPr>
              <w:pStyle w:val="4"/>
              <w:jc w:val="left"/>
            </w:pPr>
            <w:r>
              <w:rPr>
                <w:rFonts w:ascii="仿宋_GB2312" w:hAnsi="仿宋_GB2312" w:eastAsia="仿宋_GB2312" w:cs="仿宋_GB2312"/>
              </w:rPr>
              <w:t>工业</w:t>
            </w:r>
          </w:p>
        </w:tc>
        <w:tc>
          <w:tcPr>
            <w:tcW w:w="821" w:type="dxa"/>
          </w:tcPr>
          <w:p w14:paraId="50EA2CF5">
            <w:pPr>
              <w:pStyle w:val="4"/>
              <w:jc w:val="left"/>
            </w:pPr>
            <w:r>
              <w:rPr>
                <w:rFonts w:ascii="仿宋_GB2312" w:hAnsi="仿宋_GB2312" w:eastAsia="仿宋_GB2312" w:cs="仿宋_GB2312"/>
              </w:rPr>
              <w:t>是</w:t>
            </w:r>
          </w:p>
        </w:tc>
        <w:tc>
          <w:tcPr>
            <w:tcW w:w="821" w:type="dxa"/>
          </w:tcPr>
          <w:p w14:paraId="36C97D34">
            <w:pPr>
              <w:pStyle w:val="4"/>
              <w:jc w:val="left"/>
            </w:pPr>
            <w:r>
              <w:rPr>
                <w:rFonts w:ascii="仿宋_GB2312" w:hAnsi="仿宋_GB2312" w:eastAsia="仿宋_GB2312" w:cs="仿宋_GB2312"/>
              </w:rPr>
              <w:t>否</w:t>
            </w:r>
          </w:p>
        </w:tc>
        <w:tc>
          <w:tcPr>
            <w:tcW w:w="821" w:type="dxa"/>
          </w:tcPr>
          <w:p w14:paraId="08C0D005">
            <w:pPr>
              <w:pStyle w:val="4"/>
              <w:jc w:val="left"/>
            </w:pPr>
            <w:r>
              <w:rPr>
                <w:rFonts w:ascii="仿宋_GB2312" w:hAnsi="仿宋_GB2312" w:eastAsia="仿宋_GB2312" w:cs="仿宋_GB2312"/>
              </w:rPr>
              <w:t>否</w:t>
            </w:r>
          </w:p>
        </w:tc>
        <w:tc>
          <w:tcPr>
            <w:tcW w:w="639" w:type="dxa"/>
          </w:tcPr>
          <w:p w14:paraId="61F483B5">
            <w:pPr>
              <w:pStyle w:val="4"/>
              <w:jc w:val="left"/>
            </w:pPr>
            <w:r>
              <w:rPr>
                <w:rFonts w:ascii="仿宋_GB2312" w:hAnsi="仿宋_GB2312" w:eastAsia="仿宋_GB2312" w:cs="仿宋_GB2312"/>
              </w:rPr>
              <w:t>否</w:t>
            </w:r>
          </w:p>
        </w:tc>
        <w:tc>
          <w:tcPr>
            <w:tcW w:w="639" w:type="dxa"/>
          </w:tcPr>
          <w:p w14:paraId="415D584E">
            <w:pPr>
              <w:pStyle w:val="4"/>
              <w:jc w:val="left"/>
            </w:pPr>
            <w:r>
              <w:rPr>
                <w:rFonts w:ascii="仿宋_GB2312" w:hAnsi="仿宋_GB2312" w:eastAsia="仿宋_GB2312" w:cs="仿宋_GB2312"/>
              </w:rPr>
              <w:t>否</w:t>
            </w:r>
          </w:p>
        </w:tc>
      </w:tr>
    </w:tbl>
    <w:p w14:paraId="6C5363F1">
      <w:pPr>
        <w:pStyle w:val="4"/>
        <w:jc w:val="left"/>
      </w:pPr>
      <w:r>
        <w:rPr>
          <w:rFonts w:ascii="仿宋_GB2312" w:hAnsi="仿宋_GB2312" w:eastAsia="仿宋_GB2312" w:cs="仿宋_GB2312"/>
        </w:rPr>
        <w:t>是否适用本国产品标准：是</w:t>
      </w:r>
    </w:p>
    <w:p w14:paraId="5D4319B8">
      <w:pPr>
        <w:pStyle w:val="4"/>
        <w:jc w:val="left"/>
        <w:outlineLvl w:val="3"/>
      </w:pPr>
      <w:r>
        <w:rPr>
          <w:rFonts w:ascii="仿宋_GB2312" w:hAnsi="仿宋_GB2312" w:eastAsia="仿宋_GB2312" w:cs="仿宋_GB2312"/>
          <w:b/>
          <w:sz w:val="24"/>
        </w:rPr>
        <w:t>报价要求</w:t>
      </w:r>
    </w:p>
    <w:p w14:paraId="4A41D53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62EFAA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58137C5">
            <w:pPr>
              <w:pStyle w:val="4"/>
              <w:jc w:val="center"/>
            </w:pPr>
            <w:r>
              <w:rPr>
                <w:rFonts w:ascii="仿宋_GB2312" w:hAnsi="仿宋_GB2312" w:eastAsia="仿宋_GB2312" w:cs="仿宋_GB2312"/>
              </w:rPr>
              <w:t>序号</w:t>
            </w:r>
          </w:p>
        </w:tc>
        <w:tc>
          <w:tcPr>
            <w:tcW w:w="1707" w:type="dxa"/>
          </w:tcPr>
          <w:p w14:paraId="7A819844">
            <w:pPr>
              <w:pStyle w:val="4"/>
              <w:jc w:val="center"/>
            </w:pPr>
            <w:r>
              <w:rPr>
                <w:rFonts w:ascii="仿宋_GB2312" w:hAnsi="仿宋_GB2312" w:eastAsia="仿宋_GB2312" w:cs="仿宋_GB2312"/>
              </w:rPr>
              <w:t>报价内容</w:t>
            </w:r>
          </w:p>
        </w:tc>
        <w:tc>
          <w:tcPr>
            <w:tcW w:w="1138" w:type="dxa"/>
          </w:tcPr>
          <w:p w14:paraId="0FA32DFA">
            <w:pPr>
              <w:pStyle w:val="4"/>
              <w:jc w:val="center"/>
            </w:pPr>
            <w:r>
              <w:rPr>
                <w:rFonts w:ascii="仿宋_GB2312" w:hAnsi="仿宋_GB2312" w:eastAsia="仿宋_GB2312" w:cs="仿宋_GB2312"/>
              </w:rPr>
              <w:t>数量（计量单位）</w:t>
            </w:r>
          </w:p>
        </w:tc>
        <w:tc>
          <w:tcPr>
            <w:tcW w:w="1365" w:type="dxa"/>
          </w:tcPr>
          <w:p w14:paraId="1F0765F1">
            <w:pPr>
              <w:pStyle w:val="4"/>
              <w:jc w:val="center"/>
            </w:pPr>
            <w:r>
              <w:rPr>
                <w:rFonts w:ascii="仿宋_GB2312" w:hAnsi="仿宋_GB2312" w:eastAsia="仿宋_GB2312" w:cs="仿宋_GB2312"/>
              </w:rPr>
              <w:t>最高限价</w:t>
            </w:r>
          </w:p>
        </w:tc>
        <w:tc>
          <w:tcPr>
            <w:tcW w:w="1138" w:type="dxa"/>
          </w:tcPr>
          <w:p w14:paraId="3B42F606">
            <w:pPr>
              <w:pStyle w:val="4"/>
              <w:jc w:val="center"/>
            </w:pPr>
            <w:r>
              <w:rPr>
                <w:rFonts w:ascii="仿宋_GB2312" w:hAnsi="仿宋_GB2312" w:eastAsia="仿宋_GB2312" w:cs="仿宋_GB2312"/>
              </w:rPr>
              <w:t>价款形式</w:t>
            </w:r>
          </w:p>
        </w:tc>
        <w:tc>
          <w:tcPr>
            <w:tcW w:w="1934" w:type="dxa"/>
          </w:tcPr>
          <w:p w14:paraId="0EC877D7">
            <w:pPr>
              <w:pStyle w:val="4"/>
              <w:jc w:val="center"/>
            </w:pPr>
            <w:r>
              <w:rPr>
                <w:rFonts w:ascii="仿宋_GB2312" w:hAnsi="仿宋_GB2312" w:eastAsia="仿宋_GB2312" w:cs="仿宋_GB2312"/>
              </w:rPr>
              <w:t>报价说明</w:t>
            </w:r>
          </w:p>
        </w:tc>
      </w:tr>
      <w:tr w14:paraId="6651B6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CB1A4AB">
            <w:pPr>
              <w:pStyle w:val="4"/>
              <w:jc w:val="center"/>
            </w:pPr>
            <w:r>
              <w:rPr>
                <w:rFonts w:ascii="仿宋_GB2312" w:hAnsi="仿宋_GB2312" w:eastAsia="仿宋_GB2312" w:cs="仿宋_GB2312"/>
              </w:rPr>
              <w:t>1</w:t>
            </w:r>
          </w:p>
        </w:tc>
        <w:tc>
          <w:tcPr>
            <w:tcW w:w="1707" w:type="dxa"/>
          </w:tcPr>
          <w:p w14:paraId="5BFFA7A6">
            <w:pPr>
              <w:pStyle w:val="4"/>
              <w:jc w:val="center"/>
            </w:pPr>
            <w:r>
              <w:rPr>
                <w:rFonts w:ascii="仿宋_GB2312" w:hAnsi="仿宋_GB2312" w:eastAsia="仿宋_GB2312" w:cs="仿宋_GB2312"/>
              </w:rPr>
              <w:t>经皮肾镜</w:t>
            </w:r>
          </w:p>
        </w:tc>
        <w:tc>
          <w:tcPr>
            <w:tcW w:w="1138" w:type="dxa"/>
          </w:tcPr>
          <w:p w14:paraId="25B1B330">
            <w:pPr>
              <w:pStyle w:val="4"/>
              <w:jc w:val="center"/>
            </w:pPr>
            <w:r>
              <w:rPr>
                <w:rFonts w:ascii="仿宋_GB2312" w:hAnsi="仿宋_GB2312" w:eastAsia="仿宋_GB2312" w:cs="仿宋_GB2312"/>
              </w:rPr>
              <w:t>1.00（台）</w:t>
            </w:r>
          </w:p>
        </w:tc>
        <w:tc>
          <w:tcPr>
            <w:tcW w:w="1365" w:type="dxa"/>
          </w:tcPr>
          <w:p w14:paraId="56F224F5">
            <w:pPr>
              <w:pStyle w:val="4"/>
              <w:jc w:val="center"/>
            </w:pPr>
            <w:r>
              <w:rPr>
                <w:rFonts w:ascii="仿宋_GB2312" w:hAnsi="仿宋_GB2312" w:eastAsia="仿宋_GB2312" w:cs="仿宋_GB2312"/>
              </w:rPr>
              <w:t>250,000.00</w:t>
            </w:r>
          </w:p>
        </w:tc>
        <w:tc>
          <w:tcPr>
            <w:tcW w:w="1138" w:type="dxa"/>
          </w:tcPr>
          <w:p w14:paraId="3A3ABE5C">
            <w:pPr>
              <w:pStyle w:val="4"/>
              <w:jc w:val="center"/>
            </w:pPr>
            <w:r>
              <w:rPr>
                <w:rFonts w:ascii="仿宋_GB2312" w:hAnsi="仿宋_GB2312" w:eastAsia="仿宋_GB2312" w:cs="仿宋_GB2312"/>
              </w:rPr>
              <w:t>总价</w:t>
            </w:r>
          </w:p>
        </w:tc>
        <w:tc>
          <w:tcPr>
            <w:tcW w:w="1934" w:type="dxa"/>
          </w:tcPr>
          <w:p w14:paraId="5F8A769C">
            <w:pPr>
              <w:pStyle w:val="4"/>
              <w:jc w:val="left"/>
            </w:pPr>
            <w:r>
              <w:rPr>
                <w:rFonts w:ascii="仿宋_GB2312" w:hAnsi="仿宋_GB2312" w:eastAsia="仿宋_GB2312" w:cs="仿宋_GB2312"/>
              </w:rPr>
              <w:t>因系统限制，本产品最高限价以此处为准，即最高限价:110,000.00元，投标人报价不得超过此最高限价,否则视为无效投标。</w:t>
            </w:r>
          </w:p>
        </w:tc>
      </w:tr>
      <w:tr w14:paraId="5703D7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AC020B4">
            <w:pPr>
              <w:pStyle w:val="4"/>
              <w:jc w:val="center"/>
            </w:pPr>
            <w:r>
              <w:rPr>
                <w:rFonts w:ascii="仿宋_GB2312" w:hAnsi="仿宋_GB2312" w:eastAsia="仿宋_GB2312" w:cs="仿宋_GB2312"/>
              </w:rPr>
              <w:t>2</w:t>
            </w:r>
          </w:p>
        </w:tc>
        <w:tc>
          <w:tcPr>
            <w:tcW w:w="1707" w:type="dxa"/>
          </w:tcPr>
          <w:p w14:paraId="1ADF1ECF">
            <w:pPr>
              <w:pStyle w:val="4"/>
              <w:jc w:val="center"/>
            </w:pPr>
            <w:r>
              <w:rPr>
                <w:rFonts w:ascii="仿宋_GB2312" w:hAnsi="仿宋_GB2312" w:eastAsia="仿宋_GB2312" w:cs="仿宋_GB2312"/>
              </w:rPr>
              <w:t>肾镜</w:t>
            </w:r>
          </w:p>
        </w:tc>
        <w:tc>
          <w:tcPr>
            <w:tcW w:w="1138" w:type="dxa"/>
          </w:tcPr>
          <w:p w14:paraId="7A83B715">
            <w:pPr>
              <w:pStyle w:val="4"/>
              <w:jc w:val="center"/>
            </w:pPr>
            <w:r>
              <w:rPr>
                <w:rFonts w:ascii="仿宋_GB2312" w:hAnsi="仿宋_GB2312" w:eastAsia="仿宋_GB2312" w:cs="仿宋_GB2312"/>
              </w:rPr>
              <w:t>1.00（台）</w:t>
            </w:r>
          </w:p>
        </w:tc>
        <w:tc>
          <w:tcPr>
            <w:tcW w:w="1365" w:type="dxa"/>
          </w:tcPr>
          <w:p w14:paraId="7E0CF8EF">
            <w:pPr>
              <w:pStyle w:val="4"/>
              <w:jc w:val="center"/>
            </w:pPr>
            <w:r>
              <w:rPr>
                <w:rFonts w:ascii="仿宋_GB2312" w:hAnsi="仿宋_GB2312" w:eastAsia="仿宋_GB2312" w:cs="仿宋_GB2312"/>
              </w:rPr>
              <w:t>180,000.00</w:t>
            </w:r>
          </w:p>
        </w:tc>
        <w:tc>
          <w:tcPr>
            <w:tcW w:w="1138" w:type="dxa"/>
          </w:tcPr>
          <w:p w14:paraId="485DE08A">
            <w:pPr>
              <w:pStyle w:val="4"/>
              <w:jc w:val="center"/>
            </w:pPr>
            <w:r>
              <w:rPr>
                <w:rFonts w:ascii="仿宋_GB2312" w:hAnsi="仿宋_GB2312" w:eastAsia="仿宋_GB2312" w:cs="仿宋_GB2312"/>
              </w:rPr>
              <w:t>总价</w:t>
            </w:r>
          </w:p>
        </w:tc>
        <w:tc>
          <w:tcPr>
            <w:tcW w:w="1934" w:type="dxa"/>
          </w:tcPr>
          <w:p w14:paraId="4AB24687">
            <w:pPr>
              <w:pStyle w:val="4"/>
              <w:jc w:val="left"/>
            </w:pPr>
            <w:r>
              <w:rPr>
                <w:rFonts w:ascii="仿宋_GB2312" w:hAnsi="仿宋_GB2312" w:eastAsia="仿宋_GB2312" w:cs="仿宋_GB2312"/>
              </w:rPr>
              <w:t>因系统限制，本产品最高限价以此处为准，即最高限价:60,000.00 元，投标人报价不得超过此最高限价,否则视为无效投标。（本采购包最高限价以此处为准，即最高限价:170,000.00 元）</w:t>
            </w:r>
          </w:p>
        </w:tc>
      </w:tr>
    </w:tbl>
    <w:p w14:paraId="3F3CEA56">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082FBE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D9A192B">
            <w:pPr>
              <w:pStyle w:val="4"/>
              <w:jc w:val="center"/>
            </w:pPr>
            <w:r>
              <w:rPr>
                <w:rFonts w:ascii="仿宋_GB2312" w:hAnsi="仿宋_GB2312" w:eastAsia="仿宋_GB2312" w:cs="仿宋_GB2312"/>
              </w:rPr>
              <w:t>序号</w:t>
            </w:r>
          </w:p>
        </w:tc>
        <w:tc>
          <w:tcPr>
            <w:tcW w:w="1707" w:type="dxa"/>
          </w:tcPr>
          <w:p w14:paraId="67A74906">
            <w:pPr>
              <w:pStyle w:val="4"/>
              <w:jc w:val="center"/>
            </w:pPr>
            <w:r>
              <w:rPr>
                <w:rFonts w:ascii="仿宋_GB2312" w:hAnsi="仿宋_GB2312" w:eastAsia="仿宋_GB2312" w:cs="仿宋_GB2312"/>
              </w:rPr>
              <w:t>报价内容</w:t>
            </w:r>
          </w:p>
        </w:tc>
        <w:tc>
          <w:tcPr>
            <w:tcW w:w="1138" w:type="dxa"/>
          </w:tcPr>
          <w:p w14:paraId="7AE48E09">
            <w:pPr>
              <w:pStyle w:val="4"/>
              <w:jc w:val="center"/>
            </w:pPr>
            <w:r>
              <w:rPr>
                <w:rFonts w:ascii="仿宋_GB2312" w:hAnsi="仿宋_GB2312" w:eastAsia="仿宋_GB2312" w:cs="仿宋_GB2312"/>
              </w:rPr>
              <w:t>数量（计量单位）</w:t>
            </w:r>
          </w:p>
        </w:tc>
        <w:tc>
          <w:tcPr>
            <w:tcW w:w="1365" w:type="dxa"/>
          </w:tcPr>
          <w:p w14:paraId="2B26D035">
            <w:pPr>
              <w:pStyle w:val="4"/>
              <w:jc w:val="center"/>
            </w:pPr>
            <w:r>
              <w:rPr>
                <w:rFonts w:ascii="仿宋_GB2312" w:hAnsi="仿宋_GB2312" w:eastAsia="仿宋_GB2312" w:cs="仿宋_GB2312"/>
              </w:rPr>
              <w:t>最高限价</w:t>
            </w:r>
          </w:p>
        </w:tc>
        <w:tc>
          <w:tcPr>
            <w:tcW w:w="1138" w:type="dxa"/>
          </w:tcPr>
          <w:p w14:paraId="196B2D55">
            <w:pPr>
              <w:pStyle w:val="4"/>
              <w:jc w:val="center"/>
            </w:pPr>
            <w:r>
              <w:rPr>
                <w:rFonts w:ascii="仿宋_GB2312" w:hAnsi="仿宋_GB2312" w:eastAsia="仿宋_GB2312" w:cs="仿宋_GB2312"/>
              </w:rPr>
              <w:t>价款形式</w:t>
            </w:r>
          </w:p>
        </w:tc>
        <w:tc>
          <w:tcPr>
            <w:tcW w:w="1934" w:type="dxa"/>
          </w:tcPr>
          <w:p w14:paraId="781DD9F8">
            <w:pPr>
              <w:pStyle w:val="4"/>
              <w:jc w:val="center"/>
            </w:pPr>
            <w:r>
              <w:rPr>
                <w:rFonts w:ascii="仿宋_GB2312" w:hAnsi="仿宋_GB2312" w:eastAsia="仿宋_GB2312" w:cs="仿宋_GB2312"/>
              </w:rPr>
              <w:t>报价说明</w:t>
            </w:r>
          </w:p>
        </w:tc>
      </w:tr>
      <w:tr w14:paraId="25F5FD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F5460E6">
            <w:pPr>
              <w:pStyle w:val="4"/>
              <w:jc w:val="center"/>
            </w:pPr>
            <w:r>
              <w:rPr>
                <w:rFonts w:ascii="仿宋_GB2312" w:hAnsi="仿宋_GB2312" w:eastAsia="仿宋_GB2312" w:cs="仿宋_GB2312"/>
              </w:rPr>
              <w:t>1</w:t>
            </w:r>
          </w:p>
        </w:tc>
        <w:tc>
          <w:tcPr>
            <w:tcW w:w="1707" w:type="dxa"/>
          </w:tcPr>
          <w:p w14:paraId="16CAAED0">
            <w:pPr>
              <w:pStyle w:val="4"/>
              <w:jc w:val="center"/>
            </w:pPr>
            <w:r>
              <w:rPr>
                <w:rFonts w:ascii="仿宋_GB2312" w:hAnsi="仿宋_GB2312" w:eastAsia="仿宋_GB2312" w:cs="仿宋_GB2312"/>
              </w:rPr>
              <w:t>医用手术头灯</w:t>
            </w:r>
          </w:p>
        </w:tc>
        <w:tc>
          <w:tcPr>
            <w:tcW w:w="1138" w:type="dxa"/>
          </w:tcPr>
          <w:p w14:paraId="0EBEA4E9">
            <w:pPr>
              <w:pStyle w:val="4"/>
              <w:jc w:val="center"/>
            </w:pPr>
            <w:r>
              <w:rPr>
                <w:rFonts w:ascii="仿宋_GB2312" w:hAnsi="仿宋_GB2312" w:eastAsia="仿宋_GB2312" w:cs="仿宋_GB2312"/>
              </w:rPr>
              <w:t>1.00（套）</w:t>
            </w:r>
          </w:p>
        </w:tc>
        <w:tc>
          <w:tcPr>
            <w:tcW w:w="1365" w:type="dxa"/>
          </w:tcPr>
          <w:p w14:paraId="56CA5DCC">
            <w:pPr>
              <w:pStyle w:val="4"/>
              <w:jc w:val="center"/>
            </w:pPr>
            <w:r>
              <w:rPr>
                <w:rFonts w:ascii="仿宋_GB2312" w:hAnsi="仿宋_GB2312" w:eastAsia="仿宋_GB2312" w:cs="仿宋_GB2312"/>
              </w:rPr>
              <w:t>50,000.00</w:t>
            </w:r>
          </w:p>
        </w:tc>
        <w:tc>
          <w:tcPr>
            <w:tcW w:w="1138" w:type="dxa"/>
          </w:tcPr>
          <w:p w14:paraId="1F70ECC3">
            <w:pPr>
              <w:pStyle w:val="4"/>
              <w:jc w:val="center"/>
            </w:pPr>
            <w:r>
              <w:rPr>
                <w:rFonts w:ascii="仿宋_GB2312" w:hAnsi="仿宋_GB2312" w:eastAsia="仿宋_GB2312" w:cs="仿宋_GB2312"/>
              </w:rPr>
              <w:t>总价</w:t>
            </w:r>
          </w:p>
        </w:tc>
        <w:tc>
          <w:tcPr>
            <w:tcW w:w="1934" w:type="dxa"/>
          </w:tcPr>
          <w:p w14:paraId="542FAC8F">
            <w:pPr>
              <w:pStyle w:val="4"/>
              <w:jc w:val="left"/>
            </w:pPr>
            <w:r>
              <w:rPr>
                <w:rFonts w:ascii="仿宋_GB2312" w:hAnsi="仿宋_GB2312" w:eastAsia="仿宋_GB2312" w:cs="仿宋_GB2312"/>
              </w:rPr>
              <w:t>因系统限制，本采购包最高限价以此处为准，即最高限价:38,000.00 元，投标人报价不得超过此最高限价,否则视为无效投标。</w:t>
            </w:r>
          </w:p>
        </w:tc>
      </w:tr>
    </w:tbl>
    <w:p w14:paraId="7820967B">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36D6AB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6E4B25C">
            <w:pPr>
              <w:pStyle w:val="4"/>
              <w:jc w:val="center"/>
            </w:pPr>
            <w:r>
              <w:rPr>
                <w:rFonts w:ascii="仿宋_GB2312" w:hAnsi="仿宋_GB2312" w:eastAsia="仿宋_GB2312" w:cs="仿宋_GB2312"/>
              </w:rPr>
              <w:t>序号</w:t>
            </w:r>
          </w:p>
        </w:tc>
        <w:tc>
          <w:tcPr>
            <w:tcW w:w="1707" w:type="dxa"/>
          </w:tcPr>
          <w:p w14:paraId="5006ACCC">
            <w:pPr>
              <w:pStyle w:val="4"/>
              <w:jc w:val="center"/>
            </w:pPr>
            <w:r>
              <w:rPr>
                <w:rFonts w:ascii="仿宋_GB2312" w:hAnsi="仿宋_GB2312" w:eastAsia="仿宋_GB2312" w:cs="仿宋_GB2312"/>
              </w:rPr>
              <w:t>报价内容</w:t>
            </w:r>
          </w:p>
        </w:tc>
        <w:tc>
          <w:tcPr>
            <w:tcW w:w="1138" w:type="dxa"/>
          </w:tcPr>
          <w:p w14:paraId="1E5A5E8D">
            <w:pPr>
              <w:pStyle w:val="4"/>
              <w:jc w:val="center"/>
            </w:pPr>
            <w:r>
              <w:rPr>
                <w:rFonts w:ascii="仿宋_GB2312" w:hAnsi="仿宋_GB2312" w:eastAsia="仿宋_GB2312" w:cs="仿宋_GB2312"/>
              </w:rPr>
              <w:t>数量（计量单位）</w:t>
            </w:r>
          </w:p>
        </w:tc>
        <w:tc>
          <w:tcPr>
            <w:tcW w:w="1365" w:type="dxa"/>
          </w:tcPr>
          <w:p w14:paraId="7E802FEE">
            <w:pPr>
              <w:pStyle w:val="4"/>
              <w:jc w:val="center"/>
            </w:pPr>
            <w:r>
              <w:rPr>
                <w:rFonts w:ascii="仿宋_GB2312" w:hAnsi="仿宋_GB2312" w:eastAsia="仿宋_GB2312" w:cs="仿宋_GB2312"/>
              </w:rPr>
              <w:t>最高限价</w:t>
            </w:r>
          </w:p>
        </w:tc>
        <w:tc>
          <w:tcPr>
            <w:tcW w:w="1138" w:type="dxa"/>
          </w:tcPr>
          <w:p w14:paraId="19D6BE8B">
            <w:pPr>
              <w:pStyle w:val="4"/>
              <w:jc w:val="center"/>
            </w:pPr>
            <w:r>
              <w:rPr>
                <w:rFonts w:ascii="仿宋_GB2312" w:hAnsi="仿宋_GB2312" w:eastAsia="仿宋_GB2312" w:cs="仿宋_GB2312"/>
              </w:rPr>
              <w:t>价款形式</w:t>
            </w:r>
          </w:p>
        </w:tc>
        <w:tc>
          <w:tcPr>
            <w:tcW w:w="1934" w:type="dxa"/>
          </w:tcPr>
          <w:p w14:paraId="76BFB6EE">
            <w:pPr>
              <w:pStyle w:val="4"/>
              <w:jc w:val="center"/>
            </w:pPr>
            <w:r>
              <w:rPr>
                <w:rFonts w:ascii="仿宋_GB2312" w:hAnsi="仿宋_GB2312" w:eastAsia="仿宋_GB2312" w:cs="仿宋_GB2312"/>
              </w:rPr>
              <w:t>报价说明</w:t>
            </w:r>
          </w:p>
        </w:tc>
      </w:tr>
      <w:tr w14:paraId="398028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41AD12A">
            <w:pPr>
              <w:pStyle w:val="4"/>
              <w:jc w:val="center"/>
            </w:pPr>
            <w:r>
              <w:rPr>
                <w:rFonts w:ascii="仿宋_GB2312" w:hAnsi="仿宋_GB2312" w:eastAsia="仿宋_GB2312" w:cs="仿宋_GB2312"/>
              </w:rPr>
              <w:t>1</w:t>
            </w:r>
          </w:p>
        </w:tc>
        <w:tc>
          <w:tcPr>
            <w:tcW w:w="1707" w:type="dxa"/>
          </w:tcPr>
          <w:p w14:paraId="3B9BBE52">
            <w:pPr>
              <w:pStyle w:val="4"/>
              <w:jc w:val="center"/>
            </w:pPr>
            <w:r>
              <w:rPr>
                <w:rFonts w:ascii="仿宋_GB2312" w:hAnsi="仿宋_GB2312" w:eastAsia="仿宋_GB2312" w:cs="仿宋_GB2312"/>
              </w:rPr>
              <w:t>双极电凝器</w:t>
            </w:r>
          </w:p>
        </w:tc>
        <w:tc>
          <w:tcPr>
            <w:tcW w:w="1138" w:type="dxa"/>
          </w:tcPr>
          <w:p w14:paraId="7835DBED">
            <w:pPr>
              <w:pStyle w:val="4"/>
              <w:jc w:val="center"/>
            </w:pPr>
            <w:r>
              <w:rPr>
                <w:rFonts w:ascii="仿宋_GB2312" w:hAnsi="仿宋_GB2312" w:eastAsia="仿宋_GB2312" w:cs="仿宋_GB2312"/>
              </w:rPr>
              <w:t>1.00（台）</w:t>
            </w:r>
          </w:p>
        </w:tc>
        <w:tc>
          <w:tcPr>
            <w:tcW w:w="1365" w:type="dxa"/>
          </w:tcPr>
          <w:p w14:paraId="3D6246AA">
            <w:pPr>
              <w:pStyle w:val="4"/>
              <w:jc w:val="center"/>
            </w:pPr>
            <w:r>
              <w:rPr>
                <w:rFonts w:ascii="仿宋_GB2312" w:hAnsi="仿宋_GB2312" w:eastAsia="仿宋_GB2312" w:cs="仿宋_GB2312"/>
              </w:rPr>
              <w:t>200,000.00</w:t>
            </w:r>
          </w:p>
        </w:tc>
        <w:tc>
          <w:tcPr>
            <w:tcW w:w="1138" w:type="dxa"/>
          </w:tcPr>
          <w:p w14:paraId="58F06AA8">
            <w:pPr>
              <w:pStyle w:val="4"/>
              <w:jc w:val="center"/>
            </w:pPr>
            <w:r>
              <w:rPr>
                <w:rFonts w:ascii="仿宋_GB2312" w:hAnsi="仿宋_GB2312" w:eastAsia="仿宋_GB2312" w:cs="仿宋_GB2312"/>
              </w:rPr>
              <w:t>总价</w:t>
            </w:r>
          </w:p>
        </w:tc>
        <w:tc>
          <w:tcPr>
            <w:tcW w:w="1934" w:type="dxa"/>
          </w:tcPr>
          <w:p w14:paraId="5EB5B136">
            <w:pPr>
              <w:pStyle w:val="4"/>
              <w:jc w:val="left"/>
            </w:pPr>
            <w:r>
              <w:rPr>
                <w:rFonts w:ascii="仿宋_GB2312" w:hAnsi="仿宋_GB2312" w:eastAsia="仿宋_GB2312" w:cs="仿宋_GB2312"/>
              </w:rPr>
              <w:t>因系统限制，本采购包最高限价以此处为准，即最高限价:110,000.00 元，投标人报价不得超过此最高限价,否则视为无效投标。</w:t>
            </w:r>
          </w:p>
        </w:tc>
      </w:tr>
    </w:tbl>
    <w:p w14:paraId="13593CD5">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2758A4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65453D0">
            <w:pPr>
              <w:pStyle w:val="4"/>
              <w:jc w:val="center"/>
            </w:pPr>
            <w:r>
              <w:rPr>
                <w:rFonts w:ascii="仿宋_GB2312" w:hAnsi="仿宋_GB2312" w:eastAsia="仿宋_GB2312" w:cs="仿宋_GB2312"/>
              </w:rPr>
              <w:t>序号</w:t>
            </w:r>
          </w:p>
        </w:tc>
        <w:tc>
          <w:tcPr>
            <w:tcW w:w="1707" w:type="dxa"/>
          </w:tcPr>
          <w:p w14:paraId="201C331F">
            <w:pPr>
              <w:pStyle w:val="4"/>
              <w:jc w:val="center"/>
            </w:pPr>
            <w:r>
              <w:rPr>
                <w:rFonts w:ascii="仿宋_GB2312" w:hAnsi="仿宋_GB2312" w:eastAsia="仿宋_GB2312" w:cs="仿宋_GB2312"/>
              </w:rPr>
              <w:t>报价内容</w:t>
            </w:r>
          </w:p>
        </w:tc>
        <w:tc>
          <w:tcPr>
            <w:tcW w:w="1138" w:type="dxa"/>
          </w:tcPr>
          <w:p w14:paraId="0E052CBF">
            <w:pPr>
              <w:pStyle w:val="4"/>
              <w:jc w:val="center"/>
            </w:pPr>
            <w:r>
              <w:rPr>
                <w:rFonts w:ascii="仿宋_GB2312" w:hAnsi="仿宋_GB2312" w:eastAsia="仿宋_GB2312" w:cs="仿宋_GB2312"/>
              </w:rPr>
              <w:t>数量（计量单位）</w:t>
            </w:r>
          </w:p>
        </w:tc>
        <w:tc>
          <w:tcPr>
            <w:tcW w:w="1365" w:type="dxa"/>
          </w:tcPr>
          <w:p w14:paraId="13BF5864">
            <w:pPr>
              <w:pStyle w:val="4"/>
              <w:jc w:val="center"/>
            </w:pPr>
            <w:r>
              <w:rPr>
                <w:rFonts w:ascii="仿宋_GB2312" w:hAnsi="仿宋_GB2312" w:eastAsia="仿宋_GB2312" w:cs="仿宋_GB2312"/>
              </w:rPr>
              <w:t>最高限价</w:t>
            </w:r>
          </w:p>
        </w:tc>
        <w:tc>
          <w:tcPr>
            <w:tcW w:w="1138" w:type="dxa"/>
          </w:tcPr>
          <w:p w14:paraId="0B3D2042">
            <w:pPr>
              <w:pStyle w:val="4"/>
              <w:jc w:val="center"/>
            </w:pPr>
            <w:r>
              <w:rPr>
                <w:rFonts w:ascii="仿宋_GB2312" w:hAnsi="仿宋_GB2312" w:eastAsia="仿宋_GB2312" w:cs="仿宋_GB2312"/>
              </w:rPr>
              <w:t>价款形式</w:t>
            </w:r>
          </w:p>
        </w:tc>
        <w:tc>
          <w:tcPr>
            <w:tcW w:w="1934" w:type="dxa"/>
          </w:tcPr>
          <w:p w14:paraId="0F0CB207">
            <w:pPr>
              <w:pStyle w:val="4"/>
              <w:jc w:val="center"/>
            </w:pPr>
            <w:r>
              <w:rPr>
                <w:rFonts w:ascii="仿宋_GB2312" w:hAnsi="仿宋_GB2312" w:eastAsia="仿宋_GB2312" w:cs="仿宋_GB2312"/>
              </w:rPr>
              <w:t>报价说明</w:t>
            </w:r>
          </w:p>
        </w:tc>
      </w:tr>
      <w:tr w14:paraId="603B4F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731D552">
            <w:pPr>
              <w:pStyle w:val="4"/>
              <w:jc w:val="center"/>
            </w:pPr>
            <w:r>
              <w:rPr>
                <w:rFonts w:ascii="仿宋_GB2312" w:hAnsi="仿宋_GB2312" w:eastAsia="仿宋_GB2312" w:cs="仿宋_GB2312"/>
              </w:rPr>
              <w:t>1</w:t>
            </w:r>
          </w:p>
        </w:tc>
        <w:tc>
          <w:tcPr>
            <w:tcW w:w="1707" w:type="dxa"/>
          </w:tcPr>
          <w:p w14:paraId="2187E3F4">
            <w:pPr>
              <w:pStyle w:val="4"/>
              <w:jc w:val="center"/>
            </w:pPr>
            <w:r>
              <w:rPr>
                <w:rFonts w:ascii="仿宋_GB2312" w:hAnsi="仿宋_GB2312" w:eastAsia="仿宋_GB2312" w:cs="仿宋_GB2312"/>
              </w:rPr>
              <w:t>移动骨密度检测仪</w:t>
            </w:r>
          </w:p>
        </w:tc>
        <w:tc>
          <w:tcPr>
            <w:tcW w:w="1138" w:type="dxa"/>
          </w:tcPr>
          <w:p w14:paraId="27776513">
            <w:pPr>
              <w:pStyle w:val="4"/>
              <w:jc w:val="center"/>
            </w:pPr>
            <w:r>
              <w:rPr>
                <w:rFonts w:ascii="仿宋_GB2312" w:hAnsi="仿宋_GB2312" w:eastAsia="仿宋_GB2312" w:cs="仿宋_GB2312"/>
              </w:rPr>
              <w:t>1.00（台）</w:t>
            </w:r>
          </w:p>
        </w:tc>
        <w:tc>
          <w:tcPr>
            <w:tcW w:w="1365" w:type="dxa"/>
          </w:tcPr>
          <w:p w14:paraId="69968B61">
            <w:pPr>
              <w:pStyle w:val="4"/>
              <w:jc w:val="center"/>
            </w:pPr>
            <w:r>
              <w:rPr>
                <w:rFonts w:ascii="仿宋_GB2312" w:hAnsi="仿宋_GB2312" w:eastAsia="仿宋_GB2312" w:cs="仿宋_GB2312"/>
              </w:rPr>
              <w:t>300,000.00</w:t>
            </w:r>
          </w:p>
        </w:tc>
        <w:tc>
          <w:tcPr>
            <w:tcW w:w="1138" w:type="dxa"/>
          </w:tcPr>
          <w:p w14:paraId="6512623C">
            <w:pPr>
              <w:pStyle w:val="4"/>
              <w:jc w:val="center"/>
            </w:pPr>
            <w:r>
              <w:rPr>
                <w:rFonts w:ascii="仿宋_GB2312" w:hAnsi="仿宋_GB2312" w:eastAsia="仿宋_GB2312" w:cs="仿宋_GB2312"/>
              </w:rPr>
              <w:t>总价</w:t>
            </w:r>
          </w:p>
        </w:tc>
        <w:tc>
          <w:tcPr>
            <w:tcW w:w="1934" w:type="dxa"/>
          </w:tcPr>
          <w:p w14:paraId="4D06DFE0">
            <w:pPr>
              <w:pStyle w:val="4"/>
              <w:jc w:val="left"/>
            </w:pPr>
            <w:r>
              <w:rPr>
                <w:rFonts w:ascii="仿宋_GB2312" w:hAnsi="仿宋_GB2312" w:eastAsia="仿宋_GB2312" w:cs="仿宋_GB2312"/>
              </w:rPr>
              <w:t>因系统限制，本采购包最高限价以此处为准，即最高限价:285,000.00 元，投标人报价不得超过此最高限价,否则视为无效投标。</w:t>
            </w:r>
          </w:p>
        </w:tc>
      </w:tr>
    </w:tbl>
    <w:p w14:paraId="7F28C83B">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2A4751C0">
      <w:pPr>
        <w:pStyle w:val="4"/>
        <w:jc w:val="left"/>
        <w:outlineLvl w:val="3"/>
      </w:pPr>
      <w:r>
        <w:rPr>
          <w:rFonts w:ascii="仿宋_GB2312" w:hAnsi="仿宋_GB2312" w:eastAsia="仿宋_GB2312" w:cs="仿宋_GB2312"/>
          <w:b/>
          <w:sz w:val="24"/>
        </w:rPr>
        <w:t>本项目涉及核心产品：</w:t>
      </w:r>
    </w:p>
    <w:p w14:paraId="6406C9B3">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E00EB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EC7898B">
            <w:pPr>
              <w:pStyle w:val="4"/>
              <w:jc w:val="center"/>
            </w:pPr>
            <w:r>
              <w:rPr>
                <w:rFonts w:ascii="仿宋_GB2312" w:hAnsi="仿宋_GB2312" w:eastAsia="仿宋_GB2312" w:cs="仿宋_GB2312"/>
              </w:rPr>
              <w:t>序号</w:t>
            </w:r>
          </w:p>
        </w:tc>
        <w:tc>
          <w:tcPr>
            <w:tcW w:w="2492" w:type="dxa"/>
          </w:tcPr>
          <w:p w14:paraId="72BBF11E">
            <w:pPr>
              <w:pStyle w:val="4"/>
              <w:jc w:val="center"/>
            </w:pPr>
            <w:r>
              <w:rPr>
                <w:rFonts w:ascii="仿宋_GB2312" w:hAnsi="仿宋_GB2312" w:eastAsia="仿宋_GB2312" w:cs="仿宋_GB2312"/>
              </w:rPr>
              <w:t>采购品目名称</w:t>
            </w:r>
          </w:p>
        </w:tc>
        <w:tc>
          <w:tcPr>
            <w:tcW w:w="2492" w:type="dxa"/>
          </w:tcPr>
          <w:p w14:paraId="7833905D">
            <w:pPr>
              <w:pStyle w:val="4"/>
              <w:jc w:val="center"/>
            </w:pPr>
            <w:r>
              <w:rPr>
                <w:rFonts w:ascii="仿宋_GB2312" w:hAnsi="仿宋_GB2312" w:eastAsia="仿宋_GB2312" w:cs="仿宋_GB2312"/>
              </w:rPr>
              <w:t>标的名称</w:t>
            </w:r>
          </w:p>
        </w:tc>
        <w:tc>
          <w:tcPr>
            <w:tcW w:w="2492" w:type="dxa"/>
          </w:tcPr>
          <w:p w14:paraId="27C3755D">
            <w:pPr>
              <w:pStyle w:val="4"/>
              <w:jc w:val="center"/>
            </w:pPr>
            <w:r>
              <w:rPr>
                <w:rFonts w:ascii="仿宋_GB2312" w:hAnsi="仿宋_GB2312" w:eastAsia="仿宋_GB2312" w:cs="仿宋_GB2312"/>
              </w:rPr>
              <w:t>产品名称</w:t>
            </w:r>
          </w:p>
        </w:tc>
      </w:tr>
      <w:tr w14:paraId="70B0D3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34C7100">
            <w:pPr>
              <w:pStyle w:val="4"/>
              <w:jc w:val="left"/>
            </w:pPr>
            <w:r>
              <w:rPr>
                <w:rFonts w:ascii="仿宋_GB2312" w:hAnsi="仿宋_GB2312" w:eastAsia="仿宋_GB2312" w:cs="仿宋_GB2312"/>
              </w:rPr>
              <w:t>1</w:t>
            </w:r>
          </w:p>
        </w:tc>
        <w:tc>
          <w:tcPr>
            <w:tcW w:w="2492" w:type="dxa"/>
          </w:tcPr>
          <w:p w14:paraId="3A0ED0B6">
            <w:pPr>
              <w:pStyle w:val="4"/>
              <w:jc w:val="left"/>
            </w:pPr>
            <w:r>
              <w:rPr>
                <w:rFonts w:ascii="仿宋_GB2312" w:hAnsi="仿宋_GB2312" w:eastAsia="仿宋_GB2312" w:cs="仿宋_GB2312"/>
              </w:rPr>
              <w:t>A02320700 医用内窥镜</w:t>
            </w:r>
          </w:p>
        </w:tc>
        <w:tc>
          <w:tcPr>
            <w:tcW w:w="2492" w:type="dxa"/>
          </w:tcPr>
          <w:p w14:paraId="7142B5B6">
            <w:pPr>
              <w:pStyle w:val="4"/>
              <w:jc w:val="left"/>
            </w:pPr>
            <w:r>
              <w:rPr>
                <w:rFonts w:ascii="仿宋_GB2312" w:hAnsi="仿宋_GB2312" w:eastAsia="仿宋_GB2312" w:cs="仿宋_GB2312"/>
              </w:rPr>
              <w:t>经皮肾镜</w:t>
            </w:r>
          </w:p>
        </w:tc>
        <w:tc>
          <w:tcPr>
            <w:tcW w:w="2492" w:type="dxa"/>
          </w:tcPr>
          <w:p w14:paraId="6D51FC1A">
            <w:pPr>
              <w:pStyle w:val="4"/>
              <w:jc w:val="left"/>
            </w:pPr>
            <w:r>
              <w:rPr>
                <w:rFonts w:ascii="仿宋_GB2312" w:hAnsi="仿宋_GB2312" w:eastAsia="仿宋_GB2312" w:cs="仿宋_GB2312"/>
              </w:rPr>
              <w:t>经皮肾镜</w:t>
            </w:r>
          </w:p>
        </w:tc>
      </w:tr>
    </w:tbl>
    <w:p w14:paraId="5EF18DE7">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C421E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79D24C8">
            <w:pPr>
              <w:pStyle w:val="4"/>
              <w:jc w:val="center"/>
            </w:pPr>
            <w:r>
              <w:rPr>
                <w:rFonts w:ascii="仿宋_GB2312" w:hAnsi="仿宋_GB2312" w:eastAsia="仿宋_GB2312" w:cs="仿宋_GB2312"/>
              </w:rPr>
              <w:t>序号</w:t>
            </w:r>
          </w:p>
        </w:tc>
        <w:tc>
          <w:tcPr>
            <w:tcW w:w="2492" w:type="dxa"/>
          </w:tcPr>
          <w:p w14:paraId="77218D94">
            <w:pPr>
              <w:pStyle w:val="4"/>
              <w:jc w:val="center"/>
            </w:pPr>
            <w:r>
              <w:rPr>
                <w:rFonts w:ascii="仿宋_GB2312" w:hAnsi="仿宋_GB2312" w:eastAsia="仿宋_GB2312" w:cs="仿宋_GB2312"/>
              </w:rPr>
              <w:t>采购品目名称</w:t>
            </w:r>
          </w:p>
        </w:tc>
        <w:tc>
          <w:tcPr>
            <w:tcW w:w="2492" w:type="dxa"/>
          </w:tcPr>
          <w:p w14:paraId="1DC4E641">
            <w:pPr>
              <w:pStyle w:val="4"/>
              <w:jc w:val="center"/>
            </w:pPr>
            <w:r>
              <w:rPr>
                <w:rFonts w:ascii="仿宋_GB2312" w:hAnsi="仿宋_GB2312" w:eastAsia="仿宋_GB2312" w:cs="仿宋_GB2312"/>
              </w:rPr>
              <w:t>标的名称</w:t>
            </w:r>
          </w:p>
        </w:tc>
        <w:tc>
          <w:tcPr>
            <w:tcW w:w="2492" w:type="dxa"/>
          </w:tcPr>
          <w:p w14:paraId="55616C9E">
            <w:pPr>
              <w:pStyle w:val="4"/>
              <w:jc w:val="center"/>
            </w:pPr>
            <w:r>
              <w:rPr>
                <w:rFonts w:ascii="仿宋_GB2312" w:hAnsi="仿宋_GB2312" w:eastAsia="仿宋_GB2312" w:cs="仿宋_GB2312"/>
              </w:rPr>
              <w:t>产品名称</w:t>
            </w:r>
          </w:p>
        </w:tc>
      </w:tr>
      <w:tr w14:paraId="270536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E35A78C">
            <w:pPr>
              <w:pStyle w:val="4"/>
              <w:jc w:val="left"/>
            </w:pPr>
            <w:r>
              <w:rPr>
                <w:rFonts w:ascii="仿宋_GB2312" w:hAnsi="仿宋_GB2312" w:eastAsia="仿宋_GB2312" w:cs="仿宋_GB2312"/>
              </w:rPr>
              <w:t>1</w:t>
            </w:r>
          </w:p>
        </w:tc>
        <w:tc>
          <w:tcPr>
            <w:tcW w:w="2492" w:type="dxa"/>
          </w:tcPr>
          <w:p w14:paraId="19EDB1C3">
            <w:pPr>
              <w:pStyle w:val="4"/>
              <w:jc w:val="left"/>
            </w:pPr>
            <w:r>
              <w:rPr>
                <w:rFonts w:ascii="仿宋_GB2312" w:hAnsi="仿宋_GB2312" w:eastAsia="仿宋_GB2312" w:cs="仿宋_GB2312"/>
              </w:rPr>
              <w:t>A02322400 手术室设备及附件</w:t>
            </w:r>
          </w:p>
        </w:tc>
        <w:tc>
          <w:tcPr>
            <w:tcW w:w="2492" w:type="dxa"/>
          </w:tcPr>
          <w:p w14:paraId="03CCBD78">
            <w:pPr>
              <w:pStyle w:val="4"/>
              <w:jc w:val="left"/>
            </w:pPr>
            <w:r>
              <w:rPr>
                <w:rFonts w:ascii="仿宋_GB2312" w:hAnsi="仿宋_GB2312" w:eastAsia="仿宋_GB2312" w:cs="仿宋_GB2312"/>
              </w:rPr>
              <w:t>医用手术头灯</w:t>
            </w:r>
          </w:p>
        </w:tc>
        <w:tc>
          <w:tcPr>
            <w:tcW w:w="2492" w:type="dxa"/>
          </w:tcPr>
          <w:p w14:paraId="67D58299">
            <w:pPr>
              <w:pStyle w:val="4"/>
              <w:jc w:val="left"/>
            </w:pPr>
            <w:r>
              <w:rPr>
                <w:rFonts w:ascii="仿宋_GB2312" w:hAnsi="仿宋_GB2312" w:eastAsia="仿宋_GB2312" w:cs="仿宋_GB2312"/>
              </w:rPr>
              <w:t>医用手术头灯</w:t>
            </w:r>
          </w:p>
        </w:tc>
      </w:tr>
    </w:tbl>
    <w:p w14:paraId="07A77025">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8FB94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CE01819">
            <w:pPr>
              <w:pStyle w:val="4"/>
              <w:jc w:val="center"/>
            </w:pPr>
            <w:r>
              <w:rPr>
                <w:rFonts w:ascii="仿宋_GB2312" w:hAnsi="仿宋_GB2312" w:eastAsia="仿宋_GB2312" w:cs="仿宋_GB2312"/>
              </w:rPr>
              <w:t>序号</w:t>
            </w:r>
          </w:p>
        </w:tc>
        <w:tc>
          <w:tcPr>
            <w:tcW w:w="2492" w:type="dxa"/>
          </w:tcPr>
          <w:p w14:paraId="08FA783F">
            <w:pPr>
              <w:pStyle w:val="4"/>
              <w:jc w:val="center"/>
            </w:pPr>
            <w:r>
              <w:rPr>
                <w:rFonts w:ascii="仿宋_GB2312" w:hAnsi="仿宋_GB2312" w:eastAsia="仿宋_GB2312" w:cs="仿宋_GB2312"/>
              </w:rPr>
              <w:t>采购品目名称</w:t>
            </w:r>
          </w:p>
        </w:tc>
        <w:tc>
          <w:tcPr>
            <w:tcW w:w="2492" w:type="dxa"/>
          </w:tcPr>
          <w:p w14:paraId="67CAE920">
            <w:pPr>
              <w:pStyle w:val="4"/>
              <w:jc w:val="center"/>
            </w:pPr>
            <w:r>
              <w:rPr>
                <w:rFonts w:ascii="仿宋_GB2312" w:hAnsi="仿宋_GB2312" w:eastAsia="仿宋_GB2312" w:cs="仿宋_GB2312"/>
              </w:rPr>
              <w:t>标的名称</w:t>
            </w:r>
          </w:p>
        </w:tc>
        <w:tc>
          <w:tcPr>
            <w:tcW w:w="2492" w:type="dxa"/>
          </w:tcPr>
          <w:p w14:paraId="5C1AF89C">
            <w:pPr>
              <w:pStyle w:val="4"/>
              <w:jc w:val="center"/>
            </w:pPr>
            <w:r>
              <w:rPr>
                <w:rFonts w:ascii="仿宋_GB2312" w:hAnsi="仿宋_GB2312" w:eastAsia="仿宋_GB2312" w:cs="仿宋_GB2312"/>
              </w:rPr>
              <w:t>产品名称</w:t>
            </w:r>
          </w:p>
        </w:tc>
      </w:tr>
      <w:tr w14:paraId="7915C9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C57306B">
            <w:pPr>
              <w:pStyle w:val="4"/>
              <w:jc w:val="left"/>
            </w:pPr>
            <w:r>
              <w:rPr>
                <w:rFonts w:ascii="仿宋_GB2312" w:hAnsi="仿宋_GB2312" w:eastAsia="仿宋_GB2312" w:cs="仿宋_GB2312"/>
              </w:rPr>
              <w:t>1</w:t>
            </w:r>
          </w:p>
        </w:tc>
        <w:tc>
          <w:tcPr>
            <w:tcW w:w="2492" w:type="dxa"/>
          </w:tcPr>
          <w:p w14:paraId="59733894">
            <w:pPr>
              <w:pStyle w:val="4"/>
              <w:jc w:val="left"/>
            </w:pPr>
            <w:r>
              <w:rPr>
                <w:rFonts w:ascii="仿宋_GB2312" w:hAnsi="仿宋_GB2312" w:eastAsia="仿宋_GB2312" w:cs="仿宋_GB2312"/>
              </w:rPr>
              <w:t>A02322400 手术室设备及附件</w:t>
            </w:r>
          </w:p>
        </w:tc>
        <w:tc>
          <w:tcPr>
            <w:tcW w:w="2492" w:type="dxa"/>
          </w:tcPr>
          <w:p w14:paraId="486C592F">
            <w:pPr>
              <w:pStyle w:val="4"/>
              <w:jc w:val="left"/>
            </w:pPr>
            <w:r>
              <w:rPr>
                <w:rFonts w:ascii="仿宋_GB2312" w:hAnsi="仿宋_GB2312" w:eastAsia="仿宋_GB2312" w:cs="仿宋_GB2312"/>
              </w:rPr>
              <w:t>双极电凝器</w:t>
            </w:r>
          </w:p>
        </w:tc>
        <w:tc>
          <w:tcPr>
            <w:tcW w:w="2492" w:type="dxa"/>
          </w:tcPr>
          <w:p w14:paraId="6F5BF603">
            <w:pPr>
              <w:pStyle w:val="4"/>
              <w:jc w:val="left"/>
            </w:pPr>
            <w:r>
              <w:rPr>
                <w:rFonts w:ascii="仿宋_GB2312" w:hAnsi="仿宋_GB2312" w:eastAsia="仿宋_GB2312" w:cs="仿宋_GB2312"/>
              </w:rPr>
              <w:t>双极电凝器</w:t>
            </w:r>
          </w:p>
        </w:tc>
      </w:tr>
    </w:tbl>
    <w:p w14:paraId="1D22D5FE">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70EC2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45012F8">
            <w:pPr>
              <w:pStyle w:val="4"/>
              <w:jc w:val="center"/>
            </w:pPr>
            <w:r>
              <w:rPr>
                <w:rFonts w:ascii="仿宋_GB2312" w:hAnsi="仿宋_GB2312" w:eastAsia="仿宋_GB2312" w:cs="仿宋_GB2312"/>
              </w:rPr>
              <w:t>序号</w:t>
            </w:r>
          </w:p>
        </w:tc>
        <w:tc>
          <w:tcPr>
            <w:tcW w:w="2492" w:type="dxa"/>
          </w:tcPr>
          <w:p w14:paraId="48DA52A2">
            <w:pPr>
              <w:pStyle w:val="4"/>
              <w:jc w:val="center"/>
            </w:pPr>
            <w:r>
              <w:rPr>
                <w:rFonts w:ascii="仿宋_GB2312" w:hAnsi="仿宋_GB2312" w:eastAsia="仿宋_GB2312" w:cs="仿宋_GB2312"/>
              </w:rPr>
              <w:t>采购品目名称</w:t>
            </w:r>
          </w:p>
        </w:tc>
        <w:tc>
          <w:tcPr>
            <w:tcW w:w="2492" w:type="dxa"/>
          </w:tcPr>
          <w:p w14:paraId="528F95F1">
            <w:pPr>
              <w:pStyle w:val="4"/>
              <w:jc w:val="center"/>
            </w:pPr>
            <w:r>
              <w:rPr>
                <w:rFonts w:ascii="仿宋_GB2312" w:hAnsi="仿宋_GB2312" w:eastAsia="仿宋_GB2312" w:cs="仿宋_GB2312"/>
              </w:rPr>
              <w:t>标的名称</w:t>
            </w:r>
          </w:p>
        </w:tc>
        <w:tc>
          <w:tcPr>
            <w:tcW w:w="2492" w:type="dxa"/>
          </w:tcPr>
          <w:p w14:paraId="794DC497">
            <w:pPr>
              <w:pStyle w:val="4"/>
              <w:jc w:val="center"/>
            </w:pPr>
            <w:r>
              <w:rPr>
                <w:rFonts w:ascii="仿宋_GB2312" w:hAnsi="仿宋_GB2312" w:eastAsia="仿宋_GB2312" w:cs="仿宋_GB2312"/>
              </w:rPr>
              <w:t>产品名称</w:t>
            </w:r>
          </w:p>
        </w:tc>
      </w:tr>
      <w:tr w14:paraId="5A18C68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315C156">
            <w:pPr>
              <w:pStyle w:val="4"/>
              <w:jc w:val="left"/>
            </w:pPr>
            <w:r>
              <w:rPr>
                <w:rFonts w:ascii="仿宋_GB2312" w:hAnsi="仿宋_GB2312" w:eastAsia="仿宋_GB2312" w:cs="仿宋_GB2312"/>
              </w:rPr>
              <w:t>1</w:t>
            </w:r>
          </w:p>
        </w:tc>
        <w:tc>
          <w:tcPr>
            <w:tcW w:w="2492" w:type="dxa"/>
          </w:tcPr>
          <w:p w14:paraId="04C449F6">
            <w:pPr>
              <w:pStyle w:val="4"/>
              <w:jc w:val="left"/>
            </w:pPr>
            <w:r>
              <w:rPr>
                <w:rFonts w:ascii="仿宋_GB2312" w:hAnsi="仿宋_GB2312" w:eastAsia="仿宋_GB2312" w:cs="仿宋_GB2312"/>
              </w:rPr>
              <w:t>A02321200 医用 X 线诊断设备</w:t>
            </w:r>
          </w:p>
        </w:tc>
        <w:tc>
          <w:tcPr>
            <w:tcW w:w="2492" w:type="dxa"/>
          </w:tcPr>
          <w:p w14:paraId="0FA92FEC">
            <w:pPr>
              <w:pStyle w:val="4"/>
              <w:jc w:val="left"/>
            </w:pPr>
            <w:r>
              <w:rPr>
                <w:rFonts w:ascii="仿宋_GB2312" w:hAnsi="仿宋_GB2312" w:eastAsia="仿宋_GB2312" w:cs="仿宋_GB2312"/>
              </w:rPr>
              <w:t>移动骨密度检测仪</w:t>
            </w:r>
          </w:p>
        </w:tc>
        <w:tc>
          <w:tcPr>
            <w:tcW w:w="2492" w:type="dxa"/>
          </w:tcPr>
          <w:p w14:paraId="22CC8241">
            <w:pPr>
              <w:pStyle w:val="4"/>
              <w:jc w:val="left"/>
            </w:pPr>
            <w:r>
              <w:rPr>
                <w:rFonts w:ascii="仿宋_GB2312" w:hAnsi="仿宋_GB2312" w:eastAsia="仿宋_GB2312" w:cs="仿宋_GB2312"/>
              </w:rPr>
              <w:t>移动骨密度检测仪</w:t>
            </w:r>
          </w:p>
        </w:tc>
      </w:tr>
    </w:tbl>
    <w:p w14:paraId="11C0CB73">
      <w:pPr>
        <w:pStyle w:val="4"/>
        <w:ind w:firstLine="480"/>
        <w:jc w:val="left"/>
      </w:pPr>
      <w:r>
        <w:rPr>
          <w:rFonts w:ascii="仿宋_GB2312" w:hAnsi="仿宋_GB2312" w:eastAsia="仿宋_GB2312" w:cs="仿宋_GB2312"/>
        </w:rPr>
        <w:t>注：涉及核心产品的，具体评审规定见第五章。</w:t>
      </w:r>
    </w:p>
    <w:p w14:paraId="2A3B3E17">
      <w:pPr>
        <w:pStyle w:val="4"/>
        <w:jc w:val="left"/>
        <w:outlineLvl w:val="3"/>
      </w:pPr>
      <w:r>
        <w:rPr>
          <w:rFonts w:ascii="仿宋_GB2312" w:hAnsi="仿宋_GB2312" w:eastAsia="仿宋_GB2312" w:cs="仿宋_GB2312"/>
          <w:b/>
          <w:sz w:val="24"/>
        </w:rPr>
        <w:t>本项目涉及采购进口产品：</w:t>
      </w:r>
    </w:p>
    <w:p w14:paraId="11F9B3BC">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F7BDE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CB181E1">
            <w:pPr>
              <w:pStyle w:val="4"/>
              <w:jc w:val="center"/>
            </w:pPr>
            <w:r>
              <w:rPr>
                <w:rFonts w:ascii="仿宋_GB2312" w:hAnsi="仿宋_GB2312" w:eastAsia="仿宋_GB2312" w:cs="仿宋_GB2312"/>
              </w:rPr>
              <w:t>序号</w:t>
            </w:r>
          </w:p>
        </w:tc>
        <w:tc>
          <w:tcPr>
            <w:tcW w:w="2492" w:type="dxa"/>
          </w:tcPr>
          <w:p w14:paraId="418F232D">
            <w:pPr>
              <w:pStyle w:val="4"/>
              <w:jc w:val="center"/>
            </w:pPr>
            <w:r>
              <w:rPr>
                <w:rFonts w:ascii="仿宋_GB2312" w:hAnsi="仿宋_GB2312" w:eastAsia="仿宋_GB2312" w:cs="仿宋_GB2312"/>
              </w:rPr>
              <w:t>采购品目名称</w:t>
            </w:r>
          </w:p>
        </w:tc>
        <w:tc>
          <w:tcPr>
            <w:tcW w:w="2492" w:type="dxa"/>
          </w:tcPr>
          <w:p w14:paraId="0195B15C">
            <w:pPr>
              <w:pStyle w:val="4"/>
              <w:jc w:val="center"/>
            </w:pPr>
            <w:r>
              <w:rPr>
                <w:rFonts w:ascii="仿宋_GB2312" w:hAnsi="仿宋_GB2312" w:eastAsia="仿宋_GB2312" w:cs="仿宋_GB2312"/>
              </w:rPr>
              <w:t>标的名称</w:t>
            </w:r>
          </w:p>
        </w:tc>
        <w:tc>
          <w:tcPr>
            <w:tcW w:w="2492" w:type="dxa"/>
          </w:tcPr>
          <w:p w14:paraId="205CF382">
            <w:pPr>
              <w:pStyle w:val="4"/>
              <w:jc w:val="center"/>
            </w:pPr>
            <w:r>
              <w:rPr>
                <w:rFonts w:ascii="仿宋_GB2312" w:hAnsi="仿宋_GB2312" w:eastAsia="仿宋_GB2312" w:cs="仿宋_GB2312"/>
              </w:rPr>
              <w:t>产品名称</w:t>
            </w:r>
          </w:p>
        </w:tc>
      </w:tr>
      <w:tr w14:paraId="706FF2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93498FE">
            <w:pPr>
              <w:pStyle w:val="4"/>
              <w:jc w:val="center"/>
            </w:pPr>
            <w:r>
              <w:rPr>
                <w:rFonts w:ascii="仿宋_GB2312" w:hAnsi="仿宋_GB2312" w:eastAsia="仿宋_GB2312" w:cs="仿宋_GB2312"/>
              </w:rPr>
              <w:t>不涉及</w:t>
            </w:r>
          </w:p>
        </w:tc>
      </w:tr>
    </w:tbl>
    <w:p w14:paraId="73D32FE8">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0F445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CDC60C2">
            <w:pPr>
              <w:pStyle w:val="4"/>
              <w:jc w:val="center"/>
            </w:pPr>
            <w:r>
              <w:rPr>
                <w:rFonts w:ascii="仿宋_GB2312" w:hAnsi="仿宋_GB2312" w:eastAsia="仿宋_GB2312" w:cs="仿宋_GB2312"/>
              </w:rPr>
              <w:t>序号</w:t>
            </w:r>
          </w:p>
        </w:tc>
        <w:tc>
          <w:tcPr>
            <w:tcW w:w="2492" w:type="dxa"/>
          </w:tcPr>
          <w:p w14:paraId="0D7DEB57">
            <w:pPr>
              <w:pStyle w:val="4"/>
              <w:jc w:val="center"/>
            </w:pPr>
            <w:r>
              <w:rPr>
                <w:rFonts w:ascii="仿宋_GB2312" w:hAnsi="仿宋_GB2312" w:eastAsia="仿宋_GB2312" w:cs="仿宋_GB2312"/>
              </w:rPr>
              <w:t>采购品目名称</w:t>
            </w:r>
          </w:p>
        </w:tc>
        <w:tc>
          <w:tcPr>
            <w:tcW w:w="2492" w:type="dxa"/>
          </w:tcPr>
          <w:p w14:paraId="1E0C2F17">
            <w:pPr>
              <w:pStyle w:val="4"/>
              <w:jc w:val="center"/>
            </w:pPr>
            <w:r>
              <w:rPr>
                <w:rFonts w:ascii="仿宋_GB2312" w:hAnsi="仿宋_GB2312" w:eastAsia="仿宋_GB2312" w:cs="仿宋_GB2312"/>
              </w:rPr>
              <w:t>标的名称</w:t>
            </w:r>
          </w:p>
        </w:tc>
        <w:tc>
          <w:tcPr>
            <w:tcW w:w="2492" w:type="dxa"/>
          </w:tcPr>
          <w:p w14:paraId="4BA62BE3">
            <w:pPr>
              <w:pStyle w:val="4"/>
              <w:jc w:val="center"/>
            </w:pPr>
            <w:r>
              <w:rPr>
                <w:rFonts w:ascii="仿宋_GB2312" w:hAnsi="仿宋_GB2312" w:eastAsia="仿宋_GB2312" w:cs="仿宋_GB2312"/>
              </w:rPr>
              <w:t>产品名称</w:t>
            </w:r>
          </w:p>
        </w:tc>
      </w:tr>
      <w:tr w14:paraId="1492EF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AFE9F60">
            <w:pPr>
              <w:pStyle w:val="4"/>
              <w:jc w:val="center"/>
            </w:pPr>
            <w:r>
              <w:rPr>
                <w:rFonts w:ascii="仿宋_GB2312" w:hAnsi="仿宋_GB2312" w:eastAsia="仿宋_GB2312" w:cs="仿宋_GB2312"/>
              </w:rPr>
              <w:t>不涉及</w:t>
            </w:r>
          </w:p>
        </w:tc>
      </w:tr>
    </w:tbl>
    <w:p w14:paraId="5E7BD575">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7FF34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BE9342B">
            <w:pPr>
              <w:pStyle w:val="4"/>
              <w:jc w:val="center"/>
            </w:pPr>
            <w:r>
              <w:rPr>
                <w:rFonts w:ascii="仿宋_GB2312" w:hAnsi="仿宋_GB2312" w:eastAsia="仿宋_GB2312" w:cs="仿宋_GB2312"/>
              </w:rPr>
              <w:t>序号</w:t>
            </w:r>
          </w:p>
        </w:tc>
        <w:tc>
          <w:tcPr>
            <w:tcW w:w="2492" w:type="dxa"/>
          </w:tcPr>
          <w:p w14:paraId="666EEC22">
            <w:pPr>
              <w:pStyle w:val="4"/>
              <w:jc w:val="center"/>
            </w:pPr>
            <w:r>
              <w:rPr>
                <w:rFonts w:ascii="仿宋_GB2312" w:hAnsi="仿宋_GB2312" w:eastAsia="仿宋_GB2312" w:cs="仿宋_GB2312"/>
              </w:rPr>
              <w:t>采购品目名称</w:t>
            </w:r>
          </w:p>
        </w:tc>
        <w:tc>
          <w:tcPr>
            <w:tcW w:w="2492" w:type="dxa"/>
          </w:tcPr>
          <w:p w14:paraId="264C00BA">
            <w:pPr>
              <w:pStyle w:val="4"/>
              <w:jc w:val="center"/>
            </w:pPr>
            <w:r>
              <w:rPr>
                <w:rFonts w:ascii="仿宋_GB2312" w:hAnsi="仿宋_GB2312" w:eastAsia="仿宋_GB2312" w:cs="仿宋_GB2312"/>
              </w:rPr>
              <w:t>标的名称</w:t>
            </w:r>
          </w:p>
        </w:tc>
        <w:tc>
          <w:tcPr>
            <w:tcW w:w="2492" w:type="dxa"/>
          </w:tcPr>
          <w:p w14:paraId="0C657798">
            <w:pPr>
              <w:pStyle w:val="4"/>
              <w:jc w:val="center"/>
            </w:pPr>
            <w:r>
              <w:rPr>
                <w:rFonts w:ascii="仿宋_GB2312" w:hAnsi="仿宋_GB2312" w:eastAsia="仿宋_GB2312" w:cs="仿宋_GB2312"/>
              </w:rPr>
              <w:t>产品名称</w:t>
            </w:r>
          </w:p>
        </w:tc>
      </w:tr>
      <w:tr w14:paraId="78C9FE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FEDD282">
            <w:pPr>
              <w:pStyle w:val="4"/>
              <w:jc w:val="center"/>
            </w:pPr>
            <w:r>
              <w:rPr>
                <w:rFonts w:ascii="仿宋_GB2312" w:hAnsi="仿宋_GB2312" w:eastAsia="仿宋_GB2312" w:cs="仿宋_GB2312"/>
              </w:rPr>
              <w:t>不涉及</w:t>
            </w:r>
          </w:p>
        </w:tc>
      </w:tr>
    </w:tbl>
    <w:p w14:paraId="6C9550DB">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BE833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F49650F">
            <w:pPr>
              <w:pStyle w:val="4"/>
              <w:jc w:val="center"/>
            </w:pPr>
            <w:r>
              <w:rPr>
                <w:rFonts w:ascii="仿宋_GB2312" w:hAnsi="仿宋_GB2312" w:eastAsia="仿宋_GB2312" w:cs="仿宋_GB2312"/>
              </w:rPr>
              <w:t>序号</w:t>
            </w:r>
          </w:p>
        </w:tc>
        <w:tc>
          <w:tcPr>
            <w:tcW w:w="2492" w:type="dxa"/>
          </w:tcPr>
          <w:p w14:paraId="3676C295">
            <w:pPr>
              <w:pStyle w:val="4"/>
              <w:jc w:val="center"/>
            </w:pPr>
            <w:r>
              <w:rPr>
                <w:rFonts w:ascii="仿宋_GB2312" w:hAnsi="仿宋_GB2312" w:eastAsia="仿宋_GB2312" w:cs="仿宋_GB2312"/>
              </w:rPr>
              <w:t>采购品目名称</w:t>
            </w:r>
          </w:p>
        </w:tc>
        <w:tc>
          <w:tcPr>
            <w:tcW w:w="2492" w:type="dxa"/>
          </w:tcPr>
          <w:p w14:paraId="2D4E7FA6">
            <w:pPr>
              <w:pStyle w:val="4"/>
              <w:jc w:val="center"/>
            </w:pPr>
            <w:r>
              <w:rPr>
                <w:rFonts w:ascii="仿宋_GB2312" w:hAnsi="仿宋_GB2312" w:eastAsia="仿宋_GB2312" w:cs="仿宋_GB2312"/>
              </w:rPr>
              <w:t>标的名称</w:t>
            </w:r>
          </w:p>
        </w:tc>
        <w:tc>
          <w:tcPr>
            <w:tcW w:w="2492" w:type="dxa"/>
          </w:tcPr>
          <w:p w14:paraId="3C6013C9">
            <w:pPr>
              <w:pStyle w:val="4"/>
              <w:jc w:val="center"/>
            </w:pPr>
            <w:r>
              <w:rPr>
                <w:rFonts w:ascii="仿宋_GB2312" w:hAnsi="仿宋_GB2312" w:eastAsia="仿宋_GB2312" w:cs="仿宋_GB2312"/>
              </w:rPr>
              <w:t>产品名称</w:t>
            </w:r>
          </w:p>
        </w:tc>
      </w:tr>
      <w:tr w14:paraId="2344B6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CD5F9DB">
            <w:pPr>
              <w:pStyle w:val="4"/>
              <w:jc w:val="center"/>
            </w:pPr>
            <w:r>
              <w:rPr>
                <w:rFonts w:ascii="仿宋_GB2312" w:hAnsi="仿宋_GB2312" w:eastAsia="仿宋_GB2312" w:cs="仿宋_GB2312"/>
              </w:rPr>
              <w:t>不涉及</w:t>
            </w:r>
          </w:p>
        </w:tc>
      </w:tr>
    </w:tbl>
    <w:p w14:paraId="2052D57B">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41D195F0">
      <w:pPr>
        <w:pStyle w:val="4"/>
        <w:jc w:val="left"/>
        <w:outlineLvl w:val="3"/>
      </w:pPr>
      <w:r>
        <w:rPr>
          <w:rFonts w:ascii="仿宋_GB2312" w:hAnsi="仿宋_GB2312" w:eastAsia="仿宋_GB2312" w:cs="仿宋_GB2312"/>
          <w:b/>
          <w:sz w:val="24"/>
        </w:rPr>
        <w:t>本项目涉及强制采购节能产品：</w:t>
      </w:r>
    </w:p>
    <w:p w14:paraId="7F51FFC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66CC2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41FBA90">
            <w:pPr>
              <w:pStyle w:val="4"/>
              <w:jc w:val="center"/>
            </w:pPr>
            <w:r>
              <w:rPr>
                <w:rFonts w:ascii="仿宋_GB2312" w:hAnsi="仿宋_GB2312" w:eastAsia="仿宋_GB2312" w:cs="仿宋_GB2312"/>
              </w:rPr>
              <w:t>序号</w:t>
            </w:r>
          </w:p>
        </w:tc>
        <w:tc>
          <w:tcPr>
            <w:tcW w:w="2492" w:type="dxa"/>
          </w:tcPr>
          <w:p w14:paraId="07814A77">
            <w:pPr>
              <w:pStyle w:val="4"/>
              <w:jc w:val="center"/>
            </w:pPr>
            <w:r>
              <w:rPr>
                <w:rFonts w:ascii="仿宋_GB2312" w:hAnsi="仿宋_GB2312" w:eastAsia="仿宋_GB2312" w:cs="仿宋_GB2312"/>
              </w:rPr>
              <w:t>采购品目名称</w:t>
            </w:r>
          </w:p>
        </w:tc>
        <w:tc>
          <w:tcPr>
            <w:tcW w:w="2492" w:type="dxa"/>
          </w:tcPr>
          <w:p w14:paraId="6CC623FC">
            <w:pPr>
              <w:pStyle w:val="4"/>
              <w:jc w:val="center"/>
            </w:pPr>
            <w:r>
              <w:rPr>
                <w:rFonts w:ascii="仿宋_GB2312" w:hAnsi="仿宋_GB2312" w:eastAsia="仿宋_GB2312" w:cs="仿宋_GB2312"/>
              </w:rPr>
              <w:t>标的名称</w:t>
            </w:r>
          </w:p>
        </w:tc>
        <w:tc>
          <w:tcPr>
            <w:tcW w:w="2492" w:type="dxa"/>
          </w:tcPr>
          <w:p w14:paraId="12A5060B">
            <w:pPr>
              <w:pStyle w:val="4"/>
              <w:jc w:val="center"/>
            </w:pPr>
            <w:r>
              <w:rPr>
                <w:rFonts w:ascii="仿宋_GB2312" w:hAnsi="仿宋_GB2312" w:eastAsia="仿宋_GB2312" w:cs="仿宋_GB2312"/>
              </w:rPr>
              <w:t>产品名称</w:t>
            </w:r>
          </w:p>
        </w:tc>
      </w:tr>
      <w:tr w14:paraId="7F29342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7CF28C2">
            <w:pPr>
              <w:pStyle w:val="4"/>
              <w:jc w:val="center"/>
            </w:pPr>
            <w:r>
              <w:rPr>
                <w:rFonts w:ascii="仿宋_GB2312" w:hAnsi="仿宋_GB2312" w:eastAsia="仿宋_GB2312" w:cs="仿宋_GB2312"/>
              </w:rPr>
              <w:t>不涉及</w:t>
            </w:r>
          </w:p>
        </w:tc>
      </w:tr>
    </w:tbl>
    <w:p w14:paraId="098A017F">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ECB85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93D3BEB">
            <w:pPr>
              <w:pStyle w:val="4"/>
              <w:jc w:val="center"/>
            </w:pPr>
            <w:r>
              <w:rPr>
                <w:rFonts w:ascii="仿宋_GB2312" w:hAnsi="仿宋_GB2312" w:eastAsia="仿宋_GB2312" w:cs="仿宋_GB2312"/>
              </w:rPr>
              <w:t>序号</w:t>
            </w:r>
          </w:p>
        </w:tc>
        <w:tc>
          <w:tcPr>
            <w:tcW w:w="2492" w:type="dxa"/>
          </w:tcPr>
          <w:p w14:paraId="46BCC4CA">
            <w:pPr>
              <w:pStyle w:val="4"/>
              <w:jc w:val="center"/>
            </w:pPr>
            <w:r>
              <w:rPr>
                <w:rFonts w:ascii="仿宋_GB2312" w:hAnsi="仿宋_GB2312" w:eastAsia="仿宋_GB2312" w:cs="仿宋_GB2312"/>
              </w:rPr>
              <w:t>采购品目名称</w:t>
            </w:r>
          </w:p>
        </w:tc>
        <w:tc>
          <w:tcPr>
            <w:tcW w:w="2492" w:type="dxa"/>
          </w:tcPr>
          <w:p w14:paraId="08F6432A">
            <w:pPr>
              <w:pStyle w:val="4"/>
              <w:jc w:val="center"/>
            </w:pPr>
            <w:r>
              <w:rPr>
                <w:rFonts w:ascii="仿宋_GB2312" w:hAnsi="仿宋_GB2312" w:eastAsia="仿宋_GB2312" w:cs="仿宋_GB2312"/>
              </w:rPr>
              <w:t>标的名称</w:t>
            </w:r>
          </w:p>
        </w:tc>
        <w:tc>
          <w:tcPr>
            <w:tcW w:w="2492" w:type="dxa"/>
          </w:tcPr>
          <w:p w14:paraId="45C5BBAF">
            <w:pPr>
              <w:pStyle w:val="4"/>
              <w:jc w:val="center"/>
            </w:pPr>
            <w:r>
              <w:rPr>
                <w:rFonts w:ascii="仿宋_GB2312" w:hAnsi="仿宋_GB2312" w:eastAsia="仿宋_GB2312" w:cs="仿宋_GB2312"/>
              </w:rPr>
              <w:t>产品名称</w:t>
            </w:r>
          </w:p>
        </w:tc>
      </w:tr>
      <w:tr w14:paraId="5CDD71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6BCE426">
            <w:pPr>
              <w:pStyle w:val="4"/>
              <w:jc w:val="center"/>
            </w:pPr>
            <w:r>
              <w:rPr>
                <w:rFonts w:ascii="仿宋_GB2312" w:hAnsi="仿宋_GB2312" w:eastAsia="仿宋_GB2312" w:cs="仿宋_GB2312"/>
              </w:rPr>
              <w:t>不涉及</w:t>
            </w:r>
          </w:p>
        </w:tc>
      </w:tr>
    </w:tbl>
    <w:p w14:paraId="1868CF6F">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F20B9E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672EAB0">
            <w:pPr>
              <w:pStyle w:val="4"/>
              <w:jc w:val="center"/>
            </w:pPr>
            <w:r>
              <w:rPr>
                <w:rFonts w:ascii="仿宋_GB2312" w:hAnsi="仿宋_GB2312" w:eastAsia="仿宋_GB2312" w:cs="仿宋_GB2312"/>
              </w:rPr>
              <w:t>序号</w:t>
            </w:r>
          </w:p>
        </w:tc>
        <w:tc>
          <w:tcPr>
            <w:tcW w:w="2492" w:type="dxa"/>
          </w:tcPr>
          <w:p w14:paraId="488AC777">
            <w:pPr>
              <w:pStyle w:val="4"/>
              <w:jc w:val="center"/>
            </w:pPr>
            <w:r>
              <w:rPr>
                <w:rFonts w:ascii="仿宋_GB2312" w:hAnsi="仿宋_GB2312" w:eastAsia="仿宋_GB2312" w:cs="仿宋_GB2312"/>
              </w:rPr>
              <w:t>采购品目名称</w:t>
            </w:r>
          </w:p>
        </w:tc>
        <w:tc>
          <w:tcPr>
            <w:tcW w:w="2492" w:type="dxa"/>
          </w:tcPr>
          <w:p w14:paraId="1701B615">
            <w:pPr>
              <w:pStyle w:val="4"/>
              <w:jc w:val="center"/>
            </w:pPr>
            <w:r>
              <w:rPr>
                <w:rFonts w:ascii="仿宋_GB2312" w:hAnsi="仿宋_GB2312" w:eastAsia="仿宋_GB2312" w:cs="仿宋_GB2312"/>
              </w:rPr>
              <w:t>标的名称</w:t>
            </w:r>
          </w:p>
        </w:tc>
        <w:tc>
          <w:tcPr>
            <w:tcW w:w="2492" w:type="dxa"/>
          </w:tcPr>
          <w:p w14:paraId="5BA87308">
            <w:pPr>
              <w:pStyle w:val="4"/>
              <w:jc w:val="center"/>
            </w:pPr>
            <w:r>
              <w:rPr>
                <w:rFonts w:ascii="仿宋_GB2312" w:hAnsi="仿宋_GB2312" w:eastAsia="仿宋_GB2312" w:cs="仿宋_GB2312"/>
              </w:rPr>
              <w:t>产品名称</w:t>
            </w:r>
          </w:p>
        </w:tc>
      </w:tr>
      <w:tr w14:paraId="0452CD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2AFA151">
            <w:pPr>
              <w:pStyle w:val="4"/>
              <w:jc w:val="center"/>
            </w:pPr>
            <w:r>
              <w:rPr>
                <w:rFonts w:ascii="仿宋_GB2312" w:hAnsi="仿宋_GB2312" w:eastAsia="仿宋_GB2312" w:cs="仿宋_GB2312"/>
              </w:rPr>
              <w:t>不涉及</w:t>
            </w:r>
          </w:p>
        </w:tc>
      </w:tr>
    </w:tbl>
    <w:p w14:paraId="6D691C42">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5BFA2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297C926">
            <w:pPr>
              <w:pStyle w:val="4"/>
              <w:jc w:val="center"/>
            </w:pPr>
            <w:r>
              <w:rPr>
                <w:rFonts w:ascii="仿宋_GB2312" w:hAnsi="仿宋_GB2312" w:eastAsia="仿宋_GB2312" w:cs="仿宋_GB2312"/>
              </w:rPr>
              <w:t>序号</w:t>
            </w:r>
          </w:p>
        </w:tc>
        <w:tc>
          <w:tcPr>
            <w:tcW w:w="2492" w:type="dxa"/>
          </w:tcPr>
          <w:p w14:paraId="3B94429A">
            <w:pPr>
              <w:pStyle w:val="4"/>
              <w:jc w:val="center"/>
            </w:pPr>
            <w:r>
              <w:rPr>
                <w:rFonts w:ascii="仿宋_GB2312" w:hAnsi="仿宋_GB2312" w:eastAsia="仿宋_GB2312" w:cs="仿宋_GB2312"/>
              </w:rPr>
              <w:t>采购品目名称</w:t>
            </w:r>
          </w:p>
        </w:tc>
        <w:tc>
          <w:tcPr>
            <w:tcW w:w="2492" w:type="dxa"/>
          </w:tcPr>
          <w:p w14:paraId="2BBF824F">
            <w:pPr>
              <w:pStyle w:val="4"/>
              <w:jc w:val="center"/>
            </w:pPr>
            <w:r>
              <w:rPr>
                <w:rFonts w:ascii="仿宋_GB2312" w:hAnsi="仿宋_GB2312" w:eastAsia="仿宋_GB2312" w:cs="仿宋_GB2312"/>
              </w:rPr>
              <w:t>标的名称</w:t>
            </w:r>
          </w:p>
        </w:tc>
        <w:tc>
          <w:tcPr>
            <w:tcW w:w="2492" w:type="dxa"/>
          </w:tcPr>
          <w:p w14:paraId="1AB245B1">
            <w:pPr>
              <w:pStyle w:val="4"/>
              <w:jc w:val="center"/>
            </w:pPr>
            <w:r>
              <w:rPr>
                <w:rFonts w:ascii="仿宋_GB2312" w:hAnsi="仿宋_GB2312" w:eastAsia="仿宋_GB2312" w:cs="仿宋_GB2312"/>
              </w:rPr>
              <w:t>产品名称</w:t>
            </w:r>
          </w:p>
        </w:tc>
      </w:tr>
      <w:tr w14:paraId="6A727F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2679701">
            <w:pPr>
              <w:pStyle w:val="4"/>
              <w:jc w:val="center"/>
            </w:pPr>
            <w:r>
              <w:rPr>
                <w:rFonts w:ascii="仿宋_GB2312" w:hAnsi="仿宋_GB2312" w:eastAsia="仿宋_GB2312" w:cs="仿宋_GB2312"/>
              </w:rPr>
              <w:t>不涉及</w:t>
            </w:r>
          </w:p>
        </w:tc>
      </w:tr>
    </w:tbl>
    <w:p w14:paraId="3159A10D">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655B8904">
      <w:pPr>
        <w:pStyle w:val="4"/>
        <w:jc w:val="left"/>
      </w:pPr>
      <w:r>
        <w:rPr>
          <w:rFonts w:ascii="仿宋_GB2312" w:hAnsi="仿宋_GB2312" w:eastAsia="仿宋_GB2312" w:cs="仿宋_GB2312"/>
          <w:b/>
        </w:rPr>
        <w:t>本项目涉及优先采购节能产品：</w:t>
      </w:r>
    </w:p>
    <w:p w14:paraId="4501DA6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32A2D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EBE23CA">
            <w:pPr>
              <w:pStyle w:val="4"/>
              <w:jc w:val="center"/>
            </w:pPr>
            <w:r>
              <w:rPr>
                <w:rFonts w:ascii="仿宋_GB2312" w:hAnsi="仿宋_GB2312" w:eastAsia="仿宋_GB2312" w:cs="仿宋_GB2312"/>
              </w:rPr>
              <w:t>序号</w:t>
            </w:r>
          </w:p>
        </w:tc>
        <w:tc>
          <w:tcPr>
            <w:tcW w:w="2492" w:type="dxa"/>
          </w:tcPr>
          <w:p w14:paraId="5218D1C1">
            <w:pPr>
              <w:pStyle w:val="4"/>
              <w:jc w:val="center"/>
            </w:pPr>
            <w:r>
              <w:rPr>
                <w:rFonts w:ascii="仿宋_GB2312" w:hAnsi="仿宋_GB2312" w:eastAsia="仿宋_GB2312" w:cs="仿宋_GB2312"/>
              </w:rPr>
              <w:t>采购品目名称</w:t>
            </w:r>
          </w:p>
        </w:tc>
        <w:tc>
          <w:tcPr>
            <w:tcW w:w="2492" w:type="dxa"/>
          </w:tcPr>
          <w:p w14:paraId="7F2AC2BF">
            <w:pPr>
              <w:pStyle w:val="4"/>
              <w:jc w:val="center"/>
            </w:pPr>
            <w:r>
              <w:rPr>
                <w:rFonts w:ascii="仿宋_GB2312" w:hAnsi="仿宋_GB2312" w:eastAsia="仿宋_GB2312" w:cs="仿宋_GB2312"/>
              </w:rPr>
              <w:t>标的名称</w:t>
            </w:r>
          </w:p>
        </w:tc>
        <w:tc>
          <w:tcPr>
            <w:tcW w:w="2492" w:type="dxa"/>
          </w:tcPr>
          <w:p w14:paraId="1F03F95C">
            <w:pPr>
              <w:pStyle w:val="4"/>
              <w:jc w:val="center"/>
            </w:pPr>
            <w:r>
              <w:rPr>
                <w:rFonts w:ascii="仿宋_GB2312" w:hAnsi="仿宋_GB2312" w:eastAsia="仿宋_GB2312" w:cs="仿宋_GB2312"/>
              </w:rPr>
              <w:t>产品名称</w:t>
            </w:r>
          </w:p>
        </w:tc>
      </w:tr>
      <w:tr w14:paraId="28985E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71570E2">
            <w:pPr>
              <w:pStyle w:val="4"/>
              <w:jc w:val="center"/>
            </w:pPr>
            <w:r>
              <w:rPr>
                <w:rFonts w:ascii="仿宋_GB2312" w:hAnsi="仿宋_GB2312" w:eastAsia="仿宋_GB2312" w:cs="仿宋_GB2312"/>
              </w:rPr>
              <w:t>不涉及</w:t>
            </w:r>
          </w:p>
        </w:tc>
      </w:tr>
    </w:tbl>
    <w:p w14:paraId="11F83AC5">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EC60F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80F1C36">
            <w:pPr>
              <w:pStyle w:val="4"/>
              <w:jc w:val="center"/>
            </w:pPr>
            <w:r>
              <w:rPr>
                <w:rFonts w:ascii="仿宋_GB2312" w:hAnsi="仿宋_GB2312" w:eastAsia="仿宋_GB2312" w:cs="仿宋_GB2312"/>
              </w:rPr>
              <w:t>序号</w:t>
            </w:r>
          </w:p>
        </w:tc>
        <w:tc>
          <w:tcPr>
            <w:tcW w:w="2492" w:type="dxa"/>
          </w:tcPr>
          <w:p w14:paraId="533FA4D4">
            <w:pPr>
              <w:pStyle w:val="4"/>
              <w:jc w:val="center"/>
            </w:pPr>
            <w:r>
              <w:rPr>
                <w:rFonts w:ascii="仿宋_GB2312" w:hAnsi="仿宋_GB2312" w:eastAsia="仿宋_GB2312" w:cs="仿宋_GB2312"/>
              </w:rPr>
              <w:t>采购品目名称</w:t>
            </w:r>
          </w:p>
        </w:tc>
        <w:tc>
          <w:tcPr>
            <w:tcW w:w="2492" w:type="dxa"/>
          </w:tcPr>
          <w:p w14:paraId="1AAC12D4">
            <w:pPr>
              <w:pStyle w:val="4"/>
              <w:jc w:val="center"/>
            </w:pPr>
            <w:r>
              <w:rPr>
                <w:rFonts w:ascii="仿宋_GB2312" w:hAnsi="仿宋_GB2312" w:eastAsia="仿宋_GB2312" w:cs="仿宋_GB2312"/>
              </w:rPr>
              <w:t>标的名称</w:t>
            </w:r>
          </w:p>
        </w:tc>
        <w:tc>
          <w:tcPr>
            <w:tcW w:w="2492" w:type="dxa"/>
          </w:tcPr>
          <w:p w14:paraId="4CDA1572">
            <w:pPr>
              <w:pStyle w:val="4"/>
              <w:jc w:val="center"/>
            </w:pPr>
            <w:r>
              <w:rPr>
                <w:rFonts w:ascii="仿宋_GB2312" w:hAnsi="仿宋_GB2312" w:eastAsia="仿宋_GB2312" w:cs="仿宋_GB2312"/>
              </w:rPr>
              <w:t>产品名称</w:t>
            </w:r>
          </w:p>
        </w:tc>
      </w:tr>
      <w:tr w14:paraId="154C80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D2E159E">
            <w:pPr>
              <w:pStyle w:val="4"/>
              <w:jc w:val="center"/>
            </w:pPr>
            <w:r>
              <w:rPr>
                <w:rFonts w:ascii="仿宋_GB2312" w:hAnsi="仿宋_GB2312" w:eastAsia="仿宋_GB2312" w:cs="仿宋_GB2312"/>
              </w:rPr>
              <w:t>不涉及</w:t>
            </w:r>
          </w:p>
        </w:tc>
      </w:tr>
    </w:tbl>
    <w:p w14:paraId="7E63DE1D">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29EBA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32B022D">
            <w:pPr>
              <w:pStyle w:val="4"/>
              <w:jc w:val="center"/>
            </w:pPr>
            <w:r>
              <w:rPr>
                <w:rFonts w:ascii="仿宋_GB2312" w:hAnsi="仿宋_GB2312" w:eastAsia="仿宋_GB2312" w:cs="仿宋_GB2312"/>
              </w:rPr>
              <w:t>序号</w:t>
            </w:r>
          </w:p>
        </w:tc>
        <w:tc>
          <w:tcPr>
            <w:tcW w:w="2492" w:type="dxa"/>
          </w:tcPr>
          <w:p w14:paraId="2E9A1033">
            <w:pPr>
              <w:pStyle w:val="4"/>
              <w:jc w:val="center"/>
            </w:pPr>
            <w:r>
              <w:rPr>
                <w:rFonts w:ascii="仿宋_GB2312" w:hAnsi="仿宋_GB2312" w:eastAsia="仿宋_GB2312" w:cs="仿宋_GB2312"/>
              </w:rPr>
              <w:t>采购品目名称</w:t>
            </w:r>
          </w:p>
        </w:tc>
        <w:tc>
          <w:tcPr>
            <w:tcW w:w="2492" w:type="dxa"/>
          </w:tcPr>
          <w:p w14:paraId="385CC549">
            <w:pPr>
              <w:pStyle w:val="4"/>
              <w:jc w:val="center"/>
            </w:pPr>
            <w:r>
              <w:rPr>
                <w:rFonts w:ascii="仿宋_GB2312" w:hAnsi="仿宋_GB2312" w:eastAsia="仿宋_GB2312" w:cs="仿宋_GB2312"/>
              </w:rPr>
              <w:t>标的名称</w:t>
            </w:r>
          </w:p>
        </w:tc>
        <w:tc>
          <w:tcPr>
            <w:tcW w:w="2492" w:type="dxa"/>
          </w:tcPr>
          <w:p w14:paraId="7F5AFF7A">
            <w:pPr>
              <w:pStyle w:val="4"/>
              <w:jc w:val="center"/>
            </w:pPr>
            <w:r>
              <w:rPr>
                <w:rFonts w:ascii="仿宋_GB2312" w:hAnsi="仿宋_GB2312" w:eastAsia="仿宋_GB2312" w:cs="仿宋_GB2312"/>
              </w:rPr>
              <w:t>产品名称</w:t>
            </w:r>
          </w:p>
        </w:tc>
      </w:tr>
      <w:tr w14:paraId="57598C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B5ADDEB">
            <w:pPr>
              <w:pStyle w:val="4"/>
              <w:jc w:val="center"/>
            </w:pPr>
            <w:r>
              <w:rPr>
                <w:rFonts w:ascii="仿宋_GB2312" w:hAnsi="仿宋_GB2312" w:eastAsia="仿宋_GB2312" w:cs="仿宋_GB2312"/>
              </w:rPr>
              <w:t>不涉及</w:t>
            </w:r>
          </w:p>
        </w:tc>
      </w:tr>
    </w:tbl>
    <w:p w14:paraId="0F7A9448">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72A68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D6EF1AE">
            <w:pPr>
              <w:pStyle w:val="4"/>
              <w:jc w:val="center"/>
            </w:pPr>
            <w:r>
              <w:rPr>
                <w:rFonts w:ascii="仿宋_GB2312" w:hAnsi="仿宋_GB2312" w:eastAsia="仿宋_GB2312" w:cs="仿宋_GB2312"/>
              </w:rPr>
              <w:t>序号</w:t>
            </w:r>
          </w:p>
        </w:tc>
        <w:tc>
          <w:tcPr>
            <w:tcW w:w="2492" w:type="dxa"/>
          </w:tcPr>
          <w:p w14:paraId="3C3CD06F">
            <w:pPr>
              <w:pStyle w:val="4"/>
              <w:jc w:val="center"/>
            </w:pPr>
            <w:r>
              <w:rPr>
                <w:rFonts w:ascii="仿宋_GB2312" w:hAnsi="仿宋_GB2312" w:eastAsia="仿宋_GB2312" w:cs="仿宋_GB2312"/>
              </w:rPr>
              <w:t>采购品目名称</w:t>
            </w:r>
          </w:p>
        </w:tc>
        <w:tc>
          <w:tcPr>
            <w:tcW w:w="2492" w:type="dxa"/>
          </w:tcPr>
          <w:p w14:paraId="5229F1D3">
            <w:pPr>
              <w:pStyle w:val="4"/>
              <w:jc w:val="center"/>
            </w:pPr>
            <w:r>
              <w:rPr>
                <w:rFonts w:ascii="仿宋_GB2312" w:hAnsi="仿宋_GB2312" w:eastAsia="仿宋_GB2312" w:cs="仿宋_GB2312"/>
              </w:rPr>
              <w:t>标的名称</w:t>
            </w:r>
          </w:p>
        </w:tc>
        <w:tc>
          <w:tcPr>
            <w:tcW w:w="2492" w:type="dxa"/>
          </w:tcPr>
          <w:p w14:paraId="635AEB3E">
            <w:pPr>
              <w:pStyle w:val="4"/>
              <w:jc w:val="center"/>
            </w:pPr>
            <w:r>
              <w:rPr>
                <w:rFonts w:ascii="仿宋_GB2312" w:hAnsi="仿宋_GB2312" w:eastAsia="仿宋_GB2312" w:cs="仿宋_GB2312"/>
              </w:rPr>
              <w:t>产品名称</w:t>
            </w:r>
          </w:p>
        </w:tc>
      </w:tr>
      <w:tr w14:paraId="66EE2B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53B921D">
            <w:pPr>
              <w:pStyle w:val="4"/>
              <w:jc w:val="center"/>
            </w:pPr>
            <w:r>
              <w:rPr>
                <w:rFonts w:ascii="仿宋_GB2312" w:hAnsi="仿宋_GB2312" w:eastAsia="仿宋_GB2312" w:cs="仿宋_GB2312"/>
              </w:rPr>
              <w:t>不涉及</w:t>
            </w:r>
          </w:p>
        </w:tc>
      </w:tr>
    </w:tbl>
    <w:p w14:paraId="69E5A56B">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503A87AB">
      <w:pPr>
        <w:pStyle w:val="4"/>
        <w:jc w:val="left"/>
        <w:outlineLvl w:val="3"/>
      </w:pPr>
      <w:r>
        <w:rPr>
          <w:rFonts w:ascii="仿宋_GB2312" w:hAnsi="仿宋_GB2312" w:eastAsia="仿宋_GB2312" w:cs="仿宋_GB2312"/>
          <w:b/>
          <w:sz w:val="24"/>
        </w:rPr>
        <w:t>本项目涉及优先采购环境标志产品：</w:t>
      </w:r>
    </w:p>
    <w:p w14:paraId="534DCDAF">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4CB9F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AED5EAF">
            <w:pPr>
              <w:pStyle w:val="4"/>
              <w:jc w:val="center"/>
            </w:pPr>
            <w:r>
              <w:rPr>
                <w:rFonts w:ascii="仿宋_GB2312" w:hAnsi="仿宋_GB2312" w:eastAsia="仿宋_GB2312" w:cs="仿宋_GB2312"/>
              </w:rPr>
              <w:t>序号</w:t>
            </w:r>
          </w:p>
        </w:tc>
        <w:tc>
          <w:tcPr>
            <w:tcW w:w="2492" w:type="dxa"/>
          </w:tcPr>
          <w:p w14:paraId="5CF75DE1">
            <w:pPr>
              <w:pStyle w:val="4"/>
              <w:jc w:val="center"/>
            </w:pPr>
            <w:r>
              <w:rPr>
                <w:rFonts w:ascii="仿宋_GB2312" w:hAnsi="仿宋_GB2312" w:eastAsia="仿宋_GB2312" w:cs="仿宋_GB2312"/>
              </w:rPr>
              <w:t>采购品目名称</w:t>
            </w:r>
          </w:p>
        </w:tc>
        <w:tc>
          <w:tcPr>
            <w:tcW w:w="2492" w:type="dxa"/>
          </w:tcPr>
          <w:p w14:paraId="6603F612">
            <w:pPr>
              <w:pStyle w:val="4"/>
              <w:jc w:val="center"/>
            </w:pPr>
            <w:r>
              <w:rPr>
                <w:rFonts w:ascii="仿宋_GB2312" w:hAnsi="仿宋_GB2312" w:eastAsia="仿宋_GB2312" w:cs="仿宋_GB2312"/>
              </w:rPr>
              <w:t>标的名称</w:t>
            </w:r>
          </w:p>
        </w:tc>
        <w:tc>
          <w:tcPr>
            <w:tcW w:w="2492" w:type="dxa"/>
          </w:tcPr>
          <w:p w14:paraId="3826EEE9">
            <w:pPr>
              <w:pStyle w:val="4"/>
              <w:jc w:val="center"/>
            </w:pPr>
            <w:r>
              <w:rPr>
                <w:rFonts w:ascii="仿宋_GB2312" w:hAnsi="仿宋_GB2312" w:eastAsia="仿宋_GB2312" w:cs="仿宋_GB2312"/>
              </w:rPr>
              <w:t>产品名称</w:t>
            </w:r>
          </w:p>
        </w:tc>
      </w:tr>
      <w:tr w14:paraId="72258D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A9BFD1F">
            <w:pPr>
              <w:pStyle w:val="4"/>
              <w:jc w:val="center"/>
            </w:pPr>
            <w:r>
              <w:rPr>
                <w:rFonts w:ascii="仿宋_GB2312" w:hAnsi="仿宋_GB2312" w:eastAsia="仿宋_GB2312" w:cs="仿宋_GB2312"/>
              </w:rPr>
              <w:t>不涉及</w:t>
            </w:r>
          </w:p>
        </w:tc>
      </w:tr>
    </w:tbl>
    <w:p w14:paraId="22D7AD91">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406C0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51262B8">
            <w:pPr>
              <w:pStyle w:val="4"/>
              <w:jc w:val="center"/>
            </w:pPr>
            <w:r>
              <w:rPr>
                <w:rFonts w:ascii="仿宋_GB2312" w:hAnsi="仿宋_GB2312" w:eastAsia="仿宋_GB2312" w:cs="仿宋_GB2312"/>
              </w:rPr>
              <w:t>序号</w:t>
            </w:r>
          </w:p>
        </w:tc>
        <w:tc>
          <w:tcPr>
            <w:tcW w:w="2492" w:type="dxa"/>
          </w:tcPr>
          <w:p w14:paraId="4102A568">
            <w:pPr>
              <w:pStyle w:val="4"/>
              <w:jc w:val="center"/>
            </w:pPr>
            <w:r>
              <w:rPr>
                <w:rFonts w:ascii="仿宋_GB2312" w:hAnsi="仿宋_GB2312" w:eastAsia="仿宋_GB2312" w:cs="仿宋_GB2312"/>
              </w:rPr>
              <w:t>采购品目名称</w:t>
            </w:r>
          </w:p>
        </w:tc>
        <w:tc>
          <w:tcPr>
            <w:tcW w:w="2492" w:type="dxa"/>
          </w:tcPr>
          <w:p w14:paraId="247F13E2">
            <w:pPr>
              <w:pStyle w:val="4"/>
              <w:jc w:val="center"/>
            </w:pPr>
            <w:r>
              <w:rPr>
                <w:rFonts w:ascii="仿宋_GB2312" w:hAnsi="仿宋_GB2312" w:eastAsia="仿宋_GB2312" w:cs="仿宋_GB2312"/>
              </w:rPr>
              <w:t>标的名称</w:t>
            </w:r>
          </w:p>
        </w:tc>
        <w:tc>
          <w:tcPr>
            <w:tcW w:w="2492" w:type="dxa"/>
          </w:tcPr>
          <w:p w14:paraId="6A33B86F">
            <w:pPr>
              <w:pStyle w:val="4"/>
              <w:jc w:val="center"/>
            </w:pPr>
            <w:r>
              <w:rPr>
                <w:rFonts w:ascii="仿宋_GB2312" w:hAnsi="仿宋_GB2312" w:eastAsia="仿宋_GB2312" w:cs="仿宋_GB2312"/>
              </w:rPr>
              <w:t>产品名称</w:t>
            </w:r>
          </w:p>
        </w:tc>
      </w:tr>
      <w:tr w14:paraId="76CF5E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778BDF6">
            <w:pPr>
              <w:pStyle w:val="4"/>
              <w:jc w:val="center"/>
            </w:pPr>
            <w:r>
              <w:rPr>
                <w:rFonts w:ascii="仿宋_GB2312" w:hAnsi="仿宋_GB2312" w:eastAsia="仿宋_GB2312" w:cs="仿宋_GB2312"/>
              </w:rPr>
              <w:t>不涉及</w:t>
            </w:r>
          </w:p>
        </w:tc>
      </w:tr>
    </w:tbl>
    <w:p w14:paraId="5D762B58">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4AA80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0496A57">
            <w:pPr>
              <w:pStyle w:val="4"/>
              <w:jc w:val="center"/>
            </w:pPr>
            <w:r>
              <w:rPr>
                <w:rFonts w:ascii="仿宋_GB2312" w:hAnsi="仿宋_GB2312" w:eastAsia="仿宋_GB2312" w:cs="仿宋_GB2312"/>
              </w:rPr>
              <w:t>序号</w:t>
            </w:r>
          </w:p>
        </w:tc>
        <w:tc>
          <w:tcPr>
            <w:tcW w:w="2492" w:type="dxa"/>
          </w:tcPr>
          <w:p w14:paraId="4F7C4721">
            <w:pPr>
              <w:pStyle w:val="4"/>
              <w:jc w:val="center"/>
            </w:pPr>
            <w:r>
              <w:rPr>
                <w:rFonts w:ascii="仿宋_GB2312" w:hAnsi="仿宋_GB2312" w:eastAsia="仿宋_GB2312" w:cs="仿宋_GB2312"/>
              </w:rPr>
              <w:t>采购品目名称</w:t>
            </w:r>
          </w:p>
        </w:tc>
        <w:tc>
          <w:tcPr>
            <w:tcW w:w="2492" w:type="dxa"/>
          </w:tcPr>
          <w:p w14:paraId="5F23FD4C">
            <w:pPr>
              <w:pStyle w:val="4"/>
              <w:jc w:val="center"/>
            </w:pPr>
            <w:r>
              <w:rPr>
                <w:rFonts w:ascii="仿宋_GB2312" w:hAnsi="仿宋_GB2312" w:eastAsia="仿宋_GB2312" w:cs="仿宋_GB2312"/>
              </w:rPr>
              <w:t>标的名称</w:t>
            </w:r>
          </w:p>
        </w:tc>
        <w:tc>
          <w:tcPr>
            <w:tcW w:w="2492" w:type="dxa"/>
          </w:tcPr>
          <w:p w14:paraId="4B66645F">
            <w:pPr>
              <w:pStyle w:val="4"/>
              <w:jc w:val="center"/>
            </w:pPr>
            <w:r>
              <w:rPr>
                <w:rFonts w:ascii="仿宋_GB2312" w:hAnsi="仿宋_GB2312" w:eastAsia="仿宋_GB2312" w:cs="仿宋_GB2312"/>
              </w:rPr>
              <w:t>产品名称</w:t>
            </w:r>
          </w:p>
        </w:tc>
      </w:tr>
      <w:tr w14:paraId="1D3C1F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A2541D8">
            <w:pPr>
              <w:pStyle w:val="4"/>
              <w:jc w:val="center"/>
            </w:pPr>
            <w:r>
              <w:rPr>
                <w:rFonts w:ascii="仿宋_GB2312" w:hAnsi="仿宋_GB2312" w:eastAsia="仿宋_GB2312" w:cs="仿宋_GB2312"/>
              </w:rPr>
              <w:t>不涉及</w:t>
            </w:r>
          </w:p>
        </w:tc>
      </w:tr>
    </w:tbl>
    <w:p w14:paraId="296B54D5">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A4C7E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1FD6BDE">
            <w:pPr>
              <w:pStyle w:val="4"/>
              <w:jc w:val="center"/>
            </w:pPr>
            <w:r>
              <w:rPr>
                <w:rFonts w:ascii="仿宋_GB2312" w:hAnsi="仿宋_GB2312" w:eastAsia="仿宋_GB2312" w:cs="仿宋_GB2312"/>
              </w:rPr>
              <w:t>序号</w:t>
            </w:r>
          </w:p>
        </w:tc>
        <w:tc>
          <w:tcPr>
            <w:tcW w:w="2492" w:type="dxa"/>
          </w:tcPr>
          <w:p w14:paraId="6805A793">
            <w:pPr>
              <w:pStyle w:val="4"/>
              <w:jc w:val="center"/>
            </w:pPr>
            <w:r>
              <w:rPr>
                <w:rFonts w:ascii="仿宋_GB2312" w:hAnsi="仿宋_GB2312" w:eastAsia="仿宋_GB2312" w:cs="仿宋_GB2312"/>
              </w:rPr>
              <w:t>采购品目名称</w:t>
            </w:r>
          </w:p>
        </w:tc>
        <w:tc>
          <w:tcPr>
            <w:tcW w:w="2492" w:type="dxa"/>
          </w:tcPr>
          <w:p w14:paraId="42A3C580">
            <w:pPr>
              <w:pStyle w:val="4"/>
              <w:jc w:val="center"/>
            </w:pPr>
            <w:r>
              <w:rPr>
                <w:rFonts w:ascii="仿宋_GB2312" w:hAnsi="仿宋_GB2312" w:eastAsia="仿宋_GB2312" w:cs="仿宋_GB2312"/>
              </w:rPr>
              <w:t>标的名称</w:t>
            </w:r>
          </w:p>
        </w:tc>
        <w:tc>
          <w:tcPr>
            <w:tcW w:w="2492" w:type="dxa"/>
          </w:tcPr>
          <w:p w14:paraId="6FB2AF9B">
            <w:pPr>
              <w:pStyle w:val="4"/>
              <w:jc w:val="center"/>
            </w:pPr>
            <w:r>
              <w:rPr>
                <w:rFonts w:ascii="仿宋_GB2312" w:hAnsi="仿宋_GB2312" w:eastAsia="仿宋_GB2312" w:cs="仿宋_GB2312"/>
              </w:rPr>
              <w:t>产品名称</w:t>
            </w:r>
          </w:p>
        </w:tc>
      </w:tr>
      <w:tr w14:paraId="014884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454EF4E">
            <w:pPr>
              <w:pStyle w:val="4"/>
              <w:jc w:val="center"/>
            </w:pPr>
            <w:r>
              <w:rPr>
                <w:rFonts w:ascii="仿宋_GB2312" w:hAnsi="仿宋_GB2312" w:eastAsia="仿宋_GB2312" w:cs="仿宋_GB2312"/>
              </w:rPr>
              <w:t>不涉及</w:t>
            </w:r>
          </w:p>
        </w:tc>
      </w:tr>
    </w:tbl>
    <w:p w14:paraId="7465698E">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5EC28F2E">
      <w:pPr>
        <w:pStyle w:val="4"/>
        <w:jc w:val="left"/>
        <w:outlineLvl w:val="2"/>
      </w:pPr>
      <w:r>
        <w:rPr>
          <w:rFonts w:ascii="仿宋_GB2312" w:hAnsi="仿宋_GB2312" w:eastAsia="仿宋_GB2312" w:cs="仿宋_GB2312"/>
          <w:b/>
          <w:sz w:val="28"/>
        </w:rPr>
        <w:t>3.2.技术要求</w:t>
      </w:r>
    </w:p>
    <w:p w14:paraId="7FE39AD9">
      <w:pPr>
        <w:pStyle w:val="4"/>
        <w:jc w:val="left"/>
      </w:pPr>
      <w:r>
        <w:rPr>
          <w:rFonts w:ascii="仿宋_GB2312" w:hAnsi="仿宋_GB2312" w:eastAsia="仿宋_GB2312" w:cs="仿宋_GB2312"/>
        </w:rPr>
        <w:t>采购包1：</w:t>
      </w:r>
    </w:p>
    <w:p w14:paraId="68FB4432">
      <w:pPr>
        <w:pStyle w:val="4"/>
        <w:jc w:val="left"/>
      </w:pPr>
      <w:r>
        <w:rPr>
          <w:rFonts w:ascii="仿宋_GB2312" w:hAnsi="仿宋_GB2312" w:eastAsia="仿宋_GB2312" w:cs="仿宋_GB2312"/>
        </w:rPr>
        <w:t>标的名称：经皮肾镜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2AB4CB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3DBA773">
            <w:pPr>
              <w:pStyle w:val="4"/>
              <w:jc w:val="center"/>
            </w:pPr>
            <w:r>
              <w:rPr>
                <w:rFonts w:ascii="仿宋_GB2312" w:hAnsi="仿宋_GB2312" w:eastAsia="仿宋_GB2312" w:cs="仿宋_GB2312"/>
              </w:rPr>
              <w:t>序号</w:t>
            </w:r>
          </w:p>
        </w:tc>
        <w:tc>
          <w:tcPr>
            <w:tcW w:w="581" w:type="dxa"/>
          </w:tcPr>
          <w:p w14:paraId="4BE19B4B">
            <w:pPr>
              <w:pStyle w:val="4"/>
              <w:jc w:val="center"/>
            </w:pPr>
            <w:r>
              <w:rPr>
                <w:rFonts w:ascii="仿宋_GB2312" w:hAnsi="仿宋_GB2312" w:eastAsia="仿宋_GB2312" w:cs="仿宋_GB2312"/>
              </w:rPr>
              <w:t>符号标识</w:t>
            </w:r>
          </w:p>
        </w:tc>
        <w:tc>
          <w:tcPr>
            <w:tcW w:w="1495" w:type="dxa"/>
          </w:tcPr>
          <w:p w14:paraId="39B1FB4E">
            <w:pPr>
              <w:pStyle w:val="4"/>
              <w:jc w:val="center"/>
            </w:pPr>
            <w:r>
              <w:rPr>
                <w:rFonts w:ascii="仿宋_GB2312" w:hAnsi="仿宋_GB2312" w:eastAsia="仿宋_GB2312" w:cs="仿宋_GB2312"/>
              </w:rPr>
              <w:t>技术要求名称</w:t>
            </w:r>
          </w:p>
        </w:tc>
        <w:tc>
          <w:tcPr>
            <w:tcW w:w="5814" w:type="dxa"/>
          </w:tcPr>
          <w:p w14:paraId="6E69522E">
            <w:pPr>
              <w:pStyle w:val="4"/>
              <w:jc w:val="center"/>
            </w:pPr>
            <w:r>
              <w:rPr>
                <w:rFonts w:ascii="仿宋_GB2312" w:hAnsi="仿宋_GB2312" w:eastAsia="仿宋_GB2312" w:cs="仿宋_GB2312"/>
              </w:rPr>
              <w:t>技术参数与性能指标</w:t>
            </w:r>
          </w:p>
        </w:tc>
      </w:tr>
      <w:tr w14:paraId="076E81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D5EEF2">
            <w:pPr>
              <w:pStyle w:val="4"/>
              <w:jc w:val="center"/>
            </w:pPr>
            <w:r>
              <w:rPr>
                <w:rFonts w:ascii="仿宋_GB2312" w:hAnsi="仿宋_GB2312" w:eastAsia="仿宋_GB2312" w:cs="仿宋_GB2312"/>
              </w:rPr>
              <w:t>1</w:t>
            </w:r>
          </w:p>
        </w:tc>
        <w:tc>
          <w:tcPr>
            <w:tcW w:w="581" w:type="dxa"/>
          </w:tcPr>
          <w:p w14:paraId="5CD6C4EB"/>
        </w:tc>
        <w:tc>
          <w:tcPr>
            <w:tcW w:w="1495" w:type="dxa"/>
          </w:tcPr>
          <w:p w14:paraId="59FF2CE0">
            <w:pPr>
              <w:pStyle w:val="4"/>
              <w:jc w:val="left"/>
            </w:pPr>
            <w:r>
              <w:rPr>
                <w:rFonts w:ascii="仿宋_GB2312" w:hAnsi="仿宋_GB2312" w:eastAsia="仿宋_GB2312" w:cs="仿宋_GB2312"/>
              </w:rPr>
              <w:t>技术参数要求</w:t>
            </w:r>
          </w:p>
        </w:tc>
        <w:tc>
          <w:tcPr>
            <w:tcW w:w="5814" w:type="dxa"/>
          </w:tcPr>
          <w:p w14:paraId="127B33FF">
            <w:pPr>
              <w:pStyle w:val="4"/>
              <w:jc w:val="left"/>
            </w:pPr>
            <w:r>
              <w:rPr>
                <w:rFonts w:ascii="仿宋_GB2312" w:hAnsi="仿宋_GB2312" w:eastAsia="仿宋_GB2312" w:cs="仿宋_GB2312"/>
                <w:sz w:val="24"/>
              </w:rPr>
              <w:t>1.经皮肾镜为硬性光学内窥镜；</w:t>
            </w:r>
          </w:p>
          <w:p w14:paraId="75FE32A3">
            <w:pPr>
              <w:pStyle w:val="4"/>
              <w:jc w:val="left"/>
            </w:pPr>
            <w:r>
              <w:rPr>
                <w:rFonts w:ascii="仿宋_GB2312" w:hAnsi="仿宋_GB2312" w:eastAsia="仿宋_GB2312" w:cs="仿宋_GB2312"/>
                <w:sz w:val="24"/>
              </w:rPr>
              <w:t>2.采用蓝宝石镜面；</w:t>
            </w:r>
          </w:p>
          <w:p w14:paraId="747E5C46">
            <w:pPr>
              <w:pStyle w:val="4"/>
              <w:jc w:val="left"/>
            </w:pPr>
            <w:r>
              <w:rPr>
                <w:rFonts w:ascii="仿宋_GB2312" w:hAnsi="仿宋_GB2312" w:eastAsia="仿宋_GB2312" w:cs="仿宋_GB2312"/>
                <w:sz w:val="24"/>
              </w:rPr>
              <w:t>▲3.工作长度≤200mm，需满足经皮肾镜超声碎石手术；（提供产品制造商技术白皮书或产品彩页资料）</w:t>
            </w:r>
          </w:p>
          <w:p w14:paraId="37E071C8">
            <w:pPr>
              <w:pStyle w:val="4"/>
              <w:jc w:val="left"/>
            </w:pPr>
            <w:r>
              <w:rPr>
                <w:rFonts w:ascii="仿宋_GB2312" w:hAnsi="仿宋_GB2312" w:eastAsia="仿宋_GB2312" w:cs="仿宋_GB2312"/>
                <w:sz w:val="24"/>
              </w:rPr>
              <w:t>▲4.外径18Fr型号，工作通道不小于3.5mm，可适用于3.4mm的超声探针进行手术；</w:t>
            </w:r>
          </w:p>
          <w:p w14:paraId="7288BE7C">
            <w:pPr>
              <w:pStyle w:val="4"/>
              <w:jc w:val="left"/>
            </w:pPr>
            <w:r>
              <w:rPr>
                <w:rFonts w:ascii="仿宋_GB2312" w:hAnsi="仿宋_GB2312" w:eastAsia="仿宋_GB2312" w:cs="仿宋_GB2312"/>
                <w:sz w:val="24"/>
              </w:rPr>
              <w:t>5.景深范围：3mm～50mm；</w:t>
            </w:r>
          </w:p>
          <w:p w14:paraId="2598CA8E">
            <w:pPr>
              <w:pStyle w:val="4"/>
              <w:jc w:val="left"/>
            </w:pPr>
            <w:r>
              <w:rPr>
                <w:rFonts w:ascii="仿宋_GB2312" w:hAnsi="仿宋_GB2312" w:eastAsia="仿宋_GB2312" w:cs="仿宋_GB2312"/>
                <w:sz w:val="24"/>
              </w:rPr>
              <w:t>6.视向角：12°；</w:t>
            </w:r>
          </w:p>
          <w:p w14:paraId="7E796F63">
            <w:pPr>
              <w:pStyle w:val="4"/>
              <w:jc w:val="left"/>
            </w:pPr>
            <w:r>
              <w:rPr>
                <w:rFonts w:ascii="仿宋_GB2312" w:hAnsi="仿宋_GB2312" w:eastAsia="仿宋_GB2312" w:cs="仿宋_GB2312"/>
                <w:sz w:val="24"/>
              </w:rPr>
              <w:t>▲7.镜体需支持134℃高温高压灭菌和低温等离子灭菌两种灭菌方式；</w:t>
            </w:r>
          </w:p>
          <w:p w14:paraId="279DA3AE">
            <w:pPr>
              <w:pStyle w:val="4"/>
              <w:jc w:val="left"/>
            </w:pPr>
            <w:r>
              <w:rPr>
                <w:rFonts w:ascii="仿宋_GB2312" w:hAnsi="仿宋_GB2312" w:eastAsia="仿宋_GB2312" w:cs="仿宋_GB2312"/>
                <w:sz w:val="24"/>
              </w:rPr>
              <w:t>8.经皮肾镜防进液分类为≥IPX7；</w:t>
            </w:r>
          </w:p>
          <w:p w14:paraId="4300C175">
            <w:pPr>
              <w:pStyle w:val="4"/>
              <w:jc w:val="left"/>
            </w:pPr>
            <w:r>
              <w:rPr>
                <w:rFonts w:ascii="仿宋_GB2312" w:hAnsi="仿宋_GB2312" w:eastAsia="仿宋_GB2312" w:cs="仿宋_GB2312"/>
                <w:sz w:val="24"/>
              </w:rPr>
              <w:t>9.经皮肾镜与导光束连接后，其应用部分需符合BF型要求；</w:t>
            </w:r>
          </w:p>
          <w:p w14:paraId="0DC19809">
            <w:pPr>
              <w:pStyle w:val="4"/>
              <w:jc w:val="left"/>
            </w:pPr>
            <w:r>
              <w:rPr>
                <w:rFonts w:ascii="仿宋_GB2312" w:hAnsi="仿宋_GB2312" w:eastAsia="仿宋_GB2312" w:cs="仿宋_GB2312"/>
                <w:sz w:val="24"/>
              </w:rPr>
              <w:t>10.工作条件：</w:t>
            </w:r>
          </w:p>
          <w:p w14:paraId="2EB2D022">
            <w:pPr>
              <w:pStyle w:val="4"/>
              <w:jc w:val="left"/>
            </w:pPr>
            <w:r>
              <w:rPr>
                <w:rFonts w:ascii="仿宋_GB2312" w:hAnsi="仿宋_GB2312" w:eastAsia="仿宋_GB2312" w:cs="仿宋_GB2312"/>
                <w:sz w:val="24"/>
              </w:rPr>
              <w:t>10.1环境温度范围：5℃～40℃；</w:t>
            </w:r>
          </w:p>
          <w:p w14:paraId="23A5CB53">
            <w:pPr>
              <w:pStyle w:val="4"/>
              <w:jc w:val="left"/>
            </w:pPr>
            <w:r>
              <w:rPr>
                <w:rFonts w:ascii="仿宋_GB2312" w:hAnsi="仿宋_GB2312" w:eastAsia="仿宋_GB2312" w:cs="仿宋_GB2312"/>
                <w:sz w:val="24"/>
              </w:rPr>
              <w:t>10.2相对湿度范围：≤80%；</w:t>
            </w:r>
          </w:p>
          <w:p w14:paraId="54E73586">
            <w:pPr>
              <w:pStyle w:val="4"/>
              <w:jc w:val="left"/>
            </w:pPr>
            <w:r>
              <w:rPr>
                <w:rFonts w:ascii="仿宋_GB2312" w:hAnsi="仿宋_GB2312" w:eastAsia="仿宋_GB2312" w:cs="仿宋_GB2312"/>
                <w:sz w:val="24"/>
              </w:rPr>
              <w:t>10.3大气压力范围：80kPa～106kPa。</w:t>
            </w:r>
          </w:p>
          <w:p w14:paraId="52FCE1D7">
            <w:pPr>
              <w:pStyle w:val="4"/>
              <w:jc w:val="both"/>
            </w:pPr>
            <w:r>
              <w:rPr>
                <w:rFonts w:ascii="仿宋_GB2312" w:hAnsi="仿宋_GB2312" w:eastAsia="仿宋_GB2312" w:cs="仿宋_GB2312"/>
                <w:sz w:val="24"/>
              </w:rPr>
              <w:t>★注：投标人对技术参数提供的证明材料不得完全复制招标文件中的技术参数加盖制造商公章充当。（若涉及）</w:t>
            </w:r>
          </w:p>
        </w:tc>
      </w:tr>
    </w:tbl>
    <w:p w14:paraId="51848F57">
      <w:pPr>
        <w:pStyle w:val="4"/>
        <w:jc w:val="left"/>
      </w:pPr>
      <w:r>
        <w:rPr>
          <w:rFonts w:ascii="仿宋_GB2312" w:hAnsi="仿宋_GB2312" w:eastAsia="仿宋_GB2312" w:cs="仿宋_GB2312"/>
        </w:rPr>
        <w:t>标的名称：肾镜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14142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A20128">
            <w:pPr>
              <w:pStyle w:val="4"/>
              <w:jc w:val="center"/>
            </w:pPr>
            <w:r>
              <w:rPr>
                <w:rFonts w:ascii="仿宋_GB2312" w:hAnsi="仿宋_GB2312" w:eastAsia="仿宋_GB2312" w:cs="仿宋_GB2312"/>
              </w:rPr>
              <w:t>序号</w:t>
            </w:r>
          </w:p>
        </w:tc>
        <w:tc>
          <w:tcPr>
            <w:tcW w:w="581" w:type="dxa"/>
          </w:tcPr>
          <w:p w14:paraId="12E6D041">
            <w:pPr>
              <w:pStyle w:val="4"/>
              <w:jc w:val="center"/>
            </w:pPr>
            <w:r>
              <w:rPr>
                <w:rFonts w:ascii="仿宋_GB2312" w:hAnsi="仿宋_GB2312" w:eastAsia="仿宋_GB2312" w:cs="仿宋_GB2312"/>
              </w:rPr>
              <w:t>符号标识</w:t>
            </w:r>
          </w:p>
        </w:tc>
        <w:tc>
          <w:tcPr>
            <w:tcW w:w="1495" w:type="dxa"/>
          </w:tcPr>
          <w:p w14:paraId="547CFDCB">
            <w:pPr>
              <w:pStyle w:val="4"/>
              <w:jc w:val="center"/>
            </w:pPr>
            <w:r>
              <w:rPr>
                <w:rFonts w:ascii="仿宋_GB2312" w:hAnsi="仿宋_GB2312" w:eastAsia="仿宋_GB2312" w:cs="仿宋_GB2312"/>
              </w:rPr>
              <w:t>技术要求名称</w:t>
            </w:r>
          </w:p>
        </w:tc>
        <w:tc>
          <w:tcPr>
            <w:tcW w:w="5814" w:type="dxa"/>
          </w:tcPr>
          <w:p w14:paraId="070D8682">
            <w:pPr>
              <w:pStyle w:val="4"/>
              <w:jc w:val="center"/>
            </w:pPr>
            <w:r>
              <w:rPr>
                <w:rFonts w:ascii="仿宋_GB2312" w:hAnsi="仿宋_GB2312" w:eastAsia="仿宋_GB2312" w:cs="仿宋_GB2312"/>
              </w:rPr>
              <w:t>技术参数与性能指标</w:t>
            </w:r>
          </w:p>
        </w:tc>
      </w:tr>
      <w:tr w14:paraId="0A6A7B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9B7949">
            <w:pPr>
              <w:pStyle w:val="4"/>
              <w:jc w:val="center"/>
            </w:pPr>
            <w:r>
              <w:rPr>
                <w:rFonts w:ascii="仿宋_GB2312" w:hAnsi="仿宋_GB2312" w:eastAsia="仿宋_GB2312" w:cs="仿宋_GB2312"/>
              </w:rPr>
              <w:t>1</w:t>
            </w:r>
          </w:p>
        </w:tc>
        <w:tc>
          <w:tcPr>
            <w:tcW w:w="581" w:type="dxa"/>
          </w:tcPr>
          <w:p w14:paraId="5A928AC1"/>
        </w:tc>
        <w:tc>
          <w:tcPr>
            <w:tcW w:w="1495" w:type="dxa"/>
          </w:tcPr>
          <w:p w14:paraId="00A07CB6">
            <w:pPr>
              <w:pStyle w:val="4"/>
              <w:jc w:val="left"/>
            </w:pPr>
            <w:r>
              <w:rPr>
                <w:rFonts w:ascii="仿宋_GB2312" w:hAnsi="仿宋_GB2312" w:eastAsia="仿宋_GB2312" w:cs="仿宋_GB2312"/>
              </w:rPr>
              <w:t>技术参数要求</w:t>
            </w:r>
          </w:p>
        </w:tc>
        <w:tc>
          <w:tcPr>
            <w:tcW w:w="5814" w:type="dxa"/>
          </w:tcPr>
          <w:p w14:paraId="7A8EB43C">
            <w:pPr>
              <w:pStyle w:val="4"/>
              <w:jc w:val="left"/>
            </w:pPr>
            <w:r>
              <w:rPr>
                <w:rFonts w:ascii="仿宋_GB2312" w:hAnsi="仿宋_GB2312" w:eastAsia="仿宋_GB2312" w:cs="仿宋_GB2312"/>
                <w:sz w:val="24"/>
              </w:rPr>
              <w:t>1.肾镜为硬性光学内窥镜；</w:t>
            </w:r>
          </w:p>
          <w:p w14:paraId="696629ED">
            <w:pPr>
              <w:pStyle w:val="4"/>
              <w:jc w:val="left"/>
            </w:pPr>
            <w:r>
              <w:rPr>
                <w:rFonts w:ascii="仿宋_GB2312" w:hAnsi="仿宋_GB2312" w:eastAsia="仿宋_GB2312" w:cs="仿宋_GB2312"/>
                <w:sz w:val="24"/>
              </w:rPr>
              <w:t>2.采用蓝宝石镜面；</w:t>
            </w:r>
          </w:p>
          <w:p w14:paraId="618F0772">
            <w:pPr>
              <w:pStyle w:val="4"/>
              <w:jc w:val="left"/>
            </w:pPr>
            <w:r>
              <w:rPr>
                <w:rFonts w:ascii="仿宋_GB2312" w:hAnsi="仿宋_GB2312" w:eastAsia="仿宋_GB2312" w:cs="仿宋_GB2312"/>
                <w:sz w:val="24"/>
              </w:rPr>
              <w:t>▲3.工作长度≤200mm，需满足肾镜超声碎石手术；（提供产品制造商技术白皮书或产品彩页资料）</w:t>
            </w:r>
          </w:p>
          <w:p w14:paraId="5561C3DB">
            <w:pPr>
              <w:pStyle w:val="4"/>
              <w:jc w:val="left"/>
            </w:pPr>
            <w:r>
              <w:rPr>
                <w:rFonts w:ascii="仿宋_GB2312" w:hAnsi="仿宋_GB2312" w:eastAsia="仿宋_GB2312" w:cs="仿宋_GB2312"/>
                <w:sz w:val="24"/>
              </w:rPr>
              <w:t>▲4.外径11Fr型号，工作通道不小于1.2mm，可适用于插入光纤进行手术；</w:t>
            </w:r>
          </w:p>
          <w:p w14:paraId="76823748">
            <w:pPr>
              <w:pStyle w:val="4"/>
              <w:jc w:val="left"/>
            </w:pPr>
            <w:r>
              <w:rPr>
                <w:rFonts w:ascii="仿宋_GB2312" w:hAnsi="仿宋_GB2312" w:eastAsia="仿宋_GB2312" w:cs="仿宋_GB2312"/>
                <w:sz w:val="24"/>
              </w:rPr>
              <w:t>5.景深范围：3mm～50mm；</w:t>
            </w:r>
          </w:p>
          <w:p w14:paraId="3EC9CFAF">
            <w:pPr>
              <w:pStyle w:val="4"/>
              <w:jc w:val="left"/>
            </w:pPr>
            <w:r>
              <w:rPr>
                <w:rFonts w:ascii="仿宋_GB2312" w:hAnsi="仿宋_GB2312" w:eastAsia="仿宋_GB2312" w:cs="仿宋_GB2312"/>
                <w:sz w:val="24"/>
              </w:rPr>
              <w:t>6.视向角：12°；</w:t>
            </w:r>
          </w:p>
          <w:p w14:paraId="767FC87D">
            <w:pPr>
              <w:pStyle w:val="4"/>
              <w:jc w:val="left"/>
            </w:pPr>
            <w:r>
              <w:rPr>
                <w:rFonts w:ascii="仿宋_GB2312" w:hAnsi="仿宋_GB2312" w:eastAsia="仿宋_GB2312" w:cs="仿宋_GB2312"/>
                <w:sz w:val="24"/>
              </w:rPr>
              <w:t>▲7.镜体需支持134℃高温高压灭菌和低温等离子灭菌两种灭菌方式；</w:t>
            </w:r>
          </w:p>
          <w:p w14:paraId="64CF0ED4">
            <w:pPr>
              <w:pStyle w:val="4"/>
              <w:jc w:val="left"/>
            </w:pPr>
            <w:r>
              <w:rPr>
                <w:rFonts w:ascii="仿宋_GB2312" w:hAnsi="仿宋_GB2312" w:eastAsia="仿宋_GB2312" w:cs="仿宋_GB2312"/>
                <w:sz w:val="24"/>
              </w:rPr>
              <w:t>8.肾镜防进液分类为≥IPX7</w:t>
            </w:r>
          </w:p>
          <w:p w14:paraId="0DFC8F05">
            <w:pPr>
              <w:pStyle w:val="4"/>
              <w:jc w:val="left"/>
            </w:pPr>
            <w:r>
              <w:rPr>
                <w:rFonts w:ascii="仿宋_GB2312" w:hAnsi="仿宋_GB2312" w:eastAsia="仿宋_GB2312" w:cs="仿宋_GB2312"/>
                <w:sz w:val="24"/>
              </w:rPr>
              <w:t>9.肾镜与导光束连接后，其应用部分需符合BF型要求；</w:t>
            </w:r>
          </w:p>
          <w:p w14:paraId="051AB03C">
            <w:pPr>
              <w:pStyle w:val="4"/>
              <w:jc w:val="left"/>
            </w:pPr>
            <w:r>
              <w:rPr>
                <w:rFonts w:ascii="仿宋_GB2312" w:hAnsi="仿宋_GB2312" w:eastAsia="仿宋_GB2312" w:cs="仿宋_GB2312"/>
                <w:sz w:val="24"/>
              </w:rPr>
              <w:t>10.工作条件：</w:t>
            </w:r>
          </w:p>
          <w:p w14:paraId="150B8A61">
            <w:pPr>
              <w:pStyle w:val="4"/>
              <w:jc w:val="left"/>
            </w:pPr>
            <w:r>
              <w:rPr>
                <w:rFonts w:ascii="仿宋_GB2312" w:hAnsi="仿宋_GB2312" w:eastAsia="仿宋_GB2312" w:cs="仿宋_GB2312"/>
                <w:sz w:val="24"/>
              </w:rPr>
              <w:t>10.1环境温度范围：5℃～40℃；</w:t>
            </w:r>
          </w:p>
          <w:p w14:paraId="33B1B6B1">
            <w:pPr>
              <w:pStyle w:val="4"/>
              <w:jc w:val="left"/>
            </w:pPr>
            <w:r>
              <w:rPr>
                <w:rFonts w:ascii="仿宋_GB2312" w:hAnsi="仿宋_GB2312" w:eastAsia="仿宋_GB2312" w:cs="仿宋_GB2312"/>
                <w:sz w:val="24"/>
              </w:rPr>
              <w:t>10.2相对湿度范围：≤80%；</w:t>
            </w:r>
          </w:p>
          <w:p w14:paraId="77429492">
            <w:pPr>
              <w:pStyle w:val="4"/>
              <w:jc w:val="left"/>
            </w:pPr>
            <w:r>
              <w:rPr>
                <w:rFonts w:ascii="仿宋_GB2312" w:hAnsi="仿宋_GB2312" w:eastAsia="仿宋_GB2312" w:cs="仿宋_GB2312"/>
                <w:sz w:val="24"/>
              </w:rPr>
              <w:t>10.3大气压力范围：80kPa～106kPa。</w:t>
            </w:r>
          </w:p>
          <w:p w14:paraId="43E7CB96">
            <w:pPr>
              <w:pStyle w:val="4"/>
              <w:jc w:val="both"/>
            </w:pPr>
            <w:r>
              <w:rPr>
                <w:rFonts w:ascii="仿宋_GB2312" w:hAnsi="仿宋_GB2312" w:eastAsia="仿宋_GB2312" w:cs="仿宋_GB2312"/>
                <w:sz w:val="24"/>
              </w:rPr>
              <w:t>★注：投标人对技术参数提供的证明材料不得完全复制招标文件中的技术参数加盖制造商公章充当。（若涉及）</w:t>
            </w:r>
          </w:p>
        </w:tc>
      </w:tr>
    </w:tbl>
    <w:p w14:paraId="257CBA22">
      <w:pPr>
        <w:pStyle w:val="4"/>
        <w:jc w:val="left"/>
      </w:pPr>
      <w:r>
        <w:rPr>
          <w:rFonts w:ascii="仿宋_GB2312" w:hAnsi="仿宋_GB2312" w:eastAsia="仿宋_GB2312" w:cs="仿宋_GB2312"/>
        </w:rPr>
        <w:t>采购包2：</w:t>
      </w:r>
    </w:p>
    <w:p w14:paraId="196F5EED">
      <w:pPr>
        <w:pStyle w:val="4"/>
        <w:jc w:val="left"/>
      </w:pPr>
      <w:r>
        <w:rPr>
          <w:rFonts w:ascii="仿宋_GB2312" w:hAnsi="仿宋_GB2312" w:eastAsia="仿宋_GB2312" w:cs="仿宋_GB2312"/>
        </w:rPr>
        <w:t>标的名称：医用手术头灯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E5EF3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F00D494">
            <w:pPr>
              <w:pStyle w:val="4"/>
              <w:jc w:val="center"/>
            </w:pPr>
            <w:r>
              <w:rPr>
                <w:rFonts w:ascii="仿宋_GB2312" w:hAnsi="仿宋_GB2312" w:eastAsia="仿宋_GB2312" w:cs="仿宋_GB2312"/>
              </w:rPr>
              <w:t>序号</w:t>
            </w:r>
          </w:p>
        </w:tc>
        <w:tc>
          <w:tcPr>
            <w:tcW w:w="581" w:type="dxa"/>
          </w:tcPr>
          <w:p w14:paraId="5929826C">
            <w:pPr>
              <w:pStyle w:val="4"/>
              <w:jc w:val="center"/>
            </w:pPr>
            <w:r>
              <w:rPr>
                <w:rFonts w:ascii="仿宋_GB2312" w:hAnsi="仿宋_GB2312" w:eastAsia="仿宋_GB2312" w:cs="仿宋_GB2312"/>
              </w:rPr>
              <w:t>符号标识</w:t>
            </w:r>
          </w:p>
        </w:tc>
        <w:tc>
          <w:tcPr>
            <w:tcW w:w="1495" w:type="dxa"/>
          </w:tcPr>
          <w:p w14:paraId="0CBA2437">
            <w:pPr>
              <w:pStyle w:val="4"/>
              <w:jc w:val="center"/>
            </w:pPr>
            <w:r>
              <w:rPr>
                <w:rFonts w:ascii="仿宋_GB2312" w:hAnsi="仿宋_GB2312" w:eastAsia="仿宋_GB2312" w:cs="仿宋_GB2312"/>
              </w:rPr>
              <w:t>技术要求名称</w:t>
            </w:r>
          </w:p>
        </w:tc>
        <w:tc>
          <w:tcPr>
            <w:tcW w:w="5814" w:type="dxa"/>
          </w:tcPr>
          <w:p w14:paraId="3023B2A1">
            <w:pPr>
              <w:pStyle w:val="4"/>
              <w:jc w:val="center"/>
            </w:pPr>
            <w:r>
              <w:rPr>
                <w:rFonts w:ascii="仿宋_GB2312" w:hAnsi="仿宋_GB2312" w:eastAsia="仿宋_GB2312" w:cs="仿宋_GB2312"/>
              </w:rPr>
              <w:t>技术参数与性能指标</w:t>
            </w:r>
          </w:p>
        </w:tc>
      </w:tr>
      <w:tr w14:paraId="4BBCC23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57A09C3">
            <w:pPr>
              <w:pStyle w:val="4"/>
              <w:jc w:val="center"/>
            </w:pPr>
            <w:r>
              <w:rPr>
                <w:rFonts w:ascii="仿宋_GB2312" w:hAnsi="仿宋_GB2312" w:eastAsia="仿宋_GB2312" w:cs="仿宋_GB2312"/>
              </w:rPr>
              <w:t>1</w:t>
            </w:r>
          </w:p>
        </w:tc>
        <w:tc>
          <w:tcPr>
            <w:tcW w:w="581" w:type="dxa"/>
          </w:tcPr>
          <w:p w14:paraId="3F2A4C73"/>
        </w:tc>
        <w:tc>
          <w:tcPr>
            <w:tcW w:w="1495" w:type="dxa"/>
          </w:tcPr>
          <w:p w14:paraId="2DBFF20E">
            <w:pPr>
              <w:pStyle w:val="4"/>
              <w:jc w:val="left"/>
            </w:pPr>
            <w:r>
              <w:rPr>
                <w:rFonts w:ascii="仿宋_GB2312" w:hAnsi="仿宋_GB2312" w:eastAsia="仿宋_GB2312" w:cs="仿宋_GB2312"/>
              </w:rPr>
              <w:t>技术参数要求</w:t>
            </w:r>
          </w:p>
        </w:tc>
        <w:tc>
          <w:tcPr>
            <w:tcW w:w="5814" w:type="dxa"/>
          </w:tcPr>
          <w:p w14:paraId="1BAD3531">
            <w:pPr>
              <w:pStyle w:val="4"/>
              <w:jc w:val="both"/>
            </w:pPr>
            <w:r>
              <w:rPr>
                <w:rFonts w:ascii="仿宋_GB2312" w:hAnsi="仿宋_GB2312" w:eastAsia="仿宋_GB2312" w:cs="仿宋_GB2312"/>
                <w:b/>
                <w:sz w:val="24"/>
              </w:rPr>
              <w:t>（一）手术放大镜</w:t>
            </w:r>
          </w:p>
          <w:p w14:paraId="3B9F3483">
            <w:pPr>
              <w:pStyle w:val="4"/>
              <w:jc w:val="both"/>
            </w:pPr>
            <w:r>
              <w:rPr>
                <w:rFonts w:ascii="仿宋_GB2312" w:hAnsi="仿宋_GB2312" w:eastAsia="仿宋_GB2312" w:cs="仿宋_GB2312"/>
                <w:sz w:val="24"/>
              </w:rPr>
              <w:t>1、光学：开普勒式光学原理，采用光学玻璃，镀多层增透膜</w:t>
            </w:r>
          </w:p>
          <w:p w14:paraId="43BE79A1">
            <w:pPr>
              <w:pStyle w:val="4"/>
              <w:jc w:val="both"/>
            </w:pPr>
            <w:r>
              <w:rPr>
                <w:rFonts w:ascii="仿宋_GB2312" w:hAnsi="仿宋_GB2312" w:eastAsia="仿宋_GB2312" w:cs="仿宋_GB2312"/>
                <w:sz w:val="24"/>
              </w:rPr>
              <w:t>2、瞳距范围：50mm~75mm</w:t>
            </w:r>
          </w:p>
          <w:p w14:paraId="205BC3CB">
            <w:pPr>
              <w:pStyle w:val="4"/>
              <w:jc w:val="both"/>
            </w:pPr>
            <w:r>
              <w:rPr>
                <w:rFonts w:ascii="仿宋_GB2312" w:hAnsi="仿宋_GB2312" w:eastAsia="仿宋_GB2312" w:cs="仿宋_GB2312"/>
                <w:sz w:val="24"/>
              </w:rPr>
              <w:t>3、结构：平行视线设计</w:t>
            </w:r>
          </w:p>
          <w:p w14:paraId="01E79EAE">
            <w:pPr>
              <w:pStyle w:val="4"/>
              <w:jc w:val="both"/>
            </w:pPr>
            <w:r>
              <w:rPr>
                <w:rFonts w:ascii="仿宋_GB2312" w:hAnsi="仿宋_GB2312" w:eastAsia="仿宋_GB2312" w:cs="仿宋_GB2312"/>
                <w:sz w:val="24"/>
              </w:rPr>
              <w:t>4、具备偏转角，满足各种体位的要求</w:t>
            </w:r>
          </w:p>
          <w:p w14:paraId="3E5CF76D">
            <w:pPr>
              <w:pStyle w:val="4"/>
              <w:jc w:val="both"/>
            </w:pPr>
            <w:r>
              <w:rPr>
                <w:rFonts w:ascii="仿宋_GB2312" w:hAnsi="仿宋_GB2312" w:eastAsia="仿宋_GB2312" w:cs="仿宋_GB2312"/>
                <w:sz w:val="24"/>
              </w:rPr>
              <w:t>5、倍率：3.0x</w:t>
            </w:r>
          </w:p>
          <w:p w14:paraId="404E64F7">
            <w:pPr>
              <w:pStyle w:val="4"/>
              <w:jc w:val="both"/>
            </w:pPr>
            <w:r>
              <w:rPr>
                <w:rFonts w:ascii="仿宋_GB2312" w:hAnsi="仿宋_GB2312" w:eastAsia="仿宋_GB2312" w:cs="仿宋_GB2312"/>
                <w:sz w:val="24"/>
              </w:rPr>
              <w:t>★6、工作距离：工作距离连续可调，调节范围不低于400mm~550mm</w:t>
            </w:r>
          </w:p>
          <w:p w14:paraId="7DF53D74">
            <w:pPr>
              <w:pStyle w:val="4"/>
              <w:jc w:val="both"/>
            </w:pPr>
            <w:r>
              <w:rPr>
                <w:rFonts w:ascii="仿宋_GB2312" w:hAnsi="仿宋_GB2312" w:eastAsia="仿宋_GB2312" w:cs="仿宋_GB2312"/>
                <w:sz w:val="24"/>
              </w:rPr>
              <w:t>7、整机重量：≤91g</w:t>
            </w:r>
          </w:p>
          <w:p w14:paraId="2D5A0B28">
            <w:pPr>
              <w:pStyle w:val="4"/>
              <w:jc w:val="both"/>
            </w:pPr>
            <w:r>
              <w:rPr>
                <w:rFonts w:ascii="仿宋_GB2312" w:hAnsi="仿宋_GB2312" w:eastAsia="仿宋_GB2312" w:cs="仿宋_GB2312"/>
                <w:sz w:val="24"/>
              </w:rPr>
              <w:t>8、上下位置调整最大位移≥5mm</w:t>
            </w:r>
          </w:p>
          <w:p w14:paraId="365559B0">
            <w:pPr>
              <w:pStyle w:val="4"/>
              <w:jc w:val="both"/>
            </w:pPr>
            <w:r>
              <w:rPr>
                <w:rFonts w:ascii="仿宋_GB2312" w:hAnsi="仿宋_GB2312" w:eastAsia="仿宋_GB2312" w:cs="仿宋_GB2312"/>
                <w:sz w:val="24"/>
              </w:rPr>
              <w:t>9、眼点高度：鼻托具有两档调节高度</w:t>
            </w:r>
          </w:p>
          <w:p w14:paraId="62B3ABAE">
            <w:pPr>
              <w:pStyle w:val="4"/>
              <w:jc w:val="both"/>
            </w:pPr>
            <w:r>
              <w:rPr>
                <w:rFonts w:ascii="仿宋_GB2312" w:hAnsi="仿宋_GB2312" w:eastAsia="仿宋_GB2312" w:cs="仿宋_GB2312"/>
                <w:sz w:val="24"/>
              </w:rPr>
              <w:t>10、可配头灯</w:t>
            </w:r>
          </w:p>
          <w:p w14:paraId="4E8E09DE">
            <w:pPr>
              <w:pStyle w:val="4"/>
              <w:jc w:val="both"/>
            </w:pPr>
            <w:r>
              <w:rPr>
                <w:rFonts w:ascii="仿宋_GB2312" w:hAnsi="仿宋_GB2312" w:eastAsia="仿宋_GB2312" w:cs="仿宋_GB2312"/>
                <w:sz w:val="24"/>
              </w:rPr>
              <w:t>11、具有两种鼻托</w:t>
            </w:r>
          </w:p>
          <w:p w14:paraId="7543648E">
            <w:pPr>
              <w:pStyle w:val="4"/>
              <w:jc w:val="both"/>
            </w:pPr>
            <w:r>
              <w:rPr>
                <w:rFonts w:ascii="仿宋_GB2312" w:hAnsi="仿宋_GB2312" w:eastAsia="仿宋_GB2312" w:cs="仿宋_GB2312"/>
                <w:sz w:val="24"/>
              </w:rPr>
              <w:t>12、镜架颜色：蓝色、红色、灰色，三色可选</w:t>
            </w:r>
          </w:p>
          <w:p w14:paraId="5185C409">
            <w:pPr>
              <w:pStyle w:val="4"/>
              <w:jc w:val="both"/>
            </w:pPr>
            <w:r>
              <w:rPr>
                <w:rFonts w:ascii="仿宋_GB2312" w:hAnsi="仿宋_GB2312" w:eastAsia="仿宋_GB2312" w:cs="仿宋_GB2312"/>
                <w:sz w:val="24"/>
              </w:rPr>
              <w:t>13、可定制化屈光度镜片：至少包括近视、远视、老花、散光</w:t>
            </w:r>
          </w:p>
          <w:p w14:paraId="61CA061E">
            <w:pPr>
              <w:pStyle w:val="4"/>
              <w:jc w:val="both"/>
            </w:pPr>
            <w:r>
              <w:rPr>
                <w:rFonts w:ascii="仿宋_GB2312" w:hAnsi="仿宋_GB2312" w:eastAsia="仿宋_GB2312" w:cs="仿宋_GB2312"/>
                <w:sz w:val="24"/>
              </w:rPr>
              <w:t>14、产品使用期限：≥10年</w:t>
            </w:r>
          </w:p>
          <w:p w14:paraId="0CC1B054">
            <w:pPr>
              <w:pStyle w:val="4"/>
              <w:jc w:val="both"/>
            </w:pPr>
            <w:r>
              <w:rPr>
                <w:rFonts w:ascii="仿宋_GB2312" w:hAnsi="仿宋_GB2312" w:eastAsia="仿宋_GB2312" w:cs="仿宋_GB2312"/>
                <w:b/>
                <w:sz w:val="24"/>
              </w:rPr>
              <w:t>（二）医用头灯</w:t>
            </w:r>
          </w:p>
          <w:p w14:paraId="3DDAE25D">
            <w:pPr>
              <w:pStyle w:val="4"/>
              <w:jc w:val="both"/>
            </w:pPr>
            <w:r>
              <w:rPr>
                <w:rFonts w:ascii="仿宋_GB2312" w:hAnsi="仿宋_GB2312" w:eastAsia="仿宋_GB2312" w:cs="仿宋_GB2312"/>
                <w:sz w:val="24"/>
              </w:rPr>
              <w:t>1、采用医用级LED光源，色温3000K~6500K，显色指数CRI＞85，亮度连续可调</w:t>
            </w:r>
          </w:p>
          <w:p w14:paraId="07ED3D23">
            <w:pPr>
              <w:pStyle w:val="4"/>
              <w:jc w:val="both"/>
            </w:pPr>
            <w:r>
              <w:rPr>
                <w:rFonts w:ascii="仿宋_GB2312" w:hAnsi="仿宋_GB2312" w:eastAsia="仿宋_GB2312" w:cs="仿宋_GB2312"/>
                <w:sz w:val="24"/>
              </w:rPr>
              <w:t>2、同轴照明，观察无遮挡，无阴影</w:t>
            </w:r>
          </w:p>
          <w:p w14:paraId="298EC85C">
            <w:pPr>
              <w:pStyle w:val="4"/>
              <w:jc w:val="both"/>
            </w:pPr>
            <w:r>
              <w:rPr>
                <w:rFonts w:ascii="仿宋_GB2312" w:hAnsi="仿宋_GB2312" w:eastAsia="仿宋_GB2312" w:cs="仿宋_GB2312"/>
                <w:sz w:val="24"/>
              </w:rPr>
              <w:t>3、整个视场照明均匀</w:t>
            </w:r>
          </w:p>
          <w:p w14:paraId="08099D6A">
            <w:pPr>
              <w:pStyle w:val="4"/>
              <w:jc w:val="both"/>
            </w:pPr>
            <w:r>
              <w:rPr>
                <w:rFonts w:ascii="仿宋_GB2312" w:hAnsi="仿宋_GB2312" w:eastAsia="仿宋_GB2312" w:cs="仿宋_GB2312"/>
                <w:sz w:val="24"/>
              </w:rPr>
              <w:t>▲4、在420mm工作距离处，最大照明光斑直径≥118mm（光斑直径允差 ±10%）；在200mm工作距离处，物面照度≥35000lx</w:t>
            </w:r>
          </w:p>
          <w:p w14:paraId="14D3ED69">
            <w:pPr>
              <w:pStyle w:val="4"/>
              <w:jc w:val="both"/>
            </w:pPr>
            <w:r>
              <w:rPr>
                <w:rFonts w:ascii="仿宋_GB2312" w:hAnsi="仿宋_GB2312" w:eastAsia="仿宋_GB2312" w:cs="仿宋_GB2312"/>
                <w:sz w:val="24"/>
              </w:rPr>
              <w:t>5、人体工程学的设计</w:t>
            </w:r>
          </w:p>
          <w:p w14:paraId="4B5A7D30">
            <w:pPr>
              <w:pStyle w:val="4"/>
              <w:jc w:val="both"/>
            </w:pPr>
            <w:r>
              <w:rPr>
                <w:rFonts w:ascii="仿宋_GB2312" w:hAnsi="仿宋_GB2312" w:eastAsia="仿宋_GB2312" w:cs="仿宋_GB2312"/>
                <w:sz w:val="24"/>
              </w:rPr>
              <w:t>6、调节范围</w:t>
            </w:r>
          </w:p>
          <w:p w14:paraId="4037A25D">
            <w:pPr>
              <w:pStyle w:val="4"/>
              <w:jc w:val="both"/>
            </w:pPr>
            <w:r>
              <w:rPr>
                <w:rFonts w:ascii="仿宋_GB2312" w:hAnsi="仿宋_GB2312" w:eastAsia="仿宋_GB2312" w:cs="仿宋_GB2312"/>
                <w:sz w:val="24"/>
              </w:rPr>
              <w:t>6.1上下调节距离：≥32 mm</w:t>
            </w:r>
          </w:p>
          <w:p w14:paraId="20911C35">
            <w:pPr>
              <w:pStyle w:val="4"/>
              <w:jc w:val="both"/>
            </w:pPr>
            <w:r>
              <w:rPr>
                <w:rFonts w:ascii="仿宋_GB2312" w:hAnsi="仿宋_GB2312" w:eastAsia="仿宋_GB2312" w:cs="仿宋_GB2312"/>
                <w:sz w:val="24"/>
              </w:rPr>
              <w:t>6.2调整角度：垂直面内调整角度不小于±40°</w:t>
            </w:r>
          </w:p>
          <w:p w14:paraId="0DDDD9F4">
            <w:pPr>
              <w:pStyle w:val="4"/>
              <w:jc w:val="both"/>
            </w:pPr>
            <w:r>
              <w:rPr>
                <w:rFonts w:ascii="仿宋_GB2312" w:hAnsi="仿宋_GB2312" w:eastAsia="仿宋_GB2312" w:cs="仿宋_GB2312"/>
                <w:sz w:val="24"/>
              </w:rPr>
              <w:t>★7、头灯照明器重量≤12克</w:t>
            </w:r>
          </w:p>
          <w:p w14:paraId="45CE9A52">
            <w:pPr>
              <w:pStyle w:val="4"/>
              <w:jc w:val="both"/>
            </w:pPr>
            <w:r>
              <w:rPr>
                <w:rFonts w:ascii="仿宋_GB2312" w:hAnsi="仿宋_GB2312" w:eastAsia="仿宋_GB2312" w:cs="仿宋_GB2312"/>
                <w:sz w:val="24"/>
              </w:rPr>
              <w:t>8、电源：可充电锂电池</w:t>
            </w:r>
          </w:p>
          <w:p w14:paraId="4B6EE983">
            <w:pPr>
              <w:pStyle w:val="4"/>
              <w:jc w:val="both"/>
            </w:pPr>
            <w:r>
              <w:rPr>
                <w:rFonts w:ascii="仿宋_GB2312" w:hAnsi="仿宋_GB2312" w:eastAsia="仿宋_GB2312" w:cs="仿宋_GB2312"/>
                <w:sz w:val="24"/>
              </w:rPr>
              <w:t>9、充电时间：≤3 小时</w:t>
            </w:r>
          </w:p>
          <w:p w14:paraId="6C77A01E">
            <w:pPr>
              <w:pStyle w:val="4"/>
              <w:jc w:val="both"/>
            </w:pPr>
            <w:r>
              <w:rPr>
                <w:rFonts w:ascii="仿宋_GB2312" w:hAnsi="仿宋_GB2312" w:eastAsia="仿宋_GB2312" w:cs="仿宋_GB2312"/>
                <w:sz w:val="24"/>
              </w:rPr>
              <w:t>10、锂电池充电器：电源直流 12V, 输入功率：≤30 VA</w:t>
            </w:r>
          </w:p>
          <w:p w14:paraId="53B5ABA9">
            <w:pPr>
              <w:pStyle w:val="4"/>
              <w:jc w:val="both"/>
            </w:pPr>
            <w:r>
              <w:rPr>
                <w:rFonts w:ascii="仿宋_GB2312" w:hAnsi="仿宋_GB2312" w:eastAsia="仿宋_GB2312" w:cs="仿宋_GB2312"/>
                <w:sz w:val="24"/>
              </w:rPr>
              <w:t>11、产品使用期限：≥10年</w:t>
            </w:r>
          </w:p>
          <w:p w14:paraId="1B3EA7AD">
            <w:pPr>
              <w:pStyle w:val="4"/>
              <w:jc w:val="both"/>
            </w:pPr>
            <w:r>
              <w:rPr>
                <w:rFonts w:ascii="仿宋_GB2312" w:hAnsi="仿宋_GB2312" w:eastAsia="仿宋_GB2312" w:cs="仿宋_GB2312"/>
                <w:sz w:val="24"/>
              </w:rPr>
              <w:t>★</w:t>
            </w:r>
            <w:r>
              <w:rPr>
                <w:rFonts w:ascii="仿宋_GB2312" w:hAnsi="仿宋_GB2312" w:eastAsia="仿宋_GB2312" w:cs="仿宋_GB2312"/>
                <w:b/>
                <w:sz w:val="24"/>
              </w:rPr>
              <w:t>（三）配置清单</w:t>
            </w:r>
          </w:p>
          <w:p w14:paraId="5BD89DD2">
            <w:pPr>
              <w:pStyle w:val="4"/>
              <w:jc w:val="both"/>
            </w:pPr>
            <w:r>
              <w:rPr>
                <w:rFonts w:ascii="仿宋_GB2312" w:hAnsi="仿宋_GB2312" w:eastAsia="仿宋_GB2312" w:cs="仿宋_GB2312"/>
                <w:sz w:val="24"/>
              </w:rPr>
              <w:t>1、手术放大镜配置清单</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29"/>
              <w:gridCol w:w="2882"/>
              <w:gridCol w:w="928"/>
              <w:gridCol w:w="928"/>
            </w:tblGrid>
            <w:tr w14:paraId="729341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2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294D9CE">
                  <w:pPr>
                    <w:pStyle w:val="4"/>
                    <w:jc w:val="both"/>
                  </w:pPr>
                  <w:r>
                    <w:rPr>
                      <w:rFonts w:ascii="仿宋_GB2312" w:hAnsi="仿宋_GB2312" w:eastAsia="仿宋_GB2312" w:cs="仿宋_GB2312"/>
                      <w:sz w:val="24"/>
                    </w:rPr>
                    <w:t>序号</w:t>
                  </w:r>
                </w:p>
              </w:tc>
              <w:tc>
                <w:tcPr>
                  <w:tcW w:w="288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26306AC">
                  <w:pPr>
                    <w:pStyle w:val="4"/>
                    <w:jc w:val="both"/>
                  </w:pPr>
                  <w:r>
                    <w:rPr>
                      <w:rFonts w:ascii="仿宋_GB2312" w:hAnsi="仿宋_GB2312" w:eastAsia="仿宋_GB2312" w:cs="仿宋_GB2312"/>
                      <w:sz w:val="24"/>
                    </w:rPr>
                    <w:t>名称</w:t>
                  </w:r>
                </w:p>
              </w:tc>
              <w:tc>
                <w:tcPr>
                  <w:tcW w:w="92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0BCF32C">
                  <w:pPr>
                    <w:pStyle w:val="4"/>
                    <w:jc w:val="both"/>
                  </w:pPr>
                  <w:r>
                    <w:rPr>
                      <w:rFonts w:ascii="仿宋_GB2312" w:hAnsi="仿宋_GB2312" w:eastAsia="仿宋_GB2312" w:cs="仿宋_GB2312"/>
                      <w:sz w:val="24"/>
                    </w:rPr>
                    <w:t>单位</w:t>
                  </w:r>
                </w:p>
              </w:tc>
              <w:tc>
                <w:tcPr>
                  <w:tcW w:w="92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80330B2">
                  <w:pPr>
                    <w:pStyle w:val="4"/>
                    <w:jc w:val="both"/>
                  </w:pPr>
                  <w:r>
                    <w:rPr>
                      <w:rFonts w:ascii="仿宋_GB2312" w:hAnsi="仿宋_GB2312" w:eastAsia="仿宋_GB2312" w:cs="仿宋_GB2312"/>
                      <w:sz w:val="24"/>
                    </w:rPr>
                    <w:t>数量</w:t>
                  </w:r>
                </w:p>
              </w:tc>
            </w:tr>
            <w:tr w14:paraId="59505A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CA49C7">
                  <w:pPr>
                    <w:pStyle w:val="4"/>
                    <w:jc w:val="both"/>
                  </w:pPr>
                  <w:r>
                    <w:rPr>
                      <w:rFonts w:ascii="仿宋_GB2312" w:hAnsi="仿宋_GB2312" w:eastAsia="仿宋_GB2312" w:cs="仿宋_GB2312"/>
                      <w:sz w:val="24"/>
                    </w:rPr>
                    <w:t>1</w:t>
                  </w:r>
                </w:p>
              </w:tc>
              <w:tc>
                <w:tcPr>
                  <w:tcW w:w="28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DB2C23">
                  <w:pPr>
                    <w:pStyle w:val="4"/>
                    <w:jc w:val="both"/>
                  </w:pPr>
                  <w:r>
                    <w:rPr>
                      <w:rFonts w:ascii="仿宋_GB2312" w:hAnsi="仿宋_GB2312" w:eastAsia="仿宋_GB2312" w:cs="仿宋_GB2312"/>
                      <w:sz w:val="24"/>
                    </w:rPr>
                    <w:t>手术放大镜</w:t>
                  </w:r>
                </w:p>
              </w:tc>
              <w:tc>
                <w:tcPr>
                  <w:tcW w:w="9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6010CB">
                  <w:pPr>
                    <w:pStyle w:val="4"/>
                    <w:jc w:val="both"/>
                  </w:pPr>
                  <w:r>
                    <w:rPr>
                      <w:rFonts w:ascii="仿宋_GB2312" w:hAnsi="仿宋_GB2312" w:eastAsia="仿宋_GB2312" w:cs="仿宋_GB2312"/>
                      <w:sz w:val="24"/>
                    </w:rPr>
                    <w:t>个</w:t>
                  </w:r>
                </w:p>
              </w:tc>
              <w:tc>
                <w:tcPr>
                  <w:tcW w:w="9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E8E1BE">
                  <w:pPr>
                    <w:pStyle w:val="4"/>
                    <w:jc w:val="both"/>
                  </w:pPr>
                  <w:r>
                    <w:rPr>
                      <w:rFonts w:ascii="仿宋_GB2312" w:hAnsi="仿宋_GB2312" w:eastAsia="仿宋_GB2312" w:cs="仿宋_GB2312"/>
                      <w:sz w:val="24"/>
                    </w:rPr>
                    <w:t>1</w:t>
                  </w:r>
                </w:p>
              </w:tc>
            </w:tr>
            <w:tr w14:paraId="5E3101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86D1FE">
                  <w:pPr>
                    <w:pStyle w:val="4"/>
                    <w:jc w:val="both"/>
                  </w:pPr>
                  <w:r>
                    <w:rPr>
                      <w:rFonts w:ascii="仿宋_GB2312" w:hAnsi="仿宋_GB2312" w:eastAsia="仿宋_GB2312" w:cs="仿宋_GB2312"/>
                      <w:sz w:val="24"/>
                    </w:rPr>
                    <w:t>2</w:t>
                  </w:r>
                </w:p>
              </w:tc>
              <w:tc>
                <w:tcPr>
                  <w:tcW w:w="28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3D106BF">
                  <w:pPr>
                    <w:pStyle w:val="4"/>
                    <w:jc w:val="both"/>
                  </w:pPr>
                  <w:r>
                    <w:rPr>
                      <w:rFonts w:ascii="仿宋_GB2312" w:hAnsi="仿宋_GB2312" w:eastAsia="仿宋_GB2312" w:cs="仿宋_GB2312"/>
                      <w:sz w:val="24"/>
                    </w:rPr>
                    <w:t>镜    绳</w:t>
                  </w:r>
                </w:p>
              </w:tc>
              <w:tc>
                <w:tcPr>
                  <w:tcW w:w="9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E9AA83">
                  <w:pPr>
                    <w:pStyle w:val="4"/>
                    <w:jc w:val="both"/>
                  </w:pPr>
                  <w:r>
                    <w:rPr>
                      <w:rFonts w:ascii="仿宋_GB2312" w:hAnsi="仿宋_GB2312" w:eastAsia="仿宋_GB2312" w:cs="仿宋_GB2312"/>
                      <w:sz w:val="24"/>
                    </w:rPr>
                    <w:t>根</w:t>
                  </w:r>
                </w:p>
              </w:tc>
              <w:tc>
                <w:tcPr>
                  <w:tcW w:w="9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940C2E">
                  <w:pPr>
                    <w:pStyle w:val="4"/>
                    <w:jc w:val="both"/>
                  </w:pPr>
                  <w:r>
                    <w:rPr>
                      <w:rFonts w:ascii="仿宋_GB2312" w:hAnsi="仿宋_GB2312" w:eastAsia="仿宋_GB2312" w:cs="仿宋_GB2312"/>
                      <w:sz w:val="24"/>
                    </w:rPr>
                    <w:t>1</w:t>
                  </w:r>
                </w:p>
              </w:tc>
            </w:tr>
            <w:tr w14:paraId="1A278EC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21D7BD">
                  <w:pPr>
                    <w:pStyle w:val="4"/>
                    <w:jc w:val="both"/>
                  </w:pPr>
                  <w:r>
                    <w:rPr>
                      <w:rFonts w:ascii="仿宋_GB2312" w:hAnsi="仿宋_GB2312" w:eastAsia="仿宋_GB2312" w:cs="仿宋_GB2312"/>
                      <w:sz w:val="24"/>
                    </w:rPr>
                    <w:t>3</w:t>
                  </w:r>
                </w:p>
              </w:tc>
              <w:tc>
                <w:tcPr>
                  <w:tcW w:w="28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C05F71">
                  <w:pPr>
                    <w:pStyle w:val="4"/>
                    <w:jc w:val="both"/>
                  </w:pPr>
                  <w:r>
                    <w:rPr>
                      <w:rFonts w:ascii="仿宋_GB2312" w:hAnsi="仿宋_GB2312" w:eastAsia="仿宋_GB2312" w:cs="仿宋_GB2312"/>
                      <w:sz w:val="24"/>
                    </w:rPr>
                    <w:t>擦镜布</w:t>
                  </w:r>
                </w:p>
              </w:tc>
              <w:tc>
                <w:tcPr>
                  <w:tcW w:w="9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B85475">
                  <w:pPr>
                    <w:pStyle w:val="4"/>
                    <w:jc w:val="both"/>
                  </w:pPr>
                  <w:r>
                    <w:rPr>
                      <w:rFonts w:ascii="仿宋_GB2312" w:hAnsi="仿宋_GB2312" w:eastAsia="仿宋_GB2312" w:cs="仿宋_GB2312"/>
                      <w:sz w:val="24"/>
                    </w:rPr>
                    <w:t>块</w:t>
                  </w:r>
                </w:p>
              </w:tc>
              <w:tc>
                <w:tcPr>
                  <w:tcW w:w="9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644B66">
                  <w:pPr>
                    <w:pStyle w:val="4"/>
                    <w:jc w:val="both"/>
                  </w:pPr>
                  <w:r>
                    <w:rPr>
                      <w:rFonts w:ascii="仿宋_GB2312" w:hAnsi="仿宋_GB2312" w:eastAsia="仿宋_GB2312" w:cs="仿宋_GB2312"/>
                      <w:sz w:val="24"/>
                    </w:rPr>
                    <w:t>1</w:t>
                  </w:r>
                </w:p>
              </w:tc>
            </w:tr>
            <w:tr w14:paraId="7A74F5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F4A267">
                  <w:pPr>
                    <w:pStyle w:val="4"/>
                    <w:jc w:val="both"/>
                  </w:pPr>
                  <w:r>
                    <w:rPr>
                      <w:rFonts w:ascii="仿宋_GB2312" w:hAnsi="仿宋_GB2312" w:eastAsia="仿宋_GB2312" w:cs="仿宋_GB2312"/>
                      <w:sz w:val="24"/>
                    </w:rPr>
                    <w:t>4</w:t>
                  </w:r>
                </w:p>
              </w:tc>
              <w:tc>
                <w:tcPr>
                  <w:tcW w:w="28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1E5BCE">
                  <w:pPr>
                    <w:pStyle w:val="4"/>
                    <w:jc w:val="both"/>
                  </w:pPr>
                  <w:r>
                    <w:rPr>
                      <w:rFonts w:ascii="仿宋_GB2312" w:hAnsi="仿宋_GB2312" w:eastAsia="仿宋_GB2312" w:cs="仿宋_GB2312"/>
                      <w:sz w:val="24"/>
                    </w:rPr>
                    <w:t>小鼻托</w:t>
                  </w:r>
                </w:p>
              </w:tc>
              <w:tc>
                <w:tcPr>
                  <w:tcW w:w="9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597928">
                  <w:pPr>
                    <w:pStyle w:val="4"/>
                    <w:jc w:val="both"/>
                  </w:pPr>
                  <w:r>
                    <w:rPr>
                      <w:rFonts w:ascii="仿宋_GB2312" w:hAnsi="仿宋_GB2312" w:eastAsia="仿宋_GB2312" w:cs="仿宋_GB2312"/>
                      <w:sz w:val="24"/>
                    </w:rPr>
                    <w:t>个</w:t>
                  </w:r>
                </w:p>
              </w:tc>
              <w:tc>
                <w:tcPr>
                  <w:tcW w:w="9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5550FB">
                  <w:pPr>
                    <w:pStyle w:val="4"/>
                    <w:jc w:val="both"/>
                  </w:pPr>
                  <w:r>
                    <w:rPr>
                      <w:rFonts w:ascii="仿宋_GB2312" w:hAnsi="仿宋_GB2312" w:eastAsia="仿宋_GB2312" w:cs="仿宋_GB2312"/>
                      <w:sz w:val="24"/>
                    </w:rPr>
                    <w:t>1</w:t>
                  </w:r>
                </w:p>
              </w:tc>
            </w:tr>
            <w:tr w14:paraId="6379C44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31D425">
                  <w:pPr>
                    <w:pStyle w:val="4"/>
                    <w:jc w:val="both"/>
                  </w:pPr>
                  <w:r>
                    <w:rPr>
                      <w:rFonts w:ascii="仿宋_GB2312" w:hAnsi="仿宋_GB2312" w:eastAsia="仿宋_GB2312" w:cs="仿宋_GB2312"/>
                      <w:sz w:val="24"/>
                    </w:rPr>
                    <w:t>5</w:t>
                  </w:r>
                </w:p>
              </w:tc>
              <w:tc>
                <w:tcPr>
                  <w:tcW w:w="28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E4C40E">
                  <w:pPr>
                    <w:pStyle w:val="4"/>
                    <w:jc w:val="both"/>
                  </w:pPr>
                  <w:r>
                    <w:rPr>
                      <w:rFonts w:ascii="仿宋_GB2312" w:hAnsi="仿宋_GB2312" w:eastAsia="仿宋_GB2312" w:cs="仿宋_GB2312"/>
                      <w:sz w:val="24"/>
                    </w:rPr>
                    <w:t>工具包</w:t>
                  </w:r>
                </w:p>
              </w:tc>
              <w:tc>
                <w:tcPr>
                  <w:tcW w:w="9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7364E7">
                  <w:pPr>
                    <w:pStyle w:val="4"/>
                    <w:jc w:val="both"/>
                  </w:pPr>
                  <w:r>
                    <w:rPr>
                      <w:rFonts w:ascii="仿宋_GB2312" w:hAnsi="仿宋_GB2312" w:eastAsia="仿宋_GB2312" w:cs="仿宋_GB2312"/>
                      <w:sz w:val="24"/>
                    </w:rPr>
                    <w:t>个</w:t>
                  </w:r>
                </w:p>
              </w:tc>
              <w:tc>
                <w:tcPr>
                  <w:tcW w:w="9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4B7379">
                  <w:pPr>
                    <w:pStyle w:val="4"/>
                    <w:jc w:val="both"/>
                  </w:pPr>
                  <w:r>
                    <w:rPr>
                      <w:rFonts w:ascii="仿宋_GB2312" w:hAnsi="仿宋_GB2312" w:eastAsia="仿宋_GB2312" w:cs="仿宋_GB2312"/>
                      <w:sz w:val="24"/>
                    </w:rPr>
                    <w:t>1</w:t>
                  </w:r>
                </w:p>
              </w:tc>
            </w:tr>
            <w:tr w14:paraId="131B82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2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93B97C">
                  <w:pPr>
                    <w:pStyle w:val="4"/>
                    <w:jc w:val="both"/>
                  </w:pPr>
                  <w:r>
                    <w:rPr>
                      <w:rFonts w:ascii="仿宋_GB2312" w:hAnsi="仿宋_GB2312" w:eastAsia="仿宋_GB2312" w:cs="仿宋_GB2312"/>
                      <w:sz w:val="24"/>
                    </w:rPr>
                    <w:t>6</w:t>
                  </w:r>
                </w:p>
              </w:tc>
              <w:tc>
                <w:tcPr>
                  <w:tcW w:w="288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61B6A6">
                  <w:pPr>
                    <w:pStyle w:val="4"/>
                    <w:jc w:val="both"/>
                  </w:pPr>
                  <w:r>
                    <w:rPr>
                      <w:rFonts w:ascii="仿宋_GB2312" w:hAnsi="仿宋_GB2312" w:eastAsia="仿宋_GB2312" w:cs="仿宋_GB2312"/>
                      <w:sz w:val="24"/>
                    </w:rPr>
                    <w:t>黑色皮质拉链包</w:t>
                  </w:r>
                </w:p>
              </w:tc>
              <w:tc>
                <w:tcPr>
                  <w:tcW w:w="9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9AD14F">
                  <w:pPr>
                    <w:pStyle w:val="4"/>
                    <w:jc w:val="both"/>
                  </w:pPr>
                  <w:r>
                    <w:rPr>
                      <w:rFonts w:ascii="仿宋_GB2312" w:hAnsi="仿宋_GB2312" w:eastAsia="仿宋_GB2312" w:cs="仿宋_GB2312"/>
                      <w:sz w:val="24"/>
                    </w:rPr>
                    <w:t>个</w:t>
                  </w:r>
                </w:p>
              </w:tc>
              <w:tc>
                <w:tcPr>
                  <w:tcW w:w="9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3FC659">
                  <w:pPr>
                    <w:pStyle w:val="4"/>
                    <w:jc w:val="both"/>
                  </w:pPr>
                  <w:r>
                    <w:rPr>
                      <w:rFonts w:ascii="仿宋_GB2312" w:hAnsi="仿宋_GB2312" w:eastAsia="仿宋_GB2312" w:cs="仿宋_GB2312"/>
                      <w:sz w:val="24"/>
                    </w:rPr>
                    <w:t>1</w:t>
                  </w:r>
                </w:p>
              </w:tc>
            </w:tr>
          </w:tbl>
          <w:p w14:paraId="495D5868">
            <w:pPr>
              <w:pStyle w:val="4"/>
              <w:jc w:val="both"/>
            </w:pPr>
            <w:r>
              <w:rPr>
                <w:rFonts w:ascii="仿宋_GB2312" w:hAnsi="仿宋_GB2312" w:eastAsia="仿宋_GB2312" w:cs="仿宋_GB2312"/>
                <w:sz w:val="24"/>
              </w:rPr>
              <w:t>2、医用头灯配置清单</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809"/>
              <w:gridCol w:w="2902"/>
              <w:gridCol w:w="928"/>
              <w:gridCol w:w="928"/>
            </w:tblGrid>
            <w:tr w14:paraId="49F28A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8AABE60">
                  <w:pPr>
                    <w:pStyle w:val="4"/>
                    <w:jc w:val="both"/>
                  </w:pPr>
                  <w:r>
                    <w:rPr>
                      <w:rFonts w:ascii="仿宋_GB2312" w:hAnsi="仿宋_GB2312" w:eastAsia="仿宋_GB2312" w:cs="仿宋_GB2312"/>
                      <w:sz w:val="24"/>
                    </w:rPr>
                    <w:t>序号</w:t>
                  </w:r>
                </w:p>
              </w:tc>
              <w:tc>
                <w:tcPr>
                  <w:tcW w:w="290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723469C">
                  <w:pPr>
                    <w:pStyle w:val="4"/>
                    <w:jc w:val="both"/>
                  </w:pPr>
                  <w:r>
                    <w:rPr>
                      <w:rFonts w:ascii="仿宋_GB2312" w:hAnsi="仿宋_GB2312" w:eastAsia="仿宋_GB2312" w:cs="仿宋_GB2312"/>
                      <w:sz w:val="24"/>
                    </w:rPr>
                    <w:t>名称</w:t>
                  </w:r>
                </w:p>
              </w:tc>
              <w:tc>
                <w:tcPr>
                  <w:tcW w:w="92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019DB7D">
                  <w:pPr>
                    <w:pStyle w:val="4"/>
                    <w:jc w:val="both"/>
                  </w:pPr>
                  <w:r>
                    <w:rPr>
                      <w:rFonts w:ascii="仿宋_GB2312" w:hAnsi="仿宋_GB2312" w:eastAsia="仿宋_GB2312" w:cs="仿宋_GB2312"/>
                      <w:sz w:val="24"/>
                    </w:rPr>
                    <w:t>单位</w:t>
                  </w:r>
                </w:p>
              </w:tc>
              <w:tc>
                <w:tcPr>
                  <w:tcW w:w="92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FC94E8D">
                  <w:pPr>
                    <w:pStyle w:val="4"/>
                    <w:jc w:val="both"/>
                  </w:pPr>
                  <w:r>
                    <w:rPr>
                      <w:rFonts w:ascii="仿宋_GB2312" w:hAnsi="仿宋_GB2312" w:eastAsia="仿宋_GB2312" w:cs="仿宋_GB2312"/>
                      <w:sz w:val="24"/>
                    </w:rPr>
                    <w:t>数量</w:t>
                  </w:r>
                </w:p>
              </w:tc>
            </w:tr>
            <w:tr w14:paraId="0FA922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DA670C">
                  <w:pPr>
                    <w:pStyle w:val="4"/>
                    <w:jc w:val="both"/>
                  </w:pPr>
                  <w:r>
                    <w:rPr>
                      <w:rFonts w:ascii="仿宋_GB2312" w:hAnsi="仿宋_GB2312" w:eastAsia="仿宋_GB2312" w:cs="仿宋_GB2312"/>
                      <w:sz w:val="24"/>
                    </w:rPr>
                    <w:t>1</w:t>
                  </w:r>
                </w:p>
              </w:tc>
              <w:tc>
                <w:tcPr>
                  <w:tcW w:w="2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977803">
                  <w:pPr>
                    <w:pStyle w:val="4"/>
                    <w:jc w:val="both"/>
                  </w:pPr>
                  <w:r>
                    <w:rPr>
                      <w:rFonts w:ascii="仿宋_GB2312" w:hAnsi="仿宋_GB2312" w:eastAsia="仿宋_GB2312" w:cs="仿宋_GB2312"/>
                      <w:sz w:val="24"/>
                    </w:rPr>
                    <w:t>头灯</w:t>
                  </w:r>
                </w:p>
              </w:tc>
              <w:tc>
                <w:tcPr>
                  <w:tcW w:w="9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E4C631">
                  <w:pPr>
                    <w:pStyle w:val="4"/>
                    <w:jc w:val="both"/>
                  </w:pPr>
                  <w:r>
                    <w:rPr>
                      <w:rFonts w:ascii="仿宋_GB2312" w:hAnsi="仿宋_GB2312" w:eastAsia="仿宋_GB2312" w:cs="仿宋_GB2312"/>
                      <w:sz w:val="24"/>
                    </w:rPr>
                    <w:t>个</w:t>
                  </w:r>
                </w:p>
              </w:tc>
              <w:tc>
                <w:tcPr>
                  <w:tcW w:w="9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24D28E">
                  <w:pPr>
                    <w:pStyle w:val="4"/>
                    <w:jc w:val="both"/>
                  </w:pPr>
                  <w:r>
                    <w:rPr>
                      <w:rFonts w:ascii="仿宋_GB2312" w:hAnsi="仿宋_GB2312" w:eastAsia="仿宋_GB2312" w:cs="仿宋_GB2312"/>
                      <w:sz w:val="24"/>
                    </w:rPr>
                    <w:t>1</w:t>
                  </w:r>
                </w:p>
              </w:tc>
            </w:tr>
            <w:tr w14:paraId="47D47B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D0A7BE">
                  <w:pPr>
                    <w:pStyle w:val="4"/>
                    <w:jc w:val="both"/>
                  </w:pPr>
                  <w:r>
                    <w:rPr>
                      <w:rFonts w:ascii="仿宋_GB2312" w:hAnsi="仿宋_GB2312" w:eastAsia="仿宋_GB2312" w:cs="仿宋_GB2312"/>
                      <w:sz w:val="24"/>
                    </w:rPr>
                    <w:t>2</w:t>
                  </w:r>
                </w:p>
              </w:tc>
              <w:tc>
                <w:tcPr>
                  <w:tcW w:w="2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191056">
                  <w:pPr>
                    <w:pStyle w:val="4"/>
                    <w:jc w:val="both"/>
                  </w:pPr>
                  <w:r>
                    <w:rPr>
                      <w:rFonts w:ascii="仿宋_GB2312" w:hAnsi="仿宋_GB2312" w:eastAsia="仿宋_GB2312" w:cs="仿宋_GB2312"/>
                      <w:sz w:val="24"/>
                    </w:rPr>
                    <w:t>定制电缆</w:t>
                  </w:r>
                </w:p>
              </w:tc>
              <w:tc>
                <w:tcPr>
                  <w:tcW w:w="9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B915B5">
                  <w:pPr>
                    <w:pStyle w:val="4"/>
                    <w:jc w:val="both"/>
                  </w:pPr>
                  <w:r>
                    <w:rPr>
                      <w:rFonts w:ascii="仿宋_GB2312" w:hAnsi="仿宋_GB2312" w:eastAsia="仿宋_GB2312" w:cs="仿宋_GB2312"/>
                      <w:sz w:val="24"/>
                    </w:rPr>
                    <w:t>根</w:t>
                  </w:r>
                </w:p>
              </w:tc>
              <w:tc>
                <w:tcPr>
                  <w:tcW w:w="9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1F779D">
                  <w:pPr>
                    <w:pStyle w:val="4"/>
                    <w:jc w:val="both"/>
                  </w:pPr>
                  <w:r>
                    <w:rPr>
                      <w:rFonts w:ascii="仿宋_GB2312" w:hAnsi="仿宋_GB2312" w:eastAsia="仿宋_GB2312" w:cs="仿宋_GB2312"/>
                      <w:sz w:val="24"/>
                    </w:rPr>
                    <w:t>1</w:t>
                  </w:r>
                </w:p>
              </w:tc>
            </w:tr>
            <w:tr w14:paraId="39427A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799139">
                  <w:pPr>
                    <w:pStyle w:val="4"/>
                    <w:jc w:val="both"/>
                  </w:pPr>
                  <w:r>
                    <w:rPr>
                      <w:rFonts w:ascii="仿宋_GB2312" w:hAnsi="仿宋_GB2312" w:eastAsia="仿宋_GB2312" w:cs="仿宋_GB2312"/>
                      <w:sz w:val="24"/>
                    </w:rPr>
                    <w:t>3</w:t>
                  </w:r>
                </w:p>
              </w:tc>
              <w:tc>
                <w:tcPr>
                  <w:tcW w:w="2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790173">
                  <w:pPr>
                    <w:pStyle w:val="4"/>
                    <w:jc w:val="both"/>
                  </w:pPr>
                  <w:r>
                    <w:rPr>
                      <w:rFonts w:ascii="仿宋_GB2312" w:hAnsi="仿宋_GB2312" w:eastAsia="仿宋_GB2312" w:cs="仿宋_GB2312"/>
                      <w:sz w:val="24"/>
                    </w:rPr>
                    <w:t>电池盒</w:t>
                  </w:r>
                </w:p>
              </w:tc>
              <w:tc>
                <w:tcPr>
                  <w:tcW w:w="9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90C4EC">
                  <w:pPr>
                    <w:pStyle w:val="4"/>
                    <w:jc w:val="both"/>
                  </w:pPr>
                  <w:r>
                    <w:rPr>
                      <w:rFonts w:ascii="仿宋_GB2312" w:hAnsi="仿宋_GB2312" w:eastAsia="仿宋_GB2312" w:cs="仿宋_GB2312"/>
                      <w:sz w:val="24"/>
                    </w:rPr>
                    <w:t>块</w:t>
                  </w:r>
                </w:p>
              </w:tc>
              <w:tc>
                <w:tcPr>
                  <w:tcW w:w="9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8660A0">
                  <w:pPr>
                    <w:pStyle w:val="4"/>
                    <w:jc w:val="both"/>
                  </w:pPr>
                  <w:r>
                    <w:rPr>
                      <w:rFonts w:ascii="仿宋_GB2312" w:hAnsi="仿宋_GB2312" w:eastAsia="仿宋_GB2312" w:cs="仿宋_GB2312"/>
                      <w:sz w:val="24"/>
                    </w:rPr>
                    <w:t>1</w:t>
                  </w:r>
                </w:p>
              </w:tc>
            </w:tr>
            <w:tr w14:paraId="74818F8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FED178">
                  <w:pPr>
                    <w:pStyle w:val="4"/>
                    <w:jc w:val="both"/>
                  </w:pPr>
                  <w:r>
                    <w:rPr>
                      <w:rFonts w:ascii="仿宋_GB2312" w:hAnsi="仿宋_GB2312" w:eastAsia="仿宋_GB2312" w:cs="仿宋_GB2312"/>
                      <w:sz w:val="24"/>
                    </w:rPr>
                    <w:t>4</w:t>
                  </w:r>
                </w:p>
              </w:tc>
              <w:tc>
                <w:tcPr>
                  <w:tcW w:w="2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CB1906">
                  <w:pPr>
                    <w:pStyle w:val="4"/>
                    <w:jc w:val="both"/>
                  </w:pPr>
                  <w:r>
                    <w:rPr>
                      <w:rFonts w:ascii="仿宋_GB2312" w:hAnsi="仿宋_GB2312" w:eastAsia="仿宋_GB2312" w:cs="仿宋_GB2312"/>
                      <w:sz w:val="24"/>
                    </w:rPr>
                    <w:t>适配器</w:t>
                  </w:r>
                </w:p>
              </w:tc>
              <w:tc>
                <w:tcPr>
                  <w:tcW w:w="9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91E3BF8">
                  <w:pPr>
                    <w:pStyle w:val="4"/>
                    <w:jc w:val="both"/>
                  </w:pPr>
                  <w:r>
                    <w:rPr>
                      <w:rFonts w:ascii="仿宋_GB2312" w:hAnsi="仿宋_GB2312" w:eastAsia="仿宋_GB2312" w:cs="仿宋_GB2312"/>
                      <w:sz w:val="24"/>
                    </w:rPr>
                    <w:t>个</w:t>
                  </w:r>
                </w:p>
              </w:tc>
              <w:tc>
                <w:tcPr>
                  <w:tcW w:w="9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961D29">
                  <w:pPr>
                    <w:pStyle w:val="4"/>
                    <w:jc w:val="both"/>
                  </w:pPr>
                  <w:r>
                    <w:rPr>
                      <w:rFonts w:ascii="仿宋_GB2312" w:hAnsi="仿宋_GB2312" w:eastAsia="仿宋_GB2312" w:cs="仿宋_GB2312"/>
                      <w:sz w:val="24"/>
                    </w:rPr>
                    <w:t>1</w:t>
                  </w:r>
                </w:p>
              </w:tc>
            </w:tr>
            <w:tr w14:paraId="379D8F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03FEEB">
                  <w:pPr>
                    <w:pStyle w:val="4"/>
                    <w:jc w:val="both"/>
                  </w:pPr>
                  <w:r>
                    <w:rPr>
                      <w:rFonts w:ascii="仿宋_GB2312" w:hAnsi="仿宋_GB2312" w:eastAsia="仿宋_GB2312" w:cs="仿宋_GB2312"/>
                      <w:sz w:val="24"/>
                    </w:rPr>
                    <w:t>5</w:t>
                  </w:r>
                </w:p>
              </w:tc>
              <w:tc>
                <w:tcPr>
                  <w:tcW w:w="2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2F45F2">
                  <w:pPr>
                    <w:pStyle w:val="4"/>
                    <w:jc w:val="both"/>
                  </w:pPr>
                  <w:r>
                    <w:rPr>
                      <w:rFonts w:ascii="仿宋_GB2312" w:hAnsi="仿宋_GB2312" w:eastAsia="仿宋_GB2312" w:cs="仿宋_GB2312"/>
                      <w:sz w:val="24"/>
                    </w:rPr>
                    <w:t>十字螺丝刀</w:t>
                  </w:r>
                </w:p>
              </w:tc>
              <w:tc>
                <w:tcPr>
                  <w:tcW w:w="9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9F432A">
                  <w:pPr>
                    <w:pStyle w:val="4"/>
                    <w:jc w:val="both"/>
                  </w:pPr>
                  <w:r>
                    <w:rPr>
                      <w:rFonts w:ascii="仿宋_GB2312" w:hAnsi="仿宋_GB2312" w:eastAsia="仿宋_GB2312" w:cs="仿宋_GB2312"/>
                      <w:sz w:val="24"/>
                    </w:rPr>
                    <w:t>把</w:t>
                  </w:r>
                </w:p>
              </w:tc>
              <w:tc>
                <w:tcPr>
                  <w:tcW w:w="9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99F290">
                  <w:pPr>
                    <w:pStyle w:val="4"/>
                    <w:jc w:val="both"/>
                  </w:pPr>
                  <w:r>
                    <w:rPr>
                      <w:rFonts w:ascii="仿宋_GB2312" w:hAnsi="仿宋_GB2312" w:eastAsia="仿宋_GB2312" w:cs="仿宋_GB2312"/>
                      <w:sz w:val="24"/>
                    </w:rPr>
                    <w:t>1</w:t>
                  </w:r>
                </w:p>
              </w:tc>
            </w:tr>
            <w:tr w14:paraId="3EDE69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C73B52">
                  <w:pPr>
                    <w:pStyle w:val="4"/>
                    <w:jc w:val="both"/>
                  </w:pPr>
                  <w:r>
                    <w:rPr>
                      <w:rFonts w:ascii="仿宋_GB2312" w:hAnsi="仿宋_GB2312" w:eastAsia="仿宋_GB2312" w:cs="仿宋_GB2312"/>
                      <w:sz w:val="24"/>
                    </w:rPr>
                    <w:t>6</w:t>
                  </w:r>
                </w:p>
              </w:tc>
              <w:tc>
                <w:tcPr>
                  <w:tcW w:w="2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BC40AD">
                  <w:pPr>
                    <w:pStyle w:val="4"/>
                    <w:jc w:val="both"/>
                  </w:pPr>
                  <w:r>
                    <w:rPr>
                      <w:rFonts w:ascii="仿宋_GB2312" w:hAnsi="仿宋_GB2312" w:eastAsia="仿宋_GB2312" w:cs="仿宋_GB2312"/>
                      <w:sz w:val="24"/>
                    </w:rPr>
                    <w:t>头灯连接件</w:t>
                  </w:r>
                </w:p>
              </w:tc>
              <w:tc>
                <w:tcPr>
                  <w:tcW w:w="9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FC0E14">
                  <w:pPr>
                    <w:pStyle w:val="4"/>
                    <w:jc w:val="both"/>
                  </w:pPr>
                  <w:r>
                    <w:rPr>
                      <w:rFonts w:ascii="仿宋_GB2312" w:hAnsi="仿宋_GB2312" w:eastAsia="仿宋_GB2312" w:cs="仿宋_GB2312"/>
                      <w:sz w:val="24"/>
                    </w:rPr>
                    <w:t>套</w:t>
                  </w:r>
                </w:p>
              </w:tc>
              <w:tc>
                <w:tcPr>
                  <w:tcW w:w="9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DA6FA5">
                  <w:pPr>
                    <w:pStyle w:val="4"/>
                    <w:jc w:val="both"/>
                  </w:pPr>
                  <w:r>
                    <w:rPr>
                      <w:rFonts w:ascii="仿宋_GB2312" w:hAnsi="仿宋_GB2312" w:eastAsia="仿宋_GB2312" w:cs="仿宋_GB2312"/>
                      <w:sz w:val="24"/>
                    </w:rPr>
                    <w:t>1</w:t>
                  </w:r>
                </w:p>
              </w:tc>
            </w:tr>
            <w:tr w14:paraId="028B5A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2340DB">
                  <w:pPr>
                    <w:pStyle w:val="4"/>
                    <w:jc w:val="both"/>
                  </w:pPr>
                  <w:r>
                    <w:rPr>
                      <w:rFonts w:ascii="仿宋_GB2312" w:hAnsi="仿宋_GB2312" w:eastAsia="仿宋_GB2312" w:cs="仿宋_GB2312"/>
                      <w:sz w:val="24"/>
                    </w:rPr>
                    <w:t>7</w:t>
                  </w:r>
                </w:p>
              </w:tc>
              <w:tc>
                <w:tcPr>
                  <w:tcW w:w="290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F63966">
                  <w:pPr>
                    <w:pStyle w:val="4"/>
                    <w:jc w:val="both"/>
                  </w:pPr>
                  <w:r>
                    <w:rPr>
                      <w:rFonts w:ascii="仿宋_GB2312" w:hAnsi="仿宋_GB2312" w:eastAsia="仿宋_GB2312" w:cs="仿宋_GB2312"/>
                      <w:sz w:val="24"/>
                    </w:rPr>
                    <w:t>产品包装盒</w:t>
                  </w:r>
                </w:p>
              </w:tc>
              <w:tc>
                <w:tcPr>
                  <w:tcW w:w="9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B8CF07">
                  <w:pPr>
                    <w:pStyle w:val="4"/>
                    <w:jc w:val="both"/>
                  </w:pPr>
                  <w:r>
                    <w:rPr>
                      <w:rFonts w:ascii="仿宋_GB2312" w:hAnsi="仿宋_GB2312" w:eastAsia="仿宋_GB2312" w:cs="仿宋_GB2312"/>
                      <w:sz w:val="24"/>
                    </w:rPr>
                    <w:t>个</w:t>
                  </w:r>
                </w:p>
              </w:tc>
              <w:tc>
                <w:tcPr>
                  <w:tcW w:w="92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F11F72">
                  <w:pPr>
                    <w:pStyle w:val="4"/>
                    <w:jc w:val="both"/>
                  </w:pPr>
                  <w:r>
                    <w:rPr>
                      <w:rFonts w:ascii="仿宋_GB2312" w:hAnsi="仿宋_GB2312" w:eastAsia="仿宋_GB2312" w:cs="仿宋_GB2312"/>
                      <w:sz w:val="24"/>
                    </w:rPr>
                    <w:t>1</w:t>
                  </w:r>
                </w:p>
              </w:tc>
            </w:tr>
          </w:tbl>
          <w:p w14:paraId="4BB68EE4">
            <w:pPr>
              <w:pStyle w:val="4"/>
              <w:jc w:val="both"/>
            </w:pPr>
            <w:r>
              <w:rPr>
                <w:rFonts w:ascii="仿宋_GB2312" w:hAnsi="仿宋_GB2312" w:eastAsia="仿宋_GB2312" w:cs="仿宋_GB2312"/>
                <w:sz w:val="24"/>
              </w:rPr>
              <w:t>★注：投标人对技术参数提供的证明材料不得完全复制招标文件中的技术参数加盖制造商公章充当。（若涉及）</w:t>
            </w:r>
          </w:p>
        </w:tc>
      </w:tr>
    </w:tbl>
    <w:p w14:paraId="21DFB22C">
      <w:pPr>
        <w:pStyle w:val="4"/>
        <w:jc w:val="left"/>
      </w:pPr>
      <w:r>
        <w:rPr>
          <w:rFonts w:ascii="仿宋_GB2312" w:hAnsi="仿宋_GB2312" w:eastAsia="仿宋_GB2312" w:cs="仿宋_GB2312"/>
        </w:rPr>
        <w:t>采购包3：</w:t>
      </w:r>
    </w:p>
    <w:p w14:paraId="2BC3A954">
      <w:pPr>
        <w:pStyle w:val="4"/>
        <w:jc w:val="left"/>
      </w:pPr>
      <w:r>
        <w:rPr>
          <w:rFonts w:ascii="仿宋_GB2312" w:hAnsi="仿宋_GB2312" w:eastAsia="仿宋_GB2312" w:cs="仿宋_GB2312"/>
        </w:rPr>
        <w:t>标的名称：双极电凝器</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0FE6A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4138F6">
            <w:pPr>
              <w:pStyle w:val="4"/>
              <w:jc w:val="center"/>
            </w:pPr>
            <w:r>
              <w:rPr>
                <w:rFonts w:ascii="仿宋_GB2312" w:hAnsi="仿宋_GB2312" w:eastAsia="仿宋_GB2312" w:cs="仿宋_GB2312"/>
              </w:rPr>
              <w:t>序号</w:t>
            </w:r>
          </w:p>
        </w:tc>
        <w:tc>
          <w:tcPr>
            <w:tcW w:w="581" w:type="dxa"/>
          </w:tcPr>
          <w:p w14:paraId="7C46DE9B">
            <w:pPr>
              <w:pStyle w:val="4"/>
              <w:jc w:val="center"/>
            </w:pPr>
            <w:r>
              <w:rPr>
                <w:rFonts w:ascii="仿宋_GB2312" w:hAnsi="仿宋_GB2312" w:eastAsia="仿宋_GB2312" w:cs="仿宋_GB2312"/>
              </w:rPr>
              <w:t>符号标识</w:t>
            </w:r>
          </w:p>
        </w:tc>
        <w:tc>
          <w:tcPr>
            <w:tcW w:w="1495" w:type="dxa"/>
          </w:tcPr>
          <w:p w14:paraId="4611E3DA">
            <w:pPr>
              <w:pStyle w:val="4"/>
              <w:jc w:val="center"/>
            </w:pPr>
            <w:r>
              <w:rPr>
                <w:rFonts w:ascii="仿宋_GB2312" w:hAnsi="仿宋_GB2312" w:eastAsia="仿宋_GB2312" w:cs="仿宋_GB2312"/>
              </w:rPr>
              <w:t>技术要求名称</w:t>
            </w:r>
          </w:p>
        </w:tc>
        <w:tc>
          <w:tcPr>
            <w:tcW w:w="5814" w:type="dxa"/>
          </w:tcPr>
          <w:p w14:paraId="0F6BBD47">
            <w:pPr>
              <w:pStyle w:val="4"/>
              <w:jc w:val="center"/>
            </w:pPr>
            <w:r>
              <w:rPr>
                <w:rFonts w:ascii="仿宋_GB2312" w:hAnsi="仿宋_GB2312" w:eastAsia="仿宋_GB2312" w:cs="仿宋_GB2312"/>
              </w:rPr>
              <w:t>技术参数与性能指标</w:t>
            </w:r>
          </w:p>
        </w:tc>
      </w:tr>
      <w:tr w14:paraId="1773C3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38EB79">
            <w:pPr>
              <w:pStyle w:val="4"/>
              <w:jc w:val="center"/>
            </w:pPr>
            <w:r>
              <w:rPr>
                <w:rFonts w:ascii="仿宋_GB2312" w:hAnsi="仿宋_GB2312" w:eastAsia="仿宋_GB2312" w:cs="仿宋_GB2312"/>
              </w:rPr>
              <w:t>1</w:t>
            </w:r>
          </w:p>
        </w:tc>
        <w:tc>
          <w:tcPr>
            <w:tcW w:w="581" w:type="dxa"/>
          </w:tcPr>
          <w:p w14:paraId="21754198"/>
        </w:tc>
        <w:tc>
          <w:tcPr>
            <w:tcW w:w="1495" w:type="dxa"/>
          </w:tcPr>
          <w:p w14:paraId="1ED1AFAD">
            <w:pPr>
              <w:pStyle w:val="4"/>
              <w:jc w:val="left"/>
            </w:pPr>
            <w:r>
              <w:rPr>
                <w:rFonts w:ascii="仿宋_GB2312" w:hAnsi="仿宋_GB2312" w:eastAsia="仿宋_GB2312" w:cs="仿宋_GB2312"/>
              </w:rPr>
              <w:t>技术参数要求</w:t>
            </w:r>
          </w:p>
        </w:tc>
        <w:tc>
          <w:tcPr>
            <w:tcW w:w="5814" w:type="dxa"/>
          </w:tcPr>
          <w:p w14:paraId="482BD7C2">
            <w:pPr>
              <w:pStyle w:val="4"/>
              <w:jc w:val="both"/>
            </w:pPr>
            <w:r>
              <w:rPr>
                <w:rFonts w:ascii="仿宋_GB2312" w:hAnsi="仿宋_GB2312" w:eastAsia="仿宋_GB2312" w:cs="仿宋_GB2312"/>
                <w:sz w:val="24"/>
              </w:rPr>
              <w:t>1、主机输出频率≥430</w:t>
            </w:r>
            <w:r>
              <w:rPr>
                <w:rFonts w:ascii="仿宋_GB2312" w:hAnsi="仿宋_GB2312" w:eastAsia="仿宋_GB2312" w:cs="仿宋_GB2312"/>
                <w:sz w:val="21"/>
              </w:rPr>
              <w:t xml:space="preserve"> </w:t>
            </w:r>
            <w:r>
              <w:rPr>
                <w:rFonts w:ascii="仿宋_GB2312" w:hAnsi="仿宋_GB2312" w:eastAsia="仿宋_GB2312" w:cs="仿宋_GB2312"/>
                <w:sz w:val="24"/>
              </w:rPr>
              <w:t>kHz</w:t>
            </w:r>
          </w:p>
          <w:p w14:paraId="580B2B69">
            <w:pPr>
              <w:pStyle w:val="4"/>
              <w:jc w:val="both"/>
            </w:pPr>
            <w:r>
              <w:rPr>
                <w:rFonts w:ascii="仿宋_GB2312" w:hAnsi="仿宋_GB2312" w:eastAsia="仿宋_GB2312" w:cs="仿宋_GB2312"/>
                <w:sz w:val="24"/>
              </w:rPr>
              <w:t>2、输出特性：浮地式（隔离式）输出</w:t>
            </w:r>
          </w:p>
          <w:p w14:paraId="43A7E9D5">
            <w:pPr>
              <w:pStyle w:val="4"/>
              <w:jc w:val="both"/>
            </w:pPr>
            <w:r>
              <w:rPr>
                <w:rFonts w:ascii="仿宋_GB2312" w:hAnsi="仿宋_GB2312" w:eastAsia="仿宋_GB2312" w:cs="仿宋_GB2312"/>
                <w:sz w:val="24"/>
              </w:rPr>
              <w:t>3、防除颤 CF 型，用于对人体软组织进行常规切割和凝血</w:t>
            </w:r>
          </w:p>
          <w:p w14:paraId="21AC65BC">
            <w:pPr>
              <w:pStyle w:val="4"/>
              <w:jc w:val="both"/>
            </w:pPr>
            <w:r>
              <w:rPr>
                <w:rFonts w:ascii="仿宋_GB2312" w:hAnsi="仿宋_GB2312" w:eastAsia="仿宋_GB2312" w:cs="仿宋_GB2312"/>
                <w:sz w:val="24"/>
              </w:rPr>
              <w:t>▲4、液晶触摸屏人机交互界面，可独立显示单极1、单极2和双极模式，可以通过触摸屏独立调节双极、单极电切、单极电凝模式及功率</w:t>
            </w:r>
          </w:p>
          <w:p w14:paraId="1F46393F">
            <w:pPr>
              <w:pStyle w:val="4"/>
              <w:jc w:val="both"/>
            </w:pPr>
            <w:r>
              <w:rPr>
                <w:rFonts w:ascii="仿宋_GB2312" w:hAnsi="仿宋_GB2312" w:eastAsia="仿宋_GB2312" w:cs="仿宋_GB2312"/>
                <w:sz w:val="24"/>
              </w:rPr>
              <w:t>5、主机具备连续接触质量检测器，具备病人回路中性电极或负极板阻抗监控功能，监测阻抗范围：5Ω~135Ω，超出此范围时主机发出声光报警的同时并停止能量输出</w:t>
            </w:r>
          </w:p>
          <w:p w14:paraId="0B962B96">
            <w:pPr>
              <w:pStyle w:val="4"/>
              <w:jc w:val="both"/>
            </w:pPr>
            <w:r>
              <w:rPr>
                <w:rFonts w:ascii="仿宋_GB2312" w:hAnsi="仿宋_GB2312" w:eastAsia="仿宋_GB2312" w:cs="仿宋_GB2312"/>
                <w:sz w:val="24"/>
              </w:rPr>
              <w:t>6、主机具备实时动态监测：当监测到接触电阻较初始电阻增大40%时，主机发出声光报警的同时并停止能量输出</w:t>
            </w:r>
          </w:p>
          <w:p w14:paraId="4732F652">
            <w:pPr>
              <w:pStyle w:val="4"/>
              <w:jc w:val="both"/>
            </w:pPr>
            <w:r>
              <w:rPr>
                <w:rFonts w:ascii="仿宋_GB2312" w:hAnsi="仿宋_GB2312" w:eastAsia="仿宋_GB2312" w:cs="仿宋_GB2312"/>
                <w:sz w:val="24"/>
              </w:rPr>
              <w:t>7、主机采用组织感应技术，自动感知组织阻抗并实时调整输出功率和电压</w:t>
            </w:r>
          </w:p>
          <w:p w14:paraId="29B2DF26">
            <w:pPr>
              <w:pStyle w:val="4"/>
              <w:jc w:val="both"/>
            </w:pPr>
            <w:r>
              <w:rPr>
                <w:rFonts w:ascii="仿宋_GB2312" w:hAnsi="仿宋_GB2312" w:eastAsia="仿宋_GB2312" w:cs="仿宋_GB2312"/>
                <w:sz w:val="24"/>
              </w:rPr>
              <w:t>8、单极切割模式≥4种，至少包括：低压切模式、纯切模式、混切模式（混切1、混切2、混切3视为一种模式）、速切模式</w:t>
            </w:r>
          </w:p>
          <w:p w14:paraId="5505B75F">
            <w:pPr>
              <w:pStyle w:val="4"/>
              <w:jc w:val="both"/>
            </w:pPr>
            <w:r>
              <w:rPr>
                <w:rFonts w:ascii="仿宋_GB2312" w:hAnsi="仿宋_GB2312" w:eastAsia="仿宋_GB2312" w:cs="仿宋_GB2312"/>
                <w:sz w:val="24"/>
              </w:rPr>
              <w:t>9、各单极切割模式要求：</w:t>
            </w:r>
          </w:p>
          <w:p w14:paraId="14B37F3A">
            <w:pPr>
              <w:pStyle w:val="4"/>
              <w:jc w:val="both"/>
            </w:pPr>
            <w:r>
              <w:rPr>
                <w:rFonts w:ascii="仿宋_GB2312" w:hAnsi="仿宋_GB2312" w:eastAsia="仿宋_GB2312" w:cs="仿宋_GB2312"/>
                <w:sz w:val="24"/>
              </w:rPr>
              <w:t>9.1、纯切模式：功率≥300W，峰值电压＜1300V</w:t>
            </w:r>
          </w:p>
          <w:p w14:paraId="5B84D9B2">
            <w:pPr>
              <w:pStyle w:val="4"/>
              <w:jc w:val="both"/>
            </w:pPr>
            <w:r>
              <w:rPr>
                <w:rFonts w:ascii="仿宋_GB2312" w:hAnsi="仿宋_GB2312" w:eastAsia="仿宋_GB2312" w:cs="仿宋_GB2312"/>
                <w:sz w:val="24"/>
              </w:rPr>
              <w:t>9.2、低压切模式：功率≥300W，峰值电压＜780V</w:t>
            </w:r>
          </w:p>
          <w:p w14:paraId="29DA8760">
            <w:pPr>
              <w:pStyle w:val="4"/>
              <w:jc w:val="both"/>
            </w:pPr>
            <w:r>
              <w:rPr>
                <w:rFonts w:ascii="仿宋_GB2312" w:hAnsi="仿宋_GB2312" w:eastAsia="仿宋_GB2312" w:cs="仿宋_GB2312"/>
                <w:sz w:val="24"/>
              </w:rPr>
              <w:t>9.3、混切模式：功率≥200W，峰值电压＜2180V</w:t>
            </w:r>
          </w:p>
          <w:p w14:paraId="6DEB894B">
            <w:pPr>
              <w:pStyle w:val="4"/>
              <w:jc w:val="both"/>
            </w:pPr>
            <w:r>
              <w:rPr>
                <w:rFonts w:ascii="仿宋_GB2312" w:hAnsi="仿宋_GB2312" w:eastAsia="仿宋_GB2312" w:cs="仿宋_GB2312"/>
                <w:sz w:val="24"/>
              </w:rPr>
              <w:t>9.4、速切模式：功率≥200W，峰值电压＜2800V</w:t>
            </w:r>
          </w:p>
          <w:p w14:paraId="7F7AD867">
            <w:pPr>
              <w:pStyle w:val="4"/>
              <w:jc w:val="both"/>
            </w:pPr>
            <w:r>
              <w:rPr>
                <w:rFonts w:ascii="仿宋_GB2312" w:hAnsi="仿宋_GB2312" w:eastAsia="仿宋_GB2312" w:cs="仿宋_GB2312"/>
                <w:sz w:val="24"/>
              </w:rPr>
              <w:t>▲10、具备速切模式器械：包括黄色切割按键、蓝色凝血按键、白色切凝混合S按键、功率调节滑块（支持无菌区功率调节），主机具备速切模式器械识别功能，器械识别后主机自动跳转至对应界面，主机和刀笔档位分别1~5档可调，白色切凝混合模式功率调节范围5W~60W</w:t>
            </w:r>
          </w:p>
          <w:p w14:paraId="16F8A135">
            <w:pPr>
              <w:pStyle w:val="4"/>
              <w:jc w:val="both"/>
            </w:pPr>
            <w:r>
              <w:rPr>
                <w:rFonts w:ascii="仿宋_GB2312" w:hAnsi="仿宋_GB2312" w:eastAsia="仿宋_GB2312" w:cs="仿宋_GB2312"/>
                <w:sz w:val="24"/>
              </w:rPr>
              <w:t>▲11、单极凝血模式≥5种：整机功率设置调节范围1W~120W，至少包括干燥模式、电灼模式、共享电灼模式、喷凝模式、共享喷凝模式，具备双路输出（共享）电凝功能，支持两把单极器械同时进行凝血操作</w:t>
            </w:r>
          </w:p>
          <w:p w14:paraId="399B45A8">
            <w:pPr>
              <w:pStyle w:val="4"/>
              <w:jc w:val="both"/>
            </w:pPr>
            <w:r>
              <w:rPr>
                <w:rFonts w:ascii="仿宋_GB2312" w:hAnsi="仿宋_GB2312" w:eastAsia="仿宋_GB2312" w:cs="仿宋_GB2312"/>
                <w:sz w:val="24"/>
              </w:rPr>
              <w:t>12、各单极凝血模式要求：</w:t>
            </w:r>
          </w:p>
          <w:p w14:paraId="4817AF12">
            <w:pPr>
              <w:pStyle w:val="4"/>
              <w:jc w:val="both"/>
            </w:pPr>
            <w:r>
              <w:rPr>
                <w:rFonts w:ascii="仿宋_GB2312" w:hAnsi="仿宋_GB2312" w:eastAsia="仿宋_GB2312" w:cs="仿宋_GB2312"/>
                <w:sz w:val="24"/>
              </w:rPr>
              <w:t>12.1、干燥模式：功率≥120W，峰值电压＜2550V</w:t>
            </w:r>
          </w:p>
          <w:p w14:paraId="1B7D232B">
            <w:pPr>
              <w:pStyle w:val="4"/>
              <w:jc w:val="both"/>
            </w:pPr>
            <w:r>
              <w:rPr>
                <w:rFonts w:ascii="仿宋_GB2312" w:hAnsi="仿宋_GB2312" w:eastAsia="仿宋_GB2312" w:cs="仿宋_GB2312"/>
                <w:sz w:val="24"/>
              </w:rPr>
              <w:t>12.2、电灼模式：功率≥120W，峰值电压＜3450V</w:t>
            </w:r>
          </w:p>
          <w:p w14:paraId="062208D8">
            <w:pPr>
              <w:pStyle w:val="4"/>
              <w:jc w:val="both"/>
            </w:pPr>
            <w:r>
              <w:rPr>
                <w:rFonts w:ascii="仿宋_GB2312" w:hAnsi="仿宋_GB2312" w:eastAsia="仿宋_GB2312" w:cs="仿宋_GB2312"/>
                <w:sz w:val="24"/>
              </w:rPr>
              <w:t>12.3、共享电灼模式：功率≥120W，峰值电压＜3450V</w:t>
            </w:r>
          </w:p>
          <w:p w14:paraId="7463DF52">
            <w:pPr>
              <w:pStyle w:val="4"/>
              <w:jc w:val="both"/>
            </w:pPr>
            <w:r>
              <w:rPr>
                <w:rFonts w:ascii="仿宋_GB2312" w:hAnsi="仿宋_GB2312" w:eastAsia="仿宋_GB2312" w:cs="仿宋_GB2312"/>
                <w:sz w:val="24"/>
              </w:rPr>
              <w:t>12.4、喷凝模式：功率≥120W，峰值电压＜3950V</w:t>
            </w:r>
          </w:p>
          <w:p w14:paraId="5EB27288">
            <w:pPr>
              <w:pStyle w:val="4"/>
              <w:jc w:val="both"/>
            </w:pPr>
            <w:r>
              <w:rPr>
                <w:rFonts w:ascii="仿宋_GB2312" w:hAnsi="仿宋_GB2312" w:eastAsia="仿宋_GB2312" w:cs="仿宋_GB2312"/>
                <w:sz w:val="24"/>
              </w:rPr>
              <w:t>12.5、共享喷凝模式：功率≥120W，峰值电压＜3950V</w:t>
            </w:r>
          </w:p>
          <w:p w14:paraId="25CBF61A">
            <w:pPr>
              <w:pStyle w:val="4"/>
              <w:jc w:val="both"/>
            </w:pPr>
            <w:r>
              <w:rPr>
                <w:rFonts w:ascii="仿宋_GB2312" w:hAnsi="仿宋_GB2312" w:eastAsia="仿宋_GB2312" w:cs="仿宋_GB2312"/>
                <w:sz w:val="24"/>
              </w:rPr>
              <w:t>▲13、双极模式≥7种，双极最大有效输出功率≥150W，至少包括低效果、中效果、高效果、精准模式、标准模式、宏模式和宏+模式</w:t>
            </w:r>
          </w:p>
          <w:p w14:paraId="49D0A060">
            <w:pPr>
              <w:pStyle w:val="4"/>
              <w:jc w:val="both"/>
            </w:pPr>
            <w:r>
              <w:rPr>
                <w:rFonts w:ascii="仿宋_GB2312" w:hAnsi="仿宋_GB2312" w:eastAsia="仿宋_GB2312" w:cs="仿宋_GB2312"/>
                <w:sz w:val="24"/>
              </w:rPr>
              <w:t>14、各双极模式要求：</w:t>
            </w:r>
          </w:p>
          <w:p w14:paraId="04A32A98">
            <w:pPr>
              <w:pStyle w:val="4"/>
              <w:jc w:val="both"/>
            </w:pPr>
            <w:r>
              <w:rPr>
                <w:rFonts w:ascii="仿宋_GB2312" w:hAnsi="仿宋_GB2312" w:eastAsia="仿宋_GB2312" w:cs="仿宋_GB2312"/>
                <w:sz w:val="24"/>
              </w:rPr>
              <w:t>14.1、精准模式：功率≥70W，峰值电压＜285V</w:t>
            </w:r>
          </w:p>
          <w:p w14:paraId="6CA6DF0D">
            <w:pPr>
              <w:pStyle w:val="4"/>
              <w:jc w:val="both"/>
            </w:pPr>
            <w:r>
              <w:rPr>
                <w:rFonts w:ascii="仿宋_GB2312" w:hAnsi="仿宋_GB2312" w:eastAsia="仿宋_GB2312" w:cs="仿宋_GB2312"/>
                <w:sz w:val="24"/>
              </w:rPr>
              <w:t>14.2、标准模式：功率≥70W，峰值电压＜420V</w:t>
            </w:r>
          </w:p>
          <w:p w14:paraId="24BCA470">
            <w:pPr>
              <w:pStyle w:val="4"/>
              <w:jc w:val="both"/>
            </w:pPr>
            <w:r>
              <w:rPr>
                <w:rFonts w:ascii="仿宋_GB2312" w:hAnsi="仿宋_GB2312" w:eastAsia="仿宋_GB2312" w:cs="仿宋_GB2312"/>
                <w:sz w:val="24"/>
              </w:rPr>
              <w:t>14.3、宏模式：功率≥70W，峰值电压＜550V</w:t>
            </w:r>
          </w:p>
          <w:p w14:paraId="6EE503B1">
            <w:pPr>
              <w:pStyle w:val="4"/>
              <w:jc w:val="both"/>
            </w:pPr>
            <w:r>
              <w:rPr>
                <w:rFonts w:ascii="仿宋_GB2312" w:hAnsi="仿宋_GB2312" w:eastAsia="仿宋_GB2312" w:cs="仿宋_GB2312"/>
                <w:sz w:val="24"/>
              </w:rPr>
              <w:t>14.4、宏+模式：功率≥150W，峰值电压＜460V</w:t>
            </w:r>
          </w:p>
          <w:p w14:paraId="28919501">
            <w:pPr>
              <w:pStyle w:val="4"/>
              <w:jc w:val="both"/>
            </w:pPr>
            <w:r>
              <w:rPr>
                <w:rFonts w:ascii="仿宋_GB2312" w:hAnsi="仿宋_GB2312" w:eastAsia="仿宋_GB2312" w:cs="仿宋_GB2312"/>
                <w:sz w:val="24"/>
              </w:rPr>
              <w:t>14.5、低效果：功率≥15W，峰值电压＜470V</w:t>
            </w:r>
          </w:p>
          <w:p w14:paraId="29AA0D89">
            <w:pPr>
              <w:pStyle w:val="4"/>
              <w:jc w:val="both"/>
            </w:pPr>
            <w:r>
              <w:rPr>
                <w:rFonts w:ascii="仿宋_GB2312" w:hAnsi="仿宋_GB2312" w:eastAsia="仿宋_GB2312" w:cs="仿宋_GB2312"/>
                <w:sz w:val="24"/>
              </w:rPr>
              <w:t>14.6、中效果：功率≥40W，峰值电压＜470V</w:t>
            </w:r>
          </w:p>
          <w:p w14:paraId="6353A23E">
            <w:pPr>
              <w:pStyle w:val="4"/>
              <w:jc w:val="both"/>
            </w:pPr>
            <w:r>
              <w:rPr>
                <w:rFonts w:ascii="仿宋_GB2312" w:hAnsi="仿宋_GB2312" w:eastAsia="仿宋_GB2312" w:cs="仿宋_GB2312"/>
                <w:sz w:val="24"/>
              </w:rPr>
              <w:t>14.7、高效果：功率≥95W，峰值电压＜470V</w:t>
            </w:r>
          </w:p>
          <w:p w14:paraId="37A56898">
            <w:pPr>
              <w:pStyle w:val="4"/>
              <w:jc w:val="both"/>
            </w:pPr>
            <w:r>
              <w:rPr>
                <w:rFonts w:ascii="仿宋_GB2312" w:hAnsi="仿宋_GB2312" w:eastAsia="仿宋_GB2312" w:cs="仿宋_GB2312"/>
                <w:sz w:val="24"/>
              </w:rPr>
              <w:t>15、脚控开关：脚控开关接口≥3个，包括2个单极开关接口、1个双极开关接口，单、双极脚控开关独立控制输出，手术过程中无需进行单双极转换</w:t>
            </w:r>
          </w:p>
          <w:p w14:paraId="03E658F8">
            <w:pPr>
              <w:pStyle w:val="4"/>
              <w:jc w:val="both"/>
            </w:pPr>
            <w:r>
              <w:rPr>
                <w:rFonts w:ascii="仿宋_GB2312" w:hAnsi="仿宋_GB2312" w:eastAsia="仿宋_GB2312" w:cs="仿宋_GB2312"/>
                <w:sz w:val="24"/>
              </w:rPr>
              <w:t>16、具备双极切割功能</w:t>
            </w:r>
          </w:p>
          <w:p w14:paraId="4182C7FF">
            <w:pPr>
              <w:pStyle w:val="4"/>
              <w:jc w:val="both"/>
            </w:pPr>
            <w:r>
              <w:rPr>
                <w:rFonts w:ascii="仿宋_GB2312" w:hAnsi="仿宋_GB2312" w:eastAsia="仿宋_GB2312" w:cs="仿宋_GB2312"/>
                <w:sz w:val="24"/>
              </w:rPr>
              <w:t>17、开机后自动恢复最后一次使用的模式，可智能存储≥10组常用参数设置</w:t>
            </w:r>
          </w:p>
          <w:p w14:paraId="0E8DBC88">
            <w:pPr>
              <w:pStyle w:val="4"/>
              <w:jc w:val="both"/>
            </w:pPr>
            <w:r>
              <w:rPr>
                <w:rFonts w:ascii="仿宋_GB2312" w:hAnsi="仿宋_GB2312" w:eastAsia="仿宋_GB2312" w:cs="仿宋_GB2312"/>
                <w:sz w:val="24"/>
              </w:rPr>
              <w:t>18、具备排烟系统连接功能</w:t>
            </w:r>
          </w:p>
          <w:p w14:paraId="2FB5AD86">
            <w:pPr>
              <w:pStyle w:val="4"/>
              <w:jc w:val="both"/>
            </w:pPr>
            <w:r>
              <w:rPr>
                <w:rFonts w:ascii="仿宋_GB2312" w:hAnsi="仿宋_GB2312" w:eastAsia="仿宋_GB2312" w:cs="仿宋_GB2312"/>
                <w:sz w:val="24"/>
              </w:rPr>
              <w:t>19、具备心电图（EKG）消隐功能插口</w:t>
            </w:r>
          </w:p>
          <w:p w14:paraId="36DF8E9F">
            <w:pPr>
              <w:pStyle w:val="4"/>
              <w:jc w:val="both"/>
            </w:pPr>
            <w:r>
              <w:rPr>
                <w:rFonts w:ascii="仿宋_GB2312" w:hAnsi="仿宋_GB2312" w:eastAsia="仿宋_GB2312" w:cs="仿宋_GB2312"/>
                <w:sz w:val="24"/>
              </w:rPr>
              <w:t>20、单极脚踏开关、双极脚踏开关使用次数≥10万次，防水等级：IPX8</w:t>
            </w:r>
          </w:p>
          <w:p w14:paraId="15EAED9F">
            <w:pPr>
              <w:pStyle w:val="4"/>
              <w:jc w:val="both"/>
            </w:pPr>
            <w:r>
              <w:rPr>
                <w:rFonts w:ascii="仿宋_GB2312" w:hAnsi="仿宋_GB2312" w:eastAsia="仿宋_GB2312" w:cs="仿宋_GB2312"/>
                <w:sz w:val="24"/>
              </w:rPr>
              <w:t>★21、设备设计使用期限≥10年</w:t>
            </w:r>
          </w:p>
          <w:p w14:paraId="51815524">
            <w:pPr>
              <w:pStyle w:val="4"/>
              <w:jc w:val="both"/>
            </w:pPr>
            <w:r>
              <w:rPr>
                <w:rFonts w:ascii="仿宋_GB2312" w:hAnsi="仿宋_GB2312" w:eastAsia="仿宋_GB2312" w:cs="仿宋_GB2312"/>
                <w:sz w:val="24"/>
              </w:rPr>
              <w:t>★注：投标人对技术参数提供的证明材料不得完全复制招标文件中的技术参数加盖制造商公章充当。（若涉及）</w:t>
            </w:r>
          </w:p>
        </w:tc>
      </w:tr>
    </w:tbl>
    <w:p w14:paraId="586D7D29">
      <w:pPr>
        <w:pStyle w:val="4"/>
        <w:jc w:val="left"/>
      </w:pPr>
      <w:r>
        <w:rPr>
          <w:rFonts w:ascii="仿宋_GB2312" w:hAnsi="仿宋_GB2312" w:eastAsia="仿宋_GB2312" w:cs="仿宋_GB2312"/>
        </w:rPr>
        <w:t>采购包4：</w:t>
      </w:r>
    </w:p>
    <w:p w14:paraId="6B2EAA27">
      <w:pPr>
        <w:pStyle w:val="4"/>
        <w:jc w:val="left"/>
      </w:pPr>
      <w:r>
        <w:rPr>
          <w:rFonts w:ascii="仿宋_GB2312" w:hAnsi="仿宋_GB2312" w:eastAsia="仿宋_GB2312" w:cs="仿宋_GB2312"/>
        </w:rPr>
        <w:t>标的名称：移动骨密度检测仪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7F2B8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3F09CDC">
            <w:pPr>
              <w:pStyle w:val="4"/>
              <w:jc w:val="center"/>
            </w:pPr>
            <w:r>
              <w:rPr>
                <w:rFonts w:ascii="仿宋_GB2312" w:hAnsi="仿宋_GB2312" w:eastAsia="仿宋_GB2312" w:cs="仿宋_GB2312"/>
              </w:rPr>
              <w:t>序号</w:t>
            </w:r>
          </w:p>
        </w:tc>
        <w:tc>
          <w:tcPr>
            <w:tcW w:w="581" w:type="dxa"/>
          </w:tcPr>
          <w:p w14:paraId="5662382F">
            <w:pPr>
              <w:pStyle w:val="4"/>
              <w:jc w:val="center"/>
            </w:pPr>
            <w:r>
              <w:rPr>
                <w:rFonts w:ascii="仿宋_GB2312" w:hAnsi="仿宋_GB2312" w:eastAsia="仿宋_GB2312" w:cs="仿宋_GB2312"/>
              </w:rPr>
              <w:t>符号标识</w:t>
            </w:r>
          </w:p>
        </w:tc>
        <w:tc>
          <w:tcPr>
            <w:tcW w:w="1495" w:type="dxa"/>
          </w:tcPr>
          <w:p w14:paraId="09916ECC">
            <w:pPr>
              <w:pStyle w:val="4"/>
              <w:jc w:val="center"/>
            </w:pPr>
            <w:r>
              <w:rPr>
                <w:rFonts w:ascii="仿宋_GB2312" w:hAnsi="仿宋_GB2312" w:eastAsia="仿宋_GB2312" w:cs="仿宋_GB2312"/>
              </w:rPr>
              <w:t>技术要求名称</w:t>
            </w:r>
          </w:p>
        </w:tc>
        <w:tc>
          <w:tcPr>
            <w:tcW w:w="5814" w:type="dxa"/>
          </w:tcPr>
          <w:p w14:paraId="7786D2A2">
            <w:pPr>
              <w:pStyle w:val="4"/>
              <w:jc w:val="center"/>
            </w:pPr>
            <w:r>
              <w:rPr>
                <w:rFonts w:ascii="仿宋_GB2312" w:hAnsi="仿宋_GB2312" w:eastAsia="仿宋_GB2312" w:cs="仿宋_GB2312"/>
              </w:rPr>
              <w:t>技术参数与性能指标</w:t>
            </w:r>
          </w:p>
        </w:tc>
      </w:tr>
      <w:tr w14:paraId="2C97E19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077C230">
            <w:pPr>
              <w:pStyle w:val="4"/>
              <w:jc w:val="center"/>
            </w:pPr>
            <w:r>
              <w:rPr>
                <w:rFonts w:ascii="仿宋_GB2312" w:hAnsi="仿宋_GB2312" w:eastAsia="仿宋_GB2312" w:cs="仿宋_GB2312"/>
              </w:rPr>
              <w:t>1</w:t>
            </w:r>
          </w:p>
        </w:tc>
        <w:tc>
          <w:tcPr>
            <w:tcW w:w="581" w:type="dxa"/>
          </w:tcPr>
          <w:p w14:paraId="572E4319"/>
        </w:tc>
        <w:tc>
          <w:tcPr>
            <w:tcW w:w="1495" w:type="dxa"/>
          </w:tcPr>
          <w:p w14:paraId="54E21F96">
            <w:pPr>
              <w:pStyle w:val="4"/>
              <w:jc w:val="left"/>
            </w:pPr>
            <w:r>
              <w:rPr>
                <w:rFonts w:ascii="仿宋_GB2312" w:hAnsi="仿宋_GB2312" w:eastAsia="仿宋_GB2312" w:cs="仿宋_GB2312"/>
              </w:rPr>
              <w:t>技术参数要求</w:t>
            </w:r>
          </w:p>
        </w:tc>
        <w:tc>
          <w:tcPr>
            <w:tcW w:w="5814" w:type="dxa"/>
          </w:tcPr>
          <w:p w14:paraId="1EDDDBBB">
            <w:pPr>
              <w:pStyle w:val="4"/>
              <w:ind w:left="435"/>
              <w:jc w:val="left"/>
            </w:pPr>
            <w:r>
              <w:rPr>
                <w:rFonts w:ascii="仿宋_GB2312" w:hAnsi="仿宋_GB2312" w:eastAsia="仿宋_GB2312" w:cs="仿宋_GB2312"/>
                <w:b/>
                <w:sz w:val="24"/>
              </w:rPr>
              <w:t>1.X射线装置</w:t>
            </w:r>
          </w:p>
          <w:p w14:paraId="57C0EDF2">
            <w:pPr>
              <w:pStyle w:val="4"/>
              <w:jc w:val="left"/>
            </w:pPr>
            <w:r>
              <w:rPr>
                <w:rFonts w:ascii="仿宋_GB2312" w:hAnsi="仿宋_GB2312" w:eastAsia="仿宋_GB2312" w:cs="仿宋_GB2312"/>
                <w:sz w:val="24"/>
              </w:rPr>
              <w:t>1.1 双能 X 线发生方式：高、低双能稳恒电压脉冲式</w:t>
            </w:r>
          </w:p>
          <w:p w14:paraId="6E5CA5AE">
            <w:pPr>
              <w:pStyle w:val="4"/>
              <w:jc w:val="left"/>
            </w:pPr>
            <w:r>
              <w:rPr>
                <w:rFonts w:ascii="仿宋_GB2312" w:hAnsi="仿宋_GB2312" w:eastAsia="仿宋_GB2312" w:cs="仿宋_GB2312"/>
                <w:sz w:val="24"/>
              </w:rPr>
              <w:t>▲1.2 双能X射线峰值电压范围：高能≥85kV，低能≥55kV（提供产品制造商技术白皮书或说明书或产品制造商产品彩页资料）</w:t>
            </w:r>
          </w:p>
          <w:p w14:paraId="45647F3E">
            <w:pPr>
              <w:pStyle w:val="4"/>
              <w:jc w:val="left"/>
            </w:pPr>
            <w:r>
              <w:rPr>
                <w:rFonts w:ascii="仿宋_GB2312" w:hAnsi="仿宋_GB2312" w:eastAsia="仿宋_GB2312" w:cs="仿宋_GB2312"/>
                <w:sz w:val="24"/>
              </w:rPr>
              <w:t>1.3 X线管电流：低能≥0.45mA，高能≥0.35mA</w:t>
            </w:r>
          </w:p>
          <w:p w14:paraId="54A822FA">
            <w:pPr>
              <w:pStyle w:val="4"/>
              <w:ind w:left="435"/>
              <w:jc w:val="left"/>
            </w:pPr>
            <w:r>
              <w:rPr>
                <w:rFonts w:ascii="仿宋_GB2312" w:hAnsi="仿宋_GB2312" w:eastAsia="仿宋_GB2312" w:cs="仿宋_GB2312"/>
                <w:b/>
                <w:sz w:val="24"/>
              </w:rPr>
              <w:t>2.探测器系统</w:t>
            </w:r>
          </w:p>
          <w:p w14:paraId="7C9C5D2C">
            <w:pPr>
              <w:pStyle w:val="4"/>
              <w:ind w:left="435"/>
              <w:jc w:val="left"/>
            </w:pPr>
            <w:r>
              <w:rPr>
                <w:rFonts w:ascii="仿宋_GB2312" w:hAnsi="仿宋_GB2312" w:eastAsia="仿宋_GB2312" w:cs="仿宋_GB2312"/>
                <w:sz w:val="24"/>
              </w:rPr>
              <w:t>2.1探测系统：平板面阵探测器</w:t>
            </w:r>
          </w:p>
          <w:p w14:paraId="533EA9A8">
            <w:pPr>
              <w:pStyle w:val="4"/>
              <w:ind w:left="435"/>
              <w:jc w:val="left"/>
            </w:pPr>
            <w:r>
              <w:rPr>
                <w:rFonts w:ascii="仿宋_GB2312" w:hAnsi="仿宋_GB2312" w:eastAsia="仿宋_GB2312" w:cs="仿宋_GB2312"/>
                <w:sz w:val="24"/>
              </w:rPr>
              <w:t>2.2成像方式：面成像</w:t>
            </w:r>
          </w:p>
          <w:p w14:paraId="00D3D236">
            <w:pPr>
              <w:pStyle w:val="4"/>
              <w:ind w:left="435"/>
              <w:jc w:val="left"/>
            </w:pPr>
            <w:r>
              <w:rPr>
                <w:rFonts w:ascii="仿宋_GB2312" w:hAnsi="仿宋_GB2312" w:eastAsia="仿宋_GB2312" w:cs="仿宋_GB2312"/>
                <w:sz w:val="24"/>
              </w:rPr>
              <w:t>2.3X光探测器尺寸：≥108mm×82mm</w:t>
            </w:r>
          </w:p>
          <w:p w14:paraId="1CEF12EA">
            <w:pPr>
              <w:pStyle w:val="4"/>
              <w:ind w:left="435"/>
              <w:jc w:val="left"/>
            </w:pPr>
            <w:r>
              <w:rPr>
                <w:rFonts w:ascii="仿宋_GB2312" w:hAnsi="仿宋_GB2312" w:eastAsia="仿宋_GB2312" w:cs="仿宋_GB2312"/>
                <w:b/>
                <w:sz w:val="24"/>
              </w:rPr>
              <w:t>3.扫描定位系统</w:t>
            </w:r>
          </w:p>
          <w:p w14:paraId="46EFED05">
            <w:pPr>
              <w:pStyle w:val="4"/>
              <w:jc w:val="left"/>
            </w:pPr>
            <w:r>
              <w:rPr>
                <w:rFonts w:ascii="仿宋_GB2312" w:hAnsi="仿宋_GB2312" w:eastAsia="仿宋_GB2312" w:cs="仿宋_GB2312"/>
                <w:sz w:val="24"/>
              </w:rPr>
              <w:t>3.1 扫描方式：广角锥形束快速扫描</w:t>
            </w:r>
          </w:p>
          <w:p w14:paraId="0A320CAE">
            <w:pPr>
              <w:pStyle w:val="4"/>
              <w:jc w:val="left"/>
            </w:pPr>
            <w:r>
              <w:rPr>
                <w:rFonts w:ascii="仿宋_GB2312" w:hAnsi="仿宋_GB2312" w:eastAsia="仿宋_GB2312" w:cs="仿宋_GB2312"/>
                <w:sz w:val="24"/>
              </w:rPr>
              <w:t>▲3.2 测量分析部位：前臂尺桡骨远端1/3处（提供产品制造商技术白皮书或说明书或产品制造商产品彩页资料）</w:t>
            </w:r>
          </w:p>
          <w:p w14:paraId="34346A7A">
            <w:pPr>
              <w:pStyle w:val="4"/>
              <w:jc w:val="left"/>
            </w:pPr>
            <w:r>
              <w:rPr>
                <w:rFonts w:ascii="仿宋_GB2312" w:hAnsi="仿宋_GB2312" w:eastAsia="仿宋_GB2312" w:cs="仿宋_GB2312"/>
                <w:sz w:val="24"/>
              </w:rPr>
              <w:t xml:space="preserve">3.3 具备实时质控系统、数字高清自动追踪摄像头，监测扫描摆位    </w:t>
            </w:r>
          </w:p>
          <w:p w14:paraId="40429D88">
            <w:pPr>
              <w:pStyle w:val="4"/>
              <w:jc w:val="left"/>
            </w:pPr>
            <w:r>
              <w:rPr>
                <w:rFonts w:ascii="仿宋_GB2312" w:hAnsi="仿宋_GB2312" w:eastAsia="仿宋_GB2312" w:cs="仿宋_GB2312"/>
                <w:sz w:val="24"/>
              </w:rPr>
              <w:t>3.4 具备摆位校准三重定位：智能摆位激光定位器+图形指引定位区域+尺桡骨茎突定位模块</w:t>
            </w:r>
          </w:p>
          <w:p w14:paraId="72A3B47A">
            <w:pPr>
              <w:pStyle w:val="4"/>
              <w:jc w:val="left"/>
            </w:pPr>
            <w:r>
              <w:rPr>
                <w:rFonts w:ascii="仿宋_GB2312" w:hAnsi="仿宋_GB2312" w:eastAsia="仿宋_GB2312" w:cs="仿宋_GB2312"/>
                <w:sz w:val="24"/>
              </w:rPr>
              <w:t>▲3.5 单次曝光时间：≤3秒（提供产品制造商技术白皮书或说明书或产品制造商产品彩页资料）</w:t>
            </w:r>
          </w:p>
          <w:p w14:paraId="073368B4">
            <w:pPr>
              <w:pStyle w:val="4"/>
              <w:jc w:val="left"/>
            </w:pPr>
            <w:r>
              <w:rPr>
                <w:rFonts w:ascii="仿宋_GB2312" w:hAnsi="仿宋_GB2312" w:eastAsia="仿宋_GB2312" w:cs="仿宋_GB2312"/>
                <w:sz w:val="24"/>
              </w:rPr>
              <w:t>3.6 质控模块扫描精度：≤1.0%、准确度（误差）：≤1.0%、重复性（误差）：≤1.0%</w:t>
            </w:r>
          </w:p>
          <w:p w14:paraId="7C67E772">
            <w:pPr>
              <w:pStyle w:val="4"/>
              <w:ind w:left="435"/>
              <w:jc w:val="left"/>
            </w:pPr>
            <w:r>
              <w:rPr>
                <w:rFonts w:ascii="仿宋_GB2312" w:hAnsi="仿宋_GB2312" w:eastAsia="仿宋_GB2312" w:cs="仿宋_GB2312"/>
                <w:b/>
                <w:sz w:val="24"/>
              </w:rPr>
              <w:t>4.图像采集系统</w:t>
            </w:r>
          </w:p>
          <w:p w14:paraId="34FED5EB">
            <w:pPr>
              <w:pStyle w:val="4"/>
              <w:jc w:val="left"/>
            </w:pPr>
            <w:r>
              <w:rPr>
                <w:rFonts w:ascii="仿宋_GB2312" w:hAnsi="仿宋_GB2312" w:eastAsia="仿宋_GB2312" w:cs="仿宋_GB2312"/>
                <w:sz w:val="24"/>
              </w:rPr>
              <w:t>4.1分体式设计，主机设备与操作台既可远台操作也可隔室操作</w:t>
            </w:r>
          </w:p>
          <w:p w14:paraId="3EC029D5">
            <w:pPr>
              <w:pStyle w:val="4"/>
              <w:ind w:left="435"/>
              <w:jc w:val="left"/>
            </w:pPr>
            <w:r>
              <w:rPr>
                <w:rFonts w:ascii="仿宋_GB2312" w:hAnsi="仿宋_GB2312" w:eastAsia="仿宋_GB2312" w:cs="仿宋_GB2312"/>
                <w:sz w:val="24"/>
              </w:rPr>
              <w:t>4.2配置专用采集工作站：CPU主频：≥2.0GHz，内存：≥4GB，硬盘：≥256GB</w:t>
            </w:r>
          </w:p>
          <w:p w14:paraId="11C9823D">
            <w:pPr>
              <w:pStyle w:val="4"/>
              <w:jc w:val="left"/>
            </w:pPr>
            <w:r>
              <w:rPr>
                <w:rFonts w:ascii="仿宋_GB2312" w:hAnsi="仿宋_GB2312" w:eastAsia="仿宋_GB2312" w:cs="仿宋_GB2312"/>
                <w:sz w:val="24"/>
              </w:rPr>
              <w:t>，操作系统：Windows10系统及以上，液晶显示终端：≥24英寸，显示器分辨率：≥1920x1080</w:t>
            </w:r>
          </w:p>
          <w:p w14:paraId="1B4D79B7">
            <w:pPr>
              <w:pStyle w:val="4"/>
              <w:ind w:left="435"/>
              <w:jc w:val="left"/>
            </w:pPr>
            <w:r>
              <w:rPr>
                <w:rFonts w:ascii="仿宋_GB2312" w:hAnsi="仿宋_GB2312" w:eastAsia="仿宋_GB2312" w:cs="仿宋_GB2312"/>
                <w:sz w:val="24"/>
              </w:rPr>
              <w:t>4.3 操作软件界面：支持中文</w:t>
            </w:r>
          </w:p>
          <w:p w14:paraId="6FB3805E">
            <w:pPr>
              <w:pStyle w:val="4"/>
              <w:jc w:val="left"/>
            </w:pPr>
            <w:r>
              <w:rPr>
                <w:rFonts w:ascii="仿宋_GB2312" w:hAnsi="仿宋_GB2312" w:eastAsia="仿宋_GB2312" w:cs="仿宋_GB2312"/>
                <w:sz w:val="24"/>
              </w:rPr>
              <w:t>▲4.4数据支持：中国人群多中心骨表型数据库（提供产品制造商技术白皮书或说明书或产品制造商产品彩页资料）</w:t>
            </w:r>
          </w:p>
          <w:p w14:paraId="0DA1D033">
            <w:pPr>
              <w:pStyle w:val="4"/>
              <w:jc w:val="left"/>
            </w:pPr>
            <w:r>
              <w:rPr>
                <w:rFonts w:ascii="仿宋_GB2312" w:hAnsi="仿宋_GB2312" w:eastAsia="仿宋_GB2312" w:cs="仿宋_GB2312"/>
                <w:sz w:val="24"/>
              </w:rPr>
              <w:t>4.5 提供儿童和成人骨密度测量软件：测量结果:成人:T值、Z值、BMD、BMC、面积 Area、FRAX；儿童:Z值、BMD、BMC、面积Area；具备随访对比功能。</w:t>
            </w:r>
          </w:p>
          <w:p w14:paraId="6703021E">
            <w:pPr>
              <w:pStyle w:val="4"/>
              <w:jc w:val="left"/>
            </w:pPr>
            <w:r>
              <w:rPr>
                <w:rFonts w:ascii="仿宋_GB2312" w:hAnsi="仿宋_GB2312" w:eastAsia="仿宋_GB2312" w:cs="仿宋_GB2312"/>
                <w:sz w:val="24"/>
              </w:rPr>
              <w:t>4.6 具备FRAX问答系统、FRAX分析预测软件</w:t>
            </w:r>
          </w:p>
          <w:p w14:paraId="1744897B">
            <w:pPr>
              <w:pStyle w:val="4"/>
              <w:jc w:val="left"/>
            </w:pPr>
            <w:r>
              <w:rPr>
                <w:rFonts w:ascii="仿宋_GB2312" w:hAnsi="仿宋_GB2312" w:eastAsia="仿宋_GB2312" w:cs="仿宋_GB2312"/>
                <w:sz w:val="24"/>
              </w:rPr>
              <w:t>4.7具备AI自动勾画评估功能、自动/人工判断功能、数据导出功能</w:t>
            </w:r>
          </w:p>
          <w:p w14:paraId="3B054A91">
            <w:pPr>
              <w:pStyle w:val="4"/>
              <w:jc w:val="left"/>
            </w:pPr>
            <w:r>
              <w:rPr>
                <w:rFonts w:ascii="仿宋_GB2312" w:hAnsi="仿宋_GB2312" w:eastAsia="仿宋_GB2312" w:cs="仿宋_GB2312"/>
                <w:sz w:val="24"/>
              </w:rPr>
              <w:t>4.8 数据接口：支持DICOM接口对接</w:t>
            </w:r>
          </w:p>
          <w:p w14:paraId="2382781B">
            <w:pPr>
              <w:pStyle w:val="4"/>
              <w:ind w:left="435"/>
              <w:jc w:val="left"/>
            </w:pPr>
            <w:r>
              <w:rPr>
                <w:rFonts w:ascii="仿宋_GB2312" w:hAnsi="仿宋_GB2312" w:eastAsia="仿宋_GB2312" w:cs="仿宋_GB2312"/>
                <w:b/>
                <w:sz w:val="24"/>
              </w:rPr>
              <w:t>5.校准系统</w:t>
            </w:r>
          </w:p>
          <w:p w14:paraId="4D6AFC8B">
            <w:pPr>
              <w:pStyle w:val="4"/>
              <w:ind w:left="435"/>
              <w:jc w:val="left"/>
            </w:pPr>
            <w:r>
              <w:rPr>
                <w:rFonts w:ascii="仿宋_GB2312" w:hAnsi="仿宋_GB2312" w:eastAsia="仿宋_GB2312" w:cs="仿宋_GB2312"/>
                <w:sz w:val="24"/>
              </w:rPr>
              <w:t>5.1具备自动质控测试系统</w:t>
            </w:r>
          </w:p>
          <w:p w14:paraId="04B2510A">
            <w:pPr>
              <w:pStyle w:val="4"/>
              <w:ind w:left="435"/>
              <w:jc w:val="left"/>
            </w:pPr>
            <w:r>
              <w:rPr>
                <w:rFonts w:ascii="仿宋_GB2312" w:hAnsi="仿宋_GB2312" w:eastAsia="仿宋_GB2312" w:cs="仿宋_GB2312"/>
                <w:sz w:val="24"/>
              </w:rPr>
              <w:t>5.2测试校准体模:标准铝体模</w:t>
            </w:r>
          </w:p>
          <w:p w14:paraId="0452736A">
            <w:pPr>
              <w:pStyle w:val="4"/>
              <w:ind w:left="435"/>
              <w:jc w:val="left"/>
            </w:pPr>
            <w:r>
              <w:rPr>
                <w:rFonts w:ascii="仿宋_GB2312" w:hAnsi="仿宋_GB2312" w:eastAsia="仿宋_GB2312" w:cs="仿宋_GB2312"/>
                <w:sz w:val="24"/>
              </w:rPr>
              <w:t>5.3具备校准体模便捷摆位系统</w:t>
            </w:r>
          </w:p>
          <w:p w14:paraId="658A640B">
            <w:pPr>
              <w:pStyle w:val="4"/>
              <w:jc w:val="left"/>
            </w:pPr>
            <w:r>
              <w:rPr>
                <w:rFonts w:ascii="仿宋_GB2312" w:hAnsi="仿宋_GB2312" w:eastAsia="仿宋_GB2312" w:cs="仿宋_GB2312"/>
                <w:sz w:val="24"/>
              </w:rPr>
              <w:t>▲5.4 具备亮暗场校准功能（提供产品制造商技术白皮书或说明书或产品制造商产品彩页资料）</w:t>
            </w:r>
          </w:p>
          <w:p w14:paraId="756DE527">
            <w:pPr>
              <w:pStyle w:val="4"/>
              <w:jc w:val="left"/>
            </w:pPr>
            <w:r>
              <w:rPr>
                <w:rFonts w:ascii="仿宋_GB2312" w:hAnsi="仿宋_GB2312" w:eastAsia="仿宋_GB2312" w:cs="仿宋_GB2312"/>
                <w:sz w:val="24"/>
              </w:rPr>
              <w:t>▲5.5准确性对比研究：开展过前臂机和全身机骨密度结果对比研究</w:t>
            </w:r>
          </w:p>
          <w:p w14:paraId="3327217E">
            <w:pPr>
              <w:pStyle w:val="4"/>
              <w:jc w:val="left"/>
            </w:pPr>
            <w:r>
              <w:rPr>
                <w:rFonts w:ascii="仿宋_GB2312" w:hAnsi="仿宋_GB2312" w:eastAsia="仿宋_GB2312" w:cs="仿宋_GB2312"/>
                <w:b/>
                <w:sz w:val="24"/>
              </w:rPr>
              <w:t>6. 移动台车</w:t>
            </w:r>
          </w:p>
          <w:p w14:paraId="62151E01">
            <w:pPr>
              <w:pStyle w:val="4"/>
              <w:ind w:left="420"/>
              <w:jc w:val="left"/>
            </w:pPr>
            <w:r>
              <w:rPr>
                <w:rFonts w:ascii="仿宋_GB2312" w:hAnsi="仿宋_GB2312" w:eastAsia="仿宋_GB2312" w:cs="仿宋_GB2312"/>
                <w:sz w:val="24"/>
              </w:rPr>
              <w:t>6.1具备一体化移动玻璃台车</w:t>
            </w:r>
          </w:p>
          <w:p w14:paraId="23FA09D4">
            <w:pPr>
              <w:pStyle w:val="4"/>
              <w:ind w:left="420"/>
              <w:jc w:val="left"/>
            </w:pPr>
            <w:r>
              <w:rPr>
                <w:rFonts w:ascii="仿宋_GB2312" w:hAnsi="仿宋_GB2312" w:eastAsia="仿宋_GB2312" w:cs="仿宋_GB2312"/>
                <w:sz w:val="24"/>
              </w:rPr>
              <w:t>6.2具备万向脚轮</w:t>
            </w:r>
          </w:p>
          <w:p w14:paraId="5BA413F3">
            <w:pPr>
              <w:pStyle w:val="4"/>
              <w:ind w:left="420"/>
              <w:jc w:val="left"/>
            </w:pPr>
            <w:r>
              <w:rPr>
                <w:rFonts w:ascii="仿宋_GB2312" w:hAnsi="仿宋_GB2312" w:eastAsia="仿宋_GB2312" w:cs="仿宋_GB2312"/>
                <w:sz w:val="24"/>
              </w:rPr>
              <w:t>6.3提供储物支架</w:t>
            </w:r>
          </w:p>
          <w:p w14:paraId="77D46E8B">
            <w:pPr>
              <w:pStyle w:val="4"/>
              <w:jc w:val="left"/>
            </w:pPr>
            <w:r>
              <w:rPr>
                <w:rFonts w:ascii="仿宋_GB2312" w:hAnsi="仿宋_GB2312" w:eastAsia="仿宋_GB2312" w:cs="仿宋_GB2312"/>
                <w:b/>
                <w:sz w:val="24"/>
              </w:rPr>
              <w:t>7. 远程控制系统</w:t>
            </w:r>
          </w:p>
          <w:p w14:paraId="048608CF">
            <w:pPr>
              <w:pStyle w:val="4"/>
              <w:ind w:left="-15"/>
              <w:jc w:val="left"/>
            </w:pPr>
            <w:r>
              <w:rPr>
                <w:rFonts w:ascii="仿宋_GB2312" w:hAnsi="仿宋_GB2312" w:eastAsia="仿宋_GB2312" w:cs="仿宋_GB2312"/>
                <w:sz w:val="24"/>
              </w:rPr>
              <w:t>▲7.1 平板尺寸≥11.5英寸</w:t>
            </w:r>
          </w:p>
          <w:p w14:paraId="6E1AAD86">
            <w:pPr>
              <w:pStyle w:val="4"/>
              <w:ind w:left="-15"/>
              <w:jc w:val="left"/>
            </w:pPr>
            <w:r>
              <w:rPr>
                <w:rFonts w:ascii="仿宋_GB2312" w:hAnsi="仿宋_GB2312" w:eastAsia="仿宋_GB2312" w:cs="仿宋_GB2312"/>
                <w:sz w:val="24"/>
              </w:rPr>
              <w:t>▲7.2 具备可视化曝光功能、实时监控及图像预览功能</w:t>
            </w:r>
          </w:p>
          <w:p w14:paraId="0ACFAA58">
            <w:pPr>
              <w:pStyle w:val="4"/>
              <w:ind w:left="-15"/>
              <w:jc w:val="left"/>
            </w:pPr>
            <w:r>
              <w:rPr>
                <w:rFonts w:ascii="仿宋_GB2312" w:hAnsi="仿宋_GB2312" w:eastAsia="仿宋_GB2312" w:cs="仿宋_GB2312"/>
                <w:sz w:val="24"/>
              </w:rPr>
              <w:t>▲7.3 具备wifi远程功能</w:t>
            </w:r>
          </w:p>
          <w:p w14:paraId="4A45A179">
            <w:pPr>
              <w:pStyle w:val="4"/>
              <w:ind w:left="-15"/>
              <w:jc w:val="left"/>
            </w:pPr>
            <w:r>
              <w:rPr>
                <w:rFonts w:ascii="仿宋_GB2312" w:hAnsi="仿宋_GB2312" w:eastAsia="仿宋_GB2312" w:cs="仿宋_GB2312"/>
                <w:sz w:val="24"/>
              </w:rPr>
              <w:t>▲7.4 具备隔室操作系统</w:t>
            </w:r>
          </w:p>
          <w:p w14:paraId="3E2898A1">
            <w:pPr>
              <w:pStyle w:val="4"/>
              <w:jc w:val="left"/>
            </w:pPr>
            <w:r>
              <w:rPr>
                <w:rFonts w:ascii="仿宋_GB2312" w:hAnsi="仿宋_GB2312" w:eastAsia="仿宋_GB2312" w:cs="仿宋_GB2312"/>
                <w:b/>
                <w:sz w:val="24"/>
              </w:rPr>
              <w:t>8. 自带封闭铅屏蔽罩</w:t>
            </w:r>
          </w:p>
          <w:p w14:paraId="7D88FFC8">
            <w:pPr>
              <w:pStyle w:val="4"/>
              <w:jc w:val="left"/>
            </w:pPr>
            <w:r>
              <w:rPr>
                <w:rFonts w:ascii="仿宋_GB2312" w:hAnsi="仿宋_GB2312" w:eastAsia="仿宋_GB2312" w:cs="仿宋_GB2312"/>
                <w:sz w:val="24"/>
              </w:rPr>
              <w:t>8.1 设备配备X射线自屏蔽系统，无外部铅罩或附加铅防护时，距设备径向100cm处周围剂量当量率≤0.001mSv/h，机房无需专门屏蔽防护。</w:t>
            </w:r>
          </w:p>
          <w:p w14:paraId="7E0CD6C8">
            <w:pPr>
              <w:pStyle w:val="4"/>
              <w:jc w:val="left"/>
            </w:pPr>
            <w:r>
              <w:rPr>
                <w:rFonts w:ascii="仿宋_GB2312" w:hAnsi="仿宋_GB2312" w:eastAsia="仿宋_GB2312" w:cs="仿宋_GB2312"/>
                <w:b/>
                <w:sz w:val="24"/>
              </w:rPr>
              <w:t>9. 其他特性</w:t>
            </w:r>
          </w:p>
          <w:p w14:paraId="0A6CF02C">
            <w:pPr>
              <w:pStyle w:val="4"/>
              <w:jc w:val="left"/>
            </w:pPr>
            <w:r>
              <w:rPr>
                <w:rFonts w:ascii="仿宋_GB2312" w:hAnsi="仿宋_GB2312" w:eastAsia="仿宋_GB2312" w:cs="仿宋_GB2312"/>
                <w:sz w:val="24"/>
              </w:rPr>
              <w:t>▲9.1 主机尺寸（长×宽×高）：≤500mm ×300mm ×700mm</w:t>
            </w:r>
          </w:p>
          <w:p w14:paraId="68C69109">
            <w:pPr>
              <w:pStyle w:val="4"/>
              <w:jc w:val="left"/>
            </w:pPr>
            <w:r>
              <w:rPr>
                <w:rFonts w:ascii="仿宋_GB2312" w:hAnsi="仿宋_GB2312" w:eastAsia="仿宋_GB2312" w:cs="仿宋_GB2312"/>
                <w:sz w:val="24"/>
              </w:rPr>
              <w:t>9.2 主机重量：≤30kg</w:t>
            </w:r>
          </w:p>
          <w:p w14:paraId="1C6E09DC">
            <w:pPr>
              <w:pStyle w:val="4"/>
              <w:jc w:val="left"/>
            </w:pPr>
            <w:r>
              <w:rPr>
                <w:rFonts w:ascii="仿宋_GB2312" w:hAnsi="仿宋_GB2312" w:eastAsia="仿宋_GB2312" w:cs="仿宋_GB2312"/>
                <w:sz w:val="24"/>
              </w:rPr>
              <w:t>9.3 主机采用双洞口设计</w:t>
            </w:r>
          </w:p>
          <w:p w14:paraId="619B05BA">
            <w:pPr>
              <w:pStyle w:val="4"/>
              <w:jc w:val="both"/>
            </w:pPr>
            <w:r>
              <w:rPr>
                <w:rFonts w:ascii="仿宋_GB2312" w:hAnsi="仿宋_GB2312" w:eastAsia="仿宋_GB2312" w:cs="仿宋_GB2312"/>
                <w:sz w:val="24"/>
              </w:rPr>
              <w:t>★注：投标人对技术参数提供的证明材料不得完全复制招标文件中的技术参数加盖制造商公章充当。（若涉及）</w:t>
            </w:r>
          </w:p>
        </w:tc>
      </w:tr>
    </w:tbl>
    <w:p w14:paraId="5255E511">
      <w:pPr>
        <w:pStyle w:val="4"/>
        <w:jc w:val="left"/>
        <w:outlineLvl w:val="2"/>
      </w:pPr>
      <w:r>
        <w:rPr>
          <w:rFonts w:ascii="仿宋_GB2312" w:hAnsi="仿宋_GB2312" w:eastAsia="仿宋_GB2312" w:cs="仿宋_GB2312"/>
          <w:b/>
          <w:sz w:val="28"/>
        </w:rPr>
        <w:t>3.3.服务要求</w:t>
      </w:r>
    </w:p>
    <w:p w14:paraId="6FAC5819">
      <w:pPr>
        <w:pStyle w:val="4"/>
        <w:jc w:val="left"/>
        <w:outlineLvl w:val="3"/>
      </w:pPr>
      <w:r>
        <w:rPr>
          <w:rFonts w:ascii="仿宋_GB2312" w:hAnsi="仿宋_GB2312" w:eastAsia="仿宋_GB2312" w:cs="仿宋_GB2312"/>
          <w:b/>
          <w:sz w:val="24"/>
        </w:rPr>
        <w:t>3.3.1.服务内容要求</w:t>
      </w:r>
    </w:p>
    <w:p w14:paraId="0A047F1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D323D7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63B369">
            <w:pPr>
              <w:pStyle w:val="4"/>
              <w:jc w:val="center"/>
            </w:pPr>
            <w:r>
              <w:rPr>
                <w:rFonts w:ascii="仿宋_GB2312" w:hAnsi="仿宋_GB2312" w:eastAsia="仿宋_GB2312" w:cs="仿宋_GB2312"/>
              </w:rPr>
              <w:t xml:space="preserve"> 序号</w:t>
            </w:r>
          </w:p>
        </w:tc>
        <w:tc>
          <w:tcPr>
            <w:tcW w:w="581" w:type="dxa"/>
          </w:tcPr>
          <w:p w14:paraId="5C600ACA">
            <w:pPr>
              <w:pStyle w:val="4"/>
              <w:jc w:val="center"/>
            </w:pPr>
            <w:r>
              <w:rPr>
                <w:rFonts w:ascii="仿宋_GB2312" w:hAnsi="仿宋_GB2312" w:eastAsia="仿宋_GB2312" w:cs="仿宋_GB2312"/>
              </w:rPr>
              <w:t xml:space="preserve"> 符号标识</w:t>
            </w:r>
          </w:p>
        </w:tc>
        <w:tc>
          <w:tcPr>
            <w:tcW w:w="1495" w:type="dxa"/>
          </w:tcPr>
          <w:p w14:paraId="3CABADBB">
            <w:pPr>
              <w:pStyle w:val="4"/>
              <w:jc w:val="center"/>
            </w:pPr>
            <w:r>
              <w:rPr>
                <w:rFonts w:ascii="仿宋_GB2312" w:hAnsi="仿宋_GB2312" w:eastAsia="仿宋_GB2312" w:cs="仿宋_GB2312"/>
              </w:rPr>
              <w:t xml:space="preserve"> 服务要求名称</w:t>
            </w:r>
          </w:p>
        </w:tc>
        <w:tc>
          <w:tcPr>
            <w:tcW w:w="5814" w:type="dxa"/>
          </w:tcPr>
          <w:p w14:paraId="13CD8C3D">
            <w:pPr>
              <w:pStyle w:val="4"/>
              <w:jc w:val="center"/>
            </w:pPr>
            <w:r>
              <w:rPr>
                <w:rFonts w:ascii="仿宋_GB2312" w:hAnsi="仿宋_GB2312" w:eastAsia="仿宋_GB2312" w:cs="仿宋_GB2312"/>
              </w:rPr>
              <w:t xml:space="preserve"> 服务要求内容</w:t>
            </w:r>
          </w:p>
        </w:tc>
      </w:tr>
      <w:tr w14:paraId="156528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6DFF14E">
            <w:pPr>
              <w:pStyle w:val="4"/>
              <w:jc w:val="center"/>
            </w:pPr>
            <w:r>
              <w:rPr>
                <w:rFonts w:ascii="仿宋_GB2312" w:hAnsi="仿宋_GB2312" w:eastAsia="仿宋_GB2312" w:cs="仿宋_GB2312"/>
              </w:rPr>
              <w:t>1</w:t>
            </w:r>
          </w:p>
        </w:tc>
        <w:tc>
          <w:tcPr>
            <w:tcW w:w="581" w:type="dxa"/>
          </w:tcPr>
          <w:p w14:paraId="444CCACB">
            <w:pPr>
              <w:pStyle w:val="4"/>
              <w:jc w:val="center"/>
            </w:pPr>
            <w:r>
              <w:rPr>
                <w:rFonts w:ascii="仿宋_GB2312" w:hAnsi="仿宋_GB2312" w:eastAsia="仿宋_GB2312" w:cs="仿宋_GB2312"/>
              </w:rPr>
              <w:t>★</w:t>
            </w:r>
          </w:p>
        </w:tc>
        <w:tc>
          <w:tcPr>
            <w:tcW w:w="1495" w:type="dxa"/>
          </w:tcPr>
          <w:p w14:paraId="0645B2E6">
            <w:pPr>
              <w:pStyle w:val="4"/>
              <w:jc w:val="left"/>
            </w:pPr>
            <w:r>
              <w:rPr>
                <w:rFonts w:ascii="仿宋_GB2312" w:hAnsi="仿宋_GB2312" w:eastAsia="仿宋_GB2312" w:cs="仿宋_GB2312"/>
              </w:rPr>
              <w:t>其他要求</w:t>
            </w:r>
          </w:p>
        </w:tc>
        <w:tc>
          <w:tcPr>
            <w:tcW w:w="5814" w:type="dxa"/>
          </w:tcPr>
          <w:p w14:paraId="0F7F9C2B">
            <w:pPr>
              <w:pStyle w:val="4"/>
              <w:jc w:val="both"/>
            </w:pPr>
            <w:r>
              <w:rPr>
                <w:rFonts w:ascii="仿宋_GB2312" w:hAnsi="仿宋_GB2312" w:eastAsia="仿宋_GB2312" w:cs="仿宋_GB2312"/>
              </w:rPr>
              <w:t>1、设备使用状态监测配合需求</w:t>
            </w:r>
          </w:p>
          <w:p w14:paraId="6E0C6254">
            <w:pPr>
              <w:pStyle w:val="4"/>
              <w:jc w:val="both"/>
            </w:pPr>
            <w:r>
              <w:rPr>
                <w:rFonts w:ascii="仿宋_GB2312" w:hAnsi="仿宋_GB2312" w:eastAsia="仿宋_GB2312" w:cs="仿宋_GB2312"/>
              </w:rPr>
              <w:t>（1）适配220V 供电的小设备的：需配合提供对设备状态及房间位置的动态监测服务，所涉及的费用包含在投标总价中。</w:t>
            </w:r>
          </w:p>
          <w:p w14:paraId="317D6724">
            <w:pPr>
              <w:pStyle w:val="4"/>
              <w:jc w:val="both"/>
            </w:pPr>
            <w:r>
              <w:rPr>
                <w:rFonts w:ascii="仿宋_GB2312" w:hAnsi="仿宋_GB2312" w:eastAsia="仿宋_GB2312" w:cs="仿宋_GB2312"/>
              </w:rPr>
              <w:t>（2）适配380V供电大型设备配置要求：需配合提供设备运行电气环境、电气异常告警、能耗数据、功能运行及设备运行状态全维度动态监测服务；同时对设备使用效率、工况负荷、能耗指标等相关参数，提供长期持续统计与智能分析服务，所涉及的费用包含在投标总价中。</w:t>
            </w:r>
          </w:p>
          <w:p w14:paraId="78466C62">
            <w:pPr>
              <w:pStyle w:val="4"/>
              <w:jc w:val="both"/>
            </w:pPr>
            <w:r>
              <w:rPr>
                <w:rFonts w:ascii="仿宋_GB2312" w:hAnsi="仿宋_GB2312" w:eastAsia="仿宋_GB2312" w:cs="仿宋_GB2312"/>
              </w:rPr>
              <w:t>2、信息系统接入需求</w:t>
            </w:r>
          </w:p>
          <w:p w14:paraId="251ADBD0">
            <w:pPr>
              <w:pStyle w:val="4"/>
              <w:jc w:val="both"/>
            </w:pPr>
            <w:r>
              <w:rPr>
                <w:rFonts w:ascii="仿宋_GB2312" w:hAnsi="仿宋_GB2312" w:eastAsia="仿宋_GB2312" w:cs="仿宋_GB2312"/>
              </w:rPr>
              <w:t>（1）投标设备必须开放数据接口，使用过程中产出的数据能够完全接入医院信息系统(HIS/LIS/PACS等)。</w:t>
            </w:r>
          </w:p>
          <w:p w14:paraId="10705B8C">
            <w:pPr>
              <w:pStyle w:val="4"/>
              <w:jc w:val="both"/>
            </w:pPr>
            <w:r>
              <w:rPr>
                <w:rFonts w:ascii="仿宋_GB2312" w:hAnsi="仿宋_GB2312" w:eastAsia="仿宋_GB2312" w:cs="仿宋_GB2312"/>
              </w:rPr>
              <w:t>（2）投标总价须包含设备数据接口与医院信息系统对接，所需的软硬件接口、线路改造、零配件费用。</w:t>
            </w:r>
          </w:p>
          <w:p w14:paraId="187FE31E">
            <w:pPr>
              <w:pStyle w:val="4"/>
              <w:jc w:val="both"/>
            </w:pPr>
            <w:r>
              <w:rPr>
                <w:rFonts w:ascii="仿宋_GB2312" w:hAnsi="仿宋_GB2312" w:eastAsia="仿宋_GB2312" w:cs="仿宋_GB2312"/>
              </w:rPr>
              <w:t>3、投标人在投标文件中为本项目所提供的全部证明材料，采购人有权于中标结果公示后，要求中标人提供相应原件以供核对查验，中标人须在采购人通知发出后3个工作日内无条件配合提供原件，不得提供虚假、无效材料，不得无故拖延、拒绝提供。若中标人所提供的原件与投标文件中的证明材料内容不一致，构成虚假响应的，采购人可依据政府采购相关法律法规及招标文件相关条款追究供应商责任，并上报财政部门。</w:t>
            </w:r>
          </w:p>
          <w:p w14:paraId="15AD6198">
            <w:pPr>
              <w:pStyle w:val="4"/>
              <w:jc w:val="both"/>
            </w:pPr>
            <w:r>
              <w:rPr>
                <w:rFonts w:ascii="仿宋_GB2312" w:hAnsi="仿宋_GB2312" w:eastAsia="仿宋_GB2312" w:cs="仿宋_GB2312"/>
              </w:rPr>
              <w:t>4、售后服务要求</w:t>
            </w:r>
          </w:p>
          <w:p w14:paraId="1799B1EF">
            <w:pPr>
              <w:pStyle w:val="4"/>
              <w:jc w:val="both"/>
            </w:pPr>
            <w:r>
              <w:rPr>
                <w:rFonts w:ascii="仿宋_GB2312" w:hAnsi="仿宋_GB2312" w:eastAsia="仿宋_GB2312" w:cs="仿宋_GB2312"/>
              </w:rPr>
              <w:t>4.1投标人应对采购人工作人员进行培训，保证采购人受训人员能熟练操作，并对该设备能进行日常维护，如未达到，采购人有权延后支付合同所约定之付款。设备如需安装调试，投标人应在安装调试前和安装调试中对采购人有关人员进行技术培训（操作、保养、维修等），并提供成套培训资料，直至采购人受训技术人员熟练掌握操作方法；投标人应对采购人维修工程师进行技术培训，直至具备保障设备正常运行和排除一般性故障的能力。</w:t>
            </w:r>
          </w:p>
          <w:p w14:paraId="3458EEBD">
            <w:pPr>
              <w:pStyle w:val="4"/>
              <w:jc w:val="both"/>
            </w:pPr>
            <w:r>
              <w:rPr>
                <w:rFonts w:ascii="仿宋_GB2312" w:hAnsi="仿宋_GB2312" w:eastAsia="仿宋_GB2312" w:cs="仿宋_GB2312"/>
              </w:rPr>
              <w:t>4.2</w:t>
            </w:r>
            <w:r>
              <w:rPr>
                <w:rFonts w:ascii="仿宋_GB2312" w:hAnsi="仿宋_GB2312" w:eastAsia="仿宋_GB2312" w:cs="仿宋_GB2312"/>
                <w:sz w:val="20"/>
              </w:rPr>
              <w:t>若设备</w:t>
            </w:r>
            <w:r>
              <w:rPr>
                <w:rFonts w:ascii="仿宋_GB2312" w:hAnsi="仿宋_GB2312" w:eastAsia="仿宋_GB2312" w:cs="仿宋_GB2312"/>
              </w:rPr>
              <w:t>涉及计算机软件系统的，投标人有义务为采购人此后对设备完全的使用（含维护）提供便利及支持，</w:t>
            </w:r>
            <w:r>
              <w:rPr>
                <w:rFonts w:ascii="仿宋_GB2312" w:hAnsi="仿宋_GB2312" w:eastAsia="仿宋_GB2312" w:cs="仿宋_GB2312"/>
                <w:sz w:val="20"/>
              </w:rPr>
              <w:t>包括但不限于</w:t>
            </w:r>
            <w:r>
              <w:rPr>
                <w:rFonts w:ascii="仿宋_GB2312" w:hAnsi="仿宋_GB2312" w:eastAsia="仿宋_GB2312" w:cs="仿宋_GB2312"/>
              </w:rPr>
              <w:t>源代码、密码的提供，投标人不得拒绝或收取额外费用。</w:t>
            </w:r>
          </w:p>
          <w:p w14:paraId="2C7E25EB">
            <w:pPr>
              <w:pStyle w:val="4"/>
              <w:jc w:val="both"/>
            </w:pPr>
            <w:r>
              <w:rPr>
                <w:rFonts w:ascii="仿宋_GB2312" w:hAnsi="仿宋_GB2312" w:eastAsia="仿宋_GB2312" w:cs="仿宋_GB2312"/>
              </w:rPr>
              <w:t>4.3维修期间，根据采购人需求，投标人应向采购人提供替用设备。</w:t>
            </w:r>
          </w:p>
          <w:p w14:paraId="262E63FE">
            <w:pPr>
              <w:pStyle w:val="4"/>
              <w:jc w:val="both"/>
            </w:pPr>
            <w:r>
              <w:rPr>
                <w:rFonts w:ascii="仿宋_GB2312" w:hAnsi="仿宋_GB2312" w:eastAsia="仿宋_GB2312" w:cs="仿宋_GB2312"/>
              </w:rPr>
              <w:t>4.4设备验收前，投标人应事先申明设备专用耗材和易损件，并将专用耗材和易损件的品名、规格、使用寿命等相关技术资料移交采购人，未经事先申明的耗材和易损件将被纳入质保范围。</w:t>
            </w:r>
          </w:p>
          <w:p w14:paraId="47CF6683">
            <w:pPr>
              <w:pStyle w:val="4"/>
              <w:jc w:val="both"/>
            </w:pPr>
            <w:r>
              <w:rPr>
                <w:rFonts w:ascii="仿宋_GB2312" w:hAnsi="仿宋_GB2312" w:eastAsia="仿宋_GB2312" w:cs="仿宋_GB2312"/>
              </w:rPr>
              <w:t>4.5售后服务涉及费用均包含在投标总价中。</w:t>
            </w:r>
          </w:p>
          <w:p w14:paraId="23DE4207">
            <w:pPr>
              <w:pStyle w:val="4"/>
              <w:jc w:val="both"/>
            </w:pPr>
            <w:r>
              <w:rPr>
                <w:rFonts w:ascii="仿宋_GB2312" w:hAnsi="仿宋_GB2312" w:eastAsia="仿宋_GB2312" w:cs="仿宋_GB2312"/>
              </w:rPr>
              <w:t>4.6质保期外，若出现停机或不能使用等故障，投标人应按维修响应要求提供相应的技术支持，如投标人未能按上述约定及时履行维修义务，采购人有权按实际经济损失要求赔偿并追究相应的法律责任。</w:t>
            </w:r>
          </w:p>
          <w:p w14:paraId="1D71C6FC">
            <w:pPr>
              <w:pStyle w:val="4"/>
              <w:jc w:val="both"/>
            </w:pPr>
            <w:r>
              <w:rPr>
                <w:rFonts w:ascii="仿宋_GB2312" w:hAnsi="仿宋_GB2312" w:eastAsia="仿宋_GB2312" w:cs="仿宋_GB2312"/>
              </w:rPr>
              <w:t>4.7因投标人原因不能够达到设备质保及售后服务的约定，按采购人实际无法使用设备的天数自动延长其质保期,采购人有权延后履约保证金的退还时间，并追究投标人因此引发的相应的法律责任。</w:t>
            </w:r>
          </w:p>
          <w:p w14:paraId="20CCAF44">
            <w:pPr>
              <w:pStyle w:val="4"/>
              <w:jc w:val="both"/>
            </w:pPr>
            <w:r>
              <w:rPr>
                <w:rFonts w:ascii="仿宋_GB2312" w:hAnsi="仿宋_GB2312" w:eastAsia="仿宋_GB2312" w:cs="仿宋_GB2312"/>
                <w:sz w:val="21"/>
              </w:rPr>
              <w:t>4.8投标人须指派专人负责与采购人联系售后服务事宜。</w:t>
            </w:r>
          </w:p>
          <w:p w14:paraId="2126F374">
            <w:pPr>
              <w:pStyle w:val="4"/>
              <w:jc w:val="both"/>
            </w:pPr>
            <w:r>
              <w:rPr>
                <w:rFonts w:ascii="仿宋_GB2312" w:hAnsi="仿宋_GB2312" w:eastAsia="仿宋_GB2312" w:cs="仿宋_GB2312"/>
                <w:sz w:val="21"/>
              </w:rPr>
              <w:t>5、投标产品及其配置产品为医疗器械的，投标产品及其配置产品须符合《医疗器械注册与备案管理办法》要求并提供中华人民共和国医疗器械注册证或备案证明(若医疗器械注册证或备案证明上无法体现对应投标产品及其配置产品规格型号的，需提供国家药品监督管理局的医疗器械注册或备案信息查询截图，或者提供医疗器械注册证附页或备案资料作为佐证)。(提供证明材料并加盖投标人公章)</w:t>
            </w:r>
          </w:p>
        </w:tc>
      </w:tr>
    </w:tbl>
    <w:p w14:paraId="7D7B66DC">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B9B7C9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D88CCEE">
            <w:pPr>
              <w:pStyle w:val="4"/>
              <w:jc w:val="center"/>
            </w:pPr>
            <w:r>
              <w:rPr>
                <w:rFonts w:ascii="仿宋_GB2312" w:hAnsi="仿宋_GB2312" w:eastAsia="仿宋_GB2312" w:cs="仿宋_GB2312"/>
              </w:rPr>
              <w:t xml:space="preserve"> 序号</w:t>
            </w:r>
          </w:p>
        </w:tc>
        <w:tc>
          <w:tcPr>
            <w:tcW w:w="581" w:type="dxa"/>
          </w:tcPr>
          <w:p w14:paraId="1103913F">
            <w:pPr>
              <w:pStyle w:val="4"/>
              <w:jc w:val="center"/>
            </w:pPr>
            <w:r>
              <w:rPr>
                <w:rFonts w:ascii="仿宋_GB2312" w:hAnsi="仿宋_GB2312" w:eastAsia="仿宋_GB2312" w:cs="仿宋_GB2312"/>
              </w:rPr>
              <w:t xml:space="preserve"> 符号标识</w:t>
            </w:r>
          </w:p>
        </w:tc>
        <w:tc>
          <w:tcPr>
            <w:tcW w:w="1495" w:type="dxa"/>
          </w:tcPr>
          <w:p w14:paraId="431703AA">
            <w:pPr>
              <w:pStyle w:val="4"/>
              <w:jc w:val="center"/>
            </w:pPr>
            <w:r>
              <w:rPr>
                <w:rFonts w:ascii="仿宋_GB2312" w:hAnsi="仿宋_GB2312" w:eastAsia="仿宋_GB2312" w:cs="仿宋_GB2312"/>
              </w:rPr>
              <w:t xml:space="preserve"> 服务要求名称</w:t>
            </w:r>
          </w:p>
        </w:tc>
        <w:tc>
          <w:tcPr>
            <w:tcW w:w="5814" w:type="dxa"/>
          </w:tcPr>
          <w:p w14:paraId="625CF539">
            <w:pPr>
              <w:pStyle w:val="4"/>
              <w:jc w:val="center"/>
            </w:pPr>
            <w:r>
              <w:rPr>
                <w:rFonts w:ascii="仿宋_GB2312" w:hAnsi="仿宋_GB2312" w:eastAsia="仿宋_GB2312" w:cs="仿宋_GB2312"/>
              </w:rPr>
              <w:t xml:space="preserve"> 服务要求内容</w:t>
            </w:r>
          </w:p>
        </w:tc>
      </w:tr>
      <w:tr w14:paraId="0958CE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0AA87A3">
            <w:pPr>
              <w:pStyle w:val="4"/>
              <w:jc w:val="center"/>
            </w:pPr>
            <w:r>
              <w:rPr>
                <w:rFonts w:ascii="仿宋_GB2312" w:hAnsi="仿宋_GB2312" w:eastAsia="仿宋_GB2312" w:cs="仿宋_GB2312"/>
              </w:rPr>
              <w:t>1</w:t>
            </w:r>
          </w:p>
        </w:tc>
        <w:tc>
          <w:tcPr>
            <w:tcW w:w="581" w:type="dxa"/>
          </w:tcPr>
          <w:p w14:paraId="3151A0C2">
            <w:pPr>
              <w:pStyle w:val="4"/>
              <w:jc w:val="center"/>
            </w:pPr>
            <w:r>
              <w:rPr>
                <w:rFonts w:ascii="仿宋_GB2312" w:hAnsi="仿宋_GB2312" w:eastAsia="仿宋_GB2312" w:cs="仿宋_GB2312"/>
              </w:rPr>
              <w:t>★</w:t>
            </w:r>
          </w:p>
        </w:tc>
        <w:tc>
          <w:tcPr>
            <w:tcW w:w="1495" w:type="dxa"/>
          </w:tcPr>
          <w:p w14:paraId="765AB609">
            <w:pPr>
              <w:pStyle w:val="4"/>
              <w:jc w:val="left"/>
            </w:pPr>
            <w:r>
              <w:rPr>
                <w:rFonts w:ascii="仿宋_GB2312" w:hAnsi="仿宋_GB2312" w:eastAsia="仿宋_GB2312" w:cs="仿宋_GB2312"/>
              </w:rPr>
              <w:t>其他要求</w:t>
            </w:r>
          </w:p>
        </w:tc>
        <w:tc>
          <w:tcPr>
            <w:tcW w:w="5814" w:type="dxa"/>
          </w:tcPr>
          <w:p w14:paraId="3B8A2B82">
            <w:pPr>
              <w:pStyle w:val="4"/>
              <w:jc w:val="both"/>
            </w:pPr>
            <w:r>
              <w:rPr>
                <w:rFonts w:ascii="仿宋_GB2312" w:hAnsi="仿宋_GB2312" w:eastAsia="仿宋_GB2312" w:cs="仿宋_GB2312"/>
              </w:rPr>
              <w:t>1、设备使用状态监测配合需求</w:t>
            </w:r>
          </w:p>
          <w:p w14:paraId="597EBD3D">
            <w:pPr>
              <w:pStyle w:val="4"/>
              <w:jc w:val="both"/>
            </w:pPr>
            <w:r>
              <w:rPr>
                <w:rFonts w:ascii="仿宋_GB2312" w:hAnsi="仿宋_GB2312" w:eastAsia="仿宋_GB2312" w:cs="仿宋_GB2312"/>
              </w:rPr>
              <w:t>（1）适配220V 供电的小设备的：需配合提供对设备状态及房间位置的动态监测服务，所涉及的费用包含在投标总价中。</w:t>
            </w:r>
          </w:p>
          <w:p w14:paraId="5F6ED981">
            <w:pPr>
              <w:pStyle w:val="4"/>
              <w:jc w:val="both"/>
            </w:pPr>
            <w:r>
              <w:rPr>
                <w:rFonts w:ascii="仿宋_GB2312" w:hAnsi="仿宋_GB2312" w:eastAsia="仿宋_GB2312" w:cs="仿宋_GB2312"/>
              </w:rPr>
              <w:t>（2）适配380V供电大型设备配置要求：需配合提供设备运行电气环境、电气异常告警、能耗数据、功能运行及设备运行状态全维度动态监测服务；同时对设备使用效率、工况负荷、能耗指标等相关参数，提供长期持续统计与智能分析服务，所涉及的费用包含在投标总价中。</w:t>
            </w:r>
          </w:p>
          <w:p w14:paraId="7697A433">
            <w:pPr>
              <w:pStyle w:val="4"/>
              <w:jc w:val="both"/>
            </w:pPr>
            <w:r>
              <w:rPr>
                <w:rFonts w:ascii="仿宋_GB2312" w:hAnsi="仿宋_GB2312" w:eastAsia="仿宋_GB2312" w:cs="仿宋_GB2312"/>
              </w:rPr>
              <w:t>2、信息系统接入需求</w:t>
            </w:r>
          </w:p>
          <w:p w14:paraId="5173618C">
            <w:pPr>
              <w:pStyle w:val="4"/>
              <w:jc w:val="both"/>
            </w:pPr>
            <w:r>
              <w:rPr>
                <w:rFonts w:ascii="仿宋_GB2312" w:hAnsi="仿宋_GB2312" w:eastAsia="仿宋_GB2312" w:cs="仿宋_GB2312"/>
              </w:rPr>
              <w:t>（1）投标设备必须开放数据接口，使用过程中产出的数据能够完全接入医院信息系统(HIS/LIS/PACS等)。</w:t>
            </w:r>
          </w:p>
          <w:p w14:paraId="0B01C566">
            <w:pPr>
              <w:pStyle w:val="4"/>
              <w:jc w:val="both"/>
            </w:pPr>
            <w:r>
              <w:rPr>
                <w:rFonts w:ascii="仿宋_GB2312" w:hAnsi="仿宋_GB2312" w:eastAsia="仿宋_GB2312" w:cs="仿宋_GB2312"/>
              </w:rPr>
              <w:t>（2）投标总价须包含设备数据接口与医院信息系统对接，所需的软硬件接口、线路改造、零配件费用。</w:t>
            </w:r>
          </w:p>
          <w:p w14:paraId="78E52657">
            <w:pPr>
              <w:pStyle w:val="4"/>
              <w:jc w:val="both"/>
            </w:pPr>
            <w:r>
              <w:rPr>
                <w:rFonts w:ascii="仿宋_GB2312" w:hAnsi="仿宋_GB2312" w:eastAsia="仿宋_GB2312" w:cs="仿宋_GB2312"/>
              </w:rPr>
              <w:t>3、投标人在投标文件中为本项目所提供的全部证明材料，采购人有权于中标结果公示后，要求中标人提供相应原件以供核对查验，中标人须在采购人通知发出后3个工作日内无条件配合提供原件，不得提供虚假、无效材料，不得无故拖延、拒绝提供。若中标人所提供的原件与投标文件中的证明材料内容不一致，构成虚假响应的，采购人可依据政府采购相关法律法规及招标文件相关条款追究供应商责任，并上报财政部门。</w:t>
            </w:r>
          </w:p>
          <w:p w14:paraId="3E2F0ABB">
            <w:pPr>
              <w:pStyle w:val="4"/>
              <w:jc w:val="both"/>
            </w:pPr>
            <w:r>
              <w:rPr>
                <w:rFonts w:ascii="仿宋_GB2312" w:hAnsi="仿宋_GB2312" w:eastAsia="仿宋_GB2312" w:cs="仿宋_GB2312"/>
              </w:rPr>
              <w:t>4、售后服务要求</w:t>
            </w:r>
          </w:p>
          <w:p w14:paraId="7E430431">
            <w:pPr>
              <w:pStyle w:val="4"/>
              <w:jc w:val="both"/>
            </w:pPr>
            <w:r>
              <w:rPr>
                <w:rFonts w:ascii="仿宋_GB2312" w:hAnsi="仿宋_GB2312" w:eastAsia="仿宋_GB2312" w:cs="仿宋_GB2312"/>
              </w:rPr>
              <w:t>4.1投标人应对采购人工作人员进行培训，保证采购人受训人员能熟练操作，并对该设备能进行日常维护，如未达到，采购人有权延后支付合同所约定之付款。设备如需安装调试，投标人应在安装调试前和安装调试中对采购人有关人员进行技术培训（操作、保养、维修等），并提供成套培训资料，直至采购人受训技术人员熟练掌握操作方法；投标人应对采购人维修工程师进行技术培训，直至具备保障设备正常运行和排除一般性故障的能力。</w:t>
            </w:r>
          </w:p>
          <w:p w14:paraId="3E713A78">
            <w:pPr>
              <w:pStyle w:val="4"/>
              <w:jc w:val="both"/>
            </w:pPr>
            <w:r>
              <w:rPr>
                <w:rFonts w:ascii="仿宋_GB2312" w:hAnsi="仿宋_GB2312" w:eastAsia="仿宋_GB2312" w:cs="仿宋_GB2312"/>
              </w:rPr>
              <w:t>4.2若设备涉及计算机软件系统的，投标人有义务为采购人此后对设备完全的使用（含维护）提供便利及支持，包括但不限于源代码、密码的提供，投标人不得拒绝或收取额外费用。</w:t>
            </w:r>
          </w:p>
          <w:p w14:paraId="3D0E24A5">
            <w:pPr>
              <w:pStyle w:val="4"/>
              <w:jc w:val="both"/>
            </w:pPr>
            <w:r>
              <w:rPr>
                <w:rFonts w:ascii="仿宋_GB2312" w:hAnsi="仿宋_GB2312" w:eastAsia="仿宋_GB2312" w:cs="仿宋_GB2312"/>
              </w:rPr>
              <w:t>4.3维修期间，根据采购人需求，投标人应向采购人提供替用设备。</w:t>
            </w:r>
          </w:p>
          <w:p w14:paraId="6FE74867">
            <w:pPr>
              <w:pStyle w:val="4"/>
              <w:jc w:val="both"/>
            </w:pPr>
            <w:r>
              <w:rPr>
                <w:rFonts w:ascii="仿宋_GB2312" w:hAnsi="仿宋_GB2312" w:eastAsia="仿宋_GB2312" w:cs="仿宋_GB2312"/>
              </w:rPr>
              <w:t>4.4设备验收前，投标人应事先申明设备专用耗材和易损件，并将专用耗材和易损件的品名、规格、使用寿命等相关技术资料移交采购人，未经事先申明的耗材和易损件将被纳入质保范围。</w:t>
            </w:r>
          </w:p>
          <w:p w14:paraId="57940417">
            <w:pPr>
              <w:pStyle w:val="4"/>
              <w:jc w:val="both"/>
            </w:pPr>
            <w:r>
              <w:rPr>
                <w:rFonts w:ascii="仿宋_GB2312" w:hAnsi="仿宋_GB2312" w:eastAsia="仿宋_GB2312" w:cs="仿宋_GB2312"/>
              </w:rPr>
              <w:t>4.5售后服务涉及费用均包含在投标总价中。</w:t>
            </w:r>
          </w:p>
          <w:p w14:paraId="1F2BDE98">
            <w:pPr>
              <w:pStyle w:val="4"/>
              <w:jc w:val="both"/>
            </w:pPr>
            <w:r>
              <w:rPr>
                <w:rFonts w:ascii="仿宋_GB2312" w:hAnsi="仿宋_GB2312" w:eastAsia="仿宋_GB2312" w:cs="仿宋_GB2312"/>
              </w:rPr>
              <w:t>4.6质保期外，若出现停机或不能使用等故障，投标人应按维修响应要求提供相应的技术支持，如投标人未能按上述约定及时履行维修义务，采购人有权按实际经济损失要求赔偿并追究相应的法律责任。</w:t>
            </w:r>
          </w:p>
          <w:p w14:paraId="7F99F8C0">
            <w:pPr>
              <w:pStyle w:val="4"/>
              <w:jc w:val="both"/>
            </w:pPr>
            <w:r>
              <w:rPr>
                <w:rFonts w:ascii="仿宋_GB2312" w:hAnsi="仿宋_GB2312" w:eastAsia="仿宋_GB2312" w:cs="仿宋_GB2312"/>
              </w:rPr>
              <w:t>4.7因投标人原因不能够达到设备质保及售后服务的约定，按采购人实际无法使用设备的天数自动延长其质保期,采购人有权延后履约保证金的退还时间，并追究投标人因此引发的相应的法律责任。</w:t>
            </w:r>
          </w:p>
          <w:p w14:paraId="0E576E00">
            <w:pPr>
              <w:pStyle w:val="4"/>
              <w:jc w:val="both"/>
            </w:pPr>
            <w:r>
              <w:rPr>
                <w:rFonts w:ascii="仿宋_GB2312" w:hAnsi="仿宋_GB2312" w:eastAsia="仿宋_GB2312" w:cs="仿宋_GB2312"/>
                <w:sz w:val="21"/>
              </w:rPr>
              <w:t>4.8投标人须指派专人负责与采购人联系售后服务事宜。</w:t>
            </w:r>
          </w:p>
          <w:p w14:paraId="22F88092">
            <w:pPr>
              <w:pStyle w:val="4"/>
              <w:jc w:val="left"/>
            </w:pPr>
            <w:r>
              <w:rPr>
                <w:rFonts w:ascii="仿宋_GB2312" w:hAnsi="仿宋_GB2312" w:eastAsia="仿宋_GB2312" w:cs="仿宋_GB2312"/>
                <w:sz w:val="21"/>
              </w:rPr>
              <w:t>5、投标产品及其配置产品为医疗器械的，投标产品及其配置产品须符合《医疗器械注册与备案管理办法》要求并提供中华人民共和国医疗器械注册证或备案证明(若医疗器械注册证或备案证明上无法体现对应投标产品及其配置产品规格型号的，需提供国家药品监督管理局的医疗器械注册或备案信息查询截图，或者提供医疗器械注册证附页或备案资料作为佐证)。(提供证明材料并加盖投标人公章)</w:t>
            </w:r>
          </w:p>
        </w:tc>
      </w:tr>
    </w:tbl>
    <w:p w14:paraId="23C2E536">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66AA2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1324B83">
            <w:pPr>
              <w:pStyle w:val="4"/>
              <w:jc w:val="center"/>
            </w:pPr>
            <w:r>
              <w:rPr>
                <w:rFonts w:ascii="仿宋_GB2312" w:hAnsi="仿宋_GB2312" w:eastAsia="仿宋_GB2312" w:cs="仿宋_GB2312"/>
              </w:rPr>
              <w:t xml:space="preserve"> 序号</w:t>
            </w:r>
          </w:p>
        </w:tc>
        <w:tc>
          <w:tcPr>
            <w:tcW w:w="581" w:type="dxa"/>
          </w:tcPr>
          <w:p w14:paraId="7659DAE4">
            <w:pPr>
              <w:pStyle w:val="4"/>
              <w:jc w:val="center"/>
            </w:pPr>
            <w:r>
              <w:rPr>
                <w:rFonts w:ascii="仿宋_GB2312" w:hAnsi="仿宋_GB2312" w:eastAsia="仿宋_GB2312" w:cs="仿宋_GB2312"/>
              </w:rPr>
              <w:t xml:space="preserve"> 符号标识</w:t>
            </w:r>
          </w:p>
        </w:tc>
        <w:tc>
          <w:tcPr>
            <w:tcW w:w="1495" w:type="dxa"/>
          </w:tcPr>
          <w:p w14:paraId="36F26578">
            <w:pPr>
              <w:pStyle w:val="4"/>
              <w:jc w:val="center"/>
            </w:pPr>
            <w:r>
              <w:rPr>
                <w:rFonts w:ascii="仿宋_GB2312" w:hAnsi="仿宋_GB2312" w:eastAsia="仿宋_GB2312" w:cs="仿宋_GB2312"/>
              </w:rPr>
              <w:t xml:space="preserve"> 服务要求名称</w:t>
            </w:r>
          </w:p>
        </w:tc>
        <w:tc>
          <w:tcPr>
            <w:tcW w:w="5814" w:type="dxa"/>
          </w:tcPr>
          <w:p w14:paraId="705797CC">
            <w:pPr>
              <w:pStyle w:val="4"/>
              <w:jc w:val="center"/>
            </w:pPr>
            <w:r>
              <w:rPr>
                <w:rFonts w:ascii="仿宋_GB2312" w:hAnsi="仿宋_GB2312" w:eastAsia="仿宋_GB2312" w:cs="仿宋_GB2312"/>
              </w:rPr>
              <w:t xml:space="preserve"> 服务要求内容</w:t>
            </w:r>
          </w:p>
        </w:tc>
      </w:tr>
      <w:tr w14:paraId="015A4B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ED0C9D">
            <w:pPr>
              <w:pStyle w:val="4"/>
              <w:jc w:val="center"/>
            </w:pPr>
            <w:r>
              <w:rPr>
                <w:rFonts w:ascii="仿宋_GB2312" w:hAnsi="仿宋_GB2312" w:eastAsia="仿宋_GB2312" w:cs="仿宋_GB2312"/>
              </w:rPr>
              <w:t>1</w:t>
            </w:r>
          </w:p>
        </w:tc>
        <w:tc>
          <w:tcPr>
            <w:tcW w:w="581" w:type="dxa"/>
          </w:tcPr>
          <w:p w14:paraId="428F0574">
            <w:pPr>
              <w:pStyle w:val="4"/>
              <w:jc w:val="center"/>
            </w:pPr>
            <w:r>
              <w:rPr>
                <w:rFonts w:ascii="仿宋_GB2312" w:hAnsi="仿宋_GB2312" w:eastAsia="仿宋_GB2312" w:cs="仿宋_GB2312"/>
              </w:rPr>
              <w:t>★</w:t>
            </w:r>
          </w:p>
        </w:tc>
        <w:tc>
          <w:tcPr>
            <w:tcW w:w="1495" w:type="dxa"/>
          </w:tcPr>
          <w:p w14:paraId="2A9053A9">
            <w:pPr>
              <w:pStyle w:val="4"/>
              <w:jc w:val="left"/>
            </w:pPr>
            <w:r>
              <w:rPr>
                <w:rFonts w:ascii="仿宋_GB2312" w:hAnsi="仿宋_GB2312" w:eastAsia="仿宋_GB2312" w:cs="仿宋_GB2312"/>
              </w:rPr>
              <w:t>其他要求</w:t>
            </w:r>
          </w:p>
        </w:tc>
        <w:tc>
          <w:tcPr>
            <w:tcW w:w="5814" w:type="dxa"/>
          </w:tcPr>
          <w:p w14:paraId="09EDE072">
            <w:pPr>
              <w:pStyle w:val="4"/>
              <w:jc w:val="both"/>
            </w:pPr>
            <w:r>
              <w:rPr>
                <w:rFonts w:ascii="仿宋_GB2312" w:hAnsi="仿宋_GB2312" w:eastAsia="仿宋_GB2312" w:cs="仿宋_GB2312"/>
              </w:rPr>
              <w:t>1、设备使用状态监测配合需求</w:t>
            </w:r>
          </w:p>
          <w:p w14:paraId="4AF40B77">
            <w:pPr>
              <w:pStyle w:val="4"/>
              <w:jc w:val="both"/>
            </w:pPr>
            <w:r>
              <w:rPr>
                <w:rFonts w:ascii="仿宋_GB2312" w:hAnsi="仿宋_GB2312" w:eastAsia="仿宋_GB2312" w:cs="仿宋_GB2312"/>
              </w:rPr>
              <w:t>（1）适配220V 供电的小设备的：需配合提供对设备状态及房间位置的动态监测服务，所涉及的费用包含在投标总价中。</w:t>
            </w:r>
          </w:p>
          <w:p w14:paraId="3D0B603E">
            <w:pPr>
              <w:pStyle w:val="4"/>
              <w:jc w:val="both"/>
            </w:pPr>
            <w:r>
              <w:rPr>
                <w:rFonts w:ascii="仿宋_GB2312" w:hAnsi="仿宋_GB2312" w:eastAsia="仿宋_GB2312" w:cs="仿宋_GB2312"/>
              </w:rPr>
              <w:t>（2）适配380V供电大型设备配置要求：需配合提供设备运行电气环境、电气异常告警、能耗数据、功能运行及设备运行状态全维度动态监测服务；同时对设备使用效率、工况负荷、能耗指标等相关参数，提供长期持续统计与智能分析服务，所涉及的费用包含在投标总价中。</w:t>
            </w:r>
          </w:p>
          <w:p w14:paraId="31D86931">
            <w:pPr>
              <w:pStyle w:val="4"/>
              <w:jc w:val="both"/>
            </w:pPr>
            <w:r>
              <w:rPr>
                <w:rFonts w:ascii="仿宋_GB2312" w:hAnsi="仿宋_GB2312" w:eastAsia="仿宋_GB2312" w:cs="仿宋_GB2312"/>
              </w:rPr>
              <w:t>2、信息系统接入需求</w:t>
            </w:r>
          </w:p>
          <w:p w14:paraId="79102FD8">
            <w:pPr>
              <w:pStyle w:val="4"/>
              <w:jc w:val="both"/>
            </w:pPr>
            <w:r>
              <w:rPr>
                <w:rFonts w:ascii="仿宋_GB2312" w:hAnsi="仿宋_GB2312" w:eastAsia="仿宋_GB2312" w:cs="仿宋_GB2312"/>
              </w:rPr>
              <w:t>（1）投标设备必须开放数据接口，使用过程中产出的数据能够完全接入医院信息系统(HIS/LIS/PACS等)。</w:t>
            </w:r>
          </w:p>
          <w:p w14:paraId="7FCA35FA">
            <w:pPr>
              <w:pStyle w:val="4"/>
              <w:jc w:val="both"/>
            </w:pPr>
            <w:r>
              <w:rPr>
                <w:rFonts w:ascii="仿宋_GB2312" w:hAnsi="仿宋_GB2312" w:eastAsia="仿宋_GB2312" w:cs="仿宋_GB2312"/>
              </w:rPr>
              <w:t>（2）投标总价须包含设备数据接口与医院信息系统对接，所需的软硬件接口、线路改造、零配件费用。</w:t>
            </w:r>
          </w:p>
          <w:p w14:paraId="412C14D4">
            <w:pPr>
              <w:pStyle w:val="4"/>
              <w:jc w:val="both"/>
            </w:pPr>
            <w:r>
              <w:rPr>
                <w:rFonts w:ascii="仿宋_GB2312" w:hAnsi="仿宋_GB2312" w:eastAsia="仿宋_GB2312" w:cs="仿宋_GB2312"/>
              </w:rPr>
              <w:t>3、投标人在投标文件中为本项目所提供的全部证明材料，采购人有权于中标结果公示后，要求中标人提供相应原件以供核对查验，中标人须在采购人通知发出后3个工作日内无条件配合提供原件，不得提供虚假、无效材料，不得无故拖延、拒绝提供。若中标人所提供的原件与投标文件中的证明材料内容不一致，构成虚假响应的，采购人可依据政府采购相关法律法规及招标文件相关条款追究供应商责任，并上报财政部门。</w:t>
            </w:r>
          </w:p>
          <w:p w14:paraId="16887C57">
            <w:pPr>
              <w:pStyle w:val="4"/>
              <w:jc w:val="both"/>
            </w:pPr>
            <w:r>
              <w:rPr>
                <w:rFonts w:ascii="仿宋_GB2312" w:hAnsi="仿宋_GB2312" w:eastAsia="仿宋_GB2312" w:cs="仿宋_GB2312"/>
              </w:rPr>
              <w:t>4、售后服务要求</w:t>
            </w:r>
          </w:p>
          <w:p w14:paraId="62CDCFEB">
            <w:pPr>
              <w:pStyle w:val="4"/>
              <w:jc w:val="both"/>
            </w:pPr>
            <w:r>
              <w:rPr>
                <w:rFonts w:ascii="仿宋_GB2312" w:hAnsi="仿宋_GB2312" w:eastAsia="仿宋_GB2312" w:cs="仿宋_GB2312"/>
              </w:rPr>
              <w:t>4.1投标人应对采购人工作人员进行培训，保证采购人受训人员能熟练操作，并对该设备能进行日常维护，如未达到，采购人有权延后支付合同所约定之付款。设备如需安装调试，投标人应在安装调试前和安装调试中对采购人有关人员进行技术培训（操作、保养、维修等），并提供成套培训资料，直至采购人受训技术人员熟练掌握操作方法；投标人应对采购人维修工程师进行技术培训，直至具备保障设备正常运行和排除一般性故障的能力。</w:t>
            </w:r>
          </w:p>
          <w:p w14:paraId="0C62F0A8">
            <w:pPr>
              <w:pStyle w:val="4"/>
              <w:jc w:val="both"/>
            </w:pPr>
            <w:r>
              <w:rPr>
                <w:rFonts w:ascii="仿宋_GB2312" w:hAnsi="仿宋_GB2312" w:eastAsia="仿宋_GB2312" w:cs="仿宋_GB2312"/>
              </w:rPr>
              <w:t>4.2若设备涉及计算机软件系统的，投标人有义务为采购人此后对设备完全的使用（含维护）提供便利及支持，包括但不限于源代码、密码的提供，投标人不得拒绝或收取额外费用。</w:t>
            </w:r>
          </w:p>
          <w:p w14:paraId="50A6A992">
            <w:pPr>
              <w:pStyle w:val="4"/>
              <w:jc w:val="both"/>
            </w:pPr>
            <w:r>
              <w:rPr>
                <w:rFonts w:ascii="仿宋_GB2312" w:hAnsi="仿宋_GB2312" w:eastAsia="仿宋_GB2312" w:cs="仿宋_GB2312"/>
              </w:rPr>
              <w:t>4.3维修期间，根据采购人需求，投标人应向采购人提供替用设备。</w:t>
            </w:r>
          </w:p>
          <w:p w14:paraId="4AFD2B00">
            <w:pPr>
              <w:pStyle w:val="4"/>
              <w:jc w:val="both"/>
            </w:pPr>
            <w:r>
              <w:rPr>
                <w:rFonts w:ascii="仿宋_GB2312" w:hAnsi="仿宋_GB2312" w:eastAsia="仿宋_GB2312" w:cs="仿宋_GB2312"/>
              </w:rPr>
              <w:t>4.4设备验收前，投标人应事先申明设备专用耗材和易损件，并将专用耗材和易损件的品名、规格、使用寿命等相关技术资料移交采购人，未经事先申明的耗材和易损件将被纳入质保范围。</w:t>
            </w:r>
          </w:p>
          <w:p w14:paraId="1BA080A0">
            <w:pPr>
              <w:pStyle w:val="4"/>
              <w:jc w:val="both"/>
            </w:pPr>
            <w:r>
              <w:rPr>
                <w:rFonts w:ascii="仿宋_GB2312" w:hAnsi="仿宋_GB2312" w:eastAsia="仿宋_GB2312" w:cs="仿宋_GB2312"/>
              </w:rPr>
              <w:t>4.5售后服务涉及费用均包含在投标总价中。</w:t>
            </w:r>
          </w:p>
          <w:p w14:paraId="0891F51B">
            <w:pPr>
              <w:pStyle w:val="4"/>
              <w:jc w:val="both"/>
            </w:pPr>
            <w:r>
              <w:rPr>
                <w:rFonts w:ascii="仿宋_GB2312" w:hAnsi="仿宋_GB2312" w:eastAsia="仿宋_GB2312" w:cs="仿宋_GB2312"/>
              </w:rPr>
              <w:t>4.6质保期外，若出现停机或不能使用等故障，投标人应按维修响应要求提供相应的技术支持，如投标人未能按上述约定及时履行维修义务，采购人有权按实际经济损失要求赔偿并追究相应的法律责任。</w:t>
            </w:r>
          </w:p>
          <w:p w14:paraId="79DB098A">
            <w:pPr>
              <w:pStyle w:val="4"/>
              <w:jc w:val="both"/>
            </w:pPr>
            <w:r>
              <w:rPr>
                <w:rFonts w:ascii="仿宋_GB2312" w:hAnsi="仿宋_GB2312" w:eastAsia="仿宋_GB2312" w:cs="仿宋_GB2312"/>
              </w:rPr>
              <w:t>4.7因投标人原因不能够达到设备质保及售后服务的约定，按采购人实际无法使用设备的天数自动延长其质保期,采购人有权延后履约保证金的退还时间，并追究投标人因此引发的相应的法律责任。</w:t>
            </w:r>
          </w:p>
          <w:p w14:paraId="2B62D873">
            <w:pPr>
              <w:pStyle w:val="4"/>
              <w:jc w:val="both"/>
            </w:pPr>
            <w:r>
              <w:rPr>
                <w:rFonts w:ascii="仿宋_GB2312" w:hAnsi="仿宋_GB2312" w:eastAsia="仿宋_GB2312" w:cs="仿宋_GB2312"/>
                <w:sz w:val="21"/>
              </w:rPr>
              <w:t>4.8投标人须指派专人负责与采购人联系售后服务事宜。</w:t>
            </w:r>
          </w:p>
          <w:p w14:paraId="4BD0AE1C">
            <w:pPr>
              <w:pStyle w:val="4"/>
              <w:jc w:val="left"/>
            </w:pPr>
            <w:r>
              <w:rPr>
                <w:rFonts w:ascii="仿宋_GB2312" w:hAnsi="仿宋_GB2312" w:eastAsia="仿宋_GB2312" w:cs="仿宋_GB2312"/>
                <w:sz w:val="21"/>
              </w:rPr>
              <w:t>5、投标产品及其配置产品为医疗器械的，投标产品及其配置产品须符合《医疗器械注册与备案管理办法》要求并提供中华人民共和国医疗器械注册证或备案证明(若医疗器械注册证或备案证明上无法体现对应投标产品及其配置产品规格型号的，需提供国家药品监督管理局的医疗器械注册或备案信息查询截图，或者提供医疗器械注册证附页或备案资料作为佐证)。(提供证明材料并加盖投标人公章)</w:t>
            </w:r>
          </w:p>
        </w:tc>
      </w:tr>
    </w:tbl>
    <w:p w14:paraId="001FC73E">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E81EC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8666ED6">
            <w:pPr>
              <w:pStyle w:val="4"/>
              <w:jc w:val="center"/>
            </w:pPr>
            <w:r>
              <w:rPr>
                <w:rFonts w:ascii="仿宋_GB2312" w:hAnsi="仿宋_GB2312" w:eastAsia="仿宋_GB2312" w:cs="仿宋_GB2312"/>
              </w:rPr>
              <w:t xml:space="preserve"> 序号</w:t>
            </w:r>
          </w:p>
        </w:tc>
        <w:tc>
          <w:tcPr>
            <w:tcW w:w="581" w:type="dxa"/>
          </w:tcPr>
          <w:p w14:paraId="0FCAD0F0">
            <w:pPr>
              <w:pStyle w:val="4"/>
              <w:jc w:val="center"/>
            </w:pPr>
            <w:r>
              <w:rPr>
                <w:rFonts w:ascii="仿宋_GB2312" w:hAnsi="仿宋_GB2312" w:eastAsia="仿宋_GB2312" w:cs="仿宋_GB2312"/>
              </w:rPr>
              <w:t xml:space="preserve"> 符号标识</w:t>
            </w:r>
          </w:p>
        </w:tc>
        <w:tc>
          <w:tcPr>
            <w:tcW w:w="1495" w:type="dxa"/>
          </w:tcPr>
          <w:p w14:paraId="399CB692">
            <w:pPr>
              <w:pStyle w:val="4"/>
              <w:jc w:val="center"/>
            </w:pPr>
            <w:r>
              <w:rPr>
                <w:rFonts w:ascii="仿宋_GB2312" w:hAnsi="仿宋_GB2312" w:eastAsia="仿宋_GB2312" w:cs="仿宋_GB2312"/>
              </w:rPr>
              <w:t xml:space="preserve"> 服务要求名称</w:t>
            </w:r>
          </w:p>
        </w:tc>
        <w:tc>
          <w:tcPr>
            <w:tcW w:w="5814" w:type="dxa"/>
          </w:tcPr>
          <w:p w14:paraId="6BA4E848">
            <w:pPr>
              <w:pStyle w:val="4"/>
              <w:jc w:val="center"/>
            </w:pPr>
            <w:r>
              <w:rPr>
                <w:rFonts w:ascii="仿宋_GB2312" w:hAnsi="仿宋_GB2312" w:eastAsia="仿宋_GB2312" w:cs="仿宋_GB2312"/>
              </w:rPr>
              <w:t xml:space="preserve"> 服务要求内容</w:t>
            </w:r>
          </w:p>
        </w:tc>
      </w:tr>
      <w:tr w14:paraId="0D8969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CA902C">
            <w:pPr>
              <w:pStyle w:val="4"/>
              <w:jc w:val="center"/>
            </w:pPr>
            <w:r>
              <w:rPr>
                <w:rFonts w:ascii="仿宋_GB2312" w:hAnsi="仿宋_GB2312" w:eastAsia="仿宋_GB2312" w:cs="仿宋_GB2312"/>
              </w:rPr>
              <w:t>1</w:t>
            </w:r>
          </w:p>
        </w:tc>
        <w:tc>
          <w:tcPr>
            <w:tcW w:w="581" w:type="dxa"/>
          </w:tcPr>
          <w:p w14:paraId="15B96F2A">
            <w:pPr>
              <w:pStyle w:val="4"/>
              <w:jc w:val="center"/>
            </w:pPr>
            <w:r>
              <w:rPr>
                <w:rFonts w:ascii="仿宋_GB2312" w:hAnsi="仿宋_GB2312" w:eastAsia="仿宋_GB2312" w:cs="仿宋_GB2312"/>
              </w:rPr>
              <w:t>★</w:t>
            </w:r>
          </w:p>
        </w:tc>
        <w:tc>
          <w:tcPr>
            <w:tcW w:w="1495" w:type="dxa"/>
          </w:tcPr>
          <w:p w14:paraId="4430B394">
            <w:pPr>
              <w:pStyle w:val="4"/>
              <w:jc w:val="left"/>
            </w:pPr>
            <w:r>
              <w:rPr>
                <w:rFonts w:ascii="仿宋_GB2312" w:hAnsi="仿宋_GB2312" w:eastAsia="仿宋_GB2312" w:cs="仿宋_GB2312"/>
              </w:rPr>
              <w:t>其他要求</w:t>
            </w:r>
          </w:p>
        </w:tc>
        <w:tc>
          <w:tcPr>
            <w:tcW w:w="5814" w:type="dxa"/>
          </w:tcPr>
          <w:p w14:paraId="3942060C">
            <w:pPr>
              <w:pStyle w:val="4"/>
              <w:jc w:val="both"/>
            </w:pPr>
            <w:r>
              <w:rPr>
                <w:rFonts w:ascii="仿宋_GB2312" w:hAnsi="仿宋_GB2312" w:eastAsia="仿宋_GB2312" w:cs="仿宋_GB2312"/>
              </w:rPr>
              <w:t>1、设备使用状态监测配合需求</w:t>
            </w:r>
          </w:p>
          <w:p w14:paraId="679B18A9">
            <w:pPr>
              <w:pStyle w:val="4"/>
              <w:jc w:val="both"/>
            </w:pPr>
            <w:r>
              <w:rPr>
                <w:rFonts w:ascii="仿宋_GB2312" w:hAnsi="仿宋_GB2312" w:eastAsia="仿宋_GB2312" w:cs="仿宋_GB2312"/>
              </w:rPr>
              <w:t>（1）适配220V 供电的小设备的：需配合提供对设备状态及房间位置的动态监测服务，所涉及的费用包含在投标总价中。</w:t>
            </w:r>
          </w:p>
          <w:p w14:paraId="299AD5F0">
            <w:pPr>
              <w:pStyle w:val="4"/>
              <w:jc w:val="both"/>
            </w:pPr>
            <w:r>
              <w:rPr>
                <w:rFonts w:ascii="仿宋_GB2312" w:hAnsi="仿宋_GB2312" w:eastAsia="仿宋_GB2312" w:cs="仿宋_GB2312"/>
              </w:rPr>
              <w:t>（2）适配380V供电大型设备配置要求：需配合提供设备运行电气环境、电气异常告警、能耗数据、功能运行及设备运行状态全维度动态监测服务；同时对设备使用效率、工况负荷、能耗指标等相关参数，提供长期持续统计与智能分析服务，所涉及的费用包含在投标总价中。</w:t>
            </w:r>
          </w:p>
          <w:p w14:paraId="70A1C974">
            <w:pPr>
              <w:pStyle w:val="4"/>
              <w:jc w:val="both"/>
            </w:pPr>
            <w:r>
              <w:rPr>
                <w:rFonts w:ascii="仿宋_GB2312" w:hAnsi="仿宋_GB2312" w:eastAsia="仿宋_GB2312" w:cs="仿宋_GB2312"/>
              </w:rPr>
              <w:t>2、信息系统接入需求</w:t>
            </w:r>
          </w:p>
          <w:p w14:paraId="2012FB7D">
            <w:pPr>
              <w:pStyle w:val="4"/>
              <w:jc w:val="both"/>
            </w:pPr>
            <w:r>
              <w:rPr>
                <w:rFonts w:ascii="仿宋_GB2312" w:hAnsi="仿宋_GB2312" w:eastAsia="仿宋_GB2312" w:cs="仿宋_GB2312"/>
              </w:rPr>
              <w:t>（1）投标设备必须开放数据接口，使用过程中产出的数据能够完全接入医院信息系统(HIS/LIS/PACS等)。</w:t>
            </w:r>
          </w:p>
          <w:p w14:paraId="1E80D9A7">
            <w:pPr>
              <w:pStyle w:val="4"/>
              <w:jc w:val="both"/>
            </w:pPr>
            <w:r>
              <w:rPr>
                <w:rFonts w:ascii="仿宋_GB2312" w:hAnsi="仿宋_GB2312" w:eastAsia="仿宋_GB2312" w:cs="仿宋_GB2312"/>
              </w:rPr>
              <w:t>（2）投标总价须包含设备数据接口与医院信息系统对接，所需的软硬件接口、线路改造、零配件费用。</w:t>
            </w:r>
          </w:p>
          <w:p w14:paraId="3B9AAF8D">
            <w:pPr>
              <w:pStyle w:val="4"/>
              <w:jc w:val="both"/>
            </w:pPr>
            <w:r>
              <w:rPr>
                <w:rFonts w:ascii="仿宋_GB2312" w:hAnsi="仿宋_GB2312" w:eastAsia="仿宋_GB2312" w:cs="仿宋_GB2312"/>
              </w:rPr>
              <w:t>3、投标人在投标文件中为本项目所提供的全部证明材料，采购人有权于中标结果公示后，要求中标人提供相应原件以供核对查验，中标人须在采购人通知发出后3个工作日内无条件配合提供原件，不得提供虚假、无效材料，不得无故拖延、拒绝提供。若中标人所提供的原件与投标文件中的证明材料内容不一致，构成虚假响应的，采购人可依据政府采购相关法律法规及招标文件相关条款追究供应商责任，并上报财政部门。</w:t>
            </w:r>
          </w:p>
          <w:p w14:paraId="62D14DC2">
            <w:pPr>
              <w:pStyle w:val="4"/>
              <w:jc w:val="both"/>
            </w:pPr>
            <w:r>
              <w:rPr>
                <w:rFonts w:ascii="仿宋_GB2312" w:hAnsi="仿宋_GB2312" w:eastAsia="仿宋_GB2312" w:cs="仿宋_GB2312"/>
              </w:rPr>
              <w:t>4、售后服务要求</w:t>
            </w:r>
          </w:p>
          <w:p w14:paraId="6AD96793">
            <w:pPr>
              <w:pStyle w:val="4"/>
              <w:jc w:val="both"/>
            </w:pPr>
            <w:r>
              <w:rPr>
                <w:rFonts w:ascii="仿宋_GB2312" w:hAnsi="仿宋_GB2312" w:eastAsia="仿宋_GB2312" w:cs="仿宋_GB2312"/>
              </w:rPr>
              <w:t>4.1投标人应对采购人工作人员进行培训，保证采购人受训人员能熟练操作，并对该设备能进行日常维护，如未达到，采购人有权延后支付合同所约定之付款。设备如需安装调试，投标人应在安装调试前和安装调试中对采购人有关人员进行技术培训（操作、保养、维修等），并提供成套培训资料，直至采购人受训技术人员熟练掌握操作方法；投标人应对采购人维修工程师进行技术培训，直至具备保障设备正常运行和排除一般性故障的能力。</w:t>
            </w:r>
          </w:p>
          <w:p w14:paraId="6DAFCE91">
            <w:pPr>
              <w:pStyle w:val="4"/>
              <w:jc w:val="both"/>
            </w:pPr>
            <w:r>
              <w:rPr>
                <w:rFonts w:ascii="仿宋_GB2312" w:hAnsi="仿宋_GB2312" w:eastAsia="仿宋_GB2312" w:cs="仿宋_GB2312"/>
              </w:rPr>
              <w:t>4.2若设备涉及计算机软件系统的，投标人有义务为采购人此后对设备完全的使用（含维护）提供便利及支持，包括但不限于源代码、密码的提供，投标人不得拒绝或收取额外费用。</w:t>
            </w:r>
          </w:p>
          <w:p w14:paraId="09EF8953">
            <w:pPr>
              <w:pStyle w:val="4"/>
              <w:jc w:val="both"/>
            </w:pPr>
            <w:r>
              <w:rPr>
                <w:rFonts w:ascii="仿宋_GB2312" w:hAnsi="仿宋_GB2312" w:eastAsia="仿宋_GB2312" w:cs="仿宋_GB2312"/>
              </w:rPr>
              <w:t>4.3维修期间，根据采购人需求，投标人应向采购人提供替用设备。</w:t>
            </w:r>
          </w:p>
          <w:p w14:paraId="39E713D1">
            <w:pPr>
              <w:pStyle w:val="4"/>
              <w:jc w:val="both"/>
            </w:pPr>
            <w:r>
              <w:rPr>
                <w:rFonts w:ascii="仿宋_GB2312" w:hAnsi="仿宋_GB2312" w:eastAsia="仿宋_GB2312" w:cs="仿宋_GB2312"/>
              </w:rPr>
              <w:t>4.4设备验收前，投标人应事先申明设备专用耗材和易损件，并将专用耗材和易损件的品名、规格、使用寿命等相关技术资料移交采购人，未经事先申明的耗材和易损件将被纳入质保范围。</w:t>
            </w:r>
          </w:p>
          <w:p w14:paraId="425EA5EA">
            <w:pPr>
              <w:pStyle w:val="4"/>
              <w:jc w:val="both"/>
            </w:pPr>
            <w:r>
              <w:rPr>
                <w:rFonts w:ascii="仿宋_GB2312" w:hAnsi="仿宋_GB2312" w:eastAsia="仿宋_GB2312" w:cs="仿宋_GB2312"/>
              </w:rPr>
              <w:t>4.5售后服务涉及费用均包含在投标总价中。</w:t>
            </w:r>
          </w:p>
          <w:p w14:paraId="13B83FFE">
            <w:pPr>
              <w:pStyle w:val="4"/>
              <w:jc w:val="both"/>
            </w:pPr>
            <w:r>
              <w:rPr>
                <w:rFonts w:ascii="仿宋_GB2312" w:hAnsi="仿宋_GB2312" w:eastAsia="仿宋_GB2312" w:cs="仿宋_GB2312"/>
              </w:rPr>
              <w:t>4.6质保期外，若出现停机或不能使用等故障，投标人应按维修响应要求提供相应的技术支持，如投标人未能按上述约定及时履行维修义务，采购人有权按实际经济损失要求赔偿并追究相应的法律责任。</w:t>
            </w:r>
          </w:p>
          <w:p w14:paraId="633A5ACE">
            <w:pPr>
              <w:pStyle w:val="4"/>
              <w:jc w:val="both"/>
            </w:pPr>
            <w:r>
              <w:rPr>
                <w:rFonts w:ascii="仿宋_GB2312" w:hAnsi="仿宋_GB2312" w:eastAsia="仿宋_GB2312" w:cs="仿宋_GB2312"/>
              </w:rPr>
              <w:t>4.7因投标人原因不能够达到设备质保及售后服务的约定，按采购人实际无法使用设备的天数自动延长其质保期,采购人有权延后履约保证金的退还时间，并追究投标人因此引发的相应的法律责任。</w:t>
            </w:r>
          </w:p>
          <w:p w14:paraId="7A5E131B">
            <w:pPr>
              <w:pStyle w:val="4"/>
              <w:jc w:val="both"/>
            </w:pPr>
            <w:r>
              <w:rPr>
                <w:rFonts w:ascii="仿宋_GB2312" w:hAnsi="仿宋_GB2312" w:eastAsia="仿宋_GB2312" w:cs="仿宋_GB2312"/>
                <w:sz w:val="21"/>
              </w:rPr>
              <w:t>4.8投标人须指派专人负责与采购人联系售后服务事宜。</w:t>
            </w:r>
          </w:p>
          <w:p w14:paraId="671C1517">
            <w:pPr>
              <w:pStyle w:val="4"/>
              <w:jc w:val="left"/>
            </w:pPr>
            <w:r>
              <w:rPr>
                <w:rFonts w:ascii="仿宋_GB2312" w:hAnsi="仿宋_GB2312" w:eastAsia="仿宋_GB2312" w:cs="仿宋_GB2312"/>
                <w:sz w:val="21"/>
              </w:rPr>
              <w:t>5、投标产品及其配置产品为医疗器械的，投标产品及其配置产品须符合《医疗器械注册与备案管理办法》要求并提供中华人民共和国医疗器械注册证或备案证明(若医疗器械注册证或备案证明上无法体现对应投标产品及其配置产品规格型号的，需提供国家药品监督管理局的医疗器械注册或备案信息查询截图，或者提供医疗器械注册证附页或备案资料作为佐证)。(提供证明材料并加盖投标人公章)</w:t>
            </w:r>
          </w:p>
        </w:tc>
      </w:tr>
    </w:tbl>
    <w:p w14:paraId="778EE22D">
      <w:pPr>
        <w:pStyle w:val="4"/>
        <w:jc w:val="left"/>
        <w:outlineLvl w:val="3"/>
      </w:pPr>
      <w:r>
        <w:rPr>
          <w:rFonts w:ascii="仿宋_GB2312" w:hAnsi="仿宋_GB2312" w:eastAsia="仿宋_GB2312" w:cs="仿宋_GB2312"/>
          <w:b/>
          <w:sz w:val="24"/>
        </w:rPr>
        <w:t>3.3.2.商务要求</w:t>
      </w:r>
    </w:p>
    <w:p w14:paraId="1366BA6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6F6AE5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FD3BE3E">
            <w:pPr>
              <w:pStyle w:val="4"/>
              <w:jc w:val="left"/>
            </w:pPr>
            <w:r>
              <w:rPr>
                <w:rFonts w:ascii="仿宋_GB2312" w:hAnsi="仿宋_GB2312" w:eastAsia="仿宋_GB2312" w:cs="仿宋_GB2312"/>
              </w:rPr>
              <w:t>序号</w:t>
            </w:r>
          </w:p>
        </w:tc>
        <w:tc>
          <w:tcPr>
            <w:tcW w:w="2076" w:type="dxa"/>
          </w:tcPr>
          <w:p w14:paraId="1D4821A6">
            <w:pPr>
              <w:pStyle w:val="4"/>
              <w:jc w:val="left"/>
            </w:pPr>
            <w:r>
              <w:rPr>
                <w:rFonts w:ascii="仿宋_GB2312" w:hAnsi="仿宋_GB2312" w:eastAsia="仿宋_GB2312" w:cs="仿宋_GB2312"/>
              </w:rPr>
              <w:t>符号标识</w:t>
            </w:r>
          </w:p>
        </w:tc>
        <w:tc>
          <w:tcPr>
            <w:tcW w:w="2076" w:type="dxa"/>
          </w:tcPr>
          <w:p w14:paraId="3F9AE84D">
            <w:pPr>
              <w:pStyle w:val="4"/>
              <w:jc w:val="left"/>
            </w:pPr>
            <w:r>
              <w:rPr>
                <w:rFonts w:ascii="仿宋_GB2312" w:hAnsi="仿宋_GB2312" w:eastAsia="仿宋_GB2312" w:cs="仿宋_GB2312"/>
              </w:rPr>
              <w:t>商务要求名称</w:t>
            </w:r>
          </w:p>
        </w:tc>
        <w:tc>
          <w:tcPr>
            <w:tcW w:w="2076" w:type="dxa"/>
          </w:tcPr>
          <w:p w14:paraId="66C6B77D">
            <w:pPr>
              <w:pStyle w:val="4"/>
              <w:jc w:val="left"/>
            </w:pPr>
            <w:r>
              <w:rPr>
                <w:rFonts w:ascii="仿宋_GB2312" w:hAnsi="仿宋_GB2312" w:eastAsia="仿宋_GB2312" w:cs="仿宋_GB2312"/>
              </w:rPr>
              <w:t>商务要求内容</w:t>
            </w:r>
          </w:p>
        </w:tc>
      </w:tr>
      <w:tr w14:paraId="70C5EC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D67F6EA">
            <w:pPr>
              <w:pStyle w:val="4"/>
              <w:jc w:val="left"/>
            </w:pPr>
            <w:r>
              <w:rPr>
                <w:rFonts w:ascii="仿宋_GB2312" w:hAnsi="仿宋_GB2312" w:eastAsia="仿宋_GB2312" w:cs="仿宋_GB2312"/>
              </w:rPr>
              <w:t>1</w:t>
            </w:r>
          </w:p>
        </w:tc>
        <w:tc>
          <w:tcPr>
            <w:tcW w:w="2076" w:type="dxa"/>
          </w:tcPr>
          <w:p w14:paraId="52EE640A">
            <w:pPr>
              <w:pStyle w:val="4"/>
              <w:jc w:val="left"/>
            </w:pPr>
            <w:r>
              <w:rPr>
                <w:rFonts w:ascii="仿宋_GB2312" w:hAnsi="仿宋_GB2312" w:eastAsia="仿宋_GB2312" w:cs="仿宋_GB2312"/>
              </w:rPr>
              <w:t>★</w:t>
            </w:r>
          </w:p>
        </w:tc>
        <w:tc>
          <w:tcPr>
            <w:tcW w:w="2076" w:type="dxa"/>
          </w:tcPr>
          <w:p w14:paraId="426086ED">
            <w:pPr>
              <w:pStyle w:val="4"/>
              <w:jc w:val="left"/>
            </w:pPr>
            <w:r>
              <w:rPr>
                <w:rFonts w:ascii="仿宋_GB2312" w:hAnsi="仿宋_GB2312" w:eastAsia="仿宋_GB2312" w:cs="仿宋_GB2312"/>
              </w:rPr>
              <w:t>交货时间</w:t>
            </w:r>
          </w:p>
        </w:tc>
        <w:tc>
          <w:tcPr>
            <w:tcW w:w="2076" w:type="dxa"/>
          </w:tcPr>
          <w:p w14:paraId="2B711F0C">
            <w:pPr>
              <w:pStyle w:val="4"/>
              <w:jc w:val="left"/>
            </w:pPr>
            <w:r>
              <w:rPr>
                <w:rFonts w:ascii="仿宋_GB2312" w:hAnsi="仿宋_GB2312" w:eastAsia="仿宋_GB2312" w:cs="仿宋_GB2312"/>
              </w:rPr>
              <w:t>签订合同之日起30日内</w:t>
            </w:r>
          </w:p>
        </w:tc>
      </w:tr>
      <w:tr w14:paraId="72B316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D38BEDE">
            <w:pPr>
              <w:pStyle w:val="4"/>
              <w:jc w:val="left"/>
            </w:pPr>
            <w:r>
              <w:rPr>
                <w:rFonts w:ascii="仿宋_GB2312" w:hAnsi="仿宋_GB2312" w:eastAsia="仿宋_GB2312" w:cs="仿宋_GB2312"/>
              </w:rPr>
              <w:t>2</w:t>
            </w:r>
          </w:p>
        </w:tc>
        <w:tc>
          <w:tcPr>
            <w:tcW w:w="2076" w:type="dxa"/>
          </w:tcPr>
          <w:p w14:paraId="73ECB469">
            <w:pPr>
              <w:pStyle w:val="4"/>
              <w:jc w:val="left"/>
            </w:pPr>
            <w:r>
              <w:rPr>
                <w:rFonts w:ascii="仿宋_GB2312" w:hAnsi="仿宋_GB2312" w:eastAsia="仿宋_GB2312" w:cs="仿宋_GB2312"/>
              </w:rPr>
              <w:t>★</w:t>
            </w:r>
          </w:p>
        </w:tc>
        <w:tc>
          <w:tcPr>
            <w:tcW w:w="2076" w:type="dxa"/>
          </w:tcPr>
          <w:p w14:paraId="77CB4EAD">
            <w:pPr>
              <w:pStyle w:val="4"/>
              <w:jc w:val="left"/>
            </w:pPr>
            <w:r>
              <w:rPr>
                <w:rFonts w:ascii="仿宋_GB2312" w:hAnsi="仿宋_GB2312" w:eastAsia="仿宋_GB2312" w:cs="仿宋_GB2312"/>
              </w:rPr>
              <w:t>交货地点</w:t>
            </w:r>
          </w:p>
        </w:tc>
        <w:tc>
          <w:tcPr>
            <w:tcW w:w="2076" w:type="dxa"/>
          </w:tcPr>
          <w:p w14:paraId="1F02E12F">
            <w:pPr>
              <w:pStyle w:val="4"/>
              <w:jc w:val="left"/>
            </w:pPr>
            <w:r>
              <w:rPr>
                <w:rFonts w:ascii="仿宋_GB2312" w:hAnsi="仿宋_GB2312" w:eastAsia="仿宋_GB2312" w:cs="仿宋_GB2312"/>
              </w:rPr>
              <w:t>川北医学院附属医院</w:t>
            </w:r>
          </w:p>
        </w:tc>
      </w:tr>
      <w:tr w14:paraId="744A15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27B760F">
            <w:pPr>
              <w:pStyle w:val="4"/>
              <w:jc w:val="left"/>
            </w:pPr>
            <w:r>
              <w:rPr>
                <w:rFonts w:ascii="仿宋_GB2312" w:hAnsi="仿宋_GB2312" w:eastAsia="仿宋_GB2312" w:cs="仿宋_GB2312"/>
              </w:rPr>
              <w:t>3</w:t>
            </w:r>
          </w:p>
        </w:tc>
        <w:tc>
          <w:tcPr>
            <w:tcW w:w="2076" w:type="dxa"/>
          </w:tcPr>
          <w:p w14:paraId="7EDED03B">
            <w:pPr>
              <w:pStyle w:val="4"/>
              <w:jc w:val="left"/>
            </w:pPr>
            <w:r>
              <w:rPr>
                <w:rFonts w:ascii="仿宋_GB2312" w:hAnsi="仿宋_GB2312" w:eastAsia="仿宋_GB2312" w:cs="仿宋_GB2312"/>
              </w:rPr>
              <w:t>★</w:t>
            </w:r>
          </w:p>
        </w:tc>
        <w:tc>
          <w:tcPr>
            <w:tcW w:w="2076" w:type="dxa"/>
          </w:tcPr>
          <w:p w14:paraId="613E027A">
            <w:pPr>
              <w:pStyle w:val="4"/>
              <w:jc w:val="left"/>
            </w:pPr>
            <w:r>
              <w:rPr>
                <w:rFonts w:ascii="仿宋_GB2312" w:hAnsi="仿宋_GB2312" w:eastAsia="仿宋_GB2312" w:cs="仿宋_GB2312"/>
              </w:rPr>
              <w:t>支付方式</w:t>
            </w:r>
          </w:p>
        </w:tc>
        <w:tc>
          <w:tcPr>
            <w:tcW w:w="2076" w:type="dxa"/>
          </w:tcPr>
          <w:p w14:paraId="2B465D5F">
            <w:pPr>
              <w:pStyle w:val="4"/>
              <w:jc w:val="left"/>
            </w:pPr>
            <w:r>
              <w:rPr>
                <w:rFonts w:ascii="仿宋_GB2312" w:hAnsi="仿宋_GB2312" w:eastAsia="仿宋_GB2312" w:cs="仿宋_GB2312"/>
              </w:rPr>
              <w:t>一次付清</w:t>
            </w:r>
          </w:p>
        </w:tc>
      </w:tr>
      <w:tr w14:paraId="2F782D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44E650E">
            <w:pPr>
              <w:pStyle w:val="4"/>
              <w:jc w:val="left"/>
            </w:pPr>
            <w:r>
              <w:rPr>
                <w:rFonts w:ascii="仿宋_GB2312" w:hAnsi="仿宋_GB2312" w:eastAsia="仿宋_GB2312" w:cs="仿宋_GB2312"/>
              </w:rPr>
              <w:t>4</w:t>
            </w:r>
          </w:p>
        </w:tc>
        <w:tc>
          <w:tcPr>
            <w:tcW w:w="2076" w:type="dxa"/>
          </w:tcPr>
          <w:p w14:paraId="7F146D7E">
            <w:pPr>
              <w:pStyle w:val="4"/>
              <w:jc w:val="left"/>
            </w:pPr>
            <w:r>
              <w:rPr>
                <w:rFonts w:ascii="仿宋_GB2312" w:hAnsi="仿宋_GB2312" w:eastAsia="仿宋_GB2312" w:cs="仿宋_GB2312"/>
              </w:rPr>
              <w:t>★</w:t>
            </w:r>
          </w:p>
        </w:tc>
        <w:tc>
          <w:tcPr>
            <w:tcW w:w="2076" w:type="dxa"/>
          </w:tcPr>
          <w:p w14:paraId="3EC18350">
            <w:pPr>
              <w:pStyle w:val="4"/>
              <w:jc w:val="left"/>
            </w:pPr>
            <w:r>
              <w:rPr>
                <w:rFonts w:ascii="仿宋_GB2312" w:hAnsi="仿宋_GB2312" w:eastAsia="仿宋_GB2312" w:cs="仿宋_GB2312"/>
              </w:rPr>
              <w:t>付款进度安排</w:t>
            </w:r>
          </w:p>
        </w:tc>
        <w:tc>
          <w:tcPr>
            <w:tcW w:w="2076" w:type="dxa"/>
          </w:tcPr>
          <w:p w14:paraId="60FD9F58">
            <w:pPr>
              <w:pStyle w:val="4"/>
              <w:jc w:val="left"/>
            </w:pPr>
            <w:r>
              <w:rPr>
                <w:rFonts w:ascii="仿宋_GB2312" w:hAnsi="仿宋_GB2312" w:eastAsia="仿宋_GB2312" w:cs="仿宋_GB2312"/>
              </w:rPr>
              <w:t>1付款条件：采购人验收合格后，投标人须向采购人出具合法有效完整的完税发票及凭证资料，采购人自收到上述发票及凭证资料后，达到该付款条件起30个工作日内，支付合同总金额的100.00%</w:t>
            </w:r>
          </w:p>
        </w:tc>
      </w:tr>
      <w:tr w14:paraId="7D6237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716A079">
            <w:pPr>
              <w:pStyle w:val="4"/>
              <w:jc w:val="left"/>
            </w:pPr>
            <w:r>
              <w:rPr>
                <w:rFonts w:ascii="仿宋_GB2312" w:hAnsi="仿宋_GB2312" w:eastAsia="仿宋_GB2312" w:cs="仿宋_GB2312"/>
              </w:rPr>
              <w:t>5</w:t>
            </w:r>
          </w:p>
        </w:tc>
        <w:tc>
          <w:tcPr>
            <w:tcW w:w="2076" w:type="dxa"/>
          </w:tcPr>
          <w:p w14:paraId="50C6F2C0">
            <w:pPr>
              <w:pStyle w:val="4"/>
              <w:jc w:val="left"/>
            </w:pPr>
            <w:r>
              <w:rPr>
                <w:rFonts w:ascii="仿宋_GB2312" w:hAnsi="仿宋_GB2312" w:eastAsia="仿宋_GB2312" w:cs="仿宋_GB2312"/>
              </w:rPr>
              <w:t>★</w:t>
            </w:r>
          </w:p>
        </w:tc>
        <w:tc>
          <w:tcPr>
            <w:tcW w:w="2076" w:type="dxa"/>
          </w:tcPr>
          <w:p w14:paraId="07761A26">
            <w:pPr>
              <w:pStyle w:val="4"/>
              <w:jc w:val="left"/>
            </w:pPr>
            <w:r>
              <w:rPr>
                <w:rFonts w:ascii="仿宋_GB2312" w:hAnsi="仿宋_GB2312" w:eastAsia="仿宋_GB2312" w:cs="仿宋_GB2312"/>
              </w:rPr>
              <w:t>验收、交付标准和方法</w:t>
            </w:r>
          </w:p>
        </w:tc>
        <w:tc>
          <w:tcPr>
            <w:tcW w:w="2076" w:type="dxa"/>
          </w:tcPr>
          <w:p w14:paraId="6FBBBFAE">
            <w:pPr>
              <w:pStyle w:val="4"/>
              <w:jc w:val="left"/>
            </w:pPr>
            <w:r>
              <w:rPr>
                <w:rFonts w:ascii="仿宋_GB2312" w:hAnsi="仿宋_GB2312" w:eastAsia="仿宋_GB2312" w:cs="仿宋_GB2312"/>
              </w:rPr>
              <w:t>一、验收组织方式：自行验收； 二、是否邀请本项目的其他供应商：否； 三、是否邀请专家：否； 四、是否邀请服务对象：否； 五、是否邀请第三方检测机构：否； 六、履约验收程序：一次性验收； 七、履约验收时间：1、验收条件说明：投标人完成全部交付工作并具备验收条件后3日内通知采购人验收，采购人接通知后，达到验收条件起20日内，验收合同总金额的100%； 八、验收组织的其他事项：履约验收各条款间有不一致时，按较高标准进行； 九、技术履约验收内容：按照基于本项目采购需求编制的招标文件要求及投标人投标文件响应情况，由投标人向采购人提供的全部设备及相关货物、服务等的履约情况进行验收； 十、商务履约验收内容：按照基于本项目采购需求编制的招标文件要求及投标人投标文件响应情况，由投标人向采购人提供的全部设备及相关货物、服务等的履约情况进行验收； 十一、履约验收标准：①供应商与采购人应严格按照《政府采购需求管理办法》（财库〔2021〕22号）、《财政部关于进一步加强政府采购需求和履约验收管理的指导意见》（财库〔2016〕205号）以及其他相关规定进行验收；②国家相关法律法规、行业标准、技术规范。③基于本项目采购需求编制的招标文件相关技术、服务要求、中标供应商投标文件相关响应内容。④中标产品生产厂家出具的产品说明书、技术白皮书、医疗器械注册证或备案凭证等技术资料（如涉及）。⑤如验收时双方对技术指标、质量要求等约定标准有相互抵触或异议的事项，双方须按照国家相关规定及基于本项目采购需求编制的招标文件相关技术、服务要求、中标供应商投标文件相关响应内容中质量要求和技术指标较严格的原则确定该事项的标准并进行验收。⑥其它标准：投标人在投标文件中单独提供的配置清单，投标人应保证清单中的组件名称、型号与生产厂家技术资料（医疗器械注册证、说明书、装箱清单、技术白皮书等，至少其中之一）相符合，采购人将以此为依据进行验收。 十二、履约验收其他事项：①履约验收各条款间有不一致时，按较高标准进行，如供应商提供的产品不能满足临床需要，参数与采购文件、响应文件不符，采购人有权退货，并追究由此造成的经济损失及相关法律责任。②投标人按照合同向采购人交付的设备：无试运行期；③如验收合格，双方签署验收报告；如验收不合格，采购人应进行详尽的现场记录，或由双方签署备忘录，此现场记录或备忘录可用作修改和更正相关问题的有效证据，由此产生的时间延误与经济损失由投标人承担，验收期限相应顺延，且采购人有权拒绝签署验收报告，并要求投标人无条件修改和更正，而后进行再次验收，投标人应承担因此额外产生的全部费用。如果仍不合格，采购人有权终止合同并视作投标人不能交付而须支付合同总价5%的违约金给采购人，违约金不能弥补采购人损失的，投标人应全额赔偿。</w:t>
            </w:r>
          </w:p>
        </w:tc>
      </w:tr>
      <w:tr w14:paraId="4A0A38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D076784">
            <w:pPr>
              <w:pStyle w:val="4"/>
              <w:jc w:val="left"/>
            </w:pPr>
            <w:r>
              <w:rPr>
                <w:rFonts w:ascii="仿宋_GB2312" w:hAnsi="仿宋_GB2312" w:eastAsia="仿宋_GB2312" w:cs="仿宋_GB2312"/>
              </w:rPr>
              <w:t>6</w:t>
            </w:r>
          </w:p>
        </w:tc>
        <w:tc>
          <w:tcPr>
            <w:tcW w:w="2076" w:type="dxa"/>
          </w:tcPr>
          <w:p w14:paraId="503B30F6">
            <w:pPr>
              <w:pStyle w:val="4"/>
              <w:jc w:val="left"/>
            </w:pPr>
            <w:r>
              <w:rPr>
                <w:rFonts w:ascii="仿宋_GB2312" w:hAnsi="仿宋_GB2312" w:eastAsia="仿宋_GB2312" w:cs="仿宋_GB2312"/>
              </w:rPr>
              <w:t>★</w:t>
            </w:r>
          </w:p>
        </w:tc>
        <w:tc>
          <w:tcPr>
            <w:tcW w:w="2076" w:type="dxa"/>
          </w:tcPr>
          <w:p w14:paraId="219A5238">
            <w:pPr>
              <w:pStyle w:val="4"/>
              <w:jc w:val="left"/>
            </w:pPr>
            <w:r>
              <w:rPr>
                <w:rFonts w:ascii="仿宋_GB2312" w:hAnsi="仿宋_GB2312" w:eastAsia="仿宋_GB2312" w:cs="仿宋_GB2312"/>
              </w:rPr>
              <w:t>包装方式及运输</w:t>
            </w:r>
          </w:p>
        </w:tc>
        <w:tc>
          <w:tcPr>
            <w:tcW w:w="2076" w:type="dxa"/>
          </w:tcPr>
          <w:p w14:paraId="3AA65839">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0A1623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98A7BFE">
            <w:pPr>
              <w:pStyle w:val="4"/>
              <w:jc w:val="left"/>
            </w:pPr>
            <w:r>
              <w:rPr>
                <w:rFonts w:ascii="仿宋_GB2312" w:hAnsi="仿宋_GB2312" w:eastAsia="仿宋_GB2312" w:cs="仿宋_GB2312"/>
              </w:rPr>
              <w:t>7</w:t>
            </w:r>
          </w:p>
        </w:tc>
        <w:tc>
          <w:tcPr>
            <w:tcW w:w="2076" w:type="dxa"/>
          </w:tcPr>
          <w:p w14:paraId="15AB9A70">
            <w:pPr>
              <w:pStyle w:val="4"/>
              <w:jc w:val="left"/>
            </w:pPr>
            <w:r>
              <w:rPr>
                <w:rFonts w:ascii="仿宋_GB2312" w:hAnsi="仿宋_GB2312" w:eastAsia="仿宋_GB2312" w:cs="仿宋_GB2312"/>
              </w:rPr>
              <w:t>★</w:t>
            </w:r>
          </w:p>
        </w:tc>
        <w:tc>
          <w:tcPr>
            <w:tcW w:w="2076" w:type="dxa"/>
          </w:tcPr>
          <w:p w14:paraId="61FA26EF">
            <w:pPr>
              <w:pStyle w:val="4"/>
              <w:jc w:val="left"/>
            </w:pPr>
            <w:r>
              <w:rPr>
                <w:rFonts w:ascii="仿宋_GB2312" w:hAnsi="仿宋_GB2312" w:eastAsia="仿宋_GB2312" w:cs="仿宋_GB2312"/>
              </w:rPr>
              <w:t>质量保修范围和保修期</w:t>
            </w:r>
          </w:p>
        </w:tc>
        <w:tc>
          <w:tcPr>
            <w:tcW w:w="2076" w:type="dxa"/>
          </w:tcPr>
          <w:p w14:paraId="7581AF0D">
            <w:pPr>
              <w:pStyle w:val="4"/>
              <w:jc w:val="left"/>
            </w:pPr>
            <w:r>
              <w:rPr>
                <w:rFonts w:ascii="仿宋_GB2312" w:hAnsi="仿宋_GB2312" w:eastAsia="仿宋_GB2312" w:cs="仿宋_GB2312"/>
              </w:rPr>
              <w:t>1.整机质保期为验收合格后3年（采购人归口管理部门验收人员签署验收报告之日起）。 2.质保范围：整机含所有部件（质保期内涉及维修、产品更换、人工费用等一切费用包含在合同总价中）。质保期内出现质量问题，投标人在接到采购人通知后 2小时内响应， 48小时内到场维修。不涉及零件更换的，72小时内完成维修；涉及零件更换的，72小时内完成维修或者更换，并承担修理及更换的费用。如质保期内，设备经投标人两次维修仍不能达到合同约定的质量标准，采购人有权采取要求投标人更换全新设备、退货并追究投标人违约责任等措施。质保期内，如需更换零配件，投标人应保证所更换的零配件与原设备相同规格和品质，费用包括在合同总价中。 3.在质保期内投标人应保证采购人对该设备的使用因故障停用时间小于 5个工作日。</w:t>
            </w:r>
          </w:p>
        </w:tc>
      </w:tr>
      <w:tr w14:paraId="030895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FC89F75">
            <w:pPr>
              <w:pStyle w:val="4"/>
              <w:jc w:val="left"/>
            </w:pPr>
            <w:r>
              <w:rPr>
                <w:rFonts w:ascii="仿宋_GB2312" w:hAnsi="仿宋_GB2312" w:eastAsia="仿宋_GB2312" w:cs="仿宋_GB2312"/>
              </w:rPr>
              <w:t>8</w:t>
            </w:r>
          </w:p>
        </w:tc>
        <w:tc>
          <w:tcPr>
            <w:tcW w:w="2076" w:type="dxa"/>
          </w:tcPr>
          <w:p w14:paraId="3240440C">
            <w:pPr>
              <w:pStyle w:val="4"/>
              <w:jc w:val="left"/>
            </w:pPr>
            <w:r>
              <w:rPr>
                <w:rFonts w:ascii="仿宋_GB2312" w:hAnsi="仿宋_GB2312" w:eastAsia="仿宋_GB2312" w:cs="仿宋_GB2312"/>
              </w:rPr>
              <w:t>★</w:t>
            </w:r>
          </w:p>
        </w:tc>
        <w:tc>
          <w:tcPr>
            <w:tcW w:w="2076" w:type="dxa"/>
          </w:tcPr>
          <w:p w14:paraId="407D0DC3">
            <w:pPr>
              <w:pStyle w:val="4"/>
              <w:jc w:val="left"/>
            </w:pPr>
            <w:r>
              <w:rPr>
                <w:rFonts w:ascii="仿宋_GB2312" w:hAnsi="仿宋_GB2312" w:eastAsia="仿宋_GB2312" w:cs="仿宋_GB2312"/>
              </w:rPr>
              <w:t>违约责任与解决争议的方法</w:t>
            </w:r>
          </w:p>
        </w:tc>
        <w:tc>
          <w:tcPr>
            <w:tcW w:w="2076" w:type="dxa"/>
          </w:tcPr>
          <w:p w14:paraId="1BF6E87A">
            <w:pPr>
              <w:pStyle w:val="4"/>
              <w:jc w:val="left"/>
            </w:pPr>
            <w:r>
              <w:rPr>
                <w:rFonts w:ascii="仿宋_GB2312" w:hAnsi="仿宋_GB2312" w:eastAsia="仿宋_GB2312" w:cs="仿宋_GB2312"/>
              </w:rPr>
              <w:t>一、违约责任： 1.采购人的违约责任 1.1采购人无正当理由拒收货物的，应向投标人支付违约金（最高不超过壹万元）。 1.2采购人逾期支付合同价款，以应付未付金额为基数，按同期银行活期存款利率向投标人支付违约金（最高不超过壹万元）。 1.3采购人有其他违约行为的，应当赔偿由此给投标人造成的实际损失。 2.投标人的违约责任 2.1投标人未按合同约定的期限交付货物，每逾期一天，投标人按照合同总价款的万分之五支付违约金；逾期超过7日的，采购人有权解除合同。采购人因此解除合同的，投标人应向采购人支付合同总价款20%的违约金；如违约金不足以弥补采购人的实际损失，投标人还应赔偿因此给采购人造成的全部损失。 2.2投标人未按照合同约定的期限完成安装调试并经采购人验收合格的，按本条第1款（2.1）的约定执行。 2.3投标人交付的货物存在质量问题（含产品质量问题、安装质量问题或者其他质量问题），造成采购人或者第三方人身、财产或者其他合法权益受到损害的，由投标人赔偿全部损失，同时投标人应向采购人支付合同总价款20%的违约金。 2.4质保期内，投标人未按照合同约定和采购文件、响应文件的要求履行维修维护义务，导致采购人或者第三方人身、财产或者其他合法权益受到损害的，由投标人赔偿全部损失，同时投标人应向采购人支付合同总价款10%的违约金。 2.5投标人委派的安装调试、维修维护等技术人员不具备相应的资质和专业能力，经采购人要求更换后，投标人不予更换或者更换人员仍然不具有相应的资质和专业技术能力，采购人有权解除合同。采购人因此解除合同的，由投标人承担全部损失后果，且投标人应向采购人支付合同总价款20%的违约金。 2.6投标人提供的货物或者配套软件等侵害他人知识产权或者其他合法权利的，由投标人对他人承担侵权或其他法律责任，采购人不承担任何责任；如因此给采购人造成损失，投标人还应赔偿全部损失。发生前述情形的，投标人未在采购人要求的期限内解决相关争议、消除影响的，采购人有权解除合同，投标人应按合同总价款的20%向采购人支付违约金。 2.7未经采购人书面同意，投标人不得将其合同项下义务的全部或者部分转移给第三方，否则视为投标人违约，采购人有权解除合同，投标人应按合同总价款的20%向采购人支付违约金。 2.8因投标人的上述违约及其他违约行为，采购人委托律师代理诉讼或者仲裁的，其律师代理费（按标的金额的3-5%计算）及其他损失（交通费、住宿费、文印费等）由投标人承担。 二、解决争议的方法： 1.因货物的质量问题发生争议，由质量技术监督部门或其指定的质量鉴定机构进行质量鉴定。货物符合标准的，鉴定费由采购人承担；货物不符合质量标准的，鉴定费由投标人承担。 2.因履行合同所发生的争议,双方应本着诚实信用的原则友好协商解决；如协商不成,任何一方均可向法院起诉，双方同意由采购人所在地有管辖权的人民法院管辖。</w:t>
            </w:r>
          </w:p>
        </w:tc>
      </w:tr>
    </w:tbl>
    <w:p w14:paraId="40FA8BDB">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7AC2A9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733F5D2">
            <w:pPr>
              <w:pStyle w:val="4"/>
              <w:jc w:val="left"/>
            </w:pPr>
            <w:r>
              <w:rPr>
                <w:rFonts w:ascii="仿宋_GB2312" w:hAnsi="仿宋_GB2312" w:eastAsia="仿宋_GB2312" w:cs="仿宋_GB2312"/>
              </w:rPr>
              <w:t>序号</w:t>
            </w:r>
          </w:p>
        </w:tc>
        <w:tc>
          <w:tcPr>
            <w:tcW w:w="2076" w:type="dxa"/>
          </w:tcPr>
          <w:p w14:paraId="61CAEC7F">
            <w:pPr>
              <w:pStyle w:val="4"/>
              <w:jc w:val="left"/>
            </w:pPr>
            <w:r>
              <w:rPr>
                <w:rFonts w:ascii="仿宋_GB2312" w:hAnsi="仿宋_GB2312" w:eastAsia="仿宋_GB2312" w:cs="仿宋_GB2312"/>
              </w:rPr>
              <w:t>符号标识</w:t>
            </w:r>
          </w:p>
        </w:tc>
        <w:tc>
          <w:tcPr>
            <w:tcW w:w="2076" w:type="dxa"/>
          </w:tcPr>
          <w:p w14:paraId="20AC1241">
            <w:pPr>
              <w:pStyle w:val="4"/>
              <w:jc w:val="left"/>
            </w:pPr>
            <w:r>
              <w:rPr>
                <w:rFonts w:ascii="仿宋_GB2312" w:hAnsi="仿宋_GB2312" w:eastAsia="仿宋_GB2312" w:cs="仿宋_GB2312"/>
              </w:rPr>
              <w:t>商务要求名称</w:t>
            </w:r>
          </w:p>
        </w:tc>
        <w:tc>
          <w:tcPr>
            <w:tcW w:w="2076" w:type="dxa"/>
          </w:tcPr>
          <w:p w14:paraId="1CF24BF7">
            <w:pPr>
              <w:pStyle w:val="4"/>
              <w:jc w:val="left"/>
            </w:pPr>
            <w:r>
              <w:rPr>
                <w:rFonts w:ascii="仿宋_GB2312" w:hAnsi="仿宋_GB2312" w:eastAsia="仿宋_GB2312" w:cs="仿宋_GB2312"/>
              </w:rPr>
              <w:t>商务要求内容</w:t>
            </w:r>
          </w:p>
        </w:tc>
      </w:tr>
      <w:tr w14:paraId="73FEF9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F38DD00">
            <w:pPr>
              <w:pStyle w:val="4"/>
              <w:jc w:val="left"/>
            </w:pPr>
            <w:r>
              <w:rPr>
                <w:rFonts w:ascii="仿宋_GB2312" w:hAnsi="仿宋_GB2312" w:eastAsia="仿宋_GB2312" w:cs="仿宋_GB2312"/>
              </w:rPr>
              <w:t>1</w:t>
            </w:r>
          </w:p>
        </w:tc>
        <w:tc>
          <w:tcPr>
            <w:tcW w:w="2076" w:type="dxa"/>
          </w:tcPr>
          <w:p w14:paraId="41B9544F">
            <w:pPr>
              <w:pStyle w:val="4"/>
              <w:jc w:val="left"/>
            </w:pPr>
            <w:r>
              <w:rPr>
                <w:rFonts w:ascii="仿宋_GB2312" w:hAnsi="仿宋_GB2312" w:eastAsia="仿宋_GB2312" w:cs="仿宋_GB2312"/>
              </w:rPr>
              <w:t>★</w:t>
            </w:r>
          </w:p>
        </w:tc>
        <w:tc>
          <w:tcPr>
            <w:tcW w:w="2076" w:type="dxa"/>
          </w:tcPr>
          <w:p w14:paraId="0A7B164F">
            <w:pPr>
              <w:pStyle w:val="4"/>
              <w:jc w:val="left"/>
            </w:pPr>
            <w:r>
              <w:rPr>
                <w:rFonts w:ascii="仿宋_GB2312" w:hAnsi="仿宋_GB2312" w:eastAsia="仿宋_GB2312" w:cs="仿宋_GB2312"/>
              </w:rPr>
              <w:t>交货时间</w:t>
            </w:r>
          </w:p>
        </w:tc>
        <w:tc>
          <w:tcPr>
            <w:tcW w:w="2076" w:type="dxa"/>
          </w:tcPr>
          <w:p w14:paraId="1366AB75">
            <w:pPr>
              <w:pStyle w:val="4"/>
              <w:jc w:val="left"/>
            </w:pPr>
            <w:r>
              <w:rPr>
                <w:rFonts w:ascii="仿宋_GB2312" w:hAnsi="仿宋_GB2312" w:eastAsia="仿宋_GB2312" w:cs="仿宋_GB2312"/>
              </w:rPr>
              <w:t>签订合同之日起30日内</w:t>
            </w:r>
          </w:p>
        </w:tc>
      </w:tr>
      <w:tr w14:paraId="0012381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98023B7">
            <w:pPr>
              <w:pStyle w:val="4"/>
              <w:jc w:val="left"/>
            </w:pPr>
            <w:r>
              <w:rPr>
                <w:rFonts w:ascii="仿宋_GB2312" w:hAnsi="仿宋_GB2312" w:eastAsia="仿宋_GB2312" w:cs="仿宋_GB2312"/>
              </w:rPr>
              <w:t>2</w:t>
            </w:r>
          </w:p>
        </w:tc>
        <w:tc>
          <w:tcPr>
            <w:tcW w:w="2076" w:type="dxa"/>
          </w:tcPr>
          <w:p w14:paraId="13C16A23">
            <w:pPr>
              <w:pStyle w:val="4"/>
              <w:jc w:val="left"/>
            </w:pPr>
            <w:r>
              <w:rPr>
                <w:rFonts w:ascii="仿宋_GB2312" w:hAnsi="仿宋_GB2312" w:eastAsia="仿宋_GB2312" w:cs="仿宋_GB2312"/>
              </w:rPr>
              <w:t>★</w:t>
            </w:r>
          </w:p>
        </w:tc>
        <w:tc>
          <w:tcPr>
            <w:tcW w:w="2076" w:type="dxa"/>
          </w:tcPr>
          <w:p w14:paraId="67A27BA5">
            <w:pPr>
              <w:pStyle w:val="4"/>
              <w:jc w:val="left"/>
            </w:pPr>
            <w:r>
              <w:rPr>
                <w:rFonts w:ascii="仿宋_GB2312" w:hAnsi="仿宋_GB2312" w:eastAsia="仿宋_GB2312" w:cs="仿宋_GB2312"/>
              </w:rPr>
              <w:t>交货地点</w:t>
            </w:r>
          </w:p>
        </w:tc>
        <w:tc>
          <w:tcPr>
            <w:tcW w:w="2076" w:type="dxa"/>
          </w:tcPr>
          <w:p w14:paraId="2ED147AF">
            <w:pPr>
              <w:pStyle w:val="4"/>
              <w:jc w:val="left"/>
            </w:pPr>
            <w:r>
              <w:rPr>
                <w:rFonts w:ascii="仿宋_GB2312" w:hAnsi="仿宋_GB2312" w:eastAsia="仿宋_GB2312" w:cs="仿宋_GB2312"/>
              </w:rPr>
              <w:t>川北医学院附属医院</w:t>
            </w:r>
          </w:p>
        </w:tc>
      </w:tr>
      <w:tr w14:paraId="0F7B16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98B40B1">
            <w:pPr>
              <w:pStyle w:val="4"/>
              <w:jc w:val="left"/>
            </w:pPr>
            <w:r>
              <w:rPr>
                <w:rFonts w:ascii="仿宋_GB2312" w:hAnsi="仿宋_GB2312" w:eastAsia="仿宋_GB2312" w:cs="仿宋_GB2312"/>
              </w:rPr>
              <w:t>3</w:t>
            </w:r>
          </w:p>
        </w:tc>
        <w:tc>
          <w:tcPr>
            <w:tcW w:w="2076" w:type="dxa"/>
          </w:tcPr>
          <w:p w14:paraId="0C5AFC3C">
            <w:pPr>
              <w:pStyle w:val="4"/>
              <w:jc w:val="left"/>
            </w:pPr>
            <w:r>
              <w:rPr>
                <w:rFonts w:ascii="仿宋_GB2312" w:hAnsi="仿宋_GB2312" w:eastAsia="仿宋_GB2312" w:cs="仿宋_GB2312"/>
              </w:rPr>
              <w:t>★</w:t>
            </w:r>
          </w:p>
        </w:tc>
        <w:tc>
          <w:tcPr>
            <w:tcW w:w="2076" w:type="dxa"/>
          </w:tcPr>
          <w:p w14:paraId="6C0C1332">
            <w:pPr>
              <w:pStyle w:val="4"/>
              <w:jc w:val="left"/>
            </w:pPr>
            <w:r>
              <w:rPr>
                <w:rFonts w:ascii="仿宋_GB2312" w:hAnsi="仿宋_GB2312" w:eastAsia="仿宋_GB2312" w:cs="仿宋_GB2312"/>
              </w:rPr>
              <w:t>支付方式</w:t>
            </w:r>
          </w:p>
        </w:tc>
        <w:tc>
          <w:tcPr>
            <w:tcW w:w="2076" w:type="dxa"/>
          </w:tcPr>
          <w:p w14:paraId="2B584698">
            <w:pPr>
              <w:pStyle w:val="4"/>
              <w:jc w:val="left"/>
            </w:pPr>
            <w:r>
              <w:rPr>
                <w:rFonts w:ascii="仿宋_GB2312" w:hAnsi="仿宋_GB2312" w:eastAsia="仿宋_GB2312" w:cs="仿宋_GB2312"/>
              </w:rPr>
              <w:t>一次付清</w:t>
            </w:r>
          </w:p>
        </w:tc>
      </w:tr>
      <w:tr w14:paraId="0122B45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AC1826E">
            <w:pPr>
              <w:pStyle w:val="4"/>
              <w:jc w:val="left"/>
            </w:pPr>
            <w:r>
              <w:rPr>
                <w:rFonts w:ascii="仿宋_GB2312" w:hAnsi="仿宋_GB2312" w:eastAsia="仿宋_GB2312" w:cs="仿宋_GB2312"/>
              </w:rPr>
              <w:t>4</w:t>
            </w:r>
          </w:p>
        </w:tc>
        <w:tc>
          <w:tcPr>
            <w:tcW w:w="2076" w:type="dxa"/>
          </w:tcPr>
          <w:p w14:paraId="0266CB6E">
            <w:pPr>
              <w:pStyle w:val="4"/>
              <w:jc w:val="left"/>
            </w:pPr>
            <w:r>
              <w:rPr>
                <w:rFonts w:ascii="仿宋_GB2312" w:hAnsi="仿宋_GB2312" w:eastAsia="仿宋_GB2312" w:cs="仿宋_GB2312"/>
              </w:rPr>
              <w:t>★</w:t>
            </w:r>
          </w:p>
        </w:tc>
        <w:tc>
          <w:tcPr>
            <w:tcW w:w="2076" w:type="dxa"/>
          </w:tcPr>
          <w:p w14:paraId="01049A69">
            <w:pPr>
              <w:pStyle w:val="4"/>
              <w:jc w:val="left"/>
            </w:pPr>
            <w:r>
              <w:rPr>
                <w:rFonts w:ascii="仿宋_GB2312" w:hAnsi="仿宋_GB2312" w:eastAsia="仿宋_GB2312" w:cs="仿宋_GB2312"/>
              </w:rPr>
              <w:t>付款进度安排</w:t>
            </w:r>
          </w:p>
        </w:tc>
        <w:tc>
          <w:tcPr>
            <w:tcW w:w="2076" w:type="dxa"/>
          </w:tcPr>
          <w:p w14:paraId="5BCB499C">
            <w:pPr>
              <w:pStyle w:val="4"/>
              <w:jc w:val="left"/>
            </w:pPr>
            <w:r>
              <w:rPr>
                <w:rFonts w:ascii="仿宋_GB2312" w:hAnsi="仿宋_GB2312" w:eastAsia="仿宋_GB2312" w:cs="仿宋_GB2312"/>
              </w:rPr>
              <w:t>1付款条件：采购人验收合格后，投标人须向采购人出具合法有效完整的完税发票及凭证资料，采购人自收到上述发票及凭证资料后，达到该付款条件起30个工作日内，支付合同总金额的100.00%</w:t>
            </w:r>
          </w:p>
        </w:tc>
      </w:tr>
      <w:tr w14:paraId="6FBE52B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A3B8C9A">
            <w:pPr>
              <w:pStyle w:val="4"/>
              <w:jc w:val="left"/>
            </w:pPr>
            <w:r>
              <w:rPr>
                <w:rFonts w:ascii="仿宋_GB2312" w:hAnsi="仿宋_GB2312" w:eastAsia="仿宋_GB2312" w:cs="仿宋_GB2312"/>
              </w:rPr>
              <w:t>5</w:t>
            </w:r>
          </w:p>
        </w:tc>
        <w:tc>
          <w:tcPr>
            <w:tcW w:w="2076" w:type="dxa"/>
          </w:tcPr>
          <w:p w14:paraId="23F63215">
            <w:pPr>
              <w:pStyle w:val="4"/>
              <w:jc w:val="left"/>
            </w:pPr>
            <w:r>
              <w:rPr>
                <w:rFonts w:ascii="仿宋_GB2312" w:hAnsi="仿宋_GB2312" w:eastAsia="仿宋_GB2312" w:cs="仿宋_GB2312"/>
              </w:rPr>
              <w:t>★</w:t>
            </w:r>
          </w:p>
        </w:tc>
        <w:tc>
          <w:tcPr>
            <w:tcW w:w="2076" w:type="dxa"/>
          </w:tcPr>
          <w:p w14:paraId="79FD8B96">
            <w:pPr>
              <w:pStyle w:val="4"/>
              <w:jc w:val="left"/>
            </w:pPr>
            <w:r>
              <w:rPr>
                <w:rFonts w:ascii="仿宋_GB2312" w:hAnsi="仿宋_GB2312" w:eastAsia="仿宋_GB2312" w:cs="仿宋_GB2312"/>
              </w:rPr>
              <w:t>验收、交付标准和方法</w:t>
            </w:r>
          </w:p>
        </w:tc>
        <w:tc>
          <w:tcPr>
            <w:tcW w:w="2076" w:type="dxa"/>
          </w:tcPr>
          <w:p w14:paraId="70D42351">
            <w:pPr>
              <w:pStyle w:val="4"/>
              <w:jc w:val="left"/>
            </w:pPr>
            <w:r>
              <w:rPr>
                <w:rFonts w:ascii="仿宋_GB2312" w:hAnsi="仿宋_GB2312" w:eastAsia="仿宋_GB2312" w:cs="仿宋_GB2312"/>
              </w:rPr>
              <w:t>一、验收组织方式：自行验收； 二、是否邀请本项目的其他供应商：否； 三、是否邀请专家：否； 四、是否邀请服务对象：否； 五、是否邀请第三方检测机构：否； 六、履约验收程序：一次性验收； 七、履约验收时间：1、验收条件说明：投标人完成全部交付工作并具备验收条件后3日内通知采购人验收，采购人接通知后，达到验收条件起20日内，验收合同总金额的100%； 八、验收组织的其他事项：履约验收各条款间有不一致时，按较高标准进行； 九、技术履约验收内容：按照基于本项目采购需求编制的招标文件要求及投标人投标文件响应情况，由投标人向采购人提供的全部设备及相关货物、服务等的履约情况进行验收； 十、商务履约验收内容：按照基于本项目采购需求编制的招标文件要求及投标人投标文件响应情况，由投标人向采购人提供的全部设备及相关货物、服务等的履约情况进行验收； 十一、履约验收标准：①供应商与采购人应严格按照《政府采购需求管理办法》（财库〔2021〕22号）、《财政部关于进一步加强政府采购需求和履约验收管理的指导意见》（财库〔2016〕205号）以及其他相关规定进行验收；②国家相关法律法规、行业标准、技术规范。③基于本项目采购需求编制的招标文件相关技术、服务要求、中标供应商投标文件相关响应内容。④中标产品生产厂家出具的产品说明书、技术白皮书、医疗器械注册证或备案凭证等技术资料（如涉及）。⑤如验收时双方对技术指标、质量要求等约定标准有相互抵触或异议的事项，双方须按照国家相关规定及基于本项目采购需求编制的招标文件相关技术、服务要求、中标供应商投标文件相关响应内容中质量要求和技术指标较严格的原则确定该事项的标准并进行验收。⑥其它标准：投标人在投标文件中单独提供的配置清单，投标人应保证清单中的组件名称、型号与生产厂家技术资料（医疗器械注册证、说明书、装箱清单、技术白皮书等，至少其中之一）相符合，采购人将以此为依据进行验收。 十二、履约验收其他事项：①履约验收各条款间有不一致时，按较高标准进行，如供应商提供的产品不能满足临床需要，参数与采购文件、响应文件不符，采购人有权退货，并追究由此造成的经济损失及相关法律责任。②投标人按照合同向采购人交付的设备：无试运行期；③如验收合格，双方签署验收报告；如验收不合格，采购人应进行详尽的现场记录，或由双方签署备忘录，此现场记录或备忘录可用作修改和更正相关问题的有效证据，由此产生的时间延误与经济损失由投标人承担，验收期限相应顺延，且采购人有权拒绝签署验收报告，并要求投标人无条件修改和更正，而后进行再次验收，投标人应承担因此额外产生的全部费用。如果仍不合格，采购人有权终止合同并视作投标人不能交付而须支付合同总价5%的违约金给采购人，违约金不能弥补采购人损失的，投标人应全额赔偿。</w:t>
            </w:r>
          </w:p>
        </w:tc>
      </w:tr>
      <w:tr w14:paraId="68C921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9EBC0D5">
            <w:pPr>
              <w:pStyle w:val="4"/>
              <w:jc w:val="left"/>
            </w:pPr>
            <w:r>
              <w:rPr>
                <w:rFonts w:ascii="仿宋_GB2312" w:hAnsi="仿宋_GB2312" w:eastAsia="仿宋_GB2312" w:cs="仿宋_GB2312"/>
              </w:rPr>
              <w:t>6</w:t>
            </w:r>
          </w:p>
        </w:tc>
        <w:tc>
          <w:tcPr>
            <w:tcW w:w="2076" w:type="dxa"/>
          </w:tcPr>
          <w:p w14:paraId="3800C8E1">
            <w:pPr>
              <w:pStyle w:val="4"/>
              <w:jc w:val="left"/>
            </w:pPr>
            <w:r>
              <w:rPr>
                <w:rFonts w:ascii="仿宋_GB2312" w:hAnsi="仿宋_GB2312" w:eastAsia="仿宋_GB2312" w:cs="仿宋_GB2312"/>
              </w:rPr>
              <w:t>★</w:t>
            </w:r>
          </w:p>
        </w:tc>
        <w:tc>
          <w:tcPr>
            <w:tcW w:w="2076" w:type="dxa"/>
          </w:tcPr>
          <w:p w14:paraId="25B42227">
            <w:pPr>
              <w:pStyle w:val="4"/>
              <w:jc w:val="left"/>
            </w:pPr>
            <w:r>
              <w:rPr>
                <w:rFonts w:ascii="仿宋_GB2312" w:hAnsi="仿宋_GB2312" w:eastAsia="仿宋_GB2312" w:cs="仿宋_GB2312"/>
              </w:rPr>
              <w:t>包装方式及运输</w:t>
            </w:r>
          </w:p>
        </w:tc>
        <w:tc>
          <w:tcPr>
            <w:tcW w:w="2076" w:type="dxa"/>
          </w:tcPr>
          <w:p w14:paraId="1D57FB8C">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7BACAF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FE87492">
            <w:pPr>
              <w:pStyle w:val="4"/>
              <w:jc w:val="left"/>
            </w:pPr>
            <w:r>
              <w:rPr>
                <w:rFonts w:ascii="仿宋_GB2312" w:hAnsi="仿宋_GB2312" w:eastAsia="仿宋_GB2312" w:cs="仿宋_GB2312"/>
              </w:rPr>
              <w:t>7</w:t>
            </w:r>
          </w:p>
        </w:tc>
        <w:tc>
          <w:tcPr>
            <w:tcW w:w="2076" w:type="dxa"/>
          </w:tcPr>
          <w:p w14:paraId="6ADD2956">
            <w:pPr>
              <w:pStyle w:val="4"/>
              <w:jc w:val="left"/>
            </w:pPr>
            <w:r>
              <w:rPr>
                <w:rFonts w:ascii="仿宋_GB2312" w:hAnsi="仿宋_GB2312" w:eastAsia="仿宋_GB2312" w:cs="仿宋_GB2312"/>
              </w:rPr>
              <w:t>★</w:t>
            </w:r>
          </w:p>
        </w:tc>
        <w:tc>
          <w:tcPr>
            <w:tcW w:w="2076" w:type="dxa"/>
          </w:tcPr>
          <w:p w14:paraId="4F1A3AB9">
            <w:pPr>
              <w:pStyle w:val="4"/>
              <w:jc w:val="left"/>
            </w:pPr>
            <w:r>
              <w:rPr>
                <w:rFonts w:ascii="仿宋_GB2312" w:hAnsi="仿宋_GB2312" w:eastAsia="仿宋_GB2312" w:cs="仿宋_GB2312"/>
              </w:rPr>
              <w:t>质量保修范围和保修期</w:t>
            </w:r>
          </w:p>
        </w:tc>
        <w:tc>
          <w:tcPr>
            <w:tcW w:w="2076" w:type="dxa"/>
          </w:tcPr>
          <w:p w14:paraId="7720D789">
            <w:pPr>
              <w:pStyle w:val="4"/>
              <w:jc w:val="left"/>
            </w:pPr>
            <w:r>
              <w:rPr>
                <w:rFonts w:ascii="仿宋_GB2312" w:hAnsi="仿宋_GB2312" w:eastAsia="仿宋_GB2312" w:cs="仿宋_GB2312"/>
              </w:rPr>
              <w:t>1.整机质保期为验收合格后3年（采购人归口管理部门验收人员签署验收报告之日起）。 2.质保范围：整机含所有部件（质保期内涉及维修、产品更换、人工费用等一切费用包含在合同总价中）。质保期内出现质量问题，投标人在接到采购人通知后2小时内响应，24小时内到场维修。不涉及零件更换的，48小时内完成维修；涉及零件更换的，72小时内完成维修或者更换，并承担修理及更换的费用。如质保期内，设备经投标人两次维修仍不能达到合同约定的质量标准，采购人有权采取要求投标人更换全新设备、退货并追究投标人违约责任等措施。质保期内，如需更换零配件，投标人应保证所更换的零配件与原设备相同规格和品质，费用包括在合同总价中。 3.在质保期内投标人应保证采购人对该设备的使用因故障停用时间小于5工作日。</w:t>
            </w:r>
          </w:p>
        </w:tc>
      </w:tr>
      <w:tr w14:paraId="3F20BA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C08867B">
            <w:pPr>
              <w:pStyle w:val="4"/>
              <w:jc w:val="left"/>
            </w:pPr>
            <w:r>
              <w:rPr>
                <w:rFonts w:ascii="仿宋_GB2312" w:hAnsi="仿宋_GB2312" w:eastAsia="仿宋_GB2312" w:cs="仿宋_GB2312"/>
              </w:rPr>
              <w:t>8</w:t>
            </w:r>
          </w:p>
        </w:tc>
        <w:tc>
          <w:tcPr>
            <w:tcW w:w="2076" w:type="dxa"/>
          </w:tcPr>
          <w:p w14:paraId="03B3ACEC">
            <w:pPr>
              <w:pStyle w:val="4"/>
              <w:jc w:val="left"/>
            </w:pPr>
            <w:r>
              <w:rPr>
                <w:rFonts w:ascii="仿宋_GB2312" w:hAnsi="仿宋_GB2312" w:eastAsia="仿宋_GB2312" w:cs="仿宋_GB2312"/>
              </w:rPr>
              <w:t>★</w:t>
            </w:r>
          </w:p>
        </w:tc>
        <w:tc>
          <w:tcPr>
            <w:tcW w:w="2076" w:type="dxa"/>
          </w:tcPr>
          <w:p w14:paraId="625BB8FD">
            <w:pPr>
              <w:pStyle w:val="4"/>
              <w:jc w:val="left"/>
            </w:pPr>
            <w:r>
              <w:rPr>
                <w:rFonts w:ascii="仿宋_GB2312" w:hAnsi="仿宋_GB2312" w:eastAsia="仿宋_GB2312" w:cs="仿宋_GB2312"/>
              </w:rPr>
              <w:t>违约责任与解决争议的方法</w:t>
            </w:r>
          </w:p>
        </w:tc>
        <w:tc>
          <w:tcPr>
            <w:tcW w:w="2076" w:type="dxa"/>
          </w:tcPr>
          <w:p w14:paraId="3493BE19">
            <w:pPr>
              <w:pStyle w:val="4"/>
              <w:jc w:val="left"/>
            </w:pPr>
            <w:r>
              <w:rPr>
                <w:rFonts w:ascii="仿宋_GB2312" w:hAnsi="仿宋_GB2312" w:eastAsia="仿宋_GB2312" w:cs="仿宋_GB2312"/>
              </w:rPr>
              <w:t>一、违约责任： 1.采购人的违约责任 1.1采购人无正当理由拒收货物的，应向投标人支付违约金（最高不超过壹万元）。 1.2采购人逾期支付合同价款，以应付未付金额为基数，按同期银行活期存款利率向投标人支付违约金（最高不超过壹万元）。 1.3采购人有其他违约行为的，应当赔偿由此给投标人造成的实际损失。 2.投标人的违约责任 2.1投标人未按合同约定的期限交付货物，每逾期一天，投标人按照合同总价款的万分之五支付违约金；逾期超过7日的，采购人有权解除合同。采购人因此解除合同的，投标人应向采购人支付合同总价款20%的违约金；如违约金不足以弥补采购人的实际损失，投标人还应赔偿因此给采购人造成的全部损失。 2.2投标人未按照合同约定的期限完成安装调试并经采购人验收合格的，按本条第1款（2.1）的约定执行。 2.3投标人交付的货物存在质量问题（含产品质量问题、安装质量问题或者其他质量问题），造成采购人或者第三方人身、财产或者其他合法权益受到损害的，由投标人赔偿全部损失，同时投标人应向采购人支付合同总价款20%的违约金。 2.4质保期内，投标人未按照合同约定和采购文件、响应文件的要求履行维修维护义务，导致采购人或者第三方人身、财产或者其他合法权益受到损害的，由投标人赔偿全部损失，同时投标人应向采购人支付合同总价款10%的违约金。 2.5投标人委派的安装调试、维修维护等技术人员不具备相应的资质和专业能力，经采购人要求更换后，投标人不予更换或者更换人员仍然不具有相应的资质和专业技术能力，采购人有权解除合同。采购人因此解除合同的，由投标人承担全部损失后果，且投标人应向采购人支付合同总价款20%的违约金。 2.6投标人提供的货物或者配套软件等侵害他人知识产权或者其他合法权利的，由投标人对他人承担侵权或其他法律责任，采购人不承担任何责任；如因此给采购人造成损失，投标人还应赔偿全部损失。发生前述情形的，投标人未在采购人要求的期限内解决相关争议、消除影响的，采购人有权解除合同，投标人应按合同总价款的20%向采购人支付违约金。 2.7未经采购人书面同意，投标人不得将其合同项下义务的全部或者部分转移给第三方，否则视为投标人违约，采购人有权解除合同，投标人应按合同总价款的20%向采购人支付违约金。 2.8因投标人的上述违约及其他违约行为，采购人委托律师代理诉讼或者仲裁的，其律师代理费（按标的金额的3-5%计算）及其他损失（交通费、住宿费、文印费等）由投标人承担。 二、解决争议的方法： 1.因货物的质量问题发生争议，由质量技术监督部门或其指定的质量鉴定机构进行质量鉴定。货物符合标准的，鉴定费由采购人承担；货物不符合质量标准的，鉴定费由投标人承担。 2.因履行合同所发生的争议,双方应本着诚实信用的原则友好协商解决；如协商不成,任何一方均可向法院起诉，双方同意由采购人所在地有管辖权的人民法院管辖。</w:t>
            </w:r>
          </w:p>
        </w:tc>
      </w:tr>
    </w:tbl>
    <w:p w14:paraId="3F8B60E8">
      <w:pPr>
        <w:pStyle w:val="4"/>
        <w:jc w:val="left"/>
      </w:pPr>
      <w:r>
        <w:rPr>
          <w:rFonts w:ascii="仿宋_GB2312" w:hAnsi="仿宋_GB2312" w:eastAsia="仿宋_GB2312" w:cs="仿宋_GB2312"/>
        </w:rPr>
        <w:t>采购包3：</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548EF7A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621DC04">
            <w:pPr>
              <w:pStyle w:val="4"/>
              <w:jc w:val="left"/>
            </w:pPr>
            <w:r>
              <w:rPr>
                <w:rFonts w:ascii="仿宋_GB2312" w:hAnsi="仿宋_GB2312" w:eastAsia="仿宋_GB2312" w:cs="仿宋_GB2312"/>
              </w:rPr>
              <w:t>序号</w:t>
            </w:r>
          </w:p>
        </w:tc>
        <w:tc>
          <w:tcPr>
            <w:tcW w:w="2076" w:type="dxa"/>
          </w:tcPr>
          <w:p w14:paraId="574C1E40">
            <w:pPr>
              <w:pStyle w:val="4"/>
              <w:jc w:val="left"/>
            </w:pPr>
            <w:r>
              <w:rPr>
                <w:rFonts w:ascii="仿宋_GB2312" w:hAnsi="仿宋_GB2312" w:eastAsia="仿宋_GB2312" w:cs="仿宋_GB2312"/>
              </w:rPr>
              <w:t>符号标识</w:t>
            </w:r>
          </w:p>
        </w:tc>
        <w:tc>
          <w:tcPr>
            <w:tcW w:w="2076" w:type="dxa"/>
          </w:tcPr>
          <w:p w14:paraId="1F8F72AE">
            <w:pPr>
              <w:pStyle w:val="4"/>
              <w:jc w:val="left"/>
            </w:pPr>
            <w:r>
              <w:rPr>
                <w:rFonts w:ascii="仿宋_GB2312" w:hAnsi="仿宋_GB2312" w:eastAsia="仿宋_GB2312" w:cs="仿宋_GB2312"/>
              </w:rPr>
              <w:t>商务要求名称</w:t>
            </w:r>
          </w:p>
        </w:tc>
        <w:tc>
          <w:tcPr>
            <w:tcW w:w="2076" w:type="dxa"/>
          </w:tcPr>
          <w:p w14:paraId="3FCDBE4A">
            <w:pPr>
              <w:pStyle w:val="4"/>
              <w:jc w:val="left"/>
            </w:pPr>
            <w:r>
              <w:rPr>
                <w:rFonts w:ascii="仿宋_GB2312" w:hAnsi="仿宋_GB2312" w:eastAsia="仿宋_GB2312" w:cs="仿宋_GB2312"/>
              </w:rPr>
              <w:t>商务要求内容</w:t>
            </w:r>
          </w:p>
        </w:tc>
      </w:tr>
      <w:tr w14:paraId="1E0059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8B9D553">
            <w:pPr>
              <w:pStyle w:val="4"/>
              <w:jc w:val="left"/>
            </w:pPr>
            <w:r>
              <w:rPr>
                <w:rFonts w:ascii="仿宋_GB2312" w:hAnsi="仿宋_GB2312" w:eastAsia="仿宋_GB2312" w:cs="仿宋_GB2312"/>
              </w:rPr>
              <w:t>1</w:t>
            </w:r>
          </w:p>
        </w:tc>
        <w:tc>
          <w:tcPr>
            <w:tcW w:w="2076" w:type="dxa"/>
          </w:tcPr>
          <w:p w14:paraId="2E0AF3E6">
            <w:pPr>
              <w:pStyle w:val="4"/>
              <w:jc w:val="left"/>
            </w:pPr>
            <w:r>
              <w:rPr>
                <w:rFonts w:ascii="仿宋_GB2312" w:hAnsi="仿宋_GB2312" w:eastAsia="仿宋_GB2312" w:cs="仿宋_GB2312"/>
              </w:rPr>
              <w:t>★</w:t>
            </w:r>
          </w:p>
        </w:tc>
        <w:tc>
          <w:tcPr>
            <w:tcW w:w="2076" w:type="dxa"/>
          </w:tcPr>
          <w:p w14:paraId="729DDA96">
            <w:pPr>
              <w:pStyle w:val="4"/>
              <w:jc w:val="left"/>
            </w:pPr>
            <w:r>
              <w:rPr>
                <w:rFonts w:ascii="仿宋_GB2312" w:hAnsi="仿宋_GB2312" w:eastAsia="仿宋_GB2312" w:cs="仿宋_GB2312"/>
              </w:rPr>
              <w:t>交货时间</w:t>
            </w:r>
          </w:p>
        </w:tc>
        <w:tc>
          <w:tcPr>
            <w:tcW w:w="2076" w:type="dxa"/>
          </w:tcPr>
          <w:p w14:paraId="6693F16D">
            <w:pPr>
              <w:pStyle w:val="4"/>
              <w:jc w:val="left"/>
            </w:pPr>
            <w:r>
              <w:rPr>
                <w:rFonts w:ascii="仿宋_GB2312" w:hAnsi="仿宋_GB2312" w:eastAsia="仿宋_GB2312" w:cs="仿宋_GB2312"/>
              </w:rPr>
              <w:t>签订合同之日起30日内</w:t>
            </w:r>
          </w:p>
        </w:tc>
      </w:tr>
      <w:tr w14:paraId="27082A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94E204A">
            <w:pPr>
              <w:pStyle w:val="4"/>
              <w:jc w:val="left"/>
            </w:pPr>
            <w:r>
              <w:rPr>
                <w:rFonts w:ascii="仿宋_GB2312" w:hAnsi="仿宋_GB2312" w:eastAsia="仿宋_GB2312" w:cs="仿宋_GB2312"/>
              </w:rPr>
              <w:t>2</w:t>
            </w:r>
          </w:p>
        </w:tc>
        <w:tc>
          <w:tcPr>
            <w:tcW w:w="2076" w:type="dxa"/>
          </w:tcPr>
          <w:p w14:paraId="4E9EA6BC">
            <w:pPr>
              <w:pStyle w:val="4"/>
              <w:jc w:val="left"/>
            </w:pPr>
            <w:r>
              <w:rPr>
                <w:rFonts w:ascii="仿宋_GB2312" w:hAnsi="仿宋_GB2312" w:eastAsia="仿宋_GB2312" w:cs="仿宋_GB2312"/>
              </w:rPr>
              <w:t>★</w:t>
            </w:r>
          </w:p>
        </w:tc>
        <w:tc>
          <w:tcPr>
            <w:tcW w:w="2076" w:type="dxa"/>
          </w:tcPr>
          <w:p w14:paraId="4645D2A8">
            <w:pPr>
              <w:pStyle w:val="4"/>
              <w:jc w:val="left"/>
            </w:pPr>
            <w:r>
              <w:rPr>
                <w:rFonts w:ascii="仿宋_GB2312" w:hAnsi="仿宋_GB2312" w:eastAsia="仿宋_GB2312" w:cs="仿宋_GB2312"/>
              </w:rPr>
              <w:t>交货地点</w:t>
            </w:r>
          </w:p>
        </w:tc>
        <w:tc>
          <w:tcPr>
            <w:tcW w:w="2076" w:type="dxa"/>
          </w:tcPr>
          <w:p w14:paraId="6E05F296">
            <w:pPr>
              <w:pStyle w:val="4"/>
              <w:jc w:val="left"/>
            </w:pPr>
            <w:r>
              <w:rPr>
                <w:rFonts w:ascii="仿宋_GB2312" w:hAnsi="仿宋_GB2312" w:eastAsia="仿宋_GB2312" w:cs="仿宋_GB2312"/>
              </w:rPr>
              <w:t>川北医学院附属医院</w:t>
            </w:r>
          </w:p>
        </w:tc>
      </w:tr>
      <w:tr w14:paraId="378631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E1DEDCB">
            <w:pPr>
              <w:pStyle w:val="4"/>
              <w:jc w:val="left"/>
            </w:pPr>
            <w:r>
              <w:rPr>
                <w:rFonts w:ascii="仿宋_GB2312" w:hAnsi="仿宋_GB2312" w:eastAsia="仿宋_GB2312" w:cs="仿宋_GB2312"/>
              </w:rPr>
              <w:t>3</w:t>
            </w:r>
          </w:p>
        </w:tc>
        <w:tc>
          <w:tcPr>
            <w:tcW w:w="2076" w:type="dxa"/>
          </w:tcPr>
          <w:p w14:paraId="57194B40">
            <w:pPr>
              <w:pStyle w:val="4"/>
              <w:jc w:val="left"/>
            </w:pPr>
            <w:r>
              <w:rPr>
                <w:rFonts w:ascii="仿宋_GB2312" w:hAnsi="仿宋_GB2312" w:eastAsia="仿宋_GB2312" w:cs="仿宋_GB2312"/>
              </w:rPr>
              <w:t>★</w:t>
            </w:r>
          </w:p>
        </w:tc>
        <w:tc>
          <w:tcPr>
            <w:tcW w:w="2076" w:type="dxa"/>
          </w:tcPr>
          <w:p w14:paraId="2A32C251">
            <w:pPr>
              <w:pStyle w:val="4"/>
              <w:jc w:val="left"/>
            </w:pPr>
            <w:r>
              <w:rPr>
                <w:rFonts w:ascii="仿宋_GB2312" w:hAnsi="仿宋_GB2312" w:eastAsia="仿宋_GB2312" w:cs="仿宋_GB2312"/>
              </w:rPr>
              <w:t>支付方式</w:t>
            </w:r>
          </w:p>
        </w:tc>
        <w:tc>
          <w:tcPr>
            <w:tcW w:w="2076" w:type="dxa"/>
          </w:tcPr>
          <w:p w14:paraId="40037E86">
            <w:pPr>
              <w:pStyle w:val="4"/>
              <w:jc w:val="left"/>
            </w:pPr>
            <w:r>
              <w:rPr>
                <w:rFonts w:ascii="仿宋_GB2312" w:hAnsi="仿宋_GB2312" w:eastAsia="仿宋_GB2312" w:cs="仿宋_GB2312"/>
              </w:rPr>
              <w:t>一次付清</w:t>
            </w:r>
          </w:p>
        </w:tc>
      </w:tr>
      <w:tr w14:paraId="710706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7BE8C53">
            <w:pPr>
              <w:pStyle w:val="4"/>
              <w:jc w:val="left"/>
            </w:pPr>
            <w:r>
              <w:rPr>
                <w:rFonts w:ascii="仿宋_GB2312" w:hAnsi="仿宋_GB2312" w:eastAsia="仿宋_GB2312" w:cs="仿宋_GB2312"/>
              </w:rPr>
              <w:t>4</w:t>
            </w:r>
          </w:p>
        </w:tc>
        <w:tc>
          <w:tcPr>
            <w:tcW w:w="2076" w:type="dxa"/>
          </w:tcPr>
          <w:p w14:paraId="34848FA2">
            <w:pPr>
              <w:pStyle w:val="4"/>
              <w:jc w:val="left"/>
            </w:pPr>
            <w:r>
              <w:rPr>
                <w:rFonts w:ascii="仿宋_GB2312" w:hAnsi="仿宋_GB2312" w:eastAsia="仿宋_GB2312" w:cs="仿宋_GB2312"/>
              </w:rPr>
              <w:t>★</w:t>
            </w:r>
          </w:p>
        </w:tc>
        <w:tc>
          <w:tcPr>
            <w:tcW w:w="2076" w:type="dxa"/>
          </w:tcPr>
          <w:p w14:paraId="56054FB7">
            <w:pPr>
              <w:pStyle w:val="4"/>
              <w:jc w:val="left"/>
            </w:pPr>
            <w:r>
              <w:rPr>
                <w:rFonts w:ascii="仿宋_GB2312" w:hAnsi="仿宋_GB2312" w:eastAsia="仿宋_GB2312" w:cs="仿宋_GB2312"/>
              </w:rPr>
              <w:t>付款进度安排</w:t>
            </w:r>
          </w:p>
        </w:tc>
        <w:tc>
          <w:tcPr>
            <w:tcW w:w="2076" w:type="dxa"/>
          </w:tcPr>
          <w:p w14:paraId="33364325">
            <w:pPr>
              <w:pStyle w:val="4"/>
              <w:jc w:val="left"/>
            </w:pPr>
            <w:r>
              <w:rPr>
                <w:rFonts w:ascii="仿宋_GB2312" w:hAnsi="仿宋_GB2312" w:eastAsia="仿宋_GB2312" w:cs="仿宋_GB2312"/>
              </w:rPr>
              <w:t>1付款条件：采购人验收合格后，投标人须向采购人出具合法有效完整的完税发票及凭证资料，采购人自收到上述发票及凭证资料后，达到该付款条件起30个工作日内，支付合同总金额的100.00%</w:t>
            </w:r>
          </w:p>
        </w:tc>
      </w:tr>
      <w:tr w14:paraId="467A08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5B3F4FE">
            <w:pPr>
              <w:pStyle w:val="4"/>
              <w:jc w:val="left"/>
            </w:pPr>
            <w:r>
              <w:rPr>
                <w:rFonts w:ascii="仿宋_GB2312" w:hAnsi="仿宋_GB2312" w:eastAsia="仿宋_GB2312" w:cs="仿宋_GB2312"/>
              </w:rPr>
              <w:t>5</w:t>
            </w:r>
          </w:p>
        </w:tc>
        <w:tc>
          <w:tcPr>
            <w:tcW w:w="2076" w:type="dxa"/>
          </w:tcPr>
          <w:p w14:paraId="69745DD2">
            <w:pPr>
              <w:pStyle w:val="4"/>
              <w:jc w:val="left"/>
            </w:pPr>
            <w:r>
              <w:rPr>
                <w:rFonts w:ascii="仿宋_GB2312" w:hAnsi="仿宋_GB2312" w:eastAsia="仿宋_GB2312" w:cs="仿宋_GB2312"/>
              </w:rPr>
              <w:t>★</w:t>
            </w:r>
          </w:p>
        </w:tc>
        <w:tc>
          <w:tcPr>
            <w:tcW w:w="2076" w:type="dxa"/>
          </w:tcPr>
          <w:p w14:paraId="7C6A0FAA">
            <w:pPr>
              <w:pStyle w:val="4"/>
              <w:jc w:val="left"/>
            </w:pPr>
            <w:r>
              <w:rPr>
                <w:rFonts w:ascii="仿宋_GB2312" w:hAnsi="仿宋_GB2312" w:eastAsia="仿宋_GB2312" w:cs="仿宋_GB2312"/>
              </w:rPr>
              <w:t>验收、交付标准和方法</w:t>
            </w:r>
          </w:p>
        </w:tc>
        <w:tc>
          <w:tcPr>
            <w:tcW w:w="2076" w:type="dxa"/>
          </w:tcPr>
          <w:p w14:paraId="6373352D">
            <w:pPr>
              <w:pStyle w:val="4"/>
              <w:jc w:val="left"/>
            </w:pPr>
            <w:r>
              <w:rPr>
                <w:rFonts w:ascii="仿宋_GB2312" w:hAnsi="仿宋_GB2312" w:eastAsia="仿宋_GB2312" w:cs="仿宋_GB2312"/>
              </w:rPr>
              <w:t>一、验收组织方式：自行验收； 二、是否邀请本项目的其他供应商：否； 三、是否邀请专家：否； 四、是否邀请服务对象：否； 五、是否邀请第三方检测机构：否； 六、履约验收程序：一次性验收； 七、履约验收时间：1、验收条件说明：投标人完成全部交付工作并具备验收条件后3日内通知采购人验收，采购人接通知后，达到验收条件起20日内，验收合同总金额的100%； 八、验收组织的其他事项：履约验收各条款间有不一致时，按较高标准进行； 九、技术履约验收内容：按照基于本项目采购需求编制的招标文件要求及投标人投标文件响应情况，由投标人向采购人提供的全部设备及相关货物、服务等的履约情况进行验收； 十、商务履约验收内容：按照基于本项目采购需求编制的招标文件要求及投标人投标文件响应情况，由投标人向采购人提供的全部设备及相关货物、服务等的履约情况进行验收； 十一、履约验收标准：①供应商与采购人应严格按照《政府采购需求管理办法》（财库〔2021〕22号）、《财政部关于进一步加强政府采购需求和履约验收管理的指导意见》（财库〔2016〕205号）以及其他相关规定进行验收；②国家相关法律法规、行业标准、技术规范。③基于本项目采购需求编制的招标文件相关技术、服务要求、中标供应商投标文件相关响应内容。④中标产品生产厂家出具的产品说明书、技术白皮书、医疗器械注册证或备案凭证等技术资料（如涉及）。⑤如验收时双方对技术指标、质量要求等约定标准有相互抵触或异议的事项，双方须按照国家相关规定及基于本项目采购需求编制的招标文件相关技术、服务要求、中标供应商投标文件相关响应内容中质量要求和技术指标较严格的原则确定该事项的标准并进行验收。⑥其它标准：投标人在投标文件中单独提供的配置清单，投标人应保证清单中的组件名称、型号与生产厂家技术资料（医疗器械注册证、说明书、装箱清单、技术白皮书等，至少其中之一）相符合，采购人将以此为依据进行验收。 十二、履约验收其他事项：①履约验收各条款间有不一致时，按较高标准进行，如供应商提供的产品不能满足临床需要，参数与采购文件、响应文件不符，采购人有权退货，并追究由此造成的经济损失及相关法律责任。②投标人按照合同向采购人交付的设备：无试运行期；③如验收合格，双方签署验收报告；如验收不合格，采购人应进行详尽的现场记录，或由双方签署备忘录，此现场记录或备忘录可用作修改和更正相关问题的有效证据，由此产生的时间延误与经济损失由投标人承担，验收期限相应顺延，且采购人有权拒绝签署验收报告，并要求投标人无条件修改和更正，而后进行再次验收，投标人应承担因此额外产生的全部费用。如果仍不合格，采购人有权终止合同并视作投标人不能交付而须支付合同总价5%的违约金给采购人，违约金不能弥补采购人损失的，投标人应全额赔偿。</w:t>
            </w:r>
          </w:p>
        </w:tc>
      </w:tr>
      <w:tr w14:paraId="44B1A6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F013531">
            <w:pPr>
              <w:pStyle w:val="4"/>
              <w:jc w:val="left"/>
            </w:pPr>
            <w:r>
              <w:rPr>
                <w:rFonts w:ascii="仿宋_GB2312" w:hAnsi="仿宋_GB2312" w:eastAsia="仿宋_GB2312" w:cs="仿宋_GB2312"/>
              </w:rPr>
              <w:t>6</w:t>
            </w:r>
          </w:p>
        </w:tc>
        <w:tc>
          <w:tcPr>
            <w:tcW w:w="2076" w:type="dxa"/>
          </w:tcPr>
          <w:p w14:paraId="198268B5">
            <w:pPr>
              <w:pStyle w:val="4"/>
              <w:jc w:val="left"/>
            </w:pPr>
            <w:r>
              <w:rPr>
                <w:rFonts w:ascii="仿宋_GB2312" w:hAnsi="仿宋_GB2312" w:eastAsia="仿宋_GB2312" w:cs="仿宋_GB2312"/>
              </w:rPr>
              <w:t>★</w:t>
            </w:r>
          </w:p>
        </w:tc>
        <w:tc>
          <w:tcPr>
            <w:tcW w:w="2076" w:type="dxa"/>
          </w:tcPr>
          <w:p w14:paraId="56E816FE">
            <w:pPr>
              <w:pStyle w:val="4"/>
              <w:jc w:val="left"/>
            </w:pPr>
            <w:r>
              <w:rPr>
                <w:rFonts w:ascii="仿宋_GB2312" w:hAnsi="仿宋_GB2312" w:eastAsia="仿宋_GB2312" w:cs="仿宋_GB2312"/>
              </w:rPr>
              <w:t>包装方式及运输</w:t>
            </w:r>
          </w:p>
        </w:tc>
        <w:tc>
          <w:tcPr>
            <w:tcW w:w="2076" w:type="dxa"/>
          </w:tcPr>
          <w:p w14:paraId="77933D33">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19AB5B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E0DDF68">
            <w:pPr>
              <w:pStyle w:val="4"/>
              <w:jc w:val="left"/>
            </w:pPr>
            <w:r>
              <w:rPr>
                <w:rFonts w:ascii="仿宋_GB2312" w:hAnsi="仿宋_GB2312" w:eastAsia="仿宋_GB2312" w:cs="仿宋_GB2312"/>
              </w:rPr>
              <w:t>7</w:t>
            </w:r>
          </w:p>
        </w:tc>
        <w:tc>
          <w:tcPr>
            <w:tcW w:w="2076" w:type="dxa"/>
          </w:tcPr>
          <w:p w14:paraId="018DACE0">
            <w:pPr>
              <w:pStyle w:val="4"/>
              <w:jc w:val="left"/>
            </w:pPr>
            <w:r>
              <w:rPr>
                <w:rFonts w:ascii="仿宋_GB2312" w:hAnsi="仿宋_GB2312" w:eastAsia="仿宋_GB2312" w:cs="仿宋_GB2312"/>
              </w:rPr>
              <w:t>★</w:t>
            </w:r>
          </w:p>
        </w:tc>
        <w:tc>
          <w:tcPr>
            <w:tcW w:w="2076" w:type="dxa"/>
          </w:tcPr>
          <w:p w14:paraId="7A79C5D2">
            <w:pPr>
              <w:pStyle w:val="4"/>
              <w:jc w:val="left"/>
            </w:pPr>
            <w:r>
              <w:rPr>
                <w:rFonts w:ascii="仿宋_GB2312" w:hAnsi="仿宋_GB2312" w:eastAsia="仿宋_GB2312" w:cs="仿宋_GB2312"/>
              </w:rPr>
              <w:t>质量保修范围和保修期</w:t>
            </w:r>
          </w:p>
        </w:tc>
        <w:tc>
          <w:tcPr>
            <w:tcW w:w="2076" w:type="dxa"/>
          </w:tcPr>
          <w:p w14:paraId="60D0CE02">
            <w:pPr>
              <w:pStyle w:val="4"/>
              <w:jc w:val="left"/>
            </w:pPr>
            <w:r>
              <w:rPr>
                <w:rFonts w:ascii="仿宋_GB2312" w:hAnsi="仿宋_GB2312" w:eastAsia="仿宋_GB2312" w:cs="仿宋_GB2312"/>
              </w:rPr>
              <w:t>1.整机质保期为验收合格后3年（采购人归口管理部门验收人员签署验收报告之日起）。 2.质保范围：整机含所有部件（质保期内涉及维修、产品更换、人工费用等一切费用包含在合同总价中）。质保期内出现质量问题，投标人在接到采购人通知后 4 小时内响应，24 小时内到场维修。不涉及零件更换的，48 小时内完成维修；涉及零件更换的，72 小时内完成维修或者更换，并承担修理及更换的费用。如质保期内，设备经投标人两次维修仍不能达到合同约定的质量标准，采购人有权采取要求投标人更换全新设备、退货并追究投标人违约责任等措施。质保期内，如需更换零配件，投标人应保证所更换的零配件与原设备相同规格和品质，费用包括在合同总价中。 3.在质保期内投标人应保证采购人对该设备的使用因故障停用时间小于 5 工作日。</w:t>
            </w:r>
          </w:p>
        </w:tc>
      </w:tr>
      <w:tr w14:paraId="484E87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C64CE1D">
            <w:pPr>
              <w:pStyle w:val="4"/>
              <w:jc w:val="left"/>
            </w:pPr>
            <w:r>
              <w:rPr>
                <w:rFonts w:ascii="仿宋_GB2312" w:hAnsi="仿宋_GB2312" w:eastAsia="仿宋_GB2312" w:cs="仿宋_GB2312"/>
              </w:rPr>
              <w:t>8</w:t>
            </w:r>
          </w:p>
        </w:tc>
        <w:tc>
          <w:tcPr>
            <w:tcW w:w="2076" w:type="dxa"/>
          </w:tcPr>
          <w:p w14:paraId="5590E43B">
            <w:pPr>
              <w:pStyle w:val="4"/>
              <w:jc w:val="left"/>
            </w:pPr>
            <w:r>
              <w:rPr>
                <w:rFonts w:ascii="仿宋_GB2312" w:hAnsi="仿宋_GB2312" w:eastAsia="仿宋_GB2312" w:cs="仿宋_GB2312"/>
              </w:rPr>
              <w:t>★</w:t>
            </w:r>
          </w:p>
        </w:tc>
        <w:tc>
          <w:tcPr>
            <w:tcW w:w="2076" w:type="dxa"/>
          </w:tcPr>
          <w:p w14:paraId="3979E224">
            <w:pPr>
              <w:pStyle w:val="4"/>
              <w:jc w:val="left"/>
            </w:pPr>
            <w:r>
              <w:rPr>
                <w:rFonts w:ascii="仿宋_GB2312" w:hAnsi="仿宋_GB2312" w:eastAsia="仿宋_GB2312" w:cs="仿宋_GB2312"/>
              </w:rPr>
              <w:t>违约责任与解决争议的方法</w:t>
            </w:r>
          </w:p>
        </w:tc>
        <w:tc>
          <w:tcPr>
            <w:tcW w:w="2076" w:type="dxa"/>
          </w:tcPr>
          <w:p w14:paraId="746000B6">
            <w:pPr>
              <w:pStyle w:val="4"/>
              <w:jc w:val="left"/>
            </w:pPr>
            <w:r>
              <w:rPr>
                <w:rFonts w:ascii="仿宋_GB2312" w:hAnsi="仿宋_GB2312" w:eastAsia="仿宋_GB2312" w:cs="仿宋_GB2312"/>
              </w:rPr>
              <w:t>一、违约责任： 1.采购人的违约责任 1.1采购人无正当理由拒收货物的，应向投标人支付违约金（最高不超过壹万元）。 1.2采购人逾期支付合同价款，以应付未付金额为基数，按同期银行活期存款利率向投标人支付违约金（最高不超过壹万元）。 1.3采购人有其他违约行为的，应当赔偿由此给投标人造成的实际损失。 2.投标人的违约责任 2.1投标人未按合同约定的期限交付货物，每逾期一天，投标人按照合同总价款的万分之五支付违约金；逾期超过7日的，采购人有权解除合同。采购人因此解除合同的，投标人应向采购人支付合同总价款20%的违约金；如违约金不足以弥补采购人的实际损失，投标人还应赔偿因此给采购人造成的全部损失。 2.2投标人未按照合同约定的期限完成安装调试并经采购人验收合格的，按本条第1款（2.1）的约定执行。 2.3投标人交付的货物存在质量问题（含产品质量问题、安装质量问题或者其他质量问题），造成采购人或者第三方人身、财产或者其他合法权益受到损害的，由投标人赔偿全部损失，同时投标人应向采购人支付合同总价款20%的违约金。 2.4质保期内，投标人未按照合同约定和采购文件、响应文件的要求履行维修维护义务，导致采购人或者第三方人身、财产或者其他合法权益受到损害的，由投标人赔偿全部损失，同时投标人应向采购人支付合同总价款10%的违约金。 2.5投标人委派的安装调试、维修维护等技术人员不具备相应的资质和专业能力，经采购人要求更换后，投标人不予更换或者更换人员仍然不具有相应的资质和专业技术能力，采购人有权解除合同。采购人因此解除合同的，由投标人承担全部损失后果，且投标人应向采购人支付合同总价款20%的违约金。 2.6投标人提供的货物或者配套软件等侵害他人知识产权或者其他合法权利的，由投标人对他人承担侵权或其他法律责任，采购人不承担任何责任；如因此给采购人造成损失，投标人还应赔偿全部损失。发生前述情形的，投标人未在采购人要求的期限内解决相关争议、消除影响的，采购人有权解除合同，投标人应按合同总价款的20%向采购人支付违约金。 2.7未经采购人书面同意，投标人不得将其合同项下义务的全部或者部分转移给第三方，否则视为投标人违约，采购人有权解除合同，投标人应按合同总价款的20%向采购人支付违约金。 2.8因投标人的上述违约及其他违约行为，采购人委托律师代理诉讼或者仲裁的，其律师代理费（按标的金额的3-5%计算）及其他损失（交通费、住宿费、文印费等）由投标人承担。 二、解决争议的方法： 1.因货物的质量问题发生争议，由质量技术监督部门或其指定的质量鉴定机构进行质量鉴定。货物符合标准的，鉴定费由采购人承担；货物不符合质量标准的，鉴定费由投标人承担。 2.因履行合同所发生的争议,双方应本着诚实信用的原则友好协商解决；如协商不成,任何一方均可向法院起诉，双方同意由采购人所在地有管辖权的人民法院管辖。</w:t>
            </w:r>
          </w:p>
        </w:tc>
      </w:tr>
    </w:tbl>
    <w:p w14:paraId="2A16DB2B">
      <w:pPr>
        <w:pStyle w:val="4"/>
        <w:jc w:val="left"/>
      </w:pPr>
      <w:r>
        <w:rPr>
          <w:rFonts w:ascii="仿宋_GB2312" w:hAnsi="仿宋_GB2312" w:eastAsia="仿宋_GB2312" w:cs="仿宋_GB2312"/>
        </w:rPr>
        <w:t>采购包4：</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0722CC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72497E4">
            <w:pPr>
              <w:pStyle w:val="4"/>
              <w:jc w:val="left"/>
            </w:pPr>
            <w:r>
              <w:rPr>
                <w:rFonts w:ascii="仿宋_GB2312" w:hAnsi="仿宋_GB2312" w:eastAsia="仿宋_GB2312" w:cs="仿宋_GB2312"/>
              </w:rPr>
              <w:t>序号</w:t>
            </w:r>
          </w:p>
        </w:tc>
        <w:tc>
          <w:tcPr>
            <w:tcW w:w="2076" w:type="dxa"/>
          </w:tcPr>
          <w:p w14:paraId="2E49AA8D">
            <w:pPr>
              <w:pStyle w:val="4"/>
              <w:jc w:val="left"/>
            </w:pPr>
            <w:r>
              <w:rPr>
                <w:rFonts w:ascii="仿宋_GB2312" w:hAnsi="仿宋_GB2312" w:eastAsia="仿宋_GB2312" w:cs="仿宋_GB2312"/>
              </w:rPr>
              <w:t>符号标识</w:t>
            </w:r>
          </w:p>
        </w:tc>
        <w:tc>
          <w:tcPr>
            <w:tcW w:w="2076" w:type="dxa"/>
          </w:tcPr>
          <w:p w14:paraId="1FB7CEE9">
            <w:pPr>
              <w:pStyle w:val="4"/>
              <w:jc w:val="left"/>
            </w:pPr>
            <w:r>
              <w:rPr>
                <w:rFonts w:ascii="仿宋_GB2312" w:hAnsi="仿宋_GB2312" w:eastAsia="仿宋_GB2312" w:cs="仿宋_GB2312"/>
              </w:rPr>
              <w:t>商务要求名称</w:t>
            </w:r>
          </w:p>
        </w:tc>
        <w:tc>
          <w:tcPr>
            <w:tcW w:w="2076" w:type="dxa"/>
          </w:tcPr>
          <w:p w14:paraId="58B625C3">
            <w:pPr>
              <w:pStyle w:val="4"/>
              <w:jc w:val="left"/>
            </w:pPr>
            <w:r>
              <w:rPr>
                <w:rFonts w:ascii="仿宋_GB2312" w:hAnsi="仿宋_GB2312" w:eastAsia="仿宋_GB2312" w:cs="仿宋_GB2312"/>
              </w:rPr>
              <w:t>商务要求内容</w:t>
            </w:r>
          </w:p>
        </w:tc>
      </w:tr>
      <w:tr w14:paraId="2ACAD4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B9C0093">
            <w:pPr>
              <w:pStyle w:val="4"/>
              <w:jc w:val="left"/>
            </w:pPr>
            <w:r>
              <w:rPr>
                <w:rFonts w:ascii="仿宋_GB2312" w:hAnsi="仿宋_GB2312" w:eastAsia="仿宋_GB2312" w:cs="仿宋_GB2312"/>
              </w:rPr>
              <w:t>1</w:t>
            </w:r>
          </w:p>
        </w:tc>
        <w:tc>
          <w:tcPr>
            <w:tcW w:w="2076" w:type="dxa"/>
          </w:tcPr>
          <w:p w14:paraId="1EF0AEA3">
            <w:pPr>
              <w:pStyle w:val="4"/>
              <w:jc w:val="left"/>
            </w:pPr>
            <w:r>
              <w:rPr>
                <w:rFonts w:ascii="仿宋_GB2312" w:hAnsi="仿宋_GB2312" w:eastAsia="仿宋_GB2312" w:cs="仿宋_GB2312"/>
              </w:rPr>
              <w:t>★</w:t>
            </w:r>
          </w:p>
        </w:tc>
        <w:tc>
          <w:tcPr>
            <w:tcW w:w="2076" w:type="dxa"/>
          </w:tcPr>
          <w:p w14:paraId="0BECD694">
            <w:pPr>
              <w:pStyle w:val="4"/>
              <w:jc w:val="left"/>
            </w:pPr>
            <w:r>
              <w:rPr>
                <w:rFonts w:ascii="仿宋_GB2312" w:hAnsi="仿宋_GB2312" w:eastAsia="仿宋_GB2312" w:cs="仿宋_GB2312"/>
              </w:rPr>
              <w:t>交货时间</w:t>
            </w:r>
          </w:p>
        </w:tc>
        <w:tc>
          <w:tcPr>
            <w:tcW w:w="2076" w:type="dxa"/>
          </w:tcPr>
          <w:p w14:paraId="1BE623AB">
            <w:pPr>
              <w:pStyle w:val="4"/>
              <w:jc w:val="left"/>
            </w:pPr>
            <w:r>
              <w:rPr>
                <w:rFonts w:ascii="仿宋_GB2312" w:hAnsi="仿宋_GB2312" w:eastAsia="仿宋_GB2312" w:cs="仿宋_GB2312"/>
              </w:rPr>
              <w:t>签订合同之日起30日内</w:t>
            </w:r>
          </w:p>
        </w:tc>
      </w:tr>
      <w:tr w14:paraId="3B9772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7D14A89">
            <w:pPr>
              <w:pStyle w:val="4"/>
              <w:jc w:val="left"/>
            </w:pPr>
            <w:r>
              <w:rPr>
                <w:rFonts w:ascii="仿宋_GB2312" w:hAnsi="仿宋_GB2312" w:eastAsia="仿宋_GB2312" w:cs="仿宋_GB2312"/>
              </w:rPr>
              <w:t>2</w:t>
            </w:r>
          </w:p>
        </w:tc>
        <w:tc>
          <w:tcPr>
            <w:tcW w:w="2076" w:type="dxa"/>
          </w:tcPr>
          <w:p w14:paraId="7C7AAC80">
            <w:pPr>
              <w:pStyle w:val="4"/>
              <w:jc w:val="left"/>
            </w:pPr>
            <w:r>
              <w:rPr>
                <w:rFonts w:ascii="仿宋_GB2312" w:hAnsi="仿宋_GB2312" w:eastAsia="仿宋_GB2312" w:cs="仿宋_GB2312"/>
              </w:rPr>
              <w:t>★</w:t>
            </w:r>
          </w:p>
        </w:tc>
        <w:tc>
          <w:tcPr>
            <w:tcW w:w="2076" w:type="dxa"/>
          </w:tcPr>
          <w:p w14:paraId="4704FA48">
            <w:pPr>
              <w:pStyle w:val="4"/>
              <w:jc w:val="left"/>
            </w:pPr>
            <w:r>
              <w:rPr>
                <w:rFonts w:ascii="仿宋_GB2312" w:hAnsi="仿宋_GB2312" w:eastAsia="仿宋_GB2312" w:cs="仿宋_GB2312"/>
              </w:rPr>
              <w:t>交货地点</w:t>
            </w:r>
          </w:p>
        </w:tc>
        <w:tc>
          <w:tcPr>
            <w:tcW w:w="2076" w:type="dxa"/>
          </w:tcPr>
          <w:p w14:paraId="433D6F0F">
            <w:pPr>
              <w:pStyle w:val="4"/>
              <w:jc w:val="left"/>
            </w:pPr>
            <w:r>
              <w:rPr>
                <w:rFonts w:ascii="仿宋_GB2312" w:hAnsi="仿宋_GB2312" w:eastAsia="仿宋_GB2312" w:cs="仿宋_GB2312"/>
              </w:rPr>
              <w:t>川北医学院附属医院</w:t>
            </w:r>
          </w:p>
        </w:tc>
      </w:tr>
      <w:tr w14:paraId="35A3DB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0C71A21">
            <w:pPr>
              <w:pStyle w:val="4"/>
              <w:jc w:val="left"/>
            </w:pPr>
            <w:r>
              <w:rPr>
                <w:rFonts w:ascii="仿宋_GB2312" w:hAnsi="仿宋_GB2312" w:eastAsia="仿宋_GB2312" w:cs="仿宋_GB2312"/>
              </w:rPr>
              <w:t>3</w:t>
            </w:r>
          </w:p>
        </w:tc>
        <w:tc>
          <w:tcPr>
            <w:tcW w:w="2076" w:type="dxa"/>
          </w:tcPr>
          <w:p w14:paraId="01DE63CD">
            <w:pPr>
              <w:pStyle w:val="4"/>
              <w:jc w:val="left"/>
            </w:pPr>
            <w:r>
              <w:rPr>
                <w:rFonts w:ascii="仿宋_GB2312" w:hAnsi="仿宋_GB2312" w:eastAsia="仿宋_GB2312" w:cs="仿宋_GB2312"/>
              </w:rPr>
              <w:t>★</w:t>
            </w:r>
          </w:p>
        </w:tc>
        <w:tc>
          <w:tcPr>
            <w:tcW w:w="2076" w:type="dxa"/>
          </w:tcPr>
          <w:p w14:paraId="314E2781">
            <w:pPr>
              <w:pStyle w:val="4"/>
              <w:jc w:val="left"/>
            </w:pPr>
            <w:r>
              <w:rPr>
                <w:rFonts w:ascii="仿宋_GB2312" w:hAnsi="仿宋_GB2312" w:eastAsia="仿宋_GB2312" w:cs="仿宋_GB2312"/>
              </w:rPr>
              <w:t>支付方式</w:t>
            </w:r>
          </w:p>
        </w:tc>
        <w:tc>
          <w:tcPr>
            <w:tcW w:w="2076" w:type="dxa"/>
          </w:tcPr>
          <w:p w14:paraId="6C5374AA">
            <w:pPr>
              <w:pStyle w:val="4"/>
              <w:jc w:val="left"/>
            </w:pPr>
            <w:r>
              <w:rPr>
                <w:rFonts w:ascii="仿宋_GB2312" w:hAnsi="仿宋_GB2312" w:eastAsia="仿宋_GB2312" w:cs="仿宋_GB2312"/>
              </w:rPr>
              <w:t>一次付清</w:t>
            </w:r>
          </w:p>
        </w:tc>
      </w:tr>
      <w:tr w14:paraId="1F3DCA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7EB9489">
            <w:pPr>
              <w:pStyle w:val="4"/>
              <w:jc w:val="left"/>
            </w:pPr>
            <w:r>
              <w:rPr>
                <w:rFonts w:ascii="仿宋_GB2312" w:hAnsi="仿宋_GB2312" w:eastAsia="仿宋_GB2312" w:cs="仿宋_GB2312"/>
              </w:rPr>
              <w:t>4</w:t>
            </w:r>
          </w:p>
        </w:tc>
        <w:tc>
          <w:tcPr>
            <w:tcW w:w="2076" w:type="dxa"/>
          </w:tcPr>
          <w:p w14:paraId="59B35FC5">
            <w:pPr>
              <w:pStyle w:val="4"/>
              <w:jc w:val="left"/>
            </w:pPr>
            <w:r>
              <w:rPr>
                <w:rFonts w:ascii="仿宋_GB2312" w:hAnsi="仿宋_GB2312" w:eastAsia="仿宋_GB2312" w:cs="仿宋_GB2312"/>
              </w:rPr>
              <w:t>★</w:t>
            </w:r>
          </w:p>
        </w:tc>
        <w:tc>
          <w:tcPr>
            <w:tcW w:w="2076" w:type="dxa"/>
          </w:tcPr>
          <w:p w14:paraId="27EC3D1D">
            <w:pPr>
              <w:pStyle w:val="4"/>
              <w:jc w:val="left"/>
            </w:pPr>
            <w:r>
              <w:rPr>
                <w:rFonts w:ascii="仿宋_GB2312" w:hAnsi="仿宋_GB2312" w:eastAsia="仿宋_GB2312" w:cs="仿宋_GB2312"/>
              </w:rPr>
              <w:t>付款进度安排</w:t>
            </w:r>
          </w:p>
        </w:tc>
        <w:tc>
          <w:tcPr>
            <w:tcW w:w="2076" w:type="dxa"/>
          </w:tcPr>
          <w:p w14:paraId="686CC4C4">
            <w:pPr>
              <w:pStyle w:val="4"/>
              <w:jc w:val="left"/>
            </w:pPr>
            <w:r>
              <w:rPr>
                <w:rFonts w:ascii="仿宋_GB2312" w:hAnsi="仿宋_GB2312" w:eastAsia="仿宋_GB2312" w:cs="仿宋_GB2312"/>
              </w:rPr>
              <w:t>1付款条件：采购人验收合格后，投标人须向采购人出具合法有效完整的完税发票及凭证资料，采购人自收到上述发票及凭证资料后，达到该付款条件起30个工作日内，支付合同总金额的100.00%</w:t>
            </w:r>
          </w:p>
        </w:tc>
      </w:tr>
      <w:tr w14:paraId="587EC9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8FF9E6A">
            <w:pPr>
              <w:pStyle w:val="4"/>
              <w:jc w:val="left"/>
            </w:pPr>
            <w:r>
              <w:rPr>
                <w:rFonts w:ascii="仿宋_GB2312" w:hAnsi="仿宋_GB2312" w:eastAsia="仿宋_GB2312" w:cs="仿宋_GB2312"/>
              </w:rPr>
              <w:t>5</w:t>
            </w:r>
          </w:p>
        </w:tc>
        <w:tc>
          <w:tcPr>
            <w:tcW w:w="2076" w:type="dxa"/>
          </w:tcPr>
          <w:p w14:paraId="449C1D12">
            <w:pPr>
              <w:pStyle w:val="4"/>
              <w:jc w:val="left"/>
            </w:pPr>
            <w:r>
              <w:rPr>
                <w:rFonts w:ascii="仿宋_GB2312" w:hAnsi="仿宋_GB2312" w:eastAsia="仿宋_GB2312" w:cs="仿宋_GB2312"/>
              </w:rPr>
              <w:t>★</w:t>
            </w:r>
          </w:p>
        </w:tc>
        <w:tc>
          <w:tcPr>
            <w:tcW w:w="2076" w:type="dxa"/>
          </w:tcPr>
          <w:p w14:paraId="49580190">
            <w:pPr>
              <w:pStyle w:val="4"/>
              <w:jc w:val="left"/>
            </w:pPr>
            <w:r>
              <w:rPr>
                <w:rFonts w:ascii="仿宋_GB2312" w:hAnsi="仿宋_GB2312" w:eastAsia="仿宋_GB2312" w:cs="仿宋_GB2312"/>
              </w:rPr>
              <w:t>验收、交付标准和方法</w:t>
            </w:r>
          </w:p>
        </w:tc>
        <w:tc>
          <w:tcPr>
            <w:tcW w:w="2076" w:type="dxa"/>
          </w:tcPr>
          <w:p w14:paraId="10EB83E6">
            <w:pPr>
              <w:pStyle w:val="4"/>
              <w:jc w:val="left"/>
            </w:pPr>
            <w:r>
              <w:rPr>
                <w:rFonts w:ascii="仿宋_GB2312" w:hAnsi="仿宋_GB2312" w:eastAsia="仿宋_GB2312" w:cs="仿宋_GB2312"/>
              </w:rPr>
              <w:t>一、验收组织方式：自行验收； 二、是否邀请本项目的其他供应商：否； 三、是否邀请专家：否； 四、是否邀请服务对象：否； 五、是否邀请第三方检测机构：否； 六、履约验收程序：一次性验收； 七、履约验收时间：1、验收条件说明：投标人完成全部交付工作并具备验收条件后3日内通知采购人验收，采购人接通知后，达到验收条件起20日内，验收合同总金额的100%； 八、验收组织的其他事项：履约验收各条款间有不一致时，按较高标准进行； 九、技术履约验收内容：按照基于本项目采购需求编制的招标文件要求及投标人投标文件响应情况，由投标人向采购人提供的全部设备及相关货物、服务等的履约情况进行验收； 十、商务履约验收内容：按照基于本项目采购需求编制的招标文件要求及投标人投标文件响应情况，由投标人向采购人提供的全部设备及相关货物、服务等的履约情况进行验收； 十一、履约验收标准：①供应商与采购人应严格按照《政府采购需求管理办法》（财库〔2021〕22号）、《财政部关于进一步加强政府采购需求和履约验收管理的指导意见》（财库〔2016〕205号）以及其他相关规定进行验收；②国家相关法律法规、行业标准、技术规范。③基于本项目采购需求编制的招标文件相关技术、服务要求、中标供应商投标文件相关响应内容。④中标产品生产厂家出具的产品说明书、技术白皮书、医疗器械注册证或备案凭证等技术资料（如涉及）。⑤如验收时双方对技术指标、质量要求等约定标准有相互抵触或异议的事项，双方须按照国家相关规定及基于本项目采购需求编制的招标文件相关技术、服务要求、中标供应商投标文件相关响应内容中质量要求和技术指标较严格的原则确定该事项的标准并进行验收。⑥其它标准：投标人在投标文件中单独提供的配置清单，投标人应保证清单中的组件名称、型号与生产厂家技术资料（医疗器械注册证、说明书、装箱清单、技术白皮书等，至少其中之一）相符合，采购人将以此为依据进行验收。 十二、履约验收其他事项：①履约验收各条款间有不一致时，按较高标准进行，如供应商提供的产品不能满足临床需要，参数与采购文件、响应文件不符，采购人有权退货，并追究由此造成的经济损失及相关法律责任。②投标人按照合同向采购人交付的设备：无试运行期；③如验收合格，双方签署验收报告；如验收不合格，采购人应进行详尽的现场记录，或由双方签署备忘录，此现场记录或备忘录可用作修改和更正相关问题的有效证据，由此产生的时间延误与经济损失由投标人承担，验收期限相应顺延，且采购人有权拒绝签署验收报告，并要求投标人无条件修改和更正，而后进行再次验收，投标人应承担因此额外产生的全部费用。如果仍不合格，采购人有权终止合同并视作投标人不能交付而须支付合同总价5%的违约金给采购人，违约金不能弥补采购人损失的，投标人应全额赔偿。</w:t>
            </w:r>
          </w:p>
        </w:tc>
      </w:tr>
      <w:tr w14:paraId="18DD95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F92AACB">
            <w:pPr>
              <w:pStyle w:val="4"/>
              <w:jc w:val="left"/>
            </w:pPr>
            <w:r>
              <w:rPr>
                <w:rFonts w:ascii="仿宋_GB2312" w:hAnsi="仿宋_GB2312" w:eastAsia="仿宋_GB2312" w:cs="仿宋_GB2312"/>
              </w:rPr>
              <w:t>6</w:t>
            </w:r>
          </w:p>
        </w:tc>
        <w:tc>
          <w:tcPr>
            <w:tcW w:w="2076" w:type="dxa"/>
          </w:tcPr>
          <w:p w14:paraId="4C25E6C4">
            <w:pPr>
              <w:pStyle w:val="4"/>
              <w:jc w:val="left"/>
            </w:pPr>
            <w:r>
              <w:rPr>
                <w:rFonts w:ascii="仿宋_GB2312" w:hAnsi="仿宋_GB2312" w:eastAsia="仿宋_GB2312" w:cs="仿宋_GB2312"/>
              </w:rPr>
              <w:t>★</w:t>
            </w:r>
          </w:p>
        </w:tc>
        <w:tc>
          <w:tcPr>
            <w:tcW w:w="2076" w:type="dxa"/>
          </w:tcPr>
          <w:p w14:paraId="5ED23B6C">
            <w:pPr>
              <w:pStyle w:val="4"/>
              <w:jc w:val="left"/>
            </w:pPr>
            <w:r>
              <w:rPr>
                <w:rFonts w:ascii="仿宋_GB2312" w:hAnsi="仿宋_GB2312" w:eastAsia="仿宋_GB2312" w:cs="仿宋_GB2312"/>
              </w:rPr>
              <w:t>包装方式及运输</w:t>
            </w:r>
          </w:p>
        </w:tc>
        <w:tc>
          <w:tcPr>
            <w:tcW w:w="2076" w:type="dxa"/>
          </w:tcPr>
          <w:p w14:paraId="0A5DD23A">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45C1BB2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B33E108">
            <w:pPr>
              <w:pStyle w:val="4"/>
              <w:jc w:val="left"/>
            </w:pPr>
            <w:r>
              <w:rPr>
                <w:rFonts w:ascii="仿宋_GB2312" w:hAnsi="仿宋_GB2312" w:eastAsia="仿宋_GB2312" w:cs="仿宋_GB2312"/>
              </w:rPr>
              <w:t>7</w:t>
            </w:r>
          </w:p>
        </w:tc>
        <w:tc>
          <w:tcPr>
            <w:tcW w:w="2076" w:type="dxa"/>
          </w:tcPr>
          <w:p w14:paraId="6C799589">
            <w:pPr>
              <w:pStyle w:val="4"/>
              <w:jc w:val="left"/>
            </w:pPr>
            <w:r>
              <w:rPr>
                <w:rFonts w:ascii="仿宋_GB2312" w:hAnsi="仿宋_GB2312" w:eastAsia="仿宋_GB2312" w:cs="仿宋_GB2312"/>
              </w:rPr>
              <w:t>★</w:t>
            </w:r>
          </w:p>
        </w:tc>
        <w:tc>
          <w:tcPr>
            <w:tcW w:w="2076" w:type="dxa"/>
          </w:tcPr>
          <w:p w14:paraId="1A017DB3">
            <w:pPr>
              <w:pStyle w:val="4"/>
              <w:jc w:val="left"/>
            </w:pPr>
            <w:r>
              <w:rPr>
                <w:rFonts w:ascii="仿宋_GB2312" w:hAnsi="仿宋_GB2312" w:eastAsia="仿宋_GB2312" w:cs="仿宋_GB2312"/>
              </w:rPr>
              <w:t>质量保修范围和保修期</w:t>
            </w:r>
          </w:p>
        </w:tc>
        <w:tc>
          <w:tcPr>
            <w:tcW w:w="2076" w:type="dxa"/>
          </w:tcPr>
          <w:p w14:paraId="6230673C">
            <w:pPr>
              <w:pStyle w:val="4"/>
              <w:jc w:val="left"/>
            </w:pPr>
            <w:r>
              <w:rPr>
                <w:rFonts w:ascii="仿宋_GB2312" w:hAnsi="仿宋_GB2312" w:eastAsia="仿宋_GB2312" w:cs="仿宋_GB2312"/>
              </w:rPr>
              <w:t>1.整机质保期为验收合格后 3年（采购人归口管理部门验收人员签署验收报告之日起）。 2.质保范围：整机含所有部件（质保期内涉及维修、产品更换、人工费用等一切费用包含在合同总价中）。质保期内出现质量问题，投标人在接到采购人通知后2小时内响应，48小时内到场维修。不涉及零件更换的，4小时内完成维修；涉及零件更换的，72小时内完成维修或者更换，并承担修理及更换的费用。如质保期内，设备经投标人两次维修仍不能达到合同约定的质量标准，采购人有权采取要求投标人更换全新设备、退货并追究投标人违约责任等措施。质保期内，如需更换零配件，投标人应保证所更换的零配件与原设备相同规格和品质，费用包括在合同总价中。 3.在质保期内投标人应保证采购人对该设备的使用因故障停用时间小于5工作日。</w:t>
            </w:r>
          </w:p>
        </w:tc>
      </w:tr>
      <w:tr w14:paraId="0CB4AB7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B97F0A1">
            <w:pPr>
              <w:pStyle w:val="4"/>
              <w:jc w:val="left"/>
            </w:pPr>
            <w:r>
              <w:rPr>
                <w:rFonts w:ascii="仿宋_GB2312" w:hAnsi="仿宋_GB2312" w:eastAsia="仿宋_GB2312" w:cs="仿宋_GB2312"/>
              </w:rPr>
              <w:t>8</w:t>
            </w:r>
          </w:p>
        </w:tc>
        <w:tc>
          <w:tcPr>
            <w:tcW w:w="2076" w:type="dxa"/>
          </w:tcPr>
          <w:p w14:paraId="12242C55">
            <w:pPr>
              <w:pStyle w:val="4"/>
              <w:jc w:val="left"/>
            </w:pPr>
            <w:r>
              <w:rPr>
                <w:rFonts w:ascii="仿宋_GB2312" w:hAnsi="仿宋_GB2312" w:eastAsia="仿宋_GB2312" w:cs="仿宋_GB2312"/>
              </w:rPr>
              <w:t>★</w:t>
            </w:r>
          </w:p>
        </w:tc>
        <w:tc>
          <w:tcPr>
            <w:tcW w:w="2076" w:type="dxa"/>
          </w:tcPr>
          <w:p w14:paraId="70F6DF51">
            <w:pPr>
              <w:pStyle w:val="4"/>
              <w:jc w:val="left"/>
            </w:pPr>
            <w:r>
              <w:rPr>
                <w:rFonts w:ascii="仿宋_GB2312" w:hAnsi="仿宋_GB2312" w:eastAsia="仿宋_GB2312" w:cs="仿宋_GB2312"/>
              </w:rPr>
              <w:t>违约责任与解决争议的方法</w:t>
            </w:r>
          </w:p>
        </w:tc>
        <w:tc>
          <w:tcPr>
            <w:tcW w:w="2076" w:type="dxa"/>
          </w:tcPr>
          <w:p w14:paraId="312C18B6">
            <w:pPr>
              <w:pStyle w:val="4"/>
              <w:jc w:val="left"/>
            </w:pPr>
            <w:r>
              <w:rPr>
                <w:rFonts w:ascii="仿宋_GB2312" w:hAnsi="仿宋_GB2312" w:eastAsia="仿宋_GB2312" w:cs="仿宋_GB2312"/>
              </w:rPr>
              <w:t>一、违约责任： 1.采购人的违约责任 1.1采购人无正当理由拒收货物的，应向投标人支付违约金（最高不超过壹万元）。 1.2采购人逾期支付合同价款，以应付未付金额为基数，按同期银行活期存款利率向投标人支付违约金（最高不超过壹万元）。 1.3采购人有其他违约行为的，应当赔偿由此给投标人造成的实际损失。 2.投标人的违约责任 2.1投标人未按合同约定的期限交付货物，每逾期一天，投标人按照合同总价款的万分之五支付违约金；逾期超过7日的，采购人有权解除合同。采购人因此解除合同的，投标人应向采购人支付合同总价款20%的违约金；如违约金不足以弥补采购人的实际损失，投标人还应赔偿因此给采购人造成的全部损失。 2.2投标人未按照合同约定的期限完成安装调试并经采购人验收合格的，按本条第1款（2.1）的约定执行。 2.3投标人交付的货物存在质量问题（含产品质量问题、安装质量问题或者其他质量问题），造成采购人或者第三方人身、财产或者其他合法权益受到损害的，由投标人赔偿全部损失，同时投标人应向采购人支付合同总价款20%的违约金。 2.4质保期内，投标人未按照合同约定和采购文件、响应文件的要求履行维修维护义务，导致采购人或者第三方人身、财产或者其他合法权益受到损害的，由投标人赔偿全部损失，同时投标人应向采购人支付合同总价款10%的违约金。 2.5投标人委派的安装调试、维修维护等技术人员不具备相应的资质和专业能力，经采购人要求更换后，投标人不予更换或者更换人员仍然不具有相应的资质和专业技术能力，采购人有权解除合同。采购人因此解除合同的，由投标人承担全部损失后果，且投标人应向采购人支付合同总价款20%的违约金。 2.6投标人提供的货物或者配套软件等侵害他人知识产权或者其他合法权利的，由投标人对他人承担侵权或其他法律责任，采购人不承担任何责任；如因此给采购人造成损失，投标人还应赔偿全部损失。发生前述情形的，投标人未在采购人要求的期限内解决相关争议、消除影响的，采购人有权解除合同，投标人应按合同总价款的20%向采购人支付违约金。 2.7未经采购人书面同意，投标人不得将其合同项下义务的全部或者部分转移给第三方，否则视为投标人违约，采购人有权解除合同，投标人应按合同总价款的20%向采购人支付违约金。 2.8因投标人的上述违约及其他违约行为，采购人委托律师代理诉讼或者仲裁的，其律师代理费（按标的金额的3-5%计算）及其他损失（交通费、住宿费、文印费等）由投标人承担。 二、解决争议的方法： 1.因货物的质量问题发生争议，由质量技术监督部门或其指定的质量鉴定机构进行质量鉴定。货物符合标准的，鉴定费由采购人承担；货物不符合质量标准的，鉴定费由投标人承担。 2.因履行合同所发生的争议,双方应本着诚实信用的原则友好协商解决；如协商不成,任何一方均可向法院起诉，双方同意由采购人所在地有管辖权的人民法院管辖。</w:t>
            </w:r>
          </w:p>
        </w:tc>
      </w:tr>
    </w:tbl>
    <w:p w14:paraId="2DDD01FB">
      <w:pPr>
        <w:pStyle w:val="4"/>
        <w:jc w:val="left"/>
        <w:outlineLvl w:val="2"/>
      </w:pPr>
      <w:r>
        <w:rPr>
          <w:rFonts w:ascii="仿宋_GB2312" w:hAnsi="仿宋_GB2312" w:eastAsia="仿宋_GB2312" w:cs="仿宋_GB2312"/>
          <w:b/>
          <w:sz w:val="28"/>
        </w:rPr>
        <w:t>3.4.其他要求</w:t>
      </w:r>
    </w:p>
    <w:p w14:paraId="408D14E6">
      <w:pPr>
        <w:pStyle w:val="4"/>
        <w:jc w:val="left"/>
      </w:pPr>
      <w:r>
        <w:rPr>
          <w:rFonts w:ascii="仿宋_GB2312" w:hAnsi="仿宋_GB2312" w:eastAsia="仿宋_GB2312" w:cs="仿宋_GB2312"/>
        </w:rPr>
        <w:t>（一）以下内容为评审依据对应第五章 评标办法5.4.2.评标细则及标准，未完全满足仅进行扣分，不影响其投标（响应）文件有效性。采购包1至采购包4：（1）投标人在满足服务内容要求的基础上根据本项目实际情况拟定售后服务方案，包含:①售后保障体系；②售后服务计划；③售后服务质量保障措施；④售后服务团队及分工；（2）投标人提供自2021年1月1日（含）以来本次投标产品的销售记录（销售方不限）。★（二）根据《关于在政府采购活动中对有关美国企业采取相关措施的通知》（财库〔2026〕10号）规定，供应商不得提供该通知中所列46家美国企业（不包括在华美资企业）生产的产品，否则投标（响应）无效。</w:t>
      </w:r>
    </w:p>
    <w:p w14:paraId="7E40374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FD1608"/>
    <w:rsid w:val="49FD1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46</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2026-10-29T07:45:00Z</dcterms:created>
  <dc:creator>007</dc:creator>
  <cp:lastModifiedBy>007</cp:lastModifiedBy>
  <dcterms:modified xsi:type="dcterms:W3CDTF">2026-10-29T07:46:07Z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BFFC6AC8D80349F9BECFD7A7683E6006_11</vt:lpwstr>
  </property>
  <property fmtid="{D5CDD505-2E9C-101B-9397-08002B2CF9AE}" pid="4" name="KSOTemplateDocerSaveRecord">
    <vt:lpwstr>eyJoZGlkIjoiMmYyYWM5YThiODgxYWI5M2YzOGVlZmY4NmVjMjgyZTkiLCJ1c2VySWQiOiI0OTQ5NTY2OTkifQ==</vt:lpwstr>
  </property>
</Properties>
</file>