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AB602B1">
      <w:pPr>
        <w:pStyle w:val="2"/>
        <w:numPr>
          <w:ilvl w:val="0"/>
          <w:numId w:val="1"/>
        </w:numPr>
        <w:snapToGrid w:val="0"/>
        <w:spacing w:line="520" w:lineRule="exact"/>
        <w:rPr>
          <w:rFonts w:hint="eastAsia" w:ascii="Times New Roman" w:hAnsi="Times New Roman" w:eastAsia="宋体"/>
          <w:b/>
          <w:caps w:val="0"/>
          <w:color w:val="auto"/>
        </w:rPr>
      </w:pPr>
      <w:bookmarkStart w:id="0" w:name="_Toc5290"/>
      <w:r>
        <w:rPr>
          <w:rFonts w:hint="eastAsia" w:ascii="Times New Roman" w:hAnsi="Times New Roman" w:eastAsia="宋体"/>
          <w:caps w:val="0"/>
          <w:color w:val="auto"/>
          <w:lang w:val="en-US" w:eastAsia="zh-CN"/>
        </w:rPr>
        <w:t xml:space="preserve"> </w:t>
      </w:r>
      <w:r>
        <w:rPr>
          <w:rFonts w:ascii="Times New Roman" w:hAnsi="Times New Roman" w:eastAsia="宋体"/>
          <w:b/>
          <w:caps w:val="0"/>
          <w:color w:val="auto"/>
        </w:rPr>
        <w:t>投标邀请</w:t>
      </w:r>
      <w:bookmarkEnd w:id="0"/>
    </w:p>
    <w:p w14:paraId="14A6D140">
      <w:pPr>
        <w:pageBreakBefore w:val="0"/>
        <w:kinsoku/>
        <w:wordWrap/>
        <w:overflowPunct/>
        <w:topLinePunct w:val="0"/>
        <w:bidi w:val="0"/>
        <w:spacing w:line="360" w:lineRule="auto"/>
        <w:ind w:firstLine="424" w:firstLineChars="177"/>
        <w:rPr>
          <w:rFonts w:hint="eastAsia" w:ascii="Times New Roman" w:hAnsi="Times New Roman" w:eastAsia="宋体"/>
          <w:caps w:val="0"/>
          <w:color w:val="000000"/>
        </w:rPr>
      </w:pPr>
      <w:r>
        <w:rPr>
          <w:rFonts w:hint="eastAsia" w:ascii="Times New Roman" w:hAnsi="Times New Roman" w:eastAsia="宋体" w:cs="Times New Roman"/>
          <w:caps w:val="0"/>
          <w:u w:val="single"/>
        </w:rPr>
        <w:t>中盛隆国际招标（北京）有限公司</w:t>
      </w:r>
      <w:r>
        <w:rPr>
          <w:rFonts w:ascii="Times New Roman" w:hAnsi="Times New Roman" w:eastAsia="宋体" w:cs="Times New Roman"/>
          <w:caps w:val="0"/>
        </w:rPr>
        <w:t>（以下简称“采购代理机构”</w:t>
      </w:r>
      <w:r>
        <w:rPr>
          <w:rFonts w:ascii="Times New Roman" w:hAnsi="Times New Roman" w:eastAsia="宋体" w:cs="Times New Roman"/>
          <w:b w:val="0"/>
          <w:bCs w:val="0"/>
          <w:caps w:val="0"/>
        </w:rPr>
        <w:t>）受</w:t>
      </w:r>
      <w:r>
        <w:rPr>
          <w:rFonts w:ascii="Times New Roman" w:hAnsi="Times New Roman" w:eastAsia="宋体" w:cs="Times New Roman"/>
          <w:b w:val="0"/>
          <w:bCs w:val="0"/>
          <w:caps w:val="0"/>
          <w:u w:val="single"/>
        </w:rPr>
        <w:t>中国石油大学（北京）</w:t>
      </w:r>
      <w:r>
        <w:rPr>
          <w:rFonts w:ascii="Times New Roman" w:hAnsi="Times New Roman" w:eastAsia="宋体" w:cs="Times New Roman"/>
          <w:b w:val="0"/>
          <w:bCs w:val="0"/>
          <w:caps w:val="0"/>
        </w:rPr>
        <w:t>（以下简称“采购人”）委托，就</w:t>
      </w:r>
      <w:r>
        <w:rPr>
          <w:rFonts w:hint="eastAsia" w:ascii="Times New Roman" w:hAnsi="Times New Roman" w:eastAsia="宋体" w:cs="Times New Roman"/>
          <w:b w:val="0"/>
          <w:bCs w:val="0"/>
          <w:caps w:val="0"/>
          <w:u w:val="single"/>
          <w:lang w:eastAsia="zh-CN"/>
        </w:rPr>
        <w:t>中国石油大学（北京）电化学储能稳定性评价系统</w:t>
      </w:r>
      <w:r>
        <w:rPr>
          <w:rFonts w:ascii="Times New Roman" w:hAnsi="Times New Roman" w:eastAsia="宋体" w:cs="Times New Roman"/>
          <w:caps w:val="0"/>
        </w:rPr>
        <w:t>的货物及相关服务进行国内公开招标，</w:t>
      </w:r>
      <w:r>
        <w:rPr>
          <w:rFonts w:hint="eastAsia" w:ascii="Times New Roman" w:hAnsi="Times New Roman" w:eastAsia="宋体"/>
          <w:caps w:val="0"/>
          <w:color w:val="000000"/>
        </w:rPr>
        <w:t>现邀请合格的潜在投标人参加该项目的投标。</w:t>
      </w:r>
      <w:bookmarkStart w:id="13" w:name="_GoBack"/>
      <w:bookmarkEnd w:id="13"/>
    </w:p>
    <w:p w14:paraId="0DFE64F1">
      <w:pPr>
        <w:pageBreakBefore w:val="0"/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caps w:val="0"/>
        </w:rPr>
      </w:pPr>
      <w:bookmarkStart w:id="1" w:name="_Toc66978690"/>
      <w:bookmarkStart w:id="2" w:name="_Toc35393621"/>
      <w:bookmarkStart w:id="3" w:name="_Toc28359079"/>
      <w:bookmarkStart w:id="4" w:name="_Toc35393790"/>
      <w:bookmarkStart w:id="5" w:name="_Toc28359002"/>
      <w:bookmarkStart w:id="6" w:name="_Toc125993485"/>
      <w:r>
        <w:rPr>
          <w:rFonts w:hint="eastAsia" w:ascii="Times New Roman" w:hAnsi="Times New Roman" w:eastAsia="宋体"/>
          <w:b/>
          <w:caps w:val="0"/>
          <w:color w:val="000000"/>
        </w:rPr>
        <w:t>一、项目基本情况</w:t>
      </w:r>
      <w:bookmarkEnd w:id="1"/>
      <w:bookmarkEnd w:id="2"/>
      <w:bookmarkEnd w:id="3"/>
      <w:bookmarkEnd w:id="4"/>
      <w:bookmarkEnd w:id="5"/>
      <w:bookmarkEnd w:id="6"/>
    </w:p>
    <w:p w14:paraId="5B8E3833">
      <w:pPr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 w:cs="Times New Roman"/>
          <w:caps w:val="0"/>
          <w:lang w:eastAsia="zh-CN"/>
        </w:rPr>
      </w:pPr>
      <w:r>
        <w:rPr>
          <w:rFonts w:hint="eastAsia" w:ascii="Times New Roman" w:hAnsi="Times New Roman" w:eastAsia="宋体" w:cs="Times New Roman"/>
          <w:caps w:val="0"/>
        </w:rPr>
        <w:t>1.</w:t>
      </w:r>
      <w:r>
        <w:rPr>
          <w:rFonts w:ascii="Times New Roman" w:hAnsi="Times New Roman" w:eastAsia="宋体" w:cs="Times New Roman"/>
          <w:caps w:val="0"/>
        </w:rPr>
        <w:t>项目编号：</w:t>
      </w:r>
      <w:r>
        <w:rPr>
          <w:rFonts w:hint="eastAsia" w:ascii="Times New Roman" w:hAnsi="Times New Roman" w:eastAsia="宋体" w:cs="Times New Roman"/>
          <w:caps w:val="0"/>
          <w:lang w:eastAsia="zh-CN"/>
        </w:rPr>
        <w:t>ZSLTC-2025-S182</w:t>
      </w:r>
    </w:p>
    <w:p w14:paraId="2652B685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 w:cs="Times New Roman"/>
          <w:caps w:val="0"/>
          <w:lang w:eastAsia="zh-CN"/>
        </w:rPr>
      </w:pPr>
      <w:r>
        <w:rPr>
          <w:rFonts w:hint="eastAsia" w:ascii="Times New Roman" w:hAnsi="Times New Roman" w:eastAsia="宋体" w:cs="Times New Roman"/>
          <w:caps w:val="0"/>
        </w:rPr>
        <w:t>2.</w:t>
      </w:r>
      <w:r>
        <w:rPr>
          <w:rFonts w:ascii="Times New Roman" w:hAnsi="Times New Roman" w:eastAsia="宋体" w:cs="Times New Roman"/>
          <w:caps w:val="0"/>
        </w:rPr>
        <w:t>项目名称：</w:t>
      </w:r>
      <w:r>
        <w:rPr>
          <w:rFonts w:hint="eastAsia" w:ascii="Times New Roman" w:hAnsi="Times New Roman" w:eastAsia="宋体" w:cs="Times New Roman"/>
          <w:caps w:val="0"/>
          <w:lang w:eastAsia="zh-CN"/>
        </w:rPr>
        <w:t>中国石油大学（北京）电化学储能稳定性评价系统</w:t>
      </w:r>
    </w:p>
    <w:p w14:paraId="09DA082A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/>
          <w:b/>
          <w:bCs/>
          <w:caps w:val="0"/>
          <w:color w:val="000000"/>
        </w:rPr>
      </w:pPr>
      <w:r>
        <w:rPr>
          <w:rFonts w:hint="eastAsia" w:ascii="Times New Roman" w:hAnsi="Times New Roman" w:eastAsia="宋体" w:cs="Times New Roman"/>
          <w:caps w:val="0"/>
        </w:rPr>
        <w:t>3.预算</w:t>
      </w:r>
      <w:r>
        <w:rPr>
          <w:rFonts w:hint="eastAsia" w:ascii="Times New Roman" w:hAnsi="Times New Roman" w:eastAsia="宋体"/>
          <w:caps w:val="0"/>
          <w:color w:val="000000"/>
        </w:rPr>
        <w:t>金额：</w:t>
      </w:r>
      <w:r>
        <w:rPr>
          <w:rFonts w:hint="eastAsia" w:ascii="Times New Roman" w:hAnsi="Times New Roman" w:cs="Times New Roman"/>
          <w:color w:val="000000"/>
        </w:rPr>
        <w:t>77.45</w:t>
      </w:r>
      <w:r>
        <w:rPr>
          <w:rFonts w:hint="eastAsia" w:ascii="Times New Roman" w:hAnsi="Times New Roman" w:eastAsia="宋体" w:cs="Times New Roman"/>
          <w:caps w:val="0"/>
        </w:rPr>
        <w:t>万</w:t>
      </w:r>
      <w:r>
        <w:rPr>
          <w:rFonts w:ascii="Times New Roman" w:hAnsi="Times New Roman" w:eastAsia="宋体" w:cs="Times New Roman"/>
          <w:caps w:val="0"/>
        </w:rPr>
        <w:t>元</w:t>
      </w:r>
      <w:r>
        <w:rPr>
          <w:rFonts w:hint="eastAsia" w:ascii="Times New Roman" w:hAnsi="Times New Roman" w:eastAsia="宋体" w:cs="Times New Roman"/>
          <w:caps w:val="0"/>
        </w:rPr>
        <w:t>，</w:t>
      </w:r>
      <w:bookmarkStart w:id="7" w:name="_Hlk187393283"/>
      <w:r>
        <w:rPr>
          <w:rFonts w:hint="eastAsia" w:ascii="Times New Roman" w:hAnsi="Times New Roman" w:eastAsia="宋体" w:cs="Times New Roman"/>
          <w:caps w:val="0"/>
        </w:rPr>
        <w:t>项目</w:t>
      </w:r>
      <w:r>
        <w:rPr>
          <w:rFonts w:hint="eastAsia" w:ascii="Times New Roman" w:hAnsi="Times New Roman" w:eastAsia="宋体"/>
          <w:caps w:val="0"/>
          <w:color w:val="000000"/>
        </w:rPr>
        <w:t>最高限价（如有）：</w:t>
      </w:r>
      <w:r>
        <w:rPr>
          <w:rFonts w:hint="eastAsia" w:ascii="Times New Roman" w:hAnsi="Times New Roman" w:cs="Times New Roman"/>
          <w:color w:val="000000"/>
        </w:rPr>
        <w:t>77.45</w:t>
      </w:r>
      <w:r>
        <w:rPr>
          <w:rFonts w:hint="eastAsia" w:ascii="Times New Roman" w:hAnsi="Times New Roman" w:eastAsia="宋体"/>
          <w:caps w:val="0"/>
          <w:color w:val="000000"/>
        </w:rPr>
        <w:t>万元。</w:t>
      </w:r>
    </w:p>
    <w:bookmarkEnd w:id="7"/>
    <w:p w14:paraId="0E13F28F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  <w:r>
        <w:rPr>
          <w:rFonts w:ascii="Times New Roman" w:hAnsi="Times New Roman" w:eastAsia="宋体"/>
          <w:caps w:val="0"/>
        </w:rPr>
        <w:t>4.采购需求：</w:t>
      </w:r>
    </w:p>
    <w:tbl>
      <w:tblPr>
        <w:tblStyle w:val="11"/>
        <w:tblW w:w="499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5"/>
        <w:gridCol w:w="1307"/>
        <w:gridCol w:w="773"/>
        <w:gridCol w:w="1017"/>
        <w:gridCol w:w="3978"/>
        <w:gridCol w:w="975"/>
      </w:tblGrid>
      <w:tr w14:paraId="1E956A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1" w:hRule="atLeast"/>
        </w:trPr>
        <w:tc>
          <w:tcPr>
            <w:tcW w:w="273" w:type="pct"/>
            <w:noWrap w:val="0"/>
            <w:vAlign w:val="center"/>
          </w:tcPr>
          <w:p w14:paraId="26EC9A56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  <w:t>包</w:t>
            </w:r>
            <w:r>
              <w:rPr>
                <w:rFonts w:ascii="Times New Roman" w:hAnsi="Times New Roman" w:eastAsia="宋体" w:cs="Times New Roman"/>
                <w:b w:val="0"/>
                <w:bCs/>
                <w:caps w:val="0"/>
              </w:rPr>
              <w:t>号</w:t>
            </w:r>
          </w:p>
        </w:tc>
        <w:tc>
          <w:tcPr>
            <w:tcW w:w="767" w:type="pct"/>
            <w:noWrap w:val="0"/>
            <w:vAlign w:val="center"/>
          </w:tcPr>
          <w:p w14:paraId="35A6D8C9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  <w:t>标的</w:t>
            </w:r>
            <w:r>
              <w:rPr>
                <w:rFonts w:ascii="Times New Roman" w:hAnsi="Times New Roman" w:eastAsia="宋体" w:cs="Times New Roman"/>
                <w:b w:val="0"/>
                <w:bCs/>
                <w:caps w:val="0"/>
              </w:rPr>
              <w:t>名称</w:t>
            </w:r>
          </w:p>
        </w:tc>
        <w:tc>
          <w:tcPr>
            <w:tcW w:w="454" w:type="pct"/>
            <w:noWrap w:val="0"/>
            <w:vAlign w:val="center"/>
          </w:tcPr>
          <w:p w14:paraId="4E01B81E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ascii="Times New Roman" w:hAnsi="Times New Roman" w:eastAsia="宋体" w:cs="Times New Roman"/>
                <w:b w:val="0"/>
                <w:bCs/>
                <w:caps w:val="0"/>
              </w:rPr>
              <w:t>数量/单位</w:t>
            </w:r>
          </w:p>
        </w:tc>
        <w:tc>
          <w:tcPr>
            <w:tcW w:w="597" w:type="pct"/>
            <w:noWrap w:val="0"/>
            <w:vAlign w:val="center"/>
          </w:tcPr>
          <w:p w14:paraId="4460357C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/>
                <w:b w:val="0"/>
                <w:bCs/>
                <w:caps w:val="0"/>
                <w:szCs w:val="21"/>
              </w:rPr>
            </w:pPr>
            <w:r>
              <w:rPr>
                <w:rFonts w:hint="eastAsia" w:ascii="Times New Roman" w:hAnsi="Times New Roman" w:eastAsia="宋体"/>
                <w:b w:val="0"/>
                <w:bCs/>
                <w:caps w:val="0"/>
                <w:szCs w:val="21"/>
              </w:rPr>
              <w:t>采购包预算金额</w:t>
            </w:r>
          </w:p>
          <w:p w14:paraId="17B249F4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eastAsia="宋体"/>
                <w:b w:val="0"/>
                <w:bCs/>
                <w:caps w:val="0"/>
                <w:szCs w:val="21"/>
              </w:rPr>
              <w:t>（万元）</w:t>
            </w:r>
          </w:p>
        </w:tc>
        <w:tc>
          <w:tcPr>
            <w:tcW w:w="2335" w:type="pct"/>
            <w:noWrap w:val="0"/>
            <w:vAlign w:val="center"/>
          </w:tcPr>
          <w:p w14:paraId="44C9EBE2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宋体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eastAsia="宋体" w:cs="宋体"/>
                <w:b w:val="0"/>
                <w:bCs/>
                <w:caps w:val="0"/>
              </w:rPr>
              <w:t>简要技术需求或服务要求</w:t>
            </w:r>
          </w:p>
        </w:tc>
        <w:tc>
          <w:tcPr>
            <w:tcW w:w="572" w:type="pct"/>
            <w:noWrap w:val="0"/>
            <w:vAlign w:val="center"/>
          </w:tcPr>
          <w:p w14:paraId="1B7FC006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宋体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eastAsia="宋体" w:cs="宋体"/>
                <w:b w:val="0"/>
                <w:bCs/>
                <w:caps w:val="0"/>
              </w:rPr>
              <w:t>是否接受进口产品</w:t>
            </w:r>
          </w:p>
        </w:tc>
      </w:tr>
      <w:tr w14:paraId="708EB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6" w:hRule="atLeast"/>
        </w:trPr>
        <w:tc>
          <w:tcPr>
            <w:tcW w:w="273" w:type="pct"/>
            <w:vMerge w:val="restart"/>
            <w:noWrap w:val="0"/>
            <w:vAlign w:val="center"/>
          </w:tcPr>
          <w:p w14:paraId="3E524590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  <w:t>0</w:t>
            </w:r>
            <w:r>
              <w:rPr>
                <w:rFonts w:hint="eastAsia" w:ascii="Times New Roman" w:hAnsi="Times New Roman" w:eastAsia="宋体" w:cs="Times New Roman"/>
                <w:b w:val="0"/>
                <w:bCs/>
                <w:caps w:val="0"/>
                <w:lang w:val="en-US" w:eastAsia="zh-CN"/>
              </w:rPr>
              <w:t>1</w:t>
            </w:r>
          </w:p>
        </w:tc>
        <w:tc>
          <w:tcPr>
            <w:tcW w:w="767" w:type="pct"/>
            <w:noWrap w:val="0"/>
            <w:vAlign w:val="center"/>
          </w:tcPr>
          <w:p w14:paraId="425FF8B1">
            <w:pPr>
              <w:widowControl/>
              <w:spacing w:line="240" w:lineRule="auto"/>
              <w:jc w:val="center"/>
              <w:textAlignment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差示扫描量热仪</w:t>
            </w:r>
          </w:p>
        </w:tc>
        <w:tc>
          <w:tcPr>
            <w:tcW w:w="454" w:type="pct"/>
            <w:noWrap w:val="0"/>
            <w:vAlign w:val="center"/>
          </w:tcPr>
          <w:p w14:paraId="7B39C4F5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  <w:r>
              <w:rPr>
                <w:rFonts w:hint="eastAsia" w:ascii="宋体" w:hAnsi="宋体"/>
                <w:b w:val="0"/>
                <w:bCs/>
              </w:rPr>
              <w:t>1套</w:t>
            </w:r>
          </w:p>
        </w:tc>
        <w:tc>
          <w:tcPr>
            <w:tcW w:w="597" w:type="pct"/>
            <w:vMerge w:val="restart"/>
            <w:noWrap w:val="0"/>
            <w:vAlign w:val="center"/>
          </w:tcPr>
          <w:p w14:paraId="11D3455B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/>
                <w:b w:val="0"/>
                <w:bCs/>
                <w:caps w:val="0"/>
              </w:rPr>
            </w:pPr>
            <w:r>
              <w:rPr>
                <w:rFonts w:hint="eastAsia" w:ascii="Times New Roman" w:hAnsi="Times New Roman" w:cs="Times New Roman"/>
                <w:color w:val="000000"/>
              </w:rPr>
              <w:t>77.45</w:t>
            </w:r>
          </w:p>
        </w:tc>
        <w:tc>
          <w:tcPr>
            <w:tcW w:w="2335" w:type="pct"/>
            <w:noWrap w:val="0"/>
            <w:vAlign w:val="center"/>
          </w:tcPr>
          <w:p w14:paraId="30CFB2F9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/>
                <w:b w:val="0"/>
                <w:bCs/>
                <w:caps w:val="0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拟采购</w:t>
            </w:r>
            <w:r>
              <w:rPr>
                <w:rFonts w:hint="eastAsia" w:ascii="Times New Roman" w:hAnsi="Times New Roman" w:eastAsia="宋体" w:cs="宋体"/>
                <w:sz w:val="24"/>
              </w:rPr>
              <w:t>可构建一套基于DSC的高分子材料热性能检测与表征系统，为实现高分子材料玻璃化转变、结晶熔融等关键热参数的精确测试与教学展示，满足《储能基础实验》《氢能与电池综合实验》《新能源基础实验》等专业必修实验课程的本科教学需求</w:t>
            </w:r>
            <w:r>
              <w:rPr>
                <w:rFonts w:hint="eastAsia" w:ascii="Times New Roman" w:hAnsi="Times New Roman" w:eastAsia="宋体" w:cs="宋体"/>
                <w:sz w:val="24"/>
                <w:lang w:val="en-US" w:eastAsia="zh-CN"/>
              </w:rPr>
              <w:t>设备，</w:t>
            </w:r>
            <w:r>
              <w:rPr>
                <w:rFonts w:hint="eastAsia" w:ascii="Times New Roman" w:hAnsi="Times New Roman" w:cs="Times New Roman"/>
                <w:bCs/>
              </w:rPr>
              <w:t>具体需求详见招标文件第五章 采购需求。</w:t>
            </w:r>
          </w:p>
        </w:tc>
        <w:tc>
          <w:tcPr>
            <w:tcW w:w="572" w:type="pct"/>
            <w:noWrap w:val="0"/>
            <w:vAlign w:val="center"/>
          </w:tcPr>
          <w:p w14:paraId="4B6E13BB">
            <w:pPr>
              <w:pStyle w:val="5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/>
                <w:b w:val="0"/>
                <w:bCs/>
                <w:caps w:val="0"/>
              </w:rPr>
            </w:pPr>
            <w:r>
              <w:rPr>
                <w:rFonts w:hint="eastAsia" w:ascii="宋体" w:hAnsi="宋体"/>
              </w:rPr>
              <w:t>否</w:t>
            </w:r>
          </w:p>
        </w:tc>
      </w:tr>
      <w:tr w14:paraId="64046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6" w:hRule="atLeast"/>
        </w:trPr>
        <w:tc>
          <w:tcPr>
            <w:tcW w:w="273" w:type="pct"/>
            <w:vMerge w:val="continue"/>
            <w:noWrap w:val="0"/>
            <w:vAlign w:val="center"/>
          </w:tcPr>
          <w:p w14:paraId="36D924FB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</w:rPr>
            </w:pPr>
          </w:p>
        </w:tc>
        <w:tc>
          <w:tcPr>
            <w:tcW w:w="767" w:type="pct"/>
            <w:noWrap w:val="0"/>
            <w:vAlign w:val="center"/>
          </w:tcPr>
          <w:p w14:paraId="20E16635">
            <w:pPr>
              <w:widowControl/>
              <w:spacing w:line="240" w:lineRule="auto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超声波探伤机</w:t>
            </w:r>
          </w:p>
        </w:tc>
        <w:tc>
          <w:tcPr>
            <w:tcW w:w="454" w:type="pct"/>
            <w:noWrap w:val="0"/>
            <w:vAlign w:val="center"/>
          </w:tcPr>
          <w:p w14:paraId="70EEACA2">
            <w:pPr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b w:val="0"/>
                <w:bCs/>
              </w:rPr>
              <w:t>1</w:t>
            </w:r>
            <w:r>
              <w:rPr>
                <w:rFonts w:hint="eastAsia" w:ascii="宋体" w:hAnsi="宋体"/>
                <w:b w:val="0"/>
                <w:bCs/>
                <w:lang w:val="en-US" w:eastAsia="zh-CN"/>
              </w:rPr>
              <w:t>台</w:t>
            </w:r>
          </w:p>
        </w:tc>
        <w:tc>
          <w:tcPr>
            <w:tcW w:w="597" w:type="pct"/>
            <w:vMerge w:val="continue"/>
            <w:noWrap w:val="0"/>
            <w:vAlign w:val="center"/>
          </w:tcPr>
          <w:p w14:paraId="3AFDEABD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宋体" w:hAnsi="宋体"/>
              </w:rPr>
            </w:pPr>
          </w:p>
        </w:tc>
        <w:tc>
          <w:tcPr>
            <w:tcW w:w="2335" w:type="pct"/>
            <w:noWrap w:val="0"/>
            <w:vAlign w:val="center"/>
          </w:tcPr>
          <w:p w14:paraId="6F35790F">
            <w:pPr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Calibri"/>
                <w:b w:val="0"/>
                <w:bCs/>
                <w:caps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szCs w:val="21"/>
                <w:lang w:val="en-US" w:eastAsia="zh-CN"/>
              </w:rPr>
              <w:t>拟采购</w:t>
            </w:r>
            <w:r>
              <w:rPr>
                <w:rFonts w:hint="eastAsia" w:ascii="Times New Roman" w:hAnsi="Times New Roman" w:eastAsia="宋体" w:cs="宋体"/>
                <w:sz w:val="24"/>
                <w:szCs w:val="24"/>
              </w:rPr>
              <w:t>可用来构建基于超声探伤的电池内部成像与无损检测系统，为实现电池充放电过程内部结构变化的实时监测、数据分析与教学展示，满足《储能基础实验》《氢能与电池综合实验》《新能源基础实验》等专业必修实验课程的本科教学需求</w:t>
            </w:r>
            <w:r>
              <w:rPr>
                <w:rFonts w:hint="eastAsia" w:ascii="Times New Roman" w:hAnsi="Times New Roman" w:eastAsia="宋体" w:cs="宋体"/>
                <w:sz w:val="24"/>
                <w:lang w:val="en-US" w:eastAsia="zh-CN"/>
              </w:rPr>
              <w:t>设备，</w:t>
            </w:r>
            <w:r>
              <w:rPr>
                <w:rFonts w:hint="eastAsia" w:ascii="Times New Roman" w:hAnsi="Times New Roman" w:cs="Times New Roman"/>
                <w:bCs/>
              </w:rPr>
              <w:t>具体需求详见招标文件第五章 采购需求。</w:t>
            </w:r>
          </w:p>
        </w:tc>
        <w:tc>
          <w:tcPr>
            <w:tcW w:w="572" w:type="pct"/>
            <w:noWrap w:val="0"/>
            <w:vAlign w:val="center"/>
          </w:tcPr>
          <w:p w14:paraId="16FB3360">
            <w:pPr>
              <w:pStyle w:val="5"/>
              <w:pageBreakBefore w:val="0"/>
              <w:kinsoku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/>
                <w:caps w:val="0"/>
                <w:sz w:val="24"/>
                <w:szCs w:val="20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否</w:t>
            </w:r>
          </w:p>
        </w:tc>
      </w:tr>
    </w:tbl>
    <w:p w14:paraId="38888A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/>
        <w:spacing w:line="360" w:lineRule="auto"/>
        <w:ind w:right="0" w:rightChars="0" w:firstLine="480" w:firstLineChars="200"/>
        <w:textAlignment w:val="baseline"/>
        <w:rPr>
          <w:rFonts w:ascii="Times New Roman" w:hAnsi="Times New Roman" w:eastAsia="宋体"/>
          <w:b w:val="0"/>
          <w:bCs w:val="0"/>
          <w:iCs/>
          <w:caps w:val="0"/>
          <w:color w:val="auto"/>
          <w:sz w:val="24"/>
          <w:szCs w:val="24"/>
        </w:rPr>
      </w:pPr>
      <w:r>
        <w:rPr>
          <w:rFonts w:ascii="Times New Roman" w:hAnsi="Times New Roman" w:eastAsia="宋体"/>
          <w:b w:val="0"/>
          <w:bCs w:val="0"/>
          <w:iCs/>
          <w:caps w:val="0"/>
          <w:color w:val="auto"/>
          <w:sz w:val="24"/>
          <w:szCs w:val="24"/>
        </w:rPr>
        <w:t>注：投标人可以对本项目中的一个采购包进行投标，也可同时对多个采购包进行投标，但必须针对每一采购包中的所有内容进行投标，不允许拆分投标。</w:t>
      </w:r>
    </w:p>
    <w:p w14:paraId="6EEE6E99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/>
          <w:iCs/>
          <w:caps w:val="0"/>
        </w:rPr>
      </w:pPr>
      <w:r>
        <w:rPr>
          <w:rFonts w:hint="eastAsia" w:ascii="Times New Roman" w:hAnsi="Times New Roman" w:eastAsia="宋体" w:cs="Times New Roman"/>
          <w:bCs/>
          <w:caps w:val="0"/>
        </w:rPr>
        <w:t>5.合同履行期限：</w:t>
      </w:r>
      <w:r>
        <w:rPr>
          <w:rFonts w:hint="eastAsia" w:ascii="Times New Roman" w:hAnsi="Times New Roman" w:eastAsia="宋体"/>
          <w:iCs/>
          <w:caps w:val="0"/>
        </w:rPr>
        <w:t>合同签订生效后</w:t>
      </w:r>
      <w:r>
        <w:rPr>
          <w:rFonts w:ascii="Times New Roman" w:hAnsi="Times New Roman" w:eastAsia="宋体"/>
          <w:iCs/>
          <w:caps w:val="0"/>
        </w:rPr>
        <w:t>【</w:t>
      </w:r>
      <w:r>
        <w:rPr>
          <w:rFonts w:hint="eastAsia" w:ascii="Times New Roman" w:hAnsi="Times New Roman" w:eastAsia="宋体"/>
          <w:iCs/>
          <w:caps w:val="0"/>
          <w:u w:val="single"/>
          <w:lang w:val="en-US" w:eastAsia="zh-CN"/>
        </w:rPr>
        <w:t>45</w:t>
      </w:r>
      <w:r>
        <w:rPr>
          <w:rFonts w:ascii="Times New Roman" w:hAnsi="Times New Roman" w:eastAsia="宋体"/>
          <w:iCs/>
          <w:caps w:val="0"/>
        </w:rPr>
        <w:t>】</w:t>
      </w:r>
      <w:r>
        <w:rPr>
          <w:rFonts w:hint="eastAsia" w:ascii="Times New Roman" w:hAnsi="Times New Roman" w:eastAsia="宋体"/>
          <w:iCs/>
          <w:caps w:val="0"/>
        </w:rPr>
        <w:t>日内完成供货及安装。</w:t>
      </w:r>
    </w:p>
    <w:p w14:paraId="33970182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</w:rPr>
        <w:t>6.</w:t>
      </w:r>
      <w:r>
        <w:rPr>
          <w:rFonts w:ascii="Times New Roman" w:hAnsi="Times New Roman" w:eastAsia="宋体"/>
          <w:caps w:val="0"/>
        </w:rPr>
        <w:t>本项目是否接受联合体投标：</w:t>
      </w:r>
      <w:bookmarkStart w:id="8" w:name="OLE_LINK2"/>
      <w:r>
        <w:rPr>
          <w:rFonts w:ascii="Times New Roman" w:hAnsi="Times New Roman" w:eastAsia="宋体"/>
          <w:caps w:val="0"/>
        </w:rPr>
        <w:t xml:space="preserve">□是  </w:t>
      </w:r>
      <w:r>
        <w:rPr>
          <w:rFonts w:ascii="Times New Roman" w:hAnsi="Times New Roman" w:cs="Times New Roman"/>
        </w:rPr>
        <w:t>■</w:t>
      </w:r>
      <w:r>
        <w:rPr>
          <w:rFonts w:ascii="Times New Roman" w:hAnsi="Times New Roman" w:eastAsia="宋体"/>
          <w:caps w:val="0"/>
        </w:rPr>
        <w:t>否。</w:t>
      </w:r>
      <w:bookmarkEnd w:id="8"/>
    </w:p>
    <w:p w14:paraId="4A9F72A9">
      <w:pPr>
        <w:pStyle w:val="9"/>
        <w:pageBreakBefore w:val="0"/>
        <w:kinsoku/>
        <w:wordWrap/>
        <w:overflowPunct/>
        <w:topLinePunct w:val="0"/>
        <w:bidi w:val="0"/>
        <w:spacing w:before="0"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</w:p>
    <w:p w14:paraId="4723075B">
      <w:pPr>
        <w:pageBreakBefore w:val="0"/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b/>
          <w:caps w:val="0"/>
          <w:color w:val="000000"/>
        </w:rPr>
      </w:pPr>
      <w:r>
        <w:rPr>
          <w:rFonts w:hint="eastAsia" w:ascii="Times New Roman" w:hAnsi="Times New Roman" w:eastAsia="宋体"/>
          <w:b/>
          <w:caps w:val="0"/>
          <w:color w:val="000000"/>
        </w:rPr>
        <w:t>二、申请人的资格要求</w:t>
      </w:r>
    </w:p>
    <w:p w14:paraId="570B10CC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/>
          <w:caps w:val="0"/>
          <w:lang w:val="en-US" w:eastAsia="zh-CN"/>
        </w:rPr>
      </w:pPr>
      <w:r>
        <w:rPr>
          <w:rFonts w:hint="eastAsia" w:ascii="Times New Roman" w:hAnsi="Times New Roman" w:eastAsia="宋体"/>
          <w:caps w:val="0"/>
        </w:rPr>
        <w:t>1.满足《中华人民共和国政府采购法》第二十二条规定</w:t>
      </w:r>
      <w:r>
        <w:rPr>
          <w:rFonts w:hint="eastAsia" w:ascii="Times New Roman" w:hAnsi="Times New Roman" w:eastAsia="宋体"/>
          <w:caps w:val="0"/>
          <w:lang w:val="en-US" w:eastAsia="zh-CN"/>
        </w:rPr>
        <w:t>;</w:t>
      </w:r>
    </w:p>
    <w:p w14:paraId="7BAC6A0F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  <w:lang w:val="en-US" w:eastAsia="zh-CN"/>
        </w:rPr>
        <w:t>2</w:t>
      </w:r>
      <w:r>
        <w:rPr>
          <w:rFonts w:ascii="Times New Roman" w:hAnsi="Times New Roman" w:eastAsia="宋体"/>
          <w:caps w:val="0"/>
        </w:rPr>
        <w:t>.落实政府采购政策需满足的资格要求：</w:t>
      </w:r>
    </w:p>
    <w:p w14:paraId="060D70A9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/>
          <w:caps w:val="0"/>
          <w:highlight w:val="none"/>
        </w:rPr>
      </w:pPr>
      <w:r>
        <w:rPr>
          <w:rFonts w:hint="eastAsia" w:ascii="Times New Roman" w:hAnsi="Times New Roman" w:eastAsia="宋体"/>
          <w:caps w:val="0"/>
          <w:highlight w:val="none"/>
          <w:lang w:val="en-US" w:eastAsia="zh-CN"/>
        </w:rPr>
        <w:t>2</w:t>
      </w:r>
      <w:r>
        <w:rPr>
          <w:rFonts w:ascii="Times New Roman" w:hAnsi="Times New Roman" w:eastAsia="宋体"/>
          <w:caps w:val="0"/>
          <w:highlight w:val="none"/>
        </w:rPr>
        <w:t>.1 中小企业政策</w:t>
      </w:r>
    </w:p>
    <w:p w14:paraId="4DCAB9D2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/>
          <w:caps w:val="0"/>
          <w:highlight w:val="none"/>
        </w:rPr>
      </w:pPr>
      <w:r>
        <w:rPr>
          <w:rFonts w:ascii="Times New Roman" w:hAnsi="Times New Roman" w:eastAsia="宋体"/>
          <w:caps w:val="0"/>
          <w:highlight w:val="none"/>
        </w:rPr>
        <w:t>□本项目不专门面向中小企业预留采购份额。</w:t>
      </w:r>
    </w:p>
    <w:p w14:paraId="1029FBD3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/>
          <w:caps w:val="0"/>
          <w:highlight w:val="none"/>
        </w:rPr>
      </w:pPr>
      <w:r>
        <w:rPr>
          <w:rFonts w:ascii="Times New Roman" w:hAnsi="Times New Roman" w:cs="Times New Roman"/>
        </w:rPr>
        <w:t>■</w:t>
      </w:r>
      <w:r>
        <w:rPr>
          <w:rFonts w:ascii="Times New Roman" w:hAnsi="Times New Roman" w:eastAsia="宋体"/>
          <w:caps w:val="0"/>
          <w:highlight w:val="none"/>
        </w:rPr>
        <w:t xml:space="preserve">本项目专门面向  □中小 </w:t>
      </w:r>
      <w:r>
        <w:rPr>
          <w:rFonts w:ascii="Times New Roman" w:hAnsi="Times New Roman" w:cs="Times New Roman"/>
        </w:rPr>
        <w:t>■</w:t>
      </w:r>
      <w:r>
        <w:rPr>
          <w:rFonts w:ascii="Times New Roman" w:hAnsi="Times New Roman" w:eastAsia="宋体"/>
          <w:caps w:val="0"/>
          <w:highlight w:val="none"/>
        </w:rPr>
        <w:t>小微企业  采购。即：提供的货物全部由符合政策要求的中小/小微企业制造、服务全部由符合政策要求的中小/小微企业承接。</w:t>
      </w:r>
    </w:p>
    <w:p w14:paraId="57DEDC2D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 w:cs="Times New Roman"/>
          <w:caps w:val="0"/>
        </w:rPr>
      </w:pPr>
      <w:r>
        <w:rPr>
          <w:rFonts w:hint="eastAsia" w:ascii="Times New Roman" w:hAnsi="Times New Roman" w:eastAsia="宋体"/>
          <w:caps w:val="0"/>
          <w:lang w:val="en-US" w:eastAsia="zh-CN"/>
        </w:rPr>
        <w:t>2</w:t>
      </w:r>
      <w:r>
        <w:rPr>
          <w:rFonts w:ascii="Times New Roman" w:hAnsi="Times New Roman" w:eastAsia="宋体"/>
          <w:caps w:val="0"/>
        </w:rPr>
        <w:t>.2 其它落实政府采购政策的资格要求（如有）：</w:t>
      </w:r>
      <w:r>
        <w:rPr>
          <w:rFonts w:ascii="Times New Roman" w:hAnsi="Times New Roman" w:cs="Times New Roman"/>
          <w:u w:val="single"/>
        </w:rPr>
        <w:t xml:space="preserve"> / </w:t>
      </w:r>
      <w:r>
        <w:rPr>
          <w:rFonts w:ascii="Times New Roman" w:hAnsi="Times New Roman" w:eastAsia="宋体"/>
          <w:caps w:val="0"/>
        </w:rPr>
        <w:t>。</w:t>
      </w:r>
    </w:p>
    <w:p w14:paraId="2E1C8CC5">
      <w:pPr>
        <w:pStyle w:val="14"/>
        <w:pageBreakBefore w:val="0"/>
        <w:kinsoku/>
        <w:wordWrap/>
        <w:overflowPunct/>
        <w:topLinePunct w:val="0"/>
        <w:bidi w:val="0"/>
        <w:adjustRightInd w:val="0"/>
        <w:snapToGrid w:val="0"/>
        <w:spacing w:before="0" w:after="0" w:line="360" w:lineRule="auto"/>
        <w:ind w:firstLine="480"/>
        <w:rPr>
          <w:rFonts w:ascii="Times New Roman" w:hAnsi="Times New Roman" w:eastAsia="宋体" w:cs="Times New Roman"/>
          <w:caps w:val="0"/>
          <w:color w:val="auto"/>
          <w:kern w:val="0"/>
          <w:sz w:val="24"/>
          <w:szCs w:val="24"/>
          <w:lang w:val="en-US"/>
        </w:rPr>
      </w:pPr>
      <w:r>
        <w:rPr>
          <w:rFonts w:hint="eastAsia" w:ascii="Times New Roman" w:hAnsi="Times New Roman" w:eastAsia="宋体" w:cs="Times New Roman"/>
          <w:caps w:val="0"/>
          <w:color w:val="auto"/>
          <w:kern w:val="0"/>
          <w:sz w:val="24"/>
          <w:szCs w:val="24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aps w:val="0"/>
          <w:color w:val="auto"/>
          <w:kern w:val="0"/>
          <w:sz w:val="24"/>
          <w:szCs w:val="24"/>
          <w:lang w:val="en-US"/>
        </w:rPr>
        <w:t>.</w:t>
      </w:r>
      <w:r>
        <w:rPr>
          <w:rFonts w:ascii="Times New Roman" w:hAnsi="Times New Roman" w:eastAsia="宋体" w:cs="Times New Roman"/>
          <w:caps w:val="0"/>
          <w:color w:val="auto"/>
          <w:kern w:val="0"/>
          <w:sz w:val="24"/>
          <w:szCs w:val="24"/>
          <w:lang w:val="en-US"/>
        </w:rPr>
        <w:t xml:space="preserve"> 本项目的特定资格要求：</w:t>
      </w:r>
    </w:p>
    <w:p w14:paraId="1E20BB22">
      <w:pPr>
        <w:pageBreakBefore w:val="0"/>
        <w:tabs>
          <w:tab w:val="left" w:pos="900"/>
          <w:tab w:val="left" w:pos="1980"/>
        </w:tabs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ascii="Times New Roman" w:hAnsi="Times New Roman" w:eastAsia="宋体" w:cs="Times New Roman"/>
          <w:caps w:val="0"/>
        </w:rPr>
      </w:pPr>
      <w:r>
        <w:rPr>
          <w:rFonts w:hint="eastAsia" w:ascii="Times New Roman" w:hAnsi="Times New Roman" w:eastAsia="宋体" w:cs="Times New Roman"/>
          <w:caps w:val="0"/>
          <w:lang w:val="en-US" w:eastAsia="zh-CN"/>
        </w:rPr>
        <w:t>3</w:t>
      </w:r>
      <w:r>
        <w:rPr>
          <w:rFonts w:hint="eastAsia" w:ascii="Times New Roman" w:hAnsi="Times New Roman" w:eastAsia="宋体" w:cs="Times New Roman"/>
          <w:caps w:val="0"/>
        </w:rPr>
        <w:t>.1</w:t>
      </w:r>
      <w:r>
        <w:rPr>
          <w:rFonts w:ascii="Times New Roman" w:hAnsi="Times New Roman" w:eastAsia="宋体" w:cs="Times New Roman"/>
          <w:caps w:val="0"/>
        </w:rPr>
        <w:t>具有行政主管部门颁发的有效的《</w:t>
      </w:r>
      <w:r>
        <w:rPr>
          <w:rFonts w:ascii="Times New Roman" w:hAnsi="Times New Roman" w:cs="Times New Roman"/>
          <w:u w:val="single"/>
        </w:rPr>
        <w:t xml:space="preserve"> / </w:t>
      </w:r>
      <w:r>
        <w:rPr>
          <w:rFonts w:ascii="Times New Roman" w:hAnsi="Times New Roman" w:eastAsia="宋体" w:cs="Times New Roman"/>
          <w:caps w:val="0"/>
        </w:rPr>
        <w:t>》；</w:t>
      </w:r>
    </w:p>
    <w:p w14:paraId="25AB2AEC">
      <w:pPr>
        <w:pageBreakBefore w:val="0"/>
        <w:tabs>
          <w:tab w:val="left" w:pos="900"/>
          <w:tab w:val="left" w:pos="1980"/>
        </w:tabs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 w:cs="Times New Roman"/>
          <w:caps w:val="0"/>
        </w:rPr>
      </w:pPr>
      <w:r>
        <w:rPr>
          <w:rFonts w:hint="eastAsia" w:ascii="Times New Roman" w:hAnsi="Times New Roman" w:eastAsia="宋体" w:cs="宋体"/>
          <w:caps w:val="0"/>
          <w:color w:val="000000"/>
          <w:lang w:val="en-US" w:eastAsia="zh-CN"/>
        </w:rPr>
        <w:t>3</w:t>
      </w:r>
      <w:r>
        <w:rPr>
          <w:rFonts w:hint="eastAsia" w:ascii="Times New Roman" w:hAnsi="Times New Roman" w:eastAsia="宋体" w:cs="宋体"/>
          <w:caps w:val="0"/>
          <w:color w:val="000000"/>
        </w:rPr>
        <w:t>.2</w:t>
      </w:r>
      <w:r>
        <w:rPr>
          <w:rFonts w:ascii="Times New Roman" w:hAnsi="Times New Roman" w:eastAsia="宋体"/>
          <w:i/>
          <w:caps w:val="0"/>
          <w:color w:val="FF0000"/>
        </w:rPr>
        <w:t xml:space="preserve"> </w:t>
      </w:r>
      <w:r>
        <w:rPr>
          <w:rFonts w:ascii="Times New Roman" w:hAnsi="Times New Roman"/>
        </w:rPr>
        <w:t>其他特定资格要求：</w:t>
      </w:r>
      <w:r>
        <w:rPr>
          <w:rFonts w:ascii="Times New Roman" w:hAnsi="Times New Roman"/>
          <w:u w:val="single"/>
        </w:rPr>
        <w:t xml:space="preserve"> / </w:t>
      </w:r>
      <w:r>
        <w:rPr>
          <w:rFonts w:ascii="Times New Roman" w:hAnsi="Times New Roman" w:eastAsia="宋体"/>
          <w:caps w:val="0"/>
          <w:color w:val="000000"/>
        </w:rPr>
        <w:t>。</w:t>
      </w:r>
    </w:p>
    <w:p w14:paraId="754A30E9">
      <w:pPr>
        <w:pageBreakBefore w:val="0"/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b/>
          <w:caps w:val="0"/>
          <w:color w:val="000000"/>
        </w:rPr>
      </w:pPr>
      <w:r>
        <w:rPr>
          <w:rFonts w:hint="eastAsia" w:ascii="Times New Roman" w:hAnsi="Times New Roman" w:eastAsia="宋体"/>
          <w:b/>
          <w:caps w:val="0"/>
          <w:color w:val="000000"/>
        </w:rPr>
        <w:t>三、获取招标文件</w:t>
      </w:r>
    </w:p>
    <w:p w14:paraId="52776074">
      <w:pPr>
        <w:pStyle w:val="9"/>
        <w:pageBreakBefore w:val="0"/>
        <w:kinsoku/>
        <w:wordWrap/>
        <w:overflowPunct/>
        <w:topLinePunct w:val="0"/>
        <w:bidi w:val="0"/>
        <w:spacing w:before="0"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</w:rPr>
        <w:t>1.时间：</w:t>
      </w:r>
      <w:r>
        <w:rPr>
          <w:rFonts w:ascii="Times New Roman" w:hAnsi="Times New Roman"/>
        </w:rPr>
        <w:t>2025年</w:t>
      </w:r>
      <w:r>
        <w:rPr>
          <w:rFonts w:hint="eastAsia" w:ascii="Times New Roman" w:hAnsi="Times New Roman"/>
        </w:rPr>
        <w:t>11</w:t>
      </w:r>
      <w:r>
        <w:rPr>
          <w:rFonts w:ascii="Times New Roman" w:hAnsi="Times New Roman"/>
        </w:rPr>
        <w:t>月</w:t>
      </w:r>
      <w:r>
        <w:rPr>
          <w:rFonts w:hint="eastAsia" w:ascii="Times New Roman" w:hAnsi="Times New Roman"/>
          <w:lang w:val="en-US" w:eastAsia="zh-CN"/>
        </w:rPr>
        <w:t>13</w:t>
      </w:r>
      <w:r>
        <w:rPr>
          <w:rFonts w:ascii="Times New Roman" w:hAnsi="Times New Roman"/>
        </w:rPr>
        <w:t>日至2025年</w:t>
      </w:r>
      <w:r>
        <w:rPr>
          <w:rFonts w:hint="eastAsia" w:ascii="Times New Roman" w:hAnsi="Times New Roman"/>
        </w:rPr>
        <w:t>11</w:t>
      </w:r>
      <w:r>
        <w:rPr>
          <w:rFonts w:ascii="Times New Roman" w:hAnsi="Times New Roman"/>
        </w:rPr>
        <w:t>月</w:t>
      </w:r>
      <w:r>
        <w:rPr>
          <w:rFonts w:hint="eastAsia" w:ascii="Times New Roman" w:hAnsi="Times New Roman"/>
          <w:lang w:val="en-US" w:eastAsia="zh-CN"/>
        </w:rPr>
        <w:t>20</w:t>
      </w:r>
      <w:r>
        <w:rPr>
          <w:rFonts w:ascii="Times New Roman" w:hAnsi="Times New Roman"/>
        </w:rPr>
        <w:t>日，</w:t>
      </w:r>
      <w:r>
        <w:rPr>
          <w:rFonts w:ascii="Times New Roman" w:hAnsi="Times New Roman"/>
          <w:lang w:bidi="ar"/>
        </w:rPr>
        <w:t>每天上午9:00至11:30，下午13:00至16:00（北京时间，法定节假日除外）</w:t>
      </w:r>
      <w:r>
        <w:rPr>
          <w:rFonts w:ascii="Times New Roman" w:hAnsi="Times New Roman"/>
        </w:rPr>
        <w:t>。</w:t>
      </w:r>
    </w:p>
    <w:p w14:paraId="2190186F">
      <w:pPr>
        <w:pStyle w:val="9"/>
        <w:pageBreakBefore w:val="0"/>
        <w:kinsoku/>
        <w:wordWrap/>
        <w:overflowPunct/>
        <w:topLinePunct w:val="0"/>
        <w:bidi w:val="0"/>
        <w:spacing w:before="0"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</w:rPr>
        <w:t>2.地点：</w:t>
      </w:r>
      <w:r>
        <w:rPr>
          <w:rFonts w:hint="eastAsia" w:ascii="Times New Roman" w:hAnsi="Times New Roman"/>
        </w:rPr>
        <w:t>线上。</w:t>
      </w:r>
    </w:p>
    <w:p w14:paraId="4534541B">
      <w:pPr>
        <w:pStyle w:val="9"/>
        <w:pageBreakBefore w:val="0"/>
        <w:kinsoku/>
        <w:wordWrap/>
        <w:overflowPunct/>
        <w:topLinePunct w:val="0"/>
        <w:bidi w:val="0"/>
        <w:spacing w:before="0"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</w:rPr>
        <w:t>3.方式：</w:t>
      </w:r>
      <w:r>
        <w:rPr>
          <w:rFonts w:ascii="Times New Roman" w:hAnsi="Times New Roman"/>
          <w:lang w:bidi="ar"/>
        </w:rPr>
        <w:t>请有意向参与本项目的投标人按照附件（招标文件获取记录）要求填写相关信息，发至我公司邮箱（</w:t>
      </w:r>
      <w:r>
        <w:rPr>
          <w:rFonts w:ascii="Times New Roman" w:hAnsi="Times New Roman"/>
        </w:rPr>
        <w:t>maxin@zsltc.com</w:t>
      </w:r>
      <w:r>
        <w:rPr>
          <w:rFonts w:ascii="Times New Roman" w:hAnsi="Times New Roman"/>
          <w:lang w:bidi="ar"/>
        </w:rPr>
        <w:t>）并电话告知（010-88956517转801），经我公司确认通过后，以邮件方式予以通知，请及时查收邮件。</w:t>
      </w:r>
    </w:p>
    <w:p w14:paraId="6095E431">
      <w:pPr>
        <w:pStyle w:val="9"/>
        <w:pageBreakBefore w:val="0"/>
        <w:kinsoku/>
        <w:wordWrap/>
        <w:overflowPunct/>
        <w:topLinePunct w:val="0"/>
        <w:bidi w:val="0"/>
        <w:spacing w:before="0" w:line="360" w:lineRule="auto"/>
        <w:ind w:firstLine="480" w:firstLineChars="200"/>
        <w:rPr>
          <w:rFonts w:hint="eastAsia" w:ascii="Times New Roman" w:hAnsi="Times New Roman" w:eastAsia="宋体"/>
          <w:caps w:val="0"/>
        </w:rPr>
      </w:pPr>
      <w:r>
        <w:rPr>
          <w:rFonts w:hint="eastAsia" w:ascii="Times New Roman" w:hAnsi="Times New Roman" w:eastAsia="宋体"/>
          <w:caps w:val="0"/>
        </w:rPr>
        <w:t>4.售价</w:t>
      </w:r>
      <w:r>
        <w:rPr>
          <w:rFonts w:ascii="Times New Roman" w:hAnsi="Times New Roman"/>
        </w:rPr>
        <w:t>：</w:t>
      </w:r>
      <w:r>
        <w:rPr>
          <w:rFonts w:ascii="Times New Roman" w:hAnsi="Times New Roman"/>
          <w:lang w:bidi="ar"/>
        </w:rPr>
        <w:t>600元，</w:t>
      </w:r>
      <w:r>
        <w:rPr>
          <w:rFonts w:hint="eastAsia" w:ascii="Times New Roman" w:hAnsi="Times New Roman"/>
        </w:rPr>
        <w:t>本公告包含的招标文件售价总和</w:t>
      </w:r>
      <w:r>
        <w:rPr>
          <w:rFonts w:ascii="Times New Roman" w:hAnsi="Times New Roman"/>
          <w:lang w:bidi="ar"/>
        </w:rPr>
        <w:t>。</w:t>
      </w:r>
    </w:p>
    <w:p w14:paraId="5831793B">
      <w:pPr>
        <w:pStyle w:val="3"/>
        <w:pageBreakBefore w:val="0"/>
        <w:widowControl/>
        <w:kinsoku/>
        <w:wordWrap/>
        <w:overflowPunct/>
        <w:topLinePunct w:val="0"/>
        <w:bidi w:val="0"/>
        <w:spacing w:before="0" w:line="360" w:lineRule="auto"/>
        <w:jc w:val="left"/>
        <w:rPr>
          <w:rFonts w:hint="eastAsia" w:ascii="Times New Roman" w:hAnsi="Times New Roman" w:eastAsia="宋体"/>
          <w:caps w:val="0"/>
          <w:sz w:val="24"/>
          <w:szCs w:val="24"/>
        </w:rPr>
      </w:pPr>
      <w:bookmarkStart w:id="9" w:name="_Toc28359082"/>
      <w:bookmarkStart w:id="10" w:name="_Toc28359005"/>
      <w:bookmarkStart w:id="11" w:name="_Toc35393793"/>
      <w:bookmarkStart w:id="12" w:name="_Toc35393624"/>
      <w:r>
        <w:rPr>
          <w:rFonts w:ascii="Times New Roman" w:hAnsi="Times New Roman" w:eastAsia="宋体"/>
          <w:caps w:val="0"/>
          <w:sz w:val="24"/>
          <w:szCs w:val="24"/>
        </w:rPr>
        <w:t>四、提交投标文件</w:t>
      </w:r>
      <w:bookmarkEnd w:id="9"/>
      <w:bookmarkEnd w:id="10"/>
      <w:r>
        <w:rPr>
          <w:rFonts w:ascii="Times New Roman" w:hAnsi="Times New Roman" w:eastAsia="宋体"/>
          <w:caps w:val="0"/>
          <w:sz w:val="24"/>
          <w:szCs w:val="24"/>
        </w:rPr>
        <w:t>截止时间、开标时间和地点</w:t>
      </w:r>
      <w:bookmarkEnd w:id="11"/>
      <w:bookmarkEnd w:id="12"/>
    </w:p>
    <w:p w14:paraId="2F34FC93">
      <w:pPr>
        <w:pageBreakBefore w:val="0"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/>
          <w:bCs/>
          <w:caps w:val="0"/>
          <w:u w:val="single"/>
        </w:rPr>
      </w:pPr>
      <w:r>
        <w:rPr>
          <w:rFonts w:hint="eastAsia" w:ascii="Times New Roman" w:hAnsi="Times New Roman" w:eastAsia="宋体"/>
          <w:caps w:val="0"/>
          <w:lang w:bidi="ar"/>
        </w:rPr>
        <w:t>1.</w:t>
      </w:r>
      <w:r>
        <w:rPr>
          <w:rFonts w:ascii="Times New Roman" w:hAnsi="Times New Roman" w:eastAsia="宋体"/>
          <w:caps w:val="0"/>
          <w:lang w:bidi="ar"/>
        </w:rPr>
        <w:t>投标截止时间、开标时间：</w:t>
      </w:r>
      <w:r>
        <w:rPr>
          <w:rFonts w:ascii="Times New Roman" w:hAnsi="Times New Roman" w:cs="Times New Roman"/>
          <w:lang w:bidi="ar"/>
        </w:rPr>
        <w:t>2025年</w:t>
      </w:r>
      <w:r>
        <w:rPr>
          <w:rFonts w:hint="eastAsia" w:ascii="Times New Roman" w:hAnsi="Times New Roman" w:cs="Times New Roman"/>
          <w:lang w:bidi="ar"/>
        </w:rPr>
        <w:t>1</w:t>
      </w:r>
      <w:r>
        <w:rPr>
          <w:rFonts w:hint="eastAsia" w:ascii="Times New Roman" w:hAnsi="Times New Roman" w:cs="Times New Roman"/>
          <w:lang w:val="en-US" w:eastAsia="zh-CN" w:bidi="ar"/>
        </w:rPr>
        <w:t>2</w:t>
      </w:r>
      <w:r>
        <w:rPr>
          <w:rFonts w:ascii="Times New Roman" w:hAnsi="Times New Roman" w:cs="Times New Roman"/>
          <w:lang w:bidi="ar"/>
        </w:rPr>
        <w:t>月</w:t>
      </w:r>
      <w:r>
        <w:rPr>
          <w:rFonts w:hint="eastAsia" w:ascii="Times New Roman" w:hAnsi="Times New Roman" w:cs="Times New Roman"/>
          <w:lang w:val="en-US" w:eastAsia="zh-CN" w:bidi="ar"/>
        </w:rPr>
        <w:t>05</w:t>
      </w:r>
      <w:r>
        <w:rPr>
          <w:rFonts w:ascii="Times New Roman" w:hAnsi="Times New Roman" w:cs="Times New Roman"/>
          <w:lang w:bidi="ar"/>
        </w:rPr>
        <w:t>日</w:t>
      </w:r>
      <w:r>
        <w:rPr>
          <w:rFonts w:hint="eastAsia" w:ascii="Times New Roman" w:hAnsi="Times New Roman" w:cs="Times New Roman"/>
          <w:lang w:val="en-US" w:eastAsia="zh-CN" w:bidi="ar"/>
        </w:rPr>
        <w:t>09</w:t>
      </w:r>
      <w:r>
        <w:rPr>
          <w:rFonts w:ascii="Times New Roman" w:hAnsi="Times New Roman" w:cs="Times New Roman"/>
          <w:lang w:bidi="ar"/>
        </w:rPr>
        <w:t>点00分</w:t>
      </w:r>
      <w:r>
        <w:rPr>
          <w:rFonts w:ascii="Times New Roman" w:hAnsi="Times New Roman" w:cs="Times New Roman"/>
          <w:bCs/>
          <w:lang w:bidi="ar"/>
        </w:rPr>
        <w:t>（北京时间）</w:t>
      </w:r>
      <w:r>
        <w:rPr>
          <w:rFonts w:ascii="Times New Roman" w:hAnsi="Times New Roman" w:eastAsia="宋体"/>
          <w:iCs/>
          <w:caps w:val="0"/>
          <w:lang w:bidi="ar"/>
        </w:rPr>
        <w:t>。</w:t>
      </w:r>
    </w:p>
    <w:p w14:paraId="5F55EAE4">
      <w:pPr>
        <w:pageBreakBefore w:val="0"/>
        <w:kinsoku/>
        <w:wordWrap/>
        <w:overflowPunct/>
        <w:topLinePunct w:val="0"/>
        <w:bidi w:val="0"/>
        <w:snapToGrid w:val="0"/>
        <w:spacing w:line="360" w:lineRule="auto"/>
        <w:ind w:firstLine="480" w:firstLineChars="200"/>
        <w:rPr>
          <w:rFonts w:hint="eastAsia" w:ascii="Times New Roman" w:hAnsi="Times New Roman" w:eastAsia="宋体" w:cs="Times New Roman"/>
          <w:caps w:val="0"/>
        </w:rPr>
      </w:pPr>
      <w:r>
        <w:rPr>
          <w:rFonts w:hint="eastAsia" w:ascii="Times New Roman" w:hAnsi="Times New Roman" w:eastAsia="宋体"/>
          <w:caps w:val="0"/>
          <w:lang w:bidi="ar"/>
        </w:rPr>
        <w:t>2.</w:t>
      </w:r>
      <w:r>
        <w:rPr>
          <w:rFonts w:ascii="Times New Roman" w:hAnsi="Times New Roman" w:eastAsia="宋体"/>
          <w:caps w:val="0"/>
          <w:lang w:bidi="ar"/>
        </w:rPr>
        <w:t>地点：</w:t>
      </w:r>
      <w:r>
        <w:rPr>
          <w:rFonts w:hint="eastAsia" w:ascii="Times New Roman" w:hAnsi="Times New Roman" w:eastAsia="宋体" w:cs="Times New Roman"/>
          <w:caps w:val="0"/>
        </w:rPr>
        <w:t>中国石油大学（北京）</w:t>
      </w:r>
      <w:r>
        <w:rPr>
          <w:rFonts w:hint="eastAsia" w:ascii="Times New Roman" w:hAnsi="Times New Roman" w:eastAsia="宋体" w:cs="Times New Roman"/>
          <w:caps w:val="0"/>
          <w:u w:val="single"/>
        </w:rPr>
        <w:t>主楼A座421</w:t>
      </w:r>
      <w:r>
        <w:rPr>
          <w:rFonts w:hint="eastAsia" w:ascii="Times New Roman" w:hAnsi="Times New Roman" w:eastAsia="宋体" w:cs="Times New Roman"/>
          <w:caps w:val="0"/>
        </w:rPr>
        <w:t>会议室（北京市昌平区府学路18号校东门进入</w:t>
      </w:r>
      <w:r>
        <w:rPr>
          <w:rFonts w:hint="eastAsia" w:ascii="Times New Roman" w:hAnsi="Times New Roman" w:cs="Times New Roman"/>
        </w:rPr>
        <w:t>，入校需携带身份证</w:t>
      </w:r>
      <w:r>
        <w:rPr>
          <w:rFonts w:hint="eastAsia" w:ascii="Times New Roman" w:hAnsi="Times New Roman" w:eastAsia="宋体" w:cs="Times New Roman"/>
          <w:caps w:val="0"/>
        </w:rPr>
        <w:t>）</w:t>
      </w:r>
      <w:r>
        <w:rPr>
          <w:rFonts w:ascii="Times New Roman" w:hAnsi="Times New Roman" w:eastAsia="宋体" w:cs="Times New Roman"/>
          <w:caps w:val="0"/>
        </w:rPr>
        <w:t>。</w:t>
      </w:r>
    </w:p>
    <w:p w14:paraId="07D1E412">
      <w:pPr>
        <w:pageBreakBefore w:val="0"/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b/>
          <w:caps w:val="0"/>
        </w:rPr>
      </w:pPr>
      <w:r>
        <w:rPr>
          <w:rFonts w:hint="eastAsia" w:ascii="Times New Roman" w:hAnsi="Times New Roman" w:eastAsia="宋体"/>
          <w:b/>
          <w:caps w:val="0"/>
        </w:rPr>
        <w:t>五、公告期限</w:t>
      </w:r>
    </w:p>
    <w:p w14:paraId="06E5FEDF">
      <w:pPr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480" w:firstLineChars="200"/>
        <w:rPr>
          <w:rFonts w:hint="eastAsia" w:ascii="Times New Roman" w:hAnsi="Times New Roman" w:eastAsia="宋体" w:cs="宋体"/>
          <w:caps w:val="0"/>
        </w:rPr>
      </w:pPr>
      <w:r>
        <w:rPr>
          <w:rFonts w:hint="eastAsia" w:ascii="Times New Roman" w:hAnsi="Times New Roman" w:eastAsia="宋体" w:cs="宋体"/>
          <w:caps w:val="0"/>
        </w:rPr>
        <w:t>自本公告发布之日起5个工作日。</w:t>
      </w:r>
    </w:p>
    <w:p w14:paraId="240CC270">
      <w:pPr>
        <w:pageBreakBefore w:val="0"/>
        <w:numPr>
          <w:ilvl w:val="0"/>
          <w:numId w:val="2"/>
        </w:numPr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b/>
          <w:caps w:val="0"/>
          <w:color w:val="000000"/>
        </w:rPr>
      </w:pPr>
      <w:r>
        <w:rPr>
          <w:rFonts w:hint="eastAsia" w:ascii="Times New Roman" w:hAnsi="Times New Roman" w:eastAsia="宋体"/>
          <w:b/>
          <w:caps w:val="0"/>
          <w:color w:val="000000"/>
        </w:rPr>
        <w:t>其他补充事宜</w:t>
      </w:r>
    </w:p>
    <w:p w14:paraId="403B9F3F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line="360" w:lineRule="auto"/>
        <w:ind w:firstLine="480" w:firstLineChars="200"/>
        <w:textAlignment w:val="auto"/>
        <w:rPr>
          <w:rFonts w:hint="eastAsia" w:ascii="Times New Roman" w:hAnsi="Times New Roman" w:eastAsia="宋体"/>
          <w:caps w:val="0"/>
        </w:rPr>
      </w:pPr>
      <w:r>
        <w:rPr>
          <w:rFonts w:ascii="Times New Roman" w:hAnsi="Times New Roman"/>
        </w:rPr>
        <w:t>本项目需要落实的政府采购政策：</w:t>
      </w:r>
      <w:r>
        <w:rPr>
          <w:rFonts w:hint="eastAsia" w:ascii="Times New Roman" w:hAnsi="Times New Roman"/>
        </w:rPr>
        <w:t>节约能源、保护环境、促进中小企业及监狱企业发展、促进残疾人就业、使用信用记录结果、绿色发展等，具体政府采购政策落实情况详见招标文件</w:t>
      </w:r>
      <w:r>
        <w:rPr>
          <w:rFonts w:ascii="Times New Roman" w:hAnsi="Times New Roman"/>
          <w:lang w:bidi="ar"/>
        </w:rPr>
        <w:t>。</w:t>
      </w:r>
    </w:p>
    <w:p w14:paraId="0F1A002B">
      <w:pPr>
        <w:pageBreakBefore w:val="0"/>
        <w:kinsoku/>
        <w:wordWrap/>
        <w:overflowPunct/>
        <w:topLinePunct w:val="0"/>
        <w:bidi w:val="0"/>
        <w:spacing w:line="360" w:lineRule="auto"/>
        <w:outlineLvl w:val="1"/>
        <w:rPr>
          <w:rFonts w:hint="eastAsia" w:ascii="Times New Roman" w:hAnsi="Times New Roman" w:eastAsia="宋体"/>
          <w:b/>
          <w:caps w:val="0"/>
          <w:color w:val="000000"/>
        </w:rPr>
      </w:pPr>
      <w:r>
        <w:rPr>
          <w:rFonts w:hint="eastAsia" w:ascii="Times New Roman" w:hAnsi="Times New Roman" w:eastAsia="宋体"/>
          <w:b/>
          <w:caps w:val="0"/>
          <w:color w:val="000000"/>
        </w:rPr>
        <w:t>七、对本次招标提出询问，请按以下方式联系。</w:t>
      </w:r>
    </w:p>
    <w:p w14:paraId="74B01254">
      <w:pPr>
        <w:pageBreakBefore w:val="0"/>
        <w:widowControl/>
        <w:kinsoku/>
        <w:wordWrap/>
        <w:overflowPunct/>
        <w:topLinePunct w:val="0"/>
        <w:bidi w:val="0"/>
        <w:spacing w:line="360" w:lineRule="auto"/>
        <w:ind w:firstLine="482" w:firstLineChars="200"/>
        <w:rPr>
          <w:rFonts w:hint="eastAsia" w:ascii="Times New Roman" w:hAnsi="Times New Roman" w:eastAsia="宋体"/>
          <w:b/>
          <w:caps w:val="0"/>
        </w:rPr>
      </w:pPr>
      <w:r>
        <w:rPr>
          <w:rFonts w:ascii="Times New Roman" w:hAnsi="Times New Roman" w:eastAsia="宋体"/>
          <w:b/>
          <w:caps w:val="0"/>
        </w:rPr>
        <w:t>1.采购人信息</w:t>
      </w:r>
    </w:p>
    <w:p w14:paraId="530D01C4">
      <w:pPr>
        <w:pageBreakBefore w:val="0"/>
        <w:kinsoku/>
        <w:wordWrap/>
        <w:overflowPunct/>
        <w:topLinePunct w:val="0"/>
        <w:bidi w:val="0"/>
        <w:spacing w:line="360" w:lineRule="auto"/>
        <w:ind w:left="1190" w:leftChars="371" w:hanging="300" w:hangingChars="125"/>
        <w:rPr>
          <w:rFonts w:hint="eastAsia" w:ascii="Times New Roman" w:hAnsi="Times New Roman" w:eastAsia="宋体"/>
          <w:caps w:val="0"/>
        </w:rPr>
      </w:pPr>
      <w:r>
        <w:rPr>
          <w:rFonts w:ascii="Times New Roman" w:hAnsi="Times New Roman" w:eastAsia="宋体"/>
          <w:caps w:val="0"/>
        </w:rPr>
        <w:t>名    称：</w:t>
      </w:r>
      <w:r>
        <w:rPr>
          <w:rFonts w:hint="eastAsia" w:ascii="Times New Roman" w:hAnsi="Times New Roman" w:eastAsia="宋体"/>
          <w:caps w:val="0"/>
        </w:rPr>
        <w:t>中国石油大学（北京）</w:t>
      </w:r>
    </w:p>
    <w:p w14:paraId="2372C71B">
      <w:pPr>
        <w:pageBreakBefore w:val="0"/>
        <w:kinsoku/>
        <w:wordWrap/>
        <w:overflowPunct/>
        <w:topLinePunct w:val="0"/>
        <w:bidi w:val="0"/>
        <w:spacing w:line="360" w:lineRule="auto"/>
        <w:ind w:left="1190" w:leftChars="371" w:hanging="300" w:hangingChars="125"/>
        <w:rPr>
          <w:rFonts w:hint="eastAsia" w:ascii="Times New Roman" w:hAnsi="Times New Roman" w:eastAsia="宋体"/>
          <w:caps w:val="0"/>
        </w:rPr>
      </w:pPr>
      <w:r>
        <w:rPr>
          <w:rFonts w:ascii="Times New Roman" w:hAnsi="Times New Roman" w:eastAsia="宋体"/>
          <w:caps w:val="0"/>
        </w:rPr>
        <w:t>地    址：</w:t>
      </w:r>
      <w:r>
        <w:rPr>
          <w:rFonts w:ascii="Times New Roman" w:hAnsi="Times New Roman" w:eastAsia="宋体"/>
          <w:bCs/>
          <w:caps w:val="0"/>
        </w:rPr>
        <w:t>北京市昌平区府学路</w:t>
      </w:r>
      <w:r>
        <w:rPr>
          <w:rFonts w:hint="eastAsia" w:ascii="Times New Roman" w:hAnsi="Times New Roman" w:eastAsia="宋体"/>
          <w:bCs/>
          <w:caps w:val="0"/>
        </w:rPr>
        <w:t>18</w:t>
      </w:r>
      <w:r>
        <w:rPr>
          <w:rFonts w:ascii="Times New Roman" w:hAnsi="Times New Roman" w:eastAsia="宋体"/>
          <w:bCs/>
          <w:caps w:val="0"/>
        </w:rPr>
        <w:t>号</w:t>
      </w:r>
    </w:p>
    <w:p w14:paraId="76E59E49">
      <w:pPr>
        <w:pageBreakBefore w:val="0"/>
        <w:kinsoku/>
        <w:wordWrap/>
        <w:overflowPunct/>
        <w:topLinePunct w:val="0"/>
        <w:bidi w:val="0"/>
        <w:spacing w:line="360" w:lineRule="auto"/>
        <w:ind w:left="1190" w:leftChars="371" w:hanging="300" w:hangingChars="125"/>
        <w:rPr>
          <w:rFonts w:ascii="Times New Roman" w:hAnsi="Times New Roman" w:eastAsia="宋体"/>
          <w:caps w:val="0"/>
          <w:u w:val="single"/>
        </w:rPr>
      </w:pPr>
      <w:r>
        <w:rPr>
          <w:rFonts w:ascii="Times New Roman" w:hAnsi="Times New Roman" w:eastAsia="宋体"/>
          <w:caps w:val="0"/>
        </w:rPr>
        <w:t>联系方式：</w:t>
      </w:r>
      <w:r>
        <w:rPr>
          <w:rFonts w:hint="eastAsia" w:ascii="Times New Roman" w:hAnsi="Times New Roman" w:eastAsia="宋体"/>
          <w:caps w:val="0"/>
        </w:rPr>
        <w:t>沈老师 010-89739971</w:t>
      </w:r>
    </w:p>
    <w:p w14:paraId="241AC435">
      <w:pPr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spacing w:line="360" w:lineRule="auto"/>
        <w:ind w:firstLine="482"/>
        <w:rPr>
          <w:rFonts w:hint="eastAsia" w:ascii="Times New Roman" w:hAnsi="Times New Roman" w:eastAsia="宋体"/>
          <w:b/>
          <w:caps w:val="0"/>
        </w:rPr>
      </w:pPr>
      <w:r>
        <w:rPr>
          <w:rFonts w:ascii="Times New Roman" w:hAnsi="Times New Roman" w:eastAsia="宋体"/>
          <w:b/>
          <w:caps w:val="0"/>
        </w:rPr>
        <w:t>采购代理机构信息</w:t>
      </w:r>
    </w:p>
    <w:p w14:paraId="794464F3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名 称：中盛隆国际招标（北京）有限公司</w:t>
      </w:r>
    </w:p>
    <w:p w14:paraId="5E6F2C5D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地 址：北京市海淀区阜成路58号新洲商务大厦302室</w:t>
      </w:r>
    </w:p>
    <w:p w14:paraId="168A830A">
      <w:pPr>
        <w:spacing w:line="360" w:lineRule="auto"/>
        <w:ind w:firstLine="720" w:firstLineChars="3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联系方式：010-88956517-2</w:t>
      </w:r>
      <w:r>
        <w:rPr>
          <w:rFonts w:hint="eastAsia" w:ascii="Times New Roman" w:hAnsi="Times New Roman" w:cs="Times New Roman"/>
        </w:rPr>
        <w:t>15</w:t>
      </w:r>
    </w:p>
    <w:p w14:paraId="357F4EA4">
      <w:pPr>
        <w:pageBreakBefore w:val="0"/>
        <w:kinsoku/>
        <w:wordWrap/>
        <w:overflowPunct/>
        <w:topLinePunct w:val="0"/>
        <w:bidi w:val="0"/>
        <w:spacing w:line="360" w:lineRule="auto"/>
        <w:ind w:firstLine="482" w:firstLineChars="200"/>
        <w:rPr>
          <w:rFonts w:ascii="Times New Roman" w:hAnsi="Times New Roman" w:eastAsia="宋体"/>
          <w:b/>
          <w:caps w:val="0"/>
          <w:u w:val="single"/>
        </w:rPr>
      </w:pPr>
      <w:r>
        <w:rPr>
          <w:rFonts w:ascii="Times New Roman" w:hAnsi="Times New Roman" w:eastAsia="宋体"/>
          <w:b/>
          <w:caps w:val="0"/>
        </w:rPr>
        <w:t>3.项目联系方式</w:t>
      </w:r>
    </w:p>
    <w:p w14:paraId="58AAEFE2">
      <w:pPr>
        <w:pStyle w:val="8"/>
        <w:spacing w:line="360" w:lineRule="auto"/>
        <w:ind w:firstLine="720" w:firstLineChars="300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项目联系人：</w:t>
      </w:r>
      <w:r>
        <w:rPr>
          <w:rFonts w:hint="eastAsia" w:ascii="Times New Roman" w:hAnsi="Times New Roman" w:cs="Times New Roman"/>
          <w:szCs w:val="24"/>
        </w:rPr>
        <w:t>马春娟</w:t>
      </w:r>
      <w:r>
        <w:rPr>
          <w:rFonts w:ascii="Times New Roman" w:hAnsi="Times New Roman" w:cs="Times New Roman"/>
          <w:szCs w:val="24"/>
        </w:rPr>
        <w:t>、谢菲、彭庆夺、魏菲、李蕊、孙源滨、吕晓萌</w:t>
      </w:r>
      <w:r>
        <w:rPr>
          <w:rFonts w:hint="eastAsia" w:ascii="Times New Roman" w:hAnsi="Times New Roman" w:cs="Times New Roman"/>
          <w:szCs w:val="24"/>
        </w:rPr>
        <w:t>、</w:t>
      </w:r>
      <w:r>
        <w:rPr>
          <w:rFonts w:ascii="Times New Roman" w:hAnsi="Times New Roman" w:cs="Times New Roman"/>
          <w:szCs w:val="24"/>
        </w:rPr>
        <w:t>刘震、李红梅、李莉</w:t>
      </w:r>
    </w:p>
    <w:p w14:paraId="53E742F6">
      <w:pPr>
        <w:spacing w:line="360" w:lineRule="auto"/>
        <w:ind w:left="720" w:leftChars="300"/>
        <w:rPr>
          <w:rFonts w:hint="eastAsia" w:ascii="Times New Roman" w:hAnsi="Times New Roman" w:cs="Times New Roman"/>
        </w:rPr>
      </w:pPr>
      <w:r>
        <w:rPr>
          <w:rFonts w:ascii="Times New Roman" w:hAnsi="Times New Roman" w:cs="Times New Roman"/>
        </w:rPr>
        <w:t>电 话：010-88956517-2</w:t>
      </w:r>
      <w:r>
        <w:rPr>
          <w:rFonts w:hint="eastAsia" w:ascii="Times New Roman" w:hAnsi="Times New Roman" w:cs="Times New Roman"/>
        </w:rPr>
        <w:t>15</w:t>
      </w:r>
    </w:p>
    <w:p w14:paraId="799277FC">
      <w:pPr>
        <w:spacing w:line="360" w:lineRule="auto"/>
        <w:rPr>
          <w:rFonts w:ascii="Times New Roman" w:hAnsi="Times New Roman"/>
          <w:b/>
          <w:bCs/>
          <w:szCs w:val="21"/>
        </w:rPr>
      </w:pPr>
      <w:r>
        <w:rPr>
          <w:rFonts w:hint="eastAsia" w:ascii="Times New Roman" w:hAnsi="Times New Roman" w:cs="Times New Roman"/>
        </w:rPr>
        <w:br w:type="page"/>
      </w:r>
      <w:r>
        <w:rPr>
          <w:rFonts w:ascii="Times New Roman" w:hAnsi="Times New Roman"/>
          <w:b/>
          <w:bCs/>
          <w:szCs w:val="21"/>
        </w:rPr>
        <w:t>附件</w:t>
      </w:r>
    </w:p>
    <w:tbl>
      <w:tblPr>
        <w:tblStyle w:val="11"/>
        <w:tblW w:w="4944" w:type="pct"/>
        <w:tblInd w:w="77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11"/>
        <w:gridCol w:w="5934"/>
      </w:tblGrid>
      <w:tr w14:paraId="64A258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9185" w:type="dxa"/>
            <w:gridSpan w:val="2"/>
            <w:noWrap/>
            <w:vAlign w:val="center"/>
          </w:tcPr>
          <w:p w14:paraId="3D4B2011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b/>
                <w:bCs/>
                <w:szCs w:val="21"/>
              </w:rPr>
              <w:t>中盛隆国际招标（北京）有限公司</w:t>
            </w:r>
          </w:p>
        </w:tc>
      </w:tr>
      <w:tr w14:paraId="53E20D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5" w:hRule="atLeast"/>
        </w:trPr>
        <w:tc>
          <w:tcPr>
            <w:tcW w:w="9185" w:type="dxa"/>
            <w:gridSpan w:val="2"/>
            <w:tcBorders>
              <w:bottom w:val="single" w:color="auto" w:sz="4" w:space="0"/>
            </w:tcBorders>
            <w:noWrap/>
            <w:vAlign w:val="center"/>
          </w:tcPr>
          <w:p w14:paraId="0D46417D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hint="eastAsia" w:ascii="Times New Roman" w:hAnsi="Times New Roman"/>
                <w:b/>
                <w:bCs/>
                <w:szCs w:val="21"/>
              </w:rPr>
              <w:t>招标</w:t>
            </w:r>
            <w:r>
              <w:rPr>
                <w:rFonts w:ascii="Times New Roman" w:hAnsi="Times New Roman"/>
                <w:b/>
                <w:bCs/>
                <w:szCs w:val="21"/>
              </w:rPr>
              <w:t>文件</w:t>
            </w:r>
            <w:r>
              <w:rPr>
                <w:rFonts w:hint="eastAsia" w:ascii="Times New Roman" w:hAnsi="Times New Roman"/>
                <w:b/>
                <w:bCs/>
                <w:szCs w:val="21"/>
              </w:rPr>
              <w:t>获取</w:t>
            </w:r>
            <w:r>
              <w:rPr>
                <w:rFonts w:ascii="Times New Roman" w:hAnsi="Times New Roman"/>
                <w:b/>
                <w:bCs/>
                <w:szCs w:val="21"/>
              </w:rPr>
              <w:t>记录</w:t>
            </w:r>
          </w:p>
        </w:tc>
      </w:tr>
      <w:tr w14:paraId="43BD52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</w:trPr>
        <w:tc>
          <w:tcPr>
            <w:tcW w:w="27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54E4E95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2D5C9230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5456DCD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6" w:hRule="atLeast"/>
        </w:trPr>
        <w:tc>
          <w:tcPr>
            <w:tcW w:w="2723" w:type="dxa"/>
            <w:tcBorders>
              <w:top w:val="single" w:color="auto" w:sz="4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99A42F2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项目编号</w:t>
            </w:r>
          </w:p>
        </w:tc>
        <w:tc>
          <w:tcPr>
            <w:tcW w:w="6462" w:type="dxa"/>
            <w:tcBorders>
              <w:top w:val="single" w:color="auto" w:sz="4" w:space="0"/>
              <w:left w:val="nil"/>
              <w:bottom w:val="nil"/>
              <w:right w:val="single" w:color="auto" w:sz="8" w:space="0"/>
            </w:tcBorders>
            <w:noWrap w:val="0"/>
            <w:vAlign w:val="center"/>
          </w:tcPr>
          <w:p w14:paraId="08951CA8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5250B08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nil"/>
            </w:tcBorders>
            <w:noWrap/>
            <w:vAlign w:val="center"/>
          </w:tcPr>
          <w:p w14:paraId="20ADA719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名称</w:t>
            </w:r>
          </w:p>
        </w:tc>
        <w:tc>
          <w:tcPr>
            <w:tcW w:w="64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290824CA">
            <w:pPr>
              <w:jc w:val="center"/>
              <w:rPr>
                <w:rFonts w:ascii="Times New Roman" w:hAnsi="Times New Roman"/>
                <w:b/>
                <w:bCs/>
                <w:szCs w:val="21"/>
              </w:rPr>
            </w:pPr>
          </w:p>
        </w:tc>
      </w:tr>
      <w:tr w14:paraId="6B5627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2" w:hRule="atLeast"/>
        </w:trPr>
        <w:tc>
          <w:tcPr>
            <w:tcW w:w="2723" w:type="dxa"/>
            <w:vMerge w:val="restart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579E8088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供应商</w:t>
            </w:r>
            <w:r>
              <w:rPr>
                <w:rFonts w:ascii="Times New Roman" w:hAnsi="Times New Roman"/>
                <w:szCs w:val="21"/>
              </w:rPr>
              <w:t>联系方式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516CDEB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地址：</w:t>
            </w:r>
          </w:p>
        </w:tc>
      </w:tr>
      <w:tr w14:paraId="3C3EF8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5FC72428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646EECA6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座机电话：</w:t>
            </w:r>
          </w:p>
        </w:tc>
      </w:tr>
      <w:tr w14:paraId="2CAE3B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6A9301C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6615342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移动电话：</w:t>
            </w:r>
          </w:p>
        </w:tc>
      </w:tr>
      <w:tr w14:paraId="194BBFE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437082AB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5878F057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电子邮箱：</w:t>
            </w:r>
          </w:p>
        </w:tc>
      </w:tr>
      <w:tr w14:paraId="4B3AB6A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9" w:hRule="atLeast"/>
        </w:trPr>
        <w:tc>
          <w:tcPr>
            <w:tcW w:w="2723" w:type="dxa"/>
            <w:vMerge w:val="continue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34A7BCA7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142EE88F">
            <w:pPr>
              <w:widowControl/>
              <w:textAlignment w:val="center"/>
              <w:rPr>
                <w:rFonts w:ascii="Times New Roman" w:hAnsi="Times New Roman"/>
                <w:bCs/>
                <w:szCs w:val="21"/>
              </w:rPr>
            </w:pPr>
            <w:r>
              <w:rPr>
                <w:rFonts w:ascii="Times New Roman" w:hAnsi="Times New Roman"/>
                <w:bCs/>
                <w:szCs w:val="21"/>
              </w:rPr>
              <w:t>联系人：</w:t>
            </w:r>
          </w:p>
        </w:tc>
      </w:tr>
      <w:tr w14:paraId="749824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4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000000" w:sz="4" w:space="0"/>
            </w:tcBorders>
            <w:noWrap w:val="0"/>
            <w:vAlign w:val="center"/>
          </w:tcPr>
          <w:p w14:paraId="0D7EA6C4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文件</w:t>
            </w: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价格/支付方式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/>
            <w:vAlign w:val="center"/>
          </w:tcPr>
          <w:p w14:paraId="3C071C04">
            <w:pPr>
              <w:widowControl/>
              <w:textAlignment w:val="center"/>
              <w:rPr>
                <w:rFonts w:ascii="Times New Roman" w:hAnsi="Times New Roman"/>
                <w:b/>
                <w:bCs/>
                <w:szCs w:val="21"/>
              </w:rPr>
            </w:pPr>
            <w:r>
              <w:rPr>
                <w:rFonts w:ascii="Times New Roman" w:hAnsi="Times New Roman"/>
                <w:szCs w:val="21"/>
              </w:rPr>
              <w:t>每套</w:t>
            </w:r>
            <w:r>
              <w:rPr>
                <w:rFonts w:ascii="Times New Roman" w:hAnsi="Times New Roman" w:cs="Times New Roman"/>
                <w:szCs w:val="21"/>
              </w:rPr>
              <w:t>600</w:t>
            </w:r>
            <w:r>
              <w:rPr>
                <w:rFonts w:ascii="Times New Roman" w:hAnsi="Times New Roman"/>
                <w:szCs w:val="21"/>
              </w:rPr>
              <w:t>元人民币/转账支付</w:t>
            </w:r>
          </w:p>
        </w:tc>
      </w:tr>
      <w:tr w14:paraId="4E52CA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8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4EC05627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文件日期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58F8150B">
            <w:pPr>
              <w:widowControl/>
              <w:ind w:firstLine="630" w:firstLineChars="300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年</w:t>
            </w: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 </w:t>
            </w: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月</w:t>
            </w:r>
            <w:r>
              <w:rPr>
                <w:rStyle w:val="16"/>
                <w:rFonts w:ascii="Times New Roman" w:hAnsi="Times New Roman" w:cs="Times New Roman"/>
                <w:color w:val="auto"/>
                <w:sz w:val="21"/>
                <w:szCs w:val="21"/>
              </w:rPr>
              <w:t xml:space="preserve">    </w:t>
            </w:r>
            <w:r>
              <w:rPr>
                <w:rStyle w:val="15"/>
                <w:rFonts w:hint="default" w:ascii="Times New Roman" w:hAnsi="Times New Roman" w:eastAsia="宋体" w:cs="Times New Roman"/>
                <w:color w:val="auto"/>
                <w:sz w:val="21"/>
                <w:szCs w:val="21"/>
              </w:rPr>
              <w:t>日</w:t>
            </w:r>
          </w:p>
        </w:tc>
      </w:tr>
      <w:tr w14:paraId="520042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6" w:hRule="atLeast"/>
        </w:trPr>
        <w:tc>
          <w:tcPr>
            <w:tcW w:w="2723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888EF0E">
            <w:pPr>
              <w:widowControl/>
              <w:jc w:val="center"/>
              <w:textAlignment w:val="center"/>
              <w:rPr>
                <w:rFonts w:ascii="Times New Roman" w:hAnsi="Times New Roman"/>
                <w:szCs w:val="21"/>
              </w:rPr>
            </w:pPr>
            <w:r>
              <w:rPr>
                <w:rFonts w:hint="eastAsia" w:ascii="Times New Roman" w:hAnsi="Times New Roman"/>
                <w:szCs w:val="21"/>
              </w:rPr>
              <w:t>获取</w:t>
            </w:r>
            <w:r>
              <w:rPr>
                <w:rFonts w:ascii="Times New Roman" w:hAnsi="Times New Roman"/>
                <w:szCs w:val="21"/>
              </w:rPr>
              <w:t>文件代表签字</w:t>
            </w:r>
          </w:p>
        </w:tc>
        <w:tc>
          <w:tcPr>
            <w:tcW w:w="6462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noWrap w:val="0"/>
            <w:vAlign w:val="center"/>
          </w:tcPr>
          <w:p w14:paraId="2CD7CBE4">
            <w:pPr>
              <w:jc w:val="center"/>
              <w:rPr>
                <w:rFonts w:ascii="Times New Roman" w:hAnsi="Times New Roman"/>
                <w:szCs w:val="21"/>
              </w:rPr>
            </w:pPr>
          </w:p>
        </w:tc>
      </w:tr>
      <w:tr w14:paraId="37EBE1C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55" w:hRule="atLeast"/>
        </w:trPr>
        <w:tc>
          <w:tcPr>
            <w:tcW w:w="9185" w:type="dxa"/>
            <w:gridSpan w:val="2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 w14:paraId="3E0BC1F9">
            <w:pPr>
              <w:widowControl/>
              <w:textAlignment w:val="center"/>
              <w:rPr>
                <w:rFonts w:hint="eastAsia" w:ascii="Times New Roman" w:hAnsi="Times New Roman" w:cs="Times New Roman"/>
                <w:szCs w:val="21"/>
              </w:rPr>
            </w:pPr>
            <w:r>
              <w:rPr>
                <w:rFonts w:hint="eastAsia" w:ascii="Times New Roman" w:hAnsi="Times New Roman" w:cs="Times New Roman"/>
                <w:szCs w:val="21"/>
              </w:rPr>
              <w:t>开户名称：</w:t>
            </w:r>
            <w:r>
              <w:rPr>
                <w:rFonts w:hint="eastAsia" w:ascii="Times New Roman" w:hAnsi="Times New Roman"/>
              </w:rPr>
              <w:t>中盛隆国际招标（北京）有限公司</w:t>
            </w:r>
          </w:p>
          <w:p w14:paraId="6647C4F1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开户行：</w:t>
            </w:r>
            <w:r>
              <w:rPr>
                <w:rFonts w:ascii="Times New Roman" w:hAnsi="Times New Roman" w:cs="Times New Roman"/>
              </w:rPr>
              <w:t>交通银行北京定慧寺支行</w:t>
            </w:r>
          </w:p>
          <w:p w14:paraId="4ACD0F30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账  号：</w:t>
            </w:r>
            <w:r>
              <w:rPr>
                <w:rFonts w:ascii="Times New Roman" w:hAnsi="Times New Roman" w:cs="Times New Roman"/>
              </w:rPr>
              <w:t>110060544013007793345</w:t>
            </w:r>
          </w:p>
          <w:p w14:paraId="3003CBFE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提  示：</w:t>
            </w:r>
          </w:p>
          <w:p w14:paraId="57FB0B5F">
            <w:pPr>
              <w:widowControl/>
              <w:textAlignment w:val="center"/>
              <w:rPr>
                <w:rFonts w:ascii="Times New Roman" w:hAnsi="Times New Roman" w:cs="Times New Roman"/>
                <w:szCs w:val="21"/>
              </w:rPr>
            </w:pPr>
            <w:r>
              <w:rPr>
                <w:rFonts w:ascii="Times New Roman" w:hAnsi="Times New Roman" w:cs="Times New Roman"/>
                <w:szCs w:val="21"/>
              </w:rPr>
              <w:t>请用中文完整填写此表，并连同文件款银行电汇回执一并扫描返回我司，我司将以E-mail发出文件。</w:t>
            </w:r>
          </w:p>
          <w:p w14:paraId="4CE114AE">
            <w:pPr>
              <w:widowControl/>
              <w:textAlignment w:val="center"/>
              <w:rPr>
                <w:rFonts w:ascii="Times New Roman" w:hAnsi="Times New Roman"/>
                <w:szCs w:val="21"/>
                <w:u w:val="single"/>
              </w:rPr>
            </w:pPr>
            <w:r>
              <w:rPr>
                <w:rFonts w:ascii="Times New Roman" w:hAnsi="Times New Roman" w:cs="Times New Roman"/>
                <w:szCs w:val="21"/>
              </w:rPr>
              <w:t>请供应商在银行电汇文件款时，在汇款附言里依次注明：项目编号/包号、用途和供应商名称，如“ZSLTC-202X-XXXX 文件款 XXXXXXXXX公司”。</w:t>
            </w:r>
          </w:p>
        </w:tc>
      </w:tr>
    </w:tbl>
    <w:p w14:paraId="7D3B7B4F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A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81552D4"/>
    <w:multiLevelType w:val="singleLevel"/>
    <w:tmpl w:val="F81552D4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000000C"/>
    <w:multiLevelType w:val="multilevel"/>
    <w:tmpl w:val="0000000C"/>
    <w:lvl w:ilvl="0" w:tentative="0">
      <w:start w:val="1"/>
      <w:numFmt w:val="japaneseCounting"/>
      <w:lvlText w:val="第%1章"/>
      <w:lvlJc w:val="left"/>
      <w:pPr>
        <w:ind w:left="1440" w:hanging="144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B4D8CC7"/>
    <w:multiLevelType w:val="singleLevel"/>
    <w:tmpl w:val="7B4D8CC7"/>
    <w:lvl w:ilvl="0" w:tentative="0">
      <w:start w:val="2"/>
      <w:numFmt w:val="decimal"/>
      <w:lvlText w:val="%1."/>
      <w:lvlJc w:val="left"/>
      <w:pPr>
        <w:tabs>
          <w:tab w:val="left" w:pos="312"/>
        </w:tabs>
        <w:ind w:left="-2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606B56"/>
    <w:rsid w:val="3C4A342B"/>
    <w:rsid w:val="43606B56"/>
    <w:rsid w:val="51BC6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pacing w:line="360" w:lineRule="atLeast"/>
      <w:textAlignment w:val="baseline"/>
    </w:pPr>
    <w:rPr>
      <w:rFonts w:ascii="Calibri" w:hAnsi="Calibri" w:eastAsia="宋体" w:cs="Calibri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tLeast"/>
      <w:jc w:val="center"/>
      <w:outlineLvl w:val="0"/>
    </w:pPr>
    <w:rPr>
      <w:rFonts w:eastAsia="方正小标宋简体" w:cs="Times New Roman"/>
      <w:kern w:val="44"/>
      <w:sz w:val="44"/>
      <w:szCs w:val="20"/>
    </w:rPr>
  </w:style>
  <w:style w:type="paragraph" w:styleId="3">
    <w:name w:val="heading 2"/>
    <w:basedOn w:val="1"/>
    <w:next w:val="1"/>
    <w:qFormat/>
    <w:uiPriority w:val="0"/>
    <w:pPr>
      <w:keepNext/>
      <w:keepLines/>
      <w:autoSpaceDE w:val="0"/>
      <w:autoSpaceDN w:val="0"/>
      <w:spacing w:before="120" w:line="300" w:lineRule="auto"/>
      <w:jc w:val="center"/>
      <w:outlineLvl w:val="1"/>
    </w:pPr>
    <w:rPr>
      <w:rFonts w:ascii="Arial" w:hAnsi="Arial" w:eastAsia="黑体"/>
      <w:b/>
      <w:sz w:val="30"/>
      <w:szCs w:val="20"/>
    </w:rPr>
  </w:style>
  <w:style w:type="paragraph" w:styleId="4">
    <w:name w:val="heading 3"/>
    <w:basedOn w:val="1"/>
    <w:next w:val="1"/>
    <w:link w:val="13"/>
    <w:semiHidden/>
    <w:unhideWhenUsed/>
    <w:qFormat/>
    <w:uiPriority w:val="0"/>
    <w:pPr>
      <w:keepNext/>
      <w:keepLines/>
      <w:spacing w:before="260" w:after="260" w:line="416" w:lineRule="auto"/>
      <w:jc w:val="left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2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qFormat/>
    <w:uiPriority w:val="0"/>
    <w:pPr>
      <w:adjustRightInd/>
      <w:spacing w:line="240" w:lineRule="auto"/>
      <w:textAlignment w:val="auto"/>
    </w:pPr>
    <w:rPr>
      <w:rFonts w:cs="Times New Roman"/>
      <w:szCs w:val="20"/>
    </w:rPr>
  </w:style>
  <w:style w:type="paragraph" w:styleId="6">
    <w:name w:val="Body Text"/>
    <w:basedOn w:val="1"/>
    <w:qFormat/>
    <w:uiPriority w:val="99"/>
    <w:pPr>
      <w:tabs>
        <w:tab w:val="left" w:pos="567"/>
      </w:tabs>
      <w:adjustRightInd/>
      <w:spacing w:before="120" w:line="22" w:lineRule="atLeast"/>
      <w:jc w:val="both"/>
      <w:textAlignment w:val="auto"/>
    </w:pPr>
    <w:rPr>
      <w:rFonts w:ascii="宋体" w:hAnsi="宋体" w:cs="Times New Roman"/>
      <w:szCs w:val="20"/>
    </w:rPr>
  </w:style>
  <w:style w:type="paragraph" w:styleId="7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8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9">
    <w:name w:val="Body Text First Indent"/>
    <w:basedOn w:val="6"/>
    <w:unhideWhenUsed/>
    <w:qFormat/>
    <w:uiPriority w:val="99"/>
    <w:pPr>
      <w:ind w:firstLine="420" w:firstLineChars="100"/>
    </w:pPr>
  </w:style>
  <w:style w:type="paragraph" w:styleId="10">
    <w:name w:val="Body Text First Indent 2"/>
    <w:basedOn w:val="7"/>
    <w:qFormat/>
    <w:uiPriority w:val="0"/>
    <w:pPr>
      <w:ind w:firstLine="420" w:firstLineChars="200"/>
    </w:pPr>
  </w:style>
  <w:style w:type="character" w:customStyle="1" w:styleId="13">
    <w:name w:val="标题 3 字符"/>
    <w:link w:val="4"/>
    <w:autoRedefine/>
    <w:qFormat/>
    <w:uiPriority w:val="1"/>
    <w:rPr>
      <w:rFonts w:ascii="Times New Roman" w:hAnsi="Times New Roman" w:eastAsia="宋体" w:cs="Times New Roman"/>
      <w:b/>
      <w:bCs/>
      <w:kern w:val="2"/>
      <w:sz w:val="32"/>
      <w:szCs w:val="32"/>
    </w:rPr>
  </w:style>
  <w:style w:type="paragraph" w:customStyle="1" w:styleId="14">
    <w:name w:val="列出段落11"/>
    <w:basedOn w:val="1"/>
    <w:qFormat/>
    <w:uiPriority w:val="99"/>
    <w:pPr>
      <w:widowControl/>
      <w:adjustRightInd/>
      <w:spacing w:before="40" w:after="160" w:line="240" w:lineRule="auto"/>
      <w:ind w:firstLine="420" w:firstLineChars="200"/>
      <w:textAlignment w:val="auto"/>
    </w:pPr>
    <w:rPr>
      <w:rFonts w:ascii="Cambria" w:hAnsi="Cambria" w:eastAsia="微软雅黑" w:cs="Cambria"/>
      <w:color w:val="565656"/>
      <w:kern w:val="20"/>
      <w:sz w:val="21"/>
      <w:szCs w:val="21"/>
      <w:lang w:val="zh-CN"/>
    </w:rPr>
  </w:style>
  <w:style w:type="character" w:customStyle="1" w:styleId="15">
    <w:name w:val="font51"/>
    <w:qFormat/>
    <w:uiPriority w:val="0"/>
    <w:rPr>
      <w:rFonts w:hint="eastAsia" w:ascii="黑体" w:hAnsi="宋体" w:eastAsia="黑体" w:cs="黑体"/>
      <w:color w:val="000000"/>
      <w:sz w:val="24"/>
      <w:szCs w:val="24"/>
      <w:u w:val="none"/>
    </w:rPr>
  </w:style>
  <w:style w:type="character" w:customStyle="1" w:styleId="16">
    <w:name w:val="font31"/>
    <w:qFormat/>
    <w:uiPriority w:val="0"/>
    <w:rPr>
      <w:rFonts w:ascii="Arial" w:hAnsi="Arial" w:cs="Arial"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2025-11-13T08:08:00Z</dcterms:created>
  <dc:creator>M</dc:creator>
  <cp:lastModifiedBy>M</cp:lastModifiedBy>
  <dcterms:modified xsi:type="dcterms:W3CDTF">2025-11-13T08:09:49Z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AA5DF653604A4B63BCA396BF631F8FE3_11</vt:lpwstr>
  </property>
  <property fmtid="{D5CDD505-2E9C-101B-9397-08002B2CF9AE}" pid="4" name="KSOTemplateDocerSaveRecord">
    <vt:lpwstr>eyJoZGlkIjoiOTRhNjU5ZDQ2NjJlZjAxZmI1NmYyOTBmMzkyYzhhODciLCJ1c2VySWQiOiIyMzM2NzQ3MzAifQ==</vt:lpwstr>
  </property>
</Properties>
</file>