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6" w:lineRule="auto"/>
        <w:rPr>
          <w:rFonts w:eastAsia="Times New Roman"/>
        </w:rPr>
      </w:pPr>
    </w:p>
    <w:p>
      <w:pPr>
        <w:spacing w:line="247" w:lineRule="auto"/>
        <w:rPr>
          <w:rFonts w:eastAsia="Times New Roman"/>
        </w:rPr>
      </w:pPr>
    </w:p>
    <w:p>
      <w:pPr>
        <w:spacing w:line="286" w:lineRule="auto"/>
        <w:rPr>
          <w:rFonts w:eastAsia="Times New Roman"/>
        </w:rPr>
      </w:pPr>
    </w:p>
    <w:p>
      <w:pPr>
        <w:spacing w:line="286" w:lineRule="auto"/>
        <w:rPr>
          <w:rFonts w:eastAsia="Times New Roman"/>
        </w:rPr>
      </w:pPr>
    </w:p>
    <w:p>
      <w:pPr>
        <w:spacing w:before="156" w:line="220" w:lineRule="auto"/>
        <w:jc w:val="center"/>
        <w:rPr>
          <w:rFonts w:ascii="宋体" w:cs="宋体"/>
          <w:spacing w:val="12"/>
          <w:sz w:val="48"/>
          <w:szCs w:val="48"/>
        </w:rPr>
      </w:pPr>
      <w:r>
        <w:rPr>
          <w:rFonts w:hint="eastAsia" w:ascii="宋体" w:hAnsi="宋体" w:cs="宋体"/>
          <w:spacing w:val="12"/>
          <w:sz w:val="48"/>
          <w:szCs w:val="48"/>
        </w:rPr>
        <w:t>龙安区城市管理行政执法局</w:t>
      </w:r>
    </w:p>
    <w:p>
      <w:pPr>
        <w:spacing w:before="156" w:line="220" w:lineRule="auto"/>
        <w:jc w:val="center"/>
        <w:rPr>
          <w:rFonts w:ascii="宋体" w:cs="宋体"/>
          <w:spacing w:val="12"/>
          <w:sz w:val="48"/>
          <w:szCs w:val="48"/>
        </w:rPr>
      </w:pPr>
      <w:r>
        <w:rPr>
          <w:rFonts w:hint="eastAsia" w:ascii="宋体" w:hAnsi="宋体" w:cs="宋体"/>
          <w:spacing w:val="12"/>
          <w:sz w:val="48"/>
          <w:szCs w:val="48"/>
        </w:rPr>
        <w:t>安阳市龙安区环卫市场化运营项目</w:t>
      </w:r>
    </w:p>
    <w:p>
      <w:pPr>
        <w:spacing w:line="287" w:lineRule="auto"/>
        <w:rPr>
          <w:rFonts w:eastAsia="Times New Roman"/>
        </w:rPr>
      </w:pPr>
    </w:p>
    <w:p>
      <w:pPr>
        <w:spacing w:before="312" w:line="220" w:lineRule="auto"/>
        <w:jc w:val="center"/>
        <w:rPr>
          <w:rFonts w:ascii="宋体" w:cs="宋体"/>
          <w:spacing w:val="14"/>
          <w:sz w:val="72"/>
          <w:szCs w:val="72"/>
        </w:rPr>
      </w:pPr>
    </w:p>
    <w:p>
      <w:pPr>
        <w:spacing w:before="312" w:line="220" w:lineRule="auto"/>
        <w:jc w:val="center"/>
        <w:rPr>
          <w:rFonts w:ascii="宋体" w:cs="宋体"/>
          <w:spacing w:val="14"/>
          <w:sz w:val="72"/>
          <w:szCs w:val="72"/>
        </w:rPr>
      </w:pPr>
    </w:p>
    <w:p>
      <w:pPr>
        <w:spacing w:before="312" w:line="220" w:lineRule="auto"/>
        <w:jc w:val="center"/>
        <w:rPr>
          <w:rFonts w:ascii="宋体" w:cs="宋体"/>
          <w:sz w:val="72"/>
          <w:szCs w:val="72"/>
        </w:rPr>
      </w:pPr>
      <w:r>
        <w:rPr>
          <w:rFonts w:hint="eastAsia" w:ascii="宋体" w:hAnsi="宋体" w:cs="宋体"/>
          <w:spacing w:val="14"/>
          <w:sz w:val="72"/>
          <w:szCs w:val="72"/>
        </w:rPr>
        <w:t>招</w:t>
      </w:r>
      <w:r>
        <w:rPr>
          <w:rFonts w:hint="eastAsia" w:ascii="宋体" w:hAnsi="宋体" w:cs="宋体"/>
          <w:spacing w:val="9"/>
          <w:sz w:val="72"/>
          <w:szCs w:val="72"/>
        </w:rPr>
        <w:t>标文件</w:t>
      </w: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rPr>
          <w:rFonts w:eastAsia="Times New Roman"/>
        </w:rPr>
      </w:pPr>
    </w:p>
    <w:p>
      <w:pPr>
        <w:spacing w:line="241" w:lineRule="auto"/>
        <w:rPr>
          <w:rFonts w:eastAsia="Times New Roman"/>
        </w:rPr>
      </w:pPr>
    </w:p>
    <w:p>
      <w:pPr>
        <w:spacing w:line="241" w:lineRule="auto"/>
        <w:rPr>
          <w:rFonts w:eastAsia="Times New Roman"/>
        </w:rPr>
      </w:pPr>
    </w:p>
    <w:p>
      <w:pPr>
        <w:spacing w:line="241" w:lineRule="auto"/>
        <w:rPr>
          <w:rFonts w:eastAsia="Times New Roman"/>
        </w:rPr>
      </w:pPr>
    </w:p>
    <w:p>
      <w:pPr>
        <w:spacing w:line="241" w:lineRule="auto"/>
        <w:rPr>
          <w:rFonts w:eastAsia="Times New Roman"/>
        </w:rPr>
      </w:pPr>
    </w:p>
    <w:p>
      <w:pPr>
        <w:spacing w:line="241" w:lineRule="auto"/>
        <w:rPr>
          <w:rFonts w:eastAsia="Times New Roman"/>
        </w:rPr>
      </w:pPr>
    </w:p>
    <w:p>
      <w:pPr>
        <w:spacing w:line="241" w:lineRule="auto"/>
        <w:rPr>
          <w:rFonts w:eastAsia="Times New Roman"/>
        </w:rPr>
      </w:pPr>
    </w:p>
    <w:p>
      <w:pPr>
        <w:spacing w:line="241" w:lineRule="auto"/>
        <w:rPr>
          <w:rFonts w:eastAsia="Times New Roman"/>
        </w:rPr>
      </w:pPr>
    </w:p>
    <w:p>
      <w:pPr>
        <w:spacing w:line="241" w:lineRule="auto"/>
        <w:rPr>
          <w:rFonts w:eastAsia="Times New Roman"/>
        </w:rPr>
      </w:pPr>
    </w:p>
    <w:p>
      <w:pPr>
        <w:spacing w:line="241" w:lineRule="auto"/>
        <w:rPr>
          <w:rFonts w:eastAsia="Times New Roman"/>
        </w:rPr>
      </w:pPr>
    </w:p>
    <w:p>
      <w:pPr>
        <w:spacing w:before="104" w:line="220" w:lineRule="auto"/>
        <w:ind w:firstLine="1700" w:firstLineChars="500"/>
        <w:jc w:val="both"/>
        <w:rPr>
          <w:rFonts w:ascii="宋体" w:cs="宋体"/>
          <w:sz w:val="32"/>
          <w:szCs w:val="32"/>
        </w:rPr>
      </w:pPr>
      <w:r>
        <w:rPr>
          <w:rFonts w:hint="eastAsia" w:ascii="宋体" w:hAnsi="宋体" w:cs="宋体"/>
          <w:spacing w:val="10"/>
          <w:sz w:val="32"/>
          <w:szCs w:val="32"/>
        </w:rPr>
        <w:t>招</w:t>
      </w:r>
      <w:r>
        <w:rPr>
          <w:rFonts w:hint="eastAsia" w:ascii="宋体" w:hAnsi="宋体" w:cs="宋体"/>
          <w:spacing w:val="9"/>
          <w:sz w:val="32"/>
          <w:szCs w:val="32"/>
        </w:rPr>
        <w:t>标人：龙安区城市管理行政执法局</w:t>
      </w:r>
    </w:p>
    <w:p>
      <w:pPr>
        <w:spacing w:before="84" w:line="218" w:lineRule="auto"/>
        <w:ind w:firstLine="1700" w:firstLineChars="500"/>
        <w:jc w:val="both"/>
        <w:rPr>
          <w:rFonts w:ascii="宋体" w:cs="宋体"/>
          <w:spacing w:val="10"/>
          <w:sz w:val="32"/>
          <w:szCs w:val="32"/>
        </w:rPr>
      </w:pPr>
      <w:r>
        <w:rPr>
          <w:rFonts w:hint="eastAsia" w:ascii="宋体" w:hAnsi="宋体" w:cs="宋体"/>
          <w:spacing w:val="10"/>
          <w:sz w:val="32"/>
          <w:szCs w:val="32"/>
        </w:rPr>
        <w:t>招标代理机构：安阳市中锟工程咨询有限公司</w:t>
      </w:r>
    </w:p>
    <w:p>
      <w:pPr>
        <w:spacing w:before="87" w:line="220" w:lineRule="auto"/>
        <w:jc w:val="center"/>
        <w:rPr>
          <w:rFonts w:ascii="宋体" w:cs="宋体"/>
          <w:sz w:val="32"/>
          <w:szCs w:val="32"/>
        </w:rPr>
      </w:pPr>
      <w:r>
        <w:rPr>
          <w:rFonts w:hint="eastAsia" w:ascii="宋体" w:hAnsi="宋体" w:cs="宋体"/>
          <w:spacing w:val="-2"/>
          <w:sz w:val="32"/>
          <w:szCs w:val="32"/>
        </w:rPr>
        <w:t>日</w:t>
      </w:r>
      <w:r>
        <w:rPr>
          <w:rFonts w:hint="eastAsia" w:ascii="宋体" w:hAnsi="宋体" w:cs="宋体"/>
          <w:spacing w:val="-1"/>
          <w:sz w:val="32"/>
          <w:szCs w:val="32"/>
        </w:rPr>
        <w:t>期：二〇二二年十</w:t>
      </w:r>
      <w:r>
        <w:rPr>
          <w:rFonts w:hint="eastAsia" w:ascii="宋体" w:hAnsi="宋体" w:cs="宋体"/>
          <w:spacing w:val="-1"/>
          <w:sz w:val="32"/>
          <w:szCs w:val="32"/>
          <w:lang w:val="en-US" w:eastAsia="zh-CN"/>
        </w:rPr>
        <w:t>二</w:t>
      </w:r>
      <w:r>
        <w:rPr>
          <w:rFonts w:hint="eastAsia" w:ascii="宋体" w:hAnsi="宋体" w:cs="宋体"/>
          <w:spacing w:val="-1"/>
          <w:sz w:val="32"/>
          <w:szCs w:val="32"/>
        </w:rPr>
        <w:t>月</w:t>
      </w:r>
    </w:p>
    <w:p>
      <w:pPr>
        <w:rPr>
          <w:rFonts w:eastAsia="Times New Roman"/>
        </w:rPr>
        <w:sectPr>
          <w:headerReference r:id="rId5" w:type="first"/>
          <w:footerReference r:id="rId8" w:type="first"/>
          <w:headerReference r:id="rId3" w:type="default"/>
          <w:footerReference r:id="rId6" w:type="default"/>
          <w:headerReference r:id="rId4" w:type="even"/>
          <w:footerReference r:id="rId7" w:type="even"/>
          <w:pgSz w:w="11911" w:h="16838"/>
          <w:pgMar w:top="1134" w:right="1134" w:bottom="1134" w:left="1134" w:header="0" w:footer="947" w:gutter="0"/>
          <w:cols w:space="0" w:num="1"/>
        </w:sectPr>
      </w:pPr>
    </w:p>
    <w:p>
      <w:pPr>
        <w:spacing w:line="370" w:lineRule="auto"/>
      </w:pPr>
    </w:p>
    <w:p>
      <w:pPr>
        <w:spacing w:before="156" w:line="222" w:lineRule="auto"/>
        <w:ind w:left="4401"/>
        <w:rPr>
          <w:rFonts w:ascii="宋体" w:cs="宋体"/>
          <w:sz w:val="48"/>
          <w:szCs w:val="48"/>
        </w:rPr>
      </w:pPr>
      <w:bookmarkStart w:id="0" w:name="_bookmark1"/>
      <w:bookmarkEnd w:id="0"/>
      <w:r>
        <w:rPr>
          <w:rFonts w:hint="eastAsia" w:ascii="宋体" w:hAnsi="宋体" w:cs="宋体"/>
          <w:spacing w:val="-19"/>
          <w:sz w:val="48"/>
          <w:szCs w:val="48"/>
        </w:rPr>
        <w:t>目</w:t>
      </w:r>
      <w:r>
        <w:rPr>
          <w:rFonts w:hint="eastAsia" w:ascii="宋体" w:hAnsi="宋体" w:cs="宋体"/>
          <w:spacing w:val="-16"/>
          <w:sz w:val="48"/>
          <w:szCs w:val="48"/>
        </w:rPr>
        <w:t>录</w:t>
      </w:r>
    </w:p>
    <w:p>
      <w:pPr>
        <w:spacing w:line="245" w:lineRule="auto"/>
      </w:pPr>
    </w:p>
    <w:p>
      <w:pPr>
        <w:tabs>
          <w:tab w:val="right" w:leader="dot" w:pos="10055"/>
        </w:tabs>
        <w:spacing w:before="117" w:line="360" w:lineRule="auto"/>
        <w:rPr>
          <w:rFonts w:ascii="宋体" w:cs="宋体"/>
          <w:sz w:val="30"/>
          <w:szCs w:val="30"/>
          <w:highlight w:val="none"/>
        </w:rPr>
      </w:pPr>
      <w:r>
        <w:rPr>
          <w:highlight w:val="none"/>
        </w:rPr>
        <w:fldChar w:fldCharType="begin"/>
      </w:r>
      <w:r>
        <w:rPr>
          <w:highlight w:val="none"/>
        </w:rPr>
        <w:instrText xml:space="preserve"> HYPERLINK \l "_bookmark2" </w:instrText>
      </w:r>
      <w:r>
        <w:rPr>
          <w:highlight w:val="none"/>
        </w:rPr>
        <w:fldChar w:fldCharType="separate"/>
      </w:r>
      <w:r>
        <w:rPr>
          <w:rFonts w:hint="eastAsia" w:ascii="宋体" w:hAnsi="宋体" w:cs="宋体"/>
          <w:spacing w:val="-2"/>
          <w:sz w:val="30"/>
          <w:szCs w:val="30"/>
          <w:highlight w:val="none"/>
        </w:rPr>
        <w:t>第一章、招标公</w:t>
      </w:r>
      <w:r>
        <w:rPr>
          <w:rFonts w:hint="eastAsia" w:ascii="宋体" w:hAnsi="宋体" w:cs="宋体"/>
          <w:spacing w:val="-1"/>
          <w:sz w:val="30"/>
          <w:szCs w:val="30"/>
          <w:highlight w:val="none"/>
        </w:rPr>
        <w:t>告</w:t>
      </w:r>
      <w:r>
        <w:rPr>
          <w:rFonts w:ascii="宋体" w:cs="宋体"/>
          <w:spacing w:val="-1"/>
          <w:sz w:val="30"/>
          <w:szCs w:val="30"/>
          <w:highlight w:val="none"/>
        </w:rPr>
        <w:t>.</w:t>
      </w:r>
      <w:r>
        <w:rPr>
          <w:rFonts w:ascii="宋体" w:cs="宋体"/>
          <w:spacing w:val="-1"/>
          <w:sz w:val="30"/>
          <w:szCs w:val="30"/>
          <w:highlight w:val="none"/>
        </w:rPr>
        <w:fldChar w:fldCharType="end"/>
      </w:r>
      <w:r>
        <w:rPr>
          <w:rFonts w:ascii="宋体" w:hAnsi="宋体" w:cs="宋体"/>
          <w:sz w:val="30"/>
          <w:szCs w:val="30"/>
          <w:highlight w:val="none"/>
        </w:rPr>
        <w:t>............................................3</w:t>
      </w:r>
    </w:p>
    <w:p>
      <w:pPr>
        <w:tabs>
          <w:tab w:val="right" w:leader="dot" w:pos="10055"/>
        </w:tabs>
        <w:spacing w:before="41" w:line="360" w:lineRule="auto"/>
        <w:rPr>
          <w:rFonts w:hint="eastAsia" w:ascii="宋体" w:eastAsia="宋体" w:cs="宋体"/>
          <w:sz w:val="30"/>
          <w:szCs w:val="30"/>
          <w:highlight w:val="none"/>
          <w:lang w:eastAsia="zh-CN"/>
        </w:rPr>
      </w:pPr>
      <w:r>
        <w:rPr>
          <w:highlight w:val="none"/>
        </w:rPr>
        <w:fldChar w:fldCharType="begin"/>
      </w:r>
      <w:r>
        <w:rPr>
          <w:highlight w:val="none"/>
        </w:rPr>
        <w:instrText xml:space="preserve"> HYPERLINK \l "_bookmark3" </w:instrText>
      </w:r>
      <w:r>
        <w:rPr>
          <w:highlight w:val="none"/>
        </w:rPr>
        <w:fldChar w:fldCharType="separate"/>
      </w:r>
      <w:r>
        <w:rPr>
          <w:rFonts w:hint="eastAsia" w:ascii="宋体" w:hAnsi="宋体" w:cs="宋体"/>
          <w:spacing w:val="-1"/>
          <w:sz w:val="30"/>
          <w:szCs w:val="30"/>
          <w:highlight w:val="none"/>
        </w:rPr>
        <w:t>第二章、采购项目及技术服务要求</w:t>
      </w:r>
      <w:r>
        <w:rPr>
          <w:rFonts w:ascii="宋体" w:cs="宋体"/>
          <w:spacing w:val="-1"/>
          <w:sz w:val="30"/>
          <w:szCs w:val="30"/>
          <w:highlight w:val="none"/>
        </w:rPr>
        <w:t>.</w:t>
      </w:r>
      <w:r>
        <w:rPr>
          <w:rFonts w:ascii="宋体" w:cs="宋体"/>
          <w:spacing w:val="-1"/>
          <w:sz w:val="30"/>
          <w:szCs w:val="30"/>
          <w:highlight w:val="none"/>
        </w:rPr>
        <w:fldChar w:fldCharType="end"/>
      </w:r>
      <w:r>
        <w:rPr>
          <w:rFonts w:ascii="宋体" w:hAnsi="宋体" w:cs="宋体"/>
          <w:sz w:val="30"/>
          <w:szCs w:val="30"/>
          <w:highlight w:val="none"/>
        </w:rPr>
        <w:t>..............................</w:t>
      </w:r>
      <w:r>
        <w:rPr>
          <w:rFonts w:hint="eastAsia" w:ascii="宋体" w:hAnsi="宋体" w:cs="宋体"/>
          <w:sz w:val="30"/>
          <w:szCs w:val="30"/>
          <w:highlight w:val="none"/>
          <w:lang w:val="en-US" w:eastAsia="zh-CN"/>
        </w:rPr>
        <w:t>8</w:t>
      </w:r>
    </w:p>
    <w:p>
      <w:pPr>
        <w:tabs>
          <w:tab w:val="right" w:leader="dot" w:pos="10055"/>
        </w:tabs>
        <w:spacing w:before="39" w:line="360" w:lineRule="auto"/>
        <w:rPr>
          <w:rFonts w:hint="default" w:ascii="宋体" w:eastAsia="宋体" w:cs="宋体"/>
          <w:sz w:val="30"/>
          <w:szCs w:val="30"/>
          <w:highlight w:val="none"/>
          <w:lang w:val="en-US" w:eastAsia="zh-CN"/>
        </w:rPr>
      </w:pPr>
      <w:r>
        <w:rPr>
          <w:highlight w:val="none"/>
        </w:rPr>
        <w:fldChar w:fldCharType="begin"/>
      </w:r>
      <w:r>
        <w:rPr>
          <w:highlight w:val="none"/>
        </w:rPr>
        <w:instrText xml:space="preserve"> HYPERLINK \l "_bookmark5" </w:instrText>
      </w:r>
      <w:r>
        <w:rPr>
          <w:highlight w:val="none"/>
        </w:rPr>
        <w:fldChar w:fldCharType="separate"/>
      </w:r>
      <w:r>
        <w:rPr>
          <w:rFonts w:hint="eastAsia" w:ascii="宋体" w:hAnsi="宋体" w:cs="宋体"/>
          <w:spacing w:val="-13"/>
          <w:sz w:val="30"/>
          <w:szCs w:val="30"/>
          <w:highlight w:val="none"/>
        </w:rPr>
        <w:t>第</w:t>
      </w:r>
      <w:r>
        <w:rPr>
          <w:rFonts w:hint="eastAsia" w:ascii="宋体" w:hAnsi="宋体" w:cs="宋体"/>
          <w:spacing w:val="-10"/>
          <w:sz w:val="30"/>
          <w:szCs w:val="30"/>
          <w:highlight w:val="none"/>
        </w:rPr>
        <w:t>三章、投标单位须知</w:t>
      </w:r>
      <w:r>
        <w:rPr>
          <w:rFonts w:ascii="宋体" w:cs="宋体"/>
          <w:spacing w:val="-10"/>
          <w:sz w:val="30"/>
          <w:szCs w:val="30"/>
          <w:highlight w:val="none"/>
        </w:rPr>
        <w:t>.</w:t>
      </w:r>
      <w:r>
        <w:rPr>
          <w:rFonts w:ascii="宋体" w:cs="宋体"/>
          <w:spacing w:val="-10"/>
          <w:sz w:val="30"/>
          <w:szCs w:val="30"/>
          <w:highlight w:val="none"/>
        </w:rPr>
        <w:fldChar w:fldCharType="end"/>
      </w:r>
      <w:r>
        <w:rPr>
          <w:rFonts w:ascii="宋体" w:hAnsi="宋体" w:cs="宋体"/>
          <w:sz w:val="30"/>
          <w:szCs w:val="30"/>
          <w:highlight w:val="none"/>
        </w:rPr>
        <w:t>........................................</w:t>
      </w:r>
      <w:r>
        <w:rPr>
          <w:rFonts w:hint="eastAsia" w:ascii="宋体" w:hAnsi="宋体" w:cs="宋体"/>
          <w:sz w:val="30"/>
          <w:szCs w:val="30"/>
          <w:highlight w:val="none"/>
          <w:lang w:val="en-US" w:eastAsia="zh-CN"/>
        </w:rPr>
        <w:t>37</w:t>
      </w:r>
    </w:p>
    <w:p>
      <w:pPr>
        <w:tabs>
          <w:tab w:val="right" w:leader="dot" w:pos="10055"/>
        </w:tabs>
        <w:spacing w:before="39" w:line="360" w:lineRule="auto"/>
        <w:rPr>
          <w:rFonts w:hint="default" w:ascii="宋体" w:eastAsia="宋体" w:cs="宋体"/>
          <w:sz w:val="30"/>
          <w:szCs w:val="30"/>
          <w:highlight w:val="none"/>
          <w:lang w:val="en-US" w:eastAsia="zh-CN"/>
        </w:rPr>
      </w:pPr>
      <w:r>
        <w:rPr>
          <w:highlight w:val="none"/>
        </w:rPr>
        <w:fldChar w:fldCharType="begin"/>
      </w:r>
      <w:r>
        <w:rPr>
          <w:highlight w:val="none"/>
        </w:rPr>
        <w:instrText xml:space="preserve"> HYPERLINK \l "_bookmark7" </w:instrText>
      </w:r>
      <w:r>
        <w:rPr>
          <w:highlight w:val="none"/>
        </w:rPr>
        <w:fldChar w:fldCharType="separate"/>
      </w:r>
      <w:r>
        <w:rPr>
          <w:rFonts w:hint="eastAsia" w:ascii="宋体" w:hAnsi="宋体" w:cs="宋体"/>
          <w:spacing w:val="15"/>
          <w:sz w:val="30"/>
          <w:szCs w:val="30"/>
          <w:highlight w:val="none"/>
        </w:rPr>
        <w:t>第</w:t>
      </w:r>
      <w:r>
        <w:rPr>
          <w:rFonts w:hint="eastAsia" w:ascii="宋体" w:hAnsi="宋体" w:cs="宋体"/>
          <w:spacing w:val="13"/>
          <w:sz w:val="30"/>
          <w:szCs w:val="30"/>
          <w:highlight w:val="none"/>
        </w:rPr>
        <w:t>四章、评标办法</w:t>
      </w:r>
      <w:r>
        <w:rPr>
          <w:rFonts w:ascii="宋体" w:hAnsi="宋体" w:cs="宋体"/>
          <w:spacing w:val="13"/>
          <w:sz w:val="30"/>
          <w:szCs w:val="30"/>
          <w:highlight w:val="none"/>
        </w:rPr>
        <w:t>(</w:t>
      </w:r>
      <w:r>
        <w:rPr>
          <w:rFonts w:hint="eastAsia" w:ascii="宋体" w:hAnsi="宋体" w:cs="宋体"/>
          <w:spacing w:val="13"/>
          <w:sz w:val="30"/>
          <w:szCs w:val="30"/>
          <w:highlight w:val="none"/>
        </w:rPr>
        <w:t>综合评标法</w:t>
      </w:r>
      <w:r>
        <w:rPr>
          <w:rFonts w:ascii="宋体" w:hAnsi="宋体" w:cs="宋体"/>
          <w:spacing w:val="13"/>
          <w:sz w:val="30"/>
          <w:szCs w:val="30"/>
          <w:highlight w:val="none"/>
        </w:rPr>
        <w:t>).</w:t>
      </w:r>
      <w:r>
        <w:rPr>
          <w:rFonts w:ascii="宋体" w:hAnsi="宋体" w:cs="宋体"/>
          <w:spacing w:val="13"/>
          <w:sz w:val="30"/>
          <w:szCs w:val="30"/>
          <w:highlight w:val="none"/>
        </w:rPr>
        <w:fldChar w:fldCharType="end"/>
      </w:r>
      <w:r>
        <w:rPr>
          <w:rFonts w:ascii="宋体" w:hAnsi="宋体" w:cs="宋体"/>
          <w:sz w:val="30"/>
          <w:szCs w:val="30"/>
          <w:highlight w:val="none"/>
        </w:rPr>
        <w:t>..............................</w:t>
      </w:r>
      <w:r>
        <w:rPr>
          <w:rFonts w:hint="eastAsia" w:ascii="宋体" w:hAnsi="宋体" w:cs="宋体"/>
          <w:sz w:val="30"/>
          <w:szCs w:val="30"/>
          <w:highlight w:val="none"/>
          <w:lang w:val="en-US" w:eastAsia="zh-CN"/>
        </w:rPr>
        <w:t>51</w:t>
      </w:r>
    </w:p>
    <w:p>
      <w:pPr>
        <w:tabs>
          <w:tab w:val="right" w:leader="dot" w:pos="10055"/>
        </w:tabs>
        <w:spacing w:before="40" w:line="360" w:lineRule="auto"/>
        <w:rPr>
          <w:rFonts w:ascii="宋体" w:cs="宋体"/>
          <w:sz w:val="30"/>
          <w:szCs w:val="30"/>
          <w:highlight w:val="none"/>
        </w:rPr>
      </w:pPr>
      <w:r>
        <w:rPr>
          <w:highlight w:val="none"/>
        </w:rPr>
        <w:fldChar w:fldCharType="begin"/>
      </w:r>
      <w:r>
        <w:rPr>
          <w:highlight w:val="none"/>
        </w:rPr>
        <w:instrText xml:space="preserve"> HYPERLINK \l "_bookmark9" </w:instrText>
      </w:r>
      <w:r>
        <w:rPr>
          <w:highlight w:val="none"/>
        </w:rPr>
        <w:fldChar w:fldCharType="separate"/>
      </w:r>
      <w:r>
        <w:rPr>
          <w:rFonts w:hint="eastAsia" w:ascii="宋体" w:hAnsi="宋体" w:cs="宋体"/>
          <w:spacing w:val="-4"/>
          <w:sz w:val="30"/>
          <w:szCs w:val="30"/>
          <w:highlight w:val="none"/>
        </w:rPr>
        <w:t>第五章、</w:t>
      </w:r>
      <w:r>
        <w:rPr>
          <w:rFonts w:hint="eastAsia" w:ascii="宋体" w:hAnsi="宋体" w:cs="宋体"/>
          <w:spacing w:val="-2"/>
          <w:sz w:val="30"/>
          <w:szCs w:val="30"/>
          <w:highlight w:val="none"/>
        </w:rPr>
        <w:t>合同主要条款</w:t>
      </w:r>
      <w:r>
        <w:rPr>
          <w:rFonts w:ascii="宋体" w:cs="宋体"/>
          <w:spacing w:val="-2"/>
          <w:sz w:val="30"/>
          <w:szCs w:val="30"/>
          <w:highlight w:val="none"/>
        </w:rPr>
        <w:t>.</w:t>
      </w:r>
      <w:r>
        <w:rPr>
          <w:rFonts w:ascii="宋体" w:cs="宋体"/>
          <w:spacing w:val="-2"/>
          <w:sz w:val="30"/>
          <w:szCs w:val="30"/>
          <w:highlight w:val="none"/>
        </w:rPr>
        <w:fldChar w:fldCharType="end"/>
      </w:r>
      <w:r>
        <w:rPr>
          <w:rFonts w:ascii="宋体" w:hAnsi="宋体" w:cs="宋体"/>
          <w:sz w:val="30"/>
          <w:szCs w:val="30"/>
          <w:highlight w:val="none"/>
        </w:rPr>
        <w:t>........................................</w:t>
      </w:r>
      <w:r>
        <w:rPr>
          <w:rFonts w:hint="eastAsia" w:ascii="宋体" w:hAnsi="宋体" w:cs="宋体"/>
          <w:sz w:val="30"/>
          <w:szCs w:val="30"/>
          <w:highlight w:val="none"/>
          <w:lang w:val="en-US" w:eastAsia="zh-CN"/>
        </w:rPr>
        <w:t>6</w:t>
      </w:r>
      <w:r>
        <w:rPr>
          <w:rFonts w:ascii="宋体" w:hAnsi="宋体" w:cs="宋体"/>
          <w:sz w:val="30"/>
          <w:szCs w:val="30"/>
          <w:highlight w:val="none"/>
        </w:rPr>
        <w:t>1</w:t>
      </w:r>
    </w:p>
    <w:p>
      <w:pPr>
        <w:tabs>
          <w:tab w:val="right" w:leader="dot" w:pos="10055"/>
        </w:tabs>
        <w:spacing w:before="40" w:line="360" w:lineRule="auto"/>
        <w:rPr>
          <w:rFonts w:ascii="宋体" w:cs="宋体"/>
          <w:sz w:val="30"/>
          <w:szCs w:val="30"/>
          <w:highlight w:val="none"/>
        </w:rPr>
      </w:pPr>
      <w:r>
        <w:rPr>
          <w:highlight w:val="none"/>
        </w:rPr>
        <w:fldChar w:fldCharType="begin"/>
      </w:r>
      <w:r>
        <w:rPr>
          <w:highlight w:val="none"/>
        </w:rPr>
        <w:instrText xml:space="preserve"> HYPERLINK \l "_bookmark11" </w:instrText>
      </w:r>
      <w:r>
        <w:rPr>
          <w:highlight w:val="none"/>
        </w:rPr>
        <w:fldChar w:fldCharType="separate"/>
      </w:r>
      <w:r>
        <w:rPr>
          <w:rFonts w:hint="eastAsia" w:ascii="宋体" w:hAnsi="宋体" w:cs="宋体"/>
          <w:spacing w:val="-2"/>
          <w:sz w:val="30"/>
          <w:szCs w:val="30"/>
          <w:highlight w:val="none"/>
        </w:rPr>
        <w:t>第六章、</w:t>
      </w:r>
      <w:r>
        <w:rPr>
          <w:rFonts w:hint="eastAsia" w:ascii="宋体" w:hAnsi="宋体" w:cs="宋体"/>
          <w:spacing w:val="-1"/>
          <w:sz w:val="30"/>
          <w:szCs w:val="30"/>
          <w:highlight w:val="none"/>
        </w:rPr>
        <w:t>投标文件格式</w:t>
      </w:r>
      <w:r>
        <w:rPr>
          <w:rFonts w:ascii="宋体" w:cs="宋体"/>
          <w:spacing w:val="-1"/>
          <w:sz w:val="30"/>
          <w:szCs w:val="30"/>
          <w:highlight w:val="none"/>
        </w:rPr>
        <w:t>.</w:t>
      </w:r>
      <w:r>
        <w:rPr>
          <w:rFonts w:ascii="宋体" w:cs="宋体"/>
          <w:spacing w:val="-1"/>
          <w:sz w:val="30"/>
          <w:szCs w:val="30"/>
          <w:highlight w:val="none"/>
        </w:rPr>
        <w:fldChar w:fldCharType="end"/>
      </w:r>
      <w:r>
        <w:rPr>
          <w:rFonts w:ascii="宋体" w:hAnsi="宋体" w:cs="宋体"/>
          <w:sz w:val="30"/>
          <w:szCs w:val="30"/>
          <w:highlight w:val="none"/>
        </w:rPr>
        <w:t>........................................</w:t>
      </w:r>
      <w:r>
        <w:rPr>
          <w:rFonts w:hint="eastAsia" w:ascii="宋体" w:hAnsi="宋体" w:cs="宋体"/>
          <w:sz w:val="30"/>
          <w:szCs w:val="30"/>
          <w:highlight w:val="none"/>
          <w:lang w:val="en-US" w:eastAsia="zh-CN"/>
        </w:rPr>
        <w:t>6</w:t>
      </w:r>
      <w:r>
        <w:rPr>
          <w:rFonts w:ascii="宋体" w:hAnsi="宋体" w:cs="宋体"/>
          <w:sz w:val="30"/>
          <w:szCs w:val="30"/>
          <w:highlight w:val="none"/>
        </w:rPr>
        <w:t>4</w:t>
      </w:r>
    </w:p>
    <w:p>
      <w:pPr>
        <w:spacing w:line="360" w:lineRule="auto"/>
        <w:rPr>
          <w:rFonts w:ascii="宋体" w:cs="宋体"/>
          <w:sz w:val="30"/>
          <w:szCs w:val="30"/>
          <w:highlight w:val="none"/>
        </w:rPr>
        <w:sectPr>
          <w:footerReference r:id="rId9" w:type="default"/>
          <w:pgSz w:w="11911" w:h="16838"/>
          <w:pgMar w:top="1134" w:right="1134" w:bottom="1134" w:left="1134" w:header="0" w:footer="947" w:gutter="0"/>
          <w:cols w:space="0" w:num="1"/>
        </w:sectPr>
      </w:pPr>
    </w:p>
    <w:p>
      <w:pPr>
        <w:spacing w:before="340" w:line="218" w:lineRule="auto"/>
        <w:ind w:left="3115"/>
        <w:rPr>
          <w:rFonts w:ascii="宋体" w:cs="宋体"/>
          <w:sz w:val="48"/>
          <w:szCs w:val="48"/>
        </w:rPr>
      </w:pPr>
      <w:bookmarkStart w:id="1" w:name="_bookmark2"/>
      <w:bookmarkEnd w:id="1"/>
      <w:r>
        <w:rPr>
          <w:rFonts w:hint="eastAsia" w:ascii="宋体" w:hAnsi="宋体" w:cs="宋体"/>
          <w:spacing w:val="-2"/>
          <w:sz w:val="32"/>
          <w:szCs w:val="32"/>
        </w:rPr>
        <w:t>第一章</w:t>
      </w:r>
      <w:r>
        <w:rPr>
          <w:rFonts w:ascii="宋体" w:hAnsi="宋体" w:cs="宋体"/>
          <w:spacing w:val="-2"/>
          <w:sz w:val="32"/>
          <w:szCs w:val="32"/>
        </w:rPr>
        <w:t xml:space="preserve">  </w:t>
      </w:r>
      <w:r>
        <w:rPr>
          <w:rFonts w:hint="eastAsia" w:ascii="宋体" w:hAnsi="宋体" w:cs="宋体"/>
          <w:spacing w:val="-2"/>
          <w:sz w:val="32"/>
          <w:szCs w:val="32"/>
        </w:rPr>
        <w:t>招</w:t>
      </w:r>
      <w:r>
        <w:rPr>
          <w:rFonts w:hint="eastAsia" w:ascii="宋体" w:hAnsi="宋体" w:cs="宋体"/>
          <w:spacing w:val="-1"/>
          <w:sz w:val="32"/>
          <w:szCs w:val="32"/>
        </w:rPr>
        <w:t>标公告</w:t>
      </w:r>
    </w:p>
    <w:p>
      <w:pPr>
        <w:spacing w:before="23" w:line="219" w:lineRule="auto"/>
        <w:rPr>
          <w:rFonts w:ascii="宋体" w:cs="宋体"/>
          <w:b/>
          <w:bCs/>
          <w:sz w:val="24"/>
          <w:szCs w:val="24"/>
        </w:rPr>
      </w:pPr>
      <w:r>
        <w:rPr>
          <w:rFonts w:hint="eastAsia" w:ascii="宋体" w:hAnsi="宋体" w:cs="宋体"/>
          <w:b/>
          <w:bCs/>
          <w:spacing w:val="-2"/>
          <w:sz w:val="24"/>
          <w:szCs w:val="24"/>
        </w:rPr>
        <w:t>一、项目基本</w:t>
      </w:r>
      <w:r>
        <w:rPr>
          <w:rFonts w:hint="eastAsia" w:ascii="宋体" w:hAnsi="宋体" w:cs="宋体"/>
          <w:b/>
          <w:bCs/>
          <w:spacing w:val="-1"/>
          <w:sz w:val="24"/>
          <w:szCs w:val="24"/>
        </w:rPr>
        <w:t>情况</w:t>
      </w:r>
    </w:p>
    <w:p>
      <w:pPr>
        <w:spacing w:before="150" w:line="219" w:lineRule="auto"/>
        <w:ind w:firstLine="236" w:firstLineChars="100"/>
        <w:rPr>
          <w:rFonts w:ascii="宋体" w:cs="宋体"/>
          <w:sz w:val="24"/>
          <w:szCs w:val="24"/>
          <w:highlight w:val="yellow"/>
        </w:rPr>
      </w:pPr>
      <w:r>
        <w:rPr>
          <w:rFonts w:ascii="宋体" w:hAnsi="宋体" w:cs="宋体"/>
          <w:spacing w:val="-2"/>
          <w:sz w:val="24"/>
          <w:szCs w:val="24"/>
          <w:highlight w:val="yellow"/>
        </w:rPr>
        <w:t>1</w:t>
      </w:r>
      <w:r>
        <w:rPr>
          <w:rFonts w:hint="eastAsia" w:ascii="宋体" w:hAnsi="宋体" w:cs="宋体"/>
          <w:spacing w:val="-2"/>
          <w:sz w:val="24"/>
          <w:szCs w:val="24"/>
          <w:highlight w:val="yellow"/>
        </w:rPr>
        <w:t>、项目编号</w:t>
      </w:r>
      <w:r>
        <w:rPr>
          <w:rFonts w:hint="eastAsia" w:ascii="宋体" w:hAnsi="宋体" w:cs="宋体"/>
          <w:spacing w:val="-1"/>
          <w:sz w:val="24"/>
          <w:szCs w:val="24"/>
          <w:highlight w:val="yellow"/>
        </w:rPr>
        <w:t>：</w:t>
      </w:r>
    </w:p>
    <w:p>
      <w:pPr>
        <w:spacing w:before="150" w:line="220" w:lineRule="auto"/>
        <w:ind w:firstLine="228" w:firstLineChars="100"/>
        <w:rPr>
          <w:rFonts w:ascii="宋体" w:cs="宋体"/>
          <w:sz w:val="24"/>
          <w:szCs w:val="24"/>
        </w:rPr>
      </w:pPr>
      <w:r>
        <w:rPr>
          <w:rFonts w:ascii="宋体" w:hAnsi="宋体" w:cs="宋体"/>
          <w:spacing w:val="-6"/>
          <w:sz w:val="24"/>
          <w:szCs w:val="24"/>
        </w:rPr>
        <w:t>2</w:t>
      </w:r>
      <w:r>
        <w:rPr>
          <w:rFonts w:hint="eastAsia" w:ascii="宋体" w:hAnsi="宋体" w:cs="宋体"/>
          <w:spacing w:val="-6"/>
          <w:sz w:val="24"/>
          <w:szCs w:val="24"/>
        </w:rPr>
        <w:t>、项目</w:t>
      </w:r>
      <w:r>
        <w:rPr>
          <w:rFonts w:hint="eastAsia" w:ascii="宋体" w:hAnsi="宋体" w:cs="宋体"/>
          <w:spacing w:val="-5"/>
          <w:sz w:val="24"/>
          <w:szCs w:val="24"/>
        </w:rPr>
        <w:t>名</w:t>
      </w:r>
      <w:r>
        <w:rPr>
          <w:rFonts w:hint="eastAsia" w:ascii="宋体" w:hAnsi="宋体" w:cs="宋体"/>
          <w:spacing w:val="-3"/>
          <w:sz w:val="24"/>
          <w:szCs w:val="24"/>
        </w:rPr>
        <w:t>称：龙安区城市管理行政执法局安阳市龙安区环卫市场化运营项目</w:t>
      </w:r>
    </w:p>
    <w:p>
      <w:pPr>
        <w:spacing w:before="150" w:line="219" w:lineRule="auto"/>
        <w:ind w:firstLine="232" w:firstLineChars="100"/>
        <w:rPr>
          <w:rFonts w:ascii="宋体" w:cs="宋体"/>
          <w:sz w:val="24"/>
          <w:szCs w:val="24"/>
        </w:rPr>
      </w:pPr>
      <w:r>
        <w:rPr>
          <w:rFonts w:ascii="宋体" w:hAnsi="宋体" w:cs="宋体"/>
          <w:spacing w:val="-4"/>
          <w:sz w:val="24"/>
          <w:szCs w:val="24"/>
        </w:rPr>
        <w:t>3</w:t>
      </w:r>
      <w:r>
        <w:rPr>
          <w:rFonts w:hint="eastAsia" w:ascii="宋体" w:hAnsi="宋体" w:cs="宋体"/>
          <w:spacing w:val="-4"/>
          <w:sz w:val="24"/>
          <w:szCs w:val="24"/>
        </w:rPr>
        <w:t>、</w:t>
      </w:r>
      <w:r>
        <w:rPr>
          <w:rFonts w:hint="eastAsia" w:ascii="宋体" w:hAnsi="宋体" w:cs="宋体"/>
          <w:spacing w:val="-3"/>
          <w:sz w:val="24"/>
          <w:szCs w:val="24"/>
        </w:rPr>
        <w:t>采</w:t>
      </w:r>
      <w:r>
        <w:rPr>
          <w:rFonts w:hint="eastAsia" w:ascii="宋体" w:hAnsi="宋体" w:cs="宋体"/>
          <w:spacing w:val="-2"/>
          <w:sz w:val="24"/>
          <w:szCs w:val="24"/>
        </w:rPr>
        <w:t>购方式：公开招标</w:t>
      </w:r>
    </w:p>
    <w:p>
      <w:pPr>
        <w:spacing w:before="150" w:line="220" w:lineRule="auto"/>
        <w:ind w:firstLine="220" w:firstLineChars="100"/>
        <w:jc w:val="both"/>
        <w:rPr>
          <w:rFonts w:ascii="宋体" w:cs="宋体"/>
          <w:sz w:val="24"/>
          <w:szCs w:val="24"/>
          <w:highlight w:val="yellow"/>
        </w:rPr>
      </w:pPr>
      <w:r>
        <w:rPr>
          <w:rFonts w:ascii="宋体" w:hAnsi="宋体" w:cs="宋体"/>
          <w:spacing w:val="-10"/>
          <w:sz w:val="24"/>
          <w:szCs w:val="24"/>
          <w:highlight w:val="none"/>
        </w:rPr>
        <w:t>4</w:t>
      </w:r>
      <w:r>
        <w:rPr>
          <w:rFonts w:hint="eastAsia" w:ascii="宋体" w:hAnsi="宋体" w:cs="宋体"/>
          <w:spacing w:val="-7"/>
          <w:sz w:val="24"/>
          <w:szCs w:val="24"/>
          <w:highlight w:val="none"/>
        </w:rPr>
        <w:t>、预算金额：</w:t>
      </w:r>
      <w:r>
        <w:rPr>
          <w:rFonts w:hint="eastAsia" w:ascii="宋体" w:cs="宋体"/>
          <w:spacing w:val="-3"/>
          <w:sz w:val="24"/>
          <w:szCs w:val="24"/>
          <w:highlight w:val="none"/>
        </w:rPr>
        <w:t>47583</w:t>
      </w:r>
      <w:r>
        <w:rPr>
          <w:rFonts w:hint="eastAsia" w:ascii="宋体" w:cs="宋体"/>
          <w:spacing w:val="-3"/>
          <w:sz w:val="24"/>
          <w:szCs w:val="24"/>
        </w:rPr>
        <w:t>900元</w:t>
      </w:r>
      <w:r>
        <w:rPr>
          <w:rFonts w:hint="eastAsia" w:ascii="宋体" w:cs="宋体"/>
          <w:spacing w:val="-3"/>
          <w:sz w:val="24"/>
          <w:szCs w:val="24"/>
          <w:lang w:val="en-US" w:eastAsia="zh-CN"/>
        </w:rPr>
        <w:t>/年</w:t>
      </w:r>
    </w:p>
    <w:p>
      <w:pPr>
        <w:spacing w:line="109" w:lineRule="exact"/>
        <w:rPr>
          <w:sz w:val="24"/>
          <w:szCs w:val="24"/>
        </w:rPr>
      </w:pPr>
    </w:p>
    <w:tbl>
      <w:tblPr>
        <w:tblStyle w:val="20"/>
        <w:tblW w:w="9450" w:type="dxa"/>
        <w:tblInd w:w="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0"/>
        <w:gridCol w:w="1109"/>
        <w:gridCol w:w="3668"/>
        <w:gridCol w:w="1665"/>
        <w:gridCol w:w="19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020" w:type="dxa"/>
            <w:tcBorders>
              <w:top w:val="single" w:color="000000" w:sz="2" w:space="0"/>
              <w:bottom w:val="single" w:color="000000" w:sz="2" w:space="0"/>
            </w:tcBorders>
            <w:vAlign w:val="center"/>
          </w:tcPr>
          <w:p>
            <w:pPr>
              <w:spacing w:before="150" w:line="220" w:lineRule="auto"/>
              <w:ind w:firstLine="234" w:firstLineChars="100"/>
              <w:jc w:val="center"/>
              <w:rPr>
                <w:rFonts w:ascii="宋体" w:cs="宋体"/>
                <w:spacing w:val="-3"/>
                <w:sz w:val="24"/>
                <w:szCs w:val="24"/>
              </w:rPr>
            </w:pPr>
            <w:r>
              <w:rPr>
                <w:rFonts w:hint="eastAsia" w:ascii="宋体" w:hAnsi="宋体" w:cs="宋体"/>
                <w:spacing w:val="-3"/>
                <w:sz w:val="24"/>
                <w:szCs w:val="24"/>
              </w:rPr>
              <w:t>序号</w:t>
            </w:r>
          </w:p>
        </w:tc>
        <w:tc>
          <w:tcPr>
            <w:tcW w:w="1109" w:type="dxa"/>
            <w:tcBorders>
              <w:top w:val="single" w:color="000000" w:sz="2" w:space="0"/>
              <w:bottom w:val="single" w:color="000000" w:sz="2" w:space="0"/>
            </w:tcBorders>
            <w:vAlign w:val="center"/>
          </w:tcPr>
          <w:p>
            <w:pPr>
              <w:spacing w:before="150" w:line="220" w:lineRule="auto"/>
              <w:ind w:firstLine="234" w:firstLineChars="100"/>
              <w:jc w:val="center"/>
              <w:rPr>
                <w:rFonts w:ascii="宋体" w:cs="宋体"/>
                <w:spacing w:val="-3"/>
                <w:sz w:val="24"/>
                <w:szCs w:val="24"/>
              </w:rPr>
            </w:pPr>
            <w:r>
              <w:rPr>
                <w:rFonts w:hint="eastAsia" w:ascii="宋体" w:hAnsi="宋体" w:cs="宋体"/>
                <w:spacing w:val="-3"/>
                <w:sz w:val="24"/>
                <w:szCs w:val="24"/>
              </w:rPr>
              <w:t>包号</w:t>
            </w:r>
          </w:p>
        </w:tc>
        <w:tc>
          <w:tcPr>
            <w:tcW w:w="3668" w:type="dxa"/>
            <w:tcBorders>
              <w:top w:val="single" w:color="000000" w:sz="2" w:space="0"/>
              <w:bottom w:val="single" w:color="000000" w:sz="2" w:space="0"/>
            </w:tcBorders>
            <w:vAlign w:val="center"/>
          </w:tcPr>
          <w:p>
            <w:pPr>
              <w:spacing w:before="150" w:line="220" w:lineRule="auto"/>
              <w:ind w:firstLine="234" w:firstLineChars="100"/>
              <w:jc w:val="center"/>
              <w:rPr>
                <w:rFonts w:ascii="宋体" w:cs="宋体"/>
                <w:spacing w:val="-3"/>
                <w:sz w:val="24"/>
                <w:szCs w:val="24"/>
              </w:rPr>
            </w:pPr>
            <w:r>
              <w:rPr>
                <w:rFonts w:hint="eastAsia" w:ascii="宋体" w:hAnsi="宋体" w:cs="宋体"/>
                <w:spacing w:val="-3"/>
                <w:sz w:val="24"/>
                <w:szCs w:val="24"/>
              </w:rPr>
              <w:t>包名称</w:t>
            </w:r>
          </w:p>
        </w:tc>
        <w:tc>
          <w:tcPr>
            <w:tcW w:w="1665" w:type="dxa"/>
            <w:tcBorders>
              <w:top w:val="single" w:color="000000" w:sz="2" w:space="0"/>
              <w:bottom w:val="single" w:color="000000" w:sz="2" w:space="0"/>
            </w:tcBorders>
            <w:vAlign w:val="center"/>
          </w:tcPr>
          <w:p>
            <w:pPr>
              <w:spacing w:before="150" w:line="220" w:lineRule="auto"/>
              <w:ind w:firstLine="234" w:firstLineChars="100"/>
              <w:jc w:val="center"/>
              <w:rPr>
                <w:rFonts w:ascii="宋体" w:cs="宋体"/>
                <w:spacing w:val="-3"/>
                <w:sz w:val="24"/>
                <w:szCs w:val="24"/>
              </w:rPr>
            </w:pPr>
            <w:r>
              <w:rPr>
                <w:rFonts w:hint="eastAsia" w:ascii="宋体" w:hAnsi="宋体" w:cs="宋体"/>
                <w:spacing w:val="-3"/>
                <w:sz w:val="24"/>
                <w:szCs w:val="24"/>
              </w:rPr>
              <w:t>包预算</w:t>
            </w:r>
            <w:r>
              <w:rPr>
                <w:rFonts w:ascii="宋体" w:hAnsi="宋体" w:cs="宋体"/>
                <w:spacing w:val="-3"/>
                <w:sz w:val="24"/>
                <w:szCs w:val="24"/>
              </w:rPr>
              <w:t>(</w:t>
            </w:r>
            <w:r>
              <w:rPr>
                <w:rFonts w:hint="eastAsia" w:ascii="宋体" w:hAnsi="宋体" w:cs="宋体"/>
                <w:spacing w:val="-3"/>
                <w:sz w:val="24"/>
                <w:szCs w:val="24"/>
              </w:rPr>
              <w:t>元</w:t>
            </w:r>
            <w:r>
              <w:rPr>
                <w:rFonts w:ascii="宋体" w:hAnsi="宋体" w:cs="宋体"/>
                <w:spacing w:val="-3"/>
                <w:sz w:val="24"/>
                <w:szCs w:val="24"/>
              </w:rPr>
              <w:t>)</w:t>
            </w:r>
          </w:p>
        </w:tc>
        <w:tc>
          <w:tcPr>
            <w:tcW w:w="1988" w:type="dxa"/>
            <w:tcBorders>
              <w:top w:val="single" w:color="000000" w:sz="2" w:space="0"/>
              <w:bottom w:val="single" w:color="000000" w:sz="2" w:space="0"/>
            </w:tcBorders>
            <w:vAlign w:val="center"/>
          </w:tcPr>
          <w:p>
            <w:pPr>
              <w:spacing w:before="150" w:line="220" w:lineRule="auto"/>
              <w:ind w:firstLine="234" w:firstLineChars="100"/>
              <w:jc w:val="center"/>
              <w:rPr>
                <w:rFonts w:ascii="宋体" w:cs="宋体"/>
                <w:spacing w:val="-3"/>
                <w:sz w:val="24"/>
                <w:szCs w:val="24"/>
              </w:rPr>
            </w:pPr>
            <w:r>
              <w:rPr>
                <w:rFonts w:hint="eastAsia" w:ascii="宋体" w:hAnsi="宋体" w:cs="宋体"/>
                <w:spacing w:val="-3"/>
                <w:sz w:val="24"/>
                <w:szCs w:val="24"/>
              </w:rPr>
              <w:t>包最高限价</w:t>
            </w:r>
            <w:r>
              <w:rPr>
                <w:rFonts w:ascii="宋体" w:hAnsi="宋体" w:cs="宋体"/>
                <w:spacing w:val="-3"/>
                <w:sz w:val="24"/>
                <w:szCs w:val="24"/>
              </w:rPr>
              <w:t>(</w:t>
            </w:r>
            <w:r>
              <w:rPr>
                <w:rFonts w:hint="eastAsia" w:ascii="宋体" w:hAnsi="宋体" w:cs="宋体"/>
                <w:spacing w:val="-3"/>
                <w:sz w:val="24"/>
                <w:szCs w:val="24"/>
              </w:rPr>
              <w:t>元</w:t>
            </w:r>
            <w:r>
              <w:rPr>
                <w:rFonts w:ascii="宋体" w:hAnsi="宋体" w:cs="宋体"/>
                <w:spacing w:val="-3"/>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1020" w:type="dxa"/>
            <w:tcBorders>
              <w:top w:val="single" w:color="000000" w:sz="2" w:space="0"/>
              <w:bottom w:val="single" w:color="000000" w:sz="2" w:space="0"/>
            </w:tcBorders>
            <w:vAlign w:val="center"/>
          </w:tcPr>
          <w:p>
            <w:pPr>
              <w:spacing w:before="150" w:line="220" w:lineRule="auto"/>
              <w:ind w:firstLine="234" w:firstLineChars="100"/>
              <w:jc w:val="center"/>
              <w:rPr>
                <w:rFonts w:ascii="宋体" w:cs="宋体"/>
                <w:spacing w:val="-3"/>
                <w:sz w:val="24"/>
                <w:szCs w:val="24"/>
              </w:rPr>
            </w:pPr>
            <w:r>
              <w:rPr>
                <w:rFonts w:ascii="宋体" w:hAnsi="宋体" w:cs="宋体"/>
                <w:spacing w:val="-3"/>
                <w:sz w:val="24"/>
                <w:szCs w:val="24"/>
              </w:rPr>
              <w:t>1</w:t>
            </w:r>
          </w:p>
        </w:tc>
        <w:tc>
          <w:tcPr>
            <w:tcW w:w="1109" w:type="dxa"/>
            <w:tcBorders>
              <w:top w:val="single" w:color="000000" w:sz="2" w:space="0"/>
              <w:bottom w:val="single" w:color="000000" w:sz="2" w:space="0"/>
            </w:tcBorders>
            <w:vAlign w:val="center"/>
          </w:tcPr>
          <w:p>
            <w:pPr>
              <w:spacing w:before="150" w:line="220" w:lineRule="auto"/>
              <w:ind w:firstLine="234" w:firstLineChars="100"/>
              <w:jc w:val="center"/>
              <w:rPr>
                <w:rFonts w:ascii="宋体" w:cs="宋体"/>
                <w:spacing w:val="-3"/>
                <w:sz w:val="24"/>
                <w:szCs w:val="24"/>
              </w:rPr>
            </w:pPr>
            <w:r>
              <w:rPr>
                <w:rFonts w:hint="eastAsia" w:ascii="宋体" w:hAnsi="宋体" w:cs="宋体"/>
                <w:spacing w:val="-3"/>
                <w:sz w:val="24"/>
                <w:szCs w:val="24"/>
              </w:rPr>
              <w:t>一</w:t>
            </w:r>
          </w:p>
        </w:tc>
        <w:tc>
          <w:tcPr>
            <w:tcW w:w="3668" w:type="dxa"/>
            <w:tcBorders>
              <w:top w:val="single" w:color="000000" w:sz="2" w:space="0"/>
              <w:bottom w:val="single" w:color="000000" w:sz="2" w:space="0"/>
            </w:tcBorders>
            <w:vAlign w:val="center"/>
          </w:tcPr>
          <w:p>
            <w:pPr>
              <w:spacing w:before="150" w:line="220" w:lineRule="auto"/>
              <w:jc w:val="center"/>
              <w:rPr>
                <w:rFonts w:ascii="宋体" w:cs="宋体"/>
                <w:spacing w:val="-3"/>
                <w:sz w:val="24"/>
                <w:szCs w:val="24"/>
              </w:rPr>
            </w:pPr>
            <w:r>
              <w:rPr>
                <w:rFonts w:hint="eastAsia" w:ascii="宋体" w:hAnsi="宋体" w:cs="宋体"/>
                <w:spacing w:val="-3"/>
                <w:sz w:val="24"/>
                <w:szCs w:val="24"/>
              </w:rPr>
              <w:t>龙安区城市管理行政执法局安阳市龙安区环卫市场化运营项目</w:t>
            </w:r>
          </w:p>
        </w:tc>
        <w:tc>
          <w:tcPr>
            <w:tcW w:w="1665" w:type="dxa"/>
            <w:tcBorders>
              <w:top w:val="single" w:color="000000" w:sz="2" w:space="0"/>
              <w:bottom w:val="single" w:color="000000" w:sz="2" w:space="0"/>
            </w:tcBorders>
            <w:vAlign w:val="center"/>
          </w:tcPr>
          <w:p>
            <w:pPr>
              <w:spacing w:before="150" w:line="220" w:lineRule="auto"/>
              <w:ind w:firstLine="234" w:firstLineChars="100"/>
              <w:jc w:val="center"/>
              <w:rPr>
                <w:rFonts w:hint="eastAsia" w:ascii="宋体" w:cs="宋体"/>
                <w:spacing w:val="-3"/>
                <w:sz w:val="24"/>
                <w:szCs w:val="24"/>
              </w:rPr>
            </w:pPr>
            <w:r>
              <w:rPr>
                <w:rFonts w:hint="eastAsia" w:ascii="宋体" w:cs="宋体"/>
                <w:spacing w:val="-3"/>
                <w:sz w:val="24"/>
                <w:szCs w:val="24"/>
              </w:rPr>
              <w:t>47583900</w:t>
            </w:r>
          </w:p>
          <w:p>
            <w:pPr>
              <w:spacing w:before="150" w:line="220" w:lineRule="auto"/>
              <w:ind w:firstLine="234" w:firstLineChars="100"/>
              <w:jc w:val="center"/>
              <w:rPr>
                <w:rFonts w:ascii="宋体" w:cs="宋体"/>
                <w:spacing w:val="-3"/>
                <w:sz w:val="24"/>
                <w:szCs w:val="24"/>
              </w:rPr>
            </w:pPr>
            <w:r>
              <w:rPr>
                <w:rFonts w:hint="eastAsia" w:ascii="宋体" w:cs="宋体"/>
                <w:spacing w:val="-3"/>
                <w:sz w:val="24"/>
                <w:szCs w:val="24"/>
              </w:rPr>
              <w:t>元</w:t>
            </w:r>
            <w:r>
              <w:rPr>
                <w:rFonts w:hint="eastAsia" w:ascii="宋体" w:cs="宋体"/>
                <w:spacing w:val="-3"/>
                <w:sz w:val="24"/>
                <w:szCs w:val="24"/>
                <w:lang w:val="en-US" w:eastAsia="zh-CN"/>
              </w:rPr>
              <w:t>/年</w:t>
            </w:r>
          </w:p>
        </w:tc>
        <w:tc>
          <w:tcPr>
            <w:tcW w:w="1988" w:type="dxa"/>
            <w:tcBorders>
              <w:top w:val="single" w:color="000000" w:sz="2" w:space="0"/>
              <w:bottom w:val="single" w:color="000000" w:sz="2" w:space="0"/>
            </w:tcBorders>
            <w:vAlign w:val="center"/>
          </w:tcPr>
          <w:p>
            <w:pPr>
              <w:spacing w:before="150" w:line="220" w:lineRule="auto"/>
              <w:ind w:firstLine="234" w:firstLineChars="100"/>
              <w:jc w:val="center"/>
              <w:rPr>
                <w:rFonts w:hint="eastAsia" w:ascii="宋体" w:cs="宋体"/>
                <w:spacing w:val="-3"/>
                <w:sz w:val="24"/>
                <w:szCs w:val="24"/>
              </w:rPr>
            </w:pPr>
            <w:r>
              <w:rPr>
                <w:rFonts w:hint="eastAsia" w:ascii="宋体" w:cs="宋体"/>
                <w:spacing w:val="-3"/>
                <w:sz w:val="24"/>
                <w:szCs w:val="24"/>
              </w:rPr>
              <w:t>47583900</w:t>
            </w:r>
          </w:p>
          <w:p>
            <w:pPr>
              <w:spacing w:before="150" w:line="220" w:lineRule="auto"/>
              <w:ind w:firstLine="234" w:firstLineChars="100"/>
              <w:jc w:val="center"/>
              <w:rPr>
                <w:rFonts w:ascii="宋体" w:cs="宋体"/>
                <w:spacing w:val="-3"/>
                <w:sz w:val="24"/>
                <w:szCs w:val="24"/>
              </w:rPr>
            </w:pPr>
            <w:r>
              <w:rPr>
                <w:rFonts w:hint="eastAsia" w:ascii="宋体" w:cs="宋体"/>
                <w:spacing w:val="-3"/>
                <w:sz w:val="24"/>
                <w:szCs w:val="24"/>
              </w:rPr>
              <w:t>元</w:t>
            </w:r>
            <w:r>
              <w:rPr>
                <w:rFonts w:hint="eastAsia" w:ascii="宋体" w:cs="宋体"/>
                <w:spacing w:val="-3"/>
                <w:sz w:val="24"/>
                <w:szCs w:val="24"/>
                <w:lang w:val="en-US" w:eastAsia="zh-CN"/>
              </w:rPr>
              <w:t>/年</w:t>
            </w:r>
          </w:p>
        </w:tc>
      </w:tr>
    </w:tbl>
    <w:p>
      <w:pPr>
        <w:numPr>
          <w:ilvl w:val="0"/>
          <w:numId w:val="1"/>
        </w:numPr>
        <w:spacing w:before="150" w:line="360" w:lineRule="auto"/>
        <w:ind w:left="-26" w:leftChars="0" w:firstLine="236" w:firstLineChars="0"/>
        <w:rPr>
          <w:rFonts w:ascii="宋体" w:cs="宋体"/>
          <w:spacing w:val="-2"/>
          <w:sz w:val="24"/>
          <w:szCs w:val="24"/>
        </w:rPr>
      </w:pPr>
      <w:r>
        <w:rPr>
          <w:rFonts w:hint="eastAsia" w:ascii="宋体" w:hAnsi="宋体" w:cs="宋体"/>
          <w:spacing w:val="-2"/>
          <w:sz w:val="24"/>
          <w:szCs w:val="24"/>
        </w:rPr>
        <w:t>采购需求</w:t>
      </w:r>
      <w:r>
        <w:rPr>
          <w:rFonts w:ascii="宋体" w:hAnsi="宋体" w:cs="宋体"/>
          <w:spacing w:val="-2"/>
          <w:sz w:val="24"/>
          <w:szCs w:val="24"/>
        </w:rPr>
        <w:t>(</w:t>
      </w:r>
      <w:r>
        <w:rPr>
          <w:rFonts w:hint="eastAsia" w:ascii="宋体" w:hAnsi="宋体" w:cs="宋体"/>
          <w:spacing w:val="-2"/>
          <w:sz w:val="24"/>
          <w:szCs w:val="24"/>
        </w:rPr>
        <w:t>包括但不限于标的的名称、数量、简要技术需求或服务要求等</w:t>
      </w:r>
      <w:r>
        <w:rPr>
          <w:rFonts w:ascii="宋体" w:hAnsi="宋体" w:cs="宋体"/>
          <w:spacing w:val="-2"/>
          <w:sz w:val="24"/>
          <w:szCs w:val="24"/>
        </w:rPr>
        <w:t>)</w:t>
      </w:r>
    </w:p>
    <w:p>
      <w:pPr>
        <w:pStyle w:val="4"/>
        <w:spacing w:line="360" w:lineRule="auto"/>
        <w:ind w:left="0" w:leftChars="0" w:firstLine="236" w:firstLineChars="100"/>
        <w:rPr>
          <w:rFonts w:hint="eastAsia" w:ascii="宋体" w:hAnsi="宋体" w:cs="宋体"/>
          <w:spacing w:val="-2"/>
          <w:sz w:val="24"/>
          <w:szCs w:val="24"/>
        </w:rPr>
      </w:pPr>
      <w:r>
        <w:rPr>
          <w:rFonts w:ascii="宋体" w:hAnsi="宋体" w:cs="宋体"/>
          <w:spacing w:val="-2"/>
          <w:sz w:val="24"/>
          <w:szCs w:val="24"/>
        </w:rPr>
        <w:t>5.1</w:t>
      </w:r>
      <w:r>
        <w:rPr>
          <w:rFonts w:hint="eastAsia" w:ascii="宋体" w:hAnsi="宋体" w:cs="宋体"/>
          <w:spacing w:val="-2"/>
          <w:sz w:val="24"/>
          <w:szCs w:val="24"/>
        </w:rPr>
        <w:t>运作方式：本项目以公开招标环卫市场化服务特许经营模式运作，安阳市龙安区人民政府授权</w:t>
      </w:r>
      <w:r>
        <w:rPr>
          <w:rFonts w:hint="eastAsia" w:ascii="宋体" w:hAnsi="宋体" w:cs="宋体"/>
          <w:spacing w:val="-2"/>
          <w:sz w:val="24"/>
          <w:szCs w:val="24"/>
          <w:lang w:val="en-US" w:eastAsia="zh-CN"/>
        </w:rPr>
        <w:t>龙安区城市管理行政执法局</w:t>
      </w:r>
      <w:r>
        <w:rPr>
          <w:rFonts w:hint="eastAsia" w:ascii="宋体" w:hAnsi="宋体" w:cs="宋体"/>
          <w:spacing w:val="-2"/>
          <w:sz w:val="24"/>
          <w:szCs w:val="24"/>
        </w:rPr>
        <w:t>作为本项目实施机构，与中标社会资本方签订《龙安区环卫一体化特许经营合作协议》。中选社会资本方作为特许经营者，应在龙安区注册成立具有独立法人资格的项目公司，项目公司是自负盈亏的经营实体和项目法人，由项目公司具体负责本项目的运营；服务期届满，经双方协商一致，项目公司资产经第三方评估后按照评估价值可以由龙安区人民政府指定机构回购或者由项目公司自行处置，项目公司接管原龙安区人民政府名下的资产无债务、不设定担保地移交给龙安区人民政府或其指定机构。项目公司必须确保项目设施及所涉及的任何资产不存在权利瑕疵，其上未设置任何担保及其他第三人的权利。</w:t>
      </w:r>
    </w:p>
    <w:p>
      <w:pPr>
        <w:spacing w:before="150" w:line="360" w:lineRule="auto"/>
        <w:ind w:firstLine="236" w:firstLineChars="100"/>
        <w:rPr>
          <w:rFonts w:ascii="宋体" w:cs="宋体"/>
          <w:spacing w:val="-2"/>
          <w:sz w:val="24"/>
          <w:szCs w:val="24"/>
        </w:rPr>
      </w:pPr>
      <w:r>
        <w:rPr>
          <w:rFonts w:ascii="宋体" w:hAnsi="宋体" w:cs="宋体"/>
          <w:spacing w:val="-2"/>
          <w:sz w:val="24"/>
          <w:szCs w:val="24"/>
        </w:rPr>
        <w:t>5.2</w:t>
      </w:r>
      <w:r>
        <w:rPr>
          <w:rFonts w:hint="eastAsia" w:ascii="宋体" w:hAnsi="宋体" w:cs="宋体"/>
          <w:spacing w:val="-2"/>
          <w:sz w:val="24"/>
          <w:szCs w:val="24"/>
        </w:rPr>
        <w:t>、服务范围：安阳市龙安区文昌大道以北，华祥路以东，文源街以南，铁西路以西龙安区辖区内道路，和太行南路及（南至龙康大道）文明大道（西至区界）、建设路（文明大道</w:t>
      </w:r>
      <w:r>
        <w:rPr>
          <w:rFonts w:ascii="宋体" w:hAnsi="宋体" w:cs="宋体"/>
          <w:spacing w:val="-2"/>
          <w:sz w:val="24"/>
          <w:szCs w:val="24"/>
        </w:rPr>
        <w:t>—</w:t>
      </w:r>
      <w:r>
        <w:rPr>
          <w:rFonts w:hint="eastAsia" w:ascii="宋体" w:hAnsi="宋体" w:cs="宋体"/>
          <w:spacing w:val="-2"/>
          <w:sz w:val="24"/>
          <w:szCs w:val="24"/>
        </w:rPr>
        <w:t>国王路）。其中包括：（</w:t>
      </w:r>
      <w:r>
        <w:rPr>
          <w:rFonts w:ascii="宋体" w:hAnsi="宋体" w:cs="宋体"/>
          <w:spacing w:val="-2"/>
          <w:sz w:val="24"/>
          <w:szCs w:val="24"/>
        </w:rPr>
        <w:t>1</w:t>
      </w:r>
      <w:r>
        <w:rPr>
          <w:rFonts w:hint="eastAsia" w:ascii="宋体" w:hAnsi="宋体" w:cs="宋体"/>
          <w:spacing w:val="-2"/>
          <w:sz w:val="24"/>
          <w:szCs w:val="24"/>
        </w:rPr>
        <w:t>）道路</w:t>
      </w:r>
      <w:r>
        <w:rPr>
          <w:rFonts w:ascii="宋体" w:hAnsi="宋体" w:cs="宋体"/>
          <w:spacing w:val="-2"/>
          <w:sz w:val="24"/>
          <w:szCs w:val="24"/>
        </w:rPr>
        <w:t>:276.83</w:t>
      </w:r>
      <w:r>
        <w:rPr>
          <w:rFonts w:hint="eastAsia" w:ascii="宋体" w:hAnsi="宋体" w:cs="宋体"/>
          <w:spacing w:val="-2"/>
          <w:sz w:val="24"/>
          <w:szCs w:val="24"/>
        </w:rPr>
        <w:t>万平米主次干道（其中</w:t>
      </w:r>
      <w:r>
        <w:rPr>
          <w:rFonts w:ascii="宋体" w:hAnsi="宋体" w:cs="宋体"/>
          <w:spacing w:val="-2"/>
          <w:sz w:val="24"/>
          <w:szCs w:val="24"/>
        </w:rPr>
        <w:t>:</w:t>
      </w:r>
      <w:r>
        <w:rPr>
          <w:rFonts w:hint="eastAsia" w:ascii="宋体" w:hAnsi="宋体" w:cs="宋体"/>
          <w:spacing w:val="-2"/>
          <w:sz w:val="24"/>
          <w:szCs w:val="24"/>
        </w:rPr>
        <w:t>一级道路面积约</w:t>
      </w:r>
      <w:r>
        <w:rPr>
          <w:rFonts w:ascii="宋体" w:hAnsi="宋体" w:cs="宋体"/>
          <w:spacing w:val="-2"/>
          <w:sz w:val="24"/>
          <w:szCs w:val="24"/>
        </w:rPr>
        <w:t xml:space="preserve"> 85.42 </w:t>
      </w:r>
      <w:r>
        <w:rPr>
          <w:rFonts w:hint="eastAsia" w:ascii="宋体" w:hAnsi="宋体" w:cs="宋体"/>
          <w:spacing w:val="-2"/>
          <w:sz w:val="24"/>
          <w:szCs w:val="24"/>
        </w:rPr>
        <w:t>万平米、二级道路面积约</w:t>
      </w:r>
      <w:r>
        <w:rPr>
          <w:rFonts w:ascii="宋体" w:hAnsi="宋体" w:cs="宋体"/>
          <w:spacing w:val="-2"/>
          <w:sz w:val="24"/>
          <w:szCs w:val="24"/>
        </w:rPr>
        <w:t xml:space="preserve"> 191.41 </w:t>
      </w:r>
      <w:r>
        <w:rPr>
          <w:rFonts w:hint="eastAsia" w:ascii="宋体" w:hAnsi="宋体" w:cs="宋体"/>
          <w:spacing w:val="-2"/>
          <w:sz w:val="24"/>
          <w:szCs w:val="24"/>
        </w:rPr>
        <w:t>万平米），机动车道、非机动车道、人行道；（</w:t>
      </w:r>
      <w:r>
        <w:rPr>
          <w:rFonts w:ascii="宋体" w:hAnsi="宋体" w:cs="宋体"/>
          <w:spacing w:val="-2"/>
          <w:sz w:val="24"/>
          <w:szCs w:val="24"/>
        </w:rPr>
        <w:t>2</w:t>
      </w:r>
      <w:r>
        <w:rPr>
          <w:rFonts w:hint="eastAsia" w:ascii="宋体" w:hAnsi="宋体" w:cs="宋体"/>
          <w:spacing w:val="-2"/>
          <w:sz w:val="24"/>
          <w:szCs w:val="24"/>
        </w:rPr>
        <w:t>）人行道外清扫面积</w:t>
      </w:r>
      <w:r>
        <w:rPr>
          <w:rFonts w:ascii="宋体" w:hAnsi="宋体" w:cs="宋体"/>
          <w:spacing w:val="-2"/>
          <w:sz w:val="24"/>
          <w:szCs w:val="24"/>
        </w:rPr>
        <w:t>39.50</w:t>
      </w:r>
      <w:r>
        <w:rPr>
          <w:rFonts w:hint="eastAsia" w:ascii="宋体" w:hAnsi="宋体" w:cs="宋体"/>
          <w:spacing w:val="-2"/>
          <w:sz w:val="24"/>
          <w:szCs w:val="24"/>
        </w:rPr>
        <w:t>万平方米；（</w:t>
      </w:r>
      <w:r>
        <w:rPr>
          <w:rFonts w:ascii="宋体" w:hAnsi="宋体" w:cs="宋体"/>
          <w:spacing w:val="-2"/>
          <w:sz w:val="24"/>
          <w:szCs w:val="24"/>
        </w:rPr>
        <w:t>3</w:t>
      </w:r>
      <w:r>
        <w:rPr>
          <w:rFonts w:hint="eastAsia" w:ascii="宋体" w:hAnsi="宋体" w:cs="宋体"/>
          <w:spacing w:val="-2"/>
          <w:sz w:val="24"/>
          <w:szCs w:val="24"/>
        </w:rPr>
        <w:t>）公厕</w:t>
      </w:r>
      <w:r>
        <w:rPr>
          <w:rFonts w:ascii="宋体" w:hAnsi="宋体" w:cs="宋体"/>
          <w:spacing w:val="-2"/>
          <w:sz w:val="24"/>
          <w:szCs w:val="24"/>
        </w:rPr>
        <w:t>:37</w:t>
      </w:r>
      <w:r>
        <w:rPr>
          <w:rFonts w:hint="eastAsia" w:ascii="宋体" w:hAnsi="宋体" w:cs="宋体"/>
          <w:spacing w:val="-2"/>
          <w:sz w:val="24"/>
          <w:szCs w:val="24"/>
        </w:rPr>
        <w:t>座公共厕所管理；（</w:t>
      </w:r>
      <w:r>
        <w:rPr>
          <w:rFonts w:ascii="宋体" w:hAnsi="宋体" w:cs="宋体"/>
          <w:spacing w:val="-2"/>
          <w:sz w:val="24"/>
          <w:szCs w:val="24"/>
        </w:rPr>
        <w:t>4</w:t>
      </w:r>
      <w:r>
        <w:rPr>
          <w:rFonts w:hint="eastAsia" w:ascii="宋体" w:hAnsi="宋体" w:cs="宋体"/>
          <w:spacing w:val="-2"/>
          <w:sz w:val="24"/>
          <w:szCs w:val="24"/>
        </w:rPr>
        <w:t>）垃圾中转站</w:t>
      </w:r>
      <w:r>
        <w:rPr>
          <w:rFonts w:ascii="宋体" w:hAnsi="宋体" w:cs="宋体"/>
          <w:spacing w:val="-2"/>
          <w:sz w:val="24"/>
          <w:szCs w:val="24"/>
        </w:rPr>
        <w:t>:8</w:t>
      </w:r>
      <w:r>
        <w:rPr>
          <w:rFonts w:hint="eastAsia" w:ascii="宋体" w:hAnsi="宋体" w:cs="宋体"/>
          <w:spacing w:val="-2"/>
          <w:sz w:val="24"/>
          <w:szCs w:val="24"/>
        </w:rPr>
        <w:t>座中转站运营，日</w:t>
      </w:r>
      <w:r>
        <w:rPr>
          <w:rFonts w:ascii="宋体" w:hAnsi="宋体" w:cs="宋体"/>
          <w:spacing w:val="-2"/>
          <w:sz w:val="24"/>
          <w:szCs w:val="24"/>
        </w:rPr>
        <w:t>106</w:t>
      </w:r>
      <w:r>
        <w:rPr>
          <w:rFonts w:hint="eastAsia" w:ascii="宋体" w:hAnsi="宋体" w:cs="宋体"/>
          <w:spacing w:val="-2"/>
          <w:sz w:val="24"/>
          <w:szCs w:val="24"/>
        </w:rPr>
        <w:t>吨垃圾清运。（</w:t>
      </w:r>
      <w:r>
        <w:rPr>
          <w:rFonts w:ascii="宋体" w:hAnsi="宋体" w:cs="宋体"/>
          <w:spacing w:val="-2"/>
          <w:sz w:val="24"/>
          <w:szCs w:val="24"/>
        </w:rPr>
        <w:t>5</w:t>
      </w:r>
      <w:r>
        <w:rPr>
          <w:rFonts w:hint="eastAsia" w:ascii="宋体" w:hAnsi="宋体" w:cs="宋体"/>
          <w:spacing w:val="-2"/>
          <w:sz w:val="24"/>
          <w:szCs w:val="24"/>
        </w:rPr>
        <w:t>）沿街果皮箱</w:t>
      </w:r>
      <w:r>
        <w:rPr>
          <w:rFonts w:ascii="宋体" w:hAnsi="宋体" w:cs="宋体"/>
          <w:spacing w:val="-2"/>
          <w:sz w:val="24"/>
          <w:szCs w:val="24"/>
        </w:rPr>
        <w:t>:</w:t>
      </w:r>
      <w:r>
        <w:rPr>
          <w:rFonts w:hint="eastAsia" w:ascii="宋体" w:hAnsi="宋体" w:cs="宋体"/>
          <w:spacing w:val="-2"/>
          <w:sz w:val="24"/>
          <w:szCs w:val="24"/>
        </w:rPr>
        <w:t>约</w:t>
      </w:r>
      <w:r>
        <w:rPr>
          <w:rFonts w:ascii="宋体" w:hAnsi="宋体" w:cs="宋体"/>
          <w:spacing w:val="-2"/>
          <w:sz w:val="24"/>
          <w:szCs w:val="24"/>
        </w:rPr>
        <w:t>1000</w:t>
      </w:r>
      <w:r>
        <w:rPr>
          <w:rFonts w:hint="eastAsia" w:ascii="宋体" w:hAnsi="宋体" w:cs="宋体"/>
          <w:spacing w:val="-2"/>
          <w:sz w:val="24"/>
          <w:szCs w:val="24"/>
        </w:rPr>
        <w:t>个沿街果皮箱保洁、垃圾清掏。</w:t>
      </w:r>
    </w:p>
    <w:p>
      <w:pPr>
        <w:spacing w:before="150" w:line="219" w:lineRule="auto"/>
        <w:ind w:firstLine="236" w:firstLineChars="100"/>
        <w:rPr>
          <w:rFonts w:ascii="宋体" w:cs="宋体"/>
          <w:spacing w:val="-2"/>
          <w:sz w:val="24"/>
          <w:szCs w:val="24"/>
        </w:rPr>
      </w:pPr>
      <w:r>
        <w:rPr>
          <w:rFonts w:ascii="宋体" w:hAnsi="宋体" w:cs="宋体"/>
          <w:spacing w:val="-2"/>
          <w:sz w:val="24"/>
          <w:szCs w:val="24"/>
        </w:rPr>
        <w:t>5.3</w:t>
      </w:r>
      <w:r>
        <w:rPr>
          <w:rFonts w:hint="eastAsia" w:ascii="宋体" w:hAnsi="宋体" w:cs="宋体"/>
          <w:spacing w:val="-2"/>
          <w:sz w:val="24"/>
          <w:szCs w:val="24"/>
        </w:rPr>
        <w:t>、资金来源：财政资金。</w:t>
      </w:r>
    </w:p>
    <w:p>
      <w:pPr>
        <w:spacing w:before="150" w:line="219" w:lineRule="auto"/>
        <w:ind w:firstLine="236" w:firstLineChars="100"/>
        <w:rPr>
          <w:rFonts w:ascii="宋体" w:cs="宋体"/>
          <w:spacing w:val="-2"/>
          <w:sz w:val="24"/>
          <w:szCs w:val="24"/>
        </w:rPr>
      </w:pPr>
      <w:r>
        <w:rPr>
          <w:rFonts w:ascii="宋体" w:hAnsi="宋体" w:cs="宋体"/>
          <w:spacing w:val="-2"/>
          <w:sz w:val="24"/>
          <w:szCs w:val="24"/>
        </w:rPr>
        <w:t>5.4</w:t>
      </w:r>
      <w:r>
        <w:rPr>
          <w:rFonts w:hint="eastAsia" w:ascii="宋体" w:hAnsi="宋体" w:cs="宋体"/>
          <w:spacing w:val="-2"/>
          <w:sz w:val="24"/>
          <w:szCs w:val="24"/>
        </w:rPr>
        <w:t>、标段划分：本项目划分为一个标段。</w:t>
      </w:r>
    </w:p>
    <w:p>
      <w:pPr>
        <w:spacing w:before="150" w:line="219" w:lineRule="auto"/>
        <w:ind w:firstLine="236" w:firstLineChars="100"/>
        <w:rPr>
          <w:rFonts w:hint="eastAsia" w:ascii="宋体" w:eastAsia="宋体" w:cs="宋体"/>
          <w:spacing w:val="-2"/>
          <w:sz w:val="24"/>
          <w:szCs w:val="24"/>
          <w:lang w:eastAsia="zh-CN"/>
        </w:rPr>
      </w:pPr>
      <w:r>
        <w:rPr>
          <w:rFonts w:ascii="宋体" w:hAnsi="宋体" w:cs="宋体"/>
          <w:spacing w:val="-2"/>
          <w:sz w:val="24"/>
          <w:szCs w:val="24"/>
        </w:rPr>
        <w:t>6</w:t>
      </w:r>
      <w:r>
        <w:rPr>
          <w:rFonts w:hint="eastAsia" w:ascii="宋体" w:hAnsi="宋体" w:cs="宋体"/>
          <w:spacing w:val="-2"/>
          <w:sz w:val="24"/>
          <w:szCs w:val="24"/>
        </w:rPr>
        <w:t>、</w:t>
      </w:r>
      <w:r>
        <w:rPr>
          <w:rFonts w:hint="eastAsia" w:ascii="宋体" w:hAnsi="宋体" w:cs="宋体"/>
          <w:spacing w:val="-2"/>
          <w:sz w:val="24"/>
          <w:szCs w:val="24"/>
          <w:lang w:eastAsia="zh-CN"/>
        </w:rPr>
        <w:t>服务</w:t>
      </w:r>
      <w:r>
        <w:rPr>
          <w:rFonts w:hint="eastAsia" w:ascii="宋体" w:hAnsi="宋体" w:cs="宋体"/>
          <w:spacing w:val="-2"/>
          <w:sz w:val="24"/>
          <w:szCs w:val="24"/>
        </w:rPr>
        <w:t>期限：</w:t>
      </w:r>
      <w:r>
        <w:rPr>
          <w:rFonts w:ascii="宋体" w:hAnsi="宋体" w:cs="宋体"/>
          <w:spacing w:val="-2"/>
          <w:sz w:val="24"/>
          <w:szCs w:val="24"/>
        </w:rPr>
        <w:t>9</w:t>
      </w:r>
      <w:r>
        <w:rPr>
          <w:rFonts w:hint="eastAsia" w:ascii="宋体" w:hAnsi="宋体" w:cs="宋体"/>
          <w:spacing w:val="-2"/>
          <w:sz w:val="24"/>
          <w:szCs w:val="24"/>
        </w:rPr>
        <w:t>年</w:t>
      </w:r>
      <w:r>
        <w:rPr>
          <w:rFonts w:hint="eastAsia" w:ascii="宋体" w:hAnsi="宋体" w:cs="宋体"/>
          <w:spacing w:val="-2"/>
          <w:sz w:val="24"/>
          <w:szCs w:val="24"/>
          <w:lang w:eastAsia="zh-CN"/>
        </w:rPr>
        <w:t>。</w:t>
      </w:r>
    </w:p>
    <w:p>
      <w:pPr>
        <w:spacing w:before="150" w:line="219" w:lineRule="auto"/>
        <w:ind w:firstLine="236" w:firstLineChars="100"/>
        <w:rPr>
          <w:rFonts w:hint="eastAsia" w:ascii="宋体" w:eastAsia="宋体" w:cs="宋体"/>
          <w:spacing w:val="-2"/>
          <w:sz w:val="24"/>
          <w:szCs w:val="24"/>
          <w:lang w:eastAsia="zh-CN"/>
        </w:rPr>
      </w:pPr>
      <w:r>
        <w:rPr>
          <w:rFonts w:ascii="宋体" w:hAnsi="宋体" w:cs="宋体"/>
          <w:spacing w:val="-2"/>
          <w:sz w:val="24"/>
          <w:szCs w:val="24"/>
        </w:rPr>
        <w:t>7</w:t>
      </w:r>
      <w:r>
        <w:rPr>
          <w:rFonts w:hint="eastAsia" w:ascii="宋体" w:hAnsi="宋体" w:cs="宋体"/>
          <w:spacing w:val="-2"/>
          <w:sz w:val="24"/>
          <w:szCs w:val="24"/>
        </w:rPr>
        <w:t>、本项目是否接受联合体投标：是</w:t>
      </w:r>
      <w:r>
        <w:rPr>
          <w:rFonts w:hint="eastAsia" w:ascii="宋体" w:hAnsi="宋体" w:cs="宋体"/>
          <w:spacing w:val="-2"/>
          <w:sz w:val="24"/>
          <w:szCs w:val="24"/>
          <w:lang w:eastAsia="zh-CN"/>
        </w:rPr>
        <w:t>。</w:t>
      </w:r>
    </w:p>
    <w:p>
      <w:pPr>
        <w:spacing w:before="150" w:line="219" w:lineRule="auto"/>
        <w:ind w:firstLine="236" w:firstLineChars="100"/>
        <w:rPr>
          <w:rFonts w:hint="eastAsia" w:ascii="宋体" w:hAnsi="宋体" w:eastAsia="宋体" w:cs="宋体"/>
          <w:spacing w:val="-2"/>
          <w:sz w:val="24"/>
          <w:szCs w:val="24"/>
          <w:lang w:eastAsia="zh-CN"/>
        </w:rPr>
      </w:pPr>
      <w:r>
        <w:rPr>
          <w:rFonts w:ascii="宋体" w:hAnsi="宋体" w:cs="宋体"/>
          <w:spacing w:val="-2"/>
          <w:sz w:val="24"/>
          <w:szCs w:val="24"/>
        </w:rPr>
        <w:t>8</w:t>
      </w:r>
      <w:r>
        <w:rPr>
          <w:rFonts w:hint="eastAsia" w:ascii="宋体" w:hAnsi="宋体" w:cs="宋体"/>
          <w:spacing w:val="-2"/>
          <w:sz w:val="24"/>
          <w:szCs w:val="24"/>
        </w:rPr>
        <w:t>、是否接受进口产品：否</w:t>
      </w:r>
      <w:r>
        <w:rPr>
          <w:rFonts w:hint="eastAsia" w:ascii="宋体" w:hAnsi="宋体" w:cs="宋体"/>
          <w:spacing w:val="-2"/>
          <w:sz w:val="24"/>
          <w:szCs w:val="24"/>
          <w:lang w:eastAsia="zh-CN"/>
        </w:rPr>
        <w:t>。</w:t>
      </w:r>
    </w:p>
    <w:p>
      <w:pPr>
        <w:spacing w:before="150" w:line="219" w:lineRule="auto"/>
        <w:ind w:firstLine="236" w:firstLineChars="100"/>
        <w:rPr>
          <w:rFonts w:hint="default" w:ascii="宋体" w:hAnsi="宋体" w:cs="宋体"/>
          <w:spacing w:val="-2"/>
          <w:sz w:val="24"/>
          <w:szCs w:val="24"/>
          <w:lang w:val="en-US" w:eastAsia="zh-CN"/>
        </w:rPr>
      </w:pPr>
      <w:r>
        <w:rPr>
          <w:rFonts w:hint="eastAsia" w:ascii="宋体" w:hAnsi="宋体" w:cs="宋体"/>
          <w:spacing w:val="-2"/>
          <w:sz w:val="24"/>
          <w:szCs w:val="24"/>
          <w:lang w:val="en-US" w:eastAsia="zh-CN"/>
        </w:rPr>
        <w:t>9、是否专门面向中小企业：是</w:t>
      </w:r>
    </w:p>
    <w:p>
      <w:pPr>
        <w:spacing w:before="151" w:line="218" w:lineRule="auto"/>
        <w:rPr>
          <w:rFonts w:ascii="宋体" w:cs="宋体"/>
          <w:b/>
          <w:bCs/>
          <w:sz w:val="24"/>
          <w:szCs w:val="24"/>
        </w:rPr>
      </w:pPr>
      <w:r>
        <w:rPr>
          <w:rFonts w:hint="eastAsia" w:ascii="宋体" w:hAnsi="宋体" w:cs="宋体"/>
          <w:b/>
          <w:bCs/>
          <w:spacing w:val="-9"/>
          <w:sz w:val="24"/>
          <w:szCs w:val="24"/>
        </w:rPr>
        <w:t>二</w:t>
      </w:r>
      <w:r>
        <w:rPr>
          <w:rFonts w:hint="eastAsia" w:ascii="宋体" w:hAnsi="宋体" w:cs="宋体"/>
          <w:b/>
          <w:bCs/>
          <w:spacing w:val="-7"/>
          <w:sz w:val="24"/>
          <w:szCs w:val="24"/>
        </w:rPr>
        <w:t>、投标人资格要求：</w:t>
      </w:r>
    </w:p>
    <w:p>
      <w:pPr>
        <w:spacing w:before="152" w:line="241" w:lineRule="auto"/>
        <w:ind w:firstLine="228" w:firstLineChars="100"/>
        <w:rPr>
          <w:rFonts w:hint="eastAsia" w:ascii="宋体" w:eastAsia="宋体" w:cs="宋体"/>
          <w:sz w:val="24"/>
          <w:szCs w:val="24"/>
          <w:lang w:eastAsia="zh-CN"/>
        </w:rPr>
      </w:pPr>
      <w:r>
        <w:rPr>
          <w:rFonts w:ascii="宋体" w:hAnsi="宋体" w:cs="宋体"/>
          <w:spacing w:val="-6"/>
          <w:sz w:val="24"/>
          <w:szCs w:val="24"/>
        </w:rPr>
        <w:t>1</w:t>
      </w:r>
      <w:r>
        <w:rPr>
          <w:rFonts w:hint="eastAsia" w:ascii="宋体" w:hAnsi="宋体" w:cs="宋体"/>
          <w:spacing w:val="-6"/>
          <w:sz w:val="24"/>
          <w:szCs w:val="24"/>
        </w:rPr>
        <w:t>、满足《</w:t>
      </w:r>
      <w:r>
        <w:rPr>
          <w:rFonts w:hint="eastAsia" w:ascii="宋体" w:hAnsi="宋体" w:cs="宋体"/>
          <w:spacing w:val="-4"/>
          <w:sz w:val="24"/>
          <w:szCs w:val="24"/>
        </w:rPr>
        <w:t>中</w:t>
      </w:r>
      <w:r>
        <w:rPr>
          <w:rFonts w:hint="eastAsia" w:ascii="宋体" w:hAnsi="宋体" w:cs="宋体"/>
          <w:spacing w:val="-3"/>
          <w:sz w:val="24"/>
          <w:szCs w:val="24"/>
        </w:rPr>
        <w:t>华人民共和国政府采购法》第二十二条规定</w:t>
      </w:r>
      <w:r>
        <w:rPr>
          <w:rFonts w:hint="eastAsia" w:ascii="宋体" w:hAnsi="宋体" w:cs="宋体"/>
          <w:spacing w:val="-3"/>
          <w:sz w:val="24"/>
          <w:szCs w:val="24"/>
          <w:lang w:eastAsia="zh-CN"/>
        </w:rPr>
        <w:t>。</w:t>
      </w:r>
    </w:p>
    <w:p>
      <w:pPr>
        <w:spacing w:before="153" w:line="360" w:lineRule="auto"/>
        <w:ind w:firstLine="232" w:firstLineChars="100"/>
        <w:rPr>
          <w:rFonts w:hint="eastAsia" w:ascii="宋体" w:hAnsi="宋体" w:cs="宋体"/>
          <w:spacing w:val="-4"/>
          <w:sz w:val="24"/>
          <w:szCs w:val="24"/>
        </w:rPr>
      </w:pPr>
      <w:r>
        <w:rPr>
          <w:rFonts w:ascii="宋体" w:hAnsi="宋体" w:cs="宋体"/>
          <w:spacing w:val="-4"/>
          <w:sz w:val="24"/>
          <w:szCs w:val="24"/>
        </w:rPr>
        <w:t>2</w:t>
      </w:r>
      <w:r>
        <w:rPr>
          <w:rFonts w:hint="eastAsia" w:ascii="宋体" w:hAnsi="宋体" w:cs="宋体"/>
          <w:spacing w:val="-4"/>
          <w:sz w:val="24"/>
          <w:szCs w:val="24"/>
        </w:rPr>
        <w:t>、落实政府采购政策满足的资格要求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232" w:firstLineChars="100"/>
        <w:textAlignment w:val="baseline"/>
        <w:rPr>
          <w:rFonts w:hint="eastAsia" w:ascii="宋体" w:hAnsi="宋体" w:cs="宋体"/>
          <w:spacing w:val="-4"/>
          <w:sz w:val="24"/>
          <w:szCs w:val="24"/>
          <w:lang w:eastAsia="zh-CN"/>
        </w:rPr>
      </w:pPr>
      <w:r>
        <w:rPr>
          <w:rFonts w:hint="eastAsia" w:ascii="宋体" w:hAnsi="宋体" w:cs="宋体"/>
          <w:spacing w:val="-4"/>
          <w:sz w:val="24"/>
          <w:szCs w:val="24"/>
          <w:lang w:val="en-US" w:eastAsia="zh-CN"/>
        </w:rPr>
        <w:t>根据《政府采购促进中小企业发展管理办法》规定，本采购项目专门面向全国符合条件的中小企业进行采购，</w:t>
      </w:r>
      <w:r>
        <w:rPr>
          <w:rFonts w:hint="eastAsia" w:ascii="黑体" w:hAnsi="黑体" w:eastAsia="黑体" w:cs="黑体"/>
          <w:spacing w:val="-3"/>
          <w:sz w:val="24"/>
          <w:szCs w:val="24"/>
        </w:rPr>
        <w:t>◆</w:t>
      </w:r>
      <w:r>
        <w:rPr>
          <w:rFonts w:hint="eastAsia" w:ascii="宋体" w:hAnsi="宋体" w:cs="宋体"/>
          <w:spacing w:val="-4"/>
          <w:sz w:val="24"/>
          <w:szCs w:val="24"/>
          <w:lang w:val="en-US" w:eastAsia="zh-CN"/>
        </w:rPr>
        <w:t>应当出具《中小企业声明函》。</w:t>
      </w:r>
    </w:p>
    <w:p>
      <w:pPr>
        <w:spacing w:before="153" w:line="218" w:lineRule="auto"/>
        <w:ind w:firstLine="232" w:firstLineChars="100"/>
        <w:rPr>
          <w:rFonts w:ascii="宋体" w:hAnsi="宋体" w:cs="宋体"/>
          <w:spacing w:val="-4"/>
          <w:sz w:val="24"/>
          <w:szCs w:val="24"/>
        </w:rPr>
      </w:pPr>
      <w:r>
        <w:rPr>
          <w:rFonts w:ascii="宋体" w:hAnsi="宋体" w:cs="宋体"/>
          <w:spacing w:val="-4"/>
          <w:sz w:val="24"/>
          <w:szCs w:val="24"/>
        </w:rPr>
        <w:t>3</w:t>
      </w:r>
      <w:r>
        <w:rPr>
          <w:rFonts w:hint="eastAsia" w:ascii="宋体" w:hAnsi="宋体" w:cs="宋体"/>
          <w:spacing w:val="-4"/>
          <w:sz w:val="24"/>
          <w:szCs w:val="24"/>
        </w:rPr>
        <w:t>、本项目的特定资格要求</w:t>
      </w:r>
    </w:p>
    <w:p>
      <w:pPr>
        <w:spacing w:before="150" w:line="360" w:lineRule="auto"/>
        <w:ind w:firstLine="236" w:firstLineChars="100"/>
        <w:rPr>
          <w:rFonts w:ascii="宋体" w:cs="宋体"/>
          <w:spacing w:val="-2"/>
          <w:sz w:val="24"/>
          <w:szCs w:val="24"/>
        </w:rPr>
      </w:pPr>
      <w:r>
        <w:rPr>
          <w:rFonts w:ascii="宋体" w:hAnsi="宋体" w:cs="宋体"/>
          <w:spacing w:val="-2"/>
          <w:sz w:val="24"/>
          <w:szCs w:val="24"/>
        </w:rPr>
        <w:t>3.1</w:t>
      </w:r>
      <w:r>
        <w:rPr>
          <w:rFonts w:hint="eastAsia" w:ascii="宋体" w:hAnsi="宋体" w:cs="宋体"/>
          <w:spacing w:val="-2"/>
          <w:sz w:val="24"/>
          <w:szCs w:val="24"/>
        </w:rPr>
        <w:t>投标人（联合体各成员）是在中华人民共和国内依法注册的企业法人，且符合《中华人民共和国政府采购法》第二十二条规定：</w:t>
      </w:r>
    </w:p>
    <w:p>
      <w:pPr>
        <w:spacing w:before="152" w:line="360" w:lineRule="auto"/>
        <w:ind w:firstLine="468" w:firstLineChars="200"/>
        <w:rPr>
          <w:rFonts w:hint="eastAsia" w:ascii="宋体" w:hAnsi="宋体" w:cs="宋体"/>
          <w:spacing w:val="-3"/>
          <w:sz w:val="24"/>
          <w:szCs w:val="24"/>
        </w:rPr>
      </w:pPr>
      <w:r>
        <w:rPr>
          <w:rFonts w:ascii="宋体" w:hAnsi="宋体" w:cs="宋体"/>
          <w:spacing w:val="-3"/>
          <w:sz w:val="24"/>
          <w:szCs w:val="24"/>
        </w:rPr>
        <w:t>1)</w:t>
      </w:r>
      <w:r>
        <w:rPr>
          <w:rFonts w:hint="eastAsia" w:ascii="宋体" w:hAnsi="宋体" w:cs="宋体"/>
          <w:spacing w:val="-3"/>
          <w:sz w:val="24"/>
          <w:szCs w:val="24"/>
        </w:rPr>
        <w:t>投标人</w:t>
      </w:r>
      <w:r>
        <w:rPr>
          <w:rFonts w:hint="eastAsia" w:ascii="宋体" w:hAnsi="宋体" w:cs="宋体"/>
          <w:spacing w:val="-2"/>
          <w:sz w:val="24"/>
          <w:szCs w:val="24"/>
        </w:rPr>
        <w:t>（联合体各成员）</w:t>
      </w:r>
      <w:r>
        <w:rPr>
          <w:rFonts w:hint="eastAsia" w:ascii="宋体" w:hAnsi="宋体" w:cs="宋体"/>
          <w:spacing w:val="-3"/>
          <w:sz w:val="24"/>
          <w:szCs w:val="24"/>
        </w:rPr>
        <w:t>具有独立的企业法人资格，具有合法有效的营业执照</w:t>
      </w:r>
      <w:r>
        <w:rPr>
          <w:rFonts w:ascii="宋体" w:hAnsi="宋体" w:cs="宋体"/>
          <w:spacing w:val="-3"/>
          <w:sz w:val="24"/>
          <w:szCs w:val="24"/>
        </w:rPr>
        <w:t>(</w:t>
      </w:r>
      <w:r>
        <w:rPr>
          <w:rFonts w:hint="eastAsia" w:ascii="宋体" w:hAnsi="宋体" w:cs="宋体"/>
          <w:spacing w:val="-3"/>
          <w:sz w:val="24"/>
          <w:szCs w:val="24"/>
        </w:rPr>
        <w:t>供应商经营范围需能满足本次采购需求</w:t>
      </w:r>
      <w:r>
        <w:rPr>
          <w:rFonts w:ascii="宋体" w:hAnsi="宋体" w:cs="宋体"/>
          <w:spacing w:val="-3"/>
          <w:sz w:val="24"/>
          <w:szCs w:val="24"/>
        </w:rPr>
        <w:t>)</w:t>
      </w:r>
      <w:r>
        <w:rPr>
          <w:rFonts w:hint="eastAsia" w:ascii="宋体" w:hAnsi="宋体" w:cs="宋体"/>
          <w:spacing w:val="-3"/>
          <w:sz w:val="24"/>
          <w:szCs w:val="24"/>
        </w:rPr>
        <w:t>；</w:t>
      </w:r>
      <w:r>
        <w:rPr>
          <w:rFonts w:hint="eastAsia" w:ascii="黑体" w:hAnsi="黑体" w:eastAsia="黑体" w:cs="黑体"/>
          <w:spacing w:val="-3"/>
          <w:sz w:val="24"/>
          <w:szCs w:val="24"/>
        </w:rPr>
        <w:t>◆</w:t>
      </w:r>
      <w:r>
        <w:rPr>
          <w:rFonts w:hint="eastAsia" w:ascii="宋体" w:hAnsi="宋体" w:cs="宋体"/>
          <w:spacing w:val="-3"/>
          <w:sz w:val="24"/>
          <w:szCs w:val="24"/>
          <w:lang w:val="en-US" w:eastAsia="zh-CN"/>
        </w:rPr>
        <w:t>提供营业执照或事业单位法人证书，</w:t>
      </w:r>
      <w:r>
        <w:rPr>
          <w:rFonts w:hint="eastAsia" w:ascii="黑体" w:hAnsi="黑体" w:eastAsia="黑体" w:cs="黑体"/>
          <w:spacing w:val="-3"/>
          <w:sz w:val="24"/>
          <w:szCs w:val="24"/>
        </w:rPr>
        <w:t>◆</w:t>
      </w:r>
      <w:r>
        <w:rPr>
          <w:rFonts w:hint="eastAsia" w:ascii="宋体" w:hAnsi="宋体" w:cs="宋体"/>
          <w:spacing w:val="-3"/>
          <w:sz w:val="24"/>
          <w:szCs w:val="24"/>
          <w:lang w:val="en-US" w:eastAsia="zh-CN"/>
        </w:rPr>
        <w:t xml:space="preserve">提供税务登记证（三证合一的只需提供三证合一的营业执照）； </w:t>
      </w:r>
    </w:p>
    <w:p>
      <w:pPr>
        <w:spacing w:before="152" w:line="360" w:lineRule="auto"/>
        <w:ind w:firstLine="468" w:firstLineChars="200"/>
        <w:rPr>
          <w:rFonts w:hint="eastAsia" w:ascii="宋体" w:hAnsi="宋体" w:eastAsia="宋体" w:cs="宋体"/>
          <w:spacing w:val="-3"/>
          <w:sz w:val="24"/>
          <w:szCs w:val="24"/>
          <w:lang w:eastAsia="zh-CN"/>
        </w:rPr>
      </w:pPr>
      <w:r>
        <w:rPr>
          <w:rFonts w:ascii="宋体" w:hAnsi="宋体" w:cs="宋体"/>
          <w:spacing w:val="-3"/>
          <w:sz w:val="24"/>
          <w:szCs w:val="24"/>
        </w:rPr>
        <w:t>2)</w:t>
      </w:r>
      <w:r>
        <w:rPr>
          <w:rFonts w:hint="eastAsia" w:ascii="宋体" w:hAnsi="宋体" w:cs="宋体"/>
          <w:spacing w:val="-2"/>
          <w:sz w:val="24"/>
          <w:szCs w:val="24"/>
        </w:rPr>
        <w:t>投标人（联合体各成员）</w:t>
      </w:r>
      <w:r>
        <w:rPr>
          <w:rFonts w:hint="eastAsia" w:ascii="宋体" w:hAnsi="宋体" w:cs="宋体"/>
          <w:spacing w:val="-3"/>
          <w:sz w:val="24"/>
          <w:szCs w:val="24"/>
        </w:rPr>
        <w:t>具有良好的商业信誉和健全的财务会计制度</w:t>
      </w:r>
      <w:r>
        <w:rPr>
          <w:rFonts w:hint="eastAsia" w:ascii="黑体" w:hAnsi="黑体" w:eastAsia="黑体" w:cs="黑体"/>
          <w:spacing w:val="-3"/>
          <w:sz w:val="24"/>
          <w:szCs w:val="24"/>
        </w:rPr>
        <w:t>◆</w:t>
      </w:r>
      <w:r>
        <w:rPr>
          <w:rFonts w:hint="eastAsia" w:ascii="宋体" w:hAnsi="宋体" w:cs="宋体"/>
          <w:spacing w:val="-3"/>
          <w:sz w:val="24"/>
          <w:szCs w:val="24"/>
        </w:rPr>
        <w:t>投标单位需提供</w:t>
      </w:r>
      <w:r>
        <w:rPr>
          <w:rFonts w:ascii="宋体" w:hAnsi="宋体" w:cs="宋体"/>
          <w:spacing w:val="-3"/>
          <w:sz w:val="24"/>
          <w:szCs w:val="24"/>
        </w:rPr>
        <w:t>2019</w:t>
      </w:r>
      <w:r>
        <w:rPr>
          <w:rFonts w:hint="eastAsia" w:ascii="宋体" w:hAnsi="宋体" w:cs="宋体"/>
          <w:spacing w:val="-3"/>
          <w:sz w:val="24"/>
          <w:szCs w:val="24"/>
        </w:rPr>
        <w:t>年度以来任意一年的财务审计报告（成立不足一年的公司提供银行出具的资信证明</w:t>
      </w:r>
      <w:r>
        <w:rPr>
          <w:rFonts w:ascii="宋体" w:hAnsi="宋体" w:cs="宋体"/>
          <w:spacing w:val="-3"/>
          <w:sz w:val="24"/>
          <w:szCs w:val="24"/>
        </w:rPr>
        <w:t>)</w:t>
      </w:r>
      <w:r>
        <w:rPr>
          <w:rFonts w:hint="eastAsia" w:ascii="宋体" w:hAnsi="宋体" w:cs="宋体"/>
          <w:spacing w:val="-3"/>
          <w:sz w:val="24"/>
          <w:szCs w:val="24"/>
          <w:lang w:eastAsia="zh-CN"/>
        </w:rPr>
        <w:t>；</w:t>
      </w:r>
    </w:p>
    <w:p>
      <w:pPr>
        <w:spacing w:before="152" w:line="360" w:lineRule="auto"/>
        <w:ind w:firstLine="468" w:firstLineChars="200"/>
        <w:rPr>
          <w:rFonts w:ascii="宋体" w:cs="宋体"/>
          <w:spacing w:val="-3"/>
          <w:sz w:val="24"/>
          <w:szCs w:val="24"/>
        </w:rPr>
      </w:pPr>
      <w:r>
        <w:rPr>
          <w:rFonts w:ascii="宋体" w:hAnsi="宋体" w:cs="宋体"/>
          <w:spacing w:val="-3"/>
          <w:sz w:val="24"/>
          <w:szCs w:val="24"/>
        </w:rPr>
        <w:t>3)</w:t>
      </w:r>
      <w:r>
        <w:rPr>
          <w:rFonts w:hint="eastAsia" w:ascii="宋体" w:hAnsi="宋体" w:cs="宋体"/>
          <w:spacing w:val="-2"/>
          <w:sz w:val="24"/>
          <w:szCs w:val="24"/>
        </w:rPr>
        <w:t>投标人（联合体各成员）</w:t>
      </w:r>
      <w:r>
        <w:rPr>
          <w:rFonts w:hint="eastAsia" w:ascii="宋体" w:hAnsi="宋体" w:cs="宋体"/>
          <w:spacing w:val="-3"/>
          <w:sz w:val="24"/>
          <w:szCs w:val="24"/>
        </w:rPr>
        <w:t>具有履行合同所必需的设备和专业技术能力</w:t>
      </w:r>
      <w:r>
        <w:rPr>
          <w:rFonts w:hint="eastAsia" w:ascii="黑体" w:hAnsi="黑体" w:eastAsia="黑体" w:cs="黑体"/>
          <w:spacing w:val="-3"/>
          <w:sz w:val="24"/>
          <w:szCs w:val="24"/>
        </w:rPr>
        <w:t>◆</w:t>
      </w:r>
      <w:r>
        <w:rPr>
          <w:rFonts w:hint="eastAsia" w:ascii="宋体" w:hAnsi="宋体" w:cs="宋体"/>
          <w:spacing w:val="-3"/>
          <w:sz w:val="24"/>
          <w:szCs w:val="24"/>
        </w:rPr>
        <w:t>提供相应的证明材料或承诺函；</w:t>
      </w:r>
    </w:p>
    <w:p>
      <w:pPr>
        <w:spacing w:before="152" w:line="360" w:lineRule="auto"/>
        <w:ind w:firstLine="468" w:firstLineChars="200"/>
        <w:rPr>
          <w:rFonts w:hint="eastAsia" w:ascii="宋体" w:hAnsi="宋体" w:cs="宋体"/>
          <w:spacing w:val="-3"/>
          <w:sz w:val="24"/>
          <w:szCs w:val="24"/>
        </w:rPr>
      </w:pPr>
      <w:r>
        <w:rPr>
          <w:rFonts w:hint="eastAsia" w:ascii="宋体" w:hAnsi="宋体" w:cs="宋体"/>
          <w:spacing w:val="-3"/>
          <w:sz w:val="24"/>
          <w:szCs w:val="24"/>
        </w:rPr>
        <w:t>4)</w:t>
      </w:r>
      <w:r>
        <w:rPr>
          <w:rFonts w:hint="eastAsia" w:ascii="宋体" w:hAnsi="宋体" w:cs="宋体"/>
          <w:spacing w:val="-2"/>
          <w:sz w:val="24"/>
          <w:szCs w:val="24"/>
        </w:rPr>
        <w:t>投标人（联合体各成员）</w:t>
      </w:r>
      <w:r>
        <w:rPr>
          <w:rFonts w:hint="eastAsia" w:ascii="宋体" w:hAnsi="宋体" w:cs="宋体"/>
          <w:spacing w:val="-3"/>
          <w:sz w:val="24"/>
          <w:szCs w:val="24"/>
        </w:rPr>
        <w:t>有依法缴纳税收和社会保障资金的良好记录◆</w:t>
      </w:r>
      <w:r>
        <w:rPr>
          <w:rFonts w:hint="eastAsia" w:ascii="宋体" w:hAnsi="宋体" w:cs="宋体"/>
          <w:spacing w:val="-3"/>
          <w:sz w:val="24"/>
          <w:szCs w:val="24"/>
          <w:lang w:val="en-US" w:eastAsia="zh-CN"/>
        </w:rPr>
        <w:t>提供近 12 个月内（任意 1 个月）已依法缴纳税收的凭据；</w:t>
      </w:r>
      <w:r>
        <w:rPr>
          <w:rFonts w:hint="eastAsia" w:ascii="宋体" w:hAnsi="宋体" w:cs="宋体"/>
          <w:spacing w:val="-3"/>
          <w:sz w:val="24"/>
          <w:szCs w:val="24"/>
        </w:rPr>
        <w:t>◆</w:t>
      </w:r>
      <w:r>
        <w:rPr>
          <w:rFonts w:hint="eastAsia" w:ascii="宋体" w:hAnsi="宋体" w:cs="宋体"/>
          <w:spacing w:val="-3"/>
          <w:sz w:val="24"/>
          <w:szCs w:val="24"/>
          <w:lang w:val="en-US" w:eastAsia="zh-CN"/>
        </w:rPr>
        <w:t>提供近 12 个月内（任意 1 个月）已依法缴纳社会保险的凭据。依法免税或不需要缴纳社会保障资金的供应商，应提供相应证明文件</w:t>
      </w:r>
      <w:r>
        <w:rPr>
          <w:rFonts w:hint="eastAsia" w:ascii="宋体" w:hAnsi="宋体" w:cs="宋体"/>
          <w:spacing w:val="-3"/>
          <w:sz w:val="24"/>
          <w:szCs w:val="24"/>
        </w:rPr>
        <w:t>；</w:t>
      </w:r>
    </w:p>
    <w:p>
      <w:pPr>
        <w:spacing w:before="152" w:line="360" w:lineRule="auto"/>
        <w:ind w:firstLine="468" w:firstLineChars="200"/>
        <w:rPr>
          <w:rFonts w:hint="eastAsia" w:ascii="宋体" w:hAnsi="宋体" w:cs="宋体"/>
          <w:spacing w:val="-3"/>
          <w:sz w:val="24"/>
          <w:szCs w:val="24"/>
        </w:rPr>
      </w:pPr>
      <w:r>
        <w:rPr>
          <w:rFonts w:hint="eastAsia" w:ascii="宋体" w:hAnsi="宋体" w:cs="宋体"/>
          <w:spacing w:val="-3"/>
          <w:sz w:val="24"/>
          <w:szCs w:val="24"/>
        </w:rPr>
        <w:t>5)投标人（联合体各成员）参加政府采购活动前三年内，在经营活动中没有违法记录◆需提供承诺材料；</w:t>
      </w:r>
    </w:p>
    <w:p>
      <w:pPr>
        <w:spacing w:before="152" w:line="360" w:lineRule="auto"/>
        <w:ind w:firstLine="468" w:firstLineChars="200"/>
        <w:rPr>
          <w:rFonts w:hint="eastAsia" w:ascii="宋体" w:hAnsi="宋体" w:cs="宋体"/>
          <w:spacing w:val="-3"/>
          <w:sz w:val="24"/>
          <w:szCs w:val="24"/>
          <w:lang w:eastAsia="zh-CN"/>
        </w:rPr>
      </w:pPr>
      <w:r>
        <w:rPr>
          <w:rFonts w:hint="eastAsia" w:ascii="宋体" w:hAnsi="宋体" w:cs="宋体"/>
          <w:spacing w:val="-3"/>
          <w:sz w:val="24"/>
          <w:szCs w:val="24"/>
        </w:rPr>
        <w:t>6)法律、行政法规规定的其他条件</w:t>
      </w:r>
      <w:r>
        <w:rPr>
          <w:rFonts w:hint="eastAsia" w:ascii="宋体" w:hAnsi="宋体" w:cs="宋体"/>
          <w:spacing w:val="-3"/>
          <w:sz w:val="24"/>
          <w:szCs w:val="24"/>
          <w:lang w:eastAsia="zh-CN"/>
        </w:rPr>
        <w:t>；</w:t>
      </w:r>
    </w:p>
    <w:p>
      <w:pPr>
        <w:spacing w:before="152" w:line="360" w:lineRule="auto"/>
        <w:ind w:firstLine="234" w:firstLineChars="100"/>
        <w:rPr>
          <w:rFonts w:ascii="宋体" w:cs="宋体"/>
          <w:spacing w:val="-3"/>
          <w:sz w:val="24"/>
          <w:szCs w:val="24"/>
        </w:rPr>
      </w:pPr>
      <w:r>
        <w:rPr>
          <w:rFonts w:ascii="宋体" w:hAnsi="宋体" w:cs="宋体"/>
          <w:spacing w:val="-3"/>
          <w:sz w:val="24"/>
          <w:szCs w:val="24"/>
        </w:rPr>
        <w:t>3.2</w:t>
      </w:r>
      <w:r>
        <w:rPr>
          <w:rFonts w:hint="eastAsia" w:ascii="宋体" w:hAnsi="宋体" w:cs="宋体"/>
          <w:spacing w:val="-3"/>
          <w:sz w:val="24"/>
          <w:szCs w:val="24"/>
        </w:rPr>
        <w:t>、根据《关于在政府采购活动中查询及使用信用记录有关问题的通知》</w:t>
      </w:r>
      <w:r>
        <w:rPr>
          <w:rFonts w:ascii="宋体" w:hAnsi="宋体" w:cs="宋体"/>
          <w:spacing w:val="-3"/>
          <w:sz w:val="24"/>
          <w:szCs w:val="24"/>
        </w:rPr>
        <w:t>(</w:t>
      </w:r>
      <w:r>
        <w:rPr>
          <w:rFonts w:hint="eastAsia" w:ascii="宋体" w:hAnsi="宋体" w:cs="宋体"/>
          <w:spacing w:val="-3"/>
          <w:sz w:val="24"/>
          <w:szCs w:val="24"/>
        </w:rPr>
        <w:t>财库</w:t>
      </w:r>
      <w:r>
        <w:rPr>
          <w:rFonts w:ascii="宋体" w:hAnsi="宋体" w:cs="宋体"/>
          <w:spacing w:val="-3"/>
          <w:sz w:val="24"/>
          <w:szCs w:val="24"/>
        </w:rPr>
        <w:t>[2016]125</w:t>
      </w:r>
      <w:r>
        <w:rPr>
          <w:rFonts w:hint="eastAsia" w:ascii="宋体" w:hAnsi="宋体" w:cs="宋体"/>
          <w:spacing w:val="-3"/>
          <w:sz w:val="24"/>
          <w:szCs w:val="24"/>
        </w:rPr>
        <w:t>号</w:t>
      </w:r>
      <w:r>
        <w:rPr>
          <w:rFonts w:ascii="宋体" w:hAnsi="宋体" w:cs="宋体"/>
          <w:spacing w:val="-3"/>
          <w:sz w:val="24"/>
          <w:szCs w:val="24"/>
        </w:rPr>
        <w:t>)</w:t>
      </w:r>
      <w:r>
        <w:rPr>
          <w:rFonts w:hint="eastAsia" w:ascii="宋体" w:hAnsi="宋体" w:cs="宋体"/>
          <w:spacing w:val="-3"/>
          <w:sz w:val="24"/>
          <w:szCs w:val="24"/>
        </w:rPr>
        <w:t>的规定，采购人、采购代理机构将通过“信用中国”网站（</w:t>
      </w:r>
      <w:r>
        <w:rPr>
          <w:rFonts w:ascii="宋体" w:hAnsi="宋体" w:cs="宋体"/>
          <w:spacing w:val="-3"/>
          <w:sz w:val="24"/>
          <w:szCs w:val="24"/>
        </w:rPr>
        <w:t>www.creditchina.gov.cn</w:t>
      </w:r>
      <w:r>
        <w:rPr>
          <w:rFonts w:hint="eastAsia" w:ascii="宋体" w:hAnsi="宋体" w:cs="宋体"/>
          <w:spacing w:val="-3"/>
          <w:sz w:val="24"/>
          <w:szCs w:val="24"/>
        </w:rPr>
        <w:t>）、中国政府采购网（</w:t>
      </w:r>
      <w:r>
        <w:rPr>
          <w:rFonts w:ascii="宋体" w:hAnsi="宋体" w:cs="宋体"/>
          <w:spacing w:val="-3"/>
          <w:sz w:val="24"/>
          <w:szCs w:val="24"/>
        </w:rPr>
        <w:t>www.ccgp.gov.cn</w:t>
      </w:r>
      <w:r>
        <w:rPr>
          <w:rFonts w:hint="eastAsia" w:ascii="宋体" w:hAnsi="宋体" w:cs="宋体"/>
          <w:spacing w:val="-3"/>
          <w:sz w:val="24"/>
          <w:szCs w:val="24"/>
        </w:rPr>
        <w:t>）、中国执行信息公开网（</w:t>
      </w:r>
      <w:r>
        <w:rPr>
          <w:rFonts w:ascii="宋体" w:hAnsi="宋体" w:cs="宋体"/>
          <w:spacing w:val="-3"/>
          <w:sz w:val="24"/>
          <w:szCs w:val="24"/>
        </w:rPr>
        <w:t>http://zxgk.court.gov.cn</w:t>
      </w:r>
      <w:r>
        <w:rPr>
          <w:rFonts w:hint="eastAsia" w:ascii="宋体" w:hAnsi="宋体" w:cs="宋体"/>
          <w:spacing w:val="-3"/>
          <w:sz w:val="24"/>
          <w:szCs w:val="24"/>
        </w:rPr>
        <w:t>）等渠道在资格审查环节查询供应商信用记录，被列入重大税收违法失信主体、政府采购严重违法失信行为记录名单、失信被执行人的单位将被拒绝参与本项目政府采购活动；</w:t>
      </w:r>
      <w:r>
        <w:rPr>
          <w:rFonts w:hint="eastAsia" w:ascii="宋体" w:hAnsi="宋体" w:cs="宋体"/>
          <w:spacing w:val="-3"/>
          <w:sz w:val="24"/>
          <w:szCs w:val="24"/>
          <w:lang w:val="en-US" w:eastAsia="zh-CN"/>
        </w:rPr>
        <w:t>投标人</w:t>
      </w:r>
      <w:r>
        <w:rPr>
          <w:rFonts w:hint="eastAsia" w:ascii="宋体" w:hAnsi="宋体" w:cs="宋体"/>
          <w:spacing w:val="-2"/>
          <w:sz w:val="24"/>
          <w:szCs w:val="24"/>
        </w:rPr>
        <w:t>（联合体各成员）</w:t>
      </w:r>
      <w:r>
        <w:rPr>
          <w:rFonts w:hint="eastAsia" w:ascii="宋体" w:hAnsi="宋体" w:cs="宋体"/>
          <w:spacing w:val="-3"/>
          <w:sz w:val="24"/>
          <w:szCs w:val="24"/>
        </w:rPr>
        <w:t>提供查询截图。</w:t>
      </w:r>
    </w:p>
    <w:p>
      <w:pPr>
        <w:spacing w:before="152" w:line="360" w:lineRule="auto"/>
        <w:ind w:firstLine="234" w:firstLineChars="100"/>
        <w:rPr>
          <w:rFonts w:hint="eastAsia" w:ascii="宋体" w:eastAsia="宋体" w:cs="宋体"/>
          <w:spacing w:val="-3"/>
          <w:sz w:val="24"/>
          <w:szCs w:val="24"/>
          <w:lang w:eastAsia="zh-CN"/>
        </w:rPr>
      </w:pPr>
      <w:r>
        <w:rPr>
          <w:rFonts w:ascii="宋体" w:hAnsi="宋体" w:cs="宋体"/>
          <w:spacing w:val="-3"/>
          <w:sz w:val="24"/>
          <w:szCs w:val="24"/>
        </w:rPr>
        <w:t>3.3</w:t>
      </w:r>
      <w:r>
        <w:rPr>
          <w:rFonts w:hint="eastAsia" w:ascii="宋体" w:hAnsi="宋体" w:cs="宋体"/>
          <w:spacing w:val="-3"/>
          <w:sz w:val="24"/>
          <w:szCs w:val="24"/>
        </w:rPr>
        <w:t>、投标人</w:t>
      </w:r>
      <w:r>
        <w:rPr>
          <w:rFonts w:hint="eastAsia" w:ascii="宋体" w:hAnsi="宋体" w:cs="宋体"/>
          <w:spacing w:val="-2"/>
          <w:sz w:val="24"/>
          <w:szCs w:val="24"/>
        </w:rPr>
        <w:t>（联合体各成员）</w:t>
      </w:r>
      <w:r>
        <w:rPr>
          <w:rFonts w:hint="eastAsia" w:ascii="宋体" w:hAnsi="宋体" w:cs="宋体"/>
          <w:spacing w:val="-3"/>
          <w:sz w:val="24"/>
          <w:szCs w:val="24"/>
        </w:rPr>
        <w:t>没有处于被责令停业、财产被接管、冻结、破产等状态</w:t>
      </w:r>
      <w:r>
        <w:rPr>
          <w:rFonts w:ascii="宋体" w:hAnsi="宋体" w:cs="宋体"/>
          <w:spacing w:val="-3"/>
          <w:sz w:val="24"/>
          <w:szCs w:val="24"/>
        </w:rPr>
        <w:t>(</w:t>
      </w:r>
      <w:r>
        <w:rPr>
          <w:rFonts w:hint="eastAsia" w:ascii="宋体" w:hAnsi="宋体" w:cs="宋体"/>
          <w:spacing w:val="-3"/>
          <w:sz w:val="24"/>
          <w:szCs w:val="24"/>
        </w:rPr>
        <w:t>提供承诺</w:t>
      </w:r>
      <w:r>
        <w:rPr>
          <w:rFonts w:ascii="宋体" w:hAnsi="宋体" w:cs="宋体"/>
          <w:spacing w:val="-3"/>
          <w:sz w:val="24"/>
          <w:szCs w:val="24"/>
        </w:rPr>
        <w:t>)</w:t>
      </w:r>
      <w:r>
        <w:rPr>
          <w:rFonts w:hint="eastAsia" w:ascii="宋体" w:hAnsi="宋体" w:cs="宋体"/>
          <w:spacing w:val="-3"/>
          <w:sz w:val="24"/>
          <w:szCs w:val="24"/>
          <w:lang w:eastAsia="zh-CN"/>
        </w:rPr>
        <w:t>。</w:t>
      </w:r>
    </w:p>
    <w:p>
      <w:pPr>
        <w:spacing w:before="152" w:line="360" w:lineRule="auto"/>
        <w:ind w:firstLine="234" w:firstLineChars="100"/>
        <w:rPr>
          <w:rFonts w:ascii="宋体" w:cs="宋体"/>
          <w:spacing w:val="-3"/>
          <w:sz w:val="24"/>
          <w:szCs w:val="24"/>
        </w:rPr>
      </w:pPr>
      <w:r>
        <w:rPr>
          <w:rFonts w:ascii="宋体" w:hAnsi="宋体" w:cs="宋体"/>
          <w:spacing w:val="-3"/>
          <w:sz w:val="24"/>
          <w:szCs w:val="24"/>
        </w:rPr>
        <w:t>3.4</w:t>
      </w:r>
      <w:r>
        <w:rPr>
          <w:rFonts w:hint="eastAsia" w:ascii="宋体" w:hAnsi="宋体" w:cs="宋体"/>
          <w:spacing w:val="-3"/>
          <w:sz w:val="24"/>
          <w:szCs w:val="24"/>
        </w:rPr>
        <w:t>、单位负责人为同一人或者存在直接控股、管理关系的不同供应商</w:t>
      </w:r>
      <w:r>
        <w:rPr>
          <w:rFonts w:hint="eastAsia" w:ascii="宋体" w:hAnsi="宋体" w:cs="宋体"/>
          <w:spacing w:val="-2"/>
          <w:sz w:val="24"/>
          <w:szCs w:val="24"/>
        </w:rPr>
        <w:t>（联合体各成员）</w:t>
      </w:r>
      <w:r>
        <w:rPr>
          <w:rFonts w:hint="eastAsia" w:ascii="宋体" w:hAnsi="宋体" w:cs="宋体"/>
          <w:spacing w:val="-3"/>
          <w:sz w:val="24"/>
          <w:szCs w:val="24"/>
        </w:rPr>
        <w:t>，不得参加本合同项下的政府采购活动。供应商</w:t>
      </w:r>
      <w:r>
        <w:rPr>
          <w:rFonts w:hint="eastAsia" w:ascii="宋体" w:hAnsi="宋体" w:cs="宋体"/>
          <w:spacing w:val="-2"/>
          <w:sz w:val="24"/>
          <w:szCs w:val="24"/>
        </w:rPr>
        <w:t>（联合体各成员）</w:t>
      </w:r>
      <w:r>
        <w:rPr>
          <w:rFonts w:hint="eastAsia" w:ascii="宋体" w:hAnsi="宋体" w:cs="宋体"/>
          <w:spacing w:val="-3"/>
          <w:sz w:val="24"/>
          <w:szCs w:val="24"/>
        </w:rPr>
        <w:t>自行承诺。承诺书不实的，按《政府采购法》有关提供虚假材料的有关规定给予处罚。</w:t>
      </w:r>
    </w:p>
    <w:p>
      <w:pPr>
        <w:spacing w:before="152" w:line="360" w:lineRule="auto"/>
        <w:ind w:firstLine="234" w:firstLineChars="100"/>
        <w:rPr>
          <w:rFonts w:ascii="宋体" w:cs="宋体"/>
          <w:spacing w:val="-3"/>
          <w:sz w:val="24"/>
          <w:szCs w:val="24"/>
        </w:rPr>
      </w:pPr>
      <w:r>
        <w:rPr>
          <w:rFonts w:ascii="宋体" w:hAnsi="宋体" w:cs="宋体"/>
          <w:spacing w:val="-3"/>
          <w:sz w:val="24"/>
          <w:szCs w:val="24"/>
        </w:rPr>
        <w:t>3.5</w:t>
      </w:r>
      <w:r>
        <w:rPr>
          <w:rFonts w:hint="eastAsia" w:ascii="宋体" w:hAnsi="宋体" w:cs="宋体"/>
          <w:spacing w:val="-3"/>
          <w:sz w:val="24"/>
          <w:szCs w:val="24"/>
        </w:rPr>
        <w:t>、为本采购项目提供整体设计、规范编制或者项目管理、监理、检测等服务的供应商</w:t>
      </w:r>
      <w:r>
        <w:rPr>
          <w:rFonts w:hint="eastAsia" w:ascii="宋体" w:hAnsi="宋体" w:cs="宋体"/>
          <w:spacing w:val="-2"/>
          <w:sz w:val="24"/>
          <w:szCs w:val="24"/>
        </w:rPr>
        <w:t>（联合体各成员）</w:t>
      </w:r>
      <w:r>
        <w:rPr>
          <w:rFonts w:hint="eastAsia" w:ascii="宋体" w:hAnsi="宋体" w:cs="宋体"/>
          <w:spacing w:val="-3"/>
          <w:sz w:val="24"/>
          <w:szCs w:val="24"/>
        </w:rPr>
        <w:t>，不得再参加本采购项目。供应商</w:t>
      </w:r>
      <w:r>
        <w:rPr>
          <w:rFonts w:hint="eastAsia" w:ascii="宋体" w:hAnsi="宋体" w:cs="宋体"/>
          <w:spacing w:val="-2"/>
          <w:sz w:val="24"/>
          <w:szCs w:val="24"/>
        </w:rPr>
        <w:t>（联合体各成员）</w:t>
      </w:r>
      <w:r>
        <w:rPr>
          <w:rFonts w:hint="eastAsia" w:ascii="宋体" w:hAnsi="宋体" w:cs="宋体"/>
          <w:spacing w:val="-3"/>
          <w:sz w:val="24"/>
          <w:szCs w:val="24"/>
        </w:rPr>
        <w:t>自行承诺并承担后果，承诺书不实的，按《政府采购法》有关提供虚假材料的有关规定给予处罚。</w:t>
      </w:r>
    </w:p>
    <w:p>
      <w:pPr>
        <w:spacing w:before="152" w:line="360" w:lineRule="auto"/>
        <w:ind w:firstLine="234" w:firstLineChars="100"/>
        <w:rPr>
          <w:rFonts w:ascii="宋体" w:cs="宋体"/>
          <w:spacing w:val="-3"/>
          <w:sz w:val="24"/>
          <w:szCs w:val="24"/>
        </w:rPr>
      </w:pPr>
      <w:r>
        <w:rPr>
          <w:rFonts w:ascii="宋体" w:hAnsi="宋体" w:cs="宋体"/>
          <w:spacing w:val="-3"/>
          <w:sz w:val="24"/>
          <w:szCs w:val="24"/>
        </w:rPr>
        <w:t>3.</w:t>
      </w:r>
      <w:r>
        <w:rPr>
          <w:rFonts w:hint="eastAsia" w:ascii="宋体" w:hAnsi="宋体" w:cs="宋体"/>
          <w:spacing w:val="-3"/>
          <w:sz w:val="24"/>
          <w:szCs w:val="24"/>
          <w:lang w:val="en-US" w:eastAsia="zh-CN"/>
        </w:rPr>
        <w:t>6</w:t>
      </w:r>
      <w:r>
        <w:rPr>
          <w:rFonts w:hint="eastAsia" w:ascii="宋体" w:hAnsi="宋体" w:cs="宋体"/>
          <w:spacing w:val="-3"/>
          <w:sz w:val="24"/>
          <w:szCs w:val="24"/>
        </w:rPr>
        <w:t>、所有证照均应在有效期内，证照如需年检的、应为经年检有效的证照；文中“近”、“前”指距投标截止时间。</w:t>
      </w:r>
    </w:p>
    <w:p>
      <w:pPr>
        <w:spacing w:before="152" w:line="360" w:lineRule="auto"/>
        <w:ind w:firstLine="234" w:firstLineChars="100"/>
        <w:rPr>
          <w:rFonts w:ascii="宋体" w:cs="宋体"/>
          <w:spacing w:val="-3"/>
          <w:sz w:val="24"/>
          <w:szCs w:val="24"/>
        </w:rPr>
      </w:pPr>
      <w:r>
        <w:rPr>
          <w:rFonts w:ascii="宋体" w:hAnsi="宋体" w:cs="宋体"/>
          <w:spacing w:val="-3"/>
          <w:sz w:val="24"/>
          <w:szCs w:val="24"/>
        </w:rPr>
        <w:t>3.</w:t>
      </w:r>
      <w:r>
        <w:rPr>
          <w:rFonts w:hint="eastAsia" w:ascii="宋体" w:hAnsi="宋体" w:cs="宋体"/>
          <w:spacing w:val="-3"/>
          <w:sz w:val="24"/>
          <w:szCs w:val="24"/>
          <w:lang w:val="en-US" w:eastAsia="zh-CN"/>
        </w:rPr>
        <w:t>7</w:t>
      </w:r>
      <w:r>
        <w:rPr>
          <w:rFonts w:hint="eastAsia" w:ascii="宋体" w:hAnsi="宋体" w:cs="宋体"/>
          <w:spacing w:val="-3"/>
          <w:sz w:val="24"/>
          <w:szCs w:val="24"/>
        </w:rPr>
        <w:t>、资格证明材料</w:t>
      </w:r>
      <w:r>
        <w:rPr>
          <w:rFonts w:ascii="宋体" w:hAnsi="宋体" w:cs="宋体"/>
          <w:spacing w:val="-3"/>
          <w:sz w:val="24"/>
          <w:szCs w:val="24"/>
        </w:rPr>
        <w:t>(</w:t>
      </w:r>
      <w:r>
        <w:rPr>
          <w:rFonts w:hint="eastAsia" w:ascii="宋体" w:hAnsi="宋体" w:cs="宋体"/>
          <w:spacing w:val="-3"/>
          <w:sz w:val="24"/>
          <w:szCs w:val="24"/>
        </w:rPr>
        <w:t>文件</w:t>
      </w:r>
      <w:r>
        <w:rPr>
          <w:rFonts w:ascii="宋体" w:hAnsi="宋体" w:cs="宋体"/>
          <w:spacing w:val="-3"/>
          <w:sz w:val="24"/>
          <w:szCs w:val="24"/>
        </w:rPr>
        <w:t>)</w:t>
      </w:r>
      <w:r>
        <w:rPr>
          <w:rFonts w:hint="eastAsia" w:ascii="宋体" w:hAnsi="宋体" w:cs="宋体"/>
          <w:spacing w:val="-3"/>
          <w:sz w:val="24"/>
          <w:szCs w:val="24"/>
        </w:rPr>
        <w:t>应附于《</w:t>
      </w:r>
      <w:r>
        <w:rPr>
          <w:rFonts w:hint="eastAsia" w:ascii="宋体" w:hAnsi="宋体" w:cs="宋体"/>
          <w:spacing w:val="-3"/>
          <w:sz w:val="24"/>
          <w:szCs w:val="24"/>
          <w:lang w:val="en-US" w:eastAsia="zh-CN"/>
        </w:rPr>
        <w:t>投标</w:t>
      </w:r>
      <w:r>
        <w:rPr>
          <w:rFonts w:hint="eastAsia" w:ascii="宋体" w:hAnsi="宋体" w:cs="宋体"/>
          <w:spacing w:val="-3"/>
          <w:sz w:val="24"/>
          <w:szCs w:val="24"/>
        </w:rPr>
        <w:t>文件》中并经供应商电子签章。供应商对资格证明文件真实性有效合规承担责任，提供虚假材料的为无效投标并将进一步追究其责任。</w:t>
      </w:r>
    </w:p>
    <w:p>
      <w:pPr>
        <w:spacing w:before="152" w:line="360" w:lineRule="auto"/>
        <w:rPr>
          <w:rFonts w:hint="eastAsia" w:ascii="宋体" w:hAnsi="宋体" w:cs="宋体"/>
          <w:spacing w:val="-3"/>
          <w:sz w:val="24"/>
          <w:szCs w:val="24"/>
        </w:rPr>
      </w:pPr>
      <w:r>
        <w:rPr>
          <w:rFonts w:hint="eastAsia" w:ascii="宋体" w:hAnsi="宋体" w:cs="宋体"/>
          <w:spacing w:val="-3"/>
          <w:sz w:val="24"/>
          <w:szCs w:val="24"/>
        </w:rPr>
        <w:t>注：本项目采取资格后审，开标后，将由评标小组对供应商的资格证明材料</w:t>
      </w:r>
      <w:r>
        <w:rPr>
          <w:rFonts w:ascii="宋体" w:hAnsi="宋体" w:cs="宋体"/>
          <w:spacing w:val="-3"/>
          <w:sz w:val="24"/>
          <w:szCs w:val="24"/>
        </w:rPr>
        <w:t>(</w:t>
      </w:r>
      <w:r>
        <w:rPr>
          <w:rFonts w:hint="eastAsia" w:ascii="宋体" w:hAnsi="宋体" w:cs="宋体"/>
          <w:spacing w:val="-3"/>
          <w:sz w:val="24"/>
          <w:szCs w:val="24"/>
        </w:rPr>
        <w:t>文件</w:t>
      </w:r>
      <w:r>
        <w:rPr>
          <w:rFonts w:ascii="宋体" w:hAnsi="宋体" w:cs="宋体"/>
          <w:spacing w:val="-3"/>
          <w:sz w:val="24"/>
          <w:szCs w:val="24"/>
        </w:rPr>
        <w:t>)</w:t>
      </w:r>
      <w:r>
        <w:rPr>
          <w:rFonts w:hint="eastAsia" w:ascii="宋体" w:hAnsi="宋体" w:cs="宋体"/>
          <w:spacing w:val="-3"/>
          <w:sz w:val="24"/>
          <w:szCs w:val="24"/>
        </w:rPr>
        <w:t>进行资格审核，未按要求逐一提供、或资格审查不合格的为无效投标，供应商应自负其风险费用。</w:t>
      </w:r>
    </w:p>
    <w:p>
      <w:pPr>
        <w:spacing w:before="78" w:line="220" w:lineRule="auto"/>
        <w:rPr>
          <w:rFonts w:ascii="宋体" w:cs="宋体"/>
          <w:b/>
          <w:bCs/>
          <w:sz w:val="24"/>
          <w:szCs w:val="24"/>
        </w:rPr>
      </w:pPr>
      <w:r>
        <w:rPr>
          <w:rFonts w:hint="eastAsia" w:ascii="宋体" w:hAnsi="宋体" w:cs="宋体"/>
          <w:b/>
          <w:bCs/>
          <w:spacing w:val="-2"/>
          <w:sz w:val="24"/>
          <w:szCs w:val="24"/>
        </w:rPr>
        <w:t>三、</w:t>
      </w:r>
      <w:r>
        <w:rPr>
          <w:rFonts w:hint="eastAsia" w:ascii="宋体" w:hAnsi="宋体" w:cs="宋体"/>
          <w:b/>
          <w:bCs/>
          <w:spacing w:val="-1"/>
          <w:sz w:val="24"/>
          <w:szCs w:val="24"/>
        </w:rPr>
        <w:t>获取招标文件</w:t>
      </w:r>
    </w:p>
    <w:p>
      <w:pPr>
        <w:spacing w:before="152" w:line="360" w:lineRule="auto"/>
        <w:ind w:firstLine="256" w:firstLineChars="100"/>
        <w:rPr>
          <w:rFonts w:hint="eastAsia" w:ascii="宋体" w:eastAsia="宋体" w:cs="宋体"/>
          <w:sz w:val="24"/>
          <w:szCs w:val="24"/>
          <w:lang w:eastAsia="zh-CN"/>
        </w:rPr>
      </w:pPr>
      <w:r>
        <w:rPr>
          <w:rFonts w:ascii="宋体" w:hAnsi="宋体" w:cs="宋体"/>
          <w:spacing w:val="8"/>
          <w:sz w:val="24"/>
          <w:szCs w:val="24"/>
        </w:rPr>
        <w:t>1</w:t>
      </w:r>
      <w:r>
        <w:rPr>
          <w:rFonts w:hint="eastAsia" w:ascii="宋体" w:hAnsi="宋体" w:cs="宋体"/>
          <w:spacing w:val="8"/>
          <w:sz w:val="24"/>
          <w:szCs w:val="24"/>
        </w:rPr>
        <w:t>、时间：</w:t>
      </w:r>
      <w:r>
        <w:rPr>
          <w:rFonts w:ascii="宋体" w:hAnsi="宋体" w:cs="宋体"/>
          <w:spacing w:val="8"/>
          <w:sz w:val="24"/>
          <w:szCs w:val="24"/>
          <w:highlight w:val="yellow"/>
        </w:rPr>
        <w:t>2022</w:t>
      </w:r>
      <w:r>
        <w:rPr>
          <w:rFonts w:hint="eastAsia" w:ascii="宋体" w:hAnsi="宋体" w:cs="宋体"/>
          <w:spacing w:val="8"/>
          <w:sz w:val="24"/>
          <w:szCs w:val="24"/>
          <w:highlight w:val="yellow"/>
        </w:rPr>
        <w:t>年</w:t>
      </w:r>
      <w:r>
        <w:rPr>
          <w:rFonts w:ascii="宋体" w:hAnsi="宋体" w:cs="宋体"/>
          <w:spacing w:val="8"/>
          <w:sz w:val="24"/>
          <w:szCs w:val="24"/>
          <w:highlight w:val="yellow"/>
        </w:rPr>
        <w:t xml:space="preserve">  </w:t>
      </w:r>
      <w:r>
        <w:rPr>
          <w:rFonts w:hint="eastAsia" w:ascii="宋体" w:hAnsi="宋体" w:cs="宋体"/>
          <w:spacing w:val="8"/>
          <w:sz w:val="24"/>
          <w:szCs w:val="24"/>
          <w:highlight w:val="yellow"/>
        </w:rPr>
        <w:t>月</w:t>
      </w:r>
      <w:r>
        <w:rPr>
          <w:rFonts w:ascii="宋体" w:hAnsi="宋体" w:cs="宋体"/>
          <w:spacing w:val="8"/>
          <w:sz w:val="24"/>
          <w:szCs w:val="24"/>
          <w:highlight w:val="yellow"/>
        </w:rPr>
        <w:t xml:space="preserve">   </w:t>
      </w:r>
      <w:r>
        <w:rPr>
          <w:rFonts w:hint="eastAsia" w:ascii="宋体" w:hAnsi="宋体" w:cs="宋体"/>
          <w:spacing w:val="8"/>
          <w:sz w:val="24"/>
          <w:szCs w:val="24"/>
          <w:highlight w:val="yellow"/>
        </w:rPr>
        <w:t>日</w:t>
      </w:r>
      <w:r>
        <w:rPr>
          <w:rFonts w:hint="eastAsia" w:ascii="宋体" w:hAnsi="宋体" w:cs="宋体"/>
          <w:spacing w:val="8"/>
          <w:sz w:val="24"/>
          <w:szCs w:val="24"/>
        </w:rPr>
        <w:t>至</w:t>
      </w:r>
      <w:r>
        <w:rPr>
          <w:rFonts w:ascii="宋体" w:hAnsi="宋体" w:cs="宋体"/>
          <w:spacing w:val="8"/>
          <w:sz w:val="24"/>
          <w:szCs w:val="24"/>
          <w:highlight w:val="yellow"/>
        </w:rPr>
        <w:t>2022</w:t>
      </w:r>
      <w:r>
        <w:rPr>
          <w:rFonts w:hint="eastAsia" w:ascii="宋体" w:hAnsi="宋体" w:cs="宋体"/>
          <w:spacing w:val="8"/>
          <w:sz w:val="24"/>
          <w:szCs w:val="24"/>
          <w:highlight w:val="yellow"/>
        </w:rPr>
        <w:t>年</w:t>
      </w:r>
      <w:r>
        <w:rPr>
          <w:rFonts w:ascii="宋体" w:hAnsi="宋体" w:cs="宋体"/>
          <w:spacing w:val="8"/>
          <w:sz w:val="24"/>
          <w:szCs w:val="24"/>
          <w:highlight w:val="yellow"/>
        </w:rPr>
        <w:t xml:space="preserve">  </w:t>
      </w:r>
      <w:r>
        <w:rPr>
          <w:rFonts w:hint="eastAsia" w:ascii="宋体" w:hAnsi="宋体" w:cs="宋体"/>
          <w:spacing w:val="8"/>
          <w:sz w:val="24"/>
          <w:szCs w:val="24"/>
          <w:highlight w:val="yellow"/>
        </w:rPr>
        <w:t>月</w:t>
      </w:r>
      <w:r>
        <w:rPr>
          <w:rFonts w:ascii="宋体" w:hAnsi="宋体" w:cs="宋体"/>
          <w:spacing w:val="8"/>
          <w:sz w:val="24"/>
          <w:szCs w:val="24"/>
          <w:highlight w:val="yellow"/>
        </w:rPr>
        <w:t xml:space="preserve">  </w:t>
      </w:r>
      <w:r>
        <w:rPr>
          <w:rFonts w:hint="eastAsia" w:ascii="宋体" w:hAnsi="宋体" w:cs="宋体"/>
          <w:spacing w:val="8"/>
          <w:sz w:val="24"/>
          <w:szCs w:val="24"/>
          <w:highlight w:val="yellow"/>
        </w:rPr>
        <w:t>日</w:t>
      </w:r>
      <w:r>
        <w:rPr>
          <w:rFonts w:hint="eastAsia" w:ascii="宋体" w:hAnsi="宋体" w:cs="宋体"/>
          <w:spacing w:val="8"/>
          <w:sz w:val="24"/>
          <w:szCs w:val="24"/>
        </w:rPr>
        <w:t>，每天上</w:t>
      </w:r>
      <w:r>
        <w:rPr>
          <w:rFonts w:hint="eastAsia" w:ascii="宋体" w:hAnsi="宋体" w:cs="宋体"/>
          <w:spacing w:val="6"/>
          <w:sz w:val="24"/>
          <w:szCs w:val="24"/>
        </w:rPr>
        <w:t>午</w:t>
      </w:r>
      <w:r>
        <w:rPr>
          <w:rFonts w:ascii="宋体" w:hAnsi="宋体" w:cs="宋体"/>
          <w:spacing w:val="8"/>
          <w:sz w:val="24"/>
          <w:szCs w:val="24"/>
        </w:rPr>
        <w:t>00:00</w:t>
      </w:r>
      <w:r>
        <w:rPr>
          <w:rFonts w:hint="eastAsia" w:ascii="宋体" w:hAnsi="宋体" w:cs="宋体"/>
          <w:spacing w:val="8"/>
          <w:sz w:val="24"/>
          <w:szCs w:val="24"/>
        </w:rPr>
        <w:t>至</w:t>
      </w:r>
      <w:r>
        <w:rPr>
          <w:rFonts w:ascii="宋体" w:hAnsi="宋体" w:cs="宋体"/>
          <w:spacing w:val="8"/>
          <w:sz w:val="24"/>
          <w:szCs w:val="24"/>
        </w:rPr>
        <w:t>12:00</w:t>
      </w:r>
      <w:r>
        <w:rPr>
          <w:rFonts w:hint="eastAsia" w:ascii="宋体" w:hAnsi="宋体" w:cs="宋体"/>
          <w:spacing w:val="8"/>
          <w:sz w:val="24"/>
          <w:szCs w:val="24"/>
        </w:rPr>
        <w:t>，下午</w:t>
      </w:r>
      <w:r>
        <w:rPr>
          <w:rFonts w:ascii="宋体" w:hAnsi="宋体" w:cs="宋体"/>
          <w:spacing w:val="8"/>
          <w:sz w:val="24"/>
          <w:szCs w:val="24"/>
        </w:rPr>
        <w:t>12:00</w:t>
      </w:r>
      <w:r>
        <w:rPr>
          <w:rFonts w:hint="eastAsia" w:ascii="宋体" w:hAnsi="宋体" w:cs="宋体"/>
          <w:spacing w:val="8"/>
          <w:sz w:val="24"/>
          <w:szCs w:val="24"/>
        </w:rPr>
        <w:t>至</w:t>
      </w:r>
      <w:r>
        <w:rPr>
          <w:rFonts w:ascii="宋体" w:hAnsi="宋体" w:cs="宋体"/>
          <w:spacing w:val="8"/>
          <w:sz w:val="24"/>
          <w:szCs w:val="24"/>
        </w:rPr>
        <w:t>23:59(</w:t>
      </w:r>
      <w:r>
        <w:rPr>
          <w:rFonts w:hint="eastAsia" w:ascii="宋体" w:hAnsi="宋体" w:cs="宋体"/>
          <w:spacing w:val="8"/>
          <w:sz w:val="24"/>
          <w:szCs w:val="24"/>
        </w:rPr>
        <w:t>北京时间，法定节假日</w:t>
      </w:r>
      <w:r>
        <w:rPr>
          <w:rFonts w:hint="eastAsia" w:ascii="宋体" w:hAnsi="宋体" w:cs="宋体"/>
          <w:sz w:val="24"/>
          <w:szCs w:val="24"/>
        </w:rPr>
        <w:t>除</w:t>
      </w:r>
      <w:r>
        <w:rPr>
          <w:rFonts w:hint="eastAsia" w:ascii="宋体" w:hAnsi="宋体" w:cs="宋体"/>
          <w:spacing w:val="-10"/>
          <w:sz w:val="24"/>
          <w:szCs w:val="24"/>
        </w:rPr>
        <w:t>外</w:t>
      </w:r>
      <w:r>
        <w:rPr>
          <w:rFonts w:ascii="宋体" w:hAnsi="宋体" w:cs="宋体"/>
          <w:spacing w:val="-8"/>
          <w:sz w:val="24"/>
          <w:szCs w:val="24"/>
        </w:rPr>
        <w:t>)</w:t>
      </w:r>
      <w:r>
        <w:rPr>
          <w:rFonts w:hint="eastAsia" w:ascii="宋体" w:hAnsi="宋体" w:cs="宋体"/>
          <w:spacing w:val="-8"/>
          <w:sz w:val="24"/>
          <w:szCs w:val="24"/>
          <w:lang w:eastAsia="zh-CN"/>
        </w:rPr>
        <w:t>。</w:t>
      </w:r>
    </w:p>
    <w:p>
      <w:pPr>
        <w:spacing w:before="285" w:line="360" w:lineRule="auto"/>
        <w:ind w:firstLine="242" w:firstLineChars="100"/>
        <w:rPr>
          <w:rFonts w:ascii="宋体" w:cs="宋体"/>
          <w:sz w:val="24"/>
          <w:szCs w:val="24"/>
        </w:rPr>
      </w:pPr>
      <w:r>
        <w:rPr>
          <w:rFonts w:ascii="宋体" w:hAnsi="宋体" w:cs="宋体"/>
          <w:spacing w:val="1"/>
          <w:sz w:val="24"/>
          <w:szCs w:val="24"/>
        </w:rPr>
        <w:t>2</w:t>
      </w:r>
      <w:r>
        <w:rPr>
          <w:rFonts w:hint="eastAsia" w:ascii="宋体" w:hAnsi="宋体" w:cs="宋体"/>
          <w:spacing w:val="1"/>
          <w:sz w:val="24"/>
          <w:szCs w:val="24"/>
        </w:rPr>
        <w:t>、地点：供应商需登陆安阳市公</w:t>
      </w:r>
      <w:r>
        <w:rPr>
          <w:rFonts w:hint="eastAsia" w:ascii="宋体" w:hAnsi="宋体" w:cs="宋体"/>
          <w:sz w:val="24"/>
          <w:szCs w:val="24"/>
        </w:rPr>
        <w:t>共资源交易中心网站，凭企</w:t>
      </w:r>
      <w:r>
        <w:rPr>
          <w:rFonts w:hint="eastAsia" w:ascii="宋体" w:hAnsi="宋体" w:cs="宋体"/>
          <w:spacing w:val="1"/>
          <w:sz w:val="24"/>
          <w:szCs w:val="24"/>
        </w:rPr>
        <w:t>业数字证书点击“投标用户入口”登录</w:t>
      </w:r>
      <w:r>
        <w:rPr>
          <w:rFonts w:hint="eastAsia" w:ascii="宋体" w:hAnsi="宋体" w:cs="宋体"/>
          <w:sz w:val="24"/>
          <w:szCs w:val="24"/>
        </w:rPr>
        <w:t>“政府采购”系统，获</w:t>
      </w:r>
      <w:bookmarkStart w:id="2" w:name="_bookmark4"/>
      <w:bookmarkEnd w:id="2"/>
      <w:r>
        <w:rPr>
          <w:rFonts w:hint="eastAsia" w:ascii="宋体" w:hAnsi="宋体" w:cs="宋体"/>
          <w:spacing w:val="-6"/>
          <w:sz w:val="24"/>
          <w:szCs w:val="24"/>
        </w:rPr>
        <w:t>取电子</w:t>
      </w:r>
      <w:r>
        <w:rPr>
          <w:rFonts w:hint="eastAsia" w:ascii="宋体" w:hAnsi="宋体" w:cs="宋体"/>
          <w:spacing w:val="-3"/>
          <w:sz w:val="24"/>
          <w:szCs w:val="24"/>
        </w:rPr>
        <w:t>版招标文件及其它资料。</w:t>
      </w:r>
    </w:p>
    <w:p>
      <w:pPr>
        <w:spacing w:before="153" w:line="360" w:lineRule="auto"/>
        <w:ind w:firstLine="242" w:firstLineChars="100"/>
        <w:rPr>
          <w:rFonts w:ascii="宋体" w:cs="宋体"/>
          <w:sz w:val="24"/>
          <w:szCs w:val="24"/>
        </w:rPr>
      </w:pPr>
      <w:r>
        <w:rPr>
          <w:rFonts w:ascii="宋体" w:hAnsi="宋体" w:cs="宋体"/>
          <w:spacing w:val="1"/>
          <w:sz w:val="24"/>
          <w:szCs w:val="24"/>
        </w:rPr>
        <w:t>3</w:t>
      </w:r>
      <w:r>
        <w:rPr>
          <w:rFonts w:hint="eastAsia" w:ascii="宋体" w:hAnsi="宋体" w:cs="宋体"/>
          <w:spacing w:val="1"/>
          <w:sz w:val="24"/>
          <w:szCs w:val="24"/>
        </w:rPr>
        <w:t>、方式：凭企业数字证书点</w:t>
      </w:r>
      <w:r>
        <w:rPr>
          <w:rFonts w:hint="eastAsia" w:ascii="宋体" w:hAnsi="宋体" w:cs="宋体"/>
          <w:sz w:val="24"/>
          <w:szCs w:val="24"/>
        </w:rPr>
        <w:t>击“投标用户入口”登录“政府</w:t>
      </w:r>
      <w:r>
        <w:rPr>
          <w:rFonts w:hint="eastAsia" w:ascii="宋体" w:hAnsi="宋体" w:cs="宋体"/>
          <w:spacing w:val="-3"/>
          <w:sz w:val="24"/>
          <w:szCs w:val="24"/>
        </w:rPr>
        <w:t>采</w:t>
      </w:r>
      <w:r>
        <w:rPr>
          <w:rFonts w:hint="eastAsia" w:ascii="宋体" w:hAnsi="宋体" w:cs="宋体"/>
          <w:spacing w:val="-2"/>
          <w:sz w:val="24"/>
          <w:szCs w:val="24"/>
        </w:rPr>
        <w:t>购”系统，获取电子版招标文件及其它资料。组成联合体进行投标的，由牵头公司下载招标资料即可，成员单位不需要下载。</w:t>
      </w:r>
      <w:r>
        <w:rPr>
          <w:rFonts w:ascii="宋体" w:hAnsi="宋体" w:cs="宋体"/>
          <w:spacing w:val="-2"/>
          <w:sz w:val="24"/>
          <w:szCs w:val="24"/>
        </w:rPr>
        <w:t xml:space="preserve"> </w:t>
      </w:r>
    </w:p>
    <w:p>
      <w:pPr>
        <w:spacing w:before="78" w:line="360" w:lineRule="auto"/>
        <w:ind w:firstLine="192" w:firstLineChars="100"/>
        <w:rPr>
          <w:rFonts w:hint="eastAsia" w:ascii="宋体" w:eastAsia="宋体" w:cs="宋体"/>
          <w:sz w:val="24"/>
          <w:szCs w:val="24"/>
          <w:lang w:eastAsia="zh-CN"/>
        </w:rPr>
      </w:pPr>
      <w:r>
        <w:rPr>
          <w:rFonts w:ascii="宋体" w:hAnsi="宋体" w:cs="宋体"/>
          <w:spacing w:val="-24"/>
          <w:sz w:val="24"/>
          <w:szCs w:val="24"/>
        </w:rPr>
        <w:t>4</w:t>
      </w:r>
      <w:r>
        <w:rPr>
          <w:rFonts w:hint="eastAsia" w:ascii="宋体" w:hAnsi="宋体" w:cs="宋体"/>
          <w:spacing w:val="-24"/>
          <w:sz w:val="24"/>
          <w:szCs w:val="24"/>
        </w:rPr>
        <w:t>、</w:t>
      </w:r>
      <w:r>
        <w:rPr>
          <w:rFonts w:hint="eastAsia" w:ascii="宋体" w:hAnsi="宋体" w:cs="宋体"/>
          <w:spacing w:val="-18"/>
          <w:sz w:val="24"/>
          <w:szCs w:val="24"/>
        </w:rPr>
        <w:t>售价：</w:t>
      </w:r>
      <w:r>
        <w:rPr>
          <w:rFonts w:ascii="宋体" w:cs="宋体"/>
          <w:spacing w:val="-18"/>
          <w:sz w:val="24"/>
          <w:szCs w:val="24"/>
        </w:rPr>
        <w:t>0</w:t>
      </w:r>
      <w:r>
        <w:rPr>
          <w:rFonts w:hint="eastAsia" w:ascii="宋体" w:hAnsi="宋体" w:cs="宋体"/>
          <w:spacing w:val="-18"/>
          <w:sz w:val="24"/>
          <w:szCs w:val="24"/>
        </w:rPr>
        <w:t>元</w:t>
      </w:r>
      <w:r>
        <w:rPr>
          <w:rFonts w:hint="eastAsia" w:ascii="宋体" w:hAnsi="宋体" w:cs="宋体"/>
          <w:spacing w:val="-18"/>
          <w:sz w:val="24"/>
          <w:szCs w:val="24"/>
          <w:lang w:eastAsia="zh-CN"/>
        </w:rPr>
        <w:t>。</w:t>
      </w:r>
    </w:p>
    <w:p>
      <w:pPr>
        <w:spacing w:before="152" w:line="360" w:lineRule="auto"/>
        <w:rPr>
          <w:rFonts w:ascii="宋体" w:cs="宋体"/>
          <w:b/>
          <w:bCs/>
          <w:sz w:val="24"/>
          <w:szCs w:val="24"/>
        </w:rPr>
      </w:pPr>
      <w:r>
        <w:rPr>
          <w:rFonts w:hint="eastAsia" w:ascii="宋体" w:hAnsi="宋体" w:cs="宋体"/>
          <w:b/>
          <w:bCs/>
          <w:spacing w:val="-4"/>
          <w:sz w:val="24"/>
          <w:szCs w:val="24"/>
        </w:rPr>
        <w:t>四</w:t>
      </w:r>
      <w:r>
        <w:rPr>
          <w:rFonts w:hint="eastAsia" w:ascii="宋体" w:hAnsi="宋体" w:cs="宋体"/>
          <w:b/>
          <w:bCs/>
          <w:spacing w:val="-3"/>
          <w:sz w:val="24"/>
          <w:szCs w:val="24"/>
        </w:rPr>
        <w:t>、投标截止时间及地点</w:t>
      </w:r>
    </w:p>
    <w:p>
      <w:pPr>
        <w:spacing w:before="148" w:line="360" w:lineRule="auto"/>
        <w:ind w:firstLine="236" w:firstLineChars="100"/>
        <w:rPr>
          <w:rFonts w:hint="eastAsia" w:ascii="宋体" w:eastAsia="宋体" w:cs="宋体"/>
          <w:sz w:val="24"/>
          <w:szCs w:val="24"/>
          <w:highlight w:val="yellow"/>
          <w:lang w:eastAsia="zh-CN"/>
        </w:rPr>
      </w:pPr>
      <w:r>
        <w:rPr>
          <w:rFonts w:ascii="宋体" w:hAnsi="宋体" w:cs="宋体"/>
          <w:spacing w:val="-2"/>
          <w:sz w:val="24"/>
          <w:szCs w:val="24"/>
        </w:rPr>
        <w:t>1</w:t>
      </w:r>
      <w:r>
        <w:rPr>
          <w:rFonts w:hint="eastAsia" w:ascii="宋体" w:hAnsi="宋体" w:cs="宋体"/>
          <w:spacing w:val="-2"/>
          <w:sz w:val="24"/>
          <w:szCs w:val="24"/>
        </w:rPr>
        <w:t>、时间：</w:t>
      </w:r>
      <w:r>
        <w:rPr>
          <w:rFonts w:ascii="宋体" w:hAnsi="宋体" w:cs="宋体"/>
          <w:spacing w:val="-2"/>
          <w:sz w:val="24"/>
          <w:szCs w:val="24"/>
          <w:highlight w:val="yellow"/>
        </w:rPr>
        <w:t>2022</w:t>
      </w:r>
      <w:r>
        <w:rPr>
          <w:rFonts w:hint="eastAsia" w:ascii="宋体" w:hAnsi="宋体" w:cs="宋体"/>
          <w:spacing w:val="-2"/>
          <w:sz w:val="24"/>
          <w:szCs w:val="24"/>
          <w:highlight w:val="yellow"/>
        </w:rPr>
        <w:t>年</w:t>
      </w:r>
      <w:r>
        <w:rPr>
          <w:rFonts w:ascii="宋体" w:hAnsi="宋体" w:cs="宋体"/>
          <w:spacing w:val="-2"/>
          <w:sz w:val="24"/>
          <w:szCs w:val="24"/>
          <w:highlight w:val="yellow"/>
        </w:rPr>
        <w:t xml:space="preserve">  </w:t>
      </w:r>
      <w:r>
        <w:rPr>
          <w:rFonts w:hint="eastAsia" w:ascii="宋体" w:hAnsi="宋体" w:cs="宋体"/>
          <w:spacing w:val="-2"/>
          <w:sz w:val="24"/>
          <w:szCs w:val="24"/>
          <w:highlight w:val="yellow"/>
        </w:rPr>
        <w:t>月</w:t>
      </w:r>
      <w:r>
        <w:rPr>
          <w:rFonts w:ascii="宋体" w:hAnsi="宋体" w:cs="宋体"/>
          <w:spacing w:val="-2"/>
          <w:sz w:val="24"/>
          <w:szCs w:val="24"/>
          <w:highlight w:val="yellow"/>
        </w:rPr>
        <w:t xml:space="preserve">  </w:t>
      </w:r>
      <w:r>
        <w:rPr>
          <w:rFonts w:hint="eastAsia" w:ascii="宋体" w:hAnsi="宋体" w:cs="宋体"/>
          <w:spacing w:val="-2"/>
          <w:sz w:val="24"/>
          <w:szCs w:val="24"/>
          <w:highlight w:val="yellow"/>
        </w:rPr>
        <w:t>日</w:t>
      </w:r>
      <w:r>
        <w:rPr>
          <w:rFonts w:ascii="宋体" w:hAnsi="宋体" w:cs="宋体"/>
          <w:spacing w:val="-2"/>
          <w:sz w:val="24"/>
          <w:szCs w:val="24"/>
          <w:highlight w:val="yellow"/>
        </w:rPr>
        <w:t>09</w:t>
      </w:r>
      <w:r>
        <w:rPr>
          <w:rFonts w:hint="eastAsia" w:ascii="宋体" w:hAnsi="宋体" w:cs="宋体"/>
          <w:spacing w:val="-2"/>
          <w:sz w:val="24"/>
          <w:szCs w:val="24"/>
          <w:highlight w:val="yellow"/>
        </w:rPr>
        <w:t>时</w:t>
      </w:r>
      <w:r>
        <w:rPr>
          <w:rFonts w:ascii="宋体" w:cs="宋体"/>
          <w:spacing w:val="-2"/>
          <w:sz w:val="24"/>
          <w:szCs w:val="24"/>
          <w:highlight w:val="yellow"/>
        </w:rPr>
        <w:t>00</w:t>
      </w:r>
      <w:r>
        <w:rPr>
          <w:rFonts w:hint="eastAsia" w:ascii="宋体" w:hAnsi="宋体" w:cs="宋体"/>
          <w:spacing w:val="-1"/>
          <w:sz w:val="24"/>
          <w:szCs w:val="24"/>
          <w:highlight w:val="yellow"/>
        </w:rPr>
        <w:t>分</w:t>
      </w:r>
      <w:r>
        <w:rPr>
          <w:rFonts w:ascii="宋体" w:hAnsi="宋体" w:cs="宋体"/>
          <w:spacing w:val="-1"/>
          <w:sz w:val="24"/>
          <w:szCs w:val="24"/>
          <w:highlight w:val="yellow"/>
        </w:rPr>
        <w:t>(</w:t>
      </w:r>
      <w:r>
        <w:rPr>
          <w:rFonts w:hint="eastAsia" w:ascii="宋体" w:hAnsi="宋体" w:cs="宋体"/>
          <w:spacing w:val="-1"/>
          <w:sz w:val="24"/>
          <w:szCs w:val="24"/>
          <w:highlight w:val="yellow"/>
        </w:rPr>
        <w:t>北京时间</w:t>
      </w:r>
      <w:r>
        <w:rPr>
          <w:rFonts w:ascii="宋体" w:hAnsi="宋体" w:cs="宋体"/>
          <w:spacing w:val="-1"/>
          <w:sz w:val="24"/>
          <w:szCs w:val="24"/>
          <w:highlight w:val="yellow"/>
        </w:rPr>
        <w:t>)</w:t>
      </w:r>
      <w:r>
        <w:rPr>
          <w:rFonts w:hint="eastAsia" w:ascii="宋体" w:hAnsi="宋体" w:cs="宋体"/>
          <w:spacing w:val="-1"/>
          <w:sz w:val="24"/>
          <w:szCs w:val="24"/>
          <w:highlight w:val="yellow"/>
          <w:lang w:eastAsia="zh-CN"/>
        </w:rPr>
        <w:t>。</w:t>
      </w:r>
    </w:p>
    <w:p>
      <w:pPr>
        <w:pStyle w:val="39"/>
        <w:ind w:firstLine="242" w:firstLineChars="100"/>
        <w:rPr>
          <w:rFonts w:ascii="宋体" w:cs="宋体"/>
          <w:spacing w:val="-4"/>
        </w:rPr>
      </w:pPr>
      <w:r>
        <w:rPr>
          <w:rFonts w:ascii="宋体" w:hAnsi="宋体" w:cs="宋体"/>
          <w:spacing w:val="1"/>
        </w:rPr>
        <w:t>2</w:t>
      </w:r>
      <w:r>
        <w:rPr>
          <w:rFonts w:hint="eastAsia" w:ascii="宋体" w:hAnsi="宋体" w:cs="宋体"/>
          <w:spacing w:val="1"/>
        </w:rPr>
        <w:t>、地点：网上递交。供应商须在</w:t>
      </w:r>
      <w:r>
        <w:rPr>
          <w:rFonts w:hint="eastAsia" w:ascii="宋体" w:hAnsi="宋体" w:cs="宋体"/>
          <w:spacing w:val="1"/>
          <w:lang w:val="en-US" w:eastAsia="zh-CN"/>
        </w:rPr>
        <w:t>投标</w:t>
      </w:r>
      <w:r>
        <w:rPr>
          <w:rFonts w:hint="eastAsia" w:ascii="宋体" w:hAnsi="宋体" w:cs="宋体"/>
          <w:spacing w:val="1"/>
        </w:rPr>
        <w:t>文件提交的截止时间前进入安阳市公共资源交易中心网站（</w:t>
      </w:r>
      <w:r>
        <w:rPr>
          <w:rFonts w:ascii="宋体" w:hAnsi="宋体" w:cs="宋体"/>
          <w:spacing w:val="1"/>
        </w:rPr>
        <w:t>ggzy.anyang.gov.cn</w:t>
      </w:r>
      <w:r>
        <w:rPr>
          <w:rFonts w:hint="eastAsia" w:ascii="宋体" w:hAnsi="宋体" w:cs="宋体"/>
          <w:spacing w:val="1"/>
        </w:rPr>
        <w:t>），凭企业数字证书点击“投标用户入口”登录“政府采购”系统，选择所投项目，递交</w:t>
      </w:r>
      <w:r>
        <w:rPr>
          <w:rFonts w:hint="eastAsia" w:ascii="宋体" w:hAnsi="宋体" w:cs="宋体"/>
          <w:spacing w:val="1"/>
          <w:lang w:val="en-US" w:eastAsia="zh-CN"/>
        </w:rPr>
        <w:t>投标</w:t>
      </w:r>
      <w:r>
        <w:rPr>
          <w:rFonts w:hint="eastAsia" w:ascii="宋体" w:hAnsi="宋体" w:cs="宋体"/>
          <w:spacing w:val="1"/>
        </w:rPr>
        <w:t>文件。在</w:t>
      </w:r>
      <w:r>
        <w:rPr>
          <w:rFonts w:hint="eastAsia" w:ascii="宋体" w:hAnsi="宋体" w:cs="宋体"/>
          <w:spacing w:val="1"/>
          <w:lang w:val="en-US" w:eastAsia="zh-CN"/>
        </w:rPr>
        <w:t>投标</w:t>
      </w:r>
      <w:r>
        <w:rPr>
          <w:rFonts w:hint="eastAsia" w:ascii="宋体" w:hAnsi="宋体" w:cs="宋体"/>
          <w:spacing w:val="1"/>
        </w:rPr>
        <w:t>文件提交截止时间前完成所有电子</w:t>
      </w:r>
      <w:r>
        <w:rPr>
          <w:rFonts w:hint="eastAsia" w:ascii="宋体" w:hAnsi="宋体" w:cs="宋体"/>
          <w:spacing w:val="1"/>
          <w:lang w:val="en-US" w:eastAsia="zh-CN"/>
        </w:rPr>
        <w:t>投标</w:t>
      </w:r>
      <w:r>
        <w:rPr>
          <w:rFonts w:hint="eastAsia" w:ascii="宋体" w:hAnsi="宋体" w:cs="宋体"/>
          <w:spacing w:val="1"/>
        </w:rPr>
        <w:t>文件的上传，并“确认并签名”，逾期上传视为无效响应。</w:t>
      </w:r>
    </w:p>
    <w:p>
      <w:pPr>
        <w:spacing w:before="75" w:line="360" w:lineRule="auto"/>
        <w:rPr>
          <w:rFonts w:ascii="宋体" w:cs="宋体"/>
          <w:b/>
          <w:bCs/>
          <w:sz w:val="24"/>
          <w:szCs w:val="24"/>
        </w:rPr>
      </w:pPr>
      <w:r>
        <w:rPr>
          <w:rFonts w:hint="eastAsia" w:ascii="宋体" w:hAnsi="宋体" w:cs="宋体"/>
          <w:b/>
          <w:bCs/>
          <w:spacing w:val="-2"/>
          <w:sz w:val="24"/>
          <w:szCs w:val="24"/>
        </w:rPr>
        <w:t>五、开标时</w:t>
      </w:r>
      <w:r>
        <w:rPr>
          <w:rFonts w:hint="eastAsia" w:ascii="宋体" w:hAnsi="宋体" w:cs="宋体"/>
          <w:b/>
          <w:bCs/>
          <w:spacing w:val="-1"/>
          <w:sz w:val="24"/>
          <w:szCs w:val="24"/>
        </w:rPr>
        <w:t>间及地点</w:t>
      </w:r>
    </w:p>
    <w:p>
      <w:pPr>
        <w:spacing w:before="148" w:line="360" w:lineRule="auto"/>
        <w:ind w:firstLine="236" w:firstLineChars="100"/>
        <w:rPr>
          <w:rFonts w:hint="eastAsia" w:ascii="宋体" w:eastAsia="宋体" w:cs="宋体"/>
          <w:sz w:val="24"/>
          <w:szCs w:val="24"/>
          <w:highlight w:val="yellow"/>
          <w:lang w:eastAsia="zh-CN"/>
        </w:rPr>
      </w:pPr>
      <w:r>
        <w:rPr>
          <w:rFonts w:ascii="宋体" w:hAnsi="宋体" w:cs="宋体"/>
          <w:spacing w:val="-2"/>
          <w:sz w:val="24"/>
          <w:szCs w:val="24"/>
        </w:rPr>
        <w:t>1</w:t>
      </w:r>
      <w:r>
        <w:rPr>
          <w:rFonts w:hint="eastAsia" w:ascii="宋体" w:hAnsi="宋体" w:cs="宋体"/>
          <w:spacing w:val="-2"/>
          <w:sz w:val="24"/>
          <w:szCs w:val="24"/>
        </w:rPr>
        <w:t>、时间：</w:t>
      </w:r>
      <w:r>
        <w:rPr>
          <w:rFonts w:ascii="宋体" w:hAnsi="宋体" w:cs="宋体"/>
          <w:spacing w:val="-2"/>
          <w:sz w:val="24"/>
          <w:szCs w:val="24"/>
          <w:highlight w:val="yellow"/>
        </w:rPr>
        <w:t>2022</w:t>
      </w:r>
      <w:r>
        <w:rPr>
          <w:rFonts w:hint="eastAsia" w:ascii="宋体" w:hAnsi="宋体" w:cs="宋体"/>
          <w:spacing w:val="-2"/>
          <w:sz w:val="24"/>
          <w:szCs w:val="24"/>
          <w:highlight w:val="yellow"/>
        </w:rPr>
        <w:t>年</w:t>
      </w:r>
      <w:r>
        <w:rPr>
          <w:rFonts w:ascii="宋体" w:hAnsi="宋体" w:cs="宋体"/>
          <w:spacing w:val="-2"/>
          <w:sz w:val="24"/>
          <w:szCs w:val="24"/>
          <w:highlight w:val="yellow"/>
        </w:rPr>
        <w:t xml:space="preserve">  </w:t>
      </w:r>
      <w:r>
        <w:rPr>
          <w:rFonts w:hint="eastAsia" w:ascii="宋体" w:hAnsi="宋体" w:cs="宋体"/>
          <w:spacing w:val="-2"/>
          <w:sz w:val="24"/>
          <w:szCs w:val="24"/>
          <w:highlight w:val="yellow"/>
        </w:rPr>
        <w:t>月</w:t>
      </w:r>
      <w:r>
        <w:rPr>
          <w:rFonts w:ascii="宋体" w:hAnsi="宋体" w:cs="宋体"/>
          <w:spacing w:val="-2"/>
          <w:sz w:val="24"/>
          <w:szCs w:val="24"/>
          <w:highlight w:val="yellow"/>
        </w:rPr>
        <w:t xml:space="preserve">  </w:t>
      </w:r>
      <w:r>
        <w:rPr>
          <w:rFonts w:hint="eastAsia" w:ascii="宋体" w:hAnsi="宋体" w:cs="宋体"/>
          <w:spacing w:val="-2"/>
          <w:sz w:val="24"/>
          <w:szCs w:val="24"/>
          <w:highlight w:val="yellow"/>
        </w:rPr>
        <w:t>日</w:t>
      </w:r>
      <w:r>
        <w:rPr>
          <w:rFonts w:ascii="宋体" w:hAnsi="宋体" w:cs="宋体"/>
          <w:spacing w:val="-2"/>
          <w:sz w:val="24"/>
          <w:szCs w:val="24"/>
          <w:highlight w:val="yellow"/>
        </w:rPr>
        <w:t>09</w:t>
      </w:r>
      <w:r>
        <w:rPr>
          <w:rFonts w:hint="eastAsia" w:ascii="宋体" w:hAnsi="宋体" w:cs="宋体"/>
          <w:spacing w:val="-2"/>
          <w:sz w:val="24"/>
          <w:szCs w:val="24"/>
          <w:highlight w:val="yellow"/>
        </w:rPr>
        <w:t>时</w:t>
      </w:r>
      <w:r>
        <w:rPr>
          <w:rFonts w:ascii="宋体" w:cs="宋体"/>
          <w:spacing w:val="-2"/>
          <w:sz w:val="24"/>
          <w:szCs w:val="24"/>
          <w:highlight w:val="yellow"/>
        </w:rPr>
        <w:t>00</w:t>
      </w:r>
      <w:r>
        <w:rPr>
          <w:rFonts w:hint="eastAsia" w:ascii="宋体" w:hAnsi="宋体" w:cs="宋体"/>
          <w:spacing w:val="-1"/>
          <w:sz w:val="24"/>
          <w:szCs w:val="24"/>
          <w:highlight w:val="yellow"/>
        </w:rPr>
        <w:t>分</w:t>
      </w:r>
      <w:r>
        <w:rPr>
          <w:rFonts w:ascii="宋体" w:hAnsi="宋体" w:cs="宋体"/>
          <w:spacing w:val="-1"/>
          <w:sz w:val="24"/>
          <w:szCs w:val="24"/>
          <w:highlight w:val="yellow"/>
        </w:rPr>
        <w:t>(</w:t>
      </w:r>
      <w:r>
        <w:rPr>
          <w:rFonts w:hint="eastAsia" w:ascii="宋体" w:hAnsi="宋体" w:cs="宋体"/>
          <w:spacing w:val="-1"/>
          <w:sz w:val="24"/>
          <w:szCs w:val="24"/>
          <w:highlight w:val="yellow"/>
        </w:rPr>
        <w:t>北京时间</w:t>
      </w:r>
      <w:r>
        <w:rPr>
          <w:rFonts w:ascii="宋体" w:hAnsi="宋体" w:cs="宋体"/>
          <w:spacing w:val="-1"/>
          <w:sz w:val="24"/>
          <w:szCs w:val="24"/>
          <w:highlight w:val="yellow"/>
        </w:rPr>
        <w:t>)</w:t>
      </w:r>
      <w:r>
        <w:rPr>
          <w:rFonts w:hint="eastAsia" w:ascii="宋体" w:hAnsi="宋体" w:cs="宋体"/>
          <w:spacing w:val="-1"/>
          <w:sz w:val="24"/>
          <w:szCs w:val="24"/>
          <w:highlight w:val="yellow"/>
          <w:lang w:eastAsia="zh-CN"/>
        </w:rPr>
        <w:t>。</w:t>
      </w:r>
    </w:p>
    <w:p>
      <w:pPr>
        <w:spacing w:before="151" w:line="360" w:lineRule="auto"/>
        <w:ind w:firstLine="260" w:firstLineChars="100"/>
        <w:rPr>
          <w:rFonts w:ascii="宋体" w:cs="宋体"/>
          <w:sz w:val="24"/>
          <w:szCs w:val="24"/>
        </w:rPr>
      </w:pPr>
      <w:r>
        <w:rPr>
          <w:rFonts w:ascii="宋体" w:hAnsi="宋体" w:cs="宋体"/>
          <w:spacing w:val="10"/>
          <w:sz w:val="24"/>
          <w:szCs w:val="24"/>
        </w:rPr>
        <w:t>2</w:t>
      </w:r>
      <w:r>
        <w:rPr>
          <w:rFonts w:hint="eastAsia" w:ascii="宋体" w:hAnsi="宋体" w:cs="宋体"/>
          <w:spacing w:val="10"/>
          <w:sz w:val="24"/>
          <w:szCs w:val="24"/>
        </w:rPr>
        <w:t>、</w:t>
      </w:r>
      <w:r>
        <w:rPr>
          <w:rFonts w:hint="eastAsia" w:ascii="宋体" w:hAnsi="宋体" w:cs="宋体"/>
          <w:spacing w:val="10"/>
          <w:sz w:val="24"/>
          <w:szCs w:val="24"/>
          <w:highlight w:val="none"/>
        </w:rPr>
        <w:t>地</w:t>
      </w:r>
      <w:r>
        <w:rPr>
          <w:rFonts w:hint="eastAsia" w:ascii="宋体" w:hAnsi="宋体" w:cs="宋体"/>
          <w:spacing w:val="5"/>
          <w:sz w:val="24"/>
          <w:szCs w:val="24"/>
          <w:highlight w:val="none"/>
        </w:rPr>
        <w:t>点（管理员网上操作地点）：</w:t>
      </w:r>
      <w:r>
        <w:rPr>
          <w:rFonts w:hint="eastAsia" w:ascii="宋体" w:hAnsi="宋体" w:cs="宋体"/>
          <w:spacing w:val="5"/>
          <w:sz w:val="24"/>
          <w:szCs w:val="24"/>
        </w:rPr>
        <w:t>安阳市公共资源交易中心五楼开标集中开标</w:t>
      </w:r>
      <w:r>
        <w:rPr>
          <w:rFonts w:hint="eastAsia" w:ascii="宋体" w:hAnsi="宋体" w:cs="宋体"/>
          <w:spacing w:val="5"/>
          <w:sz w:val="24"/>
          <w:szCs w:val="24"/>
          <w:highlight w:val="yellow"/>
        </w:rPr>
        <w:t>大厅</w:t>
      </w:r>
      <w:r>
        <w:rPr>
          <w:rFonts w:ascii="宋体" w:hAnsi="宋体" w:cs="宋体"/>
          <w:spacing w:val="5"/>
          <w:sz w:val="24"/>
          <w:szCs w:val="24"/>
          <w:highlight w:val="yellow"/>
        </w:rPr>
        <w:t xml:space="preserve">    </w:t>
      </w:r>
      <w:r>
        <w:rPr>
          <w:rFonts w:hint="eastAsia" w:ascii="宋体" w:hAnsi="宋体" w:cs="宋体"/>
          <w:spacing w:val="5"/>
          <w:sz w:val="24"/>
          <w:szCs w:val="24"/>
          <w:highlight w:val="yellow"/>
        </w:rPr>
        <w:t>室（安阳市文峰大道东段</w:t>
      </w:r>
      <w:r>
        <w:rPr>
          <w:rFonts w:ascii="宋体" w:hAnsi="宋体" w:cs="宋体"/>
          <w:spacing w:val="5"/>
          <w:sz w:val="24"/>
          <w:szCs w:val="24"/>
          <w:highlight w:val="yellow"/>
        </w:rPr>
        <w:t>559</w:t>
      </w:r>
      <w:r>
        <w:rPr>
          <w:rFonts w:hint="eastAsia" w:ascii="宋体" w:hAnsi="宋体" w:cs="宋体"/>
          <w:spacing w:val="5"/>
          <w:sz w:val="24"/>
          <w:szCs w:val="24"/>
          <w:highlight w:val="yellow"/>
        </w:rPr>
        <w:t>号）。</w:t>
      </w:r>
      <w:r>
        <w:rPr>
          <w:rFonts w:hint="eastAsia" w:ascii="宋体" w:hAnsi="宋体" w:cs="宋体"/>
          <w:spacing w:val="5"/>
          <w:sz w:val="24"/>
          <w:szCs w:val="24"/>
        </w:rPr>
        <w:t>本项目采用“远程不见面”开标方式，供应商须提前进入安阳市公共资源交易中心网站“网上开标大厅”，进行开标操作和</w:t>
      </w:r>
      <w:r>
        <w:rPr>
          <w:rFonts w:hint="eastAsia" w:ascii="宋体" w:hAnsi="宋体" w:cs="宋体"/>
          <w:spacing w:val="5"/>
          <w:sz w:val="24"/>
          <w:szCs w:val="24"/>
          <w:lang w:val="en-US" w:eastAsia="zh-CN"/>
        </w:rPr>
        <w:t>投标</w:t>
      </w:r>
      <w:r>
        <w:rPr>
          <w:rFonts w:hint="eastAsia" w:ascii="宋体" w:hAnsi="宋体" w:cs="宋体"/>
          <w:spacing w:val="5"/>
          <w:sz w:val="24"/>
          <w:szCs w:val="24"/>
        </w:rPr>
        <w:t>文件的解密。</w:t>
      </w:r>
    </w:p>
    <w:p>
      <w:pPr>
        <w:spacing w:before="75" w:line="360" w:lineRule="auto"/>
        <w:rPr>
          <w:rFonts w:ascii="宋体" w:cs="宋体"/>
          <w:b/>
          <w:bCs/>
          <w:sz w:val="24"/>
          <w:szCs w:val="24"/>
        </w:rPr>
      </w:pPr>
      <w:r>
        <w:rPr>
          <w:rFonts w:hint="eastAsia" w:ascii="宋体" w:hAnsi="宋体" w:cs="宋体"/>
          <w:b/>
          <w:bCs/>
          <w:spacing w:val="-1"/>
          <w:sz w:val="24"/>
          <w:szCs w:val="24"/>
        </w:rPr>
        <w:t>六、发布公告的媒介及招标公</w:t>
      </w:r>
      <w:r>
        <w:rPr>
          <w:rFonts w:hint="eastAsia" w:ascii="宋体" w:hAnsi="宋体" w:cs="宋体"/>
          <w:b/>
          <w:bCs/>
          <w:sz w:val="24"/>
          <w:szCs w:val="24"/>
        </w:rPr>
        <w:t>告期限</w:t>
      </w:r>
    </w:p>
    <w:p>
      <w:pPr>
        <w:spacing w:before="154" w:line="360" w:lineRule="auto"/>
        <w:ind w:firstLine="476" w:firstLineChars="200"/>
        <w:rPr>
          <w:rFonts w:ascii="宋体" w:cs="宋体"/>
          <w:sz w:val="24"/>
          <w:szCs w:val="24"/>
        </w:rPr>
      </w:pPr>
      <w:r>
        <w:rPr>
          <w:rFonts w:hint="eastAsia" w:ascii="宋体" w:hAnsi="宋体" w:cs="宋体"/>
          <w:spacing w:val="-1"/>
          <w:sz w:val="24"/>
          <w:szCs w:val="24"/>
        </w:rPr>
        <w:t>本次招标公告在《河南省政府采购网》、《安阳市政府采</w:t>
      </w:r>
      <w:r>
        <w:rPr>
          <w:rFonts w:hint="eastAsia" w:ascii="宋体" w:hAnsi="宋体" w:cs="宋体"/>
          <w:sz w:val="24"/>
          <w:szCs w:val="24"/>
        </w:rPr>
        <w:t>购网》、</w:t>
      </w:r>
      <w:r>
        <w:rPr>
          <w:rFonts w:hint="eastAsia" w:ascii="宋体" w:hAnsi="宋体" w:cs="宋体"/>
          <w:spacing w:val="-6"/>
          <w:sz w:val="24"/>
          <w:szCs w:val="24"/>
        </w:rPr>
        <w:t>《</w:t>
      </w:r>
      <w:r>
        <w:rPr>
          <w:rFonts w:hint="eastAsia" w:ascii="宋体" w:hAnsi="宋体" w:cs="宋体"/>
          <w:spacing w:val="-4"/>
          <w:sz w:val="24"/>
          <w:szCs w:val="24"/>
        </w:rPr>
        <w:t>安阳市公共资源交易中心网》上发布，招标公告期限为五</w:t>
      </w:r>
      <w:r>
        <w:rPr>
          <w:rFonts w:hint="eastAsia" w:ascii="宋体" w:hAnsi="宋体" w:cs="宋体"/>
          <w:spacing w:val="-2"/>
          <w:sz w:val="24"/>
          <w:szCs w:val="24"/>
        </w:rPr>
        <w:t>个工作日</w:t>
      </w:r>
      <w:r>
        <w:rPr>
          <w:rFonts w:hint="eastAsia" w:ascii="宋体" w:hAnsi="宋体" w:cs="宋体"/>
          <w:spacing w:val="-1"/>
          <w:sz w:val="24"/>
          <w:szCs w:val="24"/>
        </w:rPr>
        <w:t>。</w:t>
      </w:r>
    </w:p>
    <w:p>
      <w:pPr>
        <w:spacing w:before="75" w:line="360" w:lineRule="auto"/>
        <w:rPr>
          <w:rFonts w:ascii="宋体" w:cs="宋体"/>
          <w:b/>
          <w:bCs/>
          <w:sz w:val="24"/>
          <w:szCs w:val="24"/>
        </w:rPr>
      </w:pPr>
      <w:r>
        <w:rPr>
          <w:rFonts w:hint="eastAsia" w:ascii="宋体" w:hAnsi="宋体" w:cs="宋体"/>
          <w:b/>
          <w:bCs/>
          <w:spacing w:val="-2"/>
          <w:sz w:val="24"/>
          <w:szCs w:val="24"/>
        </w:rPr>
        <w:t>七</w:t>
      </w:r>
      <w:r>
        <w:rPr>
          <w:rFonts w:hint="eastAsia" w:ascii="宋体" w:hAnsi="宋体" w:cs="宋体"/>
          <w:b/>
          <w:bCs/>
          <w:spacing w:val="-1"/>
          <w:sz w:val="24"/>
          <w:szCs w:val="24"/>
        </w:rPr>
        <w:t>、其他补充事宜</w:t>
      </w:r>
    </w:p>
    <w:p>
      <w:pPr>
        <w:spacing w:before="154" w:line="360" w:lineRule="auto"/>
        <w:ind w:firstLine="236" w:firstLineChars="100"/>
        <w:rPr>
          <w:rFonts w:ascii="宋体" w:cs="宋体"/>
          <w:sz w:val="24"/>
          <w:szCs w:val="24"/>
        </w:rPr>
      </w:pPr>
      <w:r>
        <w:rPr>
          <w:rFonts w:ascii="宋体" w:hAnsi="宋体" w:cs="宋体"/>
          <w:spacing w:val="-2"/>
          <w:sz w:val="24"/>
          <w:szCs w:val="24"/>
        </w:rPr>
        <w:t>1</w:t>
      </w:r>
      <w:r>
        <w:rPr>
          <w:rFonts w:hint="eastAsia" w:ascii="宋体" w:hAnsi="宋体" w:cs="宋体"/>
          <w:spacing w:val="-2"/>
          <w:sz w:val="24"/>
          <w:szCs w:val="24"/>
        </w:rPr>
        <w:t>、根据豫财购〔</w:t>
      </w:r>
      <w:r>
        <w:rPr>
          <w:rFonts w:ascii="宋体" w:hAnsi="宋体" w:cs="宋体"/>
          <w:spacing w:val="-2"/>
          <w:sz w:val="24"/>
          <w:szCs w:val="24"/>
        </w:rPr>
        <w:t>2017</w:t>
      </w:r>
      <w:r>
        <w:rPr>
          <w:rFonts w:hint="eastAsia" w:ascii="宋体" w:hAnsi="宋体" w:cs="宋体"/>
          <w:spacing w:val="-2"/>
          <w:sz w:val="24"/>
          <w:szCs w:val="24"/>
        </w:rPr>
        <w:t>〕</w:t>
      </w:r>
      <w:r>
        <w:rPr>
          <w:rFonts w:ascii="宋体" w:hAnsi="宋体" w:cs="宋体"/>
          <w:spacing w:val="-2"/>
          <w:sz w:val="24"/>
          <w:szCs w:val="24"/>
        </w:rPr>
        <w:t>10</w:t>
      </w:r>
      <w:r>
        <w:rPr>
          <w:rFonts w:hint="eastAsia" w:ascii="宋体" w:hAnsi="宋体" w:cs="宋体"/>
          <w:spacing w:val="-2"/>
          <w:sz w:val="24"/>
          <w:szCs w:val="24"/>
        </w:rPr>
        <w:t>号和安财购〔</w:t>
      </w:r>
      <w:r>
        <w:rPr>
          <w:rFonts w:ascii="宋体" w:hAnsi="宋体" w:cs="宋体"/>
          <w:spacing w:val="-2"/>
          <w:sz w:val="24"/>
          <w:szCs w:val="24"/>
        </w:rPr>
        <w:t>2017</w:t>
      </w:r>
      <w:r>
        <w:rPr>
          <w:rFonts w:hint="eastAsia" w:ascii="宋体" w:hAnsi="宋体" w:cs="宋体"/>
          <w:spacing w:val="-2"/>
          <w:sz w:val="24"/>
          <w:szCs w:val="24"/>
        </w:rPr>
        <w:t>〕</w:t>
      </w:r>
      <w:r>
        <w:rPr>
          <w:rFonts w:ascii="宋体" w:hAnsi="宋体" w:cs="宋体"/>
          <w:spacing w:val="-2"/>
          <w:sz w:val="24"/>
          <w:szCs w:val="24"/>
        </w:rPr>
        <w:t>7</w:t>
      </w:r>
      <w:r>
        <w:rPr>
          <w:rFonts w:hint="eastAsia" w:ascii="宋体" w:hAnsi="宋体" w:cs="宋体"/>
          <w:spacing w:val="-2"/>
          <w:sz w:val="24"/>
          <w:szCs w:val="24"/>
        </w:rPr>
        <w:t>号文要</w:t>
      </w:r>
      <w:r>
        <w:rPr>
          <w:rFonts w:hint="eastAsia" w:ascii="宋体" w:hAnsi="宋体" w:cs="宋体"/>
          <w:spacing w:val="-1"/>
          <w:sz w:val="24"/>
          <w:szCs w:val="24"/>
        </w:rPr>
        <w:t>求</w:t>
      </w:r>
      <w:r>
        <w:rPr>
          <w:rFonts w:hint="eastAsia" w:ascii="宋体" w:hAnsi="宋体" w:cs="宋体"/>
          <w:sz w:val="24"/>
          <w:szCs w:val="24"/>
        </w:rPr>
        <w:t>，</w:t>
      </w:r>
      <w:r>
        <w:rPr>
          <w:rFonts w:hint="eastAsia" w:ascii="宋体" w:hAnsi="宋体" w:cs="宋体"/>
          <w:spacing w:val="1"/>
          <w:sz w:val="24"/>
          <w:szCs w:val="24"/>
        </w:rPr>
        <w:t>参加政府采购项目的中小微企业供</w:t>
      </w:r>
      <w:r>
        <w:rPr>
          <w:rFonts w:hint="eastAsia" w:ascii="宋体" w:hAnsi="宋体" w:cs="宋体"/>
          <w:sz w:val="24"/>
          <w:szCs w:val="24"/>
        </w:rPr>
        <w:t>应商，持中标</w:t>
      </w:r>
      <w:r>
        <w:rPr>
          <w:rFonts w:ascii="宋体" w:hAnsi="宋体" w:cs="宋体"/>
          <w:sz w:val="24"/>
          <w:szCs w:val="24"/>
        </w:rPr>
        <w:t>(</w:t>
      </w:r>
      <w:r>
        <w:rPr>
          <w:rFonts w:hint="eastAsia" w:ascii="宋体" w:hAnsi="宋体" w:cs="宋体"/>
          <w:sz w:val="24"/>
          <w:szCs w:val="24"/>
        </w:rPr>
        <w:t>成交</w:t>
      </w:r>
      <w:r>
        <w:rPr>
          <w:rFonts w:ascii="宋体" w:hAnsi="宋体" w:cs="宋体"/>
          <w:sz w:val="24"/>
          <w:szCs w:val="24"/>
        </w:rPr>
        <w:t>)</w:t>
      </w:r>
      <w:r>
        <w:rPr>
          <w:rFonts w:hint="eastAsia" w:ascii="宋体" w:hAnsi="宋体" w:cs="宋体"/>
          <w:sz w:val="24"/>
          <w:szCs w:val="24"/>
        </w:rPr>
        <w:t>通知</w:t>
      </w:r>
      <w:r>
        <w:rPr>
          <w:rFonts w:hint="eastAsia" w:ascii="宋体" w:hAnsi="宋体" w:cs="宋体"/>
          <w:spacing w:val="-8"/>
          <w:sz w:val="24"/>
          <w:szCs w:val="24"/>
        </w:rPr>
        <w:t>书</w:t>
      </w:r>
      <w:r>
        <w:rPr>
          <w:rFonts w:hint="eastAsia" w:ascii="宋体" w:hAnsi="宋体" w:cs="宋体"/>
          <w:spacing w:val="-4"/>
          <w:sz w:val="24"/>
          <w:szCs w:val="24"/>
        </w:rPr>
        <w:t>可向金融机构申请合同融资，详情请登录安阳市政府采购网</w:t>
      </w:r>
      <w:r>
        <w:rPr>
          <w:rFonts w:ascii="宋体" w:hAnsi="宋体" w:cs="宋体"/>
          <w:spacing w:val="8"/>
          <w:sz w:val="24"/>
          <w:szCs w:val="24"/>
        </w:rPr>
        <w:t>(</w:t>
      </w:r>
      <w:r>
        <w:fldChar w:fldCharType="begin"/>
      </w:r>
      <w:r>
        <w:instrText xml:space="preserve"> HYPERLINK "http://anyang.hngp.gov.cn/anyang" </w:instrText>
      </w:r>
      <w:r>
        <w:fldChar w:fldCharType="separate"/>
      </w:r>
      <w:r>
        <w:rPr>
          <w:rFonts w:ascii="宋体" w:hAnsi="宋体" w:cs="宋体"/>
          <w:sz w:val="24"/>
          <w:szCs w:val="24"/>
        </w:rPr>
        <w:t>http</w:t>
      </w:r>
      <w:r>
        <w:rPr>
          <w:rFonts w:ascii="宋体" w:hAnsi="宋体" w:cs="宋体"/>
          <w:spacing w:val="8"/>
          <w:sz w:val="24"/>
          <w:szCs w:val="24"/>
        </w:rPr>
        <w:t>://</w:t>
      </w:r>
      <w:r>
        <w:rPr>
          <w:rFonts w:ascii="宋体" w:hAnsi="宋体" w:cs="宋体"/>
          <w:sz w:val="24"/>
          <w:szCs w:val="24"/>
        </w:rPr>
        <w:t>anyang</w:t>
      </w:r>
      <w:r>
        <w:rPr>
          <w:rFonts w:ascii="宋体" w:cs="宋体"/>
          <w:spacing w:val="8"/>
          <w:sz w:val="24"/>
          <w:szCs w:val="24"/>
        </w:rPr>
        <w:t>.</w:t>
      </w:r>
      <w:r>
        <w:rPr>
          <w:rFonts w:ascii="宋体" w:hAnsi="宋体" w:cs="宋体"/>
          <w:sz w:val="24"/>
          <w:szCs w:val="24"/>
        </w:rPr>
        <w:t>hngp</w:t>
      </w:r>
      <w:r>
        <w:rPr>
          <w:rFonts w:ascii="宋体" w:cs="宋体"/>
          <w:spacing w:val="8"/>
          <w:sz w:val="24"/>
          <w:szCs w:val="24"/>
        </w:rPr>
        <w:t>.</w:t>
      </w:r>
      <w:r>
        <w:rPr>
          <w:rFonts w:ascii="宋体" w:hAnsi="宋体" w:cs="宋体"/>
          <w:sz w:val="24"/>
          <w:szCs w:val="24"/>
        </w:rPr>
        <w:t>gov</w:t>
      </w:r>
      <w:r>
        <w:rPr>
          <w:rFonts w:ascii="宋体" w:cs="宋体"/>
          <w:spacing w:val="8"/>
          <w:sz w:val="24"/>
          <w:szCs w:val="24"/>
        </w:rPr>
        <w:t>.</w:t>
      </w:r>
      <w:r>
        <w:rPr>
          <w:rFonts w:ascii="宋体" w:hAnsi="宋体" w:cs="宋体"/>
          <w:sz w:val="24"/>
          <w:szCs w:val="24"/>
        </w:rPr>
        <w:t>cn</w:t>
      </w:r>
      <w:r>
        <w:rPr>
          <w:rFonts w:ascii="宋体" w:hAnsi="宋体" w:cs="宋体"/>
          <w:spacing w:val="8"/>
          <w:sz w:val="24"/>
          <w:szCs w:val="24"/>
        </w:rPr>
        <w:t>/</w:t>
      </w:r>
      <w:r>
        <w:rPr>
          <w:rFonts w:ascii="宋体" w:hAnsi="宋体" w:cs="宋体"/>
          <w:sz w:val="24"/>
          <w:szCs w:val="24"/>
        </w:rPr>
        <w:t>anyang</w:t>
      </w:r>
      <w:r>
        <w:rPr>
          <w:rFonts w:ascii="宋体" w:hAnsi="宋体" w:cs="宋体"/>
          <w:sz w:val="24"/>
          <w:szCs w:val="24"/>
        </w:rPr>
        <w:fldChar w:fldCharType="end"/>
      </w:r>
      <w:r>
        <w:rPr>
          <w:rFonts w:ascii="宋体" w:hAnsi="宋体" w:cs="宋体"/>
          <w:spacing w:val="8"/>
          <w:sz w:val="24"/>
          <w:szCs w:val="24"/>
        </w:rPr>
        <w:t>)</w:t>
      </w:r>
      <w:r>
        <w:rPr>
          <w:rFonts w:hint="eastAsia" w:ascii="宋体" w:hAnsi="宋体" w:cs="宋体"/>
          <w:spacing w:val="8"/>
          <w:sz w:val="24"/>
          <w:szCs w:val="24"/>
        </w:rPr>
        <w:t>，进入网站飘窗或业</w:t>
      </w:r>
      <w:r>
        <w:rPr>
          <w:rFonts w:hint="eastAsia" w:ascii="宋体" w:hAnsi="宋体" w:cs="宋体"/>
          <w:spacing w:val="4"/>
          <w:sz w:val="24"/>
          <w:szCs w:val="24"/>
        </w:rPr>
        <w:t>务</w:t>
      </w:r>
      <w:r>
        <w:rPr>
          <w:rFonts w:hint="eastAsia" w:ascii="宋体" w:hAnsi="宋体" w:cs="宋体"/>
          <w:spacing w:val="-4"/>
          <w:sz w:val="24"/>
          <w:szCs w:val="24"/>
        </w:rPr>
        <w:t>指</w:t>
      </w:r>
      <w:r>
        <w:rPr>
          <w:rFonts w:hint="eastAsia" w:ascii="宋体" w:hAnsi="宋体" w:cs="宋体"/>
          <w:spacing w:val="-3"/>
          <w:sz w:val="24"/>
          <w:szCs w:val="24"/>
        </w:rPr>
        <w:t>南</w:t>
      </w:r>
      <w:r>
        <w:rPr>
          <w:rFonts w:hint="eastAsia" w:ascii="宋体" w:hAnsi="宋体" w:cs="宋体"/>
          <w:spacing w:val="-2"/>
          <w:sz w:val="24"/>
          <w:szCs w:val="24"/>
        </w:rPr>
        <w:t>窗口了解金融机构提供的融资服务内容。</w:t>
      </w:r>
    </w:p>
    <w:p>
      <w:pPr>
        <w:spacing w:before="75" w:line="360" w:lineRule="auto"/>
        <w:ind w:firstLine="252" w:firstLineChars="100"/>
        <w:rPr>
          <w:rFonts w:ascii="宋体" w:cs="宋体"/>
          <w:sz w:val="24"/>
          <w:szCs w:val="24"/>
        </w:rPr>
      </w:pPr>
      <w:r>
        <w:rPr>
          <w:rFonts w:ascii="宋体" w:hAnsi="宋体" w:cs="宋体"/>
          <w:spacing w:val="6"/>
          <w:sz w:val="24"/>
          <w:szCs w:val="24"/>
        </w:rPr>
        <w:t>2</w:t>
      </w:r>
      <w:r>
        <w:rPr>
          <w:rFonts w:hint="eastAsia" w:ascii="宋体" w:hAnsi="宋体" w:cs="宋体"/>
          <w:spacing w:val="6"/>
          <w:sz w:val="24"/>
          <w:szCs w:val="24"/>
        </w:rPr>
        <w:t>、项目落实的政府采购政策：强制节能产品强制采购、</w:t>
      </w:r>
      <w:r>
        <w:rPr>
          <w:rFonts w:hint="eastAsia" w:ascii="宋体" w:hAnsi="宋体" w:cs="宋体"/>
          <w:spacing w:val="5"/>
          <w:sz w:val="24"/>
          <w:szCs w:val="24"/>
        </w:rPr>
        <w:t>节</w:t>
      </w:r>
      <w:r>
        <w:rPr>
          <w:rFonts w:hint="eastAsia" w:ascii="宋体" w:hAnsi="宋体" w:cs="宋体"/>
          <w:spacing w:val="10"/>
          <w:sz w:val="24"/>
          <w:szCs w:val="24"/>
        </w:rPr>
        <w:t>能产品</w:t>
      </w:r>
      <w:r>
        <w:rPr>
          <w:rFonts w:hint="eastAsia" w:ascii="宋体" w:hAnsi="宋体" w:cs="宋体"/>
          <w:spacing w:val="9"/>
          <w:sz w:val="24"/>
          <w:szCs w:val="24"/>
        </w:rPr>
        <w:t>、</w:t>
      </w:r>
      <w:r>
        <w:rPr>
          <w:rFonts w:hint="eastAsia" w:ascii="宋体" w:hAnsi="宋体" w:cs="宋体"/>
          <w:spacing w:val="5"/>
          <w:sz w:val="24"/>
          <w:szCs w:val="24"/>
        </w:rPr>
        <w:t>环境标志产品及贫困地区产品优先采购、促进中小企</w:t>
      </w:r>
      <w:r>
        <w:rPr>
          <w:rFonts w:hint="eastAsia" w:ascii="宋体" w:hAnsi="宋体" w:cs="宋体"/>
          <w:spacing w:val="14"/>
          <w:sz w:val="24"/>
          <w:szCs w:val="24"/>
        </w:rPr>
        <w:t>业</w:t>
      </w:r>
      <w:r>
        <w:rPr>
          <w:rFonts w:hint="eastAsia" w:ascii="宋体" w:hAnsi="宋体" w:cs="宋体"/>
          <w:spacing w:val="11"/>
          <w:sz w:val="24"/>
          <w:szCs w:val="24"/>
        </w:rPr>
        <w:t>发展扶持政策、进口产品政策、信息安全产品、社会信用体</w:t>
      </w:r>
      <w:r>
        <w:rPr>
          <w:rFonts w:hint="eastAsia" w:ascii="宋体" w:hAnsi="宋体" w:cs="宋体"/>
          <w:spacing w:val="-4"/>
          <w:sz w:val="24"/>
          <w:szCs w:val="24"/>
        </w:rPr>
        <w:t>系建</w:t>
      </w:r>
      <w:r>
        <w:rPr>
          <w:rFonts w:hint="eastAsia" w:ascii="宋体" w:hAnsi="宋体" w:cs="宋体"/>
          <w:spacing w:val="-3"/>
          <w:sz w:val="24"/>
          <w:szCs w:val="24"/>
        </w:rPr>
        <w:t>设</w:t>
      </w:r>
      <w:r>
        <w:rPr>
          <w:rFonts w:hint="eastAsia" w:ascii="宋体" w:hAnsi="宋体" w:cs="宋体"/>
          <w:spacing w:val="-2"/>
          <w:sz w:val="24"/>
          <w:szCs w:val="24"/>
        </w:rPr>
        <w:t>、促进残疾人就业、支持监狱企业发展等。</w:t>
      </w:r>
    </w:p>
    <w:p>
      <w:pPr>
        <w:spacing w:before="76" w:line="360" w:lineRule="auto"/>
        <w:rPr>
          <w:rFonts w:ascii="宋体" w:cs="宋体"/>
          <w:b/>
          <w:bCs/>
          <w:sz w:val="24"/>
          <w:szCs w:val="24"/>
        </w:rPr>
      </w:pPr>
      <w:r>
        <w:rPr>
          <w:rFonts w:hint="eastAsia" w:ascii="宋体" w:hAnsi="宋体" w:cs="宋体"/>
          <w:b/>
          <w:bCs/>
          <w:spacing w:val="-1"/>
          <w:sz w:val="24"/>
          <w:szCs w:val="24"/>
        </w:rPr>
        <w:t>八、凡对本次招标提出询问，请按</w:t>
      </w:r>
      <w:r>
        <w:rPr>
          <w:rFonts w:hint="eastAsia" w:ascii="宋体" w:hAnsi="宋体" w:cs="宋体"/>
          <w:b/>
          <w:bCs/>
          <w:sz w:val="24"/>
          <w:szCs w:val="24"/>
        </w:rPr>
        <w:t>照以下方式联系</w:t>
      </w:r>
    </w:p>
    <w:p>
      <w:pPr>
        <w:spacing w:before="154" w:line="360" w:lineRule="auto"/>
        <w:ind w:firstLine="236" w:firstLineChars="100"/>
        <w:rPr>
          <w:rFonts w:ascii="宋体" w:cs="宋体"/>
          <w:spacing w:val="-2"/>
          <w:sz w:val="24"/>
          <w:szCs w:val="24"/>
        </w:rPr>
      </w:pPr>
      <w:r>
        <w:rPr>
          <w:rFonts w:ascii="宋体" w:hAnsi="宋体" w:cs="宋体"/>
          <w:spacing w:val="-2"/>
          <w:sz w:val="24"/>
          <w:szCs w:val="24"/>
        </w:rPr>
        <w:t>1</w:t>
      </w:r>
      <w:r>
        <w:rPr>
          <w:rFonts w:hint="eastAsia" w:ascii="宋体" w:hAnsi="宋体" w:cs="宋体"/>
          <w:spacing w:val="-2"/>
          <w:sz w:val="24"/>
          <w:szCs w:val="24"/>
        </w:rPr>
        <w:t>、采购人信息</w:t>
      </w:r>
    </w:p>
    <w:p>
      <w:pPr>
        <w:spacing w:before="154" w:line="360" w:lineRule="auto"/>
        <w:ind w:firstLine="472" w:firstLineChars="200"/>
        <w:rPr>
          <w:rFonts w:ascii="宋体" w:cs="宋体"/>
          <w:spacing w:val="-2"/>
          <w:sz w:val="24"/>
          <w:szCs w:val="24"/>
        </w:rPr>
      </w:pPr>
      <w:r>
        <w:rPr>
          <w:rFonts w:hint="eastAsia" w:ascii="宋体" w:hAnsi="宋体" w:cs="宋体"/>
          <w:spacing w:val="-2"/>
          <w:sz w:val="24"/>
          <w:szCs w:val="24"/>
        </w:rPr>
        <w:t>名称：龙安区城市管理行政执法局</w:t>
      </w:r>
    </w:p>
    <w:p>
      <w:pPr>
        <w:spacing w:before="154" w:line="360" w:lineRule="auto"/>
        <w:ind w:firstLine="472" w:firstLineChars="200"/>
        <w:rPr>
          <w:rFonts w:ascii="宋体" w:cs="宋体"/>
          <w:spacing w:val="-2"/>
          <w:sz w:val="24"/>
          <w:szCs w:val="24"/>
        </w:rPr>
      </w:pPr>
      <w:r>
        <w:rPr>
          <w:rFonts w:hint="eastAsia" w:ascii="宋体" w:hAnsi="宋体" w:cs="宋体"/>
          <w:spacing w:val="-2"/>
          <w:sz w:val="24"/>
          <w:szCs w:val="24"/>
        </w:rPr>
        <w:t>地址：安阳市龙安区</w:t>
      </w:r>
    </w:p>
    <w:p>
      <w:pPr>
        <w:spacing w:before="154" w:line="360" w:lineRule="auto"/>
        <w:ind w:firstLine="472" w:firstLineChars="200"/>
        <w:rPr>
          <w:rFonts w:hint="default" w:ascii="宋体" w:eastAsia="宋体" w:cs="宋体"/>
          <w:spacing w:val="-2"/>
          <w:sz w:val="24"/>
          <w:szCs w:val="24"/>
          <w:lang w:val="en-US" w:eastAsia="zh-CN"/>
        </w:rPr>
      </w:pPr>
      <w:r>
        <w:rPr>
          <w:rFonts w:hint="eastAsia" w:ascii="宋体" w:hAnsi="宋体" w:cs="宋体"/>
          <w:spacing w:val="-2"/>
          <w:sz w:val="24"/>
          <w:szCs w:val="24"/>
        </w:rPr>
        <w:t>联系人：</w:t>
      </w:r>
      <w:r>
        <w:rPr>
          <w:rFonts w:hint="eastAsia" w:ascii="宋体" w:hAnsi="宋体" w:cs="宋体"/>
          <w:spacing w:val="-2"/>
          <w:sz w:val="24"/>
          <w:szCs w:val="24"/>
          <w:lang w:val="en-US" w:eastAsia="zh-CN"/>
        </w:rPr>
        <w:t>张顺利</w:t>
      </w:r>
    </w:p>
    <w:p>
      <w:pPr>
        <w:spacing w:before="154" w:line="360" w:lineRule="auto"/>
        <w:ind w:firstLine="472" w:firstLineChars="200"/>
        <w:rPr>
          <w:rFonts w:hint="default" w:ascii="宋体" w:eastAsia="宋体" w:cs="宋体"/>
          <w:spacing w:val="-2"/>
          <w:sz w:val="24"/>
          <w:szCs w:val="24"/>
          <w:lang w:val="en-US" w:eastAsia="zh-CN"/>
        </w:rPr>
      </w:pPr>
      <w:r>
        <w:rPr>
          <w:rFonts w:hint="eastAsia" w:ascii="宋体" w:hAnsi="宋体" w:cs="宋体"/>
          <w:spacing w:val="-2"/>
          <w:sz w:val="24"/>
          <w:szCs w:val="24"/>
        </w:rPr>
        <w:t>联系方式：</w:t>
      </w:r>
      <w:r>
        <w:rPr>
          <w:rFonts w:hint="eastAsia" w:ascii="宋体" w:hAnsi="宋体" w:cs="宋体"/>
          <w:spacing w:val="-2"/>
          <w:sz w:val="24"/>
          <w:szCs w:val="24"/>
          <w:lang w:val="en-US" w:eastAsia="zh-CN"/>
        </w:rPr>
        <w:t>18837201780</w:t>
      </w:r>
    </w:p>
    <w:p>
      <w:pPr>
        <w:spacing w:before="154" w:line="360" w:lineRule="auto"/>
        <w:ind w:firstLine="236" w:firstLineChars="100"/>
        <w:rPr>
          <w:rFonts w:ascii="宋体" w:cs="宋体"/>
          <w:spacing w:val="-2"/>
          <w:sz w:val="24"/>
          <w:szCs w:val="24"/>
        </w:rPr>
      </w:pPr>
      <w:r>
        <w:rPr>
          <w:rFonts w:ascii="宋体" w:hAnsi="宋体" w:cs="宋体"/>
          <w:spacing w:val="-2"/>
          <w:sz w:val="24"/>
          <w:szCs w:val="24"/>
        </w:rPr>
        <w:t>2</w:t>
      </w:r>
      <w:r>
        <w:rPr>
          <w:rFonts w:hint="eastAsia" w:ascii="宋体" w:hAnsi="宋体" w:cs="宋体"/>
          <w:spacing w:val="-2"/>
          <w:sz w:val="24"/>
          <w:szCs w:val="24"/>
        </w:rPr>
        <w:t>、采购代理机构信息</w:t>
      </w:r>
      <w:r>
        <w:rPr>
          <w:rFonts w:ascii="宋体" w:hAnsi="宋体" w:cs="宋体"/>
          <w:spacing w:val="-2"/>
          <w:sz w:val="24"/>
          <w:szCs w:val="24"/>
        </w:rPr>
        <w:t>(</w:t>
      </w:r>
      <w:r>
        <w:rPr>
          <w:rFonts w:hint="eastAsia" w:ascii="宋体" w:hAnsi="宋体" w:cs="宋体"/>
          <w:spacing w:val="-2"/>
          <w:sz w:val="24"/>
          <w:szCs w:val="24"/>
        </w:rPr>
        <w:t>如有</w:t>
      </w:r>
      <w:r>
        <w:rPr>
          <w:rFonts w:ascii="宋体" w:hAnsi="宋体" w:cs="宋体"/>
          <w:spacing w:val="-2"/>
          <w:sz w:val="24"/>
          <w:szCs w:val="24"/>
        </w:rPr>
        <w:t>)</w:t>
      </w:r>
    </w:p>
    <w:p>
      <w:pPr>
        <w:spacing w:before="154" w:line="360" w:lineRule="auto"/>
        <w:ind w:firstLine="472" w:firstLineChars="200"/>
        <w:rPr>
          <w:rFonts w:ascii="宋体" w:cs="宋体"/>
          <w:spacing w:val="-2"/>
          <w:sz w:val="24"/>
          <w:szCs w:val="24"/>
        </w:rPr>
      </w:pPr>
      <w:r>
        <w:rPr>
          <w:rFonts w:hint="eastAsia" w:ascii="宋体" w:hAnsi="宋体" w:cs="宋体"/>
          <w:spacing w:val="-2"/>
          <w:sz w:val="24"/>
          <w:szCs w:val="24"/>
        </w:rPr>
        <w:t>名称：安阳市中锟工程咨询有限公司</w:t>
      </w:r>
    </w:p>
    <w:p>
      <w:pPr>
        <w:spacing w:before="154" w:line="360" w:lineRule="auto"/>
        <w:ind w:firstLine="472" w:firstLineChars="200"/>
        <w:rPr>
          <w:rFonts w:ascii="宋体" w:cs="宋体"/>
          <w:spacing w:val="-2"/>
          <w:sz w:val="24"/>
          <w:szCs w:val="24"/>
        </w:rPr>
      </w:pPr>
      <w:r>
        <w:rPr>
          <w:rFonts w:hint="eastAsia" w:ascii="宋体" w:hAnsi="宋体" w:cs="宋体"/>
          <w:spacing w:val="-2"/>
          <w:sz w:val="24"/>
          <w:szCs w:val="24"/>
        </w:rPr>
        <w:t>地址：安阳市金华街与梅东路向西</w:t>
      </w:r>
      <w:r>
        <w:rPr>
          <w:rFonts w:ascii="宋体" w:hAnsi="宋体" w:cs="宋体"/>
          <w:spacing w:val="-2"/>
          <w:sz w:val="24"/>
          <w:szCs w:val="24"/>
        </w:rPr>
        <w:t>20</w:t>
      </w:r>
      <w:r>
        <w:rPr>
          <w:rFonts w:hint="eastAsia" w:ascii="宋体" w:hAnsi="宋体" w:cs="宋体"/>
          <w:spacing w:val="-2"/>
          <w:sz w:val="24"/>
          <w:szCs w:val="24"/>
        </w:rPr>
        <w:t>米路南</w:t>
      </w:r>
    </w:p>
    <w:p>
      <w:pPr>
        <w:spacing w:before="154" w:line="360" w:lineRule="auto"/>
        <w:ind w:firstLine="472" w:firstLineChars="200"/>
        <w:rPr>
          <w:rFonts w:hint="eastAsia" w:ascii="宋体" w:eastAsia="宋体" w:cs="宋体"/>
          <w:spacing w:val="-2"/>
          <w:sz w:val="24"/>
          <w:szCs w:val="24"/>
          <w:lang w:val="en-US" w:eastAsia="zh-CN"/>
        </w:rPr>
      </w:pPr>
      <w:r>
        <w:rPr>
          <w:rFonts w:hint="eastAsia" w:ascii="宋体" w:hAnsi="宋体" w:cs="宋体"/>
          <w:spacing w:val="-2"/>
          <w:sz w:val="24"/>
          <w:szCs w:val="24"/>
        </w:rPr>
        <w:t>联系人：</w:t>
      </w:r>
      <w:r>
        <w:rPr>
          <w:rFonts w:hint="eastAsia" w:ascii="宋体" w:hAnsi="宋体" w:cs="宋体"/>
          <w:spacing w:val="-2"/>
          <w:sz w:val="24"/>
          <w:szCs w:val="24"/>
          <w:lang w:val="en-US" w:eastAsia="zh-CN"/>
        </w:rPr>
        <w:t>齐虹美</w:t>
      </w:r>
    </w:p>
    <w:p>
      <w:pPr>
        <w:spacing w:before="154" w:line="360" w:lineRule="auto"/>
        <w:ind w:firstLine="472" w:firstLineChars="200"/>
        <w:rPr>
          <w:rFonts w:hint="default" w:ascii="宋体" w:eastAsia="宋体" w:cs="宋体"/>
          <w:spacing w:val="-2"/>
          <w:sz w:val="24"/>
          <w:szCs w:val="24"/>
          <w:lang w:val="en-US" w:eastAsia="zh-CN"/>
        </w:rPr>
      </w:pPr>
      <w:r>
        <w:rPr>
          <w:rFonts w:hint="eastAsia" w:ascii="宋体" w:hAnsi="宋体" w:cs="宋体"/>
          <w:spacing w:val="-2"/>
          <w:sz w:val="24"/>
          <w:szCs w:val="24"/>
        </w:rPr>
        <w:t>联系方式：</w:t>
      </w:r>
      <w:r>
        <w:rPr>
          <w:rFonts w:ascii="宋体" w:hAnsi="宋体" w:cs="宋体"/>
          <w:spacing w:val="-2"/>
          <w:sz w:val="24"/>
          <w:szCs w:val="24"/>
        </w:rPr>
        <w:t xml:space="preserve">0372-2223068   </w:t>
      </w:r>
      <w:r>
        <w:rPr>
          <w:rFonts w:hint="eastAsia" w:ascii="宋体" w:hAnsi="宋体" w:cs="宋体"/>
          <w:spacing w:val="-2"/>
          <w:sz w:val="24"/>
          <w:szCs w:val="24"/>
          <w:lang w:val="en-US" w:eastAsia="zh-CN"/>
        </w:rPr>
        <w:t>13939971924</w:t>
      </w:r>
    </w:p>
    <w:p>
      <w:pPr>
        <w:spacing w:before="154" w:line="360" w:lineRule="auto"/>
        <w:ind w:firstLine="236" w:firstLineChars="100"/>
        <w:rPr>
          <w:rFonts w:ascii="宋体" w:cs="宋体"/>
          <w:spacing w:val="-2"/>
          <w:sz w:val="24"/>
          <w:szCs w:val="24"/>
        </w:rPr>
      </w:pPr>
      <w:r>
        <w:rPr>
          <w:rFonts w:ascii="宋体" w:hAnsi="宋体" w:cs="宋体"/>
          <w:spacing w:val="-2"/>
          <w:sz w:val="24"/>
          <w:szCs w:val="24"/>
        </w:rPr>
        <w:t>3</w:t>
      </w:r>
      <w:r>
        <w:rPr>
          <w:rFonts w:hint="eastAsia" w:ascii="宋体" w:hAnsi="宋体" w:cs="宋体"/>
          <w:spacing w:val="-2"/>
          <w:sz w:val="24"/>
          <w:szCs w:val="24"/>
        </w:rPr>
        <w:t>、项目联系方式</w:t>
      </w:r>
    </w:p>
    <w:p>
      <w:pPr>
        <w:spacing w:before="154" w:line="360" w:lineRule="auto"/>
        <w:ind w:firstLine="472" w:firstLineChars="200"/>
        <w:rPr>
          <w:rFonts w:hint="eastAsia" w:ascii="宋体" w:eastAsia="宋体" w:cs="宋体"/>
          <w:spacing w:val="-2"/>
          <w:sz w:val="24"/>
          <w:szCs w:val="24"/>
          <w:lang w:eastAsia="zh-CN"/>
        </w:rPr>
      </w:pPr>
      <w:r>
        <w:rPr>
          <w:rFonts w:hint="eastAsia" w:ascii="宋体" w:hAnsi="宋体" w:cs="宋体"/>
          <w:spacing w:val="-2"/>
          <w:sz w:val="24"/>
          <w:szCs w:val="24"/>
        </w:rPr>
        <w:t>项目联系人：</w:t>
      </w:r>
      <w:r>
        <w:rPr>
          <w:rFonts w:hint="eastAsia" w:ascii="宋体" w:hAnsi="宋体" w:cs="宋体"/>
          <w:spacing w:val="-2"/>
          <w:sz w:val="24"/>
          <w:szCs w:val="24"/>
          <w:lang w:eastAsia="zh-CN"/>
        </w:rPr>
        <w:t>齐虹美</w:t>
      </w:r>
      <w:bookmarkStart w:id="21" w:name="_GoBack"/>
      <w:bookmarkEnd w:id="21"/>
    </w:p>
    <w:p>
      <w:pPr>
        <w:spacing w:before="154" w:line="360" w:lineRule="auto"/>
        <w:ind w:firstLine="472" w:firstLineChars="200"/>
        <w:rPr>
          <w:rFonts w:hint="default" w:ascii="宋体" w:eastAsia="宋体" w:cs="宋体"/>
          <w:spacing w:val="-2"/>
          <w:sz w:val="24"/>
          <w:szCs w:val="24"/>
          <w:lang w:val="en-US" w:eastAsia="zh-CN"/>
        </w:rPr>
      </w:pPr>
      <w:r>
        <w:rPr>
          <w:rFonts w:hint="eastAsia" w:ascii="宋体" w:hAnsi="宋体" w:cs="宋体"/>
          <w:spacing w:val="-2"/>
          <w:sz w:val="24"/>
          <w:szCs w:val="24"/>
        </w:rPr>
        <w:t>联系方式：</w:t>
      </w:r>
      <w:r>
        <w:rPr>
          <w:rFonts w:ascii="宋体" w:hAnsi="宋体" w:cs="宋体"/>
          <w:spacing w:val="-2"/>
          <w:sz w:val="24"/>
          <w:szCs w:val="24"/>
        </w:rPr>
        <w:t xml:space="preserve">0372-2223068   </w:t>
      </w:r>
      <w:r>
        <w:rPr>
          <w:rFonts w:hint="eastAsia" w:ascii="宋体" w:hAnsi="宋体" w:cs="宋体"/>
          <w:spacing w:val="-2"/>
          <w:sz w:val="24"/>
          <w:szCs w:val="24"/>
          <w:lang w:val="en-US" w:eastAsia="zh-CN"/>
        </w:rPr>
        <w:t>13939971924</w:t>
      </w:r>
    </w:p>
    <w:p>
      <w:pPr>
        <w:widowControl w:val="0"/>
        <w:spacing w:line="440" w:lineRule="exact"/>
        <w:ind w:firstLine="240" w:firstLineChars="100"/>
        <w:rPr>
          <w:rFonts w:ascii="宋体" w:hAnsi="宋体" w:cs="宋体"/>
          <w:color w:val="auto"/>
          <w:sz w:val="24"/>
          <w:szCs w:val="24"/>
        </w:rPr>
      </w:pPr>
      <w:bookmarkStart w:id="3" w:name="_bookmark3"/>
      <w:bookmarkEnd w:id="3"/>
      <w:r>
        <w:rPr>
          <w:rFonts w:ascii="宋体" w:hAnsi="宋体" w:cs="宋体"/>
          <w:color w:val="auto"/>
          <w:sz w:val="24"/>
          <w:szCs w:val="24"/>
        </w:rPr>
        <w:t>4</w:t>
      </w:r>
      <w:r>
        <w:rPr>
          <w:rFonts w:hint="eastAsia" w:ascii="宋体" w:hAnsi="宋体" w:cs="宋体"/>
          <w:color w:val="auto"/>
          <w:sz w:val="24"/>
          <w:szCs w:val="24"/>
        </w:rPr>
        <w:t>、监督部门：安阳市龙安区财政局政府采购监督管理科</w:t>
      </w:r>
      <w:r>
        <w:rPr>
          <w:rFonts w:ascii="宋体" w:hAnsi="宋体" w:cs="宋体"/>
          <w:color w:val="auto"/>
          <w:sz w:val="24"/>
          <w:szCs w:val="24"/>
        </w:rPr>
        <w:t xml:space="preserve"> </w:t>
      </w:r>
    </w:p>
    <w:p>
      <w:pPr>
        <w:widowControl w:val="0"/>
        <w:spacing w:line="440" w:lineRule="exact"/>
        <w:ind w:left="55" w:leftChars="26" w:firstLine="540" w:firstLineChars="225"/>
        <w:rPr>
          <w:rFonts w:ascii="宋体" w:hAnsi="宋体" w:cs="宋体"/>
          <w:color w:val="auto"/>
          <w:sz w:val="24"/>
          <w:szCs w:val="24"/>
        </w:rPr>
      </w:pPr>
      <w:r>
        <w:rPr>
          <w:rFonts w:hint="eastAsia" w:ascii="宋体" w:hAnsi="宋体" w:cs="宋体"/>
          <w:color w:val="auto"/>
          <w:sz w:val="24"/>
          <w:szCs w:val="24"/>
        </w:rPr>
        <w:t>监督部门代码：</w:t>
      </w:r>
      <w:r>
        <w:rPr>
          <w:rFonts w:ascii="宋体" w:hAnsi="宋体" w:cs="宋体"/>
          <w:color w:val="auto"/>
          <w:sz w:val="24"/>
          <w:szCs w:val="24"/>
        </w:rPr>
        <w:t xml:space="preserve">114105110055990596 </w:t>
      </w:r>
    </w:p>
    <w:p>
      <w:pPr>
        <w:widowControl w:val="0"/>
        <w:spacing w:line="440" w:lineRule="exact"/>
        <w:ind w:left="55" w:leftChars="26" w:firstLine="540" w:firstLineChars="225"/>
        <w:rPr>
          <w:rFonts w:ascii="宋体" w:hAnsi="宋体" w:cs="宋体"/>
          <w:color w:val="auto"/>
          <w:sz w:val="24"/>
          <w:szCs w:val="24"/>
        </w:rPr>
      </w:pPr>
      <w:r>
        <w:rPr>
          <w:rFonts w:hint="eastAsia" w:ascii="宋体" w:hAnsi="宋体" w:cs="宋体"/>
          <w:color w:val="auto"/>
          <w:sz w:val="24"/>
          <w:szCs w:val="24"/>
        </w:rPr>
        <w:t>联系人：牛先生</w:t>
      </w:r>
      <w:r>
        <w:rPr>
          <w:rFonts w:ascii="宋体" w:hAnsi="宋体" w:cs="宋体"/>
          <w:color w:val="auto"/>
          <w:sz w:val="24"/>
          <w:szCs w:val="24"/>
        </w:rPr>
        <w:t xml:space="preserve"> </w:t>
      </w:r>
    </w:p>
    <w:p>
      <w:pPr>
        <w:spacing w:before="156" w:line="219" w:lineRule="auto"/>
        <w:ind w:firstLine="720" w:firstLineChars="300"/>
        <w:jc w:val="both"/>
        <w:rPr>
          <w:rFonts w:ascii="宋体" w:hAnsi="宋体" w:cs="宋体"/>
          <w:color w:val="auto"/>
          <w:sz w:val="24"/>
          <w:szCs w:val="24"/>
        </w:rPr>
      </w:pPr>
      <w:r>
        <w:rPr>
          <w:rFonts w:hint="eastAsia" w:ascii="宋体" w:hAnsi="宋体" w:cs="宋体"/>
          <w:color w:val="auto"/>
          <w:sz w:val="24"/>
          <w:szCs w:val="24"/>
        </w:rPr>
        <w:t>联系方式：</w:t>
      </w:r>
      <w:r>
        <w:rPr>
          <w:rFonts w:ascii="宋体" w:hAnsi="宋体" w:cs="宋体"/>
          <w:color w:val="auto"/>
          <w:sz w:val="24"/>
          <w:szCs w:val="24"/>
        </w:rPr>
        <w:t xml:space="preserve">0372-3392056 </w:t>
      </w:r>
    </w:p>
    <w:p>
      <w:pPr>
        <w:spacing w:before="156" w:line="219" w:lineRule="auto"/>
        <w:jc w:val="center"/>
        <w:rPr>
          <w:rFonts w:ascii="宋体" w:cs="宋体"/>
          <w:sz w:val="32"/>
          <w:szCs w:val="32"/>
        </w:rPr>
      </w:pPr>
      <w:r>
        <w:rPr>
          <w:rFonts w:ascii="宋体" w:cs="宋体"/>
          <w:color w:val="auto"/>
          <w:sz w:val="24"/>
          <w:szCs w:val="24"/>
        </w:rPr>
        <w:br w:type="page"/>
      </w:r>
      <w:r>
        <w:rPr>
          <w:rFonts w:hint="eastAsia" w:ascii="宋体" w:hAnsi="宋体" w:cs="宋体"/>
          <w:spacing w:val="-1"/>
          <w:sz w:val="32"/>
          <w:szCs w:val="32"/>
        </w:rPr>
        <w:t>第二章</w:t>
      </w:r>
      <w:r>
        <w:rPr>
          <w:rFonts w:ascii="宋体" w:hAnsi="宋体" w:cs="宋体"/>
          <w:spacing w:val="-1"/>
          <w:sz w:val="32"/>
          <w:szCs w:val="32"/>
        </w:rPr>
        <w:t xml:space="preserve">  </w:t>
      </w:r>
      <w:r>
        <w:rPr>
          <w:rFonts w:hint="eastAsia" w:ascii="宋体" w:hAnsi="宋体" w:cs="宋体"/>
          <w:spacing w:val="-1"/>
          <w:sz w:val="32"/>
          <w:szCs w:val="32"/>
        </w:rPr>
        <w:t>采购项目及技术服务要求</w:t>
      </w:r>
    </w:p>
    <w:p>
      <w:pPr>
        <w:spacing w:before="285" w:line="360" w:lineRule="auto"/>
        <w:outlineLvl w:val="0"/>
        <w:rPr>
          <w:rFonts w:ascii="宋体" w:cs="宋体"/>
          <w:b/>
          <w:bCs/>
          <w:sz w:val="24"/>
          <w:szCs w:val="24"/>
        </w:rPr>
      </w:pPr>
      <w:r>
        <w:rPr>
          <w:rFonts w:hint="eastAsia" w:ascii="宋体" w:hAnsi="宋体" w:cs="宋体"/>
          <w:b/>
          <w:bCs/>
          <w:spacing w:val="-2"/>
          <w:sz w:val="24"/>
          <w:szCs w:val="24"/>
        </w:rPr>
        <w:t>一、采购项目、投标报</w:t>
      </w:r>
      <w:r>
        <w:rPr>
          <w:rFonts w:hint="eastAsia" w:ascii="宋体" w:hAnsi="宋体" w:cs="宋体"/>
          <w:b/>
          <w:bCs/>
          <w:spacing w:val="-1"/>
          <w:sz w:val="24"/>
          <w:szCs w:val="24"/>
        </w:rPr>
        <w:t>价</w:t>
      </w:r>
    </w:p>
    <w:p>
      <w:pPr>
        <w:spacing w:before="91" w:line="360" w:lineRule="auto"/>
        <w:ind w:firstLine="238" w:firstLineChars="100"/>
        <w:rPr>
          <w:rFonts w:ascii="宋体" w:cs="宋体"/>
          <w:sz w:val="24"/>
          <w:szCs w:val="24"/>
        </w:rPr>
      </w:pPr>
      <w:r>
        <w:rPr>
          <w:rFonts w:hint="eastAsia" w:ascii="宋体" w:hAnsi="宋体" w:cs="宋体"/>
          <w:spacing w:val="-1"/>
          <w:sz w:val="24"/>
          <w:szCs w:val="24"/>
        </w:rPr>
        <w:t>（一）、采购项目名称：龙安区城市管理行政执法局安阳市龙安区环卫市场化运营项目</w:t>
      </w:r>
    </w:p>
    <w:tbl>
      <w:tblPr>
        <w:tblStyle w:val="20"/>
        <w:tblW w:w="9520" w:type="dxa"/>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27"/>
        <w:gridCol w:w="2106"/>
        <w:gridCol w:w="1920"/>
        <w:gridCol w:w="20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trPr>
        <w:tc>
          <w:tcPr>
            <w:tcW w:w="3427" w:type="dxa"/>
            <w:tcBorders>
              <w:top w:val="single" w:color="000000" w:sz="2" w:space="0"/>
              <w:bottom w:val="single" w:color="000000" w:sz="2" w:space="0"/>
            </w:tcBorders>
            <w:vAlign w:val="center"/>
          </w:tcPr>
          <w:p>
            <w:pPr>
              <w:spacing w:before="249" w:line="220" w:lineRule="auto"/>
              <w:jc w:val="center"/>
              <w:rPr>
                <w:rFonts w:ascii="宋体" w:cs="宋体"/>
                <w:sz w:val="24"/>
                <w:szCs w:val="24"/>
              </w:rPr>
            </w:pPr>
            <w:r>
              <w:rPr>
                <w:rFonts w:hint="eastAsia" w:ascii="宋体" w:hAnsi="宋体" w:cs="宋体"/>
                <w:spacing w:val="-3"/>
                <w:sz w:val="24"/>
                <w:szCs w:val="24"/>
              </w:rPr>
              <w:t>项目名称</w:t>
            </w:r>
          </w:p>
        </w:tc>
        <w:tc>
          <w:tcPr>
            <w:tcW w:w="2106" w:type="dxa"/>
            <w:tcBorders>
              <w:top w:val="single" w:color="000000" w:sz="2" w:space="0"/>
              <w:bottom w:val="single" w:color="000000" w:sz="2" w:space="0"/>
            </w:tcBorders>
            <w:vAlign w:val="center"/>
          </w:tcPr>
          <w:p>
            <w:pPr>
              <w:spacing w:before="249"/>
              <w:ind w:left="151"/>
              <w:jc w:val="center"/>
              <w:rPr>
                <w:rFonts w:ascii="宋体" w:cs="宋体"/>
                <w:spacing w:val="13"/>
                <w:sz w:val="24"/>
                <w:szCs w:val="24"/>
              </w:rPr>
            </w:pPr>
            <w:r>
              <w:rPr>
                <w:rFonts w:hint="eastAsia" w:ascii="宋体" w:hAnsi="宋体" w:cs="宋体"/>
                <w:spacing w:val="18"/>
                <w:sz w:val="24"/>
                <w:szCs w:val="24"/>
              </w:rPr>
              <w:t>标</w:t>
            </w:r>
            <w:r>
              <w:rPr>
                <w:rFonts w:hint="eastAsia" w:ascii="宋体" w:hAnsi="宋体" w:cs="宋体"/>
                <w:spacing w:val="13"/>
                <w:sz w:val="24"/>
                <w:szCs w:val="24"/>
              </w:rPr>
              <w:t>段内容</w:t>
            </w:r>
          </w:p>
          <w:p>
            <w:pPr>
              <w:spacing w:before="249"/>
              <w:ind w:left="151"/>
              <w:jc w:val="center"/>
              <w:rPr>
                <w:rFonts w:ascii="宋体" w:cs="宋体"/>
                <w:sz w:val="24"/>
                <w:szCs w:val="24"/>
              </w:rPr>
            </w:pPr>
            <w:r>
              <w:rPr>
                <w:rFonts w:ascii="宋体" w:hAnsi="宋体" w:cs="宋体"/>
                <w:spacing w:val="13"/>
                <w:sz w:val="24"/>
                <w:szCs w:val="24"/>
              </w:rPr>
              <w:t>(</w:t>
            </w:r>
            <w:r>
              <w:rPr>
                <w:rFonts w:hint="eastAsia" w:ascii="宋体" w:hAnsi="宋体" w:cs="宋体"/>
                <w:spacing w:val="13"/>
                <w:sz w:val="24"/>
                <w:szCs w:val="24"/>
              </w:rPr>
              <w:t>范围</w:t>
            </w:r>
            <w:r>
              <w:rPr>
                <w:rFonts w:ascii="宋体" w:hAnsi="宋体" w:cs="宋体"/>
                <w:spacing w:val="13"/>
                <w:sz w:val="24"/>
                <w:szCs w:val="24"/>
              </w:rPr>
              <w:t>)</w:t>
            </w:r>
          </w:p>
        </w:tc>
        <w:tc>
          <w:tcPr>
            <w:tcW w:w="1920" w:type="dxa"/>
            <w:tcBorders>
              <w:top w:val="single" w:color="000000" w:sz="2" w:space="0"/>
              <w:bottom w:val="single" w:color="000000" w:sz="2" w:space="0"/>
            </w:tcBorders>
            <w:vAlign w:val="center"/>
          </w:tcPr>
          <w:p>
            <w:pPr>
              <w:spacing w:before="249" w:line="220" w:lineRule="auto"/>
              <w:jc w:val="center"/>
              <w:rPr>
                <w:rFonts w:ascii="宋体" w:cs="宋体"/>
                <w:sz w:val="24"/>
                <w:szCs w:val="24"/>
              </w:rPr>
            </w:pPr>
            <w:r>
              <w:rPr>
                <w:rFonts w:hint="eastAsia" w:ascii="宋体" w:hAnsi="宋体" w:cs="宋体"/>
                <w:spacing w:val="-3"/>
                <w:sz w:val="24"/>
                <w:szCs w:val="24"/>
              </w:rPr>
              <w:t>服</w:t>
            </w:r>
            <w:r>
              <w:rPr>
                <w:rFonts w:hint="eastAsia" w:ascii="宋体" w:hAnsi="宋体" w:cs="宋体"/>
                <w:spacing w:val="-2"/>
                <w:sz w:val="24"/>
                <w:szCs w:val="24"/>
              </w:rPr>
              <w:t>务期限</w:t>
            </w:r>
          </w:p>
        </w:tc>
        <w:tc>
          <w:tcPr>
            <w:tcW w:w="2067" w:type="dxa"/>
            <w:tcBorders>
              <w:top w:val="single" w:color="000000" w:sz="2" w:space="0"/>
              <w:bottom w:val="single" w:color="000000" w:sz="2" w:space="0"/>
            </w:tcBorders>
            <w:vAlign w:val="center"/>
          </w:tcPr>
          <w:p>
            <w:pPr>
              <w:spacing w:before="249" w:line="221" w:lineRule="auto"/>
              <w:jc w:val="center"/>
              <w:rPr>
                <w:rFonts w:ascii="宋体" w:cs="宋体"/>
                <w:sz w:val="24"/>
                <w:szCs w:val="24"/>
              </w:rPr>
            </w:pPr>
            <w:r>
              <w:rPr>
                <w:rFonts w:hint="eastAsia" w:ascii="宋体" w:hAnsi="宋体" w:cs="宋体"/>
                <w:sz w:val="24"/>
                <w:szCs w:val="24"/>
              </w:rPr>
              <w:t>标段划分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6" w:hRule="atLeast"/>
        </w:trPr>
        <w:tc>
          <w:tcPr>
            <w:tcW w:w="3427" w:type="dxa"/>
            <w:tcBorders>
              <w:top w:val="single" w:color="000000" w:sz="2" w:space="0"/>
              <w:bottom w:val="single" w:color="000000" w:sz="2" w:space="0"/>
            </w:tcBorders>
            <w:vAlign w:val="center"/>
          </w:tcPr>
          <w:p>
            <w:pPr>
              <w:spacing w:before="44" w:line="231" w:lineRule="auto"/>
              <w:ind w:left="13" w:right="1" w:firstLine="3"/>
              <w:jc w:val="center"/>
              <w:rPr>
                <w:rFonts w:ascii="宋体" w:cs="宋体"/>
                <w:sz w:val="24"/>
                <w:szCs w:val="24"/>
              </w:rPr>
            </w:pPr>
            <w:r>
              <w:rPr>
                <w:rFonts w:hint="eastAsia" w:ascii="宋体" w:hAnsi="宋体" w:cs="宋体"/>
                <w:spacing w:val="-1"/>
                <w:sz w:val="24"/>
                <w:szCs w:val="24"/>
              </w:rPr>
              <w:t>龙安区城市管理行政执法局安阳市龙安区环卫市场化运营项目</w:t>
            </w:r>
          </w:p>
        </w:tc>
        <w:tc>
          <w:tcPr>
            <w:tcW w:w="2106" w:type="dxa"/>
            <w:tcBorders>
              <w:top w:val="single" w:color="000000" w:sz="2" w:space="0"/>
              <w:bottom w:val="single" w:color="000000" w:sz="2" w:space="0"/>
            </w:tcBorders>
            <w:vAlign w:val="center"/>
          </w:tcPr>
          <w:p>
            <w:pPr>
              <w:spacing w:before="91" w:line="219" w:lineRule="auto"/>
              <w:jc w:val="center"/>
              <w:rPr>
                <w:rFonts w:ascii="宋体" w:cs="宋体"/>
                <w:sz w:val="24"/>
                <w:szCs w:val="24"/>
              </w:rPr>
            </w:pPr>
            <w:r>
              <w:rPr>
                <w:rFonts w:hint="eastAsia" w:ascii="宋体" w:hAnsi="宋体" w:cs="宋体"/>
                <w:spacing w:val="-5"/>
                <w:sz w:val="24"/>
                <w:szCs w:val="24"/>
              </w:rPr>
              <w:t>见</w:t>
            </w:r>
            <w:r>
              <w:rPr>
                <w:rFonts w:hint="eastAsia" w:ascii="宋体" w:hAnsi="宋体" w:cs="宋体"/>
                <w:spacing w:val="-3"/>
                <w:sz w:val="24"/>
                <w:szCs w:val="24"/>
              </w:rPr>
              <w:t>本章</w:t>
            </w:r>
          </w:p>
        </w:tc>
        <w:tc>
          <w:tcPr>
            <w:tcW w:w="1920" w:type="dxa"/>
            <w:tcBorders>
              <w:top w:val="single" w:color="000000" w:sz="2" w:space="0"/>
              <w:bottom w:val="single" w:color="000000" w:sz="2" w:space="0"/>
            </w:tcBorders>
            <w:vAlign w:val="center"/>
          </w:tcPr>
          <w:p>
            <w:pPr>
              <w:spacing w:before="91" w:line="220" w:lineRule="auto"/>
              <w:jc w:val="center"/>
              <w:rPr>
                <w:rFonts w:ascii="宋体" w:cs="宋体"/>
                <w:sz w:val="24"/>
                <w:szCs w:val="24"/>
              </w:rPr>
            </w:pPr>
            <w:r>
              <w:rPr>
                <w:rFonts w:hint="eastAsia" w:ascii="宋体" w:hAnsi="宋体" w:cs="宋体"/>
                <w:spacing w:val="-4"/>
                <w:sz w:val="24"/>
                <w:szCs w:val="24"/>
              </w:rPr>
              <w:t>九年</w:t>
            </w:r>
          </w:p>
        </w:tc>
        <w:tc>
          <w:tcPr>
            <w:tcW w:w="2067" w:type="dxa"/>
            <w:tcBorders>
              <w:top w:val="single" w:color="000000" w:sz="2" w:space="0"/>
              <w:bottom w:val="single" w:color="000000" w:sz="2" w:space="0"/>
            </w:tcBorders>
            <w:vAlign w:val="center"/>
          </w:tcPr>
          <w:p>
            <w:pPr>
              <w:jc w:val="center"/>
              <w:rPr>
                <w:rFonts w:ascii="宋体" w:cs="宋体"/>
                <w:sz w:val="24"/>
                <w:szCs w:val="24"/>
              </w:rPr>
            </w:pPr>
            <w:r>
              <w:rPr>
                <w:rFonts w:hint="eastAsia" w:ascii="宋体" w:hAnsi="宋体" w:cs="宋体"/>
                <w:sz w:val="24"/>
                <w:szCs w:val="24"/>
              </w:rPr>
              <w:t>一个标段</w:t>
            </w:r>
          </w:p>
        </w:tc>
      </w:tr>
    </w:tbl>
    <w:p>
      <w:pPr>
        <w:spacing w:before="285" w:line="360" w:lineRule="auto"/>
        <w:ind w:firstLine="236" w:firstLineChars="100"/>
        <w:outlineLvl w:val="0"/>
        <w:rPr>
          <w:rFonts w:ascii="宋体" w:cs="宋体"/>
          <w:spacing w:val="-2"/>
          <w:sz w:val="24"/>
          <w:szCs w:val="24"/>
        </w:rPr>
      </w:pPr>
      <w:r>
        <w:rPr>
          <w:rFonts w:hint="eastAsia" w:ascii="宋体" w:hAnsi="宋体" w:cs="宋体"/>
          <w:spacing w:val="-2"/>
          <w:sz w:val="24"/>
          <w:szCs w:val="24"/>
        </w:rPr>
        <w:t>（二）、投标报价：</w:t>
      </w:r>
    </w:p>
    <w:p>
      <w:pPr>
        <w:pStyle w:val="56"/>
        <w:spacing w:line="360" w:lineRule="auto"/>
        <w:ind w:firstLine="480" w:firstLineChars="200"/>
        <w:jc w:val="both"/>
        <w:outlineLvl w:val="0"/>
        <w:rPr>
          <w:rFonts w:ascii="宋体" w:hAnsi="宋体" w:eastAsia="宋体" w:cs="宋体"/>
          <w:sz w:val="24"/>
          <w:szCs w:val="24"/>
        </w:rPr>
      </w:pPr>
      <w:r>
        <w:rPr>
          <w:rFonts w:hint="eastAsia" w:ascii="宋体" w:hAnsi="宋体" w:eastAsia="宋体" w:cs="宋体"/>
          <w:sz w:val="24"/>
          <w:szCs w:val="24"/>
          <w:lang w:val="en-US"/>
        </w:rPr>
        <w:t>（</w:t>
      </w:r>
      <w:r>
        <w:rPr>
          <w:rFonts w:ascii="宋体" w:hAnsi="宋体" w:eastAsia="宋体" w:cs="宋体"/>
          <w:sz w:val="24"/>
          <w:szCs w:val="24"/>
          <w:lang w:val="en-US"/>
        </w:rPr>
        <w:t>1</w:t>
      </w:r>
      <w:r>
        <w:rPr>
          <w:rFonts w:hint="eastAsia" w:ascii="宋体" w:hAnsi="宋体" w:eastAsia="宋体" w:cs="宋体"/>
          <w:sz w:val="24"/>
          <w:szCs w:val="24"/>
          <w:lang w:val="en-US"/>
        </w:rPr>
        <w:t>）投标单位为准确投标，如认为有必要可自行前往供货地点及周围环境进行踏勘，以便获取须自己负责的有关编制投标文件和签署合同所需的所有资料。踏勘现场发生的费用自理，投标人自行负责在踏勘现场中所发生的人员伤亡和财产损失；</w:t>
      </w:r>
      <w:r>
        <w:rPr>
          <w:rFonts w:ascii="宋体" w:hAnsi="宋体" w:eastAsia="宋体" w:cs="宋体"/>
          <w:sz w:val="24"/>
          <w:szCs w:val="24"/>
          <w:lang w:val="en-US"/>
        </w:rPr>
        <w:t xml:space="preserve"> </w:t>
      </w:r>
    </w:p>
    <w:p>
      <w:pPr>
        <w:pStyle w:val="56"/>
        <w:spacing w:line="360" w:lineRule="auto"/>
        <w:ind w:firstLine="480" w:firstLineChars="200"/>
        <w:jc w:val="both"/>
        <w:outlineLvl w:val="0"/>
        <w:rPr>
          <w:rFonts w:hint="eastAsia" w:ascii="宋体" w:hAnsi="宋体" w:eastAsia="宋体" w:cs="宋体"/>
          <w:sz w:val="24"/>
          <w:szCs w:val="24"/>
          <w:lang w:eastAsia="zh-CN"/>
        </w:rPr>
      </w:pPr>
      <w:r>
        <w:rPr>
          <w:rFonts w:hint="eastAsia" w:ascii="宋体" w:hAnsi="宋体" w:eastAsia="宋体" w:cs="宋体"/>
          <w:sz w:val="24"/>
          <w:szCs w:val="24"/>
          <w:lang w:val="en-US"/>
        </w:rPr>
        <w:t>（</w:t>
      </w:r>
      <w:r>
        <w:rPr>
          <w:rFonts w:ascii="宋体" w:hAnsi="宋体" w:eastAsia="宋体" w:cs="宋体"/>
          <w:sz w:val="24"/>
          <w:szCs w:val="24"/>
          <w:lang w:val="en-US"/>
        </w:rPr>
        <w:t>2</w:t>
      </w:r>
      <w:r>
        <w:rPr>
          <w:rFonts w:hint="eastAsia" w:ascii="宋体" w:hAnsi="宋体" w:eastAsia="宋体" w:cs="宋体"/>
          <w:sz w:val="24"/>
          <w:szCs w:val="24"/>
          <w:lang w:val="en-US"/>
        </w:rPr>
        <w:t>）投标单位的投标报价应为完成采购需求所需的全部费用（包括生活垃圾中转站、环卫机具投资费用、人工费、工具费、机械使用费、管理费、利润、税金）、采购人服务期内的使用费等与采购项目相关的、必须的款项及费用</w:t>
      </w:r>
      <w:r>
        <w:rPr>
          <w:rFonts w:hint="eastAsia" w:ascii="宋体" w:hAnsi="宋体" w:eastAsia="宋体" w:cs="宋体"/>
          <w:sz w:val="24"/>
          <w:szCs w:val="24"/>
          <w:lang w:val="en-US" w:eastAsia="zh-CN"/>
        </w:rPr>
        <w:t>；</w:t>
      </w:r>
    </w:p>
    <w:p>
      <w:pPr>
        <w:pStyle w:val="56"/>
        <w:spacing w:line="360" w:lineRule="auto"/>
        <w:ind w:firstLine="480" w:firstLineChars="200"/>
        <w:jc w:val="both"/>
        <w:outlineLvl w:val="0"/>
        <w:rPr>
          <w:rFonts w:ascii="宋体" w:hAnsi="宋体" w:eastAsia="宋体" w:cs="宋体"/>
          <w:sz w:val="24"/>
          <w:szCs w:val="24"/>
        </w:rPr>
      </w:pPr>
      <w:r>
        <w:rPr>
          <w:rFonts w:hint="eastAsia" w:ascii="宋体" w:hAnsi="宋体" w:eastAsia="宋体" w:cs="宋体"/>
          <w:sz w:val="24"/>
          <w:szCs w:val="24"/>
          <w:lang w:val="en-US"/>
        </w:rPr>
        <w:t>（</w:t>
      </w:r>
      <w:r>
        <w:rPr>
          <w:rFonts w:ascii="宋体" w:hAnsi="宋体" w:eastAsia="宋体" w:cs="宋体"/>
          <w:sz w:val="24"/>
          <w:szCs w:val="24"/>
          <w:lang w:val="en-US"/>
        </w:rPr>
        <w:t>3</w:t>
      </w:r>
      <w:r>
        <w:rPr>
          <w:rFonts w:hint="eastAsia" w:ascii="宋体" w:hAnsi="宋体" w:eastAsia="宋体" w:cs="宋体"/>
          <w:sz w:val="24"/>
          <w:szCs w:val="24"/>
          <w:lang w:val="en-US"/>
        </w:rPr>
        <w:t>）投标报价是根据投标人的管理能力、经营状况以及所掌握的市场情况自主决定的，包含了可以承担的承包风险；</w:t>
      </w:r>
      <w:r>
        <w:rPr>
          <w:rFonts w:ascii="宋体" w:hAnsi="宋体" w:eastAsia="宋体" w:cs="宋体"/>
          <w:sz w:val="24"/>
          <w:szCs w:val="24"/>
          <w:lang w:val="en-US"/>
        </w:rPr>
        <w:t xml:space="preserve"> </w:t>
      </w:r>
    </w:p>
    <w:p>
      <w:pPr>
        <w:pStyle w:val="56"/>
        <w:spacing w:line="360" w:lineRule="auto"/>
        <w:ind w:firstLine="480" w:firstLineChars="200"/>
        <w:jc w:val="both"/>
        <w:outlineLvl w:val="0"/>
        <w:rPr>
          <w:rFonts w:ascii="宋体" w:hAnsi="宋体" w:eastAsia="宋体" w:cs="宋体"/>
          <w:sz w:val="24"/>
          <w:szCs w:val="24"/>
        </w:rPr>
      </w:pPr>
      <w:r>
        <w:rPr>
          <w:rFonts w:hint="eastAsia" w:ascii="宋体" w:hAnsi="宋体" w:eastAsia="宋体" w:cs="宋体"/>
          <w:sz w:val="24"/>
          <w:szCs w:val="24"/>
          <w:lang w:val="en-US"/>
        </w:rPr>
        <w:t>（</w:t>
      </w:r>
      <w:r>
        <w:rPr>
          <w:rFonts w:ascii="宋体" w:hAnsi="宋体" w:eastAsia="宋体" w:cs="宋体"/>
          <w:sz w:val="24"/>
          <w:szCs w:val="24"/>
          <w:lang w:val="en-US"/>
        </w:rPr>
        <w:t>4</w:t>
      </w:r>
      <w:r>
        <w:rPr>
          <w:rFonts w:hint="eastAsia" w:ascii="宋体" w:hAnsi="宋体" w:eastAsia="宋体" w:cs="宋体"/>
          <w:sz w:val="24"/>
          <w:szCs w:val="24"/>
          <w:lang w:val="en-US"/>
        </w:rPr>
        <w:t>）投标人根据市场行情自主报价，但不得以低于成本的报价竞争；</w:t>
      </w:r>
      <w:r>
        <w:rPr>
          <w:rFonts w:ascii="宋体" w:hAnsi="宋体" w:eastAsia="宋体" w:cs="宋体"/>
          <w:sz w:val="24"/>
          <w:szCs w:val="24"/>
          <w:lang w:val="en-US"/>
        </w:rPr>
        <w:t xml:space="preserve"> </w:t>
      </w:r>
    </w:p>
    <w:p>
      <w:pPr>
        <w:pStyle w:val="56"/>
        <w:spacing w:line="360" w:lineRule="auto"/>
        <w:ind w:firstLine="480" w:firstLineChars="200"/>
        <w:jc w:val="both"/>
        <w:outlineLvl w:val="0"/>
        <w:rPr>
          <w:rFonts w:hint="eastAsia" w:ascii="宋体" w:hAnsi="宋体" w:eastAsia="宋体" w:cs="宋体"/>
          <w:sz w:val="24"/>
          <w:szCs w:val="24"/>
          <w:lang w:eastAsia="zh-CN"/>
        </w:rPr>
      </w:pPr>
      <w:r>
        <w:rPr>
          <w:rFonts w:hint="eastAsia" w:ascii="宋体" w:hAnsi="宋体" w:eastAsia="宋体" w:cs="宋体"/>
          <w:sz w:val="24"/>
          <w:szCs w:val="24"/>
          <w:lang w:val="en-US"/>
        </w:rPr>
        <w:t>（</w:t>
      </w:r>
      <w:r>
        <w:rPr>
          <w:rFonts w:ascii="宋体" w:hAnsi="宋体" w:eastAsia="宋体" w:cs="宋体"/>
          <w:sz w:val="24"/>
          <w:szCs w:val="24"/>
          <w:lang w:val="en-US"/>
        </w:rPr>
        <w:t>5</w:t>
      </w:r>
      <w:r>
        <w:rPr>
          <w:rFonts w:hint="eastAsia" w:ascii="宋体" w:hAnsi="宋体" w:eastAsia="宋体" w:cs="宋体"/>
          <w:sz w:val="24"/>
          <w:szCs w:val="24"/>
          <w:lang w:val="en-US"/>
        </w:rPr>
        <w:t>）投标单位的</w:t>
      </w:r>
      <w:r>
        <w:rPr>
          <w:rFonts w:hint="eastAsia" w:ascii="宋体" w:hAnsi="宋体" w:eastAsia="宋体" w:cs="宋体"/>
          <w:sz w:val="24"/>
          <w:szCs w:val="24"/>
          <w:lang w:val="en-US" w:eastAsia="zh-CN"/>
        </w:rPr>
        <w:t>投标</w:t>
      </w:r>
      <w:r>
        <w:rPr>
          <w:rFonts w:hint="eastAsia" w:ascii="宋体" w:hAnsi="宋体" w:eastAsia="宋体" w:cs="宋体"/>
          <w:sz w:val="24"/>
          <w:szCs w:val="24"/>
          <w:lang w:val="en-US"/>
        </w:rPr>
        <w:t>文件应加密，如未按要求加密造成泄密，责任由投标单位自负，采购代理机构概不负责</w:t>
      </w:r>
      <w:r>
        <w:rPr>
          <w:rFonts w:hint="eastAsia" w:ascii="宋体" w:hAnsi="宋体" w:eastAsia="宋体" w:cs="宋体"/>
          <w:sz w:val="24"/>
          <w:szCs w:val="24"/>
          <w:lang w:val="en-US" w:eastAsia="zh-CN"/>
        </w:rPr>
        <w:t>；</w:t>
      </w:r>
    </w:p>
    <w:p>
      <w:pPr>
        <w:pStyle w:val="56"/>
        <w:spacing w:line="360" w:lineRule="auto"/>
        <w:ind w:firstLine="480" w:firstLineChars="200"/>
        <w:jc w:val="both"/>
        <w:outlineLvl w:val="0"/>
        <w:rPr>
          <w:rFonts w:hint="eastAsia" w:ascii="宋体" w:hAnsi="宋体" w:eastAsia="宋体" w:cs="宋体"/>
          <w:sz w:val="24"/>
          <w:szCs w:val="24"/>
          <w:lang w:eastAsia="zh-CN"/>
        </w:rPr>
      </w:pPr>
      <w:r>
        <w:rPr>
          <w:rFonts w:hint="eastAsia" w:ascii="宋体" w:hAnsi="宋体" w:eastAsia="宋体" w:cs="宋体"/>
          <w:sz w:val="24"/>
          <w:szCs w:val="24"/>
          <w:lang w:val="en-US"/>
        </w:rPr>
        <w:t>（</w:t>
      </w:r>
      <w:r>
        <w:rPr>
          <w:rFonts w:ascii="宋体" w:hAnsi="宋体" w:eastAsia="宋体" w:cs="宋体"/>
          <w:sz w:val="24"/>
          <w:szCs w:val="24"/>
          <w:lang w:val="en-US"/>
        </w:rPr>
        <w:t>6</w:t>
      </w:r>
      <w:r>
        <w:rPr>
          <w:rFonts w:hint="eastAsia" w:ascii="宋体" w:hAnsi="宋体" w:eastAsia="宋体" w:cs="宋体"/>
          <w:sz w:val="24"/>
          <w:szCs w:val="24"/>
          <w:lang w:val="en-US"/>
        </w:rPr>
        <w:t>）本项目的预算价见招标公告，如投标单位的投标报价（含开标一览表报价）高于该预算价时，评标委员会将按无效投标处理</w:t>
      </w:r>
      <w:r>
        <w:rPr>
          <w:rFonts w:hint="eastAsia" w:ascii="宋体" w:hAnsi="宋体" w:eastAsia="宋体" w:cs="宋体"/>
          <w:sz w:val="24"/>
          <w:szCs w:val="24"/>
          <w:lang w:val="en-US" w:eastAsia="zh-CN"/>
        </w:rPr>
        <w:t>；</w:t>
      </w:r>
    </w:p>
    <w:p>
      <w:pPr>
        <w:pStyle w:val="56"/>
        <w:spacing w:line="360" w:lineRule="auto"/>
        <w:ind w:firstLine="480" w:firstLineChars="200"/>
        <w:jc w:val="both"/>
        <w:outlineLvl w:val="0"/>
        <w:rPr>
          <w:rFonts w:hint="eastAsia" w:ascii="宋体" w:hAnsi="宋体" w:eastAsia="宋体" w:cs="宋体"/>
          <w:sz w:val="24"/>
          <w:szCs w:val="24"/>
          <w:lang w:eastAsia="zh-CN"/>
        </w:rPr>
      </w:pPr>
      <w:r>
        <w:rPr>
          <w:rFonts w:hint="eastAsia" w:ascii="宋体" w:hAnsi="宋体" w:eastAsia="宋体" w:cs="宋体"/>
          <w:sz w:val="24"/>
          <w:szCs w:val="24"/>
          <w:lang w:val="en-US"/>
        </w:rPr>
        <w:t>（</w:t>
      </w:r>
      <w:r>
        <w:rPr>
          <w:rFonts w:ascii="宋体" w:hAnsi="宋体" w:eastAsia="宋体" w:cs="宋体"/>
          <w:sz w:val="24"/>
          <w:szCs w:val="24"/>
          <w:lang w:val="en-US"/>
        </w:rPr>
        <w:t>7</w:t>
      </w:r>
      <w:r>
        <w:rPr>
          <w:rFonts w:hint="eastAsia" w:ascii="宋体" w:hAnsi="宋体" w:eastAsia="宋体" w:cs="宋体"/>
          <w:sz w:val="24"/>
          <w:szCs w:val="24"/>
          <w:lang w:val="en-US"/>
        </w:rPr>
        <w:t>）除法律规定的不可抗力因素外，中标企业以任何理由提出不能满足《招标文件》要求或不能实现投标承诺、擅自提出变更的，按违约、放弃中标资格处理</w:t>
      </w:r>
      <w:r>
        <w:rPr>
          <w:rFonts w:hint="eastAsia" w:ascii="宋体" w:hAnsi="宋体" w:eastAsia="宋体" w:cs="宋体"/>
          <w:sz w:val="24"/>
          <w:szCs w:val="24"/>
          <w:lang w:val="en-US" w:eastAsia="zh-CN"/>
        </w:rPr>
        <w:t>；</w:t>
      </w:r>
    </w:p>
    <w:p>
      <w:pPr>
        <w:pStyle w:val="56"/>
        <w:spacing w:line="360" w:lineRule="auto"/>
        <w:ind w:firstLine="0"/>
        <w:jc w:val="both"/>
        <w:outlineLvl w:val="0"/>
        <w:rPr>
          <w:rFonts w:ascii="宋体" w:hAnsi="宋体" w:eastAsia="宋体" w:cs="宋体"/>
          <w:b/>
          <w:bCs/>
          <w:sz w:val="24"/>
          <w:szCs w:val="24"/>
        </w:rPr>
      </w:pPr>
      <w:r>
        <w:rPr>
          <w:rFonts w:hint="eastAsia" w:ascii="宋体" w:hAnsi="宋体" w:eastAsia="宋体" w:cs="宋体"/>
          <w:b/>
          <w:bCs/>
          <w:sz w:val="24"/>
          <w:szCs w:val="24"/>
        </w:rPr>
        <w:t>二、指导思想</w:t>
      </w:r>
    </w:p>
    <w:p>
      <w:pPr>
        <w:pStyle w:val="55"/>
        <w:spacing w:line="360" w:lineRule="auto"/>
        <w:ind w:firstLine="480" w:firstLineChars="200"/>
        <w:jc w:val="both"/>
        <w:rPr>
          <w:sz w:val="24"/>
          <w:szCs w:val="24"/>
        </w:rPr>
      </w:pPr>
      <w:r>
        <w:rPr>
          <w:rFonts w:hint="eastAsia"/>
          <w:sz w:val="24"/>
          <w:szCs w:val="24"/>
        </w:rPr>
        <w:t>以中央、省、市城市工作会议为指导，按照现代化城市发展的要求，引入市场竞争和市场化运作模式，积极构建“事企分开、管干分离，重心下移、市场运作”的环境卫生运行新模式和管理新机制，形成环卫作业企业化、运行市场化、投资多元化，监管规范化的环卫发展新格局。</w:t>
      </w:r>
    </w:p>
    <w:p>
      <w:pPr>
        <w:pStyle w:val="56"/>
        <w:spacing w:line="360" w:lineRule="auto"/>
        <w:ind w:firstLine="0"/>
        <w:jc w:val="both"/>
        <w:outlineLvl w:val="0"/>
        <w:rPr>
          <w:rFonts w:ascii="宋体" w:hAnsi="宋体" w:eastAsia="宋体" w:cs="宋体"/>
          <w:b/>
          <w:bCs/>
          <w:sz w:val="24"/>
          <w:szCs w:val="24"/>
        </w:rPr>
      </w:pPr>
      <w:r>
        <w:rPr>
          <w:rFonts w:hint="eastAsia" w:ascii="宋体" w:hAnsi="宋体" w:eastAsia="宋体" w:cs="宋体"/>
          <w:b/>
          <w:bCs/>
          <w:sz w:val="24"/>
          <w:szCs w:val="24"/>
        </w:rPr>
        <w:t>三、目标任务</w:t>
      </w:r>
    </w:p>
    <w:p>
      <w:pPr>
        <w:pStyle w:val="55"/>
        <w:spacing w:line="360" w:lineRule="auto"/>
        <w:ind w:firstLine="480" w:firstLineChars="200"/>
        <w:jc w:val="both"/>
        <w:rPr>
          <w:sz w:val="24"/>
          <w:szCs w:val="24"/>
        </w:rPr>
      </w:pPr>
      <w:r>
        <w:rPr>
          <w:rFonts w:hint="eastAsia"/>
          <w:sz w:val="24"/>
          <w:szCs w:val="24"/>
        </w:rPr>
        <w:t>以打造“整洁优美、文明有序、和谐宜居”生活环境的城市环境卫生为目标，通过引入专业市场化服务企业补齐我区环境卫生工作中新能源环卫车占比较低、环卫服务智慧化水平不高的短板，提升环卫服务质量与管理水平。</w:t>
      </w:r>
    </w:p>
    <w:p>
      <w:pPr>
        <w:pStyle w:val="56"/>
        <w:spacing w:line="360" w:lineRule="auto"/>
        <w:ind w:firstLine="482" w:firstLineChars="200"/>
        <w:jc w:val="both"/>
        <w:outlineLvl w:val="0"/>
        <w:rPr>
          <w:rFonts w:ascii="宋体" w:hAnsi="宋体" w:eastAsia="宋体" w:cs="宋体"/>
          <w:b/>
          <w:bCs/>
          <w:sz w:val="24"/>
          <w:szCs w:val="24"/>
        </w:rPr>
      </w:pPr>
      <w:r>
        <w:rPr>
          <w:rFonts w:hint="eastAsia" w:ascii="宋体" w:hAnsi="宋体" w:eastAsia="宋体" w:cs="宋体"/>
          <w:b/>
          <w:bCs/>
          <w:sz w:val="24"/>
          <w:szCs w:val="24"/>
        </w:rPr>
        <w:t>四、基本原则</w:t>
      </w:r>
    </w:p>
    <w:p>
      <w:pPr>
        <w:pStyle w:val="55"/>
        <w:spacing w:line="360" w:lineRule="auto"/>
        <w:ind w:firstLine="480" w:firstLineChars="200"/>
        <w:jc w:val="both"/>
        <w:rPr>
          <w:sz w:val="24"/>
          <w:szCs w:val="24"/>
        </w:rPr>
      </w:pPr>
      <w:r>
        <w:rPr>
          <w:rFonts w:hint="eastAsia"/>
          <w:sz w:val="24"/>
          <w:szCs w:val="24"/>
        </w:rPr>
        <w:t>（一）管干分离，市场运作。区环卫主管部门改变既实施扫保作业、又负责检查考核的管理模式，转为管理部门负责制定标准、监督检查、考核指导等工作；市场化选聘企业负责提供环卫作业及冬季除冰运雪等服务。</w:t>
      </w:r>
    </w:p>
    <w:p>
      <w:pPr>
        <w:pStyle w:val="55"/>
        <w:spacing w:line="360" w:lineRule="auto"/>
        <w:ind w:firstLine="480" w:firstLineChars="200"/>
        <w:jc w:val="both"/>
        <w:rPr>
          <w:sz w:val="24"/>
          <w:szCs w:val="24"/>
        </w:rPr>
      </w:pPr>
      <w:r>
        <w:rPr>
          <w:rFonts w:hint="eastAsia"/>
          <w:sz w:val="24"/>
          <w:szCs w:val="24"/>
        </w:rPr>
        <w:t>（二）公开透明，规范招标。本着“公开透明、程序合理、市场运作、提质增效”的原则，通过公开招标，确定环卫市场化运营作业服务企业。</w:t>
      </w:r>
    </w:p>
    <w:p>
      <w:pPr>
        <w:pStyle w:val="55"/>
        <w:spacing w:line="360" w:lineRule="auto"/>
        <w:ind w:firstLine="480" w:firstLineChars="200"/>
        <w:jc w:val="both"/>
        <w:rPr>
          <w:sz w:val="24"/>
          <w:szCs w:val="24"/>
        </w:rPr>
      </w:pPr>
      <w:r>
        <w:rPr>
          <w:rFonts w:hint="eastAsia"/>
          <w:sz w:val="24"/>
          <w:szCs w:val="24"/>
        </w:rPr>
        <w:t>（三）妥善安置，确保稳定。龙安区环境卫生事务中心现有临时工</w:t>
      </w:r>
      <w:r>
        <w:rPr>
          <w:sz w:val="24"/>
          <w:szCs w:val="24"/>
        </w:rPr>
        <w:t>525</w:t>
      </w:r>
      <w:r>
        <w:rPr>
          <w:rFonts w:hint="eastAsia"/>
          <w:sz w:val="24"/>
          <w:szCs w:val="24"/>
        </w:rPr>
        <w:t>人，临时人员原则上全部转入中标企业</w:t>
      </w:r>
      <w:r>
        <w:rPr>
          <w:sz w:val="24"/>
          <w:szCs w:val="24"/>
        </w:rPr>
        <w:t>,</w:t>
      </w:r>
      <w:r>
        <w:rPr>
          <w:rFonts w:hint="eastAsia"/>
          <w:sz w:val="24"/>
          <w:szCs w:val="24"/>
        </w:rPr>
        <w:t>执行企业薪酬待遇，通过合同约定和强化履约监管，保证队伍稳定、待遇不降低，确保平稳过渡。</w:t>
      </w:r>
    </w:p>
    <w:p>
      <w:pPr>
        <w:pStyle w:val="55"/>
        <w:spacing w:line="360" w:lineRule="auto"/>
        <w:ind w:firstLine="480" w:firstLineChars="200"/>
        <w:jc w:val="both"/>
        <w:rPr>
          <w:rFonts w:hint="eastAsia"/>
          <w:sz w:val="24"/>
          <w:szCs w:val="24"/>
        </w:rPr>
      </w:pPr>
      <w:r>
        <w:rPr>
          <w:rFonts w:hint="eastAsia"/>
          <w:sz w:val="24"/>
          <w:szCs w:val="24"/>
        </w:rPr>
        <w:t>（四）保障经费，严格奖惩。严格履行协议约定，</w:t>
      </w:r>
      <w:r>
        <w:rPr>
          <w:rFonts w:hint="eastAsia"/>
          <w:sz w:val="24"/>
          <w:szCs w:val="24"/>
          <w:lang w:val="en-US"/>
        </w:rPr>
        <w:t>龙安区</w:t>
      </w:r>
      <w:r>
        <w:rPr>
          <w:rFonts w:hint="eastAsia"/>
          <w:sz w:val="24"/>
          <w:szCs w:val="24"/>
          <w:lang w:val="en-US" w:eastAsia="zh-CN"/>
        </w:rPr>
        <w:t>城市管理行政执法局</w:t>
      </w:r>
      <w:r>
        <w:rPr>
          <w:rFonts w:hint="eastAsia"/>
          <w:sz w:val="24"/>
          <w:szCs w:val="24"/>
          <w:lang w:val="en-US"/>
        </w:rPr>
        <w:t>每月10日前申请，龙安区财政局每月</w:t>
      </w:r>
      <w:r>
        <w:rPr>
          <w:rFonts w:hint="eastAsia"/>
          <w:sz w:val="24"/>
          <w:szCs w:val="24"/>
          <w:lang w:val="en-US" w:eastAsia="zh-CN"/>
        </w:rPr>
        <w:t>20</w:t>
      </w:r>
      <w:r>
        <w:rPr>
          <w:rFonts w:hint="eastAsia"/>
          <w:sz w:val="24"/>
          <w:szCs w:val="24"/>
          <w:lang w:val="en-US"/>
        </w:rPr>
        <w:t>日前</w:t>
      </w:r>
      <w:r>
        <w:rPr>
          <w:rFonts w:hint="eastAsia"/>
          <w:sz w:val="24"/>
          <w:szCs w:val="24"/>
        </w:rPr>
        <w:t>按时足额拨付</w:t>
      </w:r>
      <w:r>
        <w:rPr>
          <w:rFonts w:hint="eastAsia"/>
          <w:sz w:val="24"/>
          <w:szCs w:val="24"/>
          <w:lang w:eastAsia="zh-CN"/>
        </w:rPr>
        <w:t>上月</w:t>
      </w:r>
      <w:r>
        <w:rPr>
          <w:rFonts w:hint="eastAsia"/>
          <w:sz w:val="24"/>
          <w:szCs w:val="24"/>
          <w:lang w:val="en-US" w:eastAsia="zh-CN"/>
        </w:rPr>
        <w:t>龙安区城市管理行政执法局</w:t>
      </w:r>
      <w:r>
        <w:rPr>
          <w:rFonts w:hint="eastAsia"/>
          <w:sz w:val="24"/>
          <w:szCs w:val="24"/>
        </w:rPr>
        <w:t>市场化服务经费</w:t>
      </w:r>
      <w:r>
        <w:rPr>
          <w:rFonts w:hint="eastAsia"/>
          <w:sz w:val="24"/>
          <w:szCs w:val="24"/>
          <w:lang w:eastAsia="zh-CN"/>
        </w:rPr>
        <w:t>，</w:t>
      </w:r>
      <w:r>
        <w:rPr>
          <w:rFonts w:hint="eastAsia"/>
          <w:sz w:val="24"/>
          <w:szCs w:val="24"/>
          <w:lang w:val="en-US" w:eastAsia="zh-CN"/>
        </w:rPr>
        <w:t>由龙安区城市管理行政执法局支付</w:t>
      </w:r>
      <w:r>
        <w:rPr>
          <w:rFonts w:hint="eastAsia"/>
          <w:sz w:val="24"/>
          <w:szCs w:val="24"/>
          <w:lang w:val="en-US"/>
        </w:rPr>
        <w:t>运营公司</w:t>
      </w:r>
      <w:r>
        <w:rPr>
          <w:rFonts w:hint="eastAsia"/>
          <w:sz w:val="24"/>
          <w:szCs w:val="24"/>
        </w:rPr>
        <w:t>；完善考核办法和淘汰机制，加强日常考核管理，将作业质量与经费挂钩，提高企业服务水平，确保环境卫生作业质量得到提升。</w:t>
      </w:r>
    </w:p>
    <w:p>
      <w:pPr>
        <w:pStyle w:val="2"/>
        <w:spacing w:after="0" w:line="360" w:lineRule="auto"/>
        <w:ind w:firstLine="482" w:firstLineChars="200"/>
        <w:rPr>
          <w:rFonts w:ascii="宋体" w:cs="宋体"/>
          <w:b/>
          <w:bCs/>
          <w:sz w:val="24"/>
          <w:szCs w:val="24"/>
        </w:rPr>
      </w:pPr>
      <w:r>
        <w:rPr>
          <w:rFonts w:hint="eastAsia" w:ascii="宋体" w:hAnsi="宋体" w:cs="宋体"/>
          <w:b/>
          <w:bCs/>
          <w:sz w:val="24"/>
          <w:szCs w:val="24"/>
        </w:rPr>
        <w:t>五、项目运作安排</w:t>
      </w:r>
    </w:p>
    <w:p>
      <w:pPr>
        <w:pStyle w:val="4"/>
        <w:spacing w:line="360" w:lineRule="auto"/>
        <w:ind w:left="0" w:leftChars="0" w:firstLine="480" w:firstLineChars="200"/>
        <w:rPr>
          <w:rFonts w:hint="eastAsia" w:ascii="宋体" w:hAnsi="宋体" w:cs="宋体"/>
          <w:spacing w:val="-2"/>
          <w:sz w:val="24"/>
          <w:szCs w:val="24"/>
        </w:rPr>
      </w:pPr>
      <w:r>
        <w:rPr>
          <w:rFonts w:hint="eastAsia"/>
          <w:sz w:val="24"/>
          <w:szCs w:val="24"/>
        </w:rPr>
        <w:t>（一）</w:t>
      </w:r>
      <w:r>
        <w:rPr>
          <w:rFonts w:hint="eastAsia" w:ascii="宋体" w:hAnsi="宋体" w:cs="宋体"/>
          <w:spacing w:val="-2"/>
          <w:sz w:val="24"/>
          <w:szCs w:val="24"/>
        </w:rPr>
        <w:t>运作方式：本项目以公开招标环卫市场化服务特许经营模式运作，安阳市龙安区人民政府授权</w:t>
      </w:r>
      <w:r>
        <w:rPr>
          <w:rFonts w:hint="eastAsia" w:ascii="宋体" w:hAnsi="宋体" w:cs="宋体"/>
          <w:spacing w:val="-2"/>
          <w:sz w:val="24"/>
          <w:szCs w:val="24"/>
          <w:lang w:val="en-US" w:eastAsia="zh-CN"/>
        </w:rPr>
        <w:t>龙安区城市管理行政执法局</w:t>
      </w:r>
      <w:r>
        <w:rPr>
          <w:rFonts w:hint="eastAsia" w:ascii="宋体" w:hAnsi="宋体" w:cs="宋体"/>
          <w:spacing w:val="-2"/>
          <w:sz w:val="24"/>
          <w:szCs w:val="24"/>
        </w:rPr>
        <w:t>作为本项目实施机构，与中标社会资本方签订《龙安区环卫一体化特许经营合作协议》。中选社会资本方作为特许经营者，应在龙安区注册成立具有独立法人资格的项目公司，项目公司是自负盈亏的经营实体和项目法人，由项目公司具体负责本项目的运营；服务期届满，经双方协商一致，项目公司资产经第三方评估后按照评估价值可以由龙安区人民政府指定机构回购或者由项目公司自行处置，项目公司接管原龙安区人民政府名下的资产无债务、不设定担保地移交给龙安区人民政府或其指定机构。项目公司必须确保项目设施及所涉及的任何资产不存在权利瑕疵，其上未设置任何担保及其他第三人的权利。</w:t>
      </w:r>
    </w:p>
    <w:p>
      <w:pPr>
        <w:pStyle w:val="55"/>
        <w:spacing w:line="360" w:lineRule="auto"/>
        <w:ind w:firstLine="480" w:firstLineChars="200"/>
        <w:jc w:val="both"/>
        <w:rPr>
          <w:sz w:val="24"/>
          <w:szCs w:val="24"/>
        </w:rPr>
      </w:pPr>
      <w:r>
        <w:rPr>
          <w:rFonts w:hint="eastAsia"/>
          <w:sz w:val="24"/>
          <w:szCs w:val="24"/>
        </w:rPr>
        <w:t>（二）作业范围</w:t>
      </w:r>
    </w:p>
    <w:p>
      <w:pPr>
        <w:pStyle w:val="55"/>
        <w:spacing w:line="360" w:lineRule="auto"/>
        <w:ind w:firstLine="480" w:firstLineChars="200"/>
        <w:jc w:val="both"/>
        <w:rPr>
          <w:sz w:val="24"/>
          <w:szCs w:val="24"/>
        </w:rPr>
      </w:pPr>
      <w:r>
        <w:rPr>
          <w:rFonts w:hint="eastAsia"/>
          <w:sz w:val="24"/>
          <w:szCs w:val="24"/>
        </w:rPr>
        <w:t>安阳市龙安区文昌大道以北，华祥路以东，文源街以南，铁西路以西龙安区辖区内道路，和太行南路及（南至龙康大道）文明大道（西至区界）、建设路（文明大道</w:t>
      </w:r>
      <w:r>
        <w:rPr>
          <w:sz w:val="24"/>
          <w:szCs w:val="24"/>
        </w:rPr>
        <w:t>—</w:t>
      </w:r>
      <w:r>
        <w:rPr>
          <w:rFonts w:hint="eastAsia"/>
          <w:sz w:val="24"/>
          <w:szCs w:val="24"/>
        </w:rPr>
        <w:t>国王路）。其中包括：</w:t>
      </w:r>
    </w:p>
    <w:p>
      <w:pPr>
        <w:pStyle w:val="55"/>
        <w:spacing w:line="360" w:lineRule="auto"/>
        <w:ind w:firstLine="480" w:firstLineChars="200"/>
        <w:rPr>
          <w:rFonts w:hint="eastAsia" w:eastAsia="宋体"/>
          <w:sz w:val="24"/>
          <w:szCs w:val="24"/>
          <w:lang w:eastAsia="zh-CN"/>
        </w:rPr>
      </w:pPr>
      <w:r>
        <w:rPr>
          <w:sz w:val="24"/>
          <w:szCs w:val="24"/>
        </w:rPr>
        <w:t>1.</w:t>
      </w:r>
      <w:r>
        <w:rPr>
          <w:rFonts w:hint="eastAsia"/>
          <w:sz w:val="24"/>
          <w:szCs w:val="24"/>
        </w:rPr>
        <w:t>道路</w:t>
      </w:r>
      <w:r>
        <w:rPr>
          <w:sz w:val="24"/>
          <w:szCs w:val="24"/>
        </w:rPr>
        <w:t>:</w:t>
      </w:r>
      <w:r>
        <w:rPr>
          <w:sz w:val="24"/>
          <w:szCs w:val="24"/>
          <w:lang w:val="en-US"/>
        </w:rPr>
        <w:t>276.83</w:t>
      </w:r>
      <w:r>
        <w:rPr>
          <w:rFonts w:hint="eastAsia"/>
          <w:sz w:val="24"/>
          <w:szCs w:val="24"/>
        </w:rPr>
        <w:t>万平米主次干道（其中</w:t>
      </w:r>
      <w:r>
        <w:rPr>
          <w:sz w:val="24"/>
          <w:szCs w:val="24"/>
        </w:rPr>
        <w:t>:</w:t>
      </w:r>
      <w:r>
        <w:rPr>
          <w:rFonts w:hint="eastAsia"/>
          <w:sz w:val="24"/>
          <w:szCs w:val="24"/>
        </w:rPr>
        <w:t>一级道路面积约</w:t>
      </w:r>
      <w:r>
        <w:rPr>
          <w:sz w:val="24"/>
          <w:szCs w:val="24"/>
        </w:rPr>
        <w:t>85.42</w:t>
      </w:r>
      <w:r>
        <w:rPr>
          <w:rFonts w:hint="eastAsia"/>
          <w:sz w:val="24"/>
          <w:szCs w:val="24"/>
        </w:rPr>
        <w:t>万平米、二级道路面积约</w:t>
      </w:r>
      <w:r>
        <w:rPr>
          <w:sz w:val="24"/>
          <w:szCs w:val="24"/>
        </w:rPr>
        <w:t>191.41</w:t>
      </w:r>
      <w:r>
        <w:rPr>
          <w:rFonts w:hint="eastAsia"/>
          <w:sz w:val="24"/>
          <w:szCs w:val="24"/>
        </w:rPr>
        <w:t>万平米），机动车道、非机动车道、人行道</w:t>
      </w:r>
      <w:r>
        <w:rPr>
          <w:rFonts w:hint="eastAsia"/>
          <w:sz w:val="24"/>
          <w:szCs w:val="24"/>
          <w:lang w:eastAsia="zh-CN"/>
        </w:rPr>
        <w:t>；</w:t>
      </w:r>
    </w:p>
    <w:p>
      <w:pPr>
        <w:pStyle w:val="55"/>
        <w:spacing w:line="360" w:lineRule="auto"/>
        <w:ind w:firstLine="480" w:firstLineChars="200"/>
        <w:rPr>
          <w:sz w:val="24"/>
          <w:szCs w:val="24"/>
        </w:rPr>
      </w:pPr>
      <w:r>
        <w:rPr>
          <w:sz w:val="24"/>
          <w:szCs w:val="24"/>
        </w:rPr>
        <w:t>2.</w:t>
      </w:r>
      <w:r>
        <w:rPr>
          <w:rFonts w:hint="eastAsia"/>
          <w:sz w:val="24"/>
          <w:szCs w:val="24"/>
        </w:rPr>
        <w:t>人行道外清扫面积</w:t>
      </w:r>
      <w:r>
        <w:rPr>
          <w:sz w:val="24"/>
          <w:szCs w:val="24"/>
        </w:rPr>
        <w:t>39.50</w:t>
      </w:r>
      <w:r>
        <w:rPr>
          <w:rFonts w:hint="eastAsia"/>
          <w:sz w:val="24"/>
          <w:szCs w:val="24"/>
        </w:rPr>
        <w:t>万平方米；</w:t>
      </w:r>
    </w:p>
    <w:p>
      <w:pPr>
        <w:pStyle w:val="55"/>
        <w:spacing w:line="360" w:lineRule="auto"/>
        <w:ind w:firstLine="480" w:firstLineChars="200"/>
        <w:rPr>
          <w:sz w:val="24"/>
          <w:szCs w:val="24"/>
        </w:rPr>
      </w:pPr>
      <w:r>
        <w:rPr>
          <w:sz w:val="24"/>
          <w:szCs w:val="24"/>
        </w:rPr>
        <w:t>3.</w:t>
      </w:r>
      <w:r>
        <w:rPr>
          <w:rFonts w:hint="eastAsia"/>
          <w:sz w:val="24"/>
          <w:szCs w:val="24"/>
        </w:rPr>
        <w:t>公厕</w:t>
      </w:r>
      <w:r>
        <w:rPr>
          <w:sz w:val="24"/>
          <w:szCs w:val="24"/>
        </w:rPr>
        <w:t>:37</w:t>
      </w:r>
      <w:r>
        <w:rPr>
          <w:rFonts w:hint="eastAsia"/>
          <w:sz w:val="24"/>
          <w:szCs w:val="24"/>
        </w:rPr>
        <w:t>座公共厕所管理；</w:t>
      </w:r>
    </w:p>
    <w:p>
      <w:pPr>
        <w:pStyle w:val="55"/>
        <w:spacing w:line="360" w:lineRule="auto"/>
        <w:ind w:firstLine="480" w:firstLineChars="200"/>
        <w:rPr>
          <w:rFonts w:hint="eastAsia" w:eastAsia="宋体"/>
          <w:sz w:val="24"/>
          <w:szCs w:val="24"/>
          <w:lang w:eastAsia="zh-CN"/>
        </w:rPr>
      </w:pPr>
      <w:r>
        <w:rPr>
          <w:sz w:val="24"/>
          <w:szCs w:val="24"/>
        </w:rPr>
        <w:t>4.</w:t>
      </w:r>
      <w:r>
        <w:rPr>
          <w:rFonts w:hint="eastAsia"/>
          <w:sz w:val="24"/>
          <w:szCs w:val="24"/>
        </w:rPr>
        <w:t>垃圾中转站</w:t>
      </w:r>
      <w:r>
        <w:rPr>
          <w:sz w:val="24"/>
          <w:szCs w:val="24"/>
        </w:rPr>
        <w:t>:8</w:t>
      </w:r>
      <w:r>
        <w:rPr>
          <w:rFonts w:hint="eastAsia"/>
          <w:sz w:val="24"/>
          <w:szCs w:val="24"/>
        </w:rPr>
        <w:t>座中转站运营，日</w:t>
      </w:r>
      <w:r>
        <w:rPr>
          <w:sz w:val="24"/>
          <w:szCs w:val="24"/>
        </w:rPr>
        <w:t>106</w:t>
      </w:r>
      <w:r>
        <w:rPr>
          <w:rFonts w:hint="eastAsia"/>
          <w:sz w:val="24"/>
          <w:szCs w:val="24"/>
        </w:rPr>
        <w:t>吨垃圾清运</w:t>
      </w:r>
      <w:r>
        <w:rPr>
          <w:rFonts w:hint="eastAsia"/>
          <w:sz w:val="24"/>
          <w:szCs w:val="24"/>
          <w:lang w:eastAsia="zh-CN"/>
        </w:rPr>
        <w:t>；</w:t>
      </w:r>
    </w:p>
    <w:p>
      <w:pPr>
        <w:pStyle w:val="55"/>
        <w:spacing w:line="360" w:lineRule="auto"/>
        <w:ind w:firstLine="480" w:firstLineChars="200"/>
        <w:rPr>
          <w:rFonts w:hint="eastAsia" w:eastAsia="宋体"/>
          <w:sz w:val="24"/>
          <w:szCs w:val="24"/>
          <w:lang w:eastAsia="zh-CN"/>
        </w:rPr>
      </w:pPr>
      <w:r>
        <w:rPr>
          <w:sz w:val="24"/>
          <w:szCs w:val="24"/>
        </w:rPr>
        <w:t>5</w:t>
      </w:r>
      <w:r>
        <w:rPr>
          <w:rFonts w:hint="eastAsia"/>
          <w:sz w:val="24"/>
          <w:szCs w:val="24"/>
        </w:rPr>
        <w:t>、沿街果皮箱</w:t>
      </w:r>
      <w:r>
        <w:rPr>
          <w:sz w:val="24"/>
          <w:szCs w:val="24"/>
        </w:rPr>
        <w:t>:</w:t>
      </w:r>
      <w:r>
        <w:rPr>
          <w:rFonts w:hint="eastAsia"/>
          <w:sz w:val="24"/>
          <w:szCs w:val="24"/>
        </w:rPr>
        <w:t>约</w:t>
      </w:r>
      <w:r>
        <w:rPr>
          <w:sz w:val="24"/>
          <w:szCs w:val="24"/>
        </w:rPr>
        <w:t>1000</w:t>
      </w:r>
      <w:r>
        <w:rPr>
          <w:rFonts w:hint="eastAsia"/>
          <w:sz w:val="24"/>
          <w:szCs w:val="24"/>
        </w:rPr>
        <w:t>个沿街果皮箱保洁、垃圾清掏</w:t>
      </w:r>
      <w:r>
        <w:rPr>
          <w:rFonts w:hint="eastAsia"/>
          <w:sz w:val="24"/>
          <w:szCs w:val="24"/>
          <w:lang w:eastAsia="zh-CN"/>
        </w:rPr>
        <w:t>；</w:t>
      </w:r>
    </w:p>
    <w:p>
      <w:pPr>
        <w:pStyle w:val="55"/>
        <w:spacing w:line="360" w:lineRule="auto"/>
        <w:ind w:firstLine="480" w:firstLineChars="200"/>
        <w:rPr>
          <w:sz w:val="24"/>
          <w:szCs w:val="24"/>
        </w:rPr>
      </w:pPr>
      <w:r>
        <w:rPr>
          <w:rFonts w:hint="eastAsia"/>
          <w:sz w:val="24"/>
          <w:szCs w:val="24"/>
        </w:rPr>
        <w:t>（三）服务内容</w:t>
      </w:r>
    </w:p>
    <w:p>
      <w:pPr>
        <w:pStyle w:val="55"/>
        <w:tabs>
          <w:tab w:val="left" w:pos="954"/>
        </w:tabs>
        <w:spacing w:line="360" w:lineRule="auto"/>
        <w:ind w:firstLine="480" w:firstLineChars="200"/>
        <w:rPr>
          <w:sz w:val="24"/>
          <w:szCs w:val="24"/>
        </w:rPr>
      </w:pPr>
      <w:r>
        <w:rPr>
          <w:sz w:val="24"/>
          <w:szCs w:val="24"/>
          <w:lang w:val="en-US"/>
        </w:rPr>
        <w:t>1</w:t>
      </w:r>
      <w:r>
        <w:rPr>
          <w:sz w:val="24"/>
          <w:szCs w:val="24"/>
        </w:rPr>
        <w:t>.</w:t>
      </w:r>
      <w:r>
        <w:rPr>
          <w:rFonts w:hint="eastAsia"/>
          <w:sz w:val="24"/>
          <w:szCs w:val="24"/>
        </w:rPr>
        <w:t>清扫保洁体系建设：包括保洁人员队伍的建设、清扫保洁工（器）具配备、机械清扫保洁设备的购置、</w:t>
      </w:r>
      <w:r>
        <w:rPr>
          <w:rFonts w:hint="eastAsia"/>
          <w:sz w:val="24"/>
          <w:szCs w:val="24"/>
          <w:lang w:val="en-US"/>
        </w:rPr>
        <w:t>果皮箱维护</w:t>
      </w:r>
      <w:r>
        <w:rPr>
          <w:rFonts w:hint="eastAsia"/>
          <w:sz w:val="24"/>
          <w:szCs w:val="24"/>
        </w:rPr>
        <w:t>等；</w:t>
      </w:r>
    </w:p>
    <w:p>
      <w:pPr>
        <w:pStyle w:val="55"/>
        <w:tabs>
          <w:tab w:val="left" w:pos="944"/>
        </w:tabs>
        <w:spacing w:line="360" w:lineRule="auto"/>
        <w:ind w:firstLine="480" w:firstLineChars="200"/>
        <w:rPr>
          <w:rFonts w:hint="eastAsia" w:eastAsia="宋体"/>
          <w:sz w:val="24"/>
          <w:szCs w:val="24"/>
          <w:lang w:eastAsia="zh-CN"/>
        </w:rPr>
      </w:pPr>
      <w:r>
        <w:rPr>
          <w:sz w:val="24"/>
          <w:szCs w:val="24"/>
          <w:lang w:val="en-US"/>
        </w:rPr>
        <w:t>2</w:t>
      </w:r>
      <w:r>
        <w:rPr>
          <w:sz w:val="24"/>
          <w:szCs w:val="24"/>
        </w:rPr>
        <w:t>.</w:t>
      </w:r>
      <w:r>
        <w:rPr>
          <w:rFonts w:hint="eastAsia"/>
          <w:sz w:val="24"/>
          <w:szCs w:val="24"/>
        </w:rPr>
        <w:t>垃圾收运体系建设：龙安区环境卫生生活垃圾的收集转运系统建设、运营、作业、维护</w:t>
      </w:r>
      <w:r>
        <w:rPr>
          <w:rFonts w:hint="eastAsia"/>
          <w:sz w:val="24"/>
          <w:szCs w:val="24"/>
          <w:lang w:eastAsia="zh-CN"/>
        </w:rPr>
        <w:t>；</w:t>
      </w:r>
    </w:p>
    <w:p>
      <w:pPr>
        <w:pStyle w:val="55"/>
        <w:tabs>
          <w:tab w:val="left" w:pos="968"/>
        </w:tabs>
        <w:spacing w:line="360" w:lineRule="auto"/>
        <w:ind w:firstLine="480" w:firstLineChars="200"/>
        <w:rPr>
          <w:rFonts w:hint="eastAsia" w:eastAsia="宋体"/>
          <w:sz w:val="24"/>
          <w:szCs w:val="24"/>
          <w:lang w:eastAsia="zh-CN"/>
        </w:rPr>
      </w:pPr>
      <w:r>
        <w:rPr>
          <w:sz w:val="24"/>
          <w:szCs w:val="24"/>
          <w:lang w:val="en-US"/>
        </w:rPr>
        <w:t>3</w:t>
      </w:r>
      <w:r>
        <w:rPr>
          <w:sz w:val="24"/>
          <w:szCs w:val="24"/>
        </w:rPr>
        <w:t>.</w:t>
      </w:r>
      <w:r>
        <w:rPr>
          <w:rFonts w:hint="eastAsia"/>
          <w:sz w:val="24"/>
          <w:szCs w:val="24"/>
        </w:rPr>
        <w:t>垃圾转运站管理队伍建设：培养转运站管理队伍人才，建设一支专业的管理队伍</w:t>
      </w:r>
      <w:r>
        <w:rPr>
          <w:rFonts w:hint="eastAsia"/>
          <w:sz w:val="24"/>
          <w:szCs w:val="24"/>
          <w:lang w:eastAsia="zh-CN"/>
        </w:rPr>
        <w:t>；</w:t>
      </w:r>
    </w:p>
    <w:p>
      <w:pPr>
        <w:pStyle w:val="55"/>
        <w:tabs>
          <w:tab w:val="left" w:pos="949"/>
        </w:tabs>
        <w:spacing w:line="360" w:lineRule="auto"/>
        <w:ind w:firstLine="480" w:firstLineChars="200"/>
        <w:rPr>
          <w:rFonts w:hint="eastAsia" w:eastAsia="宋体"/>
          <w:sz w:val="24"/>
          <w:szCs w:val="24"/>
          <w:lang w:eastAsia="zh-CN"/>
        </w:rPr>
      </w:pPr>
      <w:r>
        <w:rPr>
          <w:sz w:val="24"/>
          <w:szCs w:val="24"/>
          <w:lang w:val="en-US"/>
        </w:rPr>
        <w:t>4</w:t>
      </w:r>
      <w:r>
        <w:rPr>
          <w:sz w:val="24"/>
          <w:szCs w:val="24"/>
        </w:rPr>
        <w:t>.</w:t>
      </w:r>
      <w:r>
        <w:rPr>
          <w:rFonts w:hint="eastAsia"/>
          <w:sz w:val="24"/>
          <w:szCs w:val="24"/>
        </w:rPr>
        <w:t>数字化管理体系建设：包括信息化管理平台，配套数字化管理系统及</w:t>
      </w:r>
      <w:r>
        <w:rPr>
          <w:sz w:val="24"/>
          <w:szCs w:val="24"/>
          <w:lang w:val="en-US"/>
        </w:rPr>
        <w:t>GPS</w:t>
      </w:r>
      <w:r>
        <w:rPr>
          <w:rFonts w:hint="eastAsia"/>
          <w:sz w:val="24"/>
          <w:szCs w:val="24"/>
        </w:rPr>
        <w:t>定位系统，形成龙安区垃圾收集转运网络化、数字化管理体系</w:t>
      </w:r>
      <w:r>
        <w:rPr>
          <w:rFonts w:hint="eastAsia"/>
          <w:sz w:val="24"/>
          <w:szCs w:val="24"/>
          <w:lang w:eastAsia="zh-CN"/>
        </w:rPr>
        <w:t>；</w:t>
      </w:r>
    </w:p>
    <w:p>
      <w:pPr>
        <w:pStyle w:val="55"/>
        <w:spacing w:line="360" w:lineRule="auto"/>
        <w:ind w:firstLine="480" w:firstLineChars="200"/>
        <w:rPr>
          <w:sz w:val="24"/>
          <w:szCs w:val="24"/>
        </w:rPr>
      </w:pPr>
      <w:r>
        <w:rPr>
          <w:rFonts w:hint="eastAsia"/>
          <w:sz w:val="24"/>
          <w:szCs w:val="24"/>
        </w:rPr>
        <w:t>（</w:t>
      </w:r>
      <w:r>
        <w:rPr>
          <w:rFonts w:hint="eastAsia"/>
          <w:sz w:val="24"/>
          <w:szCs w:val="24"/>
          <w:lang w:val="en-US" w:eastAsia="zh-CN"/>
        </w:rPr>
        <w:t>四</w:t>
      </w:r>
      <w:r>
        <w:rPr>
          <w:rFonts w:hint="eastAsia"/>
          <w:sz w:val="24"/>
          <w:szCs w:val="24"/>
        </w:rPr>
        <w:t>）服务期限</w:t>
      </w:r>
    </w:p>
    <w:p>
      <w:pPr>
        <w:pStyle w:val="55"/>
        <w:spacing w:line="360" w:lineRule="auto"/>
        <w:ind w:firstLine="480" w:firstLineChars="200"/>
        <w:jc w:val="both"/>
        <w:rPr>
          <w:rFonts w:hint="eastAsia"/>
          <w:sz w:val="24"/>
          <w:szCs w:val="24"/>
          <w:lang w:val="en-US" w:eastAsia="zh-CN"/>
        </w:rPr>
      </w:pPr>
      <w:r>
        <w:rPr>
          <w:rFonts w:hint="eastAsia"/>
          <w:sz w:val="24"/>
          <w:szCs w:val="24"/>
          <w:lang w:val="en-US" w:eastAsia="zh-CN"/>
        </w:rPr>
        <w:t>特许经营期限：9年，双方签订《龙安区环卫一体化特许经营合作协议》，若合作期内发生变更，经双方协商可签署补充协议。</w:t>
      </w:r>
    </w:p>
    <w:p>
      <w:pPr>
        <w:pStyle w:val="56"/>
        <w:numPr>
          <w:ilvl w:val="0"/>
          <w:numId w:val="2"/>
        </w:numPr>
        <w:spacing w:line="360" w:lineRule="auto"/>
        <w:ind w:firstLine="0"/>
        <w:jc w:val="both"/>
        <w:rPr>
          <w:rFonts w:hint="eastAsia" w:ascii="宋体" w:hAnsi="宋体" w:eastAsia="宋体" w:cs="宋体"/>
          <w:b/>
          <w:bCs/>
          <w:sz w:val="24"/>
          <w:szCs w:val="24"/>
        </w:rPr>
      </w:pPr>
      <w:r>
        <w:rPr>
          <w:rFonts w:hint="eastAsia" w:ascii="宋体" w:hAnsi="宋体" w:eastAsia="宋体" w:cs="宋体"/>
          <w:b/>
          <w:bCs/>
          <w:sz w:val="24"/>
          <w:szCs w:val="24"/>
        </w:rPr>
        <w:t>服务标准与绩效考核</w:t>
      </w:r>
    </w:p>
    <w:p>
      <w:pPr>
        <w:pStyle w:val="55"/>
        <w:spacing w:line="360" w:lineRule="auto"/>
        <w:ind w:firstLine="480" w:firstLineChars="200"/>
        <w:jc w:val="both"/>
        <w:rPr>
          <w:sz w:val="24"/>
          <w:szCs w:val="24"/>
        </w:rPr>
      </w:pPr>
      <w:r>
        <w:rPr>
          <w:rFonts w:hint="eastAsia"/>
          <w:sz w:val="24"/>
          <w:szCs w:val="24"/>
        </w:rPr>
        <w:t>（一）服务质量要求</w:t>
      </w:r>
    </w:p>
    <w:p>
      <w:pPr>
        <w:pStyle w:val="55"/>
        <w:spacing w:line="360" w:lineRule="auto"/>
        <w:ind w:firstLine="480" w:firstLineChars="200"/>
        <w:jc w:val="both"/>
        <w:rPr>
          <w:sz w:val="24"/>
          <w:szCs w:val="24"/>
        </w:rPr>
      </w:pPr>
      <w:r>
        <w:rPr>
          <w:rFonts w:hint="eastAsia"/>
          <w:sz w:val="24"/>
          <w:szCs w:val="24"/>
        </w:rPr>
        <w:t>按照符合城市环境卫生质量标准及采购人有关道路保洁服务的规定，作业标准达到“七净七无”，尘土存量小于</w:t>
      </w:r>
      <w:r>
        <w:rPr>
          <w:sz w:val="24"/>
          <w:szCs w:val="24"/>
          <w:lang w:val="en-US"/>
        </w:rPr>
        <w:t>5g/</w:t>
      </w:r>
      <w:r>
        <w:rPr>
          <w:rFonts w:hint="eastAsia"/>
          <w:sz w:val="24"/>
          <w:szCs w:val="24"/>
          <w:lang w:val="en-US"/>
        </w:rPr>
        <w:t>㎡</w:t>
      </w:r>
      <w:r>
        <w:rPr>
          <w:rFonts w:hint="eastAsia"/>
          <w:sz w:val="24"/>
          <w:szCs w:val="24"/>
        </w:rPr>
        <w:t>（道路尘土存量按上级要求随时调整）。</w:t>
      </w:r>
    </w:p>
    <w:p>
      <w:pPr>
        <w:pStyle w:val="55"/>
        <w:spacing w:line="360" w:lineRule="auto"/>
        <w:ind w:firstLine="480" w:firstLineChars="200"/>
        <w:jc w:val="both"/>
        <w:rPr>
          <w:sz w:val="24"/>
          <w:szCs w:val="24"/>
        </w:rPr>
      </w:pPr>
      <w:r>
        <w:rPr>
          <w:rFonts w:hint="eastAsia"/>
          <w:sz w:val="24"/>
          <w:szCs w:val="24"/>
        </w:rPr>
        <w:t>中标企业必须做到“七净、七无、两洁”，精细化作业达到“双五标准”。（“七净”：路面净、人行道净、道牙净、雨（污）水口净、树坑净、墙（杆、柱、箱体）根净、隔离带净。“七无”：无漏扫、无漏收、无人畜粪便、无砖瓦石块、无杂草、无乱倒、无焚烧）“二洁”为工具、车辆完好整洁，垃圾容器内外整洁。双五标准：路面尘土量每平方米不能超过</w:t>
      </w:r>
      <w:r>
        <w:rPr>
          <w:sz w:val="24"/>
          <w:szCs w:val="24"/>
          <w:lang w:val="en-US"/>
        </w:rPr>
        <w:t>5</w:t>
      </w:r>
      <w:r>
        <w:rPr>
          <w:rFonts w:hint="eastAsia"/>
          <w:sz w:val="24"/>
          <w:szCs w:val="24"/>
        </w:rPr>
        <w:t>克、垃圾落地滞留时间不超过</w:t>
      </w:r>
      <w:r>
        <w:rPr>
          <w:sz w:val="24"/>
          <w:szCs w:val="24"/>
          <w:lang w:val="en-US"/>
        </w:rPr>
        <w:t>5</w:t>
      </w:r>
      <w:r>
        <w:rPr>
          <w:rFonts w:hint="eastAsia"/>
          <w:sz w:val="24"/>
          <w:szCs w:val="24"/>
        </w:rPr>
        <w:t>分钟）</w:t>
      </w:r>
    </w:p>
    <w:p>
      <w:pPr>
        <w:pStyle w:val="55"/>
        <w:spacing w:line="360" w:lineRule="auto"/>
        <w:ind w:firstLine="480" w:firstLineChars="200"/>
        <w:jc w:val="both"/>
        <w:rPr>
          <w:sz w:val="24"/>
          <w:szCs w:val="24"/>
        </w:rPr>
      </w:pPr>
      <w:r>
        <w:rPr>
          <w:rFonts w:hint="eastAsia"/>
          <w:sz w:val="24"/>
          <w:szCs w:val="24"/>
        </w:rPr>
        <w:t>一级道路保洁标准：路面见本色，全路段清扫无死角，垃圾无漏收，街巷交界处清扫保洁应各延伸</w:t>
      </w:r>
      <w:r>
        <w:rPr>
          <w:sz w:val="24"/>
          <w:szCs w:val="24"/>
        </w:rPr>
        <w:t>5</w:t>
      </w:r>
      <w:r>
        <w:rPr>
          <w:rFonts w:hint="eastAsia"/>
          <w:sz w:val="24"/>
          <w:szCs w:val="24"/>
        </w:rPr>
        <w:t>米。达到“八无六净”。“八无”即：无小广告、无堆积物、无砖头瓦块、无果皮纸屑、无塑料袋、无烟头积水、无积泥积尘、无人畜粪便呕吐物；“六净”即：下水篦净、树池净、绿带及周边净、路沿石净、人行道净、车行道净。</w:t>
      </w:r>
    </w:p>
    <w:p>
      <w:pPr>
        <w:pStyle w:val="55"/>
        <w:spacing w:line="360" w:lineRule="auto"/>
        <w:ind w:firstLine="480" w:firstLineChars="200"/>
        <w:jc w:val="both"/>
        <w:rPr>
          <w:sz w:val="24"/>
          <w:szCs w:val="24"/>
        </w:rPr>
      </w:pPr>
      <w:r>
        <w:rPr>
          <w:rFonts w:hint="eastAsia"/>
          <w:sz w:val="24"/>
          <w:szCs w:val="24"/>
        </w:rPr>
        <w:t>二级道路保洁标准：路面应见本色，清扫无死角，路面基本无杂物，垃圾无漏收，街巷交界处扫通。达到“五无四净”。“五无”即：无堆积物、无积泥积水积尘、无砖头瓦块、无果皮纸屑、无塑料袋；“四净”即：下水篦净、路沿石净、人行道净、车行道净。</w:t>
      </w:r>
    </w:p>
    <w:p>
      <w:pPr>
        <w:pStyle w:val="55"/>
        <w:spacing w:line="360" w:lineRule="auto"/>
        <w:ind w:firstLine="480" w:firstLineChars="200"/>
        <w:jc w:val="both"/>
        <w:rPr>
          <w:rFonts w:hint="eastAsia"/>
          <w:sz w:val="24"/>
          <w:szCs w:val="24"/>
        </w:rPr>
      </w:pPr>
      <w:r>
        <w:rPr>
          <w:rFonts w:hint="eastAsia"/>
          <w:sz w:val="24"/>
          <w:szCs w:val="24"/>
        </w:rPr>
        <w:t>大风扬尘或重污染预警应急管控期间，严格按照市、龙安区攻坚办要求进行洒水、雾炮作业。</w:t>
      </w:r>
    </w:p>
    <w:p>
      <w:pPr>
        <w:pStyle w:val="55"/>
        <w:spacing w:line="360" w:lineRule="auto"/>
        <w:ind w:left="0" w:leftChars="0" w:firstLine="480" w:firstLineChars="200"/>
        <w:jc w:val="both"/>
        <w:rPr>
          <w:rFonts w:hint="eastAsia"/>
          <w:sz w:val="24"/>
          <w:szCs w:val="24"/>
        </w:rPr>
      </w:pPr>
      <w:r>
        <w:rPr>
          <w:rFonts w:hint="eastAsia"/>
          <w:sz w:val="24"/>
          <w:szCs w:val="24"/>
        </w:rPr>
        <w:t>（二）绩效考核机制</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1.绩效考核细则</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对各路段、公厕、中转站、机械车辆采取三级考核模式（即基层站所内部考核、区环卫事务中心管理科日常检查考核、区环卫中心随机考核），考核每项每月以100分为基数，在此基础上进行加减分，由区环卫事务中心每月通报检查考核结果，市中心发现问题加倍扣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机械清扫作业时段</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白班5:30-11:30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 12:30-18:00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 夜班18:00-6：00</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垃圾清运车根据情况随时调配</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人工清扫 </w:t>
      </w:r>
      <w:r>
        <w:rPr>
          <w:rFonts w:hint="eastAsia" w:ascii="宋体" w:hAnsi="宋体" w:eastAsia="宋体" w:cs="宋体"/>
          <w:b w:val="0"/>
          <w:bCs w:val="0"/>
          <w:sz w:val="24"/>
          <w:szCs w:val="24"/>
          <w:lang w:val="en-US" w:eastAsia="zh-CN"/>
        </w:rPr>
        <w:t xml:space="preserve">   </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早5:00-7：00</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集中清扫后，按照早7:00-晚19:00进行日常保洁；电动收集车作业时间 晚18:00-24:00</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中转站作业时段 </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上午5：00-11:30  下午14:30-22:30</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公厕作业时段 </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一类公厕 上午6：00-11:30  下午14:30-22:30</w:t>
      </w:r>
    </w:p>
    <w:p>
      <w:pPr>
        <w:pStyle w:val="56"/>
        <w:numPr>
          <w:ilvl w:val="0"/>
          <w:numId w:val="0"/>
        </w:numPr>
        <w:kinsoku w:val="0"/>
        <w:autoSpaceDE w:val="0"/>
        <w:autoSpaceDN w:val="0"/>
        <w:adjustRightInd w:val="0"/>
        <w:snapToGrid w:val="0"/>
        <w:spacing w:line="360" w:lineRule="auto"/>
        <w:ind w:firstLine="480" w:firstLineChars="200"/>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二类公厕 上午6：00-11:30  下午14:30-19:30</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r>
      <w:r>
        <w:rPr>
          <w:rFonts w:hint="eastAsia" w:ascii="宋体" w:hAnsi="宋体" w:eastAsia="宋体" w:cs="宋体"/>
          <w:b w:val="0"/>
          <w:bCs w:val="0"/>
          <w:sz w:val="24"/>
          <w:szCs w:val="24"/>
        </w:rPr>
        <w:t>路面废物控制指标表</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（单位=道路中心线一侧100米内的道路清扫保洁面积）</w:t>
      </w:r>
    </w:p>
    <w:tbl>
      <w:tblPr>
        <w:tblStyle w:val="20"/>
        <w:tblW w:w="0" w:type="auto"/>
        <w:tblInd w:w="0" w:type="dxa"/>
        <w:tblLayout w:type="fixed"/>
        <w:tblCellMar>
          <w:top w:w="0" w:type="dxa"/>
          <w:left w:w="108" w:type="dxa"/>
          <w:bottom w:w="0" w:type="dxa"/>
          <w:right w:w="108" w:type="dxa"/>
        </w:tblCellMar>
      </w:tblPr>
      <w:tblGrid>
        <w:gridCol w:w="1146"/>
        <w:gridCol w:w="1070"/>
        <w:gridCol w:w="1222"/>
        <w:gridCol w:w="1147"/>
        <w:gridCol w:w="1147"/>
        <w:gridCol w:w="1147"/>
        <w:gridCol w:w="1354"/>
        <w:gridCol w:w="1483"/>
      </w:tblGrid>
      <w:tr>
        <w:tblPrEx>
          <w:tblCellMar>
            <w:top w:w="0" w:type="dxa"/>
            <w:left w:w="108" w:type="dxa"/>
            <w:bottom w:w="0" w:type="dxa"/>
            <w:right w:w="108" w:type="dxa"/>
          </w:tblCellMar>
        </w:tblPrEx>
        <w:tc>
          <w:tcPr>
            <w:tcW w:w="1146" w:type="dxa"/>
            <w:vMerge w:val="restart"/>
            <w:tcBorders>
              <w:top w:val="single" w:color="auto" w:sz="4" w:space="0"/>
              <w:left w:val="single" w:color="auto" w:sz="4" w:space="0"/>
              <w:bottom w:val="single" w:color="auto" w:sz="4" w:space="0"/>
              <w:right w:val="single" w:color="auto" w:sz="4" w:space="0"/>
            </w:tcBorders>
            <w:noWrap w:val="0"/>
            <w:vAlign w:val="top"/>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清扫保洁等级</w:t>
            </w:r>
          </w:p>
        </w:tc>
        <w:tc>
          <w:tcPr>
            <w:tcW w:w="1070" w:type="dxa"/>
            <w:vMerge w:val="restart"/>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瓜果皮核(处/1单位)</w:t>
            </w:r>
          </w:p>
        </w:tc>
        <w:tc>
          <w:tcPr>
            <w:tcW w:w="1222" w:type="dxa"/>
            <w:vMerge w:val="restart"/>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纸屑塑料包装物(片/1单位)</w:t>
            </w:r>
          </w:p>
        </w:tc>
        <w:tc>
          <w:tcPr>
            <w:tcW w:w="1147" w:type="dxa"/>
            <w:vMerge w:val="restart"/>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烟蒂(个/1单位)</w:t>
            </w:r>
          </w:p>
        </w:tc>
        <w:tc>
          <w:tcPr>
            <w:tcW w:w="1147" w:type="dxa"/>
            <w:vMerge w:val="restart"/>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痰迹(处/1单位)</w:t>
            </w:r>
          </w:p>
        </w:tc>
        <w:tc>
          <w:tcPr>
            <w:tcW w:w="1147" w:type="dxa"/>
            <w:vMerge w:val="restart"/>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污水(平方米/1单位)</w:t>
            </w:r>
          </w:p>
        </w:tc>
        <w:tc>
          <w:tcPr>
            <w:tcW w:w="2837" w:type="dxa"/>
            <w:gridSpan w:val="2"/>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其它杂物</w:t>
            </w:r>
          </w:p>
        </w:tc>
      </w:tr>
      <w:tr>
        <w:tblPrEx>
          <w:tblCellMar>
            <w:top w:w="0" w:type="dxa"/>
            <w:left w:w="108" w:type="dxa"/>
            <w:bottom w:w="0" w:type="dxa"/>
            <w:right w:w="108" w:type="dxa"/>
          </w:tblCellMar>
        </w:tblPrEx>
        <w:tc>
          <w:tcPr>
            <w:tcW w:w="1146" w:type="dxa"/>
            <w:vMerge w:val="continue"/>
            <w:tcBorders>
              <w:top w:val="single" w:color="auto" w:sz="4" w:space="0"/>
              <w:left w:val="single" w:color="auto" w:sz="4" w:space="0"/>
              <w:bottom w:val="single" w:color="auto" w:sz="4" w:space="0"/>
              <w:right w:val="single" w:color="auto" w:sz="4" w:space="0"/>
            </w:tcBorders>
            <w:noWrap w:val="0"/>
            <w:vAlign w:val="top"/>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tc>
        <w:tc>
          <w:tcPr>
            <w:tcW w:w="1070" w:type="dxa"/>
            <w:vMerge w:val="continue"/>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tc>
        <w:tc>
          <w:tcPr>
            <w:tcW w:w="1222" w:type="dxa"/>
            <w:vMerge w:val="continue"/>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tc>
        <w:tc>
          <w:tcPr>
            <w:tcW w:w="1147" w:type="dxa"/>
            <w:vMerge w:val="continue"/>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tc>
        <w:tc>
          <w:tcPr>
            <w:tcW w:w="1147" w:type="dxa"/>
            <w:vMerge w:val="continue"/>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tc>
        <w:tc>
          <w:tcPr>
            <w:tcW w:w="1147" w:type="dxa"/>
            <w:vMerge w:val="continue"/>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tc>
        <w:tc>
          <w:tcPr>
            <w:tcW w:w="1354"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＜0.1平方米</w:t>
            </w:r>
          </w:p>
        </w:tc>
        <w:tc>
          <w:tcPr>
            <w:tcW w:w="1483"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＞0.1平方米</w:t>
            </w:r>
          </w:p>
        </w:tc>
      </w:tr>
      <w:tr>
        <w:tblPrEx>
          <w:tblCellMar>
            <w:top w:w="0" w:type="dxa"/>
            <w:left w:w="108" w:type="dxa"/>
            <w:bottom w:w="0" w:type="dxa"/>
            <w:right w:w="108" w:type="dxa"/>
          </w:tblCellMar>
        </w:tblPrEx>
        <w:tc>
          <w:tcPr>
            <w:tcW w:w="11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一级</w:t>
            </w:r>
          </w:p>
        </w:tc>
        <w:tc>
          <w:tcPr>
            <w:tcW w:w="1070"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c>
          <w:tcPr>
            <w:tcW w:w="1222"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≤0</w:t>
            </w:r>
          </w:p>
        </w:tc>
        <w:tc>
          <w:tcPr>
            <w:tcW w:w="1354"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≤0</w:t>
            </w:r>
          </w:p>
        </w:tc>
        <w:tc>
          <w:tcPr>
            <w:tcW w:w="1483"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≤0</w:t>
            </w:r>
          </w:p>
        </w:tc>
      </w:tr>
      <w:tr>
        <w:tblPrEx>
          <w:tblCellMar>
            <w:top w:w="0" w:type="dxa"/>
            <w:left w:w="108" w:type="dxa"/>
            <w:bottom w:w="0" w:type="dxa"/>
            <w:right w:w="108" w:type="dxa"/>
          </w:tblCellMar>
        </w:tblPrEx>
        <w:tc>
          <w:tcPr>
            <w:tcW w:w="11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二级</w:t>
            </w:r>
          </w:p>
        </w:tc>
        <w:tc>
          <w:tcPr>
            <w:tcW w:w="1070"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w:t>
            </w:r>
          </w:p>
        </w:tc>
        <w:tc>
          <w:tcPr>
            <w:tcW w:w="1222"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≤0.5</w:t>
            </w:r>
          </w:p>
        </w:tc>
        <w:tc>
          <w:tcPr>
            <w:tcW w:w="1354"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c>
          <w:tcPr>
            <w:tcW w:w="1483"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r>
      <w:tr>
        <w:tblPrEx>
          <w:tblCellMar>
            <w:top w:w="0" w:type="dxa"/>
            <w:left w:w="108" w:type="dxa"/>
            <w:bottom w:w="0" w:type="dxa"/>
            <w:right w:w="108" w:type="dxa"/>
          </w:tblCellMar>
        </w:tblPrEx>
        <w:tc>
          <w:tcPr>
            <w:tcW w:w="11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三级</w:t>
            </w:r>
          </w:p>
        </w:tc>
        <w:tc>
          <w:tcPr>
            <w:tcW w:w="1070"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w:t>
            </w:r>
          </w:p>
        </w:tc>
        <w:tc>
          <w:tcPr>
            <w:tcW w:w="1222"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≤1.5</w:t>
            </w:r>
          </w:p>
        </w:tc>
        <w:tc>
          <w:tcPr>
            <w:tcW w:w="1354"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w:t>
            </w:r>
          </w:p>
        </w:tc>
        <w:tc>
          <w:tcPr>
            <w:tcW w:w="1483"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r>
      <w:tr>
        <w:tblPrEx>
          <w:tblCellMar>
            <w:top w:w="0" w:type="dxa"/>
            <w:left w:w="108" w:type="dxa"/>
            <w:bottom w:w="0" w:type="dxa"/>
            <w:right w:w="108" w:type="dxa"/>
          </w:tblCellMar>
        </w:tblPrEx>
        <w:trPr>
          <w:trHeight w:val="776" w:hRule="atLeast"/>
        </w:trPr>
        <w:tc>
          <w:tcPr>
            <w:tcW w:w="9716" w:type="dxa"/>
            <w:gridSpan w:val="8"/>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备注：同一单位内，不得超过各单项废弃物总数的50%。</w:t>
            </w:r>
          </w:p>
        </w:tc>
      </w:tr>
    </w:tbl>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公厕卫生保洁质量控制指标</w:t>
      </w:r>
    </w:p>
    <w:tbl>
      <w:tblPr>
        <w:tblStyle w:val="20"/>
        <w:tblW w:w="0" w:type="auto"/>
        <w:tblInd w:w="0" w:type="dxa"/>
        <w:tblLayout w:type="fixed"/>
        <w:tblCellMar>
          <w:top w:w="0" w:type="dxa"/>
          <w:left w:w="108" w:type="dxa"/>
          <w:bottom w:w="0" w:type="dxa"/>
          <w:right w:w="108" w:type="dxa"/>
        </w:tblCellMar>
      </w:tblPr>
      <w:tblGrid>
        <w:gridCol w:w="1646"/>
        <w:gridCol w:w="5918"/>
        <w:gridCol w:w="2185"/>
      </w:tblGrid>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项目</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水冲式公厕</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（二类以上，含升级改造公厕和活动式公厕）</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水冲式公厕</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（三类）</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纸片（块）</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烟蒂（个）</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粪迹（处）</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无</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无</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痰迹（处）</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窗格积灰</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无</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微</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臭味</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无明显</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无明显</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苍蝇（只）</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w:t>
            </w:r>
          </w:p>
        </w:tc>
      </w:tr>
      <w:tr>
        <w:tblPrEx>
          <w:tblCellMar>
            <w:top w:w="0" w:type="dxa"/>
            <w:left w:w="108" w:type="dxa"/>
            <w:bottom w:w="0" w:type="dxa"/>
            <w:right w:w="108" w:type="dxa"/>
          </w:tblCellMar>
        </w:tblPrEx>
        <w:tc>
          <w:tcPr>
            <w:tcW w:w="1646"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蛛网</w:t>
            </w:r>
          </w:p>
        </w:tc>
        <w:tc>
          <w:tcPr>
            <w:tcW w:w="5918"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无</w:t>
            </w:r>
          </w:p>
        </w:tc>
        <w:tc>
          <w:tcPr>
            <w:tcW w:w="2185" w:type="dxa"/>
            <w:tcBorders>
              <w:top w:val="single" w:color="auto" w:sz="4" w:space="0"/>
              <w:left w:val="single" w:color="auto" w:sz="4" w:space="0"/>
              <w:bottom w:val="single" w:color="auto" w:sz="4" w:space="0"/>
              <w:right w:val="single" w:color="auto" w:sz="4" w:space="0"/>
            </w:tcBorders>
            <w:noWrap w:val="0"/>
            <w:vAlign w:val="center"/>
          </w:tcPr>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无</w:t>
            </w:r>
          </w:p>
        </w:tc>
      </w:tr>
    </w:tbl>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r>
      <w:r>
        <w:rPr>
          <w:rFonts w:hint="eastAsia" w:ascii="宋体" w:hAnsi="宋体" w:eastAsia="宋体" w:cs="宋体"/>
          <w:b w:val="0"/>
          <w:bCs w:val="0"/>
          <w:sz w:val="24"/>
          <w:szCs w:val="24"/>
        </w:rPr>
        <w:t>一、道路清扫保洁工作考核内容和标准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道路考核标准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一、每处扣1分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1、未巡回保洁。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2、未按规定时间普扫。</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3、有划道子现象。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4、丢堆未清。</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5、有乱倒垃圾（超过1立方米，递加扣分）。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6、废弃物超过控制指标。</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7、路沿石边有灰土。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8、人行道有灰土。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9、快慢车道有灰土。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10、快车道与慢车道间雨水道口有尘土杂物。</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11、树穴内有废弃物。</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12、隔离带下有灰土。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13、雨污水口有废弃物。</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14、积存污水。</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15、有人畜粪便。</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16、清雪工作中，向道路路面抛洒积雪。</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17、道路清运电动收集保洁车，车容脏、不整洁或未密闭。</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18、道路清扫保洁人员未着环卫标志服或服装不整洁。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19、垃圾收集车未及时上门收集垃圾，出现垃圾出门扣现象。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20、垃圾收集车未开警示灯或未鸣喇叭。</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21、启动冬季铲冰除雪应急预案后，未按要求的时间、路线、部位进行融雪剂的撒布。</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22、道路“以克论净”检查，一项(次)未达标，每项（次）超过20克，每10克加扣1分。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23、每项（次）超过30克以上，被市环保督导组通报的，罚10万元。</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二、每处扣2分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1、未按规定时间清扫、保洁。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2、规定时间内清扫作业未结束。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3、垃圾收集车未每日定时上门收集生活垃圾。</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4、小雨未上路保洁。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5、中雨未组织推水、洗刷道路。</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6、暴雨后未及时上路保洁。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7、雨后两天快慢车道、人行道、隔离带下、雨污水口、路沿石边路面存在积水、污泥。</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8、在主次干道上倒运垃圾。</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9、清扫工作中，将清扫出的灰土等废弃物向雨水边沟、下水道口、花坛、绿地清扫、倾倒。</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10、道路保洁人员聚堆聊天，不在工作状态。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11、道路清运电动收集保洁车车体破损。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12、经举报证实，垃圾收集人员有与沿街门店商户发生矛盾行为的。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13、发现焚烧树叶杂物或接到举报经核实后属实的。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三、每处（次）扣5分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1、整条道路未按铲冰除雪预案组织冬季铲冰除雪。</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2、可洒水季节道路洒水按照市相关要求作业，污染较为严重的路段未循环洒水，未保持路面湿润。</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3、整条道路未按规定清扫保洁。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四、每项扣10分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遇临时性、突击性、阶段性等特殊情况，未按照区政府或区环卫事务中心安排，增加道路清扫保洁、洒水、冲洗道路次数，清理道路漏撒机油，治理局部环境卫生。不服从市、区铲冰除雪工作部署，短时间或要求时间内不能恢复环境卫生质量。</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未根据阶段性工作要求，按照市、区统一安排部署，高标准、高质量的搞好道路清扫保洁等作业任务，超常规地安排人员和工作量，对主次干道实行16小时，重点道路24小时保洁制度，使道路大面积环境卫生在短时间内发生较大变化。</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3、不服从或未完成上级检查、领导视察、上级领导安排的特殊事件处理等重大活动的安排部署。</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4、未按照市、区统一部署，不服从或未完成抗击自然灾害、防洪抗洪、疫情防疫等突发事件的处理。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五、新闻媒体、市民群众等反映问题处理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被新闻媒体曝光、社会舆论反映、市长热线等上级部门交办解决和市民群众来信来访经查属实的，被上级领导批评或通报的环境卫生管理问题，市级每次扣1-5分，省级每次扣2-10分，国家级每次扣5-20分。情节恶劣严重，造成重大影响的，或未认真整改，按照时限解决仍被反映的，加倍扣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道路果皮箱考核标准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一、每次扣1分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1、果皮箱未清洗或清洗不彻底。</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2、果皮箱满溢。</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3、果皮箱外有散落、堆积垃圾、杂物。</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4、果皮箱箱体积灰、污垢、张贴小广告、乱涂乱画。</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5、果皮箱敞门。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6、果皮箱油漆脱落、分类投放标识不规范、字迹模糊不清。</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7、果皮箱未及时消杀。</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8、果皮箱消杀记录不全。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9、果皮箱未清掏。</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10、果皮箱缺失内胆。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11、果皮箱未套袋，套袋不规范。</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12、</w:t>
      </w:r>
      <w:r>
        <w:rPr>
          <w:rFonts w:hint="eastAsia" w:ascii="宋体" w:hAnsi="宋体" w:eastAsia="宋体" w:cs="宋体"/>
          <w:b w:val="0"/>
          <w:bCs w:val="0"/>
          <w:sz w:val="24"/>
          <w:szCs w:val="24"/>
        </w:rPr>
        <w:t>未按照全民洗城要求，无日清洗工作记录或记录与实际工作不符；未建立消杀记录。</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二、每次扣2分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1、果皮箱损坏或歪斜。</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2、果皮箱损坏或歪斜后不及时维修或直接拔除的。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3、无维修价值的果皮箱拔除后未及时清除残留的底座，未及时处理坑洼不平的地面，或破损后未及时维修维护造成安全隐患的。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三、每处扣3分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市政部门施工作业改造、拆迁，影响和动移果皮箱，区环卫事务中心负责督促、监督施工，运营公司负责果皮箱日常管理，运营公司未按照要求及时拆除并作好保护，运营公司重建或予以补偿。</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四、每处扣5分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果皮箱损毁或丢失（因不可抗拒原因造成果皮箱损毁或丢失不扣分）。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五、每项扣10分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接到区环卫中心基础设施启用通知书后，管理单位未及时实施日常管理情况。</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六、新闻媒体、市民群众等反映问题处理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被新闻媒体曝光、社会舆论反映、市长热线等上级部门交办解决和市民群众来信来访经查属实的，被上级领导批评或通报的环境卫生管理问题，市级每次扣1-5分，省级每次扣2-10分，国家级每次扣5-20分。情节恶劣严重，造成重大影响的，或未认真整改，按照时限解决仍被反映的，加倍扣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二、公厕清洁管理考核内容和标准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二类及以上公厕考核标准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一、每处扣1分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1、公厕内外墙面、顶部损坏或厕内堆放杂物，公厕未及时消杀、未建立消杀记录。</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2、内外墙壁、隔板、门窗、窗纱、地面、吊扇、灯罩等不干净整洁，不见本色，有灰尘、乱涂乱画、张贴广告。</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3、公厕内有纸片、烟蒂、粪迹，蚊蝇超标，有臭味、污垢、积粪、有蛛网、死角等其它杂物或保洁工具摆放杂乱。</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4、大、小便器（含老人、残疾人坐便）不洁净、畅通，有污垢、滴漏、蝇蛆、异味、粪便、臭味等。</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5、大、小便器（含老人、残疾人坐便）、烘手器、手纸盒、挂衣钩、洗手盆、手纸篓、面镜、地漏、隔板、厕位门、扶手架等设施损坏、锈蚀。</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6、管理间不整洁，有杂物，物品摆放杂乱。</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7、纸篓破损、不净或满溢，未罩垃圾袋。</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8、未及时清理公厕内积水。</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9、公厕周围30米内有悬挂物、垃圾、污物、积水、结冰、积雪等杂物、废弃物。</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10、公厕指引牌、通用信息符号不整洁，有破损、倾斜或漆皮脱落、锈蚀。</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11、随意倾倒厕内垃圾。</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12、公厕各项制度未上墙。</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13、公厕墙面明显位置无温馨提示标志或温馨提示破损。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14、公厕瓷砖、地砖损坏，墙面脱落、翘层，破损面积不超过1平方米。</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15、工作人员工作时间内未着标志服上岗或服装不整洁。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16、无日清洗记录</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17、夏季防蝇措施不全、破损。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18、秋季过后，防蚊蝇帘未及时去除。</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19、公厕内放置尿桶。</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20、房顶有渗水、漏水现象。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二、每处扣1-2分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1、化粪池盖、水表井盖和公厕下水检查口盖监管不到位，发现破损或丢失等情况，管理单位未及时做出安全防护性处理或用简易不符合规格的材质代替，存在安全隐患的。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2、公厕墙面脱落、翘层，破损面积累计超过1平方米。</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3、公厕墙砖、地砖破损面积累计超过1平方米。</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4、夜间无照明。</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5、公厕内上下水、照明等设施关闭、损坏或不能使用。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6、工作人员工作时间内脱岗或不在工作状态。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7、化粪池盖、水表井盖和公厕下水检查口盖缺失或破损，超过一天扣一分。未及时添置井盖，每天递加扣一分。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8、化粪池抽吸后地面不洁净。</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9、未按规定时间开关门。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10、电器未安装防漏电开关，不能确保安全接地。</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11、线路老化、破损，接头松动、外露。</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12、公厕冬季防冻措施不到位，造成水管上冻公厕无法正常使用。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三、每处扣1-3分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1、化粪池满溢、渗流。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2、外墙面未定期清洗或粉饰。</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3、未提供厕内水源。</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4、公厕指引牌丢失。</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5、公厕因维修等特殊原因停用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四、每次（项）扣2-5分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1、无正常理由关门停用、停用前未及时上报情况。</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2、向如厕人员收取入厕费。</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3、接到区环卫中心基础设施启用通知书后，管理单位未将公共厕所投入使用，存在未实施日常管理、锁门停用情况。</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五、责任事故处理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由于工作疏忽或操作不当，造成事故发生，除按照国家及省、市、区相关规定处理，重大责任事故当月单位基础分全部扣完，一级事故扣</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分，二级事故扣</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分，三级事故扣</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六、新闻媒体、市民群众等反映问题处理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被新闻媒体曝光、社会舆论反映、市长热线等上级部门交办解决和市民群众来信来访经查属实的，被上级领导批评或通报的环境卫生管理问题，市级每次扣1-5分，省级每次扣2-10分，国家级每次扣5-20分。情节恶劣严重，造成重大影响的，或未认真整改，按照时限解决仍被反映的，加倍扣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三、垃圾中转站运行管理工作考核内容和标准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一、每处扣1分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1、工作人员上岗期间未穿工作服或工作服穿戴不整洁，工具不整洁，摆放杂乱。</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2、中转站内未做到醒目位置安装警示牌、操作流程及相关制度，中转站内配备灭火器。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3、未按规定时间中转清运生活垃圾。</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4、垃圾中转站（压缩车）在无特殊情况下出现等候倾倒现象。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5、垃圾中转站墙壁、地面、坑底、设备等打扫不干净。</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6、中转站墙面地面脱落翘层、破损面积不超过1平方米。</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7、站内设施未及时油漆、维修、维护。</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8、有焚烧树叶杂物或拣拾垃圾现象。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9、管理间存放电动车、自行车、晾晒衣物等与工作无关的物品。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10、中转站（压缩车）周围30米内有悬挂物、垃圾、污物、积水、结冰、积雪等杂物、废弃物。</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11、未在规定时间内对垃圾转运场所和出站前垃圾转运车辆、压缩车体进行消毒、防疫，有效消除蚊蝇孳生。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12、消杀、产量记录未及时填写、提前填写，内容不全面，不详实，虚瞒假填、翻抄前几日记录填写等现象。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13、无日清洗工作记录或记录与实际工作不符；未按要求清洗。</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14、内外墙面、顶部损坏。</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15、压缩中转站压缩设备运行过程中，压头及设备周边站人。</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16、压缩中转站倾倒垃圾过程中运行压缩设备。</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17、压缩中转站设备操作控制间非工作人员进入。</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18、压缩中转站未经培训的人员操作机器。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19、压缩中转站操作间隔墙前门随意出入。</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20、压缩中转站池底清理维修时，未做到在箱体升至指定高度安全挂钩挂箱起作用并且关闭电源后作业。</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21、压缩中转站压缩设备爬梯攀爬。</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22、喷淋头未开启正常使用。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23、机器台面漏油未及时清理。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24、房顶有渗水、漏水现象。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25、对垃圾接纳量较大的压缩中转站，每个班次至少配备2名工作人员，一名工作人员在控制台操作压缩设备，另一名工作人员负责现场卫生清洁，随时打扫，维持倾倒现场秩序。未做到每发现一次扣1分。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26、垃圾压缩车悬挂垃圾，垃圾压缩车收集垃圾时及时打扫，未做到每发现一次扣1分。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二、每处扣1-2分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1、中转站内箱满溢、不密闭、压缩车辆悬挂垃圾，后箱盖盖不严、车身污垢。</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2、垃圾清运不及时，当天清运工作结束后中转站垃圾箱（点）内有滞留垃圾。</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3、中转站工作人员上岗期间不在工作状态，在管理间内停留、无故脱岗，让倾倒垃圾人员帮助填箱、打扫卫生。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4、垃圾压缩车收集垃圾时，让倾倒垃圾人员帮助操作。</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5、中转站未按规定时间作业服务。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6、电器未安装防漏电开关，不能确保安全接地。</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7、没有采取防爆、防燃、防漏电措施。</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8、线路老化、破损，接头松动、外露。</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9、上下水、照明等设施关闭、损坏或不能使用；喷淋头损坏不能正常使用。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10、中转站墙面地面脱落翘层、破损面积累计超过1平方米。</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11、机器漏油。</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三、每项扣1-3分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让倾倒垃圾人员自行操作机械设备。</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四、每项（次）扣2-5分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1、无正常理由关门停用。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2、垃圾因中转站原因滞留市区，清运率未达到100%。</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3、遇临时性、突击性等特殊情况未按照区政府或区环卫事务中心统一调度、安排部署，不服从局部环境卫生治理。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4、不服从或未完成设施设备移交管理、上级检查、领导视察、上级领导安排的特殊事件处理等重大活动的安排部署。</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5、不服从市、区统一部署，或未完成抗击自然灾害、疫情防疫等突发事件的处理。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6、接到区环卫中心基础设施启用通知书后，管理单位未将垃圾中转环卫基础设施投入使用，未实施日常管理、锁门停用情况。</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五、责任事故处理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由于工作疏忽或操作不当，造成事故发生，除按照国家及省、市、区相关规定处理，重大责任事故当月单位基础分全部扣完，一级事故扣5分，二级事故扣4分，三级事故扣3分。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六、新闻媒体、市民群众等反映问题处理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被新闻媒体曝光、社会舆论反映、市长热线等上级部门交办解决和市民群众来信来访经查属实的，被上级领导批评或通报的环境卫生管理问题，市级每次扣1-5分，省级每次扣2-10分，国家级每次扣5-20分。情节恶劣严重，造成重大影响的，或未认真整改，按照时限解决仍被反映的，加倍扣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四、环卫机械设备车辆作业考核内容和标准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生活垃圾运输车辆管理考核标准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一、每处（车次）扣1分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1、清运垃圾车辆超限、超载。</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2、垃圾运输车辆车体脏污，车容不整洁。</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3、垃圾运输车辆，未按照区环卫事务中心通知（道路）行驶。</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4、垃圾运输车辆上积存垃圾。</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5、垃圾压缩车周边积存垃圾，地面脏。</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6、无日清洗记录、未按要求清洗。</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7、垃圾运输作业期间，驾驶员未穿工作服、车上吃东西等行为。</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二、每处扣2分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1、运输散装垃圾未用篷布密闭覆盖。</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2、垃圾运输车辆不密闭，车身污垢。</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3、垃圾运输车辆在垃圾运输过程中，出现垃圾抛撒、漏撒。</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4、不服从垃圾处理场指挥人员引导、调度，随意倾倒垃圾或造成安全隐患。</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5、垃圾压缩车悬挂垃圾，+垃圾压缩车收集垃圾时，让倾倒垃圾人员帮助操作。</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6、作业时车辆驾驶人员工作状态不好，有抽烟、接打手机等行为。</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三、每项扣2-5分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1、垃圾因滞留市区，清运率未达到100%。</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2、未按指定场所倾倒垃圾。</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3、垃圾清运车辆在市区道路未按限速标示行驶；经过沿途村庄时，超过限定车速15公里/小时；进入垃圾处理场区时，超过限定车速公里5公里/小时。</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4、因城市建设或市政部门施工作业等原因，拆迁、动移中转站等环卫设施，管理单位未及时上报区环卫事务中心，未督促、监督损坏环卫设施的施工单位重建或给予补偿。</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四、每项（次）扣5-10分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1、对垃圾清运环卫机械设施设备未进行维修保养、妥善管理，未上报、请示而擅自卖掉、废弃、拆除或导致环卫垃圾清运机械设施设备损坏、丢失等。</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2、遇临时性、突击性等特殊情况未按照区政府或区环卫事务中心统一调度、安排部署，不服从局部环境卫生治理。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3、不服从或未完成设施设备移交管理、上级检查、领导视察、上级领导安排的特殊事件处理等重大活动的安排部署。</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4、不服从市、区统一部署，或未完成抗击自然灾害、疫情防疫等突发事件的处理。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五、新闻媒体、市民群众等反映问题处理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被新闻媒体曝光、社会舆论反映、市长热线等上级部门交办解决和市民群众来信来访经查属实的，被上级领导批评或通报的环境卫生管理问题，市级每次扣1-5分，省级每次扣2-10分，国家级每次扣5-20分。情节恶劣严重，造成重大影响的，或未认真整改，按照时限解决仍被反映的，加倍扣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道路机械化清扫车、洒水车辆管理考核标准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一、每处扣1分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1</w:t>
      </w:r>
      <w:r>
        <w:rPr>
          <w:rFonts w:hint="eastAsia" w:ascii="宋体" w:hAnsi="宋体" w:eastAsia="宋体" w:cs="宋体"/>
          <w:b w:val="0"/>
          <w:bCs w:val="0"/>
          <w:sz w:val="24"/>
          <w:szCs w:val="24"/>
        </w:rPr>
        <w:t>、机扫作业时扬尘。</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2</w:t>
      </w:r>
      <w:r>
        <w:rPr>
          <w:rFonts w:hint="eastAsia" w:ascii="宋体" w:hAnsi="宋体" w:eastAsia="宋体" w:cs="宋体"/>
          <w:b w:val="0"/>
          <w:bCs w:val="0"/>
          <w:sz w:val="24"/>
          <w:szCs w:val="24"/>
        </w:rPr>
        <w:t>、机扫作业时不洒水或洒水量过小。</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3</w:t>
      </w:r>
      <w:r>
        <w:rPr>
          <w:rFonts w:hint="eastAsia" w:ascii="宋体" w:hAnsi="宋体" w:eastAsia="宋体" w:cs="宋体"/>
          <w:b w:val="0"/>
          <w:bCs w:val="0"/>
          <w:sz w:val="24"/>
          <w:szCs w:val="24"/>
        </w:rPr>
        <w:t>、作业过程中未开启作业警示灯。</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4</w:t>
      </w:r>
      <w:r>
        <w:rPr>
          <w:rFonts w:hint="eastAsia" w:ascii="宋体" w:hAnsi="宋体" w:eastAsia="宋体" w:cs="宋体"/>
          <w:b w:val="0"/>
          <w:bCs w:val="0"/>
          <w:sz w:val="24"/>
          <w:szCs w:val="24"/>
        </w:rPr>
        <w:t>、车辆车容未做到整洁干净。</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5</w:t>
      </w:r>
      <w:r>
        <w:rPr>
          <w:rFonts w:hint="eastAsia" w:ascii="宋体" w:hAnsi="宋体" w:eastAsia="宋体" w:cs="宋体"/>
          <w:b w:val="0"/>
          <w:bCs w:val="0"/>
          <w:sz w:val="24"/>
          <w:szCs w:val="24"/>
        </w:rPr>
        <w:t>、车身喷涂的字迹脱落。</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6</w:t>
      </w:r>
      <w:r>
        <w:rPr>
          <w:rFonts w:hint="eastAsia" w:ascii="宋体" w:hAnsi="宋体" w:eastAsia="宋体" w:cs="宋体"/>
          <w:b w:val="0"/>
          <w:bCs w:val="0"/>
          <w:sz w:val="24"/>
          <w:szCs w:val="24"/>
        </w:rPr>
        <w:t>、尘土、污泥遮挡车牌现象。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7</w:t>
      </w:r>
      <w:r>
        <w:rPr>
          <w:rFonts w:hint="eastAsia" w:ascii="宋体" w:hAnsi="宋体" w:eastAsia="宋体" w:cs="宋体"/>
          <w:b w:val="0"/>
          <w:bCs w:val="0"/>
          <w:sz w:val="24"/>
          <w:szCs w:val="24"/>
        </w:rPr>
        <w:t>、每日作业结束后，车辆未检查保养。</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8</w:t>
      </w:r>
      <w:r>
        <w:rPr>
          <w:rFonts w:hint="eastAsia" w:ascii="宋体" w:hAnsi="宋体" w:eastAsia="宋体" w:cs="宋体"/>
          <w:b w:val="0"/>
          <w:bCs w:val="0"/>
          <w:sz w:val="24"/>
          <w:szCs w:val="24"/>
        </w:rPr>
        <w:t>、作业时间内路边休息。</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9</w:t>
      </w:r>
      <w:r>
        <w:rPr>
          <w:rFonts w:hint="eastAsia" w:ascii="宋体" w:hAnsi="宋体" w:eastAsia="宋体" w:cs="宋体"/>
          <w:b w:val="0"/>
          <w:bCs w:val="0"/>
          <w:sz w:val="24"/>
          <w:szCs w:val="24"/>
        </w:rPr>
        <w:t>、机扫车扫把需更换而未及时更换。</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
        </w:rPr>
        <w:t>0</w:t>
      </w:r>
      <w:r>
        <w:rPr>
          <w:rFonts w:hint="eastAsia" w:ascii="宋体" w:hAnsi="宋体" w:eastAsia="宋体" w:cs="宋体"/>
          <w:b w:val="0"/>
          <w:bCs w:val="0"/>
          <w:sz w:val="24"/>
          <w:szCs w:val="24"/>
        </w:rPr>
        <w:t>、车辆作业期间，驾驶员未着标志服、车上吃东西等行为。</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
        </w:rPr>
        <w:t>1</w:t>
      </w:r>
      <w:r>
        <w:rPr>
          <w:rFonts w:hint="eastAsia" w:ascii="宋体" w:hAnsi="宋体" w:eastAsia="宋体" w:cs="宋体"/>
          <w:b w:val="0"/>
          <w:bCs w:val="0"/>
          <w:sz w:val="24"/>
          <w:szCs w:val="24"/>
        </w:rPr>
        <w:t>、机扫道路卫生质量较差。</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
        </w:rPr>
        <w:t>2</w:t>
      </w:r>
      <w:r>
        <w:rPr>
          <w:rFonts w:hint="eastAsia" w:ascii="宋体" w:hAnsi="宋体" w:eastAsia="宋体" w:cs="宋体"/>
          <w:b w:val="0"/>
          <w:bCs w:val="0"/>
          <w:sz w:val="24"/>
          <w:szCs w:val="24"/>
        </w:rPr>
        <w:t>、路边停车使用消防栓加水出现跑冒漏、加水后消防栓未关严有漏水现象，消防栓周边地面因加水造成的积水未及时清理。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
        </w:rPr>
        <w:t>3</w:t>
      </w:r>
      <w:r>
        <w:rPr>
          <w:rFonts w:hint="eastAsia" w:ascii="宋体" w:hAnsi="宋体" w:eastAsia="宋体" w:cs="宋体"/>
          <w:b w:val="0"/>
          <w:bCs w:val="0"/>
          <w:sz w:val="24"/>
          <w:szCs w:val="24"/>
        </w:rPr>
        <w:t>、未按规定路线进行作业。</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
        </w:rPr>
        <w:t>4</w:t>
      </w:r>
      <w:r>
        <w:rPr>
          <w:rFonts w:hint="eastAsia" w:ascii="宋体" w:hAnsi="宋体" w:eastAsia="宋体" w:cs="宋体"/>
          <w:b w:val="0"/>
          <w:bCs w:val="0"/>
          <w:sz w:val="24"/>
          <w:szCs w:val="24"/>
        </w:rPr>
        <w:t>、启动冬季铲冰除雪应急预案后，未按要求的时间、路线、部位进行融雪剂的撒布。</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
        </w:rPr>
        <w:t>5</w:t>
      </w:r>
      <w:r>
        <w:rPr>
          <w:rFonts w:hint="eastAsia" w:ascii="宋体" w:hAnsi="宋体" w:eastAsia="宋体" w:cs="宋体"/>
          <w:b w:val="0"/>
          <w:bCs w:val="0"/>
          <w:sz w:val="24"/>
          <w:szCs w:val="24"/>
        </w:rPr>
        <w:t>、GPS定位系统提供的违规作业情况，经查属实的。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en"/>
        </w:rPr>
        <w:t>6</w:t>
      </w:r>
      <w:r>
        <w:rPr>
          <w:rFonts w:hint="eastAsia" w:ascii="宋体" w:hAnsi="宋体" w:eastAsia="宋体" w:cs="宋体"/>
          <w:b w:val="0"/>
          <w:bCs w:val="0"/>
          <w:sz w:val="24"/>
          <w:szCs w:val="24"/>
        </w:rPr>
        <w:t>、无日清洗记录、未按要求清洗。</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每处扣1-2分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1、未按规定时间进行作业。</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2、在规定时间未完成作业任务。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3</w:t>
      </w:r>
      <w:r>
        <w:rPr>
          <w:rFonts w:hint="eastAsia" w:ascii="宋体" w:hAnsi="宋体" w:eastAsia="宋体" w:cs="宋体"/>
          <w:b w:val="0"/>
          <w:bCs w:val="0"/>
          <w:sz w:val="24"/>
          <w:szCs w:val="24"/>
        </w:rPr>
        <w:t>、作业时超过限定车速。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4</w:t>
      </w:r>
      <w:r>
        <w:rPr>
          <w:rFonts w:hint="eastAsia" w:ascii="宋体" w:hAnsi="宋体" w:eastAsia="宋体" w:cs="宋体"/>
          <w:b w:val="0"/>
          <w:bCs w:val="0"/>
          <w:sz w:val="24"/>
          <w:szCs w:val="24"/>
        </w:rPr>
        <w:t>、清扫垃圾未倾倒在指定地点。</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5</w:t>
      </w:r>
      <w:r>
        <w:rPr>
          <w:rFonts w:hint="eastAsia" w:ascii="宋体" w:hAnsi="宋体" w:eastAsia="宋体" w:cs="宋体"/>
          <w:b w:val="0"/>
          <w:bCs w:val="0"/>
          <w:sz w:val="24"/>
          <w:szCs w:val="24"/>
        </w:rPr>
        <w:t>、未定期进行维修保养，造成隐患车、带病车上路。</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6</w:t>
      </w:r>
      <w:r>
        <w:rPr>
          <w:rFonts w:hint="eastAsia" w:ascii="宋体" w:hAnsi="宋体" w:eastAsia="宋体" w:cs="宋体"/>
          <w:b w:val="0"/>
          <w:bCs w:val="0"/>
          <w:sz w:val="24"/>
          <w:szCs w:val="24"/>
        </w:rPr>
        <w:t>、作业时车辆驾驶人员工作状态不好，有抽烟、打手机等行为。</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7</w:t>
      </w:r>
      <w:r>
        <w:rPr>
          <w:rFonts w:hint="eastAsia" w:ascii="宋体" w:hAnsi="宋体" w:eastAsia="宋体" w:cs="宋体"/>
          <w:b w:val="0"/>
          <w:bCs w:val="0"/>
          <w:sz w:val="24"/>
          <w:szCs w:val="24"/>
        </w:rPr>
        <w:t>、未严格按规程操作，机械不能保持正常工作。</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8</w:t>
      </w:r>
      <w:r>
        <w:rPr>
          <w:rFonts w:hint="eastAsia" w:ascii="宋体" w:hAnsi="宋体" w:eastAsia="宋体" w:cs="宋体"/>
          <w:b w:val="0"/>
          <w:bCs w:val="0"/>
          <w:sz w:val="24"/>
          <w:szCs w:val="24"/>
        </w:rPr>
        <w:t>、未在冬季对车辆加注防冻液，未采取道路清扫车检修保养措施，造成车辆不能正常工作的。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lang w:val="en"/>
        </w:rPr>
        <w:t>9</w:t>
      </w:r>
      <w:r>
        <w:rPr>
          <w:rFonts w:hint="eastAsia" w:ascii="宋体" w:hAnsi="宋体" w:eastAsia="宋体" w:cs="宋体"/>
          <w:b w:val="0"/>
          <w:bCs w:val="0"/>
          <w:sz w:val="24"/>
          <w:szCs w:val="24"/>
        </w:rPr>
        <w:t>、下雨天未及时停止冲路洒水作业。</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三、每处扣1-3分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1、无正常原因，停止作业。</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2、违章操作，造成设备损坏和损耗。</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四、每次扣2-5分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1、车辆被租赁、承包、挪作它用，不能保证道路机械化作业。</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2、车辆、设施设备未妥善管理，擅自出售、废弃、拆除，造成损坏、丢失。</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3、遇临时性、突击性、阶段性等特殊情况，未按照区政府或区环卫事务中心统一安排，完成机扫作业。</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4、不服从市、区环卫事务中心统一调度、安排部署。</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五、新闻媒体、市民群众等反映问题处理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被新闻媒体曝光、社会舆论反映、市长热线等上级部门交办解决和市民群众来信来访经查属实的，被上级领导批评或通报的环境卫生管理问题，市级每次扣1-5分，省级每次扣2-10分，国家级每次扣5-20分。情节恶劣严重，造成重大影响的，或未认真整改，按照时限解决仍被反映的，加倍扣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环卫车队机械车辆、设施设备管理考核标准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一、每项扣1分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1、未制定环卫运输车辆管理规章制度，建立台帐。</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2、环卫车辆、设施设备和基础数据未设专（兼）职管理人员。</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3、未制定岗位职责、奖罚考核制度、车辆周检制度，或奖罚考核结果及周检记录未建文件管理。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4、未定期组织对机械车辆、设施设备操作、驾驶岗位人员的安全生产、文明驾驶教育，未建立档案。</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5、环卫机械车辆、设施设备没有出车、出勤登记，或出车、出勤记录不完整。</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6、环卫机械车辆、设施设备无启用、检修或更新记录。</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7、环卫运输机械车辆、设施设备未定期进行维修保养，或隐患车、带病车上路。</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8、未在冬季对车辆加注防冻液，未采取机械车辆防护保养措施。</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二、每项扣1-2分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1、未将本单位环卫机械车辆、设施设备数量、种类、型号、保养、使用、报废等数据数据按规定时间上报区环卫事务中心，或有虚报、瞒报现象。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2、生活垃圾、粪便运输车辆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（1）作业过程中不按照作业时间、规定地点违规倾倒、排放等违规作业，或被市民群众、其它单位举报，经查属实的。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（2）进入垃圾场的垃圾运输车辆不服从管理、过磅计量。未按照要求刷卡计量。并在全区环卫系统进行通报批评。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（3）来年奖励标牌未撤掉。</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（4）车辆未配备消防桶、灭火器等消防设备。</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3、道路机械化清扫、洒水车辆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（1）作业过程中不按照作业时间、规定地点违规倾倒、排放等违规作业，或被市民群众、其它单位举报，经查属实的。</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（2）来年奖励标牌未撤掉。</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（3）车辆未配备消防桶、灭火器等消防设备。</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三、每项扣2-5分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1、未按照国家职能部门制定的报废标准执行，提前报废，或中途转让、变卖、拆除，或租赁、长期转借机械车辆、设施设备。</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2、未采取妥善管理措施，造成机械车辆、设施设备损坏、丢失。</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3、各区环卫部门进入垃圾场的生活垃圾运输车辆未做到一车一卡。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4、生活垃圾运输车辆信息与随车计量卡信息不符。</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5、生活垃圾运输车辆驾驶员私自借卡使用。</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6、垃圾计量卡丢失未及时补办，新增车辆未及时办理垃圾计量卡。</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7、生活垃圾清运车辆、道路机械化清扫、洒水车辆机械设备被租赁、承包、挪作它用，未能投入到环卫业务工作。</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8、因管理不善，造成环卫设施设备损坏，致使提前报废。</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9、遇临时性、突击性等特殊情况，按照区政府或区环卫事务中心统一调度安排部署，未完成局部环境卫生治理。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10、不服从或未完成设施设备移交管理、机械车辆调动、上级检查、领导视察、上级领导安排的特殊事件处理等重大活动安排部署。</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11、未按照市、区统一部署，不服从或未完成抗击自然灾害、防洪抗涝、疫情防疫等突发事件的处理。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12、对使用环卫发展资金配置的生活垃圾清运、机械化清扫、洒水车辆机械设施、设备未妥善管理，未上报、请示而擅自变卖、废弃、拆除、损坏、丢失，使用单位应按价赔偿，同时区环卫事务中心除依照检查考核管理规定进行考核，对直属单位主要领导按照组织程序处理；对各区环卫部门则向所属政府发送公函，对单位主要领导建议按行政程序处理，降低该单位环卫发展资金使用比例。</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四、每项扣3-5分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环卫机械车辆、设施设备因操作不当造成事故，一级事故，每次扣5分；二级事故，每次扣4分；三级事故，每次扣3分。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五、新闻媒体、市民群众等反映问题处理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被新闻媒体曝光、社会舆论反映、市长热线等上级部门交办解决和市民群众来信来访经查属实的，被上级领导批评或通报的环境卫生管理问题，市级每次扣1-5分，省级每次扣2-10分，国家级每次扣5-20分。情节恶劣严重，造成重大影响的，或未认真整改，按照时限解决仍被反映的，加倍扣分。</w:t>
      </w:r>
    </w:p>
    <w:p>
      <w:pPr>
        <w:pStyle w:val="56"/>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加分项</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lang w:val="en-US"/>
        </w:rPr>
      </w:pPr>
      <w:r>
        <w:rPr>
          <w:rFonts w:hint="eastAsia" w:ascii="宋体" w:hAnsi="宋体" w:eastAsia="宋体" w:cs="宋体"/>
          <w:b w:val="0"/>
          <w:bCs w:val="0"/>
          <w:sz w:val="24"/>
          <w:szCs w:val="24"/>
        </w:rPr>
        <w:t>一、</w:t>
      </w:r>
      <w:r>
        <w:rPr>
          <w:rFonts w:hint="eastAsia" w:ascii="宋体" w:hAnsi="宋体" w:eastAsia="宋体" w:cs="宋体"/>
          <w:b w:val="0"/>
          <w:bCs w:val="0"/>
          <w:sz w:val="24"/>
          <w:szCs w:val="24"/>
          <w:lang w:val="en-US"/>
        </w:rPr>
        <w:t>遇临时性、突击性、阶段性等特殊情况，积极响应区政府或区环卫事务中心安排和部署，行动迅速，在要求时间内提前高标准、高质量恢复环境卫生质量（每次加1-2分）。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lang w:val="en-US"/>
        </w:rPr>
      </w:pPr>
      <w:r>
        <w:rPr>
          <w:rFonts w:hint="eastAsia" w:ascii="宋体" w:hAnsi="宋体" w:eastAsia="宋体" w:cs="宋体"/>
          <w:b w:val="0"/>
          <w:bCs w:val="0"/>
          <w:sz w:val="24"/>
          <w:szCs w:val="24"/>
        </w:rPr>
        <w:t>二、</w:t>
      </w:r>
      <w:r>
        <w:rPr>
          <w:rFonts w:hint="eastAsia" w:ascii="宋体" w:hAnsi="宋体" w:eastAsia="宋体" w:cs="宋体"/>
          <w:b w:val="0"/>
          <w:bCs w:val="0"/>
          <w:sz w:val="24"/>
          <w:szCs w:val="24"/>
          <w:lang w:val="en-US"/>
        </w:rPr>
        <w:t>安阳市各区环卫评比活动中取得第1名（每次加1分），省级或行业技术比武单项第1名加3分、第2名加2分、第3名加1分，集体奖加3-5分。</w:t>
      </w:r>
    </w:p>
    <w:p>
      <w:pPr>
        <w:pStyle w:val="56"/>
        <w:numPr>
          <w:ilvl w:val="0"/>
          <w:numId w:val="0"/>
        </w:numPr>
        <w:kinsoku w:val="0"/>
        <w:autoSpaceDE w:val="0"/>
        <w:autoSpaceDN w:val="0"/>
        <w:adjustRightInd w:val="0"/>
        <w:snapToGrid w:val="0"/>
        <w:spacing w:line="360" w:lineRule="auto"/>
        <w:jc w:val="both"/>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三、被新闻媒体报道等上级部门交办解决和市民群众来信表扬，被上级领导表扬，区级每次加1-3分，市级每次加1-5分，省级每次加2-10分，国家级每次加5-20分。</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2</w:t>
      </w:r>
      <w:r>
        <w:rPr>
          <w:rFonts w:ascii="宋体" w:hAnsi="宋体" w:cs="宋体"/>
          <w:spacing w:val="-6"/>
          <w:sz w:val="24"/>
          <w:szCs w:val="24"/>
        </w:rPr>
        <w:t>.</w:t>
      </w:r>
      <w:r>
        <w:rPr>
          <w:rFonts w:hint="eastAsia" w:ascii="宋体" w:hAnsi="宋体" w:cs="宋体"/>
          <w:spacing w:val="-6"/>
          <w:sz w:val="24"/>
          <w:szCs w:val="24"/>
        </w:rPr>
        <w:t>绩效考核结果运用</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eastAsia="宋体" w:cs="宋体"/>
          <w:spacing w:val="-6"/>
          <w:sz w:val="24"/>
          <w:szCs w:val="24"/>
          <w:lang w:val="en-US"/>
        </w:rPr>
        <w:t>龙安区</w:t>
      </w:r>
      <w:r>
        <w:rPr>
          <w:rFonts w:hint="eastAsia" w:ascii="宋体" w:hAnsi="宋体" w:eastAsia="宋体" w:cs="宋体"/>
          <w:spacing w:val="-6"/>
          <w:sz w:val="24"/>
          <w:szCs w:val="24"/>
          <w:lang w:val="en-US" w:eastAsia="zh-CN"/>
        </w:rPr>
        <w:t>城市管理行政执法局</w:t>
      </w:r>
      <w:r>
        <w:rPr>
          <w:rFonts w:hint="eastAsia" w:ascii="宋体" w:hAnsi="宋体" w:eastAsia="宋体" w:cs="宋体"/>
          <w:spacing w:val="-6"/>
          <w:sz w:val="24"/>
          <w:szCs w:val="24"/>
        </w:rPr>
        <w:t>根据《</w:t>
      </w:r>
      <w:r>
        <w:rPr>
          <w:rFonts w:hint="eastAsia" w:ascii="宋体" w:hAnsi="宋体" w:cs="宋体"/>
          <w:spacing w:val="-6"/>
          <w:sz w:val="24"/>
          <w:szCs w:val="24"/>
        </w:rPr>
        <w:t>龙安区环卫作业现场考核评分标准》（</w:t>
      </w:r>
      <w:r>
        <w:rPr>
          <w:rFonts w:ascii="宋体" w:hAnsi="宋体" w:cs="宋体"/>
          <w:spacing w:val="-6"/>
          <w:sz w:val="24"/>
          <w:szCs w:val="24"/>
        </w:rPr>
        <w:t xml:space="preserve">60 </w:t>
      </w:r>
      <w:r>
        <w:rPr>
          <w:rFonts w:hint="eastAsia" w:ascii="宋体" w:hAnsi="宋体" w:cs="宋体"/>
          <w:spacing w:val="-6"/>
          <w:sz w:val="24"/>
          <w:szCs w:val="24"/>
        </w:rPr>
        <w:t>分）《龙安区环卫垃圾运输、中转站管理现场考核评分评分标准》（</w:t>
      </w:r>
      <w:r>
        <w:rPr>
          <w:rFonts w:ascii="宋体" w:hAnsi="宋体" w:cs="宋体"/>
          <w:spacing w:val="-6"/>
          <w:sz w:val="24"/>
          <w:szCs w:val="24"/>
        </w:rPr>
        <w:t>40</w:t>
      </w:r>
      <w:r>
        <w:rPr>
          <w:rFonts w:hint="eastAsia" w:ascii="宋体" w:hAnsi="宋体" w:cs="宋体"/>
          <w:spacing w:val="-6"/>
          <w:sz w:val="24"/>
          <w:szCs w:val="24"/>
        </w:rPr>
        <w:t>分）对项目公司的运营效果进行日常考核和每月度进行量化考核，两个评分标准合计</w:t>
      </w:r>
      <w:r>
        <w:rPr>
          <w:rFonts w:ascii="宋体" w:hAnsi="宋体" w:cs="宋体"/>
          <w:spacing w:val="-6"/>
          <w:sz w:val="24"/>
          <w:szCs w:val="24"/>
        </w:rPr>
        <w:t>100</w:t>
      </w:r>
      <w:r>
        <w:rPr>
          <w:rFonts w:hint="eastAsia" w:ascii="宋体" w:hAnsi="宋体" w:cs="宋体"/>
          <w:spacing w:val="-6"/>
          <w:sz w:val="24"/>
          <w:szCs w:val="24"/>
        </w:rPr>
        <w:t>分。</w:t>
      </w:r>
      <w:r>
        <w:rPr>
          <w:rFonts w:hint="eastAsia" w:ascii="宋体" w:hAnsi="宋体" w:cs="宋体"/>
          <w:spacing w:val="-6"/>
          <w:sz w:val="24"/>
          <w:szCs w:val="24"/>
          <w:lang w:val="en-US" w:eastAsia="zh-CN"/>
        </w:rPr>
        <w:t>龙</w:t>
      </w:r>
      <w:r>
        <w:rPr>
          <w:rFonts w:hint="eastAsia" w:ascii="宋体" w:hAnsi="宋体" w:cs="宋体"/>
          <w:spacing w:val="-6"/>
          <w:sz w:val="24"/>
          <w:szCs w:val="24"/>
        </w:rPr>
        <w:t>安区环境卫生事务中心负责组织各责任区域，对区域范围内的作业服务效果考核打分，采取定期明查、不定期暗访和年终考核相结合的督导方式</w:t>
      </w:r>
      <w:r>
        <w:rPr>
          <w:rFonts w:ascii="宋体" w:cs="宋体"/>
          <w:spacing w:val="-6"/>
          <w:sz w:val="24"/>
          <w:szCs w:val="24"/>
        </w:rPr>
        <w:t>,</w:t>
      </w:r>
      <w:r>
        <w:rPr>
          <w:rFonts w:hint="eastAsia" w:ascii="宋体" w:hAnsi="宋体" w:cs="宋体"/>
          <w:spacing w:val="-6"/>
          <w:sz w:val="24"/>
          <w:szCs w:val="24"/>
        </w:rPr>
        <w:t>对作业服务质量进行考核打分。</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A.</w:t>
      </w:r>
      <w:r>
        <w:rPr>
          <w:rFonts w:hint="eastAsia" w:ascii="宋体" w:hAnsi="宋体" w:cs="宋体"/>
          <w:spacing w:val="-6"/>
          <w:sz w:val="24"/>
          <w:szCs w:val="24"/>
        </w:rPr>
        <w:t>当</w:t>
      </w:r>
      <w:r>
        <w:rPr>
          <w:rFonts w:ascii="宋体" w:hAnsi="宋体" w:cs="宋体"/>
          <w:spacing w:val="-6"/>
          <w:sz w:val="24"/>
          <w:szCs w:val="24"/>
        </w:rPr>
        <w:t xml:space="preserve"> 100 </w:t>
      </w:r>
      <w:r>
        <w:rPr>
          <w:rFonts w:hint="eastAsia" w:ascii="宋体" w:hAnsi="宋体" w:cs="宋体"/>
          <w:spacing w:val="-6"/>
          <w:sz w:val="24"/>
          <w:szCs w:val="24"/>
        </w:rPr>
        <w:t>分考核总分≥</w:t>
      </w:r>
      <w:r>
        <w:rPr>
          <w:rFonts w:ascii="宋体" w:hAnsi="宋体" w:cs="宋体"/>
          <w:spacing w:val="-6"/>
          <w:sz w:val="24"/>
          <w:szCs w:val="24"/>
        </w:rPr>
        <w:t xml:space="preserve">95 </w:t>
      </w:r>
      <w:r>
        <w:rPr>
          <w:rFonts w:hint="eastAsia" w:ascii="宋体" w:hAnsi="宋体" w:cs="宋体"/>
          <w:spacing w:val="-6"/>
          <w:sz w:val="24"/>
          <w:szCs w:val="24"/>
        </w:rPr>
        <w:t>分时，</w:t>
      </w:r>
      <w:r>
        <w:rPr>
          <w:rFonts w:ascii="宋体" w:hAnsi="宋体" w:cs="宋体"/>
          <w:spacing w:val="-6"/>
          <w:sz w:val="24"/>
          <w:szCs w:val="24"/>
        </w:rPr>
        <w:t>100%</w:t>
      </w:r>
      <w:r>
        <w:rPr>
          <w:rFonts w:hint="eastAsia" w:ascii="宋体" w:hAnsi="宋体" w:cs="宋体"/>
          <w:spacing w:val="-6"/>
          <w:sz w:val="24"/>
          <w:szCs w:val="24"/>
        </w:rPr>
        <w:t>支付全部费用；</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B.</w:t>
      </w:r>
      <w:r>
        <w:rPr>
          <w:rFonts w:hint="eastAsia" w:ascii="宋体" w:hAnsi="宋体" w:cs="宋体"/>
          <w:spacing w:val="-6"/>
          <w:sz w:val="24"/>
          <w:szCs w:val="24"/>
        </w:rPr>
        <w:t>当</w:t>
      </w:r>
      <w:r>
        <w:rPr>
          <w:rFonts w:ascii="宋体" w:hAnsi="宋体" w:cs="宋体"/>
          <w:spacing w:val="-6"/>
          <w:sz w:val="24"/>
          <w:szCs w:val="24"/>
        </w:rPr>
        <w:t xml:space="preserve"> 95 </w:t>
      </w:r>
      <w:r>
        <w:rPr>
          <w:rFonts w:hint="eastAsia" w:ascii="宋体" w:hAnsi="宋体" w:cs="宋体"/>
          <w:spacing w:val="-6"/>
          <w:sz w:val="24"/>
          <w:szCs w:val="24"/>
        </w:rPr>
        <w:t>分＞考核总分≥</w:t>
      </w:r>
      <w:r>
        <w:rPr>
          <w:rFonts w:ascii="宋体" w:hAnsi="宋体" w:cs="宋体"/>
          <w:spacing w:val="-6"/>
          <w:sz w:val="24"/>
          <w:szCs w:val="24"/>
        </w:rPr>
        <w:t xml:space="preserve">90 </w:t>
      </w:r>
      <w:r>
        <w:rPr>
          <w:rFonts w:hint="eastAsia" w:ascii="宋体" w:hAnsi="宋体" w:cs="宋体"/>
          <w:spacing w:val="-6"/>
          <w:sz w:val="24"/>
          <w:szCs w:val="24"/>
        </w:rPr>
        <w:t>分时，按全部应支付费用</w:t>
      </w:r>
      <w:r>
        <w:rPr>
          <w:rFonts w:ascii="宋体" w:hAnsi="宋体" w:cs="宋体"/>
          <w:spacing w:val="-6"/>
          <w:sz w:val="24"/>
          <w:szCs w:val="24"/>
        </w:rPr>
        <w:t xml:space="preserve"> 98%</w:t>
      </w:r>
      <w:r>
        <w:rPr>
          <w:rFonts w:hint="eastAsia" w:ascii="宋体" w:hAnsi="宋体" w:cs="宋体"/>
          <w:spacing w:val="-6"/>
          <w:sz w:val="24"/>
          <w:szCs w:val="24"/>
        </w:rPr>
        <w:t>比例支付；</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C.</w:t>
      </w:r>
      <w:r>
        <w:rPr>
          <w:rFonts w:hint="eastAsia" w:ascii="宋体" w:hAnsi="宋体" w:cs="宋体"/>
          <w:spacing w:val="-6"/>
          <w:sz w:val="24"/>
          <w:szCs w:val="24"/>
        </w:rPr>
        <w:t>当</w:t>
      </w:r>
      <w:r>
        <w:rPr>
          <w:rFonts w:ascii="宋体" w:hAnsi="宋体" w:cs="宋体"/>
          <w:spacing w:val="-6"/>
          <w:sz w:val="24"/>
          <w:szCs w:val="24"/>
        </w:rPr>
        <w:t xml:space="preserve"> 90 </w:t>
      </w:r>
      <w:r>
        <w:rPr>
          <w:rFonts w:hint="eastAsia" w:ascii="宋体" w:hAnsi="宋体" w:cs="宋体"/>
          <w:spacing w:val="-6"/>
          <w:sz w:val="24"/>
          <w:szCs w:val="24"/>
        </w:rPr>
        <w:t>分＞考核总分≥</w:t>
      </w:r>
      <w:r>
        <w:rPr>
          <w:rFonts w:ascii="宋体" w:hAnsi="宋体" w:cs="宋体"/>
          <w:spacing w:val="-6"/>
          <w:sz w:val="24"/>
          <w:szCs w:val="24"/>
        </w:rPr>
        <w:t xml:space="preserve">85 </w:t>
      </w:r>
      <w:r>
        <w:rPr>
          <w:rFonts w:hint="eastAsia" w:ascii="宋体" w:hAnsi="宋体" w:cs="宋体"/>
          <w:spacing w:val="-6"/>
          <w:sz w:val="24"/>
          <w:szCs w:val="24"/>
        </w:rPr>
        <w:t>分时，按全部应支付费用</w:t>
      </w:r>
      <w:r>
        <w:rPr>
          <w:rFonts w:ascii="宋体" w:hAnsi="宋体" w:cs="宋体"/>
          <w:spacing w:val="-6"/>
          <w:sz w:val="24"/>
          <w:szCs w:val="24"/>
        </w:rPr>
        <w:t xml:space="preserve"> 97%</w:t>
      </w:r>
      <w:r>
        <w:rPr>
          <w:rFonts w:hint="eastAsia" w:ascii="宋体" w:hAnsi="宋体" w:cs="宋体"/>
          <w:spacing w:val="-6"/>
          <w:sz w:val="24"/>
          <w:szCs w:val="24"/>
        </w:rPr>
        <w:t>比例支付；</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D.</w:t>
      </w:r>
      <w:r>
        <w:rPr>
          <w:rFonts w:hint="eastAsia" w:ascii="宋体" w:hAnsi="宋体" w:cs="宋体"/>
          <w:spacing w:val="-6"/>
          <w:sz w:val="24"/>
          <w:szCs w:val="24"/>
        </w:rPr>
        <w:t>当</w:t>
      </w:r>
      <w:r>
        <w:rPr>
          <w:rFonts w:ascii="宋体" w:hAnsi="宋体" w:cs="宋体"/>
          <w:spacing w:val="-6"/>
          <w:sz w:val="24"/>
          <w:szCs w:val="24"/>
        </w:rPr>
        <w:t xml:space="preserve"> 85 </w:t>
      </w:r>
      <w:r>
        <w:rPr>
          <w:rFonts w:hint="eastAsia" w:ascii="宋体" w:hAnsi="宋体" w:cs="宋体"/>
          <w:spacing w:val="-6"/>
          <w:sz w:val="24"/>
          <w:szCs w:val="24"/>
        </w:rPr>
        <w:t>分＞考核总分≥</w:t>
      </w:r>
      <w:r>
        <w:rPr>
          <w:rFonts w:ascii="宋体" w:hAnsi="宋体" w:cs="宋体"/>
          <w:spacing w:val="-6"/>
          <w:sz w:val="24"/>
          <w:szCs w:val="24"/>
        </w:rPr>
        <w:t xml:space="preserve">80 </w:t>
      </w:r>
      <w:r>
        <w:rPr>
          <w:rFonts w:hint="eastAsia" w:ascii="宋体" w:hAnsi="宋体" w:cs="宋体"/>
          <w:spacing w:val="-6"/>
          <w:sz w:val="24"/>
          <w:szCs w:val="24"/>
        </w:rPr>
        <w:t>分时，按全部应支付费用</w:t>
      </w:r>
      <w:r>
        <w:rPr>
          <w:rFonts w:ascii="宋体" w:hAnsi="宋体" w:cs="宋体"/>
          <w:spacing w:val="-6"/>
          <w:sz w:val="24"/>
          <w:szCs w:val="24"/>
        </w:rPr>
        <w:t xml:space="preserve"> 95%</w:t>
      </w:r>
      <w:r>
        <w:rPr>
          <w:rFonts w:hint="eastAsia" w:ascii="宋体" w:hAnsi="宋体" w:cs="宋体"/>
          <w:spacing w:val="-6"/>
          <w:sz w:val="24"/>
          <w:szCs w:val="24"/>
        </w:rPr>
        <w:t>比例支付；</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E.</w:t>
      </w:r>
      <w:r>
        <w:rPr>
          <w:rFonts w:hint="eastAsia" w:ascii="宋体" w:hAnsi="宋体" w:cs="宋体"/>
          <w:spacing w:val="-6"/>
          <w:sz w:val="24"/>
          <w:szCs w:val="24"/>
        </w:rPr>
        <w:t>当</w:t>
      </w:r>
      <w:r>
        <w:rPr>
          <w:rFonts w:ascii="宋体" w:hAnsi="宋体" w:cs="宋体"/>
          <w:spacing w:val="-6"/>
          <w:sz w:val="24"/>
          <w:szCs w:val="24"/>
        </w:rPr>
        <w:t xml:space="preserve"> 80 </w:t>
      </w:r>
      <w:r>
        <w:rPr>
          <w:rFonts w:hint="eastAsia" w:ascii="宋体" w:hAnsi="宋体" w:cs="宋体"/>
          <w:spacing w:val="-6"/>
          <w:sz w:val="24"/>
          <w:szCs w:val="24"/>
        </w:rPr>
        <w:t>分＞考核总分≥</w:t>
      </w:r>
      <w:r>
        <w:rPr>
          <w:rFonts w:ascii="宋体" w:hAnsi="宋体" w:cs="宋体"/>
          <w:spacing w:val="-6"/>
          <w:sz w:val="24"/>
          <w:szCs w:val="24"/>
        </w:rPr>
        <w:t xml:space="preserve">75 </w:t>
      </w:r>
      <w:r>
        <w:rPr>
          <w:rFonts w:hint="eastAsia" w:ascii="宋体" w:hAnsi="宋体" w:cs="宋体"/>
          <w:spacing w:val="-6"/>
          <w:sz w:val="24"/>
          <w:szCs w:val="24"/>
        </w:rPr>
        <w:t>分时，按全部应支付费用</w:t>
      </w:r>
      <w:r>
        <w:rPr>
          <w:rFonts w:ascii="宋体" w:hAnsi="宋体" w:cs="宋体"/>
          <w:spacing w:val="-6"/>
          <w:sz w:val="24"/>
          <w:szCs w:val="24"/>
        </w:rPr>
        <w:t xml:space="preserve"> 90%</w:t>
      </w:r>
      <w:r>
        <w:rPr>
          <w:rFonts w:hint="eastAsia" w:ascii="宋体" w:hAnsi="宋体" w:cs="宋体"/>
          <w:spacing w:val="-6"/>
          <w:sz w:val="24"/>
          <w:szCs w:val="24"/>
        </w:rPr>
        <w:t>比例支付；</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F.</w:t>
      </w:r>
      <w:r>
        <w:rPr>
          <w:rFonts w:hint="eastAsia" w:ascii="宋体" w:hAnsi="宋体" w:cs="宋体"/>
          <w:spacing w:val="-6"/>
          <w:sz w:val="24"/>
          <w:szCs w:val="24"/>
        </w:rPr>
        <w:t>当</w:t>
      </w:r>
      <w:r>
        <w:rPr>
          <w:rFonts w:ascii="宋体" w:hAnsi="宋体" w:cs="宋体"/>
          <w:spacing w:val="-6"/>
          <w:sz w:val="24"/>
          <w:szCs w:val="24"/>
        </w:rPr>
        <w:t xml:space="preserve"> 75 </w:t>
      </w:r>
      <w:r>
        <w:rPr>
          <w:rFonts w:hint="eastAsia" w:ascii="宋体" w:hAnsi="宋体" w:cs="宋体"/>
          <w:spacing w:val="-6"/>
          <w:sz w:val="24"/>
          <w:szCs w:val="24"/>
        </w:rPr>
        <w:t>分＞考核总分≥</w:t>
      </w:r>
      <w:r>
        <w:rPr>
          <w:rFonts w:ascii="宋体" w:hAnsi="宋体" w:cs="宋体"/>
          <w:spacing w:val="-6"/>
          <w:sz w:val="24"/>
          <w:szCs w:val="24"/>
        </w:rPr>
        <w:t xml:space="preserve">70 </w:t>
      </w:r>
      <w:r>
        <w:rPr>
          <w:rFonts w:hint="eastAsia" w:ascii="宋体" w:hAnsi="宋体" w:cs="宋体"/>
          <w:spacing w:val="-6"/>
          <w:sz w:val="24"/>
          <w:szCs w:val="24"/>
        </w:rPr>
        <w:t>分时，按实际得分比例支付费用；</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G.</w:t>
      </w:r>
      <w:r>
        <w:rPr>
          <w:rFonts w:hint="eastAsia" w:ascii="宋体" w:hAnsi="宋体" w:cs="宋体"/>
          <w:spacing w:val="-6"/>
          <w:sz w:val="24"/>
          <w:szCs w:val="24"/>
        </w:rPr>
        <w:t>按时开展职工技能竞赛（每次加</w:t>
      </w:r>
      <w:r>
        <w:rPr>
          <w:rFonts w:ascii="宋体" w:hAnsi="宋体" w:cs="宋体"/>
          <w:spacing w:val="-6"/>
          <w:sz w:val="24"/>
          <w:szCs w:val="24"/>
        </w:rPr>
        <w:t xml:space="preserve"> 1 </w:t>
      </w:r>
      <w:r>
        <w:rPr>
          <w:rFonts w:hint="eastAsia" w:ascii="宋体" w:hAnsi="宋体" w:cs="宋体"/>
          <w:spacing w:val="-6"/>
          <w:sz w:val="24"/>
          <w:szCs w:val="24"/>
        </w:rPr>
        <w:t>分，一个月不超过</w:t>
      </w:r>
      <w:r>
        <w:rPr>
          <w:rFonts w:ascii="宋体" w:hAnsi="宋体" w:cs="宋体"/>
          <w:spacing w:val="-6"/>
          <w:sz w:val="24"/>
          <w:szCs w:val="24"/>
        </w:rPr>
        <w:t xml:space="preserve"> 2 </w:t>
      </w:r>
      <w:r>
        <w:rPr>
          <w:rFonts w:hint="eastAsia" w:ascii="宋体" w:hAnsi="宋体" w:cs="宋体"/>
          <w:spacing w:val="-6"/>
          <w:sz w:val="24"/>
          <w:szCs w:val="24"/>
        </w:rPr>
        <w:t>分）</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1</w:t>
      </w:r>
      <w:r>
        <w:rPr>
          <w:rFonts w:hint="eastAsia" w:ascii="宋体" w:hAnsi="宋体" w:cs="宋体"/>
          <w:spacing w:val="-6"/>
          <w:sz w:val="24"/>
          <w:szCs w:val="24"/>
        </w:rPr>
        <w:t>）中标公司结合工作实际，认真组织开展技能竞赛活动。每季度举行竞赛活动不少于六次，竞赛活动要在每月</w:t>
      </w:r>
      <w:r>
        <w:rPr>
          <w:rFonts w:ascii="宋体" w:hAnsi="宋体" w:cs="宋体"/>
          <w:spacing w:val="-6"/>
          <w:sz w:val="24"/>
          <w:szCs w:val="24"/>
        </w:rPr>
        <w:t>25</w:t>
      </w:r>
      <w:r>
        <w:rPr>
          <w:rFonts w:hint="eastAsia" w:ascii="宋体" w:hAnsi="宋体" w:cs="宋体"/>
          <w:spacing w:val="-6"/>
          <w:sz w:val="24"/>
          <w:szCs w:val="24"/>
        </w:rPr>
        <w:t>日前举</w:t>
      </w:r>
      <w:r>
        <w:rPr>
          <w:rFonts w:ascii="宋体" w:hAnsi="宋体" w:cs="宋体"/>
          <w:spacing w:val="-6"/>
          <w:sz w:val="24"/>
          <w:szCs w:val="24"/>
        </w:rPr>
        <w:t xml:space="preserve"> </w:t>
      </w:r>
      <w:r>
        <w:rPr>
          <w:rFonts w:hint="eastAsia" w:ascii="宋体" w:hAnsi="宋体" w:cs="宋体"/>
          <w:spacing w:val="-6"/>
          <w:sz w:val="24"/>
          <w:szCs w:val="24"/>
        </w:rPr>
        <w:t>行</w:t>
      </w:r>
      <w:r>
        <w:rPr>
          <w:rFonts w:ascii="宋体" w:hAnsi="宋体" w:cs="宋体"/>
          <w:spacing w:val="-6"/>
          <w:sz w:val="24"/>
          <w:szCs w:val="24"/>
        </w:rPr>
        <w:t>(</w:t>
      </w:r>
      <w:r>
        <w:rPr>
          <w:rFonts w:hint="eastAsia" w:ascii="宋体" w:hAnsi="宋体" w:cs="宋体"/>
          <w:spacing w:val="-6"/>
          <w:sz w:val="24"/>
          <w:szCs w:val="24"/>
        </w:rPr>
        <w:t>每月不少于一次，根据各基层单位实际情况安排</w:t>
      </w:r>
      <w:r>
        <w:rPr>
          <w:rFonts w:ascii="宋体" w:hAnsi="宋体" w:cs="宋体"/>
          <w:spacing w:val="-6"/>
          <w:sz w:val="24"/>
          <w:szCs w:val="24"/>
        </w:rPr>
        <w:t>)</w:t>
      </w:r>
      <w:r>
        <w:rPr>
          <w:rFonts w:hint="eastAsia" w:ascii="宋体" w:hAnsi="宋体" w:cs="宋体"/>
          <w:spacing w:val="-6"/>
          <w:sz w:val="24"/>
          <w:szCs w:val="24"/>
        </w:rPr>
        <w:t>。</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2</w:t>
      </w:r>
      <w:r>
        <w:rPr>
          <w:rFonts w:hint="eastAsia" w:ascii="宋体" w:hAnsi="宋体" w:cs="宋体"/>
          <w:spacing w:val="-6"/>
          <w:sz w:val="24"/>
          <w:szCs w:val="24"/>
        </w:rPr>
        <w:t>）中标公司要围绕竞赛的目标和要求，周密安排，精心组织；要相互沟通，尽量错峰举行，避免突击搞活动。</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3</w:t>
      </w:r>
      <w:r>
        <w:rPr>
          <w:rFonts w:hint="eastAsia" w:ascii="宋体" w:hAnsi="宋体" w:cs="宋体"/>
          <w:spacing w:val="-6"/>
          <w:sz w:val="24"/>
          <w:szCs w:val="24"/>
        </w:rPr>
        <w:t>）竞赛活动资料要齐全，包括：活动通知、方案、评分细则、评分标准、评委（至少两名）、竞赛名次、签到表、活动总结、信息、图片等。活动结束后，要及时（每月</w:t>
      </w:r>
      <w:r>
        <w:rPr>
          <w:rFonts w:ascii="宋体" w:hAnsi="宋体" w:cs="宋体"/>
          <w:spacing w:val="-6"/>
          <w:sz w:val="24"/>
          <w:szCs w:val="24"/>
        </w:rPr>
        <w:t>25</w:t>
      </w:r>
      <w:r>
        <w:rPr>
          <w:rFonts w:hint="eastAsia" w:ascii="宋体" w:hAnsi="宋体" w:cs="宋体"/>
          <w:spacing w:val="-6"/>
          <w:sz w:val="24"/>
          <w:szCs w:val="24"/>
        </w:rPr>
        <w:t>日前）将竞赛资料及时报环卫中心管理科存档。</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H.</w:t>
      </w:r>
      <w:r>
        <w:rPr>
          <w:rFonts w:hint="eastAsia" w:ascii="宋体" w:hAnsi="宋体" w:cs="宋体"/>
          <w:spacing w:val="-6"/>
          <w:sz w:val="24"/>
          <w:szCs w:val="24"/>
        </w:rPr>
        <w:t>按时开展职工技能安全生产培训活动</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中标公司每季度至少举行一次职工技能安全、培训活动，活动要有通知、签到表、培训内容、培训小结等资料，每次培训活动结束后五日内将培训资料报环卫中心管理科统一归档管理。不按时开展报送资料，每次扣</w:t>
      </w:r>
      <w:r>
        <w:rPr>
          <w:rFonts w:ascii="宋体" w:hAnsi="宋体" w:cs="宋体"/>
          <w:spacing w:val="-6"/>
          <w:sz w:val="24"/>
          <w:szCs w:val="24"/>
        </w:rPr>
        <w:t>1</w:t>
      </w:r>
      <w:r>
        <w:rPr>
          <w:rFonts w:hint="eastAsia" w:ascii="宋体" w:hAnsi="宋体" w:cs="宋体"/>
          <w:spacing w:val="-6"/>
          <w:sz w:val="24"/>
          <w:szCs w:val="24"/>
        </w:rPr>
        <w:t>分。</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I.</w:t>
      </w:r>
      <w:r>
        <w:rPr>
          <w:rFonts w:hint="eastAsia" w:ascii="宋体" w:hAnsi="宋体" w:cs="宋体"/>
          <w:spacing w:val="-6"/>
          <w:sz w:val="24"/>
          <w:szCs w:val="24"/>
        </w:rPr>
        <w:t>项目公司管理有方、积极配合环卫事务中心工作、绩效考核结果良好，取得市级主管单位表扬、媒体宣传报道、评比优胜等，可以进行加分（详见考核细则）。</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3</w:t>
      </w:r>
      <w:r>
        <w:rPr>
          <w:rFonts w:hint="eastAsia" w:ascii="宋体" w:hAnsi="宋体" w:cs="宋体"/>
          <w:spacing w:val="-6"/>
          <w:sz w:val="24"/>
          <w:szCs w:val="24"/>
        </w:rPr>
        <w:t>、动态调整机制</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为了使本项目绩效考核指标体系更加符合环卫作业服务工作高质量开展的需要，龙安区环境卫生事务中心可以结合项目的实施情况，对绩效考核指标体系进行优化完善，对项目运营维护内容进行变更或增加。</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调整后的运营维护内容、绩效指标体系由龙安区环境卫生事务中心与</w:t>
      </w:r>
      <w:r>
        <w:rPr>
          <w:rFonts w:hint="eastAsia" w:ascii="宋体" w:hAnsi="宋体" w:cs="宋体"/>
          <w:spacing w:val="-6"/>
          <w:sz w:val="24"/>
          <w:szCs w:val="24"/>
          <w:lang w:val="en-US" w:eastAsia="zh-CN"/>
        </w:rPr>
        <w:t>项目公司</w:t>
      </w:r>
      <w:r>
        <w:rPr>
          <w:rFonts w:hint="eastAsia" w:ascii="宋体" w:hAnsi="宋体" w:cs="宋体"/>
          <w:spacing w:val="-6"/>
          <w:sz w:val="24"/>
          <w:szCs w:val="24"/>
        </w:rPr>
        <w:t>签订补充协议，并按照补充协议的约定执行。</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4</w:t>
      </w:r>
      <w:r>
        <w:rPr>
          <w:rFonts w:hint="eastAsia" w:ascii="宋体" w:hAnsi="宋体" w:cs="宋体"/>
          <w:spacing w:val="-6"/>
          <w:sz w:val="24"/>
          <w:szCs w:val="24"/>
        </w:rPr>
        <w:t>、调价机制</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为确保本项目长期稳定运营以及确保项目公司合法合规的运营收益，可在双方签署的合作协议中约定调价机制，每三年调整一次年度服务价格，当触发调价机制条件后，项目公司可向龙安区环境卫生事务中心申请价格调价。</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运营期内，运营期开始年为调价基准年，运营期满</w:t>
      </w:r>
      <w:r>
        <w:rPr>
          <w:rFonts w:ascii="宋体" w:hAnsi="宋体" w:cs="宋体"/>
          <w:spacing w:val="-6"/>
          <w:sz w:val="24"/>
          <w:szCs w:val="24"/>
        </w:rPr>
        <w:t xml:space="preserve"> 3 </w:t>
      </w:r>
      <w:r>
        <w:rPr>
          <w:rFonts w:hint="eastAsia" w:ascii="宋体" w:hAnsi="宋体" w:cs="宋体"/>
          <w:spacing w:val="-6"/>
          <w:sz w:val="24"/>
          <w:szCs w:val="24"/>
        </w:rPr>
        <w:t>年（</w:t>
      </w:r>
      <w:r>
        <w:rPr>
          <w:rFonts w:ascii="宋体" w:hAnsi="宋体" w:cs="宋体"/>
          <w:spacing w:val="-6"/>
          <w:sz w:val="24"/>
          <w:szCs w:val="24"/>
        </w:rPr>
        <w:t>36</w:t>
      </w:r>
      <w:r>
        <w:rPr>
          <w:rFonts w:hint="eastAsia" w:ascii="宋体" w:hAnsi="宋体" w:cs="宋体"/>
          <w:spacing w:val="-6"/>
          <w:sz w:val="24"/>
          <w:szCs w:val="24"/>
        </w:rPr>
        <w:t>个月）后为调价窗口年。当调价窗口年进行了调价，则该年自动转化为下一个调价基准年，如当年未实现调价，则调价基准年不变，直至打开调价窗口。调价窗口年，当地人工成本、主要材料价格、居民消费价格指数三项因素任何一个或部分或全部因素与调价基准年的因素相比发生变化超过</w:t>
      </w:r>
      <w:r>
        <w:rPr>
          <w:rFonts w:ascii="宋体" w:hAnsi="宋体" w:cs="宋体"/>
          <w:spacing w:val="-6"/>
          <w:sz w:val="24"/>
          <w:szCs w:val="24"/>
        </w:rPr>
        <w:t xml:space="preserve"> 3%</w:t>
      </w:r>
      <w:r>
        <w:rPr>
          <w:rFonts w:hint="eastAsia" w:ascii="宋体" w:hAnsi="宋体" w:cs="宋体"/>
          <w:spacing w:val="-6"/>
          <w:sz w:val="24"/>
          <w:szCs w:val="24"/>
        </w:rPr>
        <w:t>时，政府方可依项目公司的申请对运营绩效服务费进行调整，政府方也可主动发出调价通知。自政府方收到项目公司调整申请后</w:t>
      </w:r>
      <w:r>
        <w:rPr>
          <w:rFonts w:ascii="宋体" w:hAnsi="宋体" w:cs="宋体"/>
          <w:spacing w:val="-6"/>
          <w:sz w:val="24"/>
          <w:szCs w:val="24"/>
        </w:rPr>
        <w:t>15</w:t>
      </w:r>
      <w:r>
        <w:rPr>
          <w:rFonts w:hint="eastAsia" w:ascii="宋体" w:hAnsi="宋体" w:cs="宋体"/>
          <w:spacing w:val="-6"/>
          <w:sz w:val="24"/>
          <w:szCs w:val="24"/>
        </w:rPr>
        <w:t>个工作日内予以核实答复，条件符合的应予以调整运营绩效服务费。调整后的运营绩效服务费自该调价年度起始首日开始执行。初始年度运营价格以中标数额为准。</w:t>
      </w:r>
      <w:r>
        <w:rPr>
          <w:rFonts w:ascii="宋体" w:hAnsi="宋体" w:cs="宋体"/>
          <w:spacing w:val="-6"/>
          <w:sz w:val="24"/>
          <w:szCs w:val="24"/>
        </w:rPr>
        <w:t xml:space="preserve"> </w:t>
      </w:r>
    </w:p>
    <w:p>
      <w:pPr>
        <w:pStyle w:val="17"/>
        <w:spacing w:after="0" w:line="360" w:lineRule="auto"/>
        <w:ind w:firstLine="228" w:firstLineChars="100"/>
        <w:rPr>
          <w:rFonts w:ascii="宋体" w:cs="宋体"/>
          <w:spacing w:val="-6"/>
          <w:sz w:val="24"/>
          <w:szCs w:val="24"/>
        </w:rPr>
      </w:pPr>
      <w:r>
        <w:rPr>
          <w:rFonts w:hint="eastAsia" w:ascii="宋体" w:hAnsi="宋体" w:cs="宋体"/>
          <w:spacing w:val="-6"/>
          <w:sz w:val="24"/>
          <w:szCs w:val="24"/>
        </w:rPr>
        <w:t>调价公式如下：</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Pn=Pn-3</w:t>
      </w:r>
      <w:r>
        <w:rPr>
          <w:rFonts w:hint="eastAsia" w:ascii="宋体" w:hAnsi="宋体" w:cs="宋体"/>
          <w:spacing w:val="-6"/>
          <w:sz w:val="24"/>
          <w:szCs w:val="24"/>
        </w:rPr>
        <w:t>×</w:t>
      </w:r>
      <w:r>
        <w:rPr>
          <w:rFonts w:ascii="宋体" w:hAnsi="宋体" w:cs="宋体"/>
          <w:spacing w:val="-6"/>
          <w:sz w:val="24"/>
          <w:szCs w:val="24"/>
        </w:rPr>
        <w:t xml:space="preserve">K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Pn </w:t>
      </w:r>
      <w:r>
        <w:rPr>
          <w:rFonts w:hint="eastAsia" w:ascii="宋体" w:hAnsi="宋体" w:cs="宋体"/>
          <w:spacing w:val="-6"/>
          <w:sz w:val="24"/>
          <w:szCs w:val="24"/>
        </w:rPr>
        <w:t>指运营期第</w:t>
      </w:r>
      <w:r>
        <w:rPr>
          <w:rFonts w:ascii="宋体" w:hAnsi="宋体" w:cs="宋体"/>
          <w:spacing w:val="-6"/>
          <w:sz w:val="24"/>
          <w:szCs w:val="24"/>
        </w:rPr>
        <w:t xml:space="preserve"> n </w:t>
      </w:r>
      <w:r>
        <w:rPr>
          <w:rFonts w:hint="eastAsia" w:ascii="宋体" w:hAnsi="宋体" w:cs="宋体"/>
          <w:spacing w:val="-6"/>
          <w:sz w:val="24"/>
          <w:szCs w:val="24"/>
        </w:rPr>
        <w:t>年调整后的运营价格；</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Pn-2 </w:t>
      </w:r>
      <w:r>
        <w:rPr>
          <w:rFonts w:hint="eastAsia" w:ascii="宋体" w:hAnsi="宋体" w:cs="宋体"/>
          <w:spacing w:val="-6"/>
          <w:sz w:val="24"/>
          <w:szCs w:val="24"/>
        </w:rPr>
        <w:t>指运营期第</w:t>
      </w:r>
      <w:r>
        <w:rPr>
          <w:rFonts w:ascii="宋体" w:hAnsi="宋体" w:cs="宋体"/>
          <w:spacing w:val="-6"/>
          <w:sz w:val="24"/>
          <w:szCs w:val="24"/>
        </w:rPr>
        <w:t xml:space="preserve"> n-3 </w:t>
      </w:r>
      <w:r>
        <w:rPr>
          <w:rFonts w:hint="eastAsia" w:ascii="宋体" w:hAnsi="宋体" w:cs="宋体"/>
          <w:spacing w:val="-6"/>
          <w:sz w:val="24"/>
          <w:szCs w:val="24"/>
        </w:rPr>
        <w:t>年的运营价格；</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K </w:t>
      </w:r>
      <w:r>
        <w:rPr>
          <w:rFonts w:hint="eastAsia" w:ascii="宋体" w:hAnsi="宋体" w:cs="宋体"/>
          <w:spacing w:val="-6"/>
          <w:sz w:val="24"/>
          <w:szCs w:val="24"/>
        </w:rPr>
        <w:t>指调价系数。</w:t>
      </w:r>
      <w:r>
        <w:rPr>
          <w:rFonts w:ascii="宋体" w:hAnsi="宋体" w:cs="宋体"/>
          <w:spacing w:val="-6"/>
          <w:sz w:val="24"/>
          <w:szCs w:val="24"/>
        </w:rPr>
        <w:t>K</w:t>
      </w:r>
      <w:r>
        <w:rPr>
          <w:rFonts w:hint="eastAsia" w:ascii="宋体" w:hAnsi="宋体" w:cs="宋体"/>
          <w:spacing w:val="-6"/>
          <w:sz w:val="24"/>
          <w:szCs w:val="24"/>
        </w:rPr>
        <w:t>＝</w:t>
      </w:r>
      <w:r>
        <w:rPr>
          <w:rFonts w:ascii="宋体" w:hAnsi="宋体" w:cs="宋体"/>
          <w:spacing w:val="-6"/>
          <w:sz w:val="24"/>
          <w:szCs w:val="24"/>
        </w:rPr>
        <w:t>a</w:t>
      </w:r>
      <w:r>
        <w:rPr>
          <w:rFonts w:hint="eastAsia" w:ascii="宋体" w:hAnsi="宋体" w:cs="宋体"/>
          <w:spacing w:val="-6"/>
          <w:sz w:val="24"/>
          <w:szCs w:val="24"/>
        </w:rPr>
        <w:t>×（</w:t>
      </w:r>
      <w:r>
        <w:rPr>
          <w:rFonts w:ascii="宋体" w:hAnsi="宋体" w:cs="宋体"/>
          <w:spacing w:val="-6"/>
          <w:sz w:val="24"/>
          <w:szCs w:val="24"/>
        </w:rPr>
        <w:t>An/An-3</w:t>
      </w:r>
      <w:r>
        <w:rPr>
          <w:rFonts w:hint="eastAsia" w:ascii="宋体" w:hAnsi="宋体" w:cs="宋体"/>
          <w:spacing w:val="-6"/>
          <w:sz w:val="24"/>
          <w:szCs w:val="24"/>
        </w:rPr>
        <w:t>）＋</w:t>
      </w:r>
      <w:r>
        <w:rPr>
          <w:rFonts w:ascii="宋体" w:hAnsi="宋体" w:cs="宋体"/>
          <w:spacing w:val="-6"/>
          <w:sz w:val="24"/>
          <w:szCs w:val="24"/>
        </w:rPr>
        <w:t>b</w:t>
      </w:r>
      <w:r>
        <w:rPr>
          <w:rFonts w:hint="eastAsia" w:ascii="宋体" w:hAnsi="宋体" w:cs="宋体"/>
          <w:spacing w:val="-6"/>
          <w:sz w:val="24"/>
          <w:szCs w:val="24"/>
        </w:rPr>
        <w:t>×（</w:t>
      </w:r>
      <w:r>
        <w:rPr>
          <w:rFonts w:ascii="宋体" w:hAnsi="宋体" w:cs="宋体"/>
          <w:spacing w:val="-6"/>
          <w:sz w:val="24"/>
          <w:szCs w:val="24"/>
        </w:rPr>
        <w:t>Bn/Bn-3</w:t>
      </w:r>
      <w:r>
        <w:rPr>
          <w:rFonts w:hint="eastAsia" w:ascii="宋体" w:hAnsi="宋体" w:cs="宋体"/>
          <w:spacing w:val="-6"/>
          <w:sz w:val="24"/>
          <w:szCs w:val="24"/>
        </w:rPr>
        <w:t>）＋</w:t>
      </w:r>
      <w:r>
        <w:rPr>
          <w:rFonts w:ascii="宋体" w:hAnsi="宋体" w:cs="宋体"/>
          <w:spacing w:val="-6"/>
          <w:sz w:val="24"/>
          <w:szCs w:val="24"/>
        </w:rPr>
        <w:t>c</w:t>
      </w:r>
      <w:r>
        <w:rPr>
          <w:rFonts w:hint="eastAsia" w:ascii="宋体" w:hAnsi="宋体" w:cs="宋体"/>
          <w:spacing w:val="-6"/>
          <w:sz w:val="24"/>
          <w:szCs w:val="24"/>
        </w:rPr>
        <w:t>×</w:t>
      </w:r>
      <w:r>
        <w:rPr>
          <w:rFonts w:ascii="宋体" w:hAnsi="宋体" w:cs="宋体"/>
          <w:spacing w:val="-6"/>
          <w:sz w:val="24"/>
          <w:szCs w:val="24"/>
        </w:rPr>
        <w:t>Cn-1</w:t>
      </w:r>
      <w:r>
        <w:rPr>
          <w:rFonts w:hint="eastAsia" w:ascii="宋体" w:hAnsi="宋体" w:cs="宋体"/>
          <w:spacing w:val="-6"/>
          <w:sz w:val="24"/>
          <w:szCs w:val="24"/>
        </w:rPr>
        <w:t>×</w:t>
      </w:r>
      <w:r>
        <w:rPr>
          <w:rFonts w:ascii="宋体" w:hAnsi="宋体" w:cs="宋体"/>
          <w:spacing w:val="-6"/>
          <w:sz w:val="24"/>
          <w:szCs w:val="24"/>
        </w:rPr>
        <w:t>Cn-2</w:t>
      </w:r>
      <w:r>
        <w:rPr>
          <w:rFonts w:hint="eastAsia" w:ascii="宋体" w:hAnsi="宋体" w:cs="宋体"/>
          <w:spacing w:val="-6"/>
          <w:sz w:val="24"/>
          <w:szCs w:val="24"/>
        </w:rPr>
        <w:t>×</w:t>
      </w:r>
      <w:r>
        <w:rPr>
          <w:rFonts w:ascii="宋体" w:hAnsi="宋体" w:cs="宋体"/>
          <w:spacing w:val="-6"/>
          <w:sz w:val="24"/>
          <w:szCs w:val="24"/>
        </w:rPr>
        <w:t>Cn-3</w:t>
      </w:r>
      <w:r>
        <w:rPr>
          <w:rFonts w:hint="eastAsia" w:ascii="宋体" w:hAnsi="宋体" w:cs="宋体"/>
          <w:spacing w:val="-6"/>
          <w:sz w:val="24"/>
          <w:szCs w:val="24"/>
        </w:rPr>
        <w:t>＋</w:t>
      </w:r>
      <w:r>
        <w:rPr>
          <w:rFonts w:ascii="宋体" w:hAnsi="宋体" w:cs="宋体"/>
          <w:spacing w:val="-6"/>
          <w:sz w:val="24"/>
          <w:szCs w:val="24"/>
        </w:rPr>
        <w:t>d</w:t>
      </w:r>
      <w:r>
        <w:rPr>
          <w:rFonts w:hint="eastAsia" w:ascii="宋体" w:hAnsi="宋体" w:cs="宋体"/>
          <w:spacing w:val="-6"/>
          <w:sz w:val="24"/>
          <w:szCs w:val="24"/>
        </w:rPr>
        <w:t>×</w:t>
      </w:r>
      <w:r>
        <w:rPr>
          <w:rFonts w:ascii="宋体" w:hAnsi="宋体" w:cs="宋体"/>
          <w:spacing w:val="-6"/>
          <w:sz w:val="24"/>
          <w:szCs w:val="24"/>
        </w:rPr>
        <w:t>CPIn-1</w:t>
      </w:r>
      <w:r>
        <w:rPr>
          <w:rFonts w:hint="eastAsia" w:ascii="宋体" w:hAnsi="宋体" w:cs="宋体"/>
          <w:spacing w:val="-6"/>
          <w:sz w:val="24"/>
          <w:szCs w:val="24"/>
        </w:rPr>
        <w:t>×</w:t>
      </w:r>
      <w:r>
        <w:rPr>
          <w:rFonts w:ascii="宋体" w:hAnsi="宋体" w:cs="宋体"/>
          <w:spacing w:val="-6"/>
          <w:sz w:val="24"/>
          <w:szCs w:val="24"/>
        </w:rPr>
        <w:t>CPIn-2</w:t>
      </w:r>
      <w:r>
        <w:rPr>
          <w:rFonts w:hint="eastAsia" w:ascii="宋体" w:hAnsi="宋体" w:cs="宋体"/>
          <w:spacing w:val="-6"/>
          <w:sz w:val="24"/>
          <w:szCs w:val="24"/>
        </w:rPr>
        <w:t>×</w:t>
      </w:r>
      <w:r>
        <w:rPr>
          <w:rFonts w:ascii="宋体" w:hAnsi="宋体" w:cs="宋体"/>
          <w:spacing w:val="-6"/>
          <w:sz w:val="24"/>
          <w:szCs w:val="24"/>
        </w:rPr>
        <w:t xml:space="preserve">CPIn-3*10 -6 </w:t>
      </w:r>
    </w:p>
    <w:p>
      <w:pPr>
        <w:pStyle w:val="17"/>
        <w:spacing w:after="0" w:line="360" w:lineRule="auto"/>
        <w:rPr>
          <w:rFonts w:ascii="宋体" w:cs="宋体"/>
          <w:spacing w:val="-6"/>
          <w:sz w:val="24"/>
          <w:szCs w:val="24"/>
        </w:rPr>
      </w:pPr>
      <w:r>
        <w:rPr>
          <w:rFonts w:hint="eastAsia" w:ascii="宋体" w:hAnsi="宋体" w:cs="宋体"/>
          <w:spacing w:val="-6"/>
          <w:sz w:val="24"/>
          <w:szCs w:val="24"/>
        </w:rPr>
        <w:t>其中：</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a </w:t>
      </w:r>
      <w:r>
        <w:rPr>
          <w:rFonts w:hint="eastAsia" w:ascii="宋体" w:hAnsi="宋体" w:cs="宋体"/>
          <w:spacing w:val="-6"/>
          <w:sz w:val="24"/>
          <w:szCs w:val="24"/>
        </w:rPr>
        <w:t>为工资及福利费在</w:t>
      </w:r>
      <w:r>
        <w:rPr>
          <w:rFonts w:ascii="宋体" w:hAnsi="宋体" w:cs="宋体"/>
          <w:spacing w:val="-6"/>
          <w:sz w:val="24"/>
          <w:szCs w:val="24"/>
        </w:rPr>
        <w:t xml:space="preserve"> Pn-3 </w:t>
      </w:r>
      <w:r>
        <w:rPr>
          <w:rFonts w:hint="eastAsia" w:ascii="宋体" w:hAnsi="宋体" w:cs="宋体"/>
          <w:spacing w:val="-6"/>
          <w:sz w:val="24"/>
          <w:szCs w:val="24"/>
        </w:rPr>
        <w:t>中所占比例；</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b </w:t>
      </w:r>
      <w:r>
        <w:rPr>
          <w:rFonts w:hint="eastAsia" w:ascii="宋体" w:hAnsi="宋体" w:cs="宋体"/>
          <w:spacing w:val="-6"/>
          <w:sz w:val="24"/>
          <w:szCs w:val="24"/>
        </w:rPr>
        <w:t>为车辆租赁费在</w:t>
      </w:r>
      <w:r>
        <w:rPr>
          <w:rFonts w:ascii="宋体" w:hAnsi="宋体" w:cs="宋体"/>
          <w:spacing w:val="-6"/>
          <w:sz w:val="24"/>
          <w:szCs w:val="24"/>
        </w:rPr>
        <w:t xml:space="preserve"> Pn-3 </w:t>
      </w:r>
      <w:r>
        <w:rPr>
          <w:rFonts w:hint="eastAsia" w:ascii="宋体" w:hAnsi="宋体" w:cs="宋体"/>
          <w:spacing w:val="-6"/>
          <w:sz w:val="24"/>
          <w:szCs w:val="24"/>
        </w:rPr>
        <w:t>中所占比例；</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c </w:t>
      </w:r>
      <w:r>
        <w:rPr>
          <w:rFonts w:hint="eastAsia" w:ascii="宋体" w:hAnsi="宋体" w:cs="宋体"/>
          <w:spacing w:val="-6"/>
          <w:sz w:val="24"/>
          <w:szCs w:val="24"/>
        </w:rPr>
        <w:t>为燃料及动力费在</w:t>
      </w:r>
      <w:r>
        <w:rPr>
          <w:rFonts w:ascii="宋体" w:hAnsi="宋体" w:cs="宋体"/>
          <w:spacing w:val="-6"/>
          <w:sz w:val="24"/>
          <w:szCs w:val="24"/>
        </w:rPr>
        <w:t xml:space="preserve"> Pn-3 </w:t>
      </w:r>
      <w:r>
        <w:rPr>
          <w:rFonts w:hint="eastAsia" w:ascii="宋体" w:hAnsi="宋体" w:cs="宋体"/>
          <w:spacing w:val="-6"/>
          <w:sz w:val="24"/>
          <w:szCs w:val="24"/>
        </w:rPr>
        <w:t>中所占比例；</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d </w:t>
      </w:r>
      <w:r>
        <w:rPr>
          <w:rFonts w:hint="eastAsia" w:ascii="宋体" w:hAnsi="宋体" w:cs="宋体"/>
          <w:spacing w:val="-6"/>
          <w:sz w:val="24"/>
          <w:szCs w:val="24"/>
        </w:rPr>
        <w:t>为</w:t>
      </w:r>
      <w:r>
        <w:rPr>
          <w:rFonts w:ascii="宋体" w:hAnsi="宋体" w:cs="宋体"/>
          <w:spacing w:val="-6"/>
          <w:sz w:val="24"/>
          <w:szCs w:val="24"/>
        </w:rPr>
        <w:t xml:space="preserve"> Pn-3 </w:t>
      </w:r>
      <w:r>
        <w:rPr>
          <w:rFonts w:hint="eastAsia" w:ascii="宋体" w:hAnsi="宋体" w:cs="宋体"/>
          <w:spacing w:val="-6"/>
          <w:sz w:val="24"/>
          <w:szCs w:val="24"/>
        </w:rPr>
        <w:t>构成中除工资及福利费、租赁费、燃料及动力费以外的其他因素所占比例；</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n </w:t>
      </w:r>
      <w:r>
        <w:rPr>
          <w:rFonts w:hint="eastAsia" w:ascii="宋体" w:hAnsi="宋体" w:cs="宋体"/>
          <w:spacing w:val="-6"/>
          <w:sz w:val="24"/>
          <w:szCs w:val="24"/>
        </w:rPr>
        <w:t>为第</w:t>
      </w:r>
      <w:r>
        <w:rPr>
          <w:rFonts w:ascii="宋体" w:hAnsi="宋体" w:cs="宋体"/>
          <w:spacing w:val="-6"/>
          <w:sz w:val="24"/>
          <w:szCs w:val="24"/>
        </w:rPr>
        <w:t xml:space="preserve"> n </w:t>
      </w:r>
      <w:r>
        <w:rPr>
          <w:rFonts w:hint="eastAsia" w:ascii="宋体" w:hAnsi="宋体" w:cs="宋体"/>
          <w:spacing w:val="-6"/>
          <w:sz w:val="24"/>
          <w:szCs w:val="24"/>
        </w:rPr>
        <w:t>年是调整运营价格的当年；</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 xml:space="preserve">An </w:t>
      </w:r>
      <w:r>
        <w:rPr>
          <w:rFonts w:hint="eastAsia" w:ascii="宋体" w:hAnsi="宋体" w:cs="宋体"/>
          <w:spacing w:val="-6"/>
          <w:sz w:val="24"/>
          <w:szCs w:val="24"/>
        </w:rPr>
        <w:t>为第</w:t>
      </w:r>
      <w:r>
        <w:rPr>
          <w:rFonts w:ascii="宋体" w:hAnsi="宋体" w:cs="宋体"/>
          <w:spacing w:val="-6"/>
          <w:sz w:val="24"/>
          <w:szCs w:val="24"/>
        </w:rPr>
        <w:t xml:space="preserve"> n </w:t>
      </w:r>
      <w:r>
        <w:rPr>
          <w:rFonts w:hint="eastAsia" w:ascii="宋体" w:hAnsi="宋体" w:cs="宋体"/>
          <w:spacing w:val="-6"/>
          <w:sz w:val="24"/>
          <w:szCs w:val="24"/>
        </w:rPr>
        <w:t>年时安阳市统计部门公布的“环卫工作”行业在岗职工平均工资；</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An-3</w:t>
      </w:r>
      <w:r>
        <w:rPr>
          <w:rFonts w:hint="eastAsia" w:ascii="宋体" w:hAnsi="宋体" w:cs="宋体"/>
          <w:spacing w:val="-6"/>
          <w:sz w:val="24"/>
          <w:szCs w:val="24"/>
        </w:rPr>
        <w:t>为第</w:t>
      </w:r>
      <w:r>
        <w:rPr>
          <w:rFonts w:ascii="宋体" w:hAnsi="宋体" w:cs="宋体"/>
          <w:spacing w:val="-6"/>
          <w:sz w:val="24"/>
          <w:szCs w:val="24"/>
        </w:rPr>
        <w:t xml:space="preserve"> n-3 </w:t>
      </w:r>
      <w:r>
        <w:rPr>
          <w:rFonts w:hint="eastAsia" w:ascii="宋体" w:hAnsi="宋体" w:cs="宋体"/>
          <w:spacing w:val="-6"/>
          <w:sz w:val="24"/>
          <w:szCs w:val="24"/>
        </w:rPr>
        <w:t>年时安阳市统计部门公布的“卫生和社会工作”行业在岗职工平均工资；</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Bn-1</w:t>
      </w:r>
      <w:r>
        <w:rPr>
          <w:rFonts w:hint="eastAsia" w:ascii="宋体" w:hAnsi="宋体" w:cs="宋体"/>
          <w:spacing w:val="-6"/>
          <w:sz w:val="24"/>
          <w:szCs w:val="24"/>
        </w:rPr>
        <w:t>为第</w:t>
      </w:r>
      <w:r>
        <w:rPr>
          <w:rFonts w:ascii="宋体" w:hAnsi="宋体" w:cs="宋体"/>
          <w:spacing w:val="-6"/>
          <w:sz w:val="24"/>
          <w:szCs w:val="24"/>
        </w:rPr>
        <w:t xml:space="preserve"> n-1 </w:t>
      </w:r>
      <w:r>
        <w:rPr>
          <w:rFonts w:hint="eastAsia" w:ascii="宋体" w:hAnsi="宋体" w:cs="宋体"/>
          <w:spacing w:val="-6"/>
          <w:sz w:val="24"/>
          <w:szCs w:val="24"/>
        </w:rPr>
        <w:t>年与政府部门签订的“租赁协议”中租赁费用；</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Bn-3</w:t>
      </w:r>
      <w:r>
        <w:rPr>
          <w:rFonts w:hint="eastAsia" w:ascii="宋体" w:hAnsi="宋体" w:cs="宋体"/>
          <w:spacing w:val="-6"/>
          <w:sz w:val="24"/>
          <w:szCs w:val="24"/>
        </w:rPr>
        <w:t>为第</w:t>
      </w:r>
      <w:r>
        <w:rPr>
          <w:rFonts w:ascii="宋体" w:hAnsi="宋体" w:cs="宋体"/>
          <w:spacing w:val="-6"/>
          <w:sz w:val="24"/>
          <w:szCs w:val="24"/>
        </w:rPr>
        <w:t xml:space="preserve"> n-3 </w:t>
      </w:r>
      <w:r>
        <w:rPr>
          <w:rFonts w:hint="eastAsia" w:ascii="宋体" w:hAnsi="宋体" w:cs="宋体"/>
          <w:spacing w:val="-6"/>
          <w:sz w:val="24"/>
          <w:szCs w:val="24"/>
        </w:rPr>
        <w:t>年与政府部门签订的“租赁协议”中租赁费用；</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Cn-1</w:t>
      </w:r>
      <w:r>
        <w:rPr>
          <w:rFonts w:hint="eastAsia" w:ascii="宋体" w:hAnsi="宋体" w:cs="宋体"/>
          <w:spacing w:val="-6"/>
          <w:sz w:val="24"/>
          <w:szCs w:val="24"/>
        </w:rPr>
        <w:t>为第</w:t>
      </w:r>
      <w:r>
        <w:rPr>
          <w:rFonts w:ascii="宋体" w:hAnsi="宋体" w:cs="宋体"/>
          <w:spacing w:val="-6"/>
          <w:sz w:val="24"/>
          <w:szCs w:val="24"/>
        </w:rPr>
        <w:t xml:space="preserve"> n-1 </w:t>
      </w:r>
      <w:r>
        <w:rPr>
          <w:rFonts w:hint="eastAsia" w:ascii="宋体" w:hAnsi="宋体" w:cs="宋体"/>
          <w:spacing w:val="-6"/>
          <w:sz w:val="24"/>
          <w:szCs w:val="24"/>
        </w:rPr>
        <w:t>年安阳市统计部门公布的“原料、材料、燃料、动力购进价格指数”的动力价格指数；</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Cn-2</w:t>
      </w:r>
      <w:r>
        <w:rPr>
          <w:rFonts w:hint="eastAsia" w:ascii="宋体" w:hAnsi="宋体" w:cs="宋体"/>
          <w:spacing w:val="-6"/>
          <w:sz w:val="24"/>
          <w:szCs w:val="24"/>
        </w:rPr>
        <w:t>为第</w:t>
      </w:r>
      <w:r>
        <w:rPr>
          <w:rFonts w:ascii="宋体" w:hAnsi="宋体" w:cs="宋体"/>
          <w:spacing w:val="-6"/>
          <w:sz w:val="24"/>
          <w:szCs w:val="24"/>
        </w:rPr>
        <w:t xml:space="preserve"> n-2 </w:t>
      </w:r>
      <w:r>
        <w:rPr>
          <w:rFonts w:hint="eastAsia" w:ascii="宋体" w:hAnsi="宋体" w:cs="宋体"/>
          <w:spacing w:val="-6"/>
          <w:sz w:val="24"/>
          <w:szCs w:val="24"/>
        </w:rPr>
        <w:t>年安阳市统计部门公布的“原料、材料、燃料、动力购进价格指数”的动力价格指数；</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Cn-3</w:t>
      </w:r>
      <w:r>
        <w:rPr>
          <w:rFonts w:hint="eastAsia" w:ascii="宋体" w:hAnsi="宋体" w:cs="宋体"/>
          <w:spacing w:val="-6"/>
          <w:sz w:val="24"/>
          <w:szCs w:val="24"/>
        </w:rPr>
        <w:t>为第</w:t>
      </w:r>
      <w:r>
        <w:rPr>
          <w:rFonts w:ascii="宋体" w:hAnsi="宋体" w:cs="宋体"/>
          <w:spacing w:val="-6"/>
          <w:sz w:val="24"/>
          <w:szCs w:val="24"/>
        </w:rPr>
        <w:t xml:space="preserve"> n-3 </w:t>
      </w:r>
      <w:r>
        <w:rPr>
          <w:rFonts w:hint="eastAsia" w:ascii="宋体" w:hAnsi="宋体" w:cs="宋体"/>
          <w:spacing w:val="-6"/>
          <w:sz w:val="24"/>
          <w:szCs w:val="24"/>
        </w:rPr>
        <w:t>年安阳市统计部门公布的“原料、材料、燃料、动力购进价格指数”的动力价格指数；</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CPIn-1</w:t>
      </w:r>
      <w:r>
        <w:rPr>
          <w:rFonts w:hint="eastAsia" w:ascii="宋体" w:hAnsi="宋体" w:cs="宋体"/>
          <w:spacing w:val="-6"/>
          <w:sz w:val="24"/>
          <w:szCs w:val="24"/>
        </w:rPr>
        <w:t>第</w:t>
      </w:r>
      <w:r>
        <w:rPr>
          <w:rFonts w:ascii="宋体" w:hAnsi="宋体" w:cs="宋体"/>
          <w:spacing w:val="-6"/>
          <w:sz w:val="24"/>
          <w:szCs w:val="24"/>
        </w:rPr>
        <w:t xml:space="preserve"> n-1 </w:t>
      </w:r>
      <w:r>
        <w:rPr>
          <w:rFonts w:hint="eastAsia" w:ascii="宋体" w:hAnsi="宋体" w:cs="宋体"/>
          <w:spacing w:val="-6"/>
          <w:sz w:val="24"/>
          <w:szCs w:val="24"/>
        </w:rPr>
        <w:t>年时安阳市统计部门公布的居民消费价格指数；</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CPIn-2</w:t>
      </w:r>
      <w:r>
        <w:rPr>
          <w:rFonts w:hint="eastAsia" w:ascii="宋体" w:hAnsi="宋体" w:cs="宋体"/>
          <w:spacing w:val="-6"/>
          <w:sz w:val="24"/>
          <w:szCs w:val="24"/>
        </w:rPr>
        <w:t>第</w:t>
      </w:r>
      <w:r>
        <w:rPr>
          <w:rFonts w:ascii="宋体" w:hAnsi="宋体" w:cs="宋体"/>
          <w:spacing w:val="-6"/>
          <w:sz w:val="24"/>
          <w:szCs w:val="24"/>
        </w:rPr>
        <w:t xml:space="preserve"> n-2 </w:t>
      </w:r>
      <w:r>
        <w:rPr>
          <w:rFonts w:hint="eastAsia" w:ascii="宋体" w:hAnsi="宋体" w:cs="宋体"/>
          <w:spacing w:val="-6"/>
          <w:sz w:val="24"/>
          <w:szCs w:val="24"/>
        </w:rPr>
        <w:t>年时安阳市统计部门公布的居民消费价格指数；</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10CPIn-3</w:t>
      </w:r>
      <w:r>
        <w:rPr>
          <w:rFonts w:hint="eastAsia" w:ascii="宋体" w:hAnsi="宋体" w:cs="宋体"/>
          <w:spacing w:val="-6"/>
          <w:sz w:val="24"/>
          <w:szCs w:val="24"/>
        </w:rPr>
        <w:t>第</w:t>
      </w:r>
      <w:r>
        <w:rPr>
          <w:rFonts w:ascii="宋体" w:hAnsi="宋体" w:cs="宋体"/>
          <w:spacing w:val="-6"/>
          <w:sz w:val="24"/>
          <w:szCs w:val="24"/>
        </w:rPr>
        <w:t xml:space="preserve"> n-3 </w:t>
      </w:r>
      <w:r>
        <w:rPr>
          <w:rFonts w:hint="eastAsia" w:ascii="宋体" w:hAnsi="宋体" w:cs="宋体"/>
          <w:spacing w:val="-6"/>
          <w:sz w:val="24"/>
          <w:szCs w:val="24"/>
        </w:rPr>
        <w:t>年时安阳市统计部门公布的居民消费价格指数；</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a</w:t>
      </w:r>
      <w:r>
        <w:rPr>
          <w:rFonts w:hint="eastAsia" w:ascii="宋体" w:hAnsi="宋体" w:cs="宋体"/>
          <w:spacing w:val="-6"/>
          <w:sz w:val="24"/>
          <w:szCs w:val="24"/>
        </w:rPr>
        <w:t>＋</w:t>
      </w:r>
      <w:r>
        <w:rPr>
          <w:rFonts w:ascii="宋体" w:hAnsi="宋体" w:cs="宋体"/>
          <w:spacing w:val="-6"/>
          <w:sz w:val="24"/>
          <w:szCs w:val="24"/>
        </w:rPr>
        <w:t>b</w:t>
      </w:r>
      <w:r>
        <w:rPr>
          <w:rFonts w:hint="eastAsia" w:ascii="宋体" w:hAnsi="宋体" w:cs="宋体"/>
          <w:spacing w:val="-6"/>
          <w:sz w:val="24"/>
          <w:szCs w:val="24"/>
        </w:rPr>
        <w:t>＋</w:t>
      </w:r>
      <w:r>
        <w:rPr>
          <w:rFonts w:ascii="宋体" w:hAnsi="宋体" w:cs="宋体"/>
          <w:spacing w:val="-6"/>
          <w:sz w:val="24"/>
          <w:szCs w:val="24"/>
        </w:rPr>
        <w:t>c</w:t>
      </w:r>
      <w:r>
        <w:rPr>
          <w:rFonts w:hint="eastAsia" w:ascii="宋体" w:hAnsi="宋体" w:cs="宋体"/>
          <w:spacing w:val="-6"/>
          <w:sz w:val="24"/>
          <w:szCs w:val="24"/>
        </w:rPr>
        <w:t>＋</w:t>
      </w:r>
      <w:r>
        <w:rPr>
          <w:rFonts w:ascii="宋体" w:hAnsi="宋体" w:cs="宋体"/>
          <w:spacing w:val="-6"/>
          <w:sz w:val="24"/>
          <w:szCs w:val="24"/>
        </w:rPr>
        <w:t>d</w:t>
      </w:r>
      <w:r>
        <w:rPr>
          <w:rFonts w:hint="eastAsia" w:ascii="宋体" w:hAnsi="宋体" w:cs="宋体"/>
          <w:spacing w:val="-6"/>
          <w:sz w:val="24"/>
          <w:szCs w:val="24"/>
        </w:rPr>
        <w:t>＝</w:t>
      </w:r>
      <w:r>
        <w:rPr>
          <w:rFonts w:ascii="宋体" w:hAnsi="宋体" w:cs="宋体"/>
          <w:spacing w:val="-6"/>
          <w:sz w:val="24"/>
          <w:szCs w:val="24"/>
        </w:rPr>
        <w:t>100%</w:t>
      </w:r>
      <w:r>
        <w:rPr>
          <w:rFonts w:hint="eastAsia" w:ascii="宋体" w:hAnsi="宋体" w:cs="宋体"/>
          <w:spacing w:val="-6"/>
          <w:sz w:val="24"/>
          <w:szCs w:val="24"/>
        </w:rPr>
        <w:t>，</w:t>
      </w:r>
      <w:r>
        <w:rPr>
          <w:rFonts w:ascii="宋体" w:hAnsi="宋体" w:cs="宋体"/>
          <w:spacing w:val="-6"/>
          <w:sz w:val="24"/>
          <w:szCs w:val="24"/>
        </w:rPr>
        <w:t>a</w:t>
      </w:r>
      <w:r>
        <w:rPr>
          <w:rFonts w:hint="eastAsia" w:ascii="宋体" w:hAnsi="宋体" w:cs="宋体"/>
          <w:spacing w:val="-6"/>
          <w:sz w:val="24"/>
          <w:szCs w:val="24"/>
        </w:rPr>
        <w:t>、</w:t>
      </w:r>
      <w:r>
        <w:rPr>
          <w:rFonts w:ascii="宋体" w:hAnsi="宋体" w:cs="宋体"/>
          <w:spacing w:val="-6"/>
          <w:sz w:val="24"/>
          <w:szCs w:val="24"/>
        </w:rPr>
        <w:t>b</w:t>
      </w:r>
      <w:r>
        <w:rPr>
          <w:rFonts w:hint="eastAsia" w:ascii="宋体" w:hAnsi="宋体" w:cs="宋体"/>
          <w:spacing w:val="-6"/>
          <w:sz w:val="24"/>
          <w:szCs w:val="24"/>
        </w:rPr>
        <w:t>、</w:t>
      </w:r>
      <w:r>
        <w:rPr>
          <w:rFonts w:ascii="宋体" w:hAnsi="宋体" w:cs="宋体"/>
          <w:spacing w:val="-6"/>
          <w:sz w:val="24"/>
          <w:szCs w:val="24"/>
        </w:rPr>
        <w:t>c</w:t>
      </w:r>
      <w:r>
        <w:rPr>
          <w:rFonts w:hint="eastAsia" w:ascii="宋体" w:hAnsi="宋体" w:cs="宋体"/>
          <w:spacing w:val="-6"/>
          <w:sz w:val="24"/>
          <w:szCs w:val="24"/>
        </w:rPr>
        <w:t>、</w:t>
      </w:r>
      <w:r>
        <w:rPr>
          <w:rFonts w:ascii="宋体" w:hAnsi="宋体" w:cs="宋体"/>
          <w:spacing w:val="-6"/>
          <w:sz w:val="24"/>
          <w:szCs w:val="24"/>
        </w:rPr>
        <w:t xml:space="preserve">d </w:t>
      </w:r>
      <w:r>
        <w:rPr>
          <w:rFonts w:hint="eastAsia" w:ascii="宋体" w:hAnsi="宋体" w:cs="宋体"/>
          <w:spacing w:val="-6"/>
          <w:sz w:val="24"/>
          <w:szCs w:val="24"/>
        </w:rPr>
        <w:t>为调价上一年度各指标实际运营成本的百分比。</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调价程序如下：</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在调价窗口年，由项目公司提出调价申请或由项目实施机构发出调价通知→项目实施机构、财政局、发改委、项目公司共同进行调价认定并形成结论→报区人民政府批准→发出调价决定。</w:t>
      </w:r>
      <w:r>
        <w:rPr>
          <w:rFonts w:ascii="宋体" w:hAnsi="宋体" w:cs="宋体"/>
          <w:spacing w:val="-6"/>
          <w:sz w:val="24"/>
          <w:szCs w:val="24"/>
        </w:rPr>
        <w:t xml:space="preserve"> </w:t>
      </w:r>
    </w:p>
    <w:p>
      <w:pPr>
        <w:pStyle w:val="17"/>
        <w:spacing w:after="0" w:line="360" w:lineRule="auto"/>
        <w:rPr>
          <w:rFonts w:ascii="宋体" w:cs="宋体"/>
          <w:spacing w:val="-6"/>
          <w:sz w:val="24"/>
          <w:szCs w:val="24"/>
        </w:rPr>
      </w:pPr>
      <w:r>
        <w:rPr>
          <w:rFonts w:hint="eastAsia" w:ascii="宋体" w:hAnsi="宋体" w:cs="宋体"/>
          <w:spacing w:val="-6"/>
          <w:sz w:val="24"/>
          <w:szCs w:val="24"/>
        </w:rPr>
        <w:t>若因项目运营内容、运营标准、或经济社会环境等因素造成调价机制不适用的，双方可协商调整上述调价机制。</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5</w:t>
      </w:r>
      <w:r>
        <w:rPr>
          <w:rFonts w:hint="eastAsia" w:ascii="宋体" w:hAnsi="宋体" w:cs="宋体"/>
          <w:spacing w:val="-6"/>
          <w:sz w:val="24"/>
          <w:szCs w:val="24"/>
        </w:rPr>
        <w:t>、中期评估</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为确保本项目长期稳定运营，实施机构应定期对项目开展中期评估，及时发现项目当前面临的问题，帮助政府全面掌握项目各阶段的运行状况，发现监管工作的漏洞和不足，有针对性地调整监管工作范围和工作重点，切实提高监管工作效率和效果。</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项目实施机构可以组织相关专家或委托第三方专业机构，每两年对项目作业和运营进行一次中期评估，客观评价项目公司的服务质量和运营效率，重点分析项目运行状况和项目协议的合规性、适应性和合理性以及项目协议的执行情况，并报财政部门备案。</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通过中期评估及时评估已发现问题的风险，制定应对措施。中期评估内容建议包括如下内容：</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A.</w:t>
      </w:r>
      <w:r>
        <w:rPr>
          <w:rFonts w:hint="eastAsia" w:ascii="宋体" w:hAnsi="宋体" w:cs="宋体"/>
          <w:spacing w:val="-6"/>
          <w:sz w:val="24"/>
          <w:szCs w:val="24"/>
        </w:rPr>
        <w:t>项目的运营是否依据约定的要求执行；</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B.</w:t>
      </w:r>
      <w:r>
        <w:rPr>
          <w:rFonts w:hint="eastAsia" w:ascii="宋体" w:hAnsi="宋体" w:cs="宋体"/>
          <w:spacing w:val="-6"/>
          <w:sz w:val="24"/>
          <w:szCs w:val="24"/>
        </w:rPr>
        <w:t>项目运营是否满足城市功能的需求；</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C.</w:t>
      </w:r>
      <w:r>
        <w:rPr>
          <w:rFonts w:hint="eastAsia" w:ascii="宋体" w:hAnsi="宋体" w:cs="宋体"/>
          <w:spacing w:val="-6"/>
          <w:sz w:val="24"/>
          <w:szCs w:val="24"/>
        </w:rPr>
        <w:t>提供的产品和服务是否满足各类标准和规范的要求；</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D.</w:t>
      </w:r>
      <w:r>
        <w:rPr>
          <w:rFonts w:hint="eastAsia" w:ascii="宋体" w:hAnsi="宋体" w:cs="宋体"/>
          <w:spacing w:val="-6"/>
          <w:sz w:val="24"/>
          <w:szCs w:val="24"/>
        </w:rPr>
        <w:t>项目服务质量和用户投诉处理情况；</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E.</w:t>
      </w:r>
      <w:r>
        <w:rPr>
          <w:rFonts w:hint="eastAsia" w:ascii="宋体" w:hAnsi="宋体" w:cs="宋体"/>
          <w:spacing w:val="-6"/>
          <w:sz w:val="24"/>
          <w:szCs w:val="24"/>
        </w:rPr>
        <w:t>重要设备、设施的完好情况；</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F.</w:t>
      </w:r>
      <w:r>
        <w:rPr>
          <w:rFonts w:hint="eastAsia" w:ascii="宋体" w:hAnsi="宋体" w:cs="宋体"/>
          <w:spacing w:val="-6"/>
          <w:sz w:val="24"/>
          <w:szCs w:val="24"/>
        </w:rPr>
        <w:t>安全运营和安全管理情况；</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G.</w:t>
      </w:r>
      <w:r>
        <w:rPr>
          <w:rFonts w:hint="eastAsia" w:ascii="宋体" w:hAnsi="宋体" w:cs="宋体"/>
          <w:spacing w:val="-6"/>
          <w:sz w:val="24"/>
          <w:szCs w:val="24"/>
        </w:rPr>
        <w:t>项目实施机构认为需要评估的其他事项；</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H.</w:t>
      </w:r>
      <w:r>
        <w:rPr>
          <w:rFonts w:hint="eastAsia" w:ascii="宋体" w:hAnsi="宋体" w:cs="宋体"/>
          <w:spacing w:val="-6"/>
          <w:sz w:val="24"/>
          <w:szCs w:val="24"/>
        </w:rPr>
        <w:t>根据物价、税收政策、环保标准变化等因素变化，提出调价建议。</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6</w:t>
      </w:r>
      <w:r>
        <w:rPr>
          <w:rFonts w:hint="eastAsia" w:ascii="宋体" w:hAnsi="宋体" w:cs="宋体"/>
          <w:spacing w:val="-6"/>
          <w:sz w:val="24"/>
          <w:szCs w:val="24"/>
        </w:rPr>
        <w:t>、退出机制</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退出机制。分以下三种情况：</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政府要求退出。企业运营期内经政府确认有下列违法违规行为或在政府监管部门考核中没有完成年度工作任务，政府有权终止协议，并委托他方或政府组织接管。</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1</w:t>
      </w:r>
      <w:r>
        <w:rPr>
          <w:rFonts w:hint="eastAsia" w:ascii="宋体" w:hAnsi="宋体" w:cs="宋体"/>
          <w:spacing w:val="-6"/>
          <w:sz w:val="24"/>
          <w:szCs w:val="24"/>
        </w:rPr>
        <w:t>）擅自转让、出租经营权。</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2</w:t>
      </w:r>
      <w:r>
        <w:rPr>
          <w:rFonts w:hint="eastAsia" w:ascii="宋体" w:hAnsi="宋体" w:cs="宋体"/>
          <w:spacing w:val="-6"/>
          <w:sz w:val="24"/>
          <w:szCs w:val="24"/>
        </w:rPr>
        <w:t>）擅自处理国有资产，造成国有资产损失。</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3</w:t>
      </w:r>
      <w:r>
        <w:rPr>
          <w:rFonts w:hint="eastAsia" w:ascii="宋体" w:hAnsi="宋体" w:cs="宋体"/>
          <w:spacing w:val="-6"/>
          <w:sz w:val="24"/>
          <w:szCs w:val="24"/>
        </w:rPr>
        <w:t>）不按协议规定配置作业设备。</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4</w:t>
      </w:r>
      <w:r>
        <w:rPr>
          <w:rFonts w:hint="eastAsia" w:ascii="宋体" w:hAnsi="宋体" w:cs="宋体"/>
          <w:spacing w:val="-6"/>
          <w:sz w:val="24"/>
          <w:szCs w:val="24"/>
        </w:rPr>
        <w:t>）不按劳动定额配备工人。</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5</w:t>
      </w:r>
      <w:r>
        <w:rPr>
          <w:rFonts w:hint="eastAsia" w:ascii="宋体" w:hAnsi="宋体" w:cs="宋体"/>
          <w:spacing w:val="-6"/>
          <w:sz w:val="24"/>
          <w:szCs w:val="24"/>
        </w:rPr>
        <w:t>）不按环卫行业作业规范组织生产。</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6</w:t>
      </w:r>
      <w:r>
        <w:rPr>
          <w:rFonts w:hint="eastAsia" w:ascii="宋体" w:hAnsi="宋体" w:cs="宋体"/>
          <w:spacing w:val="-6"/>
          <w:sz w:val="24"/>
          <w:szCs w:val="24"/>
        </w:rPr>
        <w:t>）不执行安全生产规定，发生重大质量、安全责任事故。</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7</w:t>
      </w:r>
      <w:r>
        <w:rPr>
          <w:rFonts w:hint="eastAsia" w:ascii="宋体" w:hAnsi="宋体" w:cs="宋体"/>
          <w:spacing w:val="-6"/>
          <w:sz w:val="24"/>
          <w:szCs w:val="24"/>
        </w:rPr>
        <w:t>）对作业公司累计</w:t>
      </w:r>
      <w:r>
        <w:rPr>
          <w:rFonts w:ascii="宋体" w:hAnsi="宋体" w:cs="宋体"/>
          <w:spacing w:val="-6"/>
          <w:sz w:val="24"/>
          <w:szCs w:val="24"/>
        </w:rPr>
        <w:t xml:space="preserve"> 3 </w:t>
      </w:r>
      <w:r>
        <w:rPr>
          <w:rFonts w:hint="eastAsia" w:ascii="宋体" w:hAnsi="宋体" w:cs="宋体"/>
          <w:spacing w:val="-6"/>
          <w:sz w:val="24"/>
          <w:szCs w:val="24"/>
        </w:rPr>
        <w:t>个月平均得分</w:t>
      </w:r>
      <w:r>
        <w:rPr>
          <w:rFonts w:ascii="宋体" w:hAnsi="宋体" w:cs="宋体"/>
          <w:spacing w:val="-6"/>
          <w:sz w:val="24"/>
          <w:szCs w:val="24"/>
        </w:rPr>
        <w:t xml:space="preserve"> 70 </w:t>
      </w:r>
      <w:r>
        <w:rPr>
          <w:rFonts w:hint="eastAsia" w:ascii="宋体" w:hAnsi="宋体" w:cs="宋体"/>
          <w:spacing w:val="-6"/>
          <w:sz w:val="24"/>
          <w:szCs w:val="24"/>
        </w:rPr>
        <w:t>分以下的（含</w:t>
      </w:r>
      <w:r>
        <w:rPr>
          <w:rFonts w:ascii="宋体" w:hAnsi="宋体" w:cs="宋体"/>
          <w:spacing w:val="-6"/>
          <w:sz w:val="24"/>
          <w:szCs w:val="24"/>
        </w:rPr>
        <w:t xml:space="preserve"> 70 </w:t>
      </w:r>
      <w:r>
        <w:rPr>
          <w:rFonts w:hint="eastAsia" w:ascii="宋体" w:hAnsi="宋体" w:cs="宋体"/>
          <w:spacing w:val="-6"/>
          <w:sz w:val="24"/>
          <w:szCs w:val="24"/>
        </w:rPr>
        <w:t>分），龙安区环境卫生事务中心可代表区政府单方面终止协议。</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rPr>
        <w:t>（</w:t>
      </w:r>
      <w:r>
        <w:rPr>
          <w:rFonts w:ascii="宋体" w:hAnsi="宋体" w:cs="宋体"/>
          <w:spacing w:val="-6"/>
          <w:sz w:val="24"/>
          <w:szCs w:val="24"/>
        </w:rPr>
        <w:t>8</w:t>
      </w:r>
      <w:r>
        <w:rPr>
          <w:rFonts w:hint="eastAsia" w:ascii="宋体" w:hAnsi="宋体" w:cs="宋体"/>
          <w:spacing w:val="-6"/>
          <w:sz w:val="24"/>
          <w:szCs w:val="24"/>
        </w:rPr>
        <w:t>）完不成创文创卫、秋季落叶、冬季铲冰除运雪任务、政务保障任务和应急处置不力的，在市、区检查中屡次出现问题并造成社会影响的。</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7</w:t>
      </w:r>
      <w:r>
        <w:rPr>
          <w:rFonts w:ascii="宋体" w:hAnsi="宋体" w:cs="宋体"/>
          <w:spacing w:val="-6"/>
          <w:sz w:val="24"/>
          <w:szCs w:val="24"/>
        </w:rPr>
        <w:t>.</w:t>
      </w:r>
      <w:r>
        <w:rPr>
          <w:rFonts w:hint="eastAsia" w:ascii="宋体" w:hAnsi="宋体" w:cs="宋体"/>
          <w:spacing w:val="-6"/>
          <w:sz w:val="24"/>
          <w:szCs w:val="24"/>
        </w:rPr>
        <w:t>企业要求退出。企业在合作期内由于经营不善、企业破产等原因出现经营困难愿意解除协议，需提前</w:t>
      </w:r>
      <w:r>
        <w:rPr>
          <w:rFonts w:ascii="宋体" w:hAnsi="宋体" w:cs="宋体"/>
          <w:spacing w:val="-6"/>
          <w:sz w:val="24"/>
          <w:szCs w:val="24"/>
        </w:rPr>
        <w:t xml:space="preserve"> 3 </w:t>
      </w:r>
      <w:r>
        <w:rPr>
          <w:rFonts w:hint="eastAsia" w:ascii="宋体" w:hAnsi="宋体" w:cs="宋体"/>
          <w:spacing w:val="-6"/>
          <w:sz w:val="24"/>
          <w:szCs w:val="24"/>
        </w:rPr>
        <w:t>个月通知政府，由政府组织接管、核查清算资产等工作，并依据相关法律提出赔偿方案。双方商议具体赔偿数额，协商不成可走法律诉讼程序。</w:t>
      </w:r>
      <w:r>
        <w:rPr>
          <w:rFonts w:ascii="宋体" w:hAnsi="宋体" w:cs="宋体"/>
          <w:spacing w:val="-6"/>
          <w:sz w:val="24"/>
          <w:szCs w:val="24"/>
        </w:rPr>
        <w:t xml:space="preserve"> </w:t>
      </w:r>
    </w:p>
    <w:p>
      <w:pPr>
        <w:pStyle w:val="17"/>
        <w:spacing w:after="0"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8</w:t>
      </w:r>
      <w:r>
        <w:rPr>
          <w:rFonts w:ascii="宋体" w:hAnsi="宋体" w:cs="宋体"/>
          <w:spacing w:val="-6"/>
          <w:sz w:val="24"/>
          <w:szCs w:val="24"/>
        </w:rPr>
        <w:t>.</w:t>
      </w:r>
      <w:r>
        <w:rPr>
          <w:rFonts w:hint="eastAsia" w:ascii="宋体" w:hAnsi="宋体" w:cs="宋体"/>
          <w:spacing w:val="-6"/>
          <w:sz w:val="24"/>
          <w:szCs w:val="24"/>
        </w:rPr>
        <w:t>协议期满，双方自动解除协议。</w:t>
      </w:r>
      <w:r>
        <w:rPr>
          <w:rFonts w:ascii="宋体" w:hAnsi="宋体" w:cs="宋体"/>
          <w:spacing w:val="-6"/>
          <w:sz w:val="24"/>
          <w:szCs w:val="24"/>
        </w:rPr>
        <w:t xml:space="preserve"> </w:t>
      </w:r>
    </w:p>
    <w:p>
      <w:pPr>
        <w:spacing w:line="360" w:lineRule="auto"/>
        <w:rPr>
          <w:rFonts w:ascii="宋体" w:cs="宋体"/>
          <w:sz w:val="24"/>
          <w:szCs w:val="24"/>
        </w:rPr>
      </w:pPr>
      <w:r>
        <w:rPr>
          <w:rFonts w:hint="eastAsia" w:ascii="宋体" w:hAnsi="宋体" w:cs="宋体"/>
          <w:b/>
          <w:bCs/>
          <w:sz w:val="24"/>
          <w:szCs w:val="24"/>
        </w:rPr>
        <w:t>七、</w:t>
      </w:r>
      <w:r>
        <w:rPr>
          <w:rFonts w:ascii="宋体" w:hAnsi="宋体" w:cs="宋体"/>
          <w:b/>
          <w:bCs/>
          <w:sz w:val="24"/>
          <w:szCs w:val="24"/>
        </w:rPr>
        <w:t xml:space="preserve"> </w:t>
      </w:r>
      <w:r>
        <w:rPr>
          <w:rFonts w:hint="eastAsia" w:ascii="宋体" w:hAnsi="宋体" w:cs="宋体"/>
          <w:b/>
          <w:bCs/>
          <w:sz w:val="24"/>
          <w:szCs w:val="24"/>
        </w:rPr>
        <w:t>应急方案</w:t>
      </w:r>
      <w:r>
        <w:rPr>
          <w:rFonts w:ascii="宋体" w:hAnsi="宋体" w:cs="宋体"/>
          <w:b/>
          <w:bCs/>
          <w:sz w:val="24"/>
          <w:szCs w:val="24"/>
        </w:rPr>
        <w:t xml:space="preserve"> </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为应对各种突发情况，中选社会资本方应建立切实可行的应急方案，组建应急突击队，</w:t>
      </w:r>
      <w:r>
        <w:rPr>
          <w:rFonts w:ascii="宋体" w:hAnsi="宋体" w:cs="宋体"/>
          <w:spacing w:val="-6"/>
          <w:sz w:val="24"/>
          <w:szCs w:val="24"/>
        </w:rPr>
        <w:t xml:space="preserve"> </w:t>
      </w:r>
    </w:p>
    <w:p>
      <w:pPr>
        <w:spacing w:line="360" w:lineRule="auto"/>
        <w:rPr>
          <w:rFonts w:hint="eastAsia" w:ascii="宋体" w:hAnsi="宋体" w:cs="宋体"/>
          <w:spacing w:val="-6"/>
          <w:sz w:val="24"/>
          <w:szCs w:val="24"/>
        </w:rPr>
      </w:pPr>
      <w:r>
        <w:rPr>
          <w:rFonts w:hint="eastAsia" w:ascii="宋体" w:hAnsi="宋体" w:cs="宋体"/>
          <w:spacing w:val="-6"/>
          <w:sz w:val="24"/>
          <w:szCs w:val="24"/>
        </w:rPr>
        <w:t>队员应接受专业培训、能力强、装备到位，并制定各类应急预案，确保突发事件时快速反应、有序进行、妥善处理。</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主要的应急预案包括：</w:t>
      </w:r>
      <w:r>
        <w:rPr>
          <w:rFonts w:ascii="宋体" w:hAnsi="宋体" w:cs="宋体"/>
          <w:spacing w:val="-6"/>
          <w:sz w:val="24"/>
          <w:szCs w:val="24"/>
        </w:rPr>
        <w:t xml:space="preserve"> </w:t>
      </w:r>
    </w:p>
    <w:p>
      <w:pPr>
        <w:numPr>
          <w:ilvl w:val="0"/>
          <w:numId w:val="3"/>
        </w:numPr>
        <w:spacing w:line="360" w:lineRule="auto"/>
        <w:ind w:firstLine="480" w:firstLineChars="200"/>
        <w:rPr>
          <w:rFonts w:ascii="宋体" w:hAnsi="宋体" w:cs="宋体"/>
          <w:sz w:val="24"/>
          <w:szCs w:val="24"/>
        </w:rPr>
      </w:pPr>
      <w:r>
        <w:rPr>
          <w:rFonts w:hint="eastAsia" w:ascii="宋体" w:hAnsi="宋体" w:cs="宋体"/>
          <w:sz w:val="24"/>
          <w:szCs w:val="24"/>
        </w:rPr>
        <w:t>迎接检查</w:t>
      </w:r>
      <w:r>
        <w:rPr>
          <w:rFonts w:ascii="宋体" w:hAnsi="宋体" w:cs="宋体"/>
          <w:sz w:val="24"/>
          <w:szCs w:val="24"/>
        </w:rPr>
        <w:t xml:space="preserve"> </w:t>
      </w:r>
    </w:p>
    <w:p>
      <w:pPr>
        <w:spacing w:line="360" w:lineRule="auto"/>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成立应急预案小组，加大卫生保洁力度，清扫范围不留死角，全面清除积存垃圾，做到环卫设施整洁，根据检查时间延长保洁时间，结合天气变化，加大对路面洒水冲洗的频率。</w:t>
      </w:r>
    </w:p>
    <w:p>
      <w:pPr>
        <w:spacing w:line="360" w:lineRule="auto"/>
        <w:ind w:firstLine="480" w:firstLineChars="200"/>
        <w:rPr>
          <w:rFonts w:hint="eastAsia" w:ascii="宋体" w:hAnsi="宋体" w:cs="宋体"/>
          <w:sz w:val="24"/>
          <w:szCs w:val="24"/>
          <w:lang w:eastAsia="zh-CN"/>
        </w:rPr>
      </w:pPr>
      <w:r>
        <w:rPr>
          <w:rFonts w:ascii="宋体" w:hAnsi="宋体" w:cs="宋体"/>
          <w:sz w:val="24"/>
          <w:szCs w:val="24"/>
        </w:rPr>
        <w:t>2</w:t>
      </w:r>
      <w:r>
        <w:rPr>
          <w:rFonts w:hint="eastAsia" w:ascii="宋体" w:hAnsi="宋体" w:cs="宋体"/>
          <w:sz w:val="24"/>
          <w:szCs w:val="24"/>
        </w:rPr>
        <w:t>、秋冬季节严禁焚烧落叶和加强落叶收集清理</w:t>
      </w:r>
      <w:r>
        <w:rPr>
          <w:rFonts w:hint="eastAsia" w:ascii="宋体" w:hAnsi="宋体" w:cs="宋体"/>
          <w:sz w:val="24"/>
          <w:szCs w:val="24"/>
          <w:lang w:eastAsia="zh-CN"/>
        </w:rPr>
        <w:t>应急预案</w:t>
      </w:r>
    </w:p>
    <w:p>
      <w:pPr>
        <w:spacing w:line="360" w:lineRule="auto"/>
        <w:ind w:firstLine="480" w:firstLineChars="200"/>
        <w:rPr>
          <w:rFonts w:ascii="宋体" w:hAnsi="宋体" w:cs="宋体"/>
          <w:sz w:val="24"/>
          <w:szCs w:val="24"/>
        </w:rPr>
      </w:pPr>
      <w:r>
        <w:rPr>
          <w:rFonts w:ascii="宋体" w:hAnsi="宋体" w:cs="宋体"/>
          <w:sz w:val="24"/>
          <w:szCs w:val="24"/>
        </w:rPr>
        <w:t>进一步强化环卫系统</w:t>
      </w:r>
      <w:r>
        <w:rPr>
          <w:rFonts w:hint="eastAsia" w:ascii="宋体" w:hAnsi="宋体" w:cs="宋体"/>
          <w:sz w:val="24"/>
          <w:szCs w:val="24"/>
        </w:rPr>
        <w:t>道路</w:t>
      </w:r>
      <w:r>
        <w:rPr>
          <w:rFonts w:ascii="宋体" w:hAnsi="宋体" w:cs="宋体"/>
          <w:sz w:val="24"/>
          <w:szCs w:val="24"/>
        </w:rPr>
        <w:t>扬尘污染</w:t>
      </w:r>
      <w:r>
        <w:rPr>
          <w:rFonts w:hint="eastAsia" w:ascii="宋体" w:hAnsi="宋体" w:cs="宋体"/>
          <w:sz w:val="24"/>
          <w:szCs w:val="24"/>
        </w:rPr>
        <w:t>防</w:t>
      </w:r>
      <w:r>
        <w:rPr>
          <w:rFonts w:ascii="宋体" w:hAnsi="宋体" w:cs="宋体"/>
          <w:sz w:val="24"/>
          <w:szCs w:val="24"/>
        </w:rPr>
        <w:t>控网格化管理机制，明确</w:t>
      </w:r>
      <w:r>
        <w:rPr>
          <w:rFonts w:hint="eastAsia" w:ascii="宋体" w:hAnsi="宋体" w:cs="宋体"/>
          <w:sz w:val="24"/>
          <w:szCs w:val="24"/>
        </w:rPr>
        <w:t>严禁道路</w:t>
      </w:r>
      <w:r>
        <w:rPr>
          <w:rFonts w:ascii="宋体" w:hAnsi="宋体" w:cs="宋体"/>
          <w:sz w:val="24"/>
          <w:szCs w:val="24"/>
        </w:rPr>
        <w:t>落叶垃圾</w:t>
      </w:r>
      <w:r>
        <w:rPr>
          <w:rFonts w:hint="eastAsia" w:ascii="宋体" w:hAnsi="宋体" w:cs="宋体"/>
          <w:sz w:val="24"/>
          <w:szCs w:val="24"/>
        </w:rPr>
        <w:t>杂物</w:t>
      </w:r>
      <w:r>
        <w:rPr>
          <w:rFonts w:ascii="宋体" w:hAnsi="宋体" w:cs="宋体"/>
          <w:sz w:val="24"/>
          <w:szCs w:val="24"/>
        </w:rPr>
        <w:t>露天焚烧</w:t>
      </w:r>
      <w:r>
        <w:rPr>
          <w:rFonts w:hint="eastAsia" w:ascii="宋体" w:hAnsi="宋体" w:cs="宋体"/>
          <w:sz w:val="24"/>
          <w:szCs w:val="24"/>
        </w:rPr>
        <w:t>、加强落叶收集清理和</w:t>
      </w:r>
      <w:r>
        <w:rPr>
          <w:rFonts w:ascii="宋体" w:hAnsi="宋体" w:cs="宋体"/>
          <w:sz w:val="24"/>
          <w:szCs w:val="24"/>
        </w:rPr>
        <w:t>道路扬尘污染控制工作监管目标责任，切实采取强有力举措，细化任务，</w:t>
      </w:r>
      <w:r>
        <w:rPr>
          <w:rFonts w:hint="eastAsia" w:ascii="宋体" w:hAnsi="宋体" w:cs="宋体"/>
          <w:sz w:val="24"/>
          <w:szCs w:val="24"/>
        </w:rPr>
        <w:t>责任</w:t>
      </w:r>
      <w:r>
        <w:rPr>
          <w:rFonts w:ascii="宋体" w:hAnsi="宋体" w:cs="宋体"/>
          <w:sz w:val="24"/>
          <w:szCs w:val="24"/>
        </w:rPr>
        <w:t>到人，扎实推进</w:t>
      </w:r>
      <w:r>
        <w:rPr>
          <w:rFonts w:hint="eastAsia" w:ascii="宋体" w:hAnsi="宋体" w:cs="宋体"/>
          <w:sz w:val="24"/>
          <w:szCs w:val="24"/>
        </w:rPr>
        <w:t>辖区道路</w:t>
      </w:r>
      <w:r>
        <w:rPr>
          <w:rFonts w:ascii="宋体" w:hAnsi="宋体" w:cs="宋体"/>
          <w:sz w:val="24"/>
          <w:szCs w:val="24"/>
        </w:rPr>
        <w:t>树叶垃圾杂物禁烧</w:t>
      </w:r>
      <w:r>
        <w:rPr>
          <w:rFonts w:hint="eastAsia" w:ascii="宋体" w:hAnsi="宋体" w:cs="宋体"/>
          <w:sz w:val="24"/>
          <w:szCs w:val="24"/>
        </w:rPr>
        <w:t>和落叶收集清理</w:t>
      </w:r>
      <w:r>
        <w:rPr>
          <w:rFonts w:ascii="宋体" w:hAnsi="宋体" w:cs="宋体"/>
          <w:sz w:val="24"/>
          <w:szCs w:val="24"/>
        </w:rPr>
        <w:t>工作的深入开展，</w:t>
      </w:r>
      <w:r>
        <w:rPr>
          <w:rFonts w:hint="eastAsia" w:ascii="宋体" w:hAnsi="宋体" w:cs="宋体"/>
          <w:sz w:val="24"/>
          <w:szCs w:val="24"/>
        </w:rPr>
        <w:t>全面落实</w:t>
      </w:r>
      <w:r>
        <w:rPr>
          <w:rFonts w:ascii="宋体" w:hAnsi="宋体" w:cs="宋体"/>
          <w:sz w:val="24"/>
          <w:szCs w:val="24"/>
        </w:rPr>
        <w:t>好环卫系统承担的大气污染防治</w:t>
      </w:r>
      <w:r>
        <w:rPr>
          <w:rFonts w:hint="eastAsia" w:ascii="宋体" w:hAnsi="宋体" w:cs="宋体"/>
          <w:sz w:val="24"/>
          <w:szCs w:val="24"/>
        </w:rPr>
        <w:t>和创建全国文明城市等</w:t>
      </w:r>
      <w:r>
        <w:rPr>
          <w:rFonts w:ascii="宋体" w:hAnsi="宋体" w:cs="宋体"/>
          <w:sz w:val="24"/>
          <w:szCs w:val="24"/>
        </w:rPr>
        <w:t>工作</w:t>
      </w:r>
      <w:r>
        <w:rPr>
          <w:rFonts w:hint="eastAsia" w:ascii="宋体" w:hAnsi="宋体" w:cs="宋体"/>
          <w:sz w:val="24"/>
          <w:szCs w:val="24"/>
        </w:rPr>
        <w:t>任务</w:t>
      </w:r>
      <w:r>
        <w:rPr>
          <w:rFonts w:ascii="宋体" w:hAnsi="宋体" w:cs="宋体"/>
          <w:sz w:val="24"/>
          <w:szCs w:val="24"/>
        </w:rPr>
        <w:t>，</w:t>
      </w:r>
      <w:r>
        <w:rPr>
          <w:rFonts w:hint="eastAsia" w:ascii="宋体" w:hAnsi="宋体" w:cs="宋体"/>
          <w:sz w:val="24"/>
          <w:szCs w:val="24"/>
        </w:rPr>
        <w:t>严格按照我市城市精细化管理体系目标要求，确保道路干净整洁，确保当天落叶当天收集、当天清运完毕的工作目标，</w:t>
      </w:r>
      <w:r>
        <w:rPr>
          <w:rFonts w:ascii="宋体" w:hAnsi="宋体" w:cs="宋体"/>
          <w:sz w:val="24"/>
          <w:szCs w:val="24"/>
        </w:rPr>
        <w:t>全力以赴打好道路扬尘</w:t>
      </w:r>
      <w:r>
        <w:rPr>
          <w:rFonts w:hint="eastAsia" w:ascii="宋体" w:hAnsi="宋体" w:cs="宋体"/>
          <w:sz w:val="24"/>
          <w:szCs w:val="24"/>
        </w:rPr>
        <w:t>防治</w:t>
      </w:r>
      <w:r>
        <w:rPr>
          <w:rFonts w:ascii="宋体" w:hAnsi="宋体" w:cs="宋体"/>
          <w:sz w:val="24"/>
          <w:szCs w:val="24"/>
        </w:rPr>
        <w:t>攻坚战。</w:t>
      </w:r>
    </w:p>
    <w:p>
      <w:pPr>
        <w:spacing w:line="360" w:lineRule="auto"/>
        <w:ind w:firstLine="480" w:firstLineChars="200"/>
        <w:rPr>
          <w:rFonts w:ascii="宋体" w:hAnsi="宋体" w:cs="宋体"/>
          <w:sz w:val="24"/>
          <w:szCs w:val="24"/>
        </w:rPr>
      </w:pPr>
      <w:r>
        <w:rPr>
          <w:rFonts w:ascii="宋体" w:hAnsi="宋体" w:cs="宋体"/>
          <w:sz w:val="24"/>
          <w:szCs w:val="24"/>
        </w:rPr>
        <w:t>3</w:t>
      </w:r>
      <w:r>
        <w:rPr>
          <w:rFonts w:hint="eastAsia" w:ascii="宋体" w:hAnsi="宋体" w:cs="宋体"/>
          <w:sz w:val="24"/>
          <w:szCs w:val="24"/>
        </w:rPr>
        <w:t>、防尘应急预案</w:t>
      </w:r>
      <w:r>
        <w:rPr>
          <w:rFonts w:ascii="宋体" w:hAnsi="宋体" w:cs="宋体"/>
          <w:sz w:val="24"/>
          <w:szCs w:val="24"/>
        </w:rPr>
        <w:t xml:space="preserve"> </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完善道路清扫保洁作业网格化管理。明确网格保洁工作责任人。并逐个进行排查摸底，掌握道路扬尘污染源，采取相应管控措施，确保道路扬尘管控达标。建立日常巡查机制，规范作业模式，强化机械化作业。将道路扬尘污染防治做为道路清扫保洁作业重点内容，主次干道机械清扫化率达到100%。组合使用现有湿扫车、洒水车、洗扫车、吸扫车等现有机械设备，解决道路浮尘，达到路面洁净常态化。对污染严重路段，增加机械冲洗和清扫保洁频次，分路段、有计划逐一进行清洗，最短时间内恢复道路本色。遇有环境恶劣天气及时增加道路洒水和冲洗次数，控制道路扬尘污染。</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严格落实道路清扫保洁制度。加大道路保洁力度，城区主次干道清扫保洁率达到100%，实现管理无盲区、清扫无死角。主要道路24小时保洁，一般道路保洁时间不低于16小时。对人流量较大、废弃物污染较为严重的路段，合理增加清扫保洁力量。统一配置全封闭三轮保洁车，改进清扫保洁作业工具，以控制清扫和运输时扬尘产生。做好降雨期间和雨后路面推水清淤工作，及时安排保洁人员上路并集中推扫雨水，冲洗道路，确保道路干净整洁。</w:t>
      </w:r>
    </w:p>
    <w:p>
      <w:pPr>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 xml:space="preserve">、高温天气应急预案 </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完善保障措施，强化预防应急。要结合环卫作业的实际，建立健全防暑降温工作制度，研究制定高温季节防暑降温工作方案和中暑应急救援预案，做到目标明确、措施有力、方法科学，认真做好防暑降温的预防、应急保障工作。应时常关注天气变化，在高温天气，可根据实际情况适当调整一线环卫作业时间和作业强度，无特殊情况下，道路人工清扫作业避开午间高温时段，作业时间尽可能向早、晚延伸。在高温时间段，要加强机械清扫力度，合理调配机械化清扫力量，以机械作业为主，安排机械车辆进行巡回清扫保洁作业，给一线清扫保洁环卫工人休息调整时间，弥补高温时段人工清扫力量不足。在高温期间不得安排连续加班作业，人员优化到位。对年龄偏大、体质较弱的环卫职工应适当调整作业岗位或合理调换作业时间，根据路段清扫保洁状况灵活安排环卫工人休息轮岗，要适当增加作业中的职工轮休，缩短连续作业时间，避开中午烈日曝晒，保证安全生产。同时，各基层单位要加强检查防暑降温工作，巡视工人身体状况，出现中暑等现象马上采取相应措施。</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关爱职工健康，扎实做好暑期服务活动。要及时发放防暑降温用品。加强夏季防暑降温和安全生产宣传教育，提高环卫工人预防中暑等自我保护意识和安全防护能力。加强夏季汛期安全生产工作。确保各项整治任务圆满完成，确保环卫各项作业安全运行，坚决守牢不发生人员伤亡底线。</w:t>
      </w:r>
    </w:p>
    <w:p>
      <w:pPr>
        <w:numPr>
          <w:ilvl w:val="0"/>
          <w:numId w:val="0"/>
        </w:numPr>
        <w:spacing w:line="360" w:lineRule="auto"/>
        <w:ind w:left="210" w:leftChars="0"/>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雨后清理清淤应急预案</w:t>
      </w:r>
    </w:p>
    <w:p>
      <w:pPr>
        <w:numPr>
          <w:ilvl w:val="0"/>
          <w:numId w:val="0"/>
        </w:numPr>
        <w:spacing w:line="360" w:lineRule="auto"/>
        <w:ind w:leftChars="100" w:firstLine="480" w:firstLineChars="200"/>
        <w:rPr>
          <w:rFonts w:ascii="宋体" w:cs="宋体"/>
          <w:sz w:val="24"/>
          <w:szCs w:val="24"/>
        </w:rPr>
      </w:pPr>
      <w:r>
        <w:rPr>
          <w:rFonts w:hint="eastAsia" w:ascii="宋体" w:hAnsi="宋体" w:cs="宋体"/>
          <w:sz w:val="24"/>
          <w:szCs w:val="24"/>
          <w:lang w:eastAsia="zh-CN"/>
        </w:rPr>
        <w:t>建立机动应急组、中转站应急组、公厕应急组、后勤保障组，</w:t>
      </w:r>
      <w:r>
        <w:rPr>
          <w:rFonts w:hint="eastAsia" w:ascii="宋体" w:hAnsi="宋体" w:cs="宋体"/>
          <w:sz w:val="24"/>
          <w:szCs w:val="24"/>
        </w:rPr>
        <w:t>负责大雨前后雨水口及周边清掏保洁，确保大雨前后道路雨水口无垃圾杂物、排水畅通；大雨后组织人员和车辆对道路积水、淤泥等进行集中清理并开展机械化清扫和冲洗，恢复道路干净整洁，同时加强消杀，防止疫情发生。</w:t>
      </w:r>
      <w:r>
        <w:rPr>
          <w:rFonts w:ascii="宋体" w:hAnsi="宋体" w:cs="宋体"/>
          <w:sz w:val="24"/>
          <w:szCs w:val="24"/>
        </w:rPr>
        <w:t xml:space="preserve"> </w:t>
      </w:r>
    </w:p>
    <w:p>
      <w:pPr>
        <w:pStyle w:val="2"/>
        <w:spacing w:after="0"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、疫情防控应急处理预案</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日常管理，一是建立扫码和体温检测制度。每日进院要进行体温测量，一旦发现职工有发热、咳嗽等疑似症状，要果断采取措施并及时向辖区卫健、疾控中心及单位主要领导报告，及时处置；二是要完善人员防护。所人工作人员要佩戴口罩，工作期间人与人之间要保持1米以上距离，不得聚堆。。</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人流量较大的主次干道、十字路口等重点区域每天消杀2次。</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公厕消杀，保持良好通风，必要时应安装排气设施强制排气；保洁员每天要对公厕全面冲洗2次，并随时保洁。每天用消毒剂溶液对公厕全面喷洒消毒至少2次，要根据如厕人流量增加消毒次数；经常使用的设施和触摸的部位，如地面、蹲位、台盆、扶手、水龙头、门把手等要增加消毒频次，并采用消毒剂对清洁工具进行浸泡消毒；环卫工作驿站、管理房应保持通风，内部及周边环境保持干净整洁，每天消杀不少于2次。</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中转站消杀，环卫作业人员务必做好保护措施，做好中转站日常卫生保洁、垃圾收集、垃圾转运正常，彻底清理站内外垃圾死角。中转站内外每日消杀至少2次，可根据情况随时增加消杀次数；倾倒垃圾的车辆必须先消杀再倾倒，转运车辆每天进出站要进行全面消杀。</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对于医院、疫情封闭小区的生活垃圾，要定人定车专门管理。要确定至少一座中转站为本辖区疫情管控重点区域垃圾中转站，发现疫情第一时间对办事处（社区）管理人员，商定垃圾倾倒时间，第一时间疏散中转站周边环卫工人，对重点区域中转站留1-2名管理人员，穿防护服佩戴护目镜，做好全部防护措施。隔离小区的生活垃圾要按照六步骤进行，即第一步先对倾倒车辆消杀一遍，第二步倾倒期间不间断喷洒消杀药品，第三步倾倒完毕后再次对箱体和车辆进行二次消杀，第四步立即封箱转运至焚烧发电厂，第五步做好来源转运记录，第六步返回后再对箱体车辆进行消毒冲洗。清运车辆和驾驶员不得有中途停靠、下车等行为，确保垃圾人中转站直接运到垃圾场。要对参与人员全方位酒精消毒，对防护用品一次性处理，密切观察参与人身体状况，如有异常情况及时上报隔离。</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果皮箱、垃圾箱（桶）等垃圾收集容器，每天清理、收集垃圾2次以上，对垃圾量大的投入设施，要随满随清。每天用消毒剂溶液消毒不少于2次。</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建立环卫作业车辆定点、定时、定人的消杀清洗制度，机扫车、洒水车等清扫保洁类车辆必须做到每天冲洗消杀，保证车体干净整洁；垃圾运输车辆除每天清洗外，每次进出中转站、垃圾场必须用消毒剂溶液进行消杀。</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7、冬季铲冰除运雪应急预案</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按时保质完成铲冰除雪任务。要随时注意天气变化，建立24小时值班制度，明确责任，安排机械设备、人员，做好除大雪和节假日除雪准备工作，确保通讯畅通，及时反馈信息。做好融雪水喷洒机械车辆设备、除雪滚刷装备及各项准备工作。</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根据天气预报，确定是否启动应急预案。各领导小组按照铲冰除雪应急预案起动命令，必须在60分钟内组织人员、机械，按照先桥梁涵洞后道路、先路口后道路、先快车道后慢车道、先洒融雪水后推雪水进下水道、先清理交通隔离带存雪后清理人行道存雪、先清理雪堆后普扫防止二次结冰的程序进行雪水清理，严防雪堆变为“垃圾堆”。严禁背街小巷、家属院和机关单位等将雪堆放在主要道路。清除主要道路、重点部位的积雪必须使用融雪水、除雪滚刷装备等设备，严禁撒布固体融雪剂。铲冰除雪工作的同时，安排人员负责主次干道及果皮箱的生活垃圾收集及保洁。</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在确保主次干道快速除雪工作的同时，系统各单位要进一步加大对慢车道、人行道和背街小巷除雪工作的力度，增加人员和针对慢车道、人行道和背街小巷的中小型除雪设备的投入，使慢车道、人行道和背街小巷的除雪工作，与快车道的除雪工作一同安排，同时进行，一同完成。</w:t>
      </w:r>
    </w:p>
    <w:p>
      <w:pPr>
        <w:pStyle w:val="2"/>
        <w:rPr>
          <w:rFonts w:hint="eastAsia" w:ascii="宋体" w:hAnsi="宋体" w:eastAsia="宋体" w:cs="宋体"/>
          <w:b/>
          <w:bCs/>
          <w:color w:val="000000"/>
          <w:spacing w:val="-6"/>
          <w:kern w:val="0"/>
          <w:sz w:val="24"/>
          <w:szCs w:val="24"/>
          <w:lang w:val="en-US" w:eastAsia="zh-CN" w:bidi="ar-SA"/>
        </w:rPr>
      </w:pPr>
      <w:r>
        <w:rPr>
          <w:rFonts w:hint="eastAsia" w:ascii="宋体" w:hAnsi="宋体" w:eastAsia="宋体" w:cs="宋体"/>
          <w:b/>
          <w:bCs/>
          <w:color w:val="000000"/>
          <w:spacing w:val="-6"/>
          <w:kern w:val="0"/>
          <w:sz w:val="24"/>
          <w:szCs w:val="24"/>
          <w:lang w:val="en-US" w:eastAsia="zh-CN" w:bidi="ar-SA"/>
        </w:rPr>
        <w:t>八、安全生产要求</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1、加强对职工的安全生产宣传教育和安全知识培训工作，每季度举行安全教育和业务培训不少于一次。</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2、在使用强酸性化学药品及消杀物品等清洁厕内用具时，要严格遵守操作规程，注意防止迸溅、撒漏，杜绝和防范安全事故发生。</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3、用电定期检查、维护、保养公厕设施、设备，做好检查维修记录；定期检查用电线路和电器安装防漏电设施，避免线路老化、破损、外露，做好冬季取暖设备的安全维护，保证工作人员用电安全。</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4、对化粪池井盖和水表井盖应进行有效监管，发现丢失或损坏，应立即向部门负责人和主管领导汇报并及时处理，消除不安全隐患。</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5、雨雪天气公厕地面及门口要做到无积水、积雪，要有防滑警示提示，做好安全提醒，保证防滑措施到位。</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6、定期清理公厕杂物，确保无渗水、漏水现象，公厕指引牌整洁无破损。</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7、对粪车司机安全培训，严格执行《交通法》等法律法规，严格按照罐车的操作步骤进行抽吸及排放。 </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8、各用电设施、设备、配电柜、配电箱等的接线端子、接线柱进行紧固检查，以防因换季期间温度变化造成线路连接松动，引起事故。  </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9、中转站在取暖使用前对所用设备进行检查，取暖设备的电源线检查（有无破皮、老化、短路、线径小）等，设备检查（绝缘情况、损坏情况）等，做到安全、规范的使用电器。      </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10、自觉遵守安全用电规章制度，禁止私拉电线，私用电炉等大功率电器，需要时请维修工检查无误时方可使用。 </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 xml:space="preserve">11、下班之前切断电源，检查有无安全隐患，确保安全生产。  </w:t>
      </w:r>
    </w:p>
    <w:p>
      <w:pPr>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12、操作机器时，非工作人员严禁操作机器设备，操作间非工作人员禁止入内,机器周围严禁站人,尤其是压缩中转站在清理坑底时，一定把四根保险杠拉出，方可下坑底清理，严禁让垃圾倾倒人员帮着清理坑底。各中转站管理员严格遵守安全生产规章制度，不违章作业，发生事故当班人员负全责。</w:t>
      </w:r>
    </w:p>
    <w:p>
      <w:pPr>
        <w:spacing w:line="360" w:lineRule="auto"/>
        <w:rPr>
          <w:rFonts w:hint="eastAsia" w:ascii="宋体" w:hAnsi="宋体" w:cs="宋体"/>
          <w:b/>
          <w:bCs/>
          <w:spacing w:val="-6"/>
          <w:sz w:val="24"/>
          <w:szCs w:val="24"/>
        </w:rPr>
      </w:pPr>
      <w:r>
        <w:rPr>
          <w:rFonts w:hint="eastAsia" w:ascii="宋体" w:hAnsi="宋体" w:cs="宋体"/>
          <w:b/>
          <w:bCs/>
          <w:spacing w:val="-6"/>
          <w:sz w:val="24"/>
          <w:szCs w:val="24"/>
          <w:lang w:eastAsia="zh-CN"/>
        </w:rPr>
        <w:t>九</w:t>
      </w:r>
      <w:r>
        <w:rPr>
          <w:rFonts w:hint="eastAsia" w:ascii="宋体" w:hAnsi="宋体" w:cs="宋体"/>
          <w:b/>
          <w:bCs/>
          <w:spacing w:val="-6"/>
          <w:sz w:val="24"/>
          <w:szCs w:val="24"/>
        </w:rPr>
        <w:t>、本项目所需配备的环卫车辆如下：</w:t>
      </w:r>
    </w:p>
    <w:p>
      <w:pPr>
        <w:pStyle w:val="55"/>
        <w:tabs>
          <w:tab w:val="left" w:pos="968"/>
        </w:tabs>
        <w:spacing w:line="360" w:lineRule="auto"/>
        <w:ind w:firstLine="480" w:firstLineChars="200"/>
        <w:rPr>
          <w:rFonts w:hint="default" w:cs="宋体"/>
          <w:sz w:val="24"/>
          <w:szCs w:val="24"/>
          <w:lang w:val="en-US" w:eastAsia="zh-CN"/>
        </w:rPr>
      </w:pPr>
      <w:r>
        <w:rPr>
          <w:rFonts w:hint="eastAsia" w:cs="宋体"/>
          <w:sz w:val="24"/>
          <w:szCs w:val="24"/>
          <w:lang w:val="en-US" w:eastAsia="zh-CN"/>
        </w:rPr>
        <w:t>9.1 为落实环保要求，本项目大中型机械化作业车辆全部采用新能源车辆，龙安区环境卫生事务中心现承租第三方平台新能源车辆21</w:t>
      </w:r>
      <w:r>
        <w:rPr>
          <w:rFonts w:hint="eastAsia" w:cs="宋体"/>
          <w:sz w:val="24"/>
          <w:szCs w:val="24"/>
          <w:highlight w:val="none"/>
          <w:lang w:val="en-US" w:eastAsia="zh-CN"/>
        </w:rPr>
        <w:t>台（现租赁费：613.4万元/年），本</w:t>
      </w:r>
      <w:r>
        <w:rPr>
          <w:rFonts w:hint="eastAsia" w:cs="宋体"/>
          <w:sz w:val="24"/>
          <w:szCs w:val="24"/>
          <w:lang w:val="en-US" w:eastAsia="zh-CN"/>
        </w:rPr>
        <w:t>项目成交供应商须继续租赁该批车辆，车辆明细如下：</w:t>
      </w:r>
    </w:p>
    <w:tbl>
      <w:tblPr>
        <w:tblStyle w:val="20"/>
        <w:tblW w:w="89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84"/>
        <w:gridCol w:w="1784"/>
        <w:gridCol w:w="1812"/>
        <w:gridCol w:w="1765"/>
        <w:gridCol w:w="18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车型</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数量（辆）</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吨位</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燃料类型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洗扫车</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18吨</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洗扫车</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12吨</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洗扫车</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18吨</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清洗车</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18吨</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洒水车</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18吨</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压缩车</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18吨</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合计</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21</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pPr>
        <w:pStyle w:val="55"/>
        <w:tabs>
          <w:tab w:val="left" w:pos="968"/>
        </w:tabs>
        <w:spacing w:line="360" w:lineRule="auto"/>
        <w:ind w:firstLine="480" w:firstLineChars="200"/>
        <w:rPr>
          <w:rFonts w:hint="eastAsia" w:cs="宋体"/>
          <w:sz w:val="24"/>
          <w:szCs w:val="24"/>
          <w:highlight w:val="none"/>
          <w:lang w:val="en-US" w:eastAsia="zh-CN"/>
        </w:rPr>
      </w:pPr>
    </w:p>
    <w:p>
      <w:pPr>
        <w:pStyle w:val="55"/>
        <w:tabs>
          <w:tab w:val="left" w:pos="968"/>
        </w:tabs>
        <w:spacing w:line="360" w:lineRule="auto"/>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9.2 为保证作业质量，提高服务效率，投标单位需提供24台2022年7月1日以后购置的全新新能源车辆并专门服务于该项目，且满足以下作业参数要求：</w:t>
      </w:r>
    </w:p>
    <w:tbl>
      <w:tblPr>
        <w:tblStyle w:val="20"/>
        <w:tblW w:w="902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0"/>
        <w:gridCol w:w="2551"/>
        <w:gridCol w:w="3011"/>
        <w:gridCol w:w="156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序号</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车型</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性能要求</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数量（辆）</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吨位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新能源清洗车</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4"/>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电池容量：≥250Kwh</w:t>
            </w:r>
          </w:p>
          <w:p>
            <w:pPr>
              <w:numPr>
                <w:ilvl w:val="0"/>
                <w:numId w:val="4"/>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续航里程：≥350Km</w:t>
            </w:r>
          </w:p>
          <w:p>
            <w:pPr>
              <w:numPr>
                <w:ilvl w:val="0"/>
                <w:numId w:val="4"/>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水罐容积：≥9m³</w:t>
            </w:r>
          </w:p>
          <w:p>
            <w:pPr>
              <w:numPr>
                <w:ilvl w:val="0"/>
                <w:numId w:val="4"/>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冲洗宽度：≥24m</w:t>
            </w:r>
          </w:p>
          <w:p>
            <w:pPr>
              <w:numPr>
                <w:ilvl w:val="0"/>
                <w:numId w:val="4"/>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洒水宽度：≥14m</w:t>
            </w:r>
          </w:p>
          <w:p>
            <w:pPr>
              <w:numPr>
                <w:ilvl w:val="0"/>
                <w:numId w:val="4"/>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洒水炮射程：≥38m</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97"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新能源高压清洗车</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5"/>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电池容量：≥250Kwh</w:t>
            </w:r>
          </w:p>
          <w:p>
            <w:pPr>
              <w:numPr>
                <w:ilvl w:val="0"/>
                <w:numId w:val="5"/>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续航里程：≥350Km</w:t>
            </w:r>
          </w:p>
          <w:p>
            <w:pPr>
              <w:numPr>
                <w:ilvl w:val="0"/>
                <w:numId w:val="5"/>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水罐容积：≥9m³</w:t>
            </w:r>
          </w:p>
          <w:p>
            <w:pPr>
              <w:numPr>
                <w:ilvl w:val="0"/>
                <w:numId w:val="5"/>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冲洗宽度：≥24m</w:t>
            </w:r>
          </w:p>
          <w:p>
            <w:pPr>
              <w:numPr>
                <w:ilvl w:val="0"/>
                <w:numId w:val="5"/>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洒水宽度：≥14m</w:t>
            </w:r>
          </w:p>
          <w:p>
            <w:pPr>
              <w:numPr>
                <w:ilvl w:val="0"/>
                <w:numId w:val="5"/>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洒水炮射程：≥38m</w:t>
            </w:r>
          </w:p>
          <w:p>
            <w:pPr>
              <w:numPr>
                <w:ilvl w:val="0"/>
                <w:numId w:val="5"/>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前喷架清洗宽度：≥3.8m</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新能源洗扫车</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6"/>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电池容量：≥300Kwh</w:t>
            </w:r>
          </w:p>
          <w:p>
            <w:pPr>
              <w:numPr>
                <w:ilvl w:val="0"/>
                <w:numId w:val="6"/>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续航里程：≥450Km</w:t>
            </w:r>
          </w:p>
          <w:p>
            <w:pPr>
              <w:numPr>
                <w:ilvl w:val="0"/>
                <w:numId w:val="6"/>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清水箱容积:≥9m³</w:t>
            </w:r>
          </w:p>
          <w:p>
            <w:pPr>
              <w:numPr>
                <w:ilvl w:val="0"/>
                <w:numId w:val="6"/>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污水箱容积：≥7m³</w:t>
            </w:r>
          </w:p>
          <w:p>
            <w:pPr>
              <w:numPr>
                <w:ilvl w:val="0"/>
                <w:numId w:val="0"/>
              </w:numPr>
              <w:ind w:left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5、冲洗宽度：≥24m</w:t>
            </w:r>
          </w:p>
          <w:p>
            <w:pPr>
              <w:numPr>
                <w:ilvl w:val="0"/>
                <w:numId w:val="0"/>
              </w:numPr>
              <w:ind w:left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6、洒水宽度：≥14m</w:t>
            </w:r>
          </w:p>
          <w:p>
            <w:pPr>
              <w:numPr>
                <w:ilvl w:val="0"/>
                <w:numId w:val="0"/>
              </w:numPr>
              <w:ind w:left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7、洗扫宽度：≥3.5m</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6"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新能源洗扫车</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7"/>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电池容量：≥100Kwh</w:t>
            </w:r>
          </w:p>
          <w:p>
            <w:pPr>
              <w:numPr>
                <w:ilvl w:val="0"/>
                <w:numId w:val="7"/>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续航里程：≥300Km</w:t>
            </w:r>
          </w:p>
          <w:p>
            <w:pPr>
              <w:numPr>
                <w:ilvl w:val="0"/>
                <w:numId w:val="7"/>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清水箱容积：≥2m³</w:t>
            </w:r>
          </w:p>
          <w:p>
            <w:pPr>
              <w:numPr>
                <w:ilvl w:val="0"/>
                <w:numId w:val="7"/>
              </w:numPr>
              <w:ind w:left="0" w:leftChars="0" w:firstLine="0" w:firstLineChars="0"/>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color w:val="000000" w:themeColor="text1"/>
                <w:highlight w:val="none"/>
                <w:lang w:val="en-US" w:eastAsia="zh-CN"/>
                <w14:textFill>
                  <w14:solidFill>
                    <w14:schemeClr w14:val="tx1"/>
                  </w14:solidFill>
                </w14:textFill>
              </w:rPr>
              <w:t>洗扫宽度：≥2.6m</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5</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7吨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7"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5</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新能源雾炮车</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8"/>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电池容量：≥250Kwh</w:t>
            </w:r>
          </w:p>
          <w:p>
            <w:pPr>
              <w:numPr>
                <w:ilvl w:val="0"/>
                <w:numId w:val="8"/>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续航里程：≥350Km</w:t>
            </w:r>
          </w:p>
          <w:p>
            <w:pPr>
              <w:numPr>
                <w:ilvl w:val="0"/>
                <w:numId w:val="8"/>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水罐容积：≥8m³</w:t>
            </w:r>
          </w:p>
          <w:p>
            <w:pPr>
              <w:numPr>
                <w:ilvl w:val="0"/>
                <w:numId w:val="8"/>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冲洗宽度：≥24m</w:t>
            </w:r>
          </w:p>
          <w:p>
            <w:pPr>
              <w:numPr>
                <w:ilvl w:val="0"/>
                <w:numId w:val="8"/>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洒水宽度：≥14m</w:t>
            </w:r>
          </w:p>
          <w:p>
            <w:pPr>
              <w:numPr>
                <w:ilvl w:val="0"/>
                <w:numId w:val="8"/>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洒水炮射程：≥38m</w:t>
            </w:r>
          </w:p>
          <w:p>
            <w:pPr>
              <w:numPr>
                <w:ilvl w:val="0"/>
                <w:numId w:val="8"/>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喷雾射程：≥100m</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7"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6</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新能源对接车</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9"/>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电池容量：≥250Kwh</w:t>
            </w:r>
          </w:p>
          <w:p>
            <w:pPr>
              <w:numPr>
                <w:ilvl w:val="0"/>
                <w:numId w:val="9"/>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续航里程：≥350Km</w:t>
            </w:r>
          </w:p>
          <w:p>
            <w:pPr>
              <w:numPr>
                <w:ilvl w:val="0"/>
                <w:numId w:val="9"/>
              </w:numPr>
              <w:ind w:left="0" w:leftChars="0" w:firstLine="0" w:firstLineChars="0"/>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color w:val="000000" w:themeColor="text1"/>
                <w:highlight w:val="none"/>
                <w:lang w:val="en-US" w:eastAsia="zh-CN"/>
                <w14:textFill>
                  <w14:solidFill>
                    <w14:schemeClr w14:val="tx1"/>
                  </w14:solidFill>
                </w14:textFill>
              </w:rPr>
              <w:t>垃圾箱容积：≥19m³</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7</w:t>
            </w: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新能源路面养护车</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10"/>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电池容量：≥55Kwh</w:t>
            </w:r>
          </w:p>
          <w:p>
            <w:pPr>
              <w:numPr>
                <w:ilvl w:val="0"/>
                <w:numId w:val="10"/>
              </w:numP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续航里程：≥220Km</w:t>
            </w:r>
          </w:p>
          <w:p>
            <w:pPr>
              <w:numPr>
                <w:ilvl w:val="0"/>
                <w:numId w:val="10"/>
              </w:numPr>
              <w:ind w:left="0" w:leftChars="0" w:firstLine="0" w:firstLineChars="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水箱容积：≥2m³</w:t>
            </w:r>
          </w:p>
          <w:p>
            <w:pPr>
              <w:numPr>
                <w:ilvl w:val="0"/>
                <w:numId w:val="10"/>
              </w:numPr>
              <w:ind w:left="0" w:leftChars="0" w:firstLine="0" w:firstLineChars="0"/>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color w:val="000000" w:themeColor="text1"/>
                <w:highlight w:val="none"/>
                <w:lang w:val="en-US" w:eastAsia="zh-CN"/>
                <w14:textFill>
                  <w14:solidFill>
                    <w14:schemeClr w14:val="tx1"/>
                  </w14:solidFill>
                </w14:textFill>
              </w:rPr>
              <w:t>清洗宽度：≥1.7m</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4.5吨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合计</w:t>
            </w:r>
          </w:p>
        </w:tc>
        <w:tc>
          <w:tcPr>
            <w:tcW w:w="3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24</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r>
    </w:tbl>
    <w:p>
      <w:pPr>
        <w:pStyle w:val="17"/>
        <w:spacing w:after="0" w:line="360" w:lineRule="auto"/>
        <w:rPr>
          <w:rFonts w:hint="eastAsia" w:ascii="宋体" w:hAnsi="宋体" w:cs="宋体"/>
          <w:color w:val="000000" w:themeColor="text1"/>
          <w:spacing w:val="-6"/>
          <w:sz w:val="24"/>
          <w:szCs w:val="24"/>
          <w:highlight w:val="none"/>
          <w14:textFill>
            <w14:solidFill>
              <w14:schemeClr w14:val="tx1"/>
            </w14:solidFill>
          </w14:textFill>
        </w:rPr>
      </w:pPr>
    </w:p>
    <w:p>
      <w:pPr>
        <w:pStyle w:val="17"/>
        <w:spacing w:after="0" w:line="360" w:lineRule="auto"/>
        <w:ind w:firstLine="456" w:firstLineChars="200"/>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9.3 为满足背街小巷、人行道、非机动车道、公园广场等特殊场景作业及季节性落叶清扫、垃圾清运、除雪、灾害性天气等应急需要，投标单位应配备小型作业车辆和备用车辆：</w:t>
      </w:r>
    </w:p>
    <w:tbl>
      <w:tblPr>
        <w:tblStyle w:val="20"/>
        <w:tblW w:w="90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4"/>
        <w:gridCol w:w="2172"/>
        <w:gridCol w:w="1957"/>
        <w:gridCol w:w="25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1" w:hRule="atLeast"/>
        </w:trPr>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类 别</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宋体" w:hAnsi="宋体" w:cs="宋体"/>
                <w:spacing w:val="-6"/>
                <w:sz w:val="24"/>
                <w:szCs w:val="24"/>
                <w:highlight w:val="none"/>
                <w:lang w:val="en-US" w:eastAsia="zh-CN"/>
              </w:rPr>
            </w:pPr>
            <w:r>
              <w:rPr>
                <w:rFonts w:hint="eastAsia" w:ascii="宋体" w:hAnsi="宋体" w:cs="宋体"/>
                <w:i w:val="0"/>
                <w:iCs w:val="0"/>
                <w:color w:val="000000"/>
                <w:kern w:val="0"/>
                <w:sz w:val="24"/>
                <w:szCs w:val="24"/>
                <w:highlight w:val="none"/>
                <w:u w:val="none"/>
                <w:lang w:val="en-US" w:eastAsia="zh-CN" w:bidi="ar"/>
              </w:rPr>
              <w:t>车型</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jc w:val="center"/>
              <w:textAlignment w:val="center"/>
              <w:rPr>
                <w:rFonts w:hint="eastAsia" w:ascii="PMingLiU-ExtB" w:hAnsi="PMingLiU-ExtB" w:eastAsia="PMingLiU-ExtB" w:cs="PMingLiU-ExtB"/>
                <w:b w:val="0"/>
                <w:bCs w:val="0"/>
                <w:spacing w:val="-6"/>
                <w:sz w:val="24"/>
                <w:szCs w:val="24"/>
                <w:highlight w:val="none"/>
                <w:lang w:val="en-US" w:eastAsia="zh-CN"/>
              </w:rPr>
            </w:pPr>
            <w:r>
              <w:rPr>
                <w:rFonts w:hint="eastAsia" w:ascii="PMingLiU-ExtB" w:hAnsi="PMingLiU-ExtB" w:eastAsia="PMingLiU-ExtB" w:cs="PMingLiU-ExtB"/>
                <w:b w:val="0"/>
                <w:bCs w:val="0"/>
                <w:sz w:val="24"/>
                <w:szCs w:val="24"/>
                <w:highlight w:val="none"/>
                <w:lang w:val="en-US" w:eastAsia="zh-CN"/>
              </w:rPr>
              <w:t>数量（辆）</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6"/>
              <w:jc w:val="center"/>
              <w:rPr>
                <w:rFonts w:hint="eastAsia" w:ascii="PMingLiU-ExtB" w:hAnsi="PMingLiU-ExtB" w:eastAsia="PMingLiU-ExtB" w:cs="PMingLiU-ExtB"/>
                <w:b w:val="0"/>
                <w:bCs w:val="0"/>
                <w:sz w:val="24"/>
                <w:szCs w:val="24"/>
                <w:highlight w:val="none"/>
                <w:lang w:val="en-US" w:eastAsia="zh-CN"/>
              </w:rPr>
            </w:pPr>
            <w:r>
              <w:rPr>
                <w:rFonts w:hint="eastAsia" w:ascii="PMingLiU-ExtB" w:hAnsi="PMingLiU-ExtB" w:eastAsia="PMingLiU-ExtB" w:cs="PMingLiU-ExtB"/>
                <w:b w:val="0"/>
                <w:bCs w:val="0"/>
                <w:i w:val="0"/>
                <w:iCs w:val="0"/>
                <w:color w:val="000000"/>
                <w:kern w:val="0"/>
                <w:sz w:val="24"/>
                <w:szCs w:val="24"/>
                <w:highlight w:val="none"/>
                <w:u w:val="none"/>
                <w:lang w:val="en-US" w:eastAsia="zh-CN" w:bidi="ar"/>
              </w:rPr>
              <w:t>吨位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需提供小型作业车辆</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三轮冲洗车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12</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三轮垃圾收集</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45</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三轮快保车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106</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小型扫路车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15</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restart"/>
            <w:tcBorders>
              <w:top w:val="single" w:color="000000" w:sz="4" w:space="0"/>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需提供备用设备</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吸尘车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4</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落叶收集车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对接车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2</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16吨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压缩车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新能源洗扫车</w:t>
            </w:r>
          </w:p>
        </w:tc>
        <w:tc>
          <w:tcPr>
            <w:tcW w:w="1957" w:type="dxa"/>
            <w:tcBorders>
              <w:top w:val="single" w:color="000000" w:sz="4" w:space="0"/>
              <w:left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12吨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雪滚</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4</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吸污车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3吨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吸污车</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8吨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2364" w:type="dxa"/>
            <w:vMerge w:val="continue"/>
            <w:tcBorders>
              <w:left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c>
          <w:tcPr>
            <w:tcW w:w="2172" w:type="dxa"/>
            <w:tcBorders>
              <w:top w:val="single" w:color="000000" w:sz="4" w:space="0"/>
              <w:left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护栏车</w:t>
            </w:r>
          </w:p>
        </w:tc>
        <w:tc>
          <w:tcPr>
            <w:tcW w:w="1957" w:type="dxa"/>
            <w:tcBorders>
              <w:top w:val="single" w:color="000000" w:sz="4" w:space="0"/>
              <w:left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7吨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合计</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eastAsia" w:ascii="宋体" w:hAnsi="宋体" w:cs="宋体"/>
                <w:spacing w:val="-6"/>
                <w:sz w:val="24"/>
                <w:szCs w:val="24"/>
                <w:highlight w:val="none"/>
                <w:lang w:val="en-US" w:eastAsia="zh-CN"/>
              </w:rPr>
            </w:pP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jc w:val="center"/>
              <w:rPr>
                <w:rFonts w:hint="default" w:ascii="宋体" w:hAnsi="宋体" w:cs="宋体"/>
                <w:spacing w:val="-6"/>
                <w:sz w:val="24"/>
                <w:szCs w:val="24"/>
                <w:highlight w:val="none"/>
                <w:lang w:val="en-US" w:eastAsia="zh-CN"/>
              </w:rPr>
            </w:pPr>
            <w:r>
              <w:rPr>
                <w:rFonts w:hint="eastAsia" w:ascii="宋体" w:hAnsi="宋体" w:cs="宋体"/>
                <w:spacing w:val="-6"/>
                <w:sz w:val="24"/>
                <w:szCs w:val="24"/>
                <w:highlight w:val="none"/>
                <w:lang w:val="en-US" w:eastAsia="zh-CN"/>
              </w:rPr>
              <w:t>194</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
              <w:rPr>
                <w:rFonts w:hint="eastAsia" w:ascii="宋体" w:hAnsi="宋体" w:cs="宋体"/>
                <w:spacing w:val="-6"/>
                <w:sz w:val="24"/>
                <w:szCs w:val="24"/>
                <w:highlight w:val="none"/>
                <w:lang w:val="en-US" w:eastAsia="zh-CN"/>
              </w:rPr>
            </w:pPr>
          </w:p>
        </w:tc>
      </w:tr>
    </w:tbl>
    <w:p>
      <w:pPr>
        <w:pStyle w:val="17"/>
        <w:spacing w:after="0" w:line="360" w:lineRule="auto"/>
        <w:ind w:firstLine="456" w:firstLineChars="200"/>
        <w:rPr>
          <w:rFonts w:hint="eastAsia" w:ascii="宋体" w:hAnsi="宋体" w:cs="宋体"/>
          <w:spacing w:val="-6"/>
          <w:sz w:val="24"/>
          <w:szCs w:val="24"/>
          <w:lang w:val="en-US" w:eastAsia="zh-CN"/>
        </w:rPr>
      </w:pPr>
    </w:p>
    <w:p>
      <w:pPr>
        <w:pStyle w:val="17"/>
        <w:spacing w:after="0" w:line="360" w:lineRule="auto"/>
        <w:ind w:firstLine="456" w:firstLineChars="200"/>
        <w:rPr>
          <w:rFonts w:hint="default" w:ascii="宋体" w:hAnsi="宋体" w:cs="宋体"/>
          <w:spacing w:val="-6"/>
          <w:sz w:val="24"/>
          <w:szCs w:val="24"/>
          <w:lang w:val="en-US" w:eastAsia="zh-CN"/>
        </w:rPr>
      </w:pPr>
      <w:r>
        <w:rPr>
          <w:rFonts w:hint="eastAsia" w:ascii="宋体" w:hAnsi="宋体" w:cs="宋体"/>
          <w:spacing w:val="-6"/>
          <w:sz w:val="24"/>
          <w:szCs w:val="24"/>
          <w:lang w:val="en-US" w:eastAsia="zh-CN"/>
        </w:rPr>
        <w:t>9.4 潜在投标人需承诺在签订服务协议之日起30日内全部车辆供应到位，</w:t>
      </w:r>
      <w:r>
        <w:rPr>
          <w:rFonts w:hint="eastAsia" w:ascii="宋体" w:hAnsi="宋体" w:cs="宋体"/>
          <w:b/>
          <w:bCs/>
          <w:spacing w:val="-6"/>
          <w:sz w:val="24"/>
          <w:szCs w:val="24"/>
          <w:lang w:val="en-US" w:eastAsia="zh-CN"/>
        </w:rPr>
        <w:t>否则为无效投标。</w:t>
      </w:r>
    </w:p>
    <w:p>
      <w:pPr>
        <w:pStyle w:val="17"/>
        <w:spacing w:after="0" w:line="360" w:lineRule="auto"/>
        <w:ind w:firstLine="456" w:firstLineChars="200"/>
        <w:rPr>
          <w:rFonts w:hint="eastAsia" w:ascii="宋体" w:hAnsi="宋体" w:cs="宋体"/>
          <w:spacing w:val="-6"/>
          <w:sz w:val="24"/>
          <w:szCs w:val="24"/>
          <w:lang w:val="en-US" w:eastAsia="zh-CN"/>
        </w:rPr>
      </w:pPr>
      <w:r>
        <w:rPr>
          <w:rFonts w:hint="eastAsia" w:ascii="宋体" w:hAnsi="宋体" w:cs="宋体"/>
          <w:spacing w:val="-6"/>
          <w:sz w:val="24"/>
          <w:szCs w:val="24"/>
          <w:lang w:val="en-US" w:eastAsia="zh-CN"/>
        </w:rPr>
        <w:t xml:space="preserve">9.5 </w:t>
      </w:r>
      <w:r>
        <w:rPr>
          <w:rFonts w:hint="eastAsia" w:ascii="宋体" w:hAnsi="宋体" w:cs="宋体"/>
          <w:spacing w:val="-6"/>
          <w:sz w:val="24"/>
          <w:szCs w:val="24"/>
        </w:rPr>
        <w:t>投标单位需有</w:t>
      </w:r>
      <w:r>
        <w:rPr>
          <w:rFonts w:hint="eastAsia" w:ascii="宋体" w:hAnsi="宋体" w:cs="宋体"/>
          <w:spacing w:val="-6"/>
          <w:sz w:val="24"/>
          <w:szCs w:val="24"/>
          <w:lang w:val="en-US" w:eastAsia="zh-CN"/>
        </w:rPr>
        <w:t>环卫</w:t>
      </w:r>
      <w:r>
        <w:rPr>
          <w:rFonts w:hint="eastAsia" w:ascii="宋体" w:hAnsi="宋体" w:cs="宋体"/>
          <w:spacing w:val="-6"/>
          <w:sz w:val="24"/>
          <w:szCs w:val="24"/>
        </w:rPr>
        <w:t>车辆</w:t>
      </w:r>
      <w:r>
        <w:rPr>
          <w:rFonts w:hint="eastAsia" w:ascii="宋体" w:hAnsi="宋体" w:cs="宋体"/>
          <w:spacing w:val="-6"/>
          <w:sz w:val="24"/>
          <w:szCs w:val="24"/>
          <w:lang w:val="en-US" w:eastAsia="zh-CN"/>
        </w:rPr>
        <w:t>设备</w:t>
      </w:r>
      <w:r>
        <w:rPr>
          <w:rFonts w:hint="eastAsia" w:ascii="宋体" w:hAnsi="宋体" w:cs="宋体"/>
          <w:spacing w:val="-6"/>
          <w:sz w:val="24"/>
          <w:szCs w:val="24"/>
        </w:rPr>
        <w:t>维修服务场所</w:t>
      </w:r>
      <w:r>
        <w:rPr>
          <w:rFonts w:hint="eastAsia" w:ascii="宋体" w:hAnsi="宋体" w:cs="宋体"/>
          <w:spacing w:val="-6"/>
          <w:sz w:val="24"/>
          <w:szCs w:val="24"/>
          <w:lang w:eastAsia="zh-CN"/>
        </w:rPr>
        <w:t>，</w:t>
      </w:r>
      <w:r>
        <w:rPr>
          <w:rFonts w:hint="eastAsia" w:ascii="宋体" w:hAnsi="宋体" w:cs="宋体"/>
          <w:spacing w:val="-6"/>
          <w:sz w:val="24"/>
          <w:szCs w:val="24"/>
          <w:lang w:val="en-US" w:eastAsia="zh-CN"/>
        </w:rPr>
        <w:t>该维修场所具有相应的专业人员和设备的能力为新能源车辆提供及时维修以保障服务。</w:t>
      </w:r>
    </w:p>
    <w:p>
      <w:pPr>
        <w:pStyle w:val="3"/>
        <w:ind w:firstLine="458" w:firstLineChars="200"/>
        <w:rPr>
          <w:rFonts w:hint="default"/>
          <w:lang w:val="en-US" w:eastAsia="zh-CN"/>
        </w:rPr>
      </w:pPr>
      <w:r>
        <w:rPr>
          <w:rFonts w:hint="eastAsia" w:ascii="宋体" w:hAnsi="宋体" w:cs="宋体"/>
          <w:b/>
          <w:bCs/>
          <w:color w:val="000000"/>
          <w:spacing w:val="-6"/>
          <w:kern w:val="0"/>
          <w:sz w:val="24"/>
          <w:szCs w:val="24"/>
          <w:lang w:val="en-US" w:eastAsia="zh-CN" w:bidi="ar-SA"/>
        </w:rPr>
        <w:t>十</w:t>
      </w:r>
      <w:r>
        <w:rPr>
          <w:rFonts w:hint="eastAsia" w:ascii="宋体" w:hAnsi="宋体" w:eastAsia="宋体" w:cs="宋体"/>
          <w:b/>
          <w:bCs/>
          <w:color w:val="000000"/>
          <w:spacing w:val="-6"/>
          <w:kern w:val="0"/>
          <w:sz w:val="24"/>
          <w:szCs w:val="24"/>
          <w:lang w:val="en-US" w:eastAsia="zh-CN" w:bidi="ar-SA"/>
        </w:rPr>
        <w:t>、项目移交</w:t>
      </w:r>
      <w:r>
        <w:rPr>
          <w:rFonts w:hint="eastAsia" w:ascii="宋体" w:hAnsi="宋体" w:cs="宋体"/>
          <w:spacing w:val="-6"/>
          <w:sz w:val="24"/>
          <w:szCs w:val="24"/>
          <w:lang w:val="en-US" w:eastAsia="zh-CN"/>
        </w:rPr>
        <w:t>：成交供应商签订服务协议之日起3日内完成交接工作。</w:t>
      </w:r>
    </w:p>
    <w:p>
      <w:pPr>
        <w:pStyle w:val="17"/>
        <w:spacing w:after="0" w:line="360" w:lineRule="auto"/>
        <w:ind w:firstLine="458" w:firstLineChars="200"/>
        <w:rPr>
          <w:rFonts w:hint="eastAsia" w:ascii="宋体" w:hAnsi="宋体" w:eastAsia="宋体" w:cs="宋体"/>
          <w:b/>
          <w:bCs/>
          <w:color w:val="000000"/>
          <w:spacing w:val="-6"/>
          <w:kern w:val="0"/>
          <w:sz w:val="24"/>
          <w:szCs w:val="24"/>
          <w:lang w:val="en-US" w:eastAsia="zh-CN" w:bidi="ar-SA"/>
        </w:rPr>
      </w:pPr>
      <w:r>
        <w:rPr>
          <w:rFonts w:hint="eastAsia" w:ascii="宋体" w:hAnsi="宋体" w:cs="宋体"/>
          <w:b/>
          <w:bCs/>
          <w:color w:val="000000"/>
          <w:spacing w:val="-6"/>
          <w:kern w:val="0"/>
          <w:sz w:val="24"/>
          <w:szCs w:val="24"/>
          <w:lang w:val="en-US" w:eastAsia="zh-CN" w:bidi="ar-SA"/>
        </w:rPr>
        <w:t>十一</w:t>
      </w:r>
      <w:r>
        <w:rPr>
          <w:rFonts w:hint="eastAsia" w:ascii="宋体" w:hAnsi="宋体" w:eastAsia="宋体" w:cs="宋体"/>
          <w:b/>
          <w:bCs/>
          <w:color w:val="000000"/>
          <w:spacing w:val="-6"/>
          <w:kern w:val="0"/>
          <w:sz w:val="24"/>
          <w:szCs w:val="24"/>
          <w:lang w:val="en-US" w:eastAsia="zh-CN" w:bidi="ar-SA"/>
        </w:rPr>
        <w:t xml:space="preserve">、技术偏离 </w:t>
      </w:r>
    </w:p>
    <w:p>
      <w:pPr>
        <w:pStyle w:val="17"/>
        <w:spacing w:after="0" w:line="360" w:lineRule="auto"/>
        <w:ind w:firstLine="456" w:firstLineChars="200"/>
        <w:rPr>
          <w:rFonts w:ascii="宋体" w:cs="宋体"/>
          <w:spacing w:val="-6"/>
          <w:sz w:val="24"/>
          <w:szCs w:val="24"/>
        </w:rPr>
      </w:pPr>
      <w:r>
        <w:rPr>
          <w:rFonts w:hint="eastAsia" w:ascii="宋体" w:cs="宋体"/>
          <w:spacing w:val="-6"/>
          <w:sz w:val="24"/>
          <w:szCs w:val="24"/>
          <w:lang w:val="en-US" w:eastAsia="zh-CN"/>
        </w:rPr>
        <w:t xml:space="preserve">除招标文件要求有明确说明外，投标人所投标的各项服务均应满足招标文件要求；如确因市场因素无法按上述规格产品进行投标，应提供优于招标文件要求的进行投标，投标人应提供印刷品产品说明书或印刷品图册等予以佐证（电子档）。 </w:t>
      </w:r>
    </w:p>
    <w:p>
      <w:pPr>
        <w:pStyle w:val="17"/>
        <w:spacing w:after="0" w:line="360" w:lineRule="auto"/>
        <w:ind w:firstLine="458" w:firstLineChars="200"/>
        <w:rPr>
          <w:rFonts w:hint="eastAsia" w:ascii="宋体" w:hAnsi="宋体" w:eastAsia="宋体" w:cs="宋体"/>
          <w:b/>
          <w:bCs/>
          <w:color w:val="000000"/>
          <w:spacing w:val="-6"/>
          <w:kern w:val="0"/>
          <w:sz w:val="24"/>
          <w:szCs w:val="24"/>
          <w:lang w:val="en-US" w:eastAsia="zh-CN" w:bidi="ar-SA"/>
        </w:rPr>
      </w:pPr>
      <w:r>
        <w:rPr>
          <w:rFonts w:hint="eastAsia" w:ascii="宋体" w:hAnsi="宋体" w:eastAsia="宋体" w:cs="宋体"/>
          <w:b/>
          <w:bCs/>
          <w:color w:val="000000"/>
          <w:spacing w:val="-6"/>
          <w:kern w:val="0"/>
          <w:sz w:val="24"/>
          <w:szCs w:val="24"/>
          <w:lang w:val="en-US" w:eastAsia="zh-CN" w:bidi="ar-SA"/>
        </w:rPr>
        <w:t>十</w:t>
      </w:r>
      <w:r>
        <w:rPr>
          <w:rFonts w:hint="eastAsia" w:ascii="宋体" w:hAnsi="宋体" w:cs="宋体"/>
          <w:b/>
          <w:bCs/>
          <w:color w:val="000000"/>
          <w:spacing w:val="-6"/>
          <w:kern w:val="0"/>
          <w:sz w:val="24"/>
          <w:szCs w:val="24"/>
          <w:lang w:val="en-US" w:eastAsia="zh-CN" w:bidi="ar-SA"/>
        </w:rPr>
        <w:t>二</w:t>
      </w:r>
      <w:r>
        <w:rPr>
          <w:rFonts w:hint="eastAsia" w:ascii="宋体" w:hAnsi="宋体" w:eastAsia="宋体" w:cs="宋体"/>
          <w:b/>
          <w:bCs/>
          <w:color w:val="000000"/>
          <w:spacing w:val="-6"/>
          <w:kern w:val="0"/>
          <w:sz w:val="24"/>
          <w:szCs w:val="24"/>
          <w:lang w:val="en-US" w:eastAsia="zh-CN" w:bidi="ar-SA"/>
        </w:rPr>
        <w:t>、项目落实的政府采购政策：</w:t>
      </w:r>
    </w:p>
    <w:p>
      <w:pPr>
        <w:pStyle w:val="17"/>
        <w:spacing w:after="0" w:line="360" w:lineRule="auto"/>
        <w:ind w:firstLine="456" w:firstLineChars="200"/>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1</w:t>
      </w:r>
      <w:r>
        <w:rPr>
          <w:rFonts w:hint="eastAsia" w:ascii="宋体" w:hAnsi="宋体" w:cs="宋体"/>
          <w:spacing w:val="-6"/>
          <w:sz w:val="24"/>
          <w:szCs w:val="24"/>
          <w:lang w:val="en-US" w:eastAsia="zh-CN"/>
        </w:rPr>
        <w:t>2</w:t>
      </w:r>
      <w:r>
        <w:rPr>
          <w:rFonts w:hint="eastAsia" w:ascii="宋体" w:hAnsi="宋体" w:eastAsia="宋体" w:cs="宋体"/>
          <w:spacing w:val="-6"/>
          <w:sz w:val="24"/>
          <w:szCs w:val="24"/>
        </w:rPr>
        <w:t>.1 本次采购产品属于政府强制采购节能产品范围的，应为采购截止日当期“节能产品政府采购清单”所列产品，响应文件应注明所供产品的“节字标志认证证书号”。</w:t>
      </w:r>
    </w:p>
    <w:p>
      <w:pPr>
        <w:pStyle w:val="17"/>
        <w:spacing w:after="0" w:line="360" w:lineRule="auto"/>
        <w:ind w:firstLine="456" w:firstLineChars="200"/>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1</w:t>
      </w:r>
      <w:r>
        <w:rPr>
          <w:rFonts w:hint="eastAsia" w:ascii="宋体" w:hAnsi="宋体" w:cs="宋体"/>
          <w:spacing w:val="-6"/>
          <w:sz w:val="24"/>
          <w:szCs w:val="24"/>
          <w:lang w:val="en-US" w:eastAsia="zh-CN"/>
        </w:rPr>
        <w:t>2</w:t>
      </w:r>
      <w:r>
        <w:rPr>
          <w:rFonts w:hint="eastAsia" w:ascii="宋体" w:hAnsi="宋体" w:eastAsia="宋体" w:cs="宋体"/>
          <w:spacing w:val="-6"/>
          <w:sz w:val="24"/>
          <w:szCs w:val="24"/>
        </w:rPr>
        <w:t>.2 同等条件下，节能产品及环境标志产品优先采购。如所供产品有环保要求，应符合相关环保法律要求。</w:t>
      </w:r>
    </w:p>
    <w:p>
      <w:pPr>
        <w:pStyle w:val="17"/>
        <w:spacing w:after="0" w:line="360" w:lineRule="auto"/>
        <w:ind w:firstLine="456" w:firstLineChars="200"/>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1</w:t>
      </w:r>
      <w:r>
        <w:rPr>
          <w:rFonts w:hint="eastAsia" w:ascii="宋体" w:hAnsi="宋体" w:cs="宋体"/>
          <w:spacing w:val="-6"/>
          <w:sz w:val="24"/>
          <w:szCs w:val="24"/>
          <w:lang w:val="en-US" w:eastAsia="zh-CN"/>
        </w:rPr>
        <w:t>2</w:t>
      </w:r>
      <w:r>
        <w:rPr>
          <w:rFonts w:hint="eastAsia" w:ascii="宋体" w:hAnsi="宋体" w:eastAsia="宋体" w:cs="宋体"/>
          <w:spacing w:val="-6"/>
          <w:sz w:val="24"/>
          <w:szCs w:val="24"/>
        </w:rPr>
        <w:t>.3 依据《财政部办公厅关于政府采购进口产品管理有关问题的通知》（财办库〔2008〕248号）文件要求，本项目不允许进口产品参加。</w:t>
      </w:r>
    </w:p>
    <w:p>
      <w:pPr>
        <w:pStyle w:val="17"/>
        <w:spacing w:after="0" w:line="360" w:lineRule="auto"/>
        <w:ind w:firstLine="458" w:firstLineChars="200"/>
        <w:rPr>
          <w:rFonts w:hint="default" w:ascii="宋体" w:hAnsi="宋体" w:cs="宋体"/>
          <w:b/>
          <w:bCs/>
          <w:color w:val="000000"/>
          <w:spacing w:val="-6"/>
          <w:kern w:val="0"/>
          <w:sz w:val="24"/>
          <w:szCs w:val="24"/>
          <w:lang w:val="en-US" w:eastAsia="zh-CN" w:bidi="ar-SA"/>
        </w:rPr>
      </w:pPr>
      <w:r>
        <w:rPr>
          <w:rFonts w:hint="eastAsia" w:ascii="宋体" w:hAnsi="宋体" w:cs="宋体"/>
          <w:b/>
          <w:bCs/>
          <w:color w:val="000000"/>
          <w:spacing w:val="-6"/>
          <w:kern w:val="0"/>
          <w:sz w:val="24"/>
          <w:szCs w:val="24"/>
          <w:lang w:val="en-US" w:eastAsia="zh-CN" w:bidi="ar-SA"/>
        </w:rPr>
        <w:t>十三、说明</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1</w:t>
      </w:r>
      <w:r>
        <w:rPr>
          <w:rFonts w:hint="eastAsia" w:ascii="宋体" w:hAnsi="宋体" w:cs="宋体"/>
          <w:color w:val="000000"/>
          <w:spacing w:val="-6"/>
          <w:kern w:val="0"/>
          <w:sz w:val="24"/>
          <w:szCs w:val="24"/>
          <w:lang w:val="en-US" w:eastAsia="zh-CN" w:bidi="ar-SA"/>
        </w:rPr>
        <w:t>3</w:t>
      </w:r>
      <w:r>
        <w:rPr>
          <w:rFonts w:hint="eastAsia" w:ascii="宋体" w:hAnsi="宋体" w:eastAsia="宋体" w:cs="宋体"/>
          <w:color w:val="000000"/>
          <w:spacing w:val="-6"/>
          <w:kern w:val="0"/>
          <w:sz w:val="24"/>
          <w:szCs w:val="24"/>
          <w:lang w:val="en-US" w:eastAsia="zh-CN" w:bidi="ar-SA"/>
        </w:rPr>
        <w:t xml:space="preserve">.1、适用范围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 xml:space="preserve">本招标文件仅适用于本次采购所述的货物、工程或服务。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1</w:t>
      </w:r>
      <w:r>
        <w:rPr>
          <w:rFonts w:hint="eastAsia" w:ascii="宋体" w:hAnsi="宋体" w:cs="宋体"/>
          <w:color w:val="000000"/>
          <w:spacing w:val="-6"/>
          <w:kern w:val="0"/>
          <w:sz w:val="24"/>
          <w:szCs w:val="24"/>
          <w:lang w:val="en-US" w:eastAsia="zh-CN" w:bidi="ar-SA"/>
        </w:rPr>
        <w:t>3</w:t>
      </w:r>
      <w:r>
        <w:rPr>
          <w:rFonts w:hint="eastAsia" w:ascii="宋体" w:hAnsi="宋体" w:eastAsia="宋体" w:cs="宋体"/>
          <w:color w:val="000000"/>
          <w:spacing w:val="-6"/>
          <w:kern w:val="0"/>
          <w:sz w:val="24"/>
          <w:szCs w:val="24"/>
          <w:lang w:val="en-US" w:eastAsia="zh-CN" w:bidi="ar-SA"/>
        </w:rPr>
        <w:t xml:space="preserve">.2.合格的供应商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 xml:space="preserve">符合本招标文件第一章投标人资格要求规定，有能力提供采购的货物、工程或服务，承认本采购文件所有内容的国内生产商或经销商。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1</w:t>
      </w:r>
      <w:r>
        <w:rPr>
          <w:rFonts w:hint="eastAsia" w:ascii="宋体" w:hAnsi="宋体" w:cs="宋体"/>
          <w:color w:val="000000"/>
          <w:spacing w:val="-6"/>
          <w:kern w:val="0"/>
          <w:sz w:val="24"/>
          <w:szCs w:val="24"/>
          <w:lang w:val="en-US" w:eastAsia="zh-CN" w:bidi="ar-SA"/>
        </w:rPr>
        <w:t>3</w:t>
      </w:r>
      <w:r>
        <w:rPr>
          <w:rFonts w:hint="eastAsia" w:ascii="宋体" w:hAnsi="宋体" w:eastAsia="宋体" w:cs="宋体"/>
          <w:color w:val="000000"/>
          <w:spacing w:val="-6"/>
          <w:kern w:val="0"/>
          <w:sz w:val="24"/>
          <w:szCs w:val="24"/>
          <w:lang w:val="en-US" w:eastAsia="zh-CN" w:bidi="ar-SA"/>
        </w:rPr>
        <w:t xml:space="preserve">.3、合格的货物和服务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1</w:t>
      </w:r>
      <w:r>
        <w:rPr>
          <w:rFonts w:hint="eastAsia" w:ascii="宋体" w:hAnsi="宋体" w:cs="宋体"/>
          <w:color w:val="000000"/>
          <w:spacing w:val="-6"/>
          <w:kern w:val="0"/>
          <w:sz w:val="24"/>
          <w:szCs w:val="24"/>
          <w:lang w:val="en-US" w:eastAsia="zh-CN" w:bidi="ar-SA"/>
        </w:rPr>
        <w:t>3</w:t>
      </w:r>
      <w:r>
        <w:rPr>
          <w:rFonts w:hint="eastAsia" w:ascii="宋体" w:hAnsi="宋体" w:eastAsia="宋体" w:cs="宋体"/>
          <w:color w:val="000000"/>
          <w:spacing w:val="-6"/>
          <w:kern w:val="0"/>
          <w:sz w:val="24"/>
          <w:szCs w:val="24"/>
          <w:lang w:val="en-US" w:eastAsia="zh-CN" w:bidi="ar-SA"/>
        </w:rPr>
        <w:t xml:space="preserve">.3.1 合格的货物是指由供应商为满足采购文件要求而提供的产品、工具、备件、图纸或其它材料。供应商应保证其所提供的所有货物必须是全新的、未曾使用过的货物，所涉及的技术、设计、技术培训和技术服务应来自于中华人民共和国或与中华人民共和国的正常贸易往来的国家或地区。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1</w:t>
      </w:r>
      <w:r>
        <w:rPr>
          <w:rFonts w:hint="eastAsia" w:ascii="宋体" w:hAnsi="宋体" w:cs="宋体"/>
          <w:color w:val="000000"/>
          <w:spacing w:val="-6"/>
          <w:kern w:val="0"/>
          <w:sz w:val="24"/>
          <w:szCs w:val="24"/>
          <w:lang w:val="en-US" w:eastAsia="zh-CN" w:bidi="ar-SA"/>
        </w:rPr>
        <w:t>3</w:t>
      </w:r>
      <w:r>
        <w:rPr>
          <w:rFonts w:hint="eastAsia" w:ascii="宋体" w:hAnsi="宋体" w:eastAsia="宋体" w:cs="宋体"/>
          <w:color w:val="000000"/>
          <w:spacing w:val="-6"/>
          <w:kern w:val="0"/>
          <w:sz w:val="24"/>
          <w:szCs w:val="24"/>
          <w:lang w:val="en-US" w:eastAsia="zh-CN" w:bidi="ar-SA"/>
        </w:rPr>
        <w:t xml:space="preserve">.3.2 合格的服务是指供应商提供的实施方案设计、产品设计、联络、培训、验收、保障服务、技术支持及与产品有关的运输和保险以及其他伴随服务。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1</w:t>
      </w:r>
      <w:r>
        <w:rPr>
          <w:rFonts w:hint="eastAsia" w:ascii="宋体" w:hAnsi="宋体" w:cs="宋体"/>
          <w:color w:val="000000"/>
          <w:spacing w:val="-6"/>
          <w:kern w:val="0"/>
          <w:sz w:val="24"/>
          <w:szCs w:val="24"/>
          <w:lang w:val="en-US" w:eastAsia="zh-CN" w:bidi="ar-SA"/>
        </w:rPr>
        <w:t>3</w:t>
      </w:r>
      <w:r>
        <w:rPr>
          <w:rFonts w:hint="eastAsia" w:ascii="宋体" w:hAnsi="宋体" w:eastAsia="宋体" w:cs="宋体"/>
          <w:color w:val="000000"/>
          <w:spacing w:val="-6"/>
          <w:kern w:val="0"/>
          <w:sz w:val="24"/>
          <w:szCs w:val="24"/>
          <w:lang w:val="en-US" w:eastAsia="zh-CN" w:bidi="ar-SA"/>
        </w:rPr>
        <w:t xml:space="preserve">.3.3 国产的货物及其有关服务必须符合中华人民共和国的设计和制造生产的国家相关标准、行业标准、地方标准或者其他标准、规范。 </w:t>
      </w:r>
    </w:p>
    <w:p>
      <w:pPr>
        <w:pStyle w:val="3"/>
        <w:spacing w:line="360" w:lineRule="auto"/>
        <w:ind w:firstLine="456" w:firstLineChars="20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1</w:t>
      </w:r>
      <w:r>
        <w:rPr>
          <w:rFonts w:hint="eastAsia" w:ascii="宋体" w:hAnsi="宋体" w:cs="宋体"/>
          <w:color w:val="000000"/>
          <w:spacing w:val="-6"/>
          <w:kern w:val="0"/>
          <w:sz w:val="24"/>
          <w:szCs w:val="24"/>
          <w:lang w:val="en-US" w:eastAsia="zh-CN" w:bidi="ar-SA"/>
        </w:rPr>
        <w:t>3</w:t>
      </w:r>
      <w:r>
        <w:rPr>
          <w:rFonts w:hint="eastAsia" w:ascii="宋体" w:hAnsi="宋体" w:eastAsia="宋体" w:cs="宋体"/>
          <w:color w:val="000000"/>
          <w:spacing w:val="-6"/>
          <w:kern w:val="0"/>
          <w:sz w:val="24"/>
          <w:szCs w:val="24"/>
          <w:lang w:val="en-US" w:eastAsia="zh-CN" w:bidi="ar-SA"/>
        </w:rPr>
        <w:t>.3.4 进口的货物及其有关服务必须符合原产地和/或中华人民共和国的设计和制造生产的国家相关标准、行业标准、地方标准或者其他标准、规范。进口的货物须有合法的进口手续和途径</w:t>
      </w:r>
      <w:r>
        <w:rPr>
          <w:rFonts w:hint="eastAsia" w:ascii="宋体" w:hAnsi="宋体" w:cs="宋体"/>
          <w:color w:val="000000"/>
          <w:spacing w:val="-6"/>
          <w:kern w:val="0"/>
          <w:sz w:val="24"/>
          <w:szCs w:val="24"/>
          <w:lang w:val="en-US" w:eastAsia="zh-CN" w:bidi="ar-SA"/>
        </w:rPr>
        <w:t>。</w:t>
      </w:r>
    </w:p>
    <w:p>
      <w:pPr>
        <w:pStyle w:val="3"/>
        <w:spacing w:line="360" w:lineRule="auto"/>
        <w:rPr>
          <w:rFonts w:hint="eastAsia" w:ascii="宋体" w:hAnsi="宋体" w:eastAsia="宋体" w:cs="宋体"/>
          <w:color w:val="000000"/>
          <w:spacing w:val="-6"/>
          <w:kern w:val="0"/>
          <w:sz w:val="24"/>
          <w:szCs w:val="24"/>
          <w:lang w:val="en-US" w:eastAsia="zh-CN" w:bidi="ar-SA"/>
        </w:rPr>
        <w:sectPr>
          <w:headerReference r:id="rId10" w:type="default"/>
          <w:footerReference r:id="rId11" w:type="default"/>
          <w:pgSz w:w="11911" w:h="16838"/>
          <w:pgMar w:top="1134" w:right="1134" w:bottom="1134" w:left="1134" w:header="0" w:footer="947" w:gutter="0"/>
          <w:cols w:space="0" w:num="1"/>
        </w:sectPr>
      </w:pPr>
    </w:p>
    <w:p>
      <w:pPr>
        <w:numPr>
          <w:ilvl w:val="0"/>
          <w:numId w:val="11"/>
        </w:numPr>
        <w:spacing w:before="156" w:line="219" w:lineRule="auto"/>
        <w:jc w:val="center"/>
        <w:rPr>
          <w:rFonts w:ascii="宋体" w:cs="宋体"/>
          <w:sz w:val="32"/>
          <w:szCs w:val="32"/>
        </w:rPr>
      </w:pPr>
      <w:r>
        <w:rPr>
          <w:rFonts w:ascii="宋体" w:hAnsi="宋体" w:cs="宋体"/>
          <w:sz w:val="32"/>
          <w:szCs w:val="32"/>
        </w:rPr>
        <w:t xml:space="preserve"> </w:t>
      </w:r>
      <w:r>
        <w:rPr>
          <w:rFonts w:hint="eastAsia" w:ascii="宋体" w:hAnsi="宋体" w:cs="宋体"/>
          <w:sz w:val="32"/>
          <w:szCs w:val="32"/>
        </w:rPr>
        <w:t>投标单位须知</w:t>
      </w:r>
    </w:p>
    <w:p>
      <w:pPr>
        <w:spacing w:before="156" w:line="219" w:lineRule="auto"/>
        <w:jc w:val="both"/>
        <w:rPr>
          <w:rFonts w:ascii="宋体" w:cs="宋体"/>
          <w:sz w:val="11"/>
          <w:szCs w:val="11"/>
        </w:rPr>
      </w:pPr>
    </w:p>
    <w:p>
      <w:pPr>
        <w:spacing w:line="360" w:lineRule="auto"/>
        <w:jc w:val="center"/>
        <w:rPr>
          <w:rFonts w:ascii="宋体" w:cs="宋体"/>
          <w:spacing w:val="-6"/>
          <w:sz w:val="28"/>
          <w:szCs w:val="28"/>
        </w:rPr>
      </w:pPr>
      <w:r>
        <w:rPr>
          <w:rFonts w:hint="eastAsia" w:ascii="宋体" w:hAnsi="宋体" w:cs="宋体"/>
          <w:spacing w:val="-6"/>
          <w:sz w:val="28"/>
          <w:szCs w:val="28"/>
        </w:rPr>
        <w:t>投标单位须知前附表</w:t>
      </w:r>
    </w:p>
    <w:tbl>
      <w:tblPr>
        <w:tblStyle w:val="20"/>
        <w:tblW w:w="9548" w:type="dxa"/>
        <w:tblInd w:w="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5"/>
        <w:gridCol w:w="924"/>
        <w:gridCol w:w="2131"/>
        <w:gridCol w:w="56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章节</w:t>
            </w: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条款号</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条款名称</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55" w:type="dxa"/>
            <w:vMerge w:val="restart"/>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r>
              <w:rPr>
                <w:rFonts w:hint="eastAsia" w:ascii="宋体" w:hAnsi="宋体" w:cs="宋体"/>
                <w:spacing w:val="-6"/>
                <w:sz w:val="24"/>
                <w:szCs w:val="24"/>
              </w:rPr>
              <w:t>第一章</w:t>
            </w:r>
          </w:p>
        </w:tc>
        <w:tc>
          <w:tcPr>
            <w:tcW w:w="924"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w:t>
            </w:r>
          </w:p>
        </w:tc>
        <w:tc>
          <w:tcPr>
            <w:tcW w:w="2131"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项目编号</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见“第一章</w:t>
            </w:r>
            <w:r>
              <w:rPr>
                <w:rFonts w:hint="eastAsia" w:ascii="宋体" w:hAnsi="宋体" w:cs="宋体"/>
                <w:spacing w:val="-6"/>
                <w:sz w:val="24"/>
                <w:szCs w:val="24"/>
                <w:lang w:val="en-US" w:eastAsia="zh-CN"/>
              </w:rPr>
              <w:t>招标</w:t>
            </w:r>
            <w:r>
              <w:rPr>
                <w:rFonts w:hint="eastAsia" w:ascii="宋体" w:hAnsi="宋体" w:cs="宋体"/>
                <w:spacing w:val="-6"/>
                <w:sz w:val="24"/>
                <w:szCs w:val="24"/>
              </w:rPr>
              <w:t>公告”相应条款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项目名称</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龙安区城市管理行政执法局安阳市龙安区环卫市场化运营项目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highlight w:val="none"/>
              </w:rPr>
              <w:t>采购预算</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right="246" w:rightChars="117" w:firstLine="228" w:firstLineChars="100"/>
              <w:jc w:val="both"/>
              <w:rPr>
                <w:rFonts w:ascii="宋体" w:cs="宋体"/>
                <w:spacing w:val="-6"/>
                <w:sz w:val="24"/>
                <w:szCs w:val="24"/>
              </w:rPr>
            </w:pPr>
            <w:r>
              <w:rPr>
                <w:rFonts w:hint="eastAsia" w:ascii="宋体" w:hAnsi="宋体" w:cs="宋体"/>
                <w:spacing w:val="-6"/>
                <w:sz w:val="24"/>
                <w:szCs w:val="24"/>
              </w:rPr>
              <w:t>47583900元</w:t>
            </w:r>
            <w:r>
              <w:rPr>
                <w:rFonts w:hint="eastAsia" w:ascii="宋体" w:hAnsi="宋体" w:cs="宋体"/>
                <w:spacing w:val="-6"/>
                <w:sz w:val="24"/>
                <w:szCs w:val="24"/>
                <w:lang w:val="en-US" w:eastAsia="zh-CN"/>
              </w:rPr>
              <w:t>/年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二</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投标单位资格要求及相关证明材料要求</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见“第一章</w:t>
            </w:r>
            <w:r>
              <w:rPr>
                <w:rFonts w:hint="eastAsia" w:ascii="宋体" w:hAnsi="宋体" w:cs="宋体"/>
                <w:spacing w:val="-6"/>
                <w:sz w:val="24"/>
                <w:szCs w:val="24"/>
                <w:lang w:val="en-US" w:eastAsia="zh-CN"/>
              </w:rPr>
              <w:t>招标</w:t>
            </w:r>
            <w:r>
              <w:rPr>
                <w:rFonts w:hint="eastAsia" w:ascii="宋体" w:hAnsi="宋体" w:cs="宋体"/>
                <w:spacing w:val="-6"/>
                <w:sz w:val="24"/>
                <w:szCs w:val="24"/>
              </w:rPr>
              <w:t>公告”相应条款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八</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采购单位</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龙安区城市管理行政执法局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八</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采购代理机构</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安阳市中锟工程咨询有限公司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855" w:type="dxa"/>
            <w:vMerge w:val="restart"/>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r>
              <w:rPr>
                <w:rFonts w:hint="eastAsia" w:ascii="宋体" w:hAnsi="宋体" w:cs="宋体"/>
                <w:spacing w:val="-6"/>
                <w:sz w:val="24"/>
                <w:szCs w:val="24"/>
              </w:rPr>
              <w:t>第二章</w:t>
            </w:r>
          </w:p>
        </w:tc>
        <w:tc>
          <w:tcPr>
            <w:tcW w:w="924"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1.1</w:t>
            </w:r>
          </w:p>
        </w:tc>
        <w:tc>
          <w:tcPr>
            <w:tcW w:w="2131"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服务期限</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九年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投标报价</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见“第二章采购项目及技术服务要求”相应条款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1.1</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标段内容</w:t>
            </w:r>
            <w:r>
              <w:rPr>
                <w:rFonts w:ascii="宋体" w:hAnsi="宋体" w:cs="宋体"/>
                <w:spacing w:val="-6"/>
                <w:sz w:val="24"/>
                <w:szCs w:val="24"/>
              </w:rPr>
              <w:t>(</w:t>
            </w:r>
            <w:r>
              <w:rPr>
                <w:rFonts w:hint="eastAsia" w:ascii="宋体" w:hAnsi="宋体" w:cs="宋体"/>
                <w:spacing w:val="-6"/>
                <w:sz w:val="24"/>
                <w:szCs w:val="24"/>
              </w:rPr>
              <w:t>范围</w:t>
            </w:r>
            <w:r>
              <w:rPr>
                <w:rFonts w:ascii="宋体" w:hAnsi="宋体" w:cs="宋体"/>
                <w:spacing w:val="-6"/>
                <w:sz w:val="24"/>
                <w:szCs w:val="24"/>
              </w:rPr>
              <w:t>)</w:t>
            </w:r>
            <w:r>
              <w:rPr>
                <w:rFonts w:hint="eastAsia" w:ascii="宋体" w:hAnsi="宋体" w:cs="宋体"/>
                <w:spacing w:val="-6"/>
                <w:sz w:val="24"/>
                <w:szCs w:val="24"/>
              </w:rPr>
              <w:t>及要求</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见“第二章采购项目及技术服务要求”相应条款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技术偏离</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见“第二章采购项目及技术服务要求”相应条款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55" w:type="dxa"/>
            <w:vMerge w:val="restart"/>
            <w:tcBorders>
              <w:top w:val="single" w:color="auto" w:sz="4" w:space="0"/>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r>
              <w:rPr>
                <w:rFonts w:hint="eastAsia" w:ascii="宋体" w:hAnsi="宋体" w:cs="宋体"/>
                <w:spacing w:val="-6"/>
                <w:sz w:val="24"/>
                <w:szCs w:val="24"/>
              </w:rPr>
              <w:t>第三章</w:t>
            </w: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1.3</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联合体投标</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56" w:firstLineChars="200"/>
              <w:jc w:val="both"/>
              <w:rPr>
                <w:rFonts w:hint="eastAsia" w:ascii="宋体" w:hAnsi="宋体" w:cs="宋体"/>
                <w:spacing w:val="-6"/>
                <w:sz w:val="24"/>
                <w:szCs w:val="24"/>
              </w:rPr>
            </w:pPr>
            <w:r>
              <w:rPr>
                <w:rFonts w:hint="eastAsia" w:ascii="宋体" w:hAnsi="宋体" w:cs="宋体"/>
                <w:spacing w:val="-6"/>
                <w:sz w:val="24"/>
                <w:szCs w:val="24"/>
              </w:rPr>
              <w:t>接受联合体投标</w:t>
            </w:r>
          </w:p>
          <w:p>
            <w:pPr>
              <w:spacing w:line="360" w:lineRule="auto"/>
              <w:ind w:left="214" w:leftChars="102" w:right="246" w:rightChars="117" w:firstLine="456" w:firstLineChars="200"/>
              <w:jc w:val="both"/>
              <w:rPr>
                <w:rFonts w:hint="eastAsia" w:ascii="宋体" w:hAnsi="宋体" w:cs="宋体"/>
                <w:spacing w:val="-6"/>
                <w:sz w:val="24"/>
                <w:szCs w:val="24"/>
                <w:lang w:eastAsia="zh-CN"/>
              </w:rPr>
            </w:pPr>
            <w:r>
              <w:rPr>
                <w:rFonts w:hint="eastAsia" w:ascii="宋体" w:hAnsi="宋体" w:cs="宋体"/>
                <w:spacing w:val="-6"/>
                <w:sz w:val="24"/>
                <w:szCs w:val="24"/>
              </w:rPr>
              <w:t>以联合体参加的，应提交联合体协议并注明牵头人及各方拟承担的工作和责任，</w:t>
            </w:r>
            <w:r>
              <w:rPr>
                <w:rFonts w:hint="eastAsia" w:ascii="宋体" w:hAnsi="宋体" w:cs="宋体"/>
                <w:spacing w:val="-6"/>
                <w:sz w:val="24"/>
                <w:szCs w:val="24"/>
                <w:lang w:eastAsia="zh-CN"/>
              </w:rPr>
              <w:t>如联合体一方为小微企业的，需注明小微企业的金额占比；</w:t>
            </w:r>
            <w:r>
              <w:rPr>
                <w:rFonts w:hint="eastAsia" w:ascii="宋体" w:hAnsi="宋体" w:cs="宋体"/>
                <w:spacing w:val="-6"/>
                <w:sz w:val="24"/>
                <w:szCs w:val="24"/>
              </w:rPr>
              <w:t>牵头方在投标文件中的所有承诺代表了联合体各方；除联合体协议书须由联合体成员各方签字或加盖公章，其他资料均可由联合体牵头人加盖电子公章或电子法人章</w:t>
            </w:r>
            <w:r>
              <w:rPr>
                <w:rFonts w:hint="eastAsia" w:ascii="宋体" w:hAnsi="宋体" w:cs="宋体"/>
                <w:spacing w:val="-6"/>
                <w:sz w:val="24"/>
                <w:szCs w:val="24"/>
                <w:lang w:eastAsia="zh-CN"/>
              </w:rPr>
              <w:t>；</w:t>
            </w:r>
          </w:p>
          <w:p>
            <w:pPr>
              <w:spacing w:line="360" w:lineRule="auto"/>
              <w:ind w:left="214" w:leftChars="102" w:right="246" w:rightChars="117" w:firstLine="456" w:firstLineChars="200"/>
              <w:jc w:val="both"/>
              <w:rPr>
                <w:rFonts w:hint="eastAsia" w:ascii="宋体" w:hAnsi="宋体" w:cs="宋体"/>
                <w:spacing w:val="-6"/>
                <w:sz w:val="24"/>
                <w:szCs w:val="24"/>
              </w:rPr>
            </w:pPr>
            <w:r>
              <w:rPr>
                <w:rFonts w:hint="eastAsia" w:ascii="宋体" w:hAnsi="宋体" w:cs="宋体"/>
                <w:spacing w:val="-6"/>
                <w:sz w:val="24"/>
                <w:szCs w:val="24"/>
              </w:rPr>
              <w:t>以联合体形式参加本项目的，联合体各方不得再单独参加或者与其他投标人另外组成联合体参加本项目的招标活动；</w:t>
            </w:r>
          </w:p>
          <w:p>
            <w:pPr>
              <w:spacing w:line="360" w:lineRule="auto"/>
              <w:ind w:left="214" w:leftChars="102" w:right="246" w:rightChars="117" w:firstLine="456" w:firstLineChars="200"/>
              <w:jc w:val="both"/>
            </w:pPr>
            <w:r>
              <w:rPr>
                <w:rFonts w:hint="eastAsia" w:ascii="宋体" w:hAnsi="宋体" w:cs="宋体"/>
                <w:spacing w:val="-6"/>
                <w:sz w:val="24"/>
                <w:szCs w:val="24"/>
              </w:rPr>
              <w:t>联合体牵头人法定代表人或其授权的授权代表负责签署本次投标文件相关资料。联合体成员最多2家，提交联合体协议书并明确牵头单位</w:t>
            </w:r>
            <w:r>
              <w:rPr>
                <w:rFonts w:hint="eastAsia" w:ascii="宋体" w:hAnsi="宋体" w:cs="宋体"/>
                <w:spacing w:val="-6"/>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1.8</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踏勘现场</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不组织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1.9</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投标预备会</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不召开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1.1</w:t>
            </w:r>
            <w:r>
              <w:rPr>
                <w:rFonts w:ascii="宋体" w:cs="宋体"/>
                <w:spacing w:val="-6"/>
                <w:sz w:val="24"/>
                <w:szCs w:val="24"/>
              </w:rPr>
              <w:t>0</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分包</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构成招标文件的其他材料</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见“第三章投标单位须知”相应条款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5" w:type="dxa"/>
            <w:vMerge w:val="continue"/>
            <w:tcBorders>
              <w:left w:val="single" w:color="auto" w:sz="4" w:space="0"/>
              <w:right w:val="single" w:color="auto" w:sz="4" w:space="0"/>
            </w:tcBorders>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2.2.1</w:t>
            </w:r>
          </w:p>
        </w:tc>
        <w:tc>
          <w:tcPr>
            <w:tcW w:w="2131"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投标单位提出问题的截止时间</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lang w:val="zh-CN"/>
              </w:rPr>
              <w:t>投标截止时间</w:t>
            </w:r>
            <w:r>
              <w:rPr>
                <w:rFonts w:ascii="宋体" w:hAnsi="宋体" w:cs="宋体"/>
                <w:spacing w:val="-6"/>
                <w:sz w:val="24"/>
                <w:szCs w:val="24"/>
                <w:lang w:val="zh-CN"/>
              </w:rPr>
              <w:t>10</w:t>
            </w:r>
            <w:r>
              <w:rPr>
                <w:rFonts w:hint="eastAsia" w:ascii="宋体" w:hAnsi="宋体" w:cs="宋体"/>
                <w:spacing w:val="-6"/>
                <w:sz w:val="24"/>
                <w:szCs w:val="24"/>
                <w:lang w:val="zh-CN"/>
              </w:rPr>
              <w:t>日前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55" w:type="dxa"/>
            <w:vMerge w:val="continue"/>
            <w:tcBorders>
              <w:left w:val="single" w:color="auto" w:sz="4" w:space="0"/>
              <w:right w:val="single" w:color="auto" w:sz="4" w:space="0"/>
            </w:tcBorders>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3.7.2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投标截止时间</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ascii="宋体" w:hAnsi="宋体" w:cs="宋体"/>
                <w:spacing w:val="-6"/>
                <w:sz w:val="24"/>
                <w:szCs w:val="24"/>
                <w:highlight w:val="yellow"/>
              </w:rPr>
              <w:t>2</w:t>
            </w:r>
            <w:r>
              <w:rPr>
                <w:rFonts w:ascii="宋体" w:hAnsi="宋体" w:cs="宋体"/>
                <w:spacing w:val="-6"/>
                <w:sz w:val="24"/>
                <w:szCs w:val="24"/>
                <w:highlight w:val="yellow"/>
                <w:lang w:val="zh-CN"/>
              </w:rPr>
              <w:t>022</w:t>
            </w:r>
            <w:r>
              <w:rPr>
                <w:rFonts w:hint="eastAsia" w:ascii="宋体" w:hAnsi="宋体" w:cs="宋体"/>
                <w:spacing w:val="-6"/>
                <w:sz w:val="24"/>
                <w:szCs w:val="24"/>
                <w:highlight w:val="yellow"/>
                <w:lang w:val="zh-CN"/>
              </w:rPr>
              <w:t>年</w:t>
            </w:r>
            <w:r>
              <w:rPr>
                <w:rFonts w:ascii="宋体" w:hAnsi="宋体" w:cs="宋体"/>
                <w:spacing w:val="-6"/>
                <w:sz w:val="24"/>
                <w:szCs w:val="24"/>
                <w:highlight w:val="yellow"/>
              </w:rPr>
              <w:t xml:space="preserve">  </w:t>
            </w:r>
            <w:r>
              <w:rPr>
                <w:rFonts w:hint="eastAsia" w:ascii="宋体" w:hAnsi="宋体" w:cs="宋体"/>
                <w:spacing w:val="-6"/>
                <w:sz w:val="24"/>
                <w:szCs w:val="24"/>
                <w:highlight w:val="yellow"/>
                <w:lang w:val="zh-CN"/>
              </w:rPr>
              <w:t>月</w:t>
            </w:r>
            <w:r>
              <w:rPr>
                <w:rFonts w:ascii="宋体" w:hAnsi="宋体" w:cs="宋体"/>
                <w:spacing w:val="-6"/>
                <w:sz w:val="24"/>
                <w:szCs w:val="24"/>
                <w:highlight w:val="yellow"/>
              </w:rPr>
              <w:t xml:space="preserve">  </w:t>
            </w:r>
            <w:r>
              <w:rPr>
                <w:rFonts w:hint="eastAsia" w:ascii="宋体" w:hAnsi="宋体" w:cs="宋体"/>
                <w:spacing w:val="-6"/>
                <w:sz w:val="24"/>
                <w:szCs w:val="24"/>
                <w:highlight w:val="yellow"/>
                <w:lang w:val="zh-CN"/>
              </w:rPr>
              <w:t>日</w:t>
            </w:r>
            <w:r>
              <w:rPr>
                <w:rFonts w:ascii="宋体" w:hAnsi="宋体" w:cs="宋体"/>
                <w:spacing w:val="-6"/>
                <w:sz w:val="24"/>
                <w:szCs w:val="24"/>
                <w:highlight w:val="yellow"/>
              </w:rPr>
              <w:t xml:space="preserve"> </w:t>
            </w:r>
            <w:r>
              <w:rPr>
                <w:rFonts w:ascii="宋体" w:hAnsi="宋体" w:cs="宋体"/>
                <w:spacing w:val="-6"/>
                <w:sz w:val="24"/>
                <w:szCs w:val="24"/>
                <w:highlight w:val="yellow"/>
                <w:lang w:val="zh-CN"/>
              </w:rPr>
              <w:t>9</w:t>
            </w:r>
            <w:r>
              <w:rPr>
                <w:rFonts w:ascii="宋体" w:hAnsi="宋体" w:cs="宋体"/>
                <w:spacing w:val="-6"/>
                <w:sz w:val="24"/>
                <w:szCs w:val="24"/>
                <w:highlight w:val="yellow"/>
              </w:rPr>
              <w:t xml:space="preserve"> </w:t>
            </w:r>
            <w:r>
              <w:rPr>
                <w:rFonts w:hint="eastAsia" w:ascii="宋体" w:hAnsi="宋体" w:cs="宋体"/>
                <w:spacing w:val="-6"/>
                <w:sz w:val="24"/>
                <w:szCs w:val="24"/>
                <w:highlight w:val="yellow"/>
                <w:lang w:val="zh-CN"/>
              </w:rPr>
              <w:t>时</w:t>
            </w:r>
            <w:r>
              <w:rPr>
                <w:rFonts w:ascii="宋体" w:cs="宋体"/>
                <w:spacing w:val="-6"/>
                <w:sz w:val="24"/>
                <w:szCs w:val="24"/>
                <w:highlight w:val="yellow"/>
                <w:lang w:val="zh-CN"/>
              </w:rPr>
              <w:t>00</w:t>
            </w:r>
            <w:r>
              <w:rPr>
                <w:rFonts w:hint="eastAsia" w:ascii="宋体" w:hAnsi="宋体" w:cs="宋体"/>
                <w:spacing w:val="-6"/>
                <w:sz w:val="24"/>
                <w:szCs w:val="24"/>
                <w:highlight w:val="yellow"/>
                <w:lang w:val="zh-CN"/>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8" w:hRule="atLeast"/>
        </w:trPr>
        <w:tc>
          <w:tcPr>
            <w:tcW w:w="855" w:type="dxa"/>
            <w:vMerge w:val="continue"/>
            <w:tcBorders>
              <w:left w:val="single" w:color="auto" w:sz="4" w:space="0"/>
              <w:right w:val="single" w:color="auto" w:sz="4" w:space="0"/>
            </w:tcBorders>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招标文件的澄清修改补充告知方式</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见“第三章投标单位须知”相应条款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855" w:type="dxa"/>
            <w:vMerge w:val="continue"/>
            <w:tcBorders>
              <w:left w:val="single" w:color="auto" w:sz="4" w:space="0"/>
              <w:right w:val="single" w:color="auto" w:sz="4" w:space="0"/>
            </w:tcBorders>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2.3</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招标文件澄清修改补充时间</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见“第三章投标单位须知”相应条款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855" w:type="dxa"/>
            <w:vMerge w:val="continue"/>
            <w:tcBorders>
              <w:left w:val="single" w:color="auto" w:sz="4" w:space="0"/>
              <w:bottom w:val="single" w:color="auto" w:sz="4" w:space="0"/>
              <w:right w:val="single" w:color="auto" w:sz="4" w:space="0"/>
            </w:tcBorders>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3.1</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构成投标文件的其他材料</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见“第三章投标单位须知”相应条款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855" w:type="dxa"/>
            <w:vMerge w:val="restart"/>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r>
              <w:rPr>
                <w:rFonts w:hint="eastAsia" w:ascii="宋体" w:hAnsi="宋体" w:cs="宋体"/>
                <w:spacing w:val="-6"/>
                <w:sz w:val="24"/>
                <w:szCs w:val="24"/>
              </w:rPr>
              <w:t>第三章</w:t>
            </w: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3.3</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投标有效期</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从开标之日起，投标有效期为</w:t>
            </w:r>
            <w:r>
              <w:rPr>
                <w:rFonts w:ascii="宋体" w:hAnsi="宋体" w:cs="宋体"/>
                <w:spacing w:val="-6"/>
                <w:sz w:val="24"/>
                <w:szCs w:val="24"/>
              </w:rPr>
              <w:t>90</w:t>
            </w:r>
            <w:r>
              <w:rPr>
                <w:rFonts w:hint="eastAsia" w:ascii="宋体" w:hAnsi="宋体" w:cs="宋体"/>
                <w:spacing w:val="-6"/>
                <w:sz w:val="24"/>
                <w:szCs w:val="24"/>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3.4.1</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投标承诺函</w:t>
            </w:r>
            <w:r>
              <w:rPr>
                <w:rFonts w:ascii="宋体" w:hAnsi="宋体" w:cs="宋体"/>
                <w:spacing w:val="-6"/>
                <w:sz w:val="24"/>
                <w:szCs w:val="24"/>
              </w:rPr>
              <w:t>(</w:t>
            </w:r>
            <w:r>
              <w:rPr>
                <w:rFonts w:hint="eastAsia" w:ascii="宋体" w:hAnsi="宋体" w:cs="宋体"/>
                <w:spacing w:val="-6"/>
                <w:sz w:val="24"/>
                <w:szCs w:val="24"/>
              </w:rPr>
              <w:t>替代投标保证金</w:t>
            </w:r>
            <w:r>
              <w:rPr>
                <w:rFonts w:ascii="宋体" w:hAnsi="宋体" w:cs="宋体"/>
                <w:spacing w:val="-6"/>
                <w:sz w:val="24"/>
                <w:szCs w:val="24"/>
              </w:rPr>
              <w:t>)</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rPr>
                <w:rFonts w:ascii="宋体" w:cs="宋体"/>
                <w:spacing w:val="-6"/>
                <w:sz w:val="24"/>
                <w:szCs w:val="24"/>
              </w:rPr>
            </w:pPr>
            <w:r>
              <w:rPr>
                <w:rFonts w:hint="eastAsia" w:ascii="宋体" w:hAnsi="宋体" w:cs="宋体"/>
                <w:spacing w:val="-6"/>
                <w:sz w:val="24"/>
                <w:szCs w:val="24"/>
              </w:rPr>
              <w:t>以投标承诺函形式替代投标保证金。</w:t>
            </w:r>
          </w:p>
          <w:p>
            <w:pPr>
              <w:spacing w:line="360" w:lineRule="auto"/>
              <w:ind w:left="214" w:leftChars="102" w:right="246" w:rightChars="117" w:firstLine="4"/>
              <w:rPr>
                <w:rFonts w:ascii="宋体" w:cs="宋体"/>
                <w:spacing w:val="-6"/>
                <w:sz w:val="24"/>
                <w:szCs w:val="24"/>
              </w:rPr>
            </w:pPr>
            <w:r>
              <w:rPr>
                <w:rFonts w:hint="eastAsia" w:ascii="宋体" w:hAnsi="宋体" w:cs="宋体"/>
                <w:spacing w:val="-6"/>
                <w:sz w:val="24"/>
                <w:szCs w:val="24"/>
              </w:rPr>
              <w:t>供应商应按附件格式进行投标承诺、违背承诺的责任追究。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3.7.3</w:t>
            </w:r>
          </w:p>
        </w:tc>
        <w:tc>
          <w:tcPr>
            <w:tcW w:w="2131" w:type="dxa"/>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偏差描述</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见“第三章投标单位须知”相应条款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3.7.1</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签字或盖章要求</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应按“投标文件格式”要求，加盖投标人公章并由法定代表人签字或盖章。</w:t>
            </w:r>
          </w:p>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根据〈中华人民共和国电子签名法〉，第二条“本法所称电子签名，是指数据在电文中以电子形式所含、所附用于识别签名人身份并表明签名人认可其中内容的数据”，第十四条“可靠的电子签名与手写签名或盖章具有同等的法律效应”，可以认定：用户使用</w:t>
            </w:r>
            <w:r>
              <w:rPr>
                <w:rFonts w:ascii="宋体" w:hAnsi="宋体" w:cs="宋体"/>
                <w:spacing w:val="-6"/>
                <w:sz w:val="24"/>
                <w:szCs w:val="24"/>
              </w:rPr>
              <w:t>CA</w:t>
            </w:r>
            <w:r>
              <w:rPr>
                <w:rFonts w:hint="eastAsia" w:ascii="宋体" w:hAnsi="宋体" w:cs="宋体"/>
                <w:spacing w:val="-6"/>
                <w:sz w:val="24"/>
                <w:szCs w:val="24"/>
              </w:rPr>
              <w:t>数字认证，具有与手写签名相同的法律效应。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855"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3.7</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装订要求</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电子投标文件必须使用最新版《安阳市政府采购投标文件编制系统》制作。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3" w:hRule="atLeast"/>
        </w:trPr>
        <w:tc>
          <w:tcPr>
            <w:tcW w:w="855"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4.1</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评标委员会的</w:t>
            </w:r>
          </w:p>
          <w:p>
            <w:pPr>
              <w:spacing w:line="360" w:lineRule="auto"/>
              <w:ind w:firstLine="456" w:firstLineChars="200"/>
              <w:jc w:val="center"/>
              <w:rPr>
                <w:rFonts w:ascii="宋体" w:cs="宋体"/>
                <w:spacing w:val="-6"/>
                <w:sz w:val="24"/>
                <w:szCs w:val="24"/>
              </w:rPr>
            </w:pPr>
            <w:r>
              <w:rPr>
                <w:rFonts w:hint="eastAsia" w:ascii="宋体" w:hAnsi="宋体" w:cs="宋体"/>
                <w:spacing w:val="-6"/>
                <w:sz w:val="24"/>
                <w:szCs w:val="24"/>
              </w:rPr>
              <w:t>组建</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评标委员会构成</w:t>
            </w:r>
            <w:r>
              <w:rPr>
                <w:rFonts w:ascii="宋体" w:hAnsi="宋体" w:cs="宋体"/>
                <w:spacing w:val="-6"/>
                <w:sz w:val="24"/>
                <w:szCs w:val="24"/>
              </w:rPr>
              <w:t>:7</w:t>
            </w:r>
            <w:r>
              <w:rPr>
                <w:rFonts w:hint="eastAsia" w:ascii="宋体" w:hAnsi="宋体" w:cs="宋体"/>
                <w:spacing w:val="-6"/>
                <w:sz w:val="24"/>
                <w:szCs w:val="24"/>
              </w:rPr>
              <w:t>人</w:t>
            </w:r>
          </w:p>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评标委员会由采购人代表</w:t>
            </w:r>
            <w:r>
              <w:rPr>
                <w:rFonts w:hint="eastAsia" w:ascii="宋体" w:hAnsi="宋体" w:cs="宋体"/>
                <w:spacing w:val="-6"/>
                <w:sz w:val="24"/>
                <w:szCs w:val="24"/>
                <w:lang w:val="en-US" w:eastAsia="zh-CN"/>
              </w:rPr>
              <w:t>2</w:t>
            </w:r>
            <w:r>
              <w:rPr>
                <w:rFonts w:hint="eastAsia" w:ascii="宋体" w:hAnsi="宋体" w:cs="宋体"/>
                <w:spacing w:val="-6"/>
                <w:sz w:val="24"/>
                <w:szCs w:val="24"/>
              </w:rPr>
              <w:t>名和评审专家</w:t>
            </w:r>
            <w:r>
              <w:rPr>
                <w:rFonts w:hint="eastAsia" w:ascii="宋体" w:hAnsi="宋体" w:cs="宋体"/>
                <w:spacing w:val="-6"/>
                <w:sz w:val="24"/>
                <w:szCs w:val="24"/>
                <w:lang w:val="en-US" w:eastAsia="zh-CN"/>
              </w:rPr>
              <w:t>5</w:t>
            </w:r>
            <w:r>
              <w:rPr>
                <w:rFonts w:hint="eastAsia" w:ascii="宋体" w:hAnsi="宋体" w:cs="宋体"/>
                <w:spacing w:val="-6"/>
                <w:sz w:val="24"/>
                <w:szCs w:val="24"/>
              </w:rPr>
              <w:t>名组成，成员人数共</w:t>
            </w:r>
            <w:r>
              <w:rPr>
                <w:rFonts w:ascii="宋体" w:hAnsi="宋体" w:cs="宋体"/>
                <w:spacing w:val="-6"/>
                <w:sz w:val="24"/>
                <w:szCs w:val="24"/>
              </w:rPr>
              <w:t>7</w:t>
            </w:r>
            <w:r>
              <w:rPr>
                <w:rFonts w:hint="eastAsia" w:ascii="宋体" w:hAnsi="宋体" w:cs="宋体"/>
                <w:spacing w:val="-6"/>
                <w:sz w:val="24"/>
                <w:szCs w:val="24"/>
              </w:rPr>
              <w:t>人。评标专家确定方式：在监督部门监督下从政府采购专家库中随机抽取产生。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trPr>
        <w:tc>
          <w:tcPr>
            <w:tcW w:w="855" w:type="dxa"/>
            <w:vMerge w:val="restart"/>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r>
              <w:rPr>
                <w:rFonts w:hint="eastAsia" w:ascii="宋体" w:hAnsi="宋体" w:cs="宋体"/>
                <w:spacing w:val="-6"/>
                <w:sz w:val="24"/>
                <w:szCs w:val="24"/>
              </w:rPr>
              <w:t>第三章</w:t>
            </w: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4.4.1</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是否授权评标委员会确定中标单位</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否。评标委员会按照综合得分由高到低顺序提出</w:t>
            </w:r>
            <w:r>
              <w:rPr>
                <w:rFonts w:ascii="宋体" w:hAnsi="宋体" w:cs="宋体"/>
                <w:spacing w:val="-6"/>
                <w:sz w:val="24"/>
                <w:szCs w:val="24"/>
              </w:rPr>
              <w:t>3</w:t>
            </w:r>
            <w:r>
              <w:rPr>
                <w:rFonts w:hint="eastAsia" w:ascii="宋体" w:hAnsi="宋体" w:cs="宋体"/>
                <w:spacing w:val="-6"/>
                <w:sz w:val="24"/>
                <w:szCs w:val="24"/>
              </w:rPr>
              <w:t>名中标候选人。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5"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4.4.2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中标结果公告</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ascii="宋体" w:cs="宋体"/>
                <w:spacing w:val="-6"/>
                <w:sz w:val="24"/>
                <w:szCs w:val="24"/>
              </w:rPr>
              <w:t>本次</w:t>
            </w:r>
            <w:r>
              <w:rPr>
                <w:rFonts w:hint="eastAsia" w:ascii="宋体" w:cs="宋体"/>
                <w:spacing w:val="-6"/>
                <w:sz w:val="24"/>
                <w:szCs w:val="24"/>
                <w:lang w:val="en-US" w:eastAsia="zh-CN"/>
              </w:rPr>
              <w:t>公开招标</w:t>
            </w:r>
            <w:r>
              <w:rPr>
                <w:rFonts w:ascii="宋体" w:cs="宋体"/>
                <w:spacing w:val="-6"/>
                <w:sz w:val="24"/>
                <w:szCs w:val="24"/>
              </w:rPr>
              <w:t>的成交结果将在成交供应商确定当日内，在</w:t>
            </w:r>
            <w:r>
              <w:rPr>
                <w:rFonts w:hint="eastAsia" w:ascii="宋体" w:cs="宋体"/>
                <w:spacing w:val="-6"/>
                <w:sz w:val="24"/>
                <w:szCs w:val="24"/>
                <w:lang w:val="en-US" w:eastAsia="zh-CN"/>
              </w:rPr>
              <w:t>招标</w:t>
            </w:r>
            <w:r>
              <w:rPr>
                <w:rFonts w:ascii="宋体" w:cs="宋体"/>
                <w:spacing w:val="-6"/>
                <w:sz w:val="24"/>
                <w:szCs w:val="24"/>
              </w:rPr>
              <w:t>公告所述媒介公告 1 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9" w:hRule="atLeast"/>
        </w:trPr>
        <w:tc>
          <w:tcPr>
            <w:tcW w:w="855" w:type="dxa"/>
            <w:vMerge w:val="continue"/>
            <w:tcBorders>
              <w:top w:val="single" w:color="auto" w:sz="4" w:space="0"/>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4.5</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质疑、投诉</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参与本次采购活动的供应商如有异议，可在各环节法定质疑期内向采购代理机构一次性提出针对该采购程序环节的纸质书面质疑函，书面原件送达至采购文件列示的采购代理机构及采购人联系人处；依据法规规定，质疑函应当有明确的请求和必要的证明材料，应当包括下列内容：</w:t>
            </w:r>
            <w:r>
              <w:rPr>
                <w:rFonts w:ascii="宋体" w:hAnsi="宋体" w:cs="宋体"/>
                <w:spacing w:val="-6"/>
                <w:sz w:val="24"/>
                <w:szCs w:val="24"/>
              </w:rPr>
              <w:t>1</w:t>
            </w:r>
            <w:r>
              <w:rPr>
                <w:rFonts w:hint="eastAsia" w:ascii="宋体" w:hAnsi="宋体" w:cs="宋体"/>
                <w:spacing w:val="-6"/>
                <w:sz w:val="24"/>
                <w:szCs w:val="24"/>
              </w:rPr>
              <w:t>、供应商的姓名或者名称、地址、邮编、联系人及联系电话；</w:t>
            </w:r>
            <w:r>
              <w:rPr>
                <w:rFonts w:ascii="宋体" w:hAnsi="宋体" w:cs="宋体"/>
                <w:spacing w:val="-6"/>
                <w:sz w:val="24"/>
                <w:szCs w:val="24"/>
              </w:rPr>
              <w:t>2</w:t>
            </w:r>
            <w:r>
              <w:rPr>
                <w:rFonts w:hint="eastAsia" w:ascii="宋体" w:hAnsi="宋体" w:cs="宋体"/>
                <w:spacing w:val="-6"/>
                <w:sz w:val="24"/>
                <w:szCs w:val="24"/>
              </w:rPr>
              <w:t>、质疑项目的名称、编号；</w:t>
            </w:r>
            <w:r>
              <w:rPr>
                <w:rFonts w:ascii="宋体" w:hAnsi="宋体" w:cs="宋体"/>
                <w:spacing w:val="-6"/>
                <w:sz w:val="24"/>
                <w:szCs w:val="24"/>
              </w:rPr>
              <w:t>3</w:t>
            </w:r>
            <w:r>
              <w:rPr>
                <w:rFonts w:hint="eastAsia" w:ascii="宋体" w:hAnsi="宋体" w:cs="宋体"/>
                <w:spacing w:val="-6"/>
                <w:sz w:val="24"/>
                <w:szCs w:val="24"/>
              </w:rPr>
              <w:t>、具体、明确的质疑事项和与质疑事项相关的请求；</w:t>
            </w:r>
            <w:r>
              <w:rPr>
                <w:rFonts w:ascii="宋体" w:hAnsi="宋体" w:cs="宋体"/>
                <w:spacing w:val="-6"/>
                <w:sz w:val="24"/>
                <w:szCs w:val="24"/>
              </w:rPr>
              <w:t>4</w:t>
            </w:r>
            <w:r>
              <w:rPr>
                <w:rFonts w:hint="eastAsia" w:ascii="宋体" w:hAnsi="宋体" w:cs="宋体"/>
                <w:spacing w:val="-6"/>
                <w:sz w:val="24"/>
                <w:szCs w:val="24"/>
              </w:rPr>
              <w:t>、事实依据；</w:t>
            </w:r>
            <w:r>
              <w:rPr>
                <w:rFonts w:ascii="宋体" w:hAnsi="宋体" w:cs="宋体"/>
                <w:spacing w:val="-6"/>
                <w:sz w:val="24"/>
                <w:szCs w:val="24"/>
              </w:rPr>
              <w:t>5</w:t>
            </w:r>
            <w:r>
              <w:rPr>
                <w:rFonts w:hint="eastAsia" w:ascii="宋体" w:hAnsi="宋体" w:cs="宋体"/>
                <w:spacing w:val="-6"/>
                <w:sz w:val="24"/>
                <w:szCs w:val="24"/>
              </w:rPr>
              <w:t>、必要的法律依据；</w:t>
            </w:r>
            <w:r>
              <w:rPr>
                <w:rFonts w:ascii="宋体" w:hAnsi="宋体" w:cs="宋体"/>
                <w:spacing w:val="-6"/>
                <w:sz w:val="24"/>
                <w:szCs w:val="24"/>
              </w:rPr>
              <w:t>6</w:t>
            </w:r>
            <w:r>
              <w:rPr>
                <w:rFonts w:hint="eastAsia" w:ascii="宋体" w:hAnsi="宋体" w:cs="宋体"/>
                <w:spacing w:val="-6"/>
                <w:sz w:val="24"/>
                <w:szCs w:val="24"/>
              </w:rPr>
              <w:t>、提出质疑的日期。供应商为自然人的，应当由本人签字；供应商为法人或者其他组织的，应当由法定代表人、主要负责人，或者其授权代表签字或者盖章，并加盖公章。如对采购代理机构的答复仍有异议的，可向同级财政局政府采购监督管理办公室提出书面投诉。</w:t>
            </w:r>
          </w:p>
          <w:p>
            <w:pPr>
              <w:spacing w:line="360" w:lineRule="auto"/>
              <w:ind w:left="214" w:leftChars="102" w:right="246" w:rightChars="117" w:firstLine="4"/>
              <w:jc w:val="both"/>
              <w:rPr>
                <w:rFonts w:ascii="宋体" w:cs="宋体"/>
                <w:spacing w:val="-6"/>
                <w:sz w:val="24"/>
                <w:szCs w:val="24"/>
              </w:rPr>
            </w:pPr>
            <w:r>
              <w:rPr>
                <w:rFonts w:ascii="宋体" w:hAnsi="宋体" w:cs="宋体"/>
                <w:spacing w:val="-6"/>
                <w:sz w:val="24"/>
                <w:szCs w:val="24"/>
              </w:rPr>
              <w:t>(</w:t>
            </w:r>
            <w:r>
              <w:rPr>
                <w:rFonts w:hint="eastAsia" w:ascii="宋体" w:hAnsi="宋体" w:cs="宋体"/>
                <w:spacing w:val="-6"/>
                <w:sz w:val="24"/>
                <w:szCs w:val="24"/>
              </w:rPr>
              <w:t>具体程序按照《政府采购质疑和投诉办法》执行</w:t>
            </w:r>
            <w:r>
              <w:rPr>
                <w:rFonts w:ascii="宋体" w:hAnsi="宋体" w:cs="宋体"/>
                <w:spacing w:val="-6"/>
                <w:sz w:val="24"/>
                <w:szCs w:val="24"/>
              </w:rPr>
              <w:t>)</w:t>
            </w:r>
            <w:r>
              <w:rPr>
                <w:rFonts w:hint="eastAsia" w:ascii="宋体" w:hAnsi="宋体" w:cs="宋体"/>
                <w:spacing w:val="-6"/>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3" w:hRule="atLeast"/>
        </w:trPr>
        <w:tc>
          <w:tcPr>
            <w:tcW w:w="855"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第三章</w:t>
            </w: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4.6</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中标通知书</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采购代理机构在中标单位确定</w:t>
            </w:r>
            <w:r>
              <w:rPr>
                <w:rFonts w:hint="eastAsia" w:ascii="宋体" w:hAnsi="宋体" w:cs="宋体"/>
                <w:spacing w:val="-6"/>
                <w:sz w:val="24"/>
                <w:szCs w:val="24"/>
                <w:lang w:val="en-US" w:eastAsia="zh-CN"/>
              </w:rPr>
              <w:t>当日</w:t>
            </w:r>
            <w:r>
              <w:rPr>
                <w:rFonts w:hint="eastAsia" w:ascii="宋体" w:hAnsi="宋体" w:cs="宋体"/>
                <w:spacing w:val="-6"/>
                <w:sz w:val="24"/>
                <w:szCs w:val="24"/>
              </w:rPr>
              <w:t>向中标单位发出中标通知书。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4.7</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highlight w:val="none"/>
              </w:rPr>
              <w:t>履约保证金</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履约担保的形式：保函或银行转账形式转到发包人指定账户</w:t>
            </w:r>
            <w:r>
              <w:rPr>
                <w:rFonts w:ascii="宋体" w:cs="宋体"/>
                <w:spacing w:val="-6"/>
                <w:sz w:val="24"/>
                <w:szCs w:val="24"/>
              </w:rPr>
              <w:t>.</w:t>
            </w:r>
            <w:r>
              <w:rPr>
                <w:rFonts w:ascii="宋体" w:hAnsi="宋体" w:cs="宋体"/>
                <w:spacing w:val="-6"/>
                <w:sz w:val="24"/>
                <w:szCs w:val="24"/>
              </w:rPr>
              <w:fldChar w:fldCharType="begin"/>
            </w:r>
            <w:r>
              <w:rPr>
                <w:rFonts w:ascii="宋体" w:hAnsi="宋体" w:cs="宋体"/>
                <w:spacing w:val="-6"/>
                <w:sz w:val="24"/>
                <w:szCs w:val="24"/>
              </w:rPr>
              <w:instrText xml:space="preserve"> AUTOTEXT  input135 \* MERGEFORMAT </w:instrText>
            </w:r>
            <w:r>
              <w:rPr>
                <w:rFonts w:ascii="宋体" w:hAnsi="宋体" w:cs="宋体"/>
                <w:spacing w:val="-6"/>
                <w:sz w:val="24"/>
                <w:szCs w:val="24"/>
              </w:rPr>
              <w:fldChar w:fldCharType="end"/>
            </w:r>
          </w:p>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履约担保的金额：中标价的</w:t>
            </w:r>
            <w:r>
              <w:rPr>
                <w:rFonts w:ascii="宋体" w:hAnsi="宋体" w:cs="宋体"/>
                <w:spacing w:val="-6"/>
                <w:sz w:val="24"/>
                <w:szCs w:val="24"/>
              </w:rPr>
              <w:t>2%</w:t>
            </w:r>
            <w:r>
              <w:rPr>
                <w:rFonts w:hint="eastAsia" w:ascii="宋体" w:hAnsi="宋体" w:cs="宋体"/>
                <w:spacing w:val="-6"/>
                <w:sz w:val="24"/>
                <w:szCs w:val="24"/>
              </w:rPr>
              <w:t>（精确到元）。交付时间：中标人领取中标通知书后</w:t>
            </w:r>
            <w:r>
              <w:rPr>
                <w:rFonts w:ascii="宋体" w:hAnsi="宋体" w:cs="宋体"/>
                <w:spacing w:val="-6"/>
                <w:sz w:val="24"/>
                <w:szCs w:val="24"/>
              </w:rPr>
              <w:t xml:space="preserve"> 5 </w:t>
            </w:r>
            <w:r>
              <w:rPr>
                <w:rFonts w:hint="eastAsia" w:ascii="宋体" w:hAnsi="宋体" w:cs="宋体"/>
                <w:spacing w:val="-6"/>
                <w:sz w:val="24"/>
                <w:szCs w:val="24"/>
              </w:rPr>
              <w:t>个工作日内，通过基本账户分别交付至招标人指定帐户。履约完成后一次性无息退还。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9</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验收</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见“第三章投标单位须知”相应条款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10</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付款</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见“第二章采购项目及技术服务要求”相应条款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9"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11</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代理服务费</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参照有关规定向中标、成交供应商收取中标服务</w:t>
            </w:r>
            <w:r>
              <w:rPr>
                <w:rFonts w:hint="eastAsia" w:ascii="宋体" w:hAnsi="宋体" w:cs="宋体"/>
                <w:spacing w:val="-6"/>
                <w:sz w:val="24"/>
                <w:szCs w:val="24"/>
                <w:highlight w:val="none"/>
              </w:rPr>
              <w:t>费</w:t>
            </w:r>
            <w:r>
              <w:rPr>
                <w:rFonts w:hint="eastAsia" w:ascii="宋体" w:hAnsi="宋体" w:cs="宋体"/>
                <w:spacing w:val="-6"/>
                <w:sz w:val="24"/>
                <w:szCs w:val="24"/>
                <w:highlight w:val="none"/>
                <w:lang w:val="en-US" w:eastAsia="zh-CN"/>
              </w:rPr>
              <w:t>肆拾陆万</w:t>
            </w:r>
            <w:r>
              <w:rPr>
                <w:rFonts w:hint="eastAsia" w:ascii="宋体" w:hAnsi="宋体" w:cs="宋体"/>
                <w:spacing w:val="-6"/>
                <w:sz w:val="24"/>
                <w:szCs w:val="24"/>
                <w:highlight w:val="none"/>
              </w:rPr>
              <w:t>整。</w:t>
            </w:r>
            <w:r>
              <w:rPr>
                <w:rFonts w:ascii="宋体" w:hAnsi="宋体" w:cs="宋体"/>
                <w:spacing w:val="-6"/>
                <w:sz w:val="24"/>
                <w:szCs w:val="24"/>
              </w:rPr>
              <w:t>(</w:t>
            </w:r>
            <w:r>
              <w:rPr>
                <w:rFonts w:hint="eastAsia" w:ascii="宋体" w:hAnsi="宋体" w:cs="宋体"/>
                <w:spacing w:val="-6"/>
                <w:sz w:val="24"/>
                <w:szCs w:val="24"/>
              </w:rPr>
              <w:t>参照价格</w:t>
            </w:r>
            <w:r>
              <w:rPr>
                <w:rFonts w:ascii="宋体" w:hAnsi="宋体" w:cs="宋体"/>
                <w:spacing w:val="-6"/>
                <w:sz w:val="24"/>
                <w:szCs w:val="24"/>
              </w:rPr>
              <w:t>[2002]1980</w:t>
            </w:r>
            <w:r>
              <w:rPr>
                <w:rFonts w:hint="eastAsia" w:ascii="宋体" w:hAnsi="宋体" w:cs="宋体"/>
                <w:spacing w:val="-6"/>
                <w:sz w:val="24"/>
                <w:szCs w:val="24"/>
              </w:rPr>
              <w:t>号文件、发改办价格规定</w:t>
            </w:r>
            <w:r>
              <w:rPr>
                <w:rFonts w:ascii="宋体" w:hAnsi="宋体" w:cs="宋体"/>
                <w:spacing w:val="-6"/>
                <w:sz w:val="24"/>
                <w:szCs w:val="24"/>
              </w:rPr>
              <w:t>[2003]857</w:t>
            </w:r>
            <w:r>
              <w:rPr>
                <w:rFonts w:hint="eastAsia" w:ascii="宋体" w:hAnsi="宋体" w:cs="宋体"/>
                <w:spacing w:val="-6"/>
                <w:sz w:val="24"/>
                <w:szCs w:val="24"/>
              </w:rPr>
              <w:t>号文件、发改价格</w:t>
            </w:r>
            <w:r>
              <w:rPr>
                <w:rFonts w:ascii="宋体" w:hAnsi="宋体" w:cs="宋体"/>
                <w:spacing w:val="-6"/>
                <w:sz w:val="24"/>
                <w:szCs w:val="24"/>
              </w:rPr>
              <w:t>[2011]534</w:t>
            </w:r>
            <w:r>
              <w:rPr>
                <w:rFonts w:hint="eastAsia" w:ascii="宋体" w:hAnsi="宋体" w:cs="宋体"/>
                <w:spacing w:val="-6"/>
                <w:sz w:val="24"/>
                <w:szCs w:val="24"/>
              </w:rPr>
              <w:t>号文件规定的收费标准。</w:t>
            </w:r>
            <w:r>
              <w:rPr>
                <w:rFonts w:ascii="宋体" w:hAnsi="宋体" w:cs="宋体"/>
                <w:spacing w:val="-6"/>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12</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技术标是否采用暗标</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55" w:type="dxa"/>
            <w:vMerge w:val="continue"/>
            <w:tcBorders>
              <w:left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13</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原件</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ascii="宋体" w:cs="宋体"/>
                <w:spacing w:val="-6"/>
                <w:sz w:val="24"/>
                <w:szCs w:val="24"/>
              </w:rPr>
            </w:pPr>
            <w:r>
              <w:rPr>
                <w:rFonts w:hint="eastAsia" w:ascii="宋体" w:hAnsi="宋体" w:cs="宋体"/>
                <w:spacing w:val="-6"/>
                <w:sz w:val="24"/>
                <w:szCs w:val="24"/>
              </w:rPr>
              <w:t>本项目无需提供原件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55" w:type="dxa"/>
            <w:vMerge w:val="continue"/>
            <w:tcBorders>
              <w:left w:val="single" w:color="auto" w:sz="4" w:space="0"/>
              <w:bottom w:val="single" w:color="auto" w:sz="4" w:space="0"/>
              <w:right w:val="single" w:color="auto" w:sz="4" w:space="0"/>
            </w:tcBorders>
            <w:textDirection w:val="tbRlV"/>
            <w:vAlign w:val="center"/>
          </w:tcPr>
          <w:p>
            <w:pPr>
              <w:spacing w:line="360" w:lineRule="auto"/>
              <w:ind w:firstLine="456" w:firstLineChars="200"/>
              <w:jc w:val="center"/>
              <w:rPr>
                <w:rFonts w:ascii="宋体" w:cs="宋体"/>
                <w:spacing w:val="-6"/>
                <w:sz w:val="24"/>
                <w:szCs w:val="24"/>
              </w:rPr>
            </w:pPr>
          </w:p>
        </w:tc>
        <w:tc>
          <w:tcPr>
            <w:tcW w:w="9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pacing w:val="-6"/>
                <w:sz w:val="24"/>
                <w:szCs w:val="24"/>
                <w:lang w:val="en-US" w:eastAsia="zh-CN"/>
              </w:rPr>
            </w:pPr>
            <w:r>
              <w:rPr>
                <w:rFonts w:hint="eastAsia" w:ascii="宋体" w:hAnsi="宋体" w:cs="宋体"/>
                <w:spacing w:val="-6"/>
                <w:sz w:val="24"/>
                <w:szCs w:val="24"/>
                <w:lang w:val="en-US" w:eastAsia="zh-CN"/>
              </w:rPr>
              <w:t>14</w:t>
            </w:r>
          </w:p>
        </w:tc>
        <w:tc>
          <w:tcPr>
            <w:tcW w:w="213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pacing w:val="-6"/>
                <w:sz w:val="24"/>
                <w:szCs w:val="24"/>
                <w:lang w:eastAsia="zh-CN"/>
              </w:rPr>
            </w:pPr>
            <w:r>
              <w:rPr>
                <w:rFonts w:hint="eastAsia" w:ascii="宋体" w:hAnsi="宋体" w:cs="宋体"/>
                <w:spacing w:val="-6"/>
                <w:sz w:val="24"/>
                <w:szCs w:val="24"/>
                <w:lang w:eastAsia="zh-CN"/>
              </w:rPr>
              <w:t>国民经济行业分类</w:t>
            </w:r>
          </w:p>
        </w:tc>
        <w:tc>
          <w:tcPr>
            <w:tcW w:w="5638" w:type="dxa"/>
            <w:tcBorders>
              <w:top w:val="single" w:color="auto" w:sz="4" w:space="0"/>
              <w:left w:val="single" w:color="auto" w:sz="4" w:space="0"/>
              <w:bottom w:val="single" w:color="auto" w:sz="4" w:space="0"/>
              <w:right w:val="single" w:color="auto" w:sz="4" w:space="0"/>
            </w:tcBorders>
            <w:vAlign w:val="center"/>
          </w:tcPr>
          <w:p>
            <w:pPr>
              <w:spacing w:line="360" w:lineRule="auto"/>
              <w:ind w:left="214" w:leftChars="102" w:right="246" w:rightChars="117" w:firstLine="4"/>
              <w:jc w:val="both"/>
              <w:rPr>
                <w:rFonts w:hint="eastAsia" w:ascii="宋体" w:hAnsi="宋体" w:cs="宋体"/>
                <w:spacing w:val="-6"/>
                <w:sz w:val="24"/>
                <w:szCs w:val="24"/>
              </w:rPr>
            </w:pPr>
            <w:r>
              <w:rPr>
                <w:rFonts w:hint="eastAsia" w:ascii="宋体" w:hAnsi="宋体" w:cs="宋体"/>
                <w:spacing w:val="-6"/>
                <w:sz w:val="24"/>
                <w:szCs w:val="24"/>
              </w:rPr>
              <w:t>环境卫生管理</w:t>
            </w:r>
          </w:p>
        </w:tc>
      </w:tr>
    </w:tbl>
    <w:p>
      <w:pPr>
        <w:spacing w:line="244" w:lineRule="auto"/>
        <w:rPr>
          <w:rFonts w:ascii="宋体" w:cs="宋体"/>
          <w:sz w:val="24"/>
          <w:szCs w:val="24"/>
        </w:rPr>
      </w:pPr>
    </w:p>
    <w:p>
      <w:pPr>
        <w:spacing w:line="245" w:lineRule="auto"/>
        <w:rPr>
          <w:rFonts w:ascii="宋体" w:cs="宋体"/>
          <w:sz w:val="24"/>
          <w:szCs w:val="24"/>
        </w:rPr>
      </w:pPr>
    </w:p>
    <w:p>
      <w:pPr>
        <w:spacing w:line="360" w:lineRule="auto"/>
        <w:rPr>
          <w:rFonts w:ascii="宋体" w:cs="宋体"/>
          <w:spacing w:val="-6"/>
          <w:sz w:val="24"/>
          <w:szCs w:val="24"/>
        </w:rPr>
      </w:pPr>
      <w:r>
        <w:rPr>
          <w:rFonts w:ascii="宋体" w:cs="宋体"/>
          <w:spacing w:val="8"/>
          <w:sz w:val="24"/>
          <w:szCs w:val="24"/>
        </w:rPr>
        <w:br w:type="page"/>
      </w:r>
      <w:r>
        <w:rPr>
          <w:rFonts w:ascii="宋体" w:hAnsi="宋体" w:cs="宋体"/>
          <w:spacing w:val="8"/>
          <w:sz w:val="24"/>
          <w:szCs w:val="24"/>
        </w:rPr>
        <w:t xml:space="preserve">  </w:t>
      </w:r>
      <w:r>
        <w:rPr>
          <w:rFonts w:ascii="宋体" w:hAnsi="宋体" w:cs="宋体"/>
          <w:spacing w:val="-6"/>
          <w:sz w:val="24"/>
          <w:szCs w:val="24"/>
        </w:rPr>
        <w:t>1</w:t>
      </w:r>
      <w:r>
        <w:rPr>
          <w:rFonts w:hint="eastAsia" w:ascii="宋体" w:hAnsi="宋体" w:cs="宋体"/>
          <w:spacing w:val="-6"/>
          <w:sz w:val="24"/>
          <w:szCs w:val="24"/>
        </w:rPr>
        <w:t>、总则：根据《中华人民共和国政府采购法》、《中华人民共和国政府采购法实施条例》、《政府采购货物和服务采购投标管理办法》及相关政府采购法律法规等制定本文件。</w:t>
      </w:r>
    </w:p>
    <w:p>
      <w:pPr>
        <w:spacing w:line="360" w:lineRule="auto"/>
        <w:ind w:firstLine="456" w:firstLineChars="200"/>
        <w:rPr>
          <w:rFonts w:ascii="宋体" w:cs="宋体"/>
          <w:spacing w:val="-6"/>
          <w:sz w:val="24"/>
          <w:szCs w:val="24"/>
        </w:rPr>
      </w:pPr>
      <w:r>
        <w:rPr>
          <w:rFonts w:ascii="宋体" w:hAnsi="宋体" w:cs="宋体"/>
          <w:spacing w:val="-6"/>
          <w:sz w:val="24"/>
          <w:szCs w:val="24"/>
        </w:rPr>
        <w:t>1.1</w:t>
      </w:r>
      <w:r>
        <w:rPr>
          <w:rFonts w:hint="eastAsia" w:ascii="宋体" w:hAnsi="宋体" w:cs="宋体"/>
          <w:spacing w:val="-6"/>
          <w:sz w:val="24"/>
          <w:szCs w:val="24"/>
        </w:rPr>
        <w:t>招标文件的法律适用及法律效力</w:t>
      </w:r>
    </w:p>
    <w:p>
      <w:pPr>
        <w:spacing w:line="360" w:lineRule="auto"/>
        <w:ind w:firstLine="456" w:firstLineChars="200"/>
        <w:rPr>
          <w:rFonts w:ascii="宋体" w:cs="宋体"/>
          <w:spacing w:val="-6"/>
          <w:sz w:val="24"/>
          <w:szCs w:val="24"/>
        </w:rPr>
      </w:pPr>
      <w:r>
        <w:rPr>
          <w:rFonts w:ascii="宋体" w:hAnsi="宋体" w:cs="宋体"/>
          <w:spacing w:val="-6"/>
          <w:sz w:val="24"/>
          <w:szCs w:val="24"/>
        </w:rPr>
        <w:t>1.1.1</w:t>
      </w:r>
      <w:r>
        <w:rPr>
          <w:rFonts w:hint="eastAsia" w:ascii="宋体" w:hAnsi="宋体" w:cs="宋体"/>
          <w:spacing w:val="-6"/>
          <w:sz w:val="24"/>
          <w:szCs w:val="24"/>
        </w:rPr>
        <w:t>本招标文件所述内容，仅适用于本次项目采购。</w:t>
      </w:r>
    </w:p>
    <w:p>
      <w:pPr>
        <w:spacing w:line="360" w:lineRule="auto"/>
        <w:ind w:firstLine="456" w:firstLineChars="200"/>
        <w:rPr>
          <w:rFonts w:ascii="宋体" w:cs="宋体"/>
          <w:spacing w:val="-6"/>
          <w:sz w:val="24"/>
          <w:szCs w:val="24"/>
        </w:rPr>
      </w:pPr>
      <w:r>
        <w:rPr>
          <w:rFonts w:ascii="宋体" w:hAnsi="宋体" w:cs="宋体"/>
          <w:spacing w:val="-6"/>
          <w:sz w:val="24"/>
          <w:szCs w:val="24"/>
        </w:rPr>
        <w:t>1.1.2</w:t>
      </w:r>
      <w:r>
        <w:rPr>
          <w:rFonts w:hint="eastAsia" w:ascii="宋体" w:hAnsi="宋体" w:cs="宋体"/>
          <w:spacing w:val="-6"/>
          <w:sz w:val="24"/>
          <w:szCs w:val="24"/>
        </w:rPr>
        <w:t>招标文件的修改性文件、补充文件、澄清文件或说明具有同等法律效力。</w:t>
      </w:r>
    </w:p>
    <w:p>
      <w:pPr>
        <w:spacing w:line="360" w:lineRule="auto"/>
        <w:ind w:firstLine="456" w:firstLineChars="200"/>
        <w:rPr>
          <w:rFonts w:ascii="宋体" w:cs="宋体"/>
          <w:spacing w:val="-6"/>
          <w:sz w:val="24"/>
          <w:szCs w:val="24"/>
        </w:rPr>
      </w:pPr>
      <w:r>
        <w:rPr>
          <w:rFonts w:ascii="宋体" w:hAnsi="宋体" w:cs="宋体"/>
          <w:spacing w:val="-6"/>
          <w:sz w:val="24"/>
          <w:szCs w:val="24"/>
        </w:rPr>
        <w:t>1.1.3</w:t>
      </w:r>
      <w:r>
        <w:rPr>
          <w:rFonts w:hint="eastAsia" w:ascii="宋体" w:hAnsi="宋体" w:cs="宋体"/>
          <w:spacing w:val="-6"/>
          <w:sz w:val="24"/>
          <w:szCs w:val="24"/>
        </w:rPr>
        <w:t>本招标文件适用于并执行《政府采购法》和其它相关的法律、法规。</w:t>
      </w:r>
    </w:p>
    <w:p>
      <w:pPr>
        <w:spacing w:line="360" w:lineRule="auto"/>
        <w:ind w:firstLine="456" w:firstLineChars="200"/>
        <w:rPr>
          <w:rFonts w:ascii="宋体" w:cs="宋体"/>
          <w:spacing w:val="-6"/>
          <w:sz w:val="24"/>
          <w:szCs w:val="24"/>
        </w:rPr>
      </w:pPr>
      <w:r>
        <w:rPr>
          <w:rFonts w:ascii="宋体" w:hAnsi="宋体" w:cs="宋体"/>
          <w:spacing w:val="-6"/>
          <w:sz w:val="24"/>
          <w:szCs w:val="24"/>
        </w:rPr>
        <w:t>1.1.4</w:t>
      </w:r>
      <w:r>
        <w:rPr>
          <w:rFonts w:hint="eastAsia" w:ascii="宋体" w:hAnsi="宋体" w:cs="宋体"/>
          <w:spacing w:val="-6"/>
          <w:sz w:val="24"/>
          <w:szCs w:val="24"/>
        </w:rPr>
        <w:t>本招标文件的解释权属采购单位及代理机构。</w:t>
      </w:r>
    </w:p>
    <w:p>
      <w:pPr>
        <w:spacing w:line="360" w:lineRule="auto"/>
        <w:ind w:firstLine="456" w:firstLineChars="200"/>
        <w:rPr>
          <w:rFonts w:ascii="宋体" w:cs="宋体"/>
          <w:spacing w:val="-6"/>
          <w:sz w:val="24"/>
          <w:szCs w:val="24"/>
        </w:rPr>
      </w:pPr>
      <w:r>
        <w:rPr>
          <w:rFonts w:ascii="宋体" w:hAnsi="宋体" w:cs="宋体"/>
          <w:spacing w:val="-6"/>
          <w:sz w:val="24"/>
          <w:szCs w:val="24"/>
        </w:rPr>
        <w:t>1.2</w:t>
      </w:r>
      <w:r>
        <w:rPr>
          <w:rFonts w:hint="eastAsia" w:ascii="宋体" w:hAnsi="宋体" w:cs="宋体"/>
          <w:spacing w:val="-6"/>
          <w:sz w:val="24"/>
          <w:szCs w:val="24"/>
        </w:rPr>
        <w:t>合格的投标单位</w:t>
      </w:r>
    </w:p>
    <w:p>
      <w:pPr>
        <w:spacing w:line="360" w:lineRule="auto"/>
        <w:ind w:firstLine="456" w:firstLineChars="200"/>
        <w:rPr>
          <w:rFonts w:ascii="宋体" w:cs="宋体"/>
          <w:spacing w:val="-6"/>
          <w:sz w:val="24"/>
          <w:szCs w:val="24"/>
        </w:rPr>
      </w:pPr>
      <w:r>
        <w:rPr>
          <w:rFonts w:ascii="宋体" w:hAnsi="宋体" w:cs="宋体"/>
          <w:spacing w:val="-6"/>
          <w:sz w:val="24"/>
          <w:szCs w:val="24"/>
        </w:rPr>
        <w:t>1.2.1</w:t>
      </w:r>
      <w:r>
        <w:rPr>
          <w:rFonts w:hint="eastAsia" w:ascii="宋体" w:hAnsi="宋体" w:cs="宋体"/>
          <w:spacing w:val="-6"/>
          <w:sz w:val="24"/>
          <w:szCs w:val="24"/>
        </w:rPr>
        <w:t>凡符合招标文件规定，承认本招标文件所有内容的投标单位为合格的投标单位。</w:t>
      </w:r>
    </w:p>
    <w:p>
      <w:pPr>
        <w:spacing w:line="360" w:lineRule="auto"/>
        <w:ind w:firstLine="456" w:firstLineChars="200"/>
        <w:rPr>
          <w:rFonts w:ascii="宋体" w:cs="宋体"/>
          <w:spacing w:val="-6"/>
          <w:sz w:val="24"/>
          <w:szCs w:val="24"/>
        </w:rPr>
      </w:pPr>
      <w:r>
        <w:rPr>
          <w:rFonts w:ascii="宋体" w:hAnsi="宋体" w:cs="宋体"/>
          <w:spacing w:val="-6"/>
          <w:sz w:val="24"/>
          <w:szCs w:val="24"/>
        </w:rPr>
        <w:t>1.2.2</w:t>
      </w:r>
      <w:r>
        <w:rPr>
          <w:rFonts w:hint="eastAsia" w:ascii="宋体" w:hAnsi="宋体" w:cs="宋体"/>
          <w:spacing w:val="-6"/>
          <w:sz w:val="24"/>
          <w:szCs w:val="24"/>
        </w:rPr>
        <w:t>单位负责人为同一人或者存在直接控股、管理关系的不同投标人，不得参加同一合同项下的政府采购活动。</w:t>
      </w:r>
    </w:p>
    <w:p>
      <w:pPr>
        <w:spacing w:line="360" w:lineRule="auto"/>
        <w:ind w:firstLine="456" w:firstLineChars="200"/>
        <w:rPr>
          <w:rFonts w:ascii="宋体" w:cs="宋体"/>
          <w:spacing w:val="-6"/>
          <w:sz w:val="24"/>
          <w:szCs w:val="24"/>
        </w:rPr>
      </w:pPr>
      <w:r>
        <w:rPr>
          <w:rFonts w:ascii="宋体" w:hAnsi="宋体" w:cs="宋体"/>
          <w:spacing w:val="-6"/>
          <w:sz w:val="24"/>
          <w:szCs w:val="24"/>
        </w:rPr>
        <w:t>1.2.3</w:t>
      </w:r>
      <w:r>
        <w:rPr>
          <w:rFonts w:hint="eastAsia" w:ascii="宋体" w:hAnsi="宋体" w:cs="宋体"/>
          <w:spacing w:val="-6"/>
          <w:sz w:val="24"/>
          <w:szCs w:val="24"/>
        </w:rPr>
        <w:t>为采购项目提供整体设计、规范编制或者项目管理、监理、检测等服务的投标人，不得再参加该采购项目的其他采购活动。</w:t>
      </w:r>
    </w:p>
    <w:p>
      <w:pPr>
        <w:spacing w:line="360" w:lineRule="auto"/>
        <w:ind w:firstLine="456" w:firstLineChars="200"/>
        <w:rPr>
          <w:rFonts w:ascii="宋体" w:cs="宋体"/>
          <w:spacing w:val="-6"/>
          <w:sz w:val="24"/>
          <w:szCs w:val="24"/>
        </w:rPr>
      </w:pPr>
      <w:r>
        <w:rPr>
          <w:rFonts w:ascii="宋体" w:hAnsi="宋体" w:cs="宋体"/>
          <w:spacing w:val="-6"/>
          <w:sz w:val="24"/>
          <w:szCs w:val="24"/>
        </w:rPr>
        <w:t>1.2.4</w:t>
      </w:r>
      <w:r>
        <w:rPr>
          <w:rFonts w:hint="eastAsia" w:ascii="宋体" w:hAnsi="宋体" w:cs="宋体"/>
          <w:spacing w:val="-6"/>
          <w:sz w:val="24"/>
          <w:szCs w:val="24"/>
        </w:rPr>
        <w:t>投标单位应遵守国家法律、法规和招标文件的规定。</w:t>
      </w:r>
    </w:p>
    <w:p>
      <w:pPr>
        <w:spacing w:line="360" w:lineRule="auto"/>
        <w:ind w:firstLine="456" w:firstLineChars="200"/>
        <w:rPr>
          <w:rFonts w:ascii="宋体" w:cs="宋体"/>
          <w:spacing w:val="-6"/>
          <w:sz w:val="24"/>
          <w:szCs w:val="24"/>
          <w:lang w:val="zh-CN"/>
        </w:rPr>
      </w:pPr>
      <w:r>
        <w:rPr>
          <w:rFonts w:ascii="宋体" w:hAnsi="宋体" w:cs="宋体"/>
          <w:spacing w:val="-6"/>
          <w:sz w:val="24"/>
          <w:szCs w:val="24"/>
        </w:rPr>
        <w:t>1.3</w:t>
      </w:r>
      <w:r>
        <w:rPr>
          <w:rFonts w:hint="eastAsia" w:ascii="宋体" w:hAnsi="宋体" w:cs="宋体"/>
          <w:spacing w:val="-6"/>
          <w:sz w:val="24"/>
          <w:szCs w:val="24"/>
          <w:lang w:val="zh-CN"/>
        </w:rPr>
        <w:t>如投标人须知前附表规定接受联合体投标的，应遵守以下规定：</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1</w:t>
      </w:r>
      <w:r>
        <w:rPr>
          <w:rFonts w:hint="eastAsia" w:ascii="宋体" w:hAnsi="宋体" w:cs="宋体"/>
          <w:spacing w:val="-6"/>
          <w:sz w:val="24"/>
          <w:szCs w:val="24"/>
          <w:lang w:val="zh-CN"/>
        </w:rPr>
        <w:t>）两个以上的自然人、法人或者其他组织组成一个联合体，以一个投标人的身份共同参加政府采购活动的，应当对所有的联合体成员进行信用记录查询，联合体成员存在不良信用记录的，视同联合体存在不良信用记录。</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2</w:t>
      </w:r>
      <w:r>
        <w:rPr>
          <w:rFonts w:hint="eastAsia" w:ascii="宋体" w:hAnsi="宋体" w:cs="宋体"/>
          <w:spacing w:val="-6"/>
          <w:sz w:val="24"/>
          <w:szCs w:val="24"/>
          <w:lang w:val="zh-CN"/>
        </w:rPr>
        <w:t>）两个以上投标人可以组成一个投标联合体，以一个投标人的身份投标，但必须确定其中一个单位为投标的全权代表参加投标活动，并承担投标及履约中应承担的全部责任和义务。</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3</w:t>
      </w:r>
      <w:r>
        <w:rPr>
          <w:rFonts w:hint="eastAsia" w:ascii="宋体" w:hAnsi="宋体" w:cs="宋体"/>
          <w:spacing w:val="-6"/>
          <w:sz w:val="24"/>
          <w:szCs w:val="24"/>
          <w:lang w:val="zh-CN"/>
        </w:rPr>
        <w:t>）以联合体形式参加投标的，应符投标人须知前附表的要求，联合体各方均应当符合政府采购法第二十二条规定的条件，联合体各方均应当具备承担采购项目（标段）的相应能力、具备规定的相应资格条件。全权代表一方的条件应符合投标资格要求。</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4</w:t>
      </w:r>
      <w:r>
        <w:rPr>
          <w:rFonts w:hint="eastAsia" w:ascii="宋体" w:hAnsi="宋体" w:cs="宋体"/>
          <w:spacing w:val="-6"/>
          <w:sz w:val="24"/>
          <w:szCs w:val="24"/>
          <w:lang w:val="zh-CN"/>
        </w:rPr>
        <w:t>）联合体中有同类资质的投标人按照联合体分工承担相同工作的，应当按照资质等级较低的投标人确定资质等级。</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5</w:t>
      </w:r>
      <w:r>
        <w:rPr>
          <w:rFonts w:hint="eastAsia" w:ascii="宋体" w:hAnsi="宋体" w:cs="宋体"/>
          <w:spacing w:val="-6"/>
          <w:sz w:val="24"/>
          <w:szCs w:val="24"/>
          <w:lang w:val="zh-CN"/>
        </w:rPr>
        <w:t>）联合体各方之间应当签订联合投标协议，明确约定联合体各方承担的工作和相应的责任，并将联合投标协议连同《投标文件》一并提交采购代理机构。</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6</w:t>
      </w:r>
      <w:r>
        <w:rPr>
          <w:rFonts w:hint="eastAsia" w:ascii="宋体" w:hAnsi="宋体" w:cs="宋体"/>
          <w:spacing w:val="-6"/>
          <w:sz w:val="24"/>
          <w:szCs w:val="24"/>
          <w:lang w:val="zh-CN"/>
        </w:rPr>
        <w:t>）联合体各方签订联合投标协议后，不得再以自己名义单独在同一项目中投标，也不得组成新的联合体参加同一项目投标。</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7</w:t>
      </w:r>
      <w:r>
        <w:rPr>
          <w:rFonts w:hint="eastAsia" w:ascii="宋体" w:hAnsi="宋体" w:cs="宋体"/>
          <w:spacing w:val="-6"/>
          <w:sz w:val="24"/>
          <w:szCs w:val="24"/>
          <w:lang w:val="zh-CN"/>
        </w:rPr>
        <w:t>）联合体中标（</w:t>
      </w:r>
      <w:r>
        <w:rPr>
          <w:rFonts w:hint="eastAsia" w:ascii="宋体" w:hAnsi="宋体" w:cs="宋体"/>
          <w:spacing w:val="-6"/>
          <w:sz w:val="24"/>
          <w:szCs w:val="24"/>
        </w:rPr>
        <w:t>成交</w:t>
      </w:r>
      <w:r>
        <w:rPr>
          <w:rFonts w:hint="eastAsia" w:ascii="宋体" w:hAnsi="宋体" w:cs="宋体"/>
          <w:spacing w:val="-6"/>
          <w:sz w:val="24"/>
          <w:szCs w:val="24"/>
          <w:lang w:val="zh-CN"/>
        </w:rPr>
        <w:t>）的，联合体各方应当共同与采购人签订合同，就中标（</w:t>
      </w:r>
      <w:r>
        <w:rPr>
          <w:rFonts w:hint="eastAsia" w:ascii="宋体" w:hAnsi="宋体" w:cs="宋体"/>
          <w:spacing w:val="-6"/>
          <w:sz w:val="24"/>
          <w:szCs w:val="24"/>
        </w:rPr>
        <w:t>成交</w:t>
      </w:r>
      <w:r>
        <w:rPr>
          <w:rFonts w:hint="eastAsia" w:ascii="宋体" w:hAnsi="宋体" w:cs="宋体"/>
          <w:spacing w:val="-6"/>
          <w:sz w:val="24"/>
          <w:szCs w:val="24"/>
          <w:lang w:val="zh-CN"/>
        </w:rPr>
        <w:t>）项目（标段）向采购人承担连带责任。</w:t>
      </w:r>
    </w:p>
    <w:p>
      <w:pPr>
        <w:spacing w:line="360" w:lineRule="auto"/>
        <w:ind w:firstLine="456" w:firstLineChars="200"/>
        <w:rPr>
          <w:rFonts w:ascii="宋体" w:cs="宋体"/>
          <w:spacing w:val="-6"/>
          <w:sz w:val="24"/>
          <w:szCs w:val="24"/>
          <w:lang w:val="zh-CN"/>
        </w:rPr>
      </w:pPr>
      <w:r>
        <w:rPr>
          <w:rFonts w:hint="eastAsia" w:ascii="宋体" w:hAnsi="宋体" w:cs="宋体"/>
          <w:spacing w:val="-6"/>
          <w:sz w:val="24"/>
          <w:szCs w:val="24"/>
          <w:lang w:val="zh-CN"/>
        </w:rPr>
        <w:t>（</w:t>
      </w:r>
      <w:r>
        <w:rPr>
          <w:rFonts w:ascii="宋体" w:hAnsi="宋体" w:cs="宋体"/>
          <w:spacing w:val="-6"/>
          <w:sz w:val="24"/>
          <w:szCs w:val="24"/>
          <w:lang w:val="zh-CN"/>
        </w:rPr>
        <w:t>8</w:t>
      </w:r>
      <w:r>
        <w:rPr>
          <w:rFonts w:hint="eastAsia" w:ascii="宋体" w:hAnsi="宋体" w:cs="宋体"/>
          <w:spacing w:val="-6"/>
          <w:sz w:val="24"/>
          <w:szCs w:val="24"/>
          <w:lang w:val="zh-CN"/>
        </w:rPr>
        <w:t>）预留中小企业份额项目中，</w:t>
      </w:r>
      <w:r>
        <w:rPr>
          <w:rFonts w:hint="eastAsia" w:ascii="宋体" w:hAnsi="宋体" w:cs="宋体"/>
          <w:spacing w:val="-6"/>
          <w:sz w:val="24"/>
          <w:szCs w:val="24"/>
        </w:rPr>
        <w:t>组成联合体的中小企业与联合体内其他企业不得存在直接控股、管理关系。</w:t>
      </w:r>
    </w:p>
    <w:p>
      <w:pPr>
        <w:spacing w:line="360" w:lineRule="auto"/>
        <w:ind w:firstLine="456" w:firstLineChars="200"/>
        <w:rPr>
          <w:rFonts w:ascii="宋体" w:cs="宋体"/>
          <w:spacing w:val="-6"/>
          <w:sz w:val="24"/>
          <w:szCs w:val="24"/>
        </w:rPr>
      </w:pPr>
      <w:r>
        <w:rPr>
          <w:rFonts w:ascii="宋体" w:hAnsi="宋体" w:cs="宋体"/>
          <w:spacing w:val="-6"/>
          <w:sz w:val="24"/>
          <w:szCs w:val="24"/>
        </w:rPr>
        <w:t>1.4</w:t>
      </w:r>
      <w:r>
        <w:rPr>
          <w:rFonts w:hint="eastAsia" w:ascii="宋体" w:hAnsi="宋体" w:cs="宋体"/>
          <w:spacing w:val="-6"/>
          <w:sz w:val="24"/>
          <w:szCs w:val="24"/>
        </w:rPr>
        <w:t>投标费用</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无论投标过程中的做法和结果如何，无论何种原因的采购失败废标或终止，投标单位应自行承担所有与准备和参加投标有关的全部费用</w:t>
      </w:r>
      <w:r>
        <w:rPr>
          <w:rFonts w:ascii="宋体" w:hAnsi="宋体" w:cs="宋体"/>
          <w:spacing w:val="-6"/>
          <w:sz w:val="24"/>
          <w:szCs w:val="24"/>
        </w:rPr>
        <w:t>(</w:t>
      </w:r>
      <w:r>
        <w:rPr>
          <w:rFonts w:hint="eastAsia" w:ascii="宋体" w:hAnsi="宋体" w:cs="宋体"/>
          <w:spacing w:val="-6"/>
          <w:sz w:val="24"/>
          <w:szCs w:val="24"/>
        </w:rPr>
        <w:t>类比商业采购中的客户洽谈费用</w:t>
      </w:r>
      <w:r>
        <w:rPr>
          <w:rFonts w:ascii="宋体" w:hAnsi="宋体" w:cs="宋体"/>
          <w:spacing w:val="-6"/>
          <w:sz w:val="24"/>
          <w:szCs w:val="24"/>
        </w:rPr>
        <w:t>)</w:t>
      </w:r>
      <w:r>
        <w:rPr>
          <w:rFonts w:hint="eastAsia" w:ascii="宋体" w:hAnsi="宋体" w:cs="宋体"/>
          <w:spacing w:val="-6"/>
          <w:sz w:val="24"/>
          <w:szCs w:val="24"/>
        </w:rPr>
        <w:t>，采购代理机构在任何情况下均无义务和责任承担投标单位的任何费用。</w:t>
      </w:r>
    </w:p>
    <w:p>
      <w:pPr>
        <w:spacing w:line="360" w:lineRule="auto"/>
        <w:ind w:firstLine="456" w:firstLineChars="200"/>
        <w:rPr>
          <w:rFonts w:ascii="宋体" w:cs="宋体"/>
          <w:spacing w:val="-6"/>
          <w:sz w:val="24"/>
          <w:szCs w:val="24"/>
        </w:rPr>
      </w:pPr>
      <w:r>
        <w:rPr>
          <w:rFonts w:ascii="宋体" w:hAnsi="宋体" w:cs="宋体"/>
          <w:spacing w:val="-6"/>
          <w:sz w:val="24"/>
          <w:szCs w:val="24"/>
        </w:rPr>
        <w:t>1.5</w:t>
      </w:r>
      <w:r>
        <w:rPr>
          <w:rFonts w:hint="eastAsia" w:ascii="宋体" w:hAnsi="宋体" w:cs="宋体"/>
          <w:spacing w:val="-6"/>
          <w:sz w:val="24"/>
          <w:szCs w:val="24"/>
        </w:rPr>
        <w:t>保密</w:t>
      </w:r>
    </w:p>
    <w:p>
      <w:pPr>
        <w:spacing w:line="360" w:lineRule="auto"/>
        <w:ind w:firstLine="456" w:firstLineChars="200"/>
        <w:rPr>
          <w:rFonts w:ascii="宋体" w:cs="宋体"/>
          <w:spacing w:val="-6"/>
          <w:sz w:val="24"/>
          <w:szCs w:val="24"/>
        </w:rPr>
      </w:pPr>
      <w:r>
        <w:rPr>
          <w:rFonts w:ascii="宋体" w:hAnsi="宋体" w:cs="宋体"/>
          <w:spacing w:val="-6"/>
          <w:sz w:val="24"/>
          <w:szCs w:val="24"/>
        </w:rPr>
        <w:t>1.5.1</w:t>
      </w:r>
      <w:r>
        <w:rPr>
          <w:rFonts w:hint="eastAsia" w:ascii="宋体" w:hAnsi="宋体" w:cs="宋体"/>
          <w:spacing w:val="-6"/>
          <w:sz w:val="24"/>
          <w:szCs w:val="24"/>
        </w:rPr>
        <w:t>参与公开采购活动的各方应对</w:t>
      </w:r>
      <w:r>
        <w:rPr>
          <w:rFonts w:hint="eastAsia" w:ascii="宋体" w:hAnsi="宋体" w:cs="宋体"/>
          <w:spacing w:val="-6"/>
          <w:sz w:val="24"/>
          <w:szCs w:val="24"/>
          <w:lang w:val="en-US" w:eastAsia="zh-CN"/>
        </w:rPr>
        <w:t>招标</w:t>
      </w:r>
      <w:r>
        <w:rPr>
          <w:rFonts w:hint="eastAsia" w:ascii="宋体" w:hAnsi="宋体" w:cs="宋体"/>
          <w:spacing w:val="-6"/>
          <w:sz w:val="24"/>
          <w:szCs w:val="24"/>
        </w:rPr>
        <w:t>文件和投标文件中的商业和技术等秘密保密，投标单位应在投标文件中对需保密事项予以书面声明，否则视为非保密事项。</w:t>
      </w:r>
    </w:p>
    <w:p>
      <w:pPr>
        <w:spacing w:line="360" w:lineRule="auto"/>
        <w:ind w:firstLine="456" w:firstLineChars="200"/>
        <w:rPr>
          <w:rFonts w:ascii="宋体" w:cs="宋体"/>
          <w:spacing w:val="-6"/>
          <w:sz w:val="24"/>
          <w:szCs w:val="24"/>
        </w:rPr>
      </w:pPr>
      <w:r>
        <w:rPr>
          <w:rFonts w:ascii="宋体" w:hAnsi="宋体" w:cs="宋体"/>
          <w:spacing w:val="-6"/>
          <w:sz w:val="24"/>
          <w:szCs w:val="24"/>
        </w:rPr>
        <w:t>1.5.2</w:t>
      </w:r>
      <w:r>
        <w:rPr>
          <w:rFonts w:hint="eastAsia" w:ascii="宋体" w:hAnsi="宋体" w:cs="宋体"/>
          <w:spacing w:val="-6"/>
          <w:sz w:val="24"/>
          <w:szCs w:val="24"/>
        </w:rPr>
        <w:t>依据政府采购中标结果及合同公告规定，中标</w:t>
      </w:r>
      <w:r>
        <w:rPr>
          <w:rFonts w:ascii="宋体" w:hAnsi="宋体" w:cs="宋体"/>
          <w:spacing w:val="-6"/>
          <w:sz w:val="24"/>
          <w:szCs w:val="24"/>
        </w:rPr>
        <w:t>(</w:t>
      </w:r>
      <w:r>
        <w:rPr>
          <w:rFonts w:hint="eastAsia" w:ascii="宋体" w:hAnsi="宋体" w:cs="宋体"/>
          <w:spacing w:val="-6"/>
          <w:sz w:val="24"/>
          <w:szCs w:val="24"/>
        </w:rPr>
        <w:t>合同</w:t>
      </w:r>
      <w:r>
        <w:rPr>
          <w:rFonts w:ascii="宋体" w:hAnsi="宋体" w:cs="宋体"/>
          <w:spacing w:val="-6"/>
          <w:sz w:val="24"/>
          <w:szCs w:val="24"/>
        </w:rPr>
        <w:t>)</w:t>
      </w:r>
      <w:r>
        <w:rPr>
          <w:rFonts w:hint="eastAsia" w:ascii="宋体" w:hAnsi="宋体" w:cs="宋体"/>
          <w:spacing w:val="-6"/>
          <w:sz w:val="24"/>
          <w:szCs w:val="24"/>
        </w:rPr>
        <w:t>标的名称、规格型号、单价及中标</w:t>
      </w:r>
      <w:r>
        <w:rPr>
          <w:rFonts w:ascii="宋体" w:hAnsi="宋体" w:cs="宋体"/>
          <w:spacing w:val="-6"/>
          <w:sz w:val="24"/>
          <w:szCs w:val="24"/>
        </w:rPr>
        <w:t>(</w:t>
      </w:r>
      <w:r>
        <w:rPr>
          <w:rFonts w:hint="eastAsia" w:ascii="宋体" w:hAnsi="宋体" w:cs="宋体"/>
          <w:spacing w:val="-6"/>
          <w:sz w:val="24"/>
          <w:szCs w:val="24"/>
        </w:rPr>
        <w:t>合同</w:t>
      </w:r>
      <w:r>
        <w:rPr>
          <w:rFonts w:ascii="宋体" w:hAnsi="宋体" w:cs="宋体"/>
          <w:spacing w:val="-6"/>
          <w:sz w:val="24"/>
          <w:szCs w:val="24"/>
        </w:rPr>
        <w:t>)</w:t>
      </w:r>
      <w:r>
        <w:rPr>
          <w:rFonts w:hint="eastAsia" w:ascii="宋体" w:hAnsi="宋体" w:cs="宋体"/>
          <w:spacing w:val="-6"/>
          <w:sz w:val="24"/>
          <w:szCs w:val="24"/>
        </w:rPr>
        <w:t>金额等内容不得作为商业秘密。</w:t>
      </w:r>
    </w:p>
    <w:p>
      <w:pPr>
        <w:spacing w:line="360" w:lineRule="auto"/>
        <w:ind w:firstLine="456" w:firstLineChars="200"/>
        <w:rPr>
          <w:rFonts w:ascii="宋体" w:cs="宋体"/>
          <w:spacing w:val="-6"/>
          <w:sz w:val="24"/>
          <w:szCs w:val="24"/>
        </w:rPr>
      </w:pPr>
      <w:r>
        <w:rPr>
          <w:rFonts w:ascii="宋体" w:hAnsi="宋体" w:cs="宋体"/>
          <w:spacing w:val="-6"/>
          <w:sz w:val="24"/>
          <w:szCs w:val="24"/>
        </w:rPr>
        <w:t>1.6</w:t>
      </w:r>
      <w:r>
        <w:rPr>
          <w:rFonts w:hint="eastAsia" w:ascii="宋体" w:hAnsi="宋体" w:cs="宋体"/>
          <w:spacing w:val="-6"/>
          <w:sz w:val="24"/>
          <w:szCs w:val="24"/>
        </w:rPr>
        <w:t>语言文字</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除专用术语外，与公开采购有关的语言均使用中文。必要时专用术语应附有中文注释。如果投标文件或与投标有关的其它文件、信件及来往函电以其它语言书写，投标单位应将其译成中文，并对中文译稿的真实、准确、完整承担责任。</w:t>
      </w:r>
    </w:p>
    <w:p>
      <w:pPr>
        <w:spacing w:line="360" w:lineRule="auto"/>
        <w:ind w:firstLine="456" w:firstLineChars="200"/>
        <w:rPr>
          <w:rFonts w:ascii="宋体" w:cs="宋体"/>
          <w:spacing w:val="-6"/>
          <w:sz w:val="24"/>
          <w:szCs w:val="24"/>
        </w:rPr>
      </w:pPr>
      <w:r>
        <w:rPr>
          <w:rFonts w:ascii="宋体" w:hAnsi="宋体" w:cs="宋体"/>
          <w:spacing w:val="-6"/>
          <w:sz w:val="24"/>
          <w:szCs w:val="24"/>
        </w:rPr>
        <w:t>1.7</w:t>
      </w:r>
      <w:r>
        <w:rPr>
          <w:rFonts w:hint="eastAsia" w:ascii="宋体" w:hAnsi="宋体" w:cs="宋体"/>
          <w:spacing w:val="-6"/>
          <w:sz w:val="24"/>
          <w:szCs w:val="24"/>
        </w:rPr>
        <w:t>计量单位</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所有计量均采用中华人民共和国法定计量单位。</w:t>
      </w:r>
    </w:p>
    <w:p>
      <w:pPr>
        <w:spacing w:line="360" w:lineRule="auto"/>
        <w:ind w:firstLine="456" w:firstLineChars="200"/>
        <w:rPr>
          <w:rFonts w:ascii="宋体" w:cs="宋体"/>
          <w:spacing w:val="-6"/>
          <w:sz w:val="24"/>
          <w:szCs w:val="24"/>
        </w:rPr>
      </w:pPr>
      <w:r>
        <w:rPr>
          <w:rFonts w:ascii="宋体" w:hAnsi="宋体" w:cs="宋体"/>
          <w:spacing w:val="-6"/>
          <w:sz w:val="24"/>
          <w:szCs w:val="24"/>
        </w:rPr>
        <w:t>1.8</w:t>
      </w:r>
      <w:r>
        <w:rPr>
          <w:rFonts w:hint="eastAsia" w:ascii="宋体" w:hAnsi="宋体" w:cs="宋体"/>
          <w:spacing w:val="-6"/>
          <w:sz w:val="24"/>
          <w:szCs w:val="24"/>
        </w:rPr>
        <w:t>踏勘现场</w:t>
      </w:r>
    </w:p>
    <w:p>
      <w:pPr>
        <w:spacing w:line="360" w:lineRule="auto"/>
        <w:ind w:firstLine="456" w:firstLineChars="200"/>
        <w:rPr>
          <w:rFonts w:ascii="宋体" w:cs="宋体"/>
          <w:spacing w:val="-6"/>
          <w:sz w:val="24"/>
          <w:szCs w:val="24"/>
        </w:rPr>
      </w:pPr>
      <w:r>
        <w:rPr>
          <w:rFonts w:ascii="宋体" w:hAnsi="宋体" w:cs="宋体"/>
          <w:spacing w:val="-6"/>
          <w:sz w:val="24"/>
          <w:szCs w:val="24"/>
        </w:rPr>
        <w:t>1.8.1</w:t>
      </w:r>
      <w:r>
        <w:rPr>
          <w:rFonts w:hint="eastAsia" w:ascii="宋体" w:hAnsi="宋体" w:cs="宋体"/>
          <w:spacing w:val="-6"/>
          <w:sz w:val="24"/>
          <w:szCs w:val="24"/>
        </w:rPr>
        <w:t>投标单位踏勘现场发生的费用自理，投标单位自行负责在踏勘现场中所发生的人员伤亡和财产损失。</w:t>
      </w:r>
    </w:p>
    <w:p>
      <w:pPr>
        <w:spacing w:line="360" w:lineRule="auto"/>
        <w:ind w:firstLine="456" w:firstLineChars="200"/>
        <w:rPr>
          <w:rFonts w:ascii="宋体" w:cs="宋体"/>
          <w:spacing w:val="-6"/>
          <w:sz w:val="24"/>
          <w:szCs w:val="24"/>
        </w:rPr>
      </w:pPr>
      <w:r>
        <w:rPr>
          <w:rFonts w:ascii="宋体" w:hAnsi="宋体" w:cs="宋体"/>
          <w:spacing w:val="-6"/>
          <w:sz w:val="24"/>
          <w:szCs w:val="24"/>
        </w:rPr>
        <w:t>1.8.2</w:t>
      </w:r>
      <w:r>
        <w:rPr>
          <w:rFonts w:hint="eastAsia" w:ascii="宋体" w:hAnsi="宋体" w:cs="宋体"/>
          <w:spacing w:val="-6"/>
          <w:sz w:val="24"/>
          <w:szCs w:val="24"/>
        </w:rPr>
        <w:t>投标单位须知前附表规定组织踏勘现场的，采购单位及代理机构按投标单位须知前附表规定的时间、地点组织投标单位踏勘项目现场。采购单位及代理机构在踏勘现场中介绍的交验安装条件和相关的周边环境情况，供投标单位在编制投标文件时参考，采购单位及代理机构不对投标单位据此作出的判断和决策负责。</w:t>
      </w:r>
    </w:p>
    <w:p>
      <w:pPr>
        <w:spacing w:line="360" w:lineRule="auto"/>
        <w:ind w:firstLine="456" w:firstLineChars="200"/>
        <w:rPr>
          <w:rFonts w:ascii="宋体" w:cs="宋体"/>
          <w:spacing w:val="-6"/>
          <w:sz w:val="24"/>
          <w:szCs w:val="24"/>
        </w:rPr>
      </w:pPr>
      <w:r>
        <w:rPr>
          <w:rFonts w:ascii="宋体" w:hAnsi="宋体" w:cs="宋体"/>
          <w:spacing w:val="-6"/>
          <w:sz w:val="24"/>
          <w:szCs w:val="24"/>
        </w:rPr>
        <w:t>1.8.3</w:t>
      </w:r>
      <w:r>
        <w:rPr>
          <w:rFonts w:hint="eastAsia" w:ascii="宋体" w:hAnsi="宋体" w:cs="宋体"/>
          <w:spacing w:val="-6"/>
          <w:sz w:val="24"/>
          <w:szCs w:val="24"/>
        </w:rPr>
        <w:t>投标单位须知前附表规定不组织踏勘现场的，招标文件不单独提供交验地自然环境、气候条件、交验安装条件等情况说明，投标单位被视为熟悉前述与履行合同有关的一切情况，投标单位可自行踏勘现场并自行了解相关情况。</w:t>
      </w:r>
    </w:p>
    <w:p>
      <w:pPr>
        <w:spacing w:line="360" w:lineRule="auto"/>
        <w:ind w:firstLine="456" w:firstLineChars="200"/>
        <w:rPr>
          <w:rFonts w:ascii="宋体" w:cs="宋体"/>
          <w:spacing w:val="-6"/>
          <w:sz w:val="24"/>
          <w:szCs w:val="24"/>
        </w:rPr>
      </w:pPr>
      <w:r>
        <w:rPr>
          <w:rFonts w:ascii="宋体" w:hAnsi="宋体" w:cs="宋体"/>
          <w:spacing w:val="-6"/>
          <w:sz w:val="24"/>
          <w:szCs w:val="24"/>
        </w:rPr>
        <w:t>1.9</w:t>
      </w:r>
      <w:r>
        <w:rPr>
          <w:rFonts w:hint="eastAsia" w:ascii="宋体" w:hAnsi="宋体" w:cs="宋体"/>
          <w:spacing w:val="-6"/>
          <w:sz w:val="24"/>
          <w:szCs w:val="24"/>
        </w:rPr>
        <w:t>投标预备会</w:t>
      </w:r>
    </w:p>
    <w:p>
      <w:pPr>
        <w:spacing w:line="360" w:lineRule="auto"/>
        <w:ind w:firstLine="456" w:firstLineChars="200"/>
        <w:rPr>
          <w:rFonts w:ascii="宋体" w:cs="宋体"/>
          <w:spacing w:val="-6"/>
          <w:sz w:val="24"/>
          <w:szCs w:val="24"/>
        </w:rPr>
      </w:pPr>
      <w:r>
        <w:rPr>
          <w:rFonts w:ascii="宋体" w:hAnsi="宋体" w:cs="宋体"/>
          <w:spacing w:val="-6"/>
          <w:sz w:val="24"/>
          <w:szCs w:val="24"/>
        </w:rPr>
        <w:t>1.9.1</w:t>
      </w:r>
      <w:r>
        <w:rPr>
          <w:rFonts w:hint="eastAsia" w:ascii="宋体" w:hAnsi="宋体" w:cs="宋体"/>
          <w:spacing w:val="-6"/>
          <w:sz w:val="24"/>
          <w:szCs w:val="24"/>
        </w:rPr>
        <w:t>投标单位须知前附表规定召开投标预备会的，采购单位及代理机构按投标单位须知前附表规定的时间和地点召开投标预备会，澄清投标单位提出的问题。</w:t>
      </w:r>
    </w:p>
    <w:p>
      <w:pPr>
        <w:spacing w:line="360" w:lineRule="auto"/>
        <w:ind w:firstLine="456" w:firstLineChars="200"/>
        <w:rPr>
          <w:rFonts w:ascii="宋体" w:cs="宋体"/>
          <w:spacing w:val="-6"/>
          <w:sz w:val="24"/>
          <w:szCs w:val="24"/>
        </w:rPr>
      </w:pPr>
      <w:r>
        <w:rPr>
          <w:rFonts w:ascii="宋体" w:hAnsi="宋体" w:cs="宋体"/>
          <w:spacing w:val="-6"/>
          <w:sz w:val="24"/>
          <w:szCs w:val="24"/>
        </w:rPr>
        <w:t>1.9.2</w:t>
      </w:r>
      <w:r>
        <w:rPr>
          <w:rFonts w:hint="eastAsia" w:ascii="宋体" w:hAnsi="宋体" w:cs="宋体"/>
          <w:spacing w:val="-6"/>
          <w:sz w:val="24"/>
          <w:szCs w:val="24"/>
        </w:rPr>
        <w:t>投标单位应在投标单位须知前附表规定的时间前，以书面形式将提出的问题送达采购单位及代理机构，以便采购单位及代理机构在会议期间澄清。</w:t>
      </w:r>
    </w:p>
    <w:p>
      <w:pPr>
        <w:spacing w:line="360" w:lineRule="auto"/>
        <w:ind w:firstLine="456" w:firstLineChars="200"/>
        <w:rPr>
          <w:rFonts w:ascii="宋体" w:cs="宋体"/>
          <w:spacing w:val="-6"/>
          <w:sz w:val="24"/>
          <w:szCs w:val="24"/>
        </w:rPr>
      </w:pPr>
      <w:r>
        <w:rPr>
          <w:rFonts w:ascii="宋体" w:hAnsi="宋体" w:cs="宋体"/>
          <w:spacing w:val="-6"/>
          <w:sz w:val="24"/>
          <w:szCs w:val="24"/>
        </w:rPr>
        <w:t>1.9.3</w:t>
      </w:r>
      <w:r>
        <w:rPr>
          <w:rFonts w:hint="eastAsia" w:ascii="宋体" w:hAnsi="宋体" w:cs="宋体"/>
          <w:spacing w:val="-6"/>
          <w:sz w:val="24"/>
          <w:szCs w:val="24"/>
        </w:rPr>
        <w:t>投标预备会后，采购单位及代理机构在投标单位须知前附表规定的时间内，将对投标单位所提问题的澄清，以本章</w:t>
      </w:r>
      <w:r>
        <w:rPr>
          <w:rFonts w:ascii="宋体" w:hAnsi="宋体" w:cs="宋体"/>
          <w:spacing w:val="-6"/>
          <w:sz w:val="24"/>
          <w:szCs w:val="24"/>
        </w:rPr>
        <w:t>2.3.2</w:t>
      </w:r>
      <w:r>
        <w:rPr>
          <w:rFonts w:hint="eastAsia" w:ascii="宋体" w:hAnsi="宋体" w:cs="宋体"/>
          <w:spacing w:val="-6"/>
          <w:sz w:val="24"/>
          <w:szCs w:val="24"/>
        </w:rPr>
        <w:t>项方式通告潜在投标单位。该澄清内容为招标文件的组成部分。</w:t>
      </w:r>
    </w:p>
    <w:p>
      <w:pPr>
        <w:spacing w:line="360" w:lineRule="auto"/>
        <w:ind w:firstLine="456" w:firstLineChars="200"/>
        <w:rPr>
          <w:rFonts w:hint="eastAsia" w:ascii="宋体" w:eastAsia="宋体" w:cs="宋体"/>
          <w:spacing w:val="-6"/>
          <w:sz w:val="24"/>
          <w:szCs w:val="24"/>
          <w:lang w:eastAsia="zh-CN"/>
        </w:rPr>
      </w:pPr>
      <w:r>
        <w:rPr>
          <w:rFonts w:ascii="宋体" w:hAnsi="宋体" w:cs="宋体"/>
          <w:spacing w:val="-6"/>
          <w:sz w:val="24"/>
          <w:szCs w:val="24"/>
        </w:rPr>
        <w:t>1.10</w:t>
      </w:r>
      <w:r>
        <w:rPr>
          <w:rFonts w:hint="eastAsia" w:ascii="宋体" w:hAnsi="宋体" w:cs="宋体"/>
          <w:spacing w:val="-6"/>
          <w:sz w:val="24"/>
          <w:szCs w:val="24"/>
        </w:rPr>
        <w:t>分包</w:t>
      </w:r>
      <w:r>
        <w:rPr>
          <w:rFonts w:hint="eastAsia" w:ascii="宋体" w:hAnsi="宋体" w:cs="宋体"/>
          <w:spacing w:val="-6"/>
          <w:sz w:val="24"/>
          <w:szCs w:val="24"/>
          <w:lang w:eastAsia="zh-CN"/>
        </w:rPr>
        <w:t>：</w:t>
      </w:r>
      <w:r>
        <w:rPr>
          <w:rFonts w:hint="eastAsia" w:ascii="宋体" w:hAnsi="宋体" w:cs="宋体"/>
          <w:spacing w:val="-6"/>
          <w:sz w:val="24"/>
          <w:szCs w:val="24"/>
        </w:rPr>
        <w:t>不允许</w:t>
      </w:r>
      <w:r>
        <w:rPr>
          <w:rFonts w:hint="eastAsia" w:ascii="宋体" w:hAnsi="宋体" w:cs="宋体"/>
          <w:spacing w:val="-6"/>
          <w:sz w:val="24"/>
          <w:szCs w:val="24"/>
          <w:lang w:eastAsia="zh-CN"/>
        </w:rPr>
        <w:t>。</w:t>
      </w:r>
    </w:p>
    <w:p>
      <w:pPr>
        <w:numPr>
          <w:ilvl w:val="0"/>
          <w:numId w:val="12"/>
        </w:numPr>
        <w:spacing w:line="360" w:lineRule="auto"/>
        <w:ind w:firstLine="456" w:firstLineChars="200"/>
        <w:rPr>
          <w:rFonts w:ascii="宋体" w:cs="宋体"/>
          <w:spacing w:val="-6"/>
          <w:sz w:val="24"/>
          <w:szCs w:val="24"/>
        </w:rPr>
      </w:pPr>
      <w:r>
        <w:rPr>
          <w:rFonts w:hint="eastAsia" w:ascii="宋体" w:hAnsi="宋体" w:cs="宋体"/>
          <w:spacing w:val="-6"/>
          <w:sz w:val="24"/>
          <w:szCs w:val="24"/>
        </w:rPr>
        <w:t>招标文件</w:t>
      </w:r>
    </w:p>
    <w:p>
      <w:pPr>
        <w:spacing w:line="360" w:lineRule="auto"/>
        <w:ind w:firstLine="456" w:firstLineChars="200"/>
        <w:rPr>
          <w:rFonts w:ascii="宋体" w:cs="宋体"/>
          <w:spacing w:val="-6"/>
          <w:sz w:val="24"/>
          <w:szCs w:val="24"/>
        </w:rPr>
      </w:pPr>
      <w:r>
        <w:rPr>
          <w:rFonts w:ascii="宋体" w:hAnsi="宋体" w:cs="宋体"/>
          <w:spacing w:val="-6"/>
          <w:sz w:val="24"/>
          <w:szCs w:val="24"/>
        </w:rPr>
        <w:t>2.1</w:t>
      </w:r>
      <w:r>
        <w:rPr>
          <w:rFonts w:hint="eastAsia" w:ascii="宋体" w:hAnsi="宋体" w:cs="宋体"/>
          <w:spacing w:val="-6"/>
          <w:sz w:val="24"/>
          <w:szCs w:val="24"/>
        </w:rPr>
        <w:t>招标文件的组成：</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招标文件用以阐明采购项目的内容、程序和合同主要条款。招标文件由下述部分组成：</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lang w:val="en-US" w:eastAsia="zh-CN"/>
        </w:rPr>
        <w:t>招标</w:t>
      </w:r>
      <w:r>
        <w:rPr>
          <w:rFonts w:hint="eastAsia" w:ascii="宋体" w:hAnsi="宋体" w:cs="宋体"/>
          <w:spacing w:val="-6"/>
          <w:sz w:val="24"/>
          <w:szCs w:val="24"/>
        </w:rPr>
        <w:t>公告</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采购项目及技术服务要求</w:t>
      </w:r>
    </w:p>
    <w:p>
      <w:pPr>
        <w:spacing w:line="360" w:lineRule="auto"/>
        <w:ind w:firstLine="456" w:firstLineChars="200"/>
        <w:rPr>
          <w:rFonts w:ascii="宋体" w:cs="宋体"/>
          <w:spacing w:val="-6"/>
          <w:sz w:val="24"/>
          <w:szCs w:val="24"/>
        </w:rPr>
      </w:pPr>
      <w:r>
        <w:rPr>
          <w:rFonts w:ascii="宋体" w:hAnsi="宋体" w:cs="宋体"/>
          <w:spacing w:val="-6"/>
          <w:sz w:val="24"/>
          <w:szCs w:val="24"/>
        </w:rPr>
        <w:t>(3)</w:t>
      </w:r>
      <w:r>
        <w:rPr>
          <w:rFonts w:hint="eastAsia" w:ascii="宋体" w:hAnsi="宋体" w:cs="宋体"/>
          <w:spacing w:val="-6"/>
          <w:sz w:val="24"/>
          <w:szCs w:val="24"/>
        </w:rPr>
        <w:t>投标单位须知</w:t>
      </w:r>
    </w:p>
    <w:p>
      <w:pPr>
        <w:spacing w:line="360" w:lineRule="auto"/>
        <w:ind w:firstLine="456" w:firstLineChars="200"/>
        <w:rPr>
          <w:rFonts w:ascii="宋体" w:cs="宋体"/>
          <w:spacing w:val="-6"/>
          <w:sz w:val="24"/>
          <w:szCs w:val="24"/>
        </w:rPr>
      </w:pPr>
      <w:r>
        <w:rPr>
          <w:rFonts w:ascii="宋体" w:hAnsi="宋体" w:cs="宋体"/>
          <w:spacing w:val="-6"/>
          <w:sz w:val="24"/>
          <w:szCs w:val="24"/>
        </w:rPr>
        <w:t>(4)</w:t>
      </w:r>
      <w:r>
        <w:rPr>
          <w:rFonts w:hint="eastAsia" w:ascii="宋体" w:hAnsi="宋体" w:cs="宋体"/>
          <w:spacing w:val="-6"/>
          <w:sz w:val="24"/>
          <w:szCs w:val="24"/>
        </w:rPr>
        <w:t>评标办法</w:t>
      </w:r>
    </w:p>
    <w:p>
      <w:pPr>
        <w:spacing w:line="360" w:lineRule="auto"/>
        <w:ind w:firstLine="456" w:firstLineChars="200"/>
        <w:rPr>
          <w:rFonts w:ascii="宋体" w:cs="宋体"/>
          <w:spacing w:val="-6"/>
          <w:sz w:val="24"/>
          <w:szCs w:val="24"/>
        </w:rPr>
      </w:pPr>
      <w:r>
        <w:rPr>
          <w:rFonts w:ascii="宋体" w:hAnsi="宋体" w:cs="宋体"/>
          <w:spacing w:val="-6"/>
          <w:sz w:val="24"/>
          <w:szCs w:val="24"/>
        </w:rPr>
        <w:t>(5)</w:t>
      </w:r>
      <w:r>
        <w:rPr>
          <w:rFonts w:hint="eastAsia" w:ascii="宋体" w:hAnsi="宋体" w:cs="宋体"/>
          <w:spacing w:val="-6"/>
          <w:sz w:val="24"/>
          <w:szCs w:val="24"/>
        </w:rPr>
        <w:t>合同主要条款</w:t>
      </w:r>
    </w:p>
    <w:p>
      <w:pPr>
        <w:spacing w:line="360" w:lineRule="auto"/>
        <w:ind w:firstLine="456" w:firstLineChars="200"/>
        <w:rPr>
          <w:rFonts w:ascii="宋体" w:cs="宋体"/>
          <w:spacing w:val="-6"/>
          <w:sz w:val="24"/>
          <w:szCs w:val="24"/>
        </w:rPr>
      </w:pPr>
      <w:r>
        <w:rPr>
          <w:rFonts w:ascii="宋体" w:hAnsi="宋体" w:cs="宋体"/>
          <w:spacing w:val="-6"/>
          <w:sz w:val="24"/>
          <w:szCs w:val="24"/>
        </w:rPr>
        <w:t>(6)</w:t>
      </w:r>
      <w:r>
        <w:rPr>
          <w:rFonts w:hint="eastAsia" w:ascii="宋体" w:hAnsi="宋体" w:cs="宋体"/>
          <w:spacing w:val="-6"/>
          <w:sz w:val="24"/>
          <w:szCs w:val="24"/>
        </w:rPr>
        <w:t>投标文件格式</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根据本章第</w:t>
      </w:r>
      <w:r>
        <w:rPr>
          <w:rFonts w:ascii="宋体" w:hAnsi="宋体" w:cs="宋体"/>
          <w:spacing w:val="-6"/>
          <w:sz w:val="24"/>
          <w:szCs w:val="24"/>
        </w:rPr>
        <w:t>1.10</w:t>
      </w:r>
      <w:r>
        <w:rPr>
          <w:rFonts w:hint="eastAsia" w:ascii="宋体" w:hAnsi="宋体" w:cs="宋体"/>
          <w:spacing w:val="-6"/>
          <w:sz w:val="24"/>
          <w:szCs w:val="24"/>
        </w:rPr>
        <w:t>款、第</w:t>
      </w:r>
      <w:r>
        <w:rPr>
          <w:rFonts w:ascii="宋体" w:hAnsi="宋体" w:cs="宋体"/>
          <w:spacing w:val="-6"/>
          <w:sz w:val="24"/>
          <w:szCs w:val="24"/>
        </w:rPr>
        <w:t>2.2</w:t>
      </w:r>
      <w:r>
        <w:rPr>
          <w:rFonts w:hint="eastAsia" w:ascii="宋体" w:hAnsi="宋体" w:cs="宋体"/>
          <w:spacing w:val="-6"/>
          <w:sz w:val="24"/>
          <w:szCs w:val="24"/>
        </w:rPr>
        <w:t>款和第</w:t>
      </w:r>
      <w:r>
        <w:rPr>
          <w:rFonts w:ascii="宋体" w:hAnsi="宋体" w:cs="宋体"/>
          <w:spacing w:val="-6"/>
          <w:sz w:val="24"/>
          <w:szCs w:val="24"/>
        </w:rPr>
        <w:t>2.3</w:t>
      </w:r>
      <w:r>
        <w:rPr>
          <w:rFonts w:hint="eastAsia" w:ascii="宋体" w:hAnsi="宋体" w:cs="宋体"/>
          <w:spacing w:val="-6"/>
          <w:sz w:val="24"/>
          <w:szCs w:val="24"/>
        </w:rPr>
        <w:t>款、对招标文件的澄清、修改、补充书构成招标文件的组成部分，并取代招标文件中被澄清、修改处，对所有投标单位均有约束力。</w:t>
      </w:r>
    </w:p>
    <w:p>
      <w:pPr>
        <w:spacing w:line="360" w:lineRule="auto"/>
        <w:ind w:firstLine="456" w:firstLineChars="200"/>
        <w:rPr>
          <w:rFonts w:ascii="宋体" w:cs="宋体"/>
          <w:spacing w:val="-6"/>
          <w:sz w:val="24"/>
          <w:szCs w:val="24"/>
        </w:rPr>
      </w:pPr>
      <w:r>
        <w:rPr>
          <w:rFonts w:ascii="宋体" w:hAnsi="宋体" w:cs="宋体"/>
          <w:spacing w:val="-6"/>
          <w:sz w:val="24"/>
          <w:szCs w:val="24"/>
        </w:rPr>
        <w:t>2.1.1</w:t>
      </w:r>
      <w:r>
        <w:rPr>
          <w:rFonts w:hint="eastAsia" w:ascii="宋体" w:hAnsi="宋体" w:cs="宋体"/>
          <w:spacing w:val="-6"/>
          <w:sz w:val="24"/>
          <w:szCs w:val="24"/>
        </w:rPr>
        <w:t>当招标文件、招标文件的澄清、修改、补充等在同一内容的表述上不一致时，以最后发出</w:t>
      </w:r>
      <w:r>
        <w:rPr>
          <w:rFonts w:ascii="宋体" w:hAnsi="宋体" w:cs="宋体"/>
          <w:spacing w:val="-6"/>
          <w:sz w:val="24"/>
          <w:szCs w:val="24"/>
        </w:rPr>
        <w:t>(</w:t>
      </w:r>
      <w:r>
        <w:rPr>
          <w:rFonts w:hint="eastAsia" w:ascii="宋体" w:hAnsi="宋体" w:cs="宋体"/>
          <w:spacing w:val="-6"/>
          <w:sz w:val="24"/>
          <w:szCs w:val="24"/>
        </w:rPr>
        <w:t>发布</w:t>
      </w:r>
      <w:r>
        <w:rPr>
          <w:rFonts w:ascii="宋体" w:hAnsi="宋体" w:cs="宋体"/>
          <w:spacing w:val="-6"/>
          <w:sz w:val="24"/>
          <w:szCs w:val="24"/>
        </w:rPr>
        <w:t>)</w:t>
      </w:r>
      <w:r>
        <w:rPr>
          <w:rFonts w:hint="eastAsia" w:ascii="宋体" w:hAnsi="宋体" w:cs="宋体"/>
          <w:spacing w:val="-6"/>
          <w:sz w:val="24"/>
          <w:szCs w:val="24"/>
        </w:rPr>
        <w:t>的文件为准。</w:t>
      </w:r>
    </w:p>
    <w:p>
      <w:pPr>
        <w:spacing w:line="360" w:lineRule="auto"/>
        <w:ind w:firstLine="456" w:firstLineChars="200"/>
        <w:rPr>
          <w:rFonts w:ascii="宋体" w:cs="宋体"/>
          <w:spacing w:val="-6"/>
          <w:sz w:val="24"/>
          <w:szCs w:val="24"/>
        </w:rPr>
      </w:pPr>
      <w:r>
        <w:rPr>
          <w:rFonts w:ascii="宋体" w:hAnsi="宋体" w:cs="宋体"/>
          <w:spacing w:val="-6"/>
          <w:sz w:val="24"/>
          <w:szCs w:val="24"/>
        </w:rPr>
        <w:t>2.1.2</w:t>
      </w:r>
      <w:r>
        <w:rPr>
          <w:rFonts w:hint="eastAsia" w:ascii="宋体" w:hAnsi="宋体" w:cs="宋体"/>
          <w:spacing w:val="-6"/>
          <w:sz w:val="24"/>
          <w:szCs w:val="24"/>
        </w:rPr>
        <w:t>投标单位与任何人的口头协议不影响《招标文件》的任何条款和内容。</w:t>
      </w:r>
    </w:p>
    <w:p>
      <w:pPr>
        <w:spacing w:line="360" w:lineRule="auto"/>
        <w:ind w:firstLine="456" w:firstLineChars="200"/>
        <w:rPr>
          <w:rFonts w:ascii="宋体" w:cs="宋体"/>
          <w:spacing w:val="-6"/>
          <w:sz w:val="24"/>
          <w:szCs w:val="24"/>
        </w:rPr>
      </w:pPr>
      <w:r>
        <w:rPr>
          <w:rFonts w:ascii="宋体" w:hAnsi="宋体" w:cs="宋体"/>
          <w:spacing w:val="-6"/>
          <w:sz w:val="24"/>
          <w:szCs w:val="24"/>
        </w:rPr>
        <w:t>2.2</w:t>
      </w:r>
      <w:r>
        <w:rPr>
          <w:rFonts w:hint="eastAsia" w:ascii="宋体" w:hAnsi="宋体" w:cs="宋体"/>
          <w:spacing w:val="-6"/>
          <w:sz w:val="24"/>
          <w:szCs w:val="24"/>
        </w:rPr>
        <w:t>招标文件的澄清</w:t>
      </w:r>
    </w:p>
    <w:p>
      <w:pPr>
        <w:spacing w:line="360" w:lineRule="auto"/>
        <w:ind w:firstLine="456" w:firstLineChars="200"/>
        <w:rPr>
          <w:rFonts w:ascii="宋体" w:cs="宋体"/>
          <w:spacing w:val="-6"/>
          <w:sz w:val="24"/>
          <w:szCs w:val="24"/>
        </w:rPr>
      </w:pPr>
      <w:r>
        <w:rPr>
          <w:rFonts w:ascii="宋体" w:hAnsi="宋体" w:cs="宋体"/>
          <w:spacing w:val="-6"/>
          <w:sz w:val="24"/>
          <w:szCs w:val="24"/>
        </w:rPr>
        <w:t>2.2.1</w:t>
      </w:r>
      <w:r>
        <w:rPr>
          <w:rFonts w:hint="eastAsia" w:ascii="宋体" w:hAnsi="宋体" w:cs="宋体"/>
          <w:spacing w:val="-6"/>
          <w:sz w:val="24"/>
          <w:szCs w:val="24"/>
          <w:lang w:val="zh-CN"/>
        </w:rPr>
        <w:t>合规获取《招标文件》的所有潜在投标人对《招标文件》如有需澄清的疑问，应在投标人须知前附表规定的时间内按招标公告中载明的地址以纸质书面形式通知到采购代理机构。在规定的时间内未提出疑问的，将视为对《招标文件》的完全认可。</w:t>
      </w:r>
    </w:p>
    <w:p>
      <w:pPr>
        <w:spacing w:line="360" w:lineRule="auto"/>
        <w:ind w:firstLine="456" w:firstLineChars="200"/>
        <w:rPr>
          <w:rFonts w:ascii="宋体" w:cs="宋体"/>
          <w:spacing w:val="-6"/>
          <w:sz w:val="24"/>
          <w:szCs w:val="24"/>
        </w:rPr>
      </w:pPr>
      <w:r>
        <w:rPr>
          <w:rFonts w:ascii="宋体" w:hAnsi="宋体" w:cs="宋体"/>
          <w:spacing w:val="-6"/>
          <w:sz w:val="24"/>
          <w:szCs w:val="24"/>
        </w:rPr>
        <w:t>2.2.2</w:t>
      </w:r>
      <w:r>
        <w:rPr>
          <w:rFonts w:hint="eastAsia" w:ascii="宋体" w:hAnsi="宋体" w:cs="宋体"/>
          <w:spacing w:val="-6"/>
          <w:sz w:val="24"/>
          <w:szCs w:val="24"/>
          <w:lang w:val="zh-CN"/>
        </w:rPr>
        <w:t>采购代理机构对潜在投标人在规定的时间内提出的疑问，将视情况以书面形式予以答复，并在其认为必要时，将不标明查询来源的书面答复，在“招标公告”所述媒体通告所有潜在投标人。</w:t>
      </w:r>
    </w:p>
    <w:p>
      <w:pPr>
        <w:spacing w:line="360" w:lineRule="auto"/>
        <w:ind w:firstLine="456" w:firstLineChars="200"/>
        <w:rPr>
          <w:rFonts w:ascii="宋体" w:cs="宋体"/>
          <w:spacing w:val="-6"/>
          <w:sz w:val="24"/>
          <w:szCs w:val="24"/>
        </w:rPr>
      </w:pPr>
      <w:r>
        <w:rPr>
          <w:rFonts w:ascii="宋体" w:hAnsi="宋体" w:cs="宋体"/>
          <w:spacing w:val="-6"/>
          <w:sz w:val="24"/>
          <w:szCs w:val="24"/>
        </w:rPr>
        <w:t>2.2.3</w:t>
      </w:r>
      <w:r>
        <w:rPr>
          <w:rFonts w:hint="eastAsia" w:ascii="宋体" w:hAnsi="宋体" w:cs="宋体"/>
          <w:spacing w:val="-6"/>
          <w:sz w:val="24"/>
          <w:szCs w:val="24"/>
        </w:rPr>
        <w:t>招标文件中如有不符合国家有关强制性规定、不符合国家标准及行业标准的，投标人应在投标阶段或成交实施阶段予以纠正或尽提醒义务。如作为有经验的投标人</w:t>
      </w:r>
      <w:r>
        <w:rPr>
          <w:rFonts w:ascii="宋体" w:hAnsi="宋体" w:cs="宋体"/>
          <w:spacing w:val="-6"/>
          <w:sz w:val="24"/>
          <w:szCs w:val="24"/>
        </w:rPr>
        <w:t>(</w:t>
      </w:r>
      <w:r>
        <w:rPr>
          <w:rFonts w:hint="eastAsia" w:ascii="宋体" w:hAnsi="宋体" w:cs="宋体"/>
          <w:spacing w:val="-6"/>
          <w:sz w:val="24"/>
          <w:szCs w:val="24"/>
        </w:rPr>
        <w:t>成交供应商</w:t>
      </w:r>
      <w:r>
        <w:rPr>
          <w:rFonts w:ascii="宋体" w:hAnsi="宋体" w:cs="宋体"/>
          <w:spacing w:val="-6"/>
          <w:sz w:val="24"/>
          <w:szCs w:val="24"/>
        </w:rPr>
        <w:t>)</w:t>
      </w:r>
      <w:r>
        <w:rPr>
          <w:rFonts w:hint="eastAsia" w:ascii="宋体" w:hAnsi="宋体" w:cs="宋体"/>
          <w:spacing w:val="-6"/>
          <w:sz w:val="24"/>
          <w:szCs w:val="24"/>
        </w:rPr>
        <w:t>应当知道而未尽提醒义务的，执行指令而造成的损失及风险由投标人</w:t>
      </w:r>
      <w:r>
        <w:rPr>
          <w:rFonts w:ascii="宋体" w:hAnsi="宋体" w:cs="宋体"/>
          <w:spacing w:val="-6"/>
          <w:sz w:val="24"/>
          <w:szCs w:val="24"/>
        </w:rPr>
        <w:t>(</w:t>
      </w:r>
      <w:r>
        <w:rPr>
          <w:rFonts w:hint="eastAsia" w:ascii="宋体" w:hAnsi="宋体" w:cs="宋体"/>
          <w:spacing w:val="-6"/>
          <w:sz w:val="24"/>
          <w:szCs w:val="24"/>
        </w:rPr>
        <w:t>成交供应商</w:t>
      </w:r>
      <w:r>
        <w:rPr>
          <w:rFonts w:ascii="宋体" w:hAnsi="宋体" w:cs="宋体"/>
          <w:spacing w:val="-6"/>
          <w:sz w:val="24"/>
          <w:szCs w:val="24"/>
        </w:rPr>
        <w:t>)</w:t>
      </w:r>
      <w:r>
        <w:rPr>
          <w:rFonts w:hint="eastAsia" w:ascii="宋体" w:hAnsi="宋体" w:cs="宋体"/>
          <w:spacing w:val="-6"/>
          <w:sz w:val="24"/>
          <w:szCs w:val="24"/>
        </w:rPr>
        <w:t>承担。</w:t>
      </w:r>
    </w:p>
    <w:p>
      <w:pPr>
        <w:spacing w:line="360" w:lineRule="auto"/>
        <w:ind w:firstLine="456" w:firstLineChars="200"/>
        <w:rPr>
          <w:rFonts w:ascii="宋体" w:cs="宋体"/>
          <w:spacing w:val="-6"/>
          <w:sz w:val="24"/>
          <w:szCs w:val="24"/>
        </w:rPr>
      </w:pPr>
      <w:r>
        <w:rPr>
          <w:rFonts w:ascii="宋体" w:hAnsi="宋体" w:cs="宋体"/>
          <w:spacing w:val="-6"/>
          <w:sz w:val="24"/>
          <w:szCs w:val="24"/>
        </w:rPr>
        <w:t>2.3</w:t>
      </w:r>
      <w:r>
        <w:rPr>
          <w:rFonts w:hint="eastAsia" w:ascii="宋体" w:hAnsi="宋体" w:cs="宋体"/>
          <w:spacing w:val="-6"/>
          <w:sz w:val="24"/>
          <w:szCs w:val="24"/>
        </w:rPr>
        <w:t>招标文件的修改、补充</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自投标截止时间</w:t>
      </w:r>
      <w:r>
        <w:rPr>
          <w:rFonts w:ascii="宋体" w:hAnsi="宋体" w:cs="宋体"/>
          <w:spacing w:val="-6"/>
          <w:sz w:val="24"/>
          <w:szCs w:val="24"/>
        </w:rPr>
        <w:t>15</w:t>
      </w:r>
      <w:r>
        <w:rPr>
          <w:rFonts w:hint="eastAsia" w:ascii="宋体" w:hAnsi="宋体" w:cs="宋体"/>
          <w:spacing w:val="-6"/>
          <w:sz w:val="24"/>
          <w:szCs w:val="24"/>
        </w:rPr>
        <w:t>天前，招标人可以书面形式修改招标文件，并以电子文档的形式上传至安阳市公共资源交易中心网站，该项目信息下的“变更通知”板块。但如果修改招标文件的时间距投标截止时间不足</w:t>
      </w:r>
      <w:r>
        <w:rPr>
          <w:rFonts w:ascii="宋体" w:hAnsi="宋体" w:cs="宋体"/>
          <w:spacing w:val="-6"/>
          <w:sz w:val="24"/>
          <w:szCs w:val="24"/>
        </w:rPr>
        <w:t>15</w:t>
      </w:r>
      <w:r>
        <w:rPr>
          <w:rFonts w:hint="eastAsia" w:ascii="宋体" w:hAnsi="宋体" w:cs="宋体"/>
          <w:spacing w:val="-6"/>
          <w:sz w:val="24"/>
          <w:szCs w:val="24"/>
        </w:rPr>
        <w:t>天，并且修改内容影响投标文件编制的，将相应延长投标截止时间。</w:t>
      </w:r>
    </w:p>
    <w:p>
      <w:pPr>
        <w:spacing w:line="360" w:lineRule="auto"/>
        <w:ind w:firstLine="456" w:firstLineChars="200"/>
        <w:rPr>
          <w:rFonts w:ascii="宋体" w:cs="宋体"/>
          <w:spacing w:val="-6"/>
          <w:sz w:val="24"/>
          <w:szCs w:val="24"/>
        </w:rPr>
      </w:pPr>
      <w:r>
        <w:rPr>
          <w:rFonts w:ascii="宋体" w:hAnsi="宋体" w:cs="宋体"/>
          <w:spacing w:val="-6"/>
          <w:sz w:val="24"/>
          <w:szCs w:val="24"/>
        </w:rPr>
        <w:t>3</w:t>
      </w:r>
      <w:r>
        <w:rPr>
          <w:rFonts w:hint="eastAsia" w:ascii="宋体" w:hAnsi="宋体" w:cs="宋体"/>
          <w:spacing w:val="-6"/>
          <w:sz w:val="24"/>
          <w:szCs w:val="24"/>
        </w:rPr>
        <w:t>、投标文件</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投标单位应仔细阅读招标文件的所有内容，按招标文件的要求提供投标文件，并保证所提供全部资料的真实性。投标文件应对招标文件实质性要求作出实质性响应。评标委员会对投标文件的有效性、完整性和响应程度进行审查，不满足实质性要求的为无效投标。</w:t>
      </w:r>
    </w:p>
    <w:p>
      <w:pPr>
        <w:spacing w:line="360" w:lineRule="auto"/>
        <w:ind w:firstLine="456" w:firstLineChars="200"/>
        <w:rPr>
          <w:rFonts w:ascii="宋体" w:cs="宋体"/>
          <w:spacing w:val="-6"/>
          <w:sz w:val="24"/>
          <w:szCs w:val="24"/>
        </w:rPr>
      </w:pPr>
      <w:r>
        <w:rPr>
          <w:rFonts w:ascii="宋体" w:hAnsi="宋体" w:cs="宋体"/>
          <w:spacing w:val="-6"/>
          <w:sz w:val="24"/>
          <w:szCs w:val="24"/>
        </w:rPr>
        <w:t>3.1</w:t>
      </w:r>
      <w:r>
        <w:rPr>
          <w:rFonts w:hint="eastAsia" w:ascii="宋体" w:hAnsi="宋体" w:cs="宋体"/>
          <w:spacing w:val="-6"/>
          <w:sz w:val="24"/>
          <w:szCs w:val="24"/>
        </w:rPr>
        <w:t>投标文件的组成</w:t>
      </w:r>
    </w:p>
    <w:p>
      <w:pPr>
        <w:spacing w:line="360" w:lineRule="auto"/>
        <w:ind w:firstLine="456" w:firstLineChars="200"/>
        <w:rPr>
          <w:rFonts w:ascii="宋体" w:cs="宋体"/>
          <w:spacing w:val="-6"/>
          <w:sz w:val="24"/>
          <w:szCs w:val="24"/>
        </w:rPr>
      </w:pPr>
      <w:r>
        <w:rPr>
          <w:rFonts w:ascii="宋体" w:hAnsi="宋体" w:cs="宋体"/>
          <w:spacing w:val="-6"/>
          <w:sz w:val="24"/>
          <w:szCs w:val="24"/>
        </w:rPr>
        <w:t>3.1.1</w:t>
      </w:r>
      <w:r>
        <w:rPr>
          <w:rFonts w:hint="eastAsia" w:ascii="宋体" w:hAnsi="宋体" w:cs="宋体"/>
          <w:spacing w:val="-6"/>
          <w:sz w:val="24"/>
          <w:szCs w:val="24"/>
        </w:rPr>
        <w:t>投标文件组成如有缺项，评标委员会按照实质性判断原则</w:t>
      </w:r>
      <w:r>
        <w:rPr>
          <w:rFonts w:ascii="宋体" w:hAnsi="宋体" w:cs="宋体"/>
          <w:spacing w:val="-6"/>
          <w:sz w:val="24"/>
          <w:szCs w:val="24"/>
        </w:rPr>
        <w:t>(</w:t>
      </w:r>
      <w:r>
        <w:rPr>
          <w:rFonts w:hint="eastAsia" w:ascii="宋体" w:hAnsi="宋体" w:cs="宋体"/>
          <w:spacing w:val="-6"/>
          <w:sz w:val="24"/>
          <w:szCs w:val="24"/>
        </w:rPr>
        <w:t>实质性要求和实质性响应两因素</w:t>
      </w:r>
      <w:r>
        <w:rPr>
          <w:rFonts w:ascii="宋体" w:hAnsi="宋体" w:cs="宋体"/>
          <w:spacing w:val="-6"/>
          <w:sz w:val="24"/>
          <w:szCs w:val="24"/>
        </w:rPr>
        <w:t>)</w:t>
      </w:r>
      <w:r>
        <w:rPr>
          <w:rFonts w:hint="eastAsia" w:ascii="宋体" w:hAnsi="宋体" w:cs="宋体"/>
          <w:spacing w:val="-6"/>
          <w:sz w:val="24"/>
          <w:szCs w:val="24"/>
        </w:rPr>
        <w:t>、有权视情况将其作无效投标处理，投标单位自负此项风险；投标文件组成内容未对招标文件实质性要求作出实质性响应，评标委员会按照实质性判断原则、视情况将其作无效投标处理，投标单位自负此项风险。</w:t>
      </w:r>
    </w:p>
    <w:p>
      <w:pPr>
        <w:spacing w:line="360" w:lineRule="auto"/>
        <w:ind w:firstLine="456" w:firstLineChars="200"/>
        <w:rPr>
          <w:rFonts w:ascii="宋体" w:cs="宋体"/>
          <w:spacing w:val="-6"/>
          <w:sz w:val="24"/>
          <w:szCs w:val="24"/>
        </w:rPr>
      </w:pPr>
      <w:r>
        <w:rPr>
          <w:rFonts w:ascii="宋体" w:hAnsi="宋体" w:cs="宋体"/>
          <w:spacing w:val="-6"/>
          <w:sz w:val="24"/>
          <w:szCs w:val="24"/>
        </w:rPr>
        <w:t>3.1.2</w:t>
      </w:r>
      <w:r>
        <w:rPr>
          <w:rFonts w:hint="eastAsia" w:ascii="宋体" w:hAnsi="宋体" w:cs="宋体"/>
          <w:spacing w:val="-6"/>
          <w:sz w:val="24"/>
          <w:szCs w:val="24"/>
        </w:rPr>
        <w:t>投标文件包括投标文件格式所列内容。</w:t>
      </w:r>
    </w:p>
    <w:p>
      <w:pPr>
        <w:spacing w:line="360" w:lineRule="auto"/>
        <w:ind w:firstLine="456" w:firstLineChars="200"/>
        <w:rPr>
          <w:rFonts w:ascii="宋体" w:cs="宋体"/>
          <w:spacing w:val="-6"/>
          <w:sz w:val="24"/>
          <w:szCs w:val="24"/>
        </w:rPr>
      </w:pPr>
      <w:r>
        <w:rPr>
          <w:rFonts w:ascii="宋体" w:hAnsi="宋体" w:cs="宋体"/>
          <w:spacing w:val="-6"/>
          <w:sz w:val="24"/>
          <w:szCs w:val="24"/>
        </w:rPr>
        <w:t>3.1.3</w:t>
      </w:r>
      <w:r>
        <w:rPr>
          <w:rFonts w:hint="eastAsia" w:ascii="宋体" w:hAnsi="宋体" w:cs="宋体"/>
          <w:spacing w:val="-6"/>
          <w:sz w:val="24"/>
          <w:szCs w:val="24"/>
        </w:rPr>
        <w:t>按照本章第</w:t>
      </w:r>
      <w:r>
        <w:rPr>
          <w:rFonts w:ascii="宋体" w:hAnsi="宋体" w:cs="宋体"/>
          <w:spacing w:val="-6"/>
          <w:sz w:val="24"/>
          <w:szCs w:val="24"/>
        </w:rPr>
        <w:t>4.3</w:t>
      </w:r>
      <w:r>
        <w:rPr>
          <w:rFonts w:hint="eastAsia" w:ascii="宋体" w:hAnsi="宋体" w:cs="宋体"/>
          <w:spacing w:val="-6"/>
          <w:sz w:val="24"/>
          <w:szCs w:val="24"/>
        </w:rPr>
        <w:t>款、第四章规定，对投标文件的补充、修改、澄清、说明或者更正构成投标文件的组成部分。</w:t>
      </w:r>
    </w:p>
    <w:p>
      <w:pPr>
        <w:spacing w:line="360" w:lineRule="auto"/>
        <w:ind w:firstLine="456" w:firstLineChars="200"/>
        <w:rPr>
          <w:rFonts w:ascii="宋体" w:cs="宋体"/>
          <w:spacing w:val="-6"/>
          <w:sz w:val="24"/>
          <w:szCs w:val="24"/>
        </w:rPr>
      </w:pPr>
      <w:r>
        <w:rPr>
          <w:rFonts w:ascii="宋体" w:hAnsi="宋体" w:cs="宋体"/>
          <w:spacing w:val="-6"/>
          <w:sz w:val="24"/>
          <w:szCs w:val="24"/>
        </w:rPr>
        <w:t>3.2</w:t>
      </w:r>
      <w:r>
        <w:rPr>
          <w:rFonts w:hint="eastAsia" w:ascii="宋体" w:hAnsi="宋体" w:cs="宋体"/>
          <w:spacing w:val="-6"/>
          <w:sz w:val="24"/>
          <w:szCs w:val="24"/>
        </w:rPr>
        <w:t>投标报价</w:t>
      </w:r>
      <w:r>
        <w:rPr>
          <w:rFonts w:ascii="宋体" w:hAnsi="宋体" w:cs="宋体"/>
          <w:spacing w:val="-6"/>
          <w:sz w:val="24"/>
          <w:szCs w:val="24"/>
        </w:rPr>
        <w:t>(</w:t>
      </w:r>
      <w:r>
        <w:rPr>
          <w:rFonts w:hint="eastAsia" w:ascii="宋体" w:hAnsi="宋体" w:cs="宋体"/>
          <w:spacing w:val="-6"/>
          <w:sz w:val="24"/>
          <w:szCs w:val="24"/>
        </w:rPr>
        <w:t>价格构成</w:t>
      </w:r>
      <w:r>
        <w:rPr>
          <w:rFonts w:ascii="宋体" w:hAnsi="宋体" w:cs="宋体"/>
          <w:spacing w:val="-6"/>
          <w:sz w:val="24"/>
          <w:szCs w:val="24"/>
        </w:rPr>
        <w:t>)</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见第二章。</w:t>
      </w:r>
    </w:p>
    <w:p>
      <w:pPr>
        <w:spacing w:line="360" w:lineRule="auto"/>
        <w:ind w:firstLine="456" w:firstLineChars="200"/>
        <w:rPr>
          <w:rFonts w:ascii="宋体" w:cs="宋体"/>
          <w:spacing w:val="-6"/>
          <w:sz w:val="24"/>
          <w:szCs w:val="24"/>
        </w:rPr>
      </w:pPr>
      <w:r>
        <w:rPr>
          <w:rFonts w:ascii="宋体" w:hAnsi="宋体" w:cs="宋体"/>
          <w:spacing w:val="-6"/>
          <w:sz w:val="24"/>
          <w:szCs w:val="24"/>
        </w:rPr>
        <w:t>3.3</w:t>
      </w:r>
      <w:r>
        <w:rPr>
          <w:rFonts w:hint="eastAsia" w:ascii="宋体" w:hAnsi="宋体" w:cs="宋体"/>
          <w:spacing w:val="-6"/>
          <w:sz w:val="24"/>
          <w:szCs w:val="24"/>
        </w:rPr>
        <w:t>投标有效期</w:t>
      </w:r>
    </w:p>
    <w:p>
      <w:pPr>
        <w:spacing w:line="360" w:lineRule="auto"/>
        <w:ind w:firstLine="456" w:firstLineChars="200"/>
        <w:rPr>
          <w:rFonts w:ascii="宋体" w:cs="宋体"/>
          <w:spacing w:val="-6"/>
          <w:sz w:val="24"/>
          <w:szCs w:val="24"/>
        </w:rPr>
      </w:pPr>
      <w:r>
        <w:rPr>
          <w:rFonts w:ascii="宋体" w:hAnsi="宋体" w:cs="宋体"/>
          <w:spacing w:val="-6"/>
          <w:sz w:val="24"/>
          <w:szCs w:val="24"/>
        </w:rPr>
        <w:t>3.3.1</w:t>
      </w:r>
      <w:r>
        <w:rPr>
          <w:rFonts w:hint="eastAsia" w:ascii="宋体" w:hAnsi="宋体" w:cs="宋体"/>
          <w:spacing w:val="-6"/>
          <w:sz w:val="24"/>
          <w:szCs w:val="24"/>
        </w:rPr>
        <w:t>投标有效期见投标单位须知前附表。投标文件在投标有效期内保持不变</w:t>
      </w:r>
      <w:r>
        <w:rPr>
          <w:rFonts w:ascii="宋体" w:hAnsi="宋体" w:cs="宋体"/>
          <w:spacing w:val="-6"/>
          <w:sz w:val="24"/>
          <w:szCs w:val="24"/>
        </w:rPr>
        <w:t>(</w:t>
      </w:r>
      <w:r>
        <w:rPr>
          <w:rFonts w:hint="eastAsia" w:ascii="宋体" w:hAnsi="宋体" w:cs="宋体"/>
          <w:spacing w:val="-6"/>
          <w:sz w:val="24"/>
          <w:szCs w:val="24"/>
        </w:rPr>
        <w:t>包括价格等投标文件各项条款</w:t>
      </w:r>
      <w:r>
        <w:rPr>
          <w:rFonts w:ascii="宋体" w:hAnsi="宋体" w:cs="宋体"/>
          <w:spacing w:val="-6"/>
          <w:sz w:val="24"/>
          <w:szCs w:val="24"/>
        </w:rPr>
        <w:t>)</w:t>
      </w:r>
      <w:r>
        <w:rPr>
          <w:rFonts w:hint="eastAsia" w:ascii="宋体" w:hAnsi="宋体" w:cs="宋体"/>
          <w:spacing w:val="-6"/>
          <w:sz w:val="24"/>
          <w:szCs w:val="24"/>
        </w:rPr>
        <w:t>。</w:t>
      </w:r>
    </w:p>
    <w:p>
      <w:pPr>
        <w:spacing w:line="360" w:lineRule="auto"/>
        <w:ind w:firstLine="456" w:firstLineChars="200"/>
        <w:rPr>
          <w:rFonts w:ascii="宋体" w:cs="宋体"/>
          <w:spacing w:val="-6"/>
          <w:sz w:val="24"/>
          <w:szCs w:val="24"/>
        </w:rPr>
      </w:pPr>
      <w:r>
        <w:rPr>
          <w:rFonts w:ascii="宋体" w:hAnsi="宋体" w:cs="宋体"/>
          <w:spacing w:val="-6"/>
          <w:sz w:val="24"/>
          <w:szCs w:val="24"/>
        </w:rPr>
        <w:t>3.3.2</w:t>
      </w:r>
      <w:r>
        <w:rPr>
          <w:rFonts w:hint="eastAsia" w:ascii="宋体" w:hAnsi="宋体" w:cs="宋体"/>
          <w:spacing w:val="-6"/>
          <w:sz w:val="24"/>
          <w:szCs w:val="24"/>
        </w:rPr>
        <w:t>在投标有效期内，投标单位撤销或修改其投标文件的，应承担招标文件和法律规定的责任。</w:t>
      </w:r>
    </w:p>
    <w:p>
      <w:pPr>
        <w:spacing w:line="360" w:lineRule="auto"/>
        <w:ind w:firstLine="456" w:firstLineChars="200"/>
        <w:rPr>
          <w:rFonts w:ascii="宋体" w:cs="宋体"/>
          <w:spacing w:val="-6"/>
          <w:sz w:val="24"/>
          <w:szCs w:val="24"/>
        </w:rPr>
      </w:pPr>
      <w:r>
        <w:rPr>
          <w:rFonts w:ascii="宋体" w:hAnsi="宋体" w:cs="宋体"/>
          <w:spacing w:val="-6"/>
          <w:sz w:val="24"/>
          <w:szCs w:val="24"/>
        </w:rPr>
        <w:t>3.4</w:t>
      </w:r>
      <w:r>
        <w:rPr>
          <w:rFonts w:hint="eastAsia" w:ascii="宋体" w:hAnsi="宋体" w:cs="宋体"/>
          <w:spacing w:val="-6"/>
          <w:sz w:val="24"/>
          <w:szCs w:val="24"/>
        </w:rPr>
        <w:t>投标保证金</w:t>
      </w:r>
    </w:p>
    <w:p>
      <w:pPr>
        <w:spacing w:line="360" w:lineRule="auto"/>
        <w:ind w:firstLine="456" w:firstLineChars="200"/>
        <w:rPr>
          <w:rFonts w:ascii="宋体" w:cs="宋体"/>
          <w:spacing w:val="-6"/>
          <w:sz w:val="24"/>
          <w:szCs w:val="24"/>
        </w:rPr>
      </w:pPr>
      <w:r>
        <w:rPr>
          <w:rFonts w:ascii="宋体" w:hAnsi="宋体" w:cs="宋体"/>
          <w:spacing w:val="-6"/>
          <w:sz w:val="24"/>
          <w:szCs w:val="24"/>
        </w:rPr>
        <w:t>3.4.1</w:t>
      </w:r>
      <w:r>
        <w:rPr>
          <w:rFonts w:hint="eastAsia" w:ascii="宋体" w:hAnsi="宋体" w:cs="宋体"/>
          <w:spacing w:val="-6"/>
          <w:sz w:val="24"/>
          <w:szCs w:val="24"/>
        </w:rPr>
        <w:t>按照豫财购〔</w:t>
      </w:r>
      <w:r>
        <w:rPr>
          <w:rFonts w:ascii="宋体" w:hAnsi="宋体" w:cs="宋体"/>
          <w:spacing w:val="-6"/>
          <w:sz w:val="24"/>
          <w:szCs w:val="24"/>
        </w:rPr>
        <w:t>2019</w:t>
      </w:r>
      <w:r>
        <w:rPr>
          <w:rFonts w:hint="eastAsia" w:ascii="宋体" w:hAnsi="宋体" w:cs="宋体"/>
          <w:spacing w:val="-6"/>
          <w:sz w:val="24"/>
          <w:szCs w:val="24"/>
        </w:rPr>
        <w:t>〕</w:t>
      </w:r>
      <w:r>
        <w:rPr>
          <w:rFonts w:ascii="宋体" w:hAnsi="宋体" w:cs="宋体"/>
          <w:spacing w:val="-6"/>
          <w:sz w:val="24"/>
          <w:szCs w:val="24"/>
        </w:rPr>
        <w:t>4</w:t>
      </w:r>
      <w:r>
        <w:rPr>
          <w:rFonts w:hint="eastAsia" w:ascii="宋体" w:hAnsi="宋体" w:cs="宋体"/>
          <w:spacing w:val="-6"/>
          <w:sz w:val="24"/>
          <w:szCs w:val="24"/>
        </w:rPr>
        <w:t>号文件规定，本项目以投标承诺函的形式替代投标保证金，供应商应按附件格式进行投标承诺，违背承诺的将承担相应的法律责任及违约责任。</w:t>
      </w:r>
    </w:p>
    <w:p>
      <w:pPr>
        <w:spacing w:line="360" w:lineRule="auto"/>
        <w:ind w:firstLine="456" w:firstLineChars="200"/>
        <w:rPr>
          <w:rFonts w:ascii="宋体" w:cs="宋体"/>
          <w:spacing w:val="-6"/>
          <w:sz w:val="24"/>
          <w:szCs w:val="24"/>
        </w:rPr>
      </w:pPr>
      <w:r>
        <w:rPr>
          <w:rFonts w:ascii="宋体" w:hAnsi="宋体" w:cs="宋体"/>
          <w:spacing w:val="-6"/>
          <w:sz w:val="24"/>
          <w:szCs w:val="24"/>
        </w:rPr>
        <w:t>3.4.2</w:t>
      </w:r>
      <w:r>
        <w:rPr>
          <w:rFonts w:hint="eastAsia" w:ascii="宋体" w:hAnsi="宋体" w:cs="宋体"/>
          <w:spacing w:val="-6"/>
          <w:sz w:val="24"/>
          <w:szCs w:val="24"/>
        </w:rPr>
        <w:t>未提供投标承诺函的为无效投标。</w:t>
      </w:r>
    </w:p>
    <w:p>
      <w:pPr>
        <w:spacing w:line="360" w:lineRule="auto"/>
        <w:ind w:firstLine="456" w:firstLineChars="200"/>
        <w:rPr>
          <w:rFonts w:ascii="宋体" w:cs="宋体"/>
          <w:spacing w:val="-6"/>
          <w:sz w:val="24"/>
          <w:szCs w:val="24"/>
        </w:rPr>
      </w:pPr>
      <w:r>
        <w:rPr>
          <w:rFonts w:ascii="宋体" w:hAnsi="宋体" w:cs="宋体"/>
          <w:spacing w:val="-6"/>
          <w:sz w:val="24"/>
          <w:szCs w:val="24"/>
        </w:rPr>
        <w:t>3.4.3</w:t>
      </w:r>
      <w:r>
        <w:rPr>
          <w:rFonts w:hint="eastAsia" w:ascii="宋体" w:hAnsi="宋体" w:cs="宋体"/>
          <w:spacing w:val="-6"/>
          <w:sz w:val="24"/>
          <w:szCs w:val="24"/>
        </w:rPr>
        <w:t>投标人的投标承诺函包含投标人承诺的事项及违背承诺的责任追究措施。</w:t>
      </w:r>
    </w:p>
    <w:p>
      <w:pPr>
        <w:spacing w:line="360" w:lineRule="auto"/>
        <w:ind w:firstLine="456" w:firstLineChars="200"/>
        <w:rPr>
          <w:rFonts w:ascii="宋体" w:cs="宋体"/>
          <w:spacing w:val="-6"/>
          <w:sz w:val="24"/>
          <w:szCs w:val="24"/>
        </w:rPr>
      </w:pPr>
      <w:r>
        <w:rPr>
          <w:rFonts w:ascii="宋体" w:hAnsi="宋体" w:cs="宋体"/>
          <w:spacing w:val="-6"/>
          <w:sz w:val="24"/>
          <w:szCs w:val="24"/>
        </w:rPr>
        <w:t>3.4.4</w:t>
      </w:r>
      <w:r>
        <w:rPr>
          <w:rFonts w:hint="eastAsia" w:ascii="宋体" w:hAnsi="宋体" w:cs="宋体"/>
          <w:spacing w:val="-6"/>
          <w:sz w:val="24"/>
          <w:szCs w:val="24"/>
        </w:rPr>
        <w:t>承诺事项：</w:t>
      </w:r>
    </w:p>
    <w:p>
      <w:pPr>
        <w:spacing w:line="360" w:lineRule="auto"/>
        <w:ind w:firstLine="456" w:firstLineChars="200"/>
        <w:rPr>
          <w:rFonts w:ascii="宋体" w:cs="宋体"/>
          <w:spacing w:val="-6"/>
          <w:sz w:val="24"/>
          <w:szCs w:val="24"/>
        </w:rPr>
      </w:pPr>
      <w:r>
        <w:rPr>
          <w:rFonts w:ascii="宋体" w:hAnsi="宋体" w:cs="宋体"/>
          <w:spacing w:val="-6"/>
          <w:sz w:val="24"/>
          <w:szCs w:val="24"/>
        </w:rPr>
        <w:t>3.4.4.1</w:t>
      </w:r>
      <w:r>
        <w:rPr>
          <w:rFonts w:hint="eastAsia" w:ascii="宋体" w:hAnsi="宋体" w:cs="宋体"/>
          <w:spacing w:val="-6"/>
          <w:sz w:val="24"/>
          <w:szCs w:val="24"/>
        </w:rPr>
        <w:t>、投标人应遵循公开、公平、公正和</w:t>
      </w:r>
      <w:r>
        <w:fldChar w:fldCharType="begin"/>
      </w:r>
      <w:r>
        <w:instrText xml:space="preserve"> HYPERLINK "http://www.so.com/s?q=%E8%AF%9A%E5%AE%9E%E4%BF%A1%E7%94%A8&amp;ie=utf-8&amp;src=internal_wenda_recommend_textn" </w:instrText>
      </w:r>
      <w:r>
        <w:fldChar w:fldCharType="separate"/>
      </w:r>
      <w:r>
        <w:rPr>
          <w:rFonts w:hint="eastAsia" w:ascii="宋体" w:hAnsi="宋体" w:cs="宋体"/>
          <w:spacing w:val="-6"/>
          <w:sz w:val="24"/>
          <w:szCs w:val="24"/>
        </w:rPr>
        <w:t>诚实信用</w:t>
      </w:r>
      <w:r>
        <w:rPr>
          <w:rFonts w:hint="eastAsia" w:ascii="宋体" w:hAnsi="宋体" w:cs="宋体"/>
          <w:spacing w:val="-6"/>
          <w:sz w:val="24"/>
          <w:szCs w:val="24"/>
        </w:rPr>
        <w:fldChar w:fldCharType="end"/>
      </w:r>
      <w:r>
        <w:rPr>
          <w:rFonts w:hint="eastAsia" w:ascii="宋体" w:hAnsi="宋体" w:cs="宋体"/>
          <w:spacing w:val="-6"/>
          <w:sz w:val="24"/>
          <w:szCs w:val="24"/>
        </w:rPr>
        <w:t>的原则自愿参加项目的投标；</w:t>
      </w:r>
    </w:p>
    <w:p>
      <w:pPr>
        <w:spacing w:line="360" w:lineRule="auto"/>
        <w:ind w:firstLine="456" w:firstLineChars="200"/>
        <w:rPr>
          <w:rFonts w:ascii="宋体" w:cs="宋体"/>
          <w:spacing w:val="-6"/>
          <w:sz w:val="24"/>
          <w:szCs w:val="24"/>
        </w:rPr>
      </w:pPr>
      <w:r>
        <w:rPr>
          <w:rFonts w:ascii="宋体" w:hAnsi="宋体" w:cs="宋体"/>
          <w:spacing w:val="-6"/>
          <w:sz w:val="24"/>
          <w:szCs w:val="24"/>
        </w:rPr>
        <w:t>3.4.4.2</w:t>
      </w:r>
      <w:r>
        <w:rPr>
          <w:rFonts w:hint="eastAsia" w:ascii="宋体" w:hAnsi="宋体" w:cs="宋体"/>
          <w:spacing w:val="-6"/>
          <w:sz w:val="24"/>
          <w:szCs w:val="24"/>
        </w:rPr>
        <w:t>、投标人在政府采购活动中应提供真实、准确、有效、合法的材料，不提供虚假材料；</w:t>
      </w:r>
    </w:p>
    <w:p>
      <w:pPr>
        <w:spacing w:line="360" w:lineRule="auto"/>
        <w:ind w:firstLine="456" w:firstLineChars="200"/>
        <w:rPr>
          <w:rFonts w:ascii="宋体" w:cs="宋体"/>
          <w:spacing w:val="-6"/>
          <w:sz w:val="24"/>
          <w:szCs w:val="24"/>
        </w:rPr>
      </w:pPr>
      <w:r>
        <w:rPr>
          <w:rFonts w:ascii="宋体" w:hAnsi="宋体" w:cs="宋体"/>
          <w:spacing w:val="-6"/>
          <w:sz w:val="24"/>
          <w:szCs w:val="24"/>
        </w:rPr>
        <w:t>3.4.4.3</w:t>
      </w:r>
      <w:r>
        <w:rPr>
          <w:rFonts w:hint="eastAsia" w:ascii="宋体" w:hAnsi="宋体" w:cs="宋体"/>
          <w:spacing w:val="-6"/>
          <w:sz w:val="24"/>
          <w:szCs w:val="24"/>
        </w:rPr>
        <w:t>、投标人按照</w:t>
      </w:r>
      <w:r>
        <w:rPr>
          <w:rFonts w:hint="eastAsia" w:ascii="宋体" w:hAnsi="宋体" w:cs="宋体"/>
          <w:spacing w:val="-6"/>
          <w:sz w:val="24"/>
          <w:szCs w:val="24"/>
          <w:lang w:val="en-US" w:eastAsia="zh-CN"/>
        </w:rPr>
        <w:t>招标</w:t>
      </w:r>
      <w:r>
        <w:rPr>
          <w:rFonts w:hint="eastAsia" w:ascii="宋体" w:hAnsi="宋体" w:cs="宋体"/>
          <w:spacing w:val="-6"/>
          <w:sz w:val="24"/>
          <w:szCs w:val="24"/>
        </w:rPr>
        <w:t>文件规定，在提交投标文件截止时间后，在</w:t>
      </w:r>
      <w:r>
        <w:rPr>
          <w:rFonts w:hint="eastAsia" w:ascii="宋体" w:hAnsi="宋体" w:cs="宋体"/>
          <w:spacing w:val="-6"/>
          <w:sz w:val="24"/>
          <w:szCs w:val="24"/>
          <w:lang w:val="en-US" w:eastAsia="zh-CN"/>
        </w:rPr>
        <w:t>招标</w:t>
      </w:r>
      <w:r>
        <w:rPr>
          <w:rFonts w:hint="eastAsia" w:ascii="宋体" w:hAnsi="宋体" w:cs="宋体"/>
          <w:spacing w:val="-6"/>
          <w:sz w:val="24"/>
          <w:szCs w:val="24"/>
        </w:rPr>
        <w:t>文件规定的投标有效期限内不应撤回投标文件；</w:t>
      </w:r>
    </w:p>
    <w:p>
      <w:pPr>
        <w:spacing w:line="360" w:lineRule="auto"/>
        <w:ind w:firstLine="456" w:firstLineChars="200"/>
        <w:rPr>
          <w:rFonts w:ascii="宋体" w:cs="宋体"/>
          <w:spacing w:val="-6"/>
          <w:sz w:val="24"/>
          <w:szCs w:val="24"/>
        </w:rPr>
      </w:pPr>
      <w:r>
        <w:rPr>
          <w:rFonts w:ascii="宋体" w:hAnsi="宋体" w:cs="宋体"/>
          <w:spacing w:val="-6"/>
          <w:sz w:val="24"/>
          <w:szCs w:val="24"/>
        </w:rPr>
        <w:t>3.4.4.4</w:t>
      </w:r>
      <w:r>
        <w:rPr>
          <w:rFonts w:hint="eastAsia" w:ascii="宋体" w:hAnsi="宋体" w:cs="宋体"/>
          <w:spacing w:val="-6"/>
          <w:sz w:val="24"/>
          <w:szCs w:val="24"/>
        </w:rPr>
        <w:t>、不应与其他投标人、采购人或采购代理机构串通或恶意串通。</w:t>
      </w:r>
    </w:p>
    <w:p>
      <w:pPr>
        <w:spacing w:line="360" w:lineRule="auto"/>
        <w:ind w:firstLine="456" w:firstLineChars="200"/>
        <w:rPr>
          <w:rFonts w:ascii="宋体" w:cs="宋体"/>
          <w:spacing w:val="-6"/>
          <w:sz w:val="24"/>
          <w:szCs w:val="24"/>
        </w:rPr>
      </w:pPr>
      <w:r>
        <w:rPr>
          <w:rFonts w:ascii="宋体" w:hAnsi="宋体" w:cs="宋体"/>
          <w:spacing w:val="-6"/>
          <w:sz w:val="24"/>
          <w:szCs w:val="24"/>
        </w:rPr>
        <w:t>3.4.4.5</w:t>
      </w:r>
      <w:r>
        <w:rPr>
          <w:rFonts w:hint="eastAsia" w:ascii="宋体" w:hAnsi="宋体" w:cs="宋体"/>
          <w:spacing w:val="-6"/>
          <w:sz w:val="24"/>
          <w:szCs w:val="24"/>
        </w:rPr>
        <w:t>、中标后除不可抗拒力或</w:t>
      </w:r>
      <w:r>
        <w:rPr>
          <w:rFonts w:hint="eastAsia" w:ascii="宋体" w:hAnsi="宋体" w:cs="宋体"/>
          <w:spacing w:val="-6"/>
          <w:sz w:val="24"/>
          <w:szCs w:val="24"/>
          <w:lang w:val="en-US" w:eastAsia="zh-CN"/>
        </w:rPr>
        <w:t>招标</w:t>
      </w:r>
      <w:r>
        <w:rPr>
          <w:rFonts w:hint="eastAsia" w:ascii="宋体" w:hAnsi="宋体" w:cs="宋体"/>
          <w:spacing w:val="-6"/>
          <w:sz w:val="24"/>
          <w:szCs w:val="24"/>
        </w:rPr>
        <w:t>文件认可的情形外，投标人应及时领取中标通知书，在成交通知书规定时间、地点与采购人签订合同；</w:t>
      </w:r>
    </w:p>
    <w:p>
      <w:pPr>
        <w:spacing w:line="360" w:lineRule="auto"/>
        <w:ind w:firstLine="456" w:firstLineChars="200"/>
        <w:rPr>
          <w:rFonts w:hint="eastAsia" w:ascii="宋体" w:hAnsi="宋体" w:cs="宋体"/>
          <w:spacing w:val="-6"/>
          <w:sz w:val="24"/>
          <w:szCs w:val="24"/>
        </w:rPr>
      </w:pPr>
      <w:r>
        <w:rPr>
          <w:rFonts w:ascii="宋体" w:hAnsi="宋体" w:cs="宋体"/>
          <w:spacing w:val="-6"/>
          <w:sz w:val="24"/>
          <w:szCs w:val="24"/>
        </w:rPr>
        <w:t>3.4.4.6</w:t>
      </w:r>
      <w:r>
        <w:rPr>
          <w:rFonts w:hint="eastAsia" w:ascii="宋体" w:hAnsi="宋体" w:cs="宋体"/>
          <w:spacing w:val="-6"/>
          <w:sz w:val="24"/>
          <w:szCs w:val="24"/>
        </w:rPr>
        <w:t>、投标人应遵守法律法规及</w:t>
      </w:r>
      <w:r>
        <w:rPr>
          <w:rFonts w:hint="eastAsia" w:ascii="宋体" w:hAnsi="宋体" w:cs="宋体"/>
          <w:spacing w:val="-6"/>
          <w:sz w:val="24"/>
          <w:szCs w:val="24"/>
          <w:lang w:val="en-US" w:eastAsia="zh-CN"/>
        </w:rPr>
        <w:t>招标</w:t>
      </w:r>
      <w:r>
        <w:rPr>
          <w:rFonts w:hint="eastAsia" w:ascii="宋体" w:hAnsi="宋体" w:cs="宋体"/>
          <w:spacing w:val="-6"/>
          <w:sz w:val="24"/>
          <w:szCs w:val="24"/>
        </w:rPr>
        <w:t>文件规定的其他情况；</w:t>
      </w:r>
    </w:p>
    <w:p>
      <w:pPr>
        <w:spacing w:line="360" w:lineRule="auto"/>
        <w:ind w:firstLine="456" w:firstLineChars="200"/>
        <w:rPr>
          <w:rFonts w:ascii="宋体" w:cs="宋体"/>
          <w:spacing w:val="-6"/>
          <w:sz w:val="24"/>
          <w:szCs w:val="24"/>
        </w:rPr>
      </w:pPr>
      <w:r>
        <w:rPr>
          <w:rFonts w:ascii="宋体" w:hAnsi="宋体" w:cs="宋体"/>
          <w:spacing w:val="-6"/>
          <w:sz w:val="24"/>
          <w:szCs w:val="24"/>
        </w:rPr>
        <w:t>3.4.4.7</w:t>
      </w:r>
      <w:r>
        <w:rPr>
          <w:rFonts w:hint="eastAsia" w:ascii="宋体" w:hAnsi="宋体" w:cs="宋体"/>
          <w:spacing w:val="-6"/>
          <w:sz w:val="24"/>
          <w:szCs w:val="24"/>
        </w:rPr>
        <w:t>、投标人应按</w:t>
      </w:r>
      <w:r>
        <w:rPr>
          <w:rFonts w:hint="eastAsia" w:ascii="宋体" w:hAnsi="宋体" w:cs="宋体"/>
          <w:spacing w:val="-6"/>
          <w:sz w:val="24"/>
          <w:szCs w:val="24"/>
          <w:lang w:val="en-US" w:eastAsia="zh-CN"/>
        </w:rPr>
        <w:t>招标</w:t>
      </w:r>
      <w:r>
        <w:rPr>
          <w:rFonts w:hint="eastAsia" w:ascii="宋体" w:hAnsi="宋体" w:cs="宋体"/>
          <w:spacing w:val="-6"/>
          <w:sz w:val="24"/>
          <w:szCs w:val="24"/>
        </w:rPr>
        <w:t>文件规定及时缴纳中标服务费。</w:t>
      </w:r>
    </w:p>
    <w:p>
      <w:pPr>
        <w:spacing w:line="360" w:lineRule="auto"/>
        <w:ind w:firstLine="456" w:firstLineChars="200"/>
        <w:rPr>
          <w:rFonts w:ascii="宋体" w:cs="宋体"/>
          <w:spacing w:val="-6"/>
          <w:sz w:val="24"/>
          <w:szCs w:val="24"/>
        </w:rPr>
      </w:pPr>
      <w:r>
        <w:rPr>
          <w:rFonts w:ascii="宋体" w:hAnsi="宋体" w:cs="宋体"/>
          <w:spacing w:val="-6"/>
          <w:sz w:val="24"/>
          <w:szCs w:val="24"/>
        </w:rPr>
        <w:t>3.4.5</w:t>
      </w:r>
      <w:r>
        <w:rPr>
          <w:rFonts w:hint="eastAsia" w:ascii="宋体" w:hAnsi="宋体" w:cs="宋体"/>
          <w:spacing w:val="-6"/>
          <w:sz w:val="24"/>
          <w:szCs w:val="24"/>
        </w:rPr>
        <w:t>违背承诺的责任追究措施</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投标人如违背上述承诺事项，应无条件接受以下责任追究：</w:t>
      </w:r>
    </w:p>
    <w:p>
      <w:pPr>
        <w:spacing w:line="360" w:lineRule="auto"/>
        <w:ind w:firstLine="456" w:firstLineChars="200"/>
        <w:rPr>
          <w:rFonts w:ascii="宋体" w:cs="宋体"/>
          <w:spacing w:val="-6"/>
          <w:sz w:val="24"/>
          <w:szCs w:val="24"/>
        </w:rPr>
      </w:pPr>
      <w:r>
        <w:rPr>
          <w:rFonts w:ascii="宋体" w:hAnsi="宋体" w:cs="宋体"/>
          <w:spacing w:val="-6"/>
          <w:sz w:val="24"/>
          <w:szCs w:val="24"/>
        </w:rPr>
        <w:t>3.4.5.1</w:t>
      </w:r>
      <w:r>
        <w:rPr>
          <w:rFonts w:hint="eastAsia" w:ascii="宋体" w:hAnsi="宋体" w:cs="宋体"/>
          <w:spacing w:val="-6"/>
          <w:sz w:val="24"/>
          <w:szCs w:val="24"/>
        </w:rPr>
        <w:t>法定责任：按照政府采购相关法规，处以罚款，列入不良行为记录名单，在一至三年内禁止参加政府采购活动，有违法所得的，并处没收违法所得，情节严重的，由工商行政管理机关</w:t>
      </w:r>
      <w:r>
        <w:rPr>
          <w:rFonts w:ascii="宋体" w:hAnsi="宋体" w:cs="宋体"/>
          <w:spacing w:val="-6"/>
          <w:sz w:val="24"/>
          <w:szCs w:val="24"/>
        </w:rPr>
        <w:t>(</w:t>
      </w:r>
      <w:r>
        <w:rPr>
          <w:rFonts w:hint="eastAsia" w:ascii="宋体" w:hAnsi="宋体" w:cs="宋体"/>
          <w:spacing w:val="-6"/>
          <w:sz w:val="24"/>
          <w:szCs w:val="24"/>
        </w:rPr>
        <w:t>市场监督机关</w:t>
      </w:r>
      <w:r>
        <w:rPr>
          <w:rFonts w:ascii="宋体" w:hAnsi="宋体" w:cs="宋体"/>
          <w:spacing w:val="-6"/>
          <w:sz w:val="24"/>
          <w:szCs w:val="24"/>
        </w:rPr>
        <w:t>)</w:t>
      </w:r>
      <w:r>
        <w:rPr>
          <w:rFonts w:hint="eastAsia" w:ascii="宋体" w:hAnsi="宋体" w:cs="宋体"/>
          <w:spacing w:val="-6"/>
          <w:sz w:val="24"/>
          <w:szCs w:val="24"/>
        </w:rPr>
        <w:t>吊销营业执照；构成犯罪的，依法追究刑事责任。</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给采购人及他人造成损失的，应承担相应的赔偿责任。</w:t>
      </w:r>
    </w:p>
    <w:p>
      <w:pPr>
        <w:spacing w:line="360" w:lineRule="auto"/>
        <w:ind w:firstLine="456" w:firstLineChars="200"/>
        <w:rPr>
          <w:rFonts w:ascii="宋体" w:cs="宋体"/>
          <w:spacing w:val="-6"/>
          <w:sz w:val="24"/>
          <w:szCs w:val="24"/>
        </w:rPr>
      </w:pPr>
      <w:r>
        <w:rPr>
          <w:rFonts w:ascii="宋体" w:hAnsi="宋体" w:cs="宋体"/>
          <w:spacing w:val="-6"/>
          <w:sz w:val="24"/>
          <w:szCs w:val="24"/>
        </w:rPr>
        <w:t>3.4.5.2</w:t>
      </w:r>
      <w:r>
        <w:rPr>
          <w:rFonts w:hint="eastAsia" w:ascii="宋体" w:hAnsi="宋体" w:cs="宋体"/>
          <w:spacing w:val="-6"/>
          <w:sz w:val="24"/>
          <w:szCs w:val="24"/>
        </w:rPr>
        <w:t>违约责任：</w:t>
      </w:r>
    </w:p>
    <w:p>
      <w:pPr>
        <w:spacing w:line="360" w:lineRule="auto"/>
        <w:ind w:firstLine="456" w:firstLineChars="200"/>
        <w:rPr>
          <w:rFonts w:ascii="宋体" w:cs="宋体"/>
          <w:spacing w:val="-6"/>
          <w:sz w:val="24"/>
          <w:szCs w:val="24"/>
        </w:rPr>
      </w:pPr>
      <w:r>
        <w:rPr>
          <w:rFonts w:ascii="宋体" w:hAnsi="宋体" w:cs="宋体"/>
          <w:spacing w:val="-6"/>
          <w:sz w:val="24"/>
          <w:szCs w:val="24"/>
        </w:rPr>
        <w:t>3.4.5.2.1</w:t>
      </w:r>
      <w:r>
        <w:rPr>
          <w:rFonts w:hint="eastAsia" w:ascii="宋体" w:hAnsi="宋体" w:cs="宋体"/>
          <w:spacing w:val="-6"/>
          <w:sz w:val="24"/>
          <w:szCs w:val="24"/>
        </w:rPr>
        <w:t>已中标的，中标</w:t>
      </w:r>
      <w:r>
        <w:rPr>
          <w:rFonts w:ascii="宋体" w:hAnsi="宋体" w:cs="宋体"/>
          <w:spacing w:val="-6"/>
          <w:sz w:val="24"/>
          <w:szCs w:val="24"/>
        </w:rPr>
        <w:t>(</w:t>
      </w:r>
      <w:r>
        <w:rPr>
          <w:rFonts w:hint="eastAsia" w:ascii="宋体" w:hAnsi="宋体" w:cs="宋体"/>
          <w:spacing w:val="-6"/>
          <w:sz w:val="24"/>
          <w:szCs w:val="24"/>
        </w:rPr>
        <w:t>成交</w:t>
      </w:r>
      <w:r>
        <w:rPr>
          <w:rFonts w:ascii="宋体" w:hAnsi="宋体" w:cs="宋体"/>
          <w:spacing w:val="-6"/>
          <w:sz w:val="24"/>
          <w:szCs w:val="24"/>
        </w:rPr>
        <w:t>)</w:t>
      </w:r>
      <w:r>
        <w:rPr>
          <w:rFonts w:hint="eastAsia" w:ascii="宋体" w:hAnsi="宋体" w:cs="宋体"/>
          <w:spacing w:val="-6"/>
          <w:sz w:val="24"/>
          <w:szCs w:val="24"/>
        </w:rPr>
        <w:t>无效；</w:t>
      </w:r>
    </w:p>
    <w:p>
      <w:pPr>
        <w:spacing w:line="360" w:lineRule="auto"/>
        <w:ind w:firstLine="456" w:firstLineChars="200"/>
        <w:rPr>
          <w:rFonts w:ascii="宋体" w:cs="宋体"/>
          <w:spacing w:val="-6"/>
          <w:sz w:val="24"/>
          <w:szCs w:val="24"/>
        </w:rPr>
      </w:pPr>
      <w:r>
        <w:rPr>
          <w:rFonts w:ascii="宋体" w:hAnsi="宋体" w:cs="宋体"/>
          <w:spacing w:val="-6"/>
          <w:sz w:val="24"/>
          <w:szCs w:val="24"/>
        </w:rPr>
        <w:t>3.4.5.2.2</w:t>
      </w:r>
      <w:r>
        <w:rPr>
          <w:rFonts w:hint="eastAsia" w:ascii="宋体" w:hAnsi="宋体" w:cs="宋体"/>
          <w:spacing w:val="-6"/>
          <w:sz w:val="24"/>
          <w:szCs w:val="24"/>
        </w:rPr>
        <w:t>支付采购人违约标的预算金额</w:t>
      </w:r>
      <w:r>
        <w:rPr>
          <w:rFonts w:ascii="宋体" w:hAnsi="宋体" w:cs="宋体"/>
          <w:spacing w:val="-6"/>
          <w:sz w:val="24"/>
          <w:szCs w:val="24"/>
        </w:rPr>
        <w:t>2%</w:t>
      </w:r>
      <w:r>
        <w:rPr>
          <w:rFonts w:hint="eastAsia" w:ascii="宋体" w:hAnsi="宋体" w:cs="宋体"/>
          <w:spacing w:val="-6"/>
          <w:sz w:val="24"/>
          <w:szCs w:val="24"/>
        </w:rPr>
        <w:t>的违约金；</w:t>
      </w:r>
    </w:p>
    <w:p>
      <w:pPr>
        <w:spacing w:line="360" w:lineRule="auto"/>
        <w:ind w:firstLine="456" w:firstLineChars="200"/>
        <w:rPr>
          <w:rFonts w:ascii="宋体" w:cs="宋体"/>
          <w:spacing w:val="-6"/>
          <w:sz w:val="24"/>
          <w:szCs w:val="24"/>
        </w:rPr>
      </w:pPr>
      <w:r>
        <w:rPr>
          <w:rFonts w:ascii="宋体" w:hAnsi="宋体" w:cs="宋体"/>
          <w:spacing w:val="-6"/>
          <w:sz w:val="24"/>
          <w:szCs w:val="24"/>
        </w:rPr>
        <w:t>3.4.5.2.3</w:t>
      </w:r>
      <w:r>
        <w:rPr>
          <w:rFonts w:hint="eastAsia" w:ascii="宋体" w:hAnsi="宋体" w:cs="宋体"/>
          <w:spacing w:val="-6"/>
          <w:sz w:val="24"/>
          <w:szCs w:val="24"/>
        </w:rPr>
        <w:t>中标后未缴中标服务费的，作为违约及违背</w:t>
      </w:r>
      <w:r>
        <w:fldChar w:fldCharType="begin"/>
      </w:r>
      <w:r>
        <w:instrText xml:space="preserve"> HYPERLINK "http://www.so.com/s?q=%E8%AF%9A%E5%AE%9E%E4%BF%A1%E7%94%A8&amp;ie=utf-8&amp;src=internal_wenda_recommend_textn" </w:instrText>
      </w:r>
      <w:r>
        <w:fldChar w:fldCharType="separate"/>
      </w:r>
      <w:r>
        <w:rPr>
          <w:rFonts w:hint="eastAsia" w:ascii="宋体" w:hAnsi="宋体" w:cs="宋体"/>
          <w:spacing w:val="-6"/>
          <w:sz w:val="24"/>
          <w:szCs w:val="24"/>
        </w:rPr>
        <w:t>诚实信用</w:t>
      </w:r>
      <w:r>
        <w:rPr>
          <w:rFonts w:hint="eastAsia" w:ascii="宋体" w:hAnsi="宋体" w:cs="宋体"/>
          <w:spacing w:val="-6"/>
          <w:sz w:val="24"/>
          <w:szCs w:val="24"/>
        </w:rPr>
        <w:fldChar w:fldCharType="end"/>
      </w:r>
      <w:r>
        <w:rPr>
          <w:rFonts w:hint="eastAsia" w:ascii="宋体" w:hAnsi="宋体" w:cs="宋体"/>
          <w:spacing w:val="-6"/>
          <w:sz w:val="24"/>
          <w:szCs w:val="24"/>
        </w:rPr>
        <w:t>原则，在履行承诺前，代理机构将视该单位为失信企业、不予办理其后相关业务。</w:t>
      </w:r>
    </w:p>
    <w:p>
      <w:pPr>
        <w:spacing w:line="360" w:lineRule="auto"/>
        <w:ind w:firstLine="456" w:firstLineChars="200"/>
        <w:rPr>
          <w:rFonts w:ascii="宋体" w:cs="宋体"/>
          <w:spacing w:val="-6"/>
          <w:sz w:val="24"/>
          <w:szCs w:val="24"/>
        </w:rPr>
      </w:pPr>
      <w:r>
        <w:rPr>
          <w:rFonts w:ascii="宋体" w:hAnsi="宋体" w:cs="宋体"/>
          <w:spacing w:val="-6"/>
          <w:sz w:val="24"/>
          <w:szCs w:val="24"/>
        </w:rPr>
        <w:t>3.5</w:t>
      </w:r>
      <w:r>
        <w:rPr>
          <w:rFonts w:hint="eastAsia" w:ascii="宋体" w:hAnsi="宋体" w:cs="宋体"/>
          <w:spacing w:val="-6"/>
          <w:sz w:val="24"/>
          <w:szCs w:val="24"/>
        </w:rPr>
        <w:t>投标资格文件：要求见招标公告</w:t>
      </w:r>
    </w:p>
    <w:p>
      <w:pPr>
        <w:spacing w:line="360" w:lineRule="auto"/>
        <w:ind w:firstLine="456" w:firstLineChars="200"/>
        <w:rPr>
          <w:rFonts w:ascii="宋体" w:cs="宋体"/>
          <w:spacing w:val="-6"/>
          <w:sz w:val="24"/>
          <w:szCs w:val="24"/>
        </w:rPr>
      </w:pPr>
      <w:r>
        <w:rPr>
          <w:rFonts w:ascii="宋体" w:hAnsi="宋体" w:cs="宋体"/>
          <w:spacing w:val="-6"/>
          <w:sz w:val="24"/>
          <w:szCs w:val="24"/>
        </w:rPr>
        <w:t>3.6</w:t>
      </w:r>
      <w:r>
        <w:rPr>
          <w:rFonts w:hint="eastAsia" w:ascii="宋体" w:hAnsi="宋体" w:cs="宋体"/>
          <w:spacing w:val="-6"/>
          <w:sz w:val="24"/>
          <w:szCs w:val="24"/>
        </w:rPr>
        <w:t>投标文件的编制</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投标文件应按第六章“投标文件格式”进行编写，如有必要，可以增加附页，作为投标文件的组成部分。招标文件中未列明格式的，由投标单位按一般通用格式自行设计编写。</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“投标文件格式”仅为对投标文件部分内容的格式化规范，并非投标文件所应具备的全部内容。投标单位应按本章“投标文件的组成”列示内容编制投标文件。</w:t>
      </w:r>
    </w:p>
    <w:p>
      <w:pPr>
        <w:spacing w:line="360" w:lineRule="auto"/>
        <w:ind w:firstLine="456" w:firstLineChars="200"/>
        <w:rPr>
          <w:rFonts w:ascii="宋体" w:cs="宋体"/>
          <w:spacing w:val="-6"/>
          <w:sz w:val="24"/>
          <w:szCs w:val="24"/>
        </w:rPr>
      </w:pPr>
      <w:r>
        <w:rPr>
          <w:rFonts w:ascii="宋体" w:hAnsi="宋体" w:cs="宋体"/>
          <w:spacing w:val="-6"/>
          <w:sz w:val="24"/>
          <w:szCs w:val="24"/>
        </w:rPr>
        <w:t>(3)</w:t>
      </w:r>
      <w:r>
        <w:rPr>
          <w:rFonts w:hint="eastAsia" w:ascii="宋体" w:hAnsi="宋体" w:cs="宋体"/>
          <w:spacing w:val="-6"/>
          <w:sz w:val="24"/>
          <w:szCs w:val="24"/>
        </w:rPr>
        <w:t>投标文件应当对招标文件有关标段内容</w:t>
      </w:r>
      <w:r>
        <w:rPr>
          <w:rFonts w:ascii="宋体" w:hAnsi="宋体" w:cs="宋体"/>
          <w:spacing w:val="-6"/>
          <w:sz w:val="24"/>
          <w:szCs w:val="24"/>
        </w:rPr>
        <w:t>(</w:t>
      </w:r>
      <w:r>
        <w:rPr>
          <w:rFonts w:hint="eastAsia" w:ascii="宋体" w:hAnsi="宋体" w:cs="宋体"/>
          <w:spacing w:val="-6"/>
          <w:sz w:val="24"/>
          <w:szCs w:val="24"/>
        </w:rPr>
        <w:t>范围</w:t>
      </w:r>
      <w:r>
        <w:rPr>
          <w:rFonts w:ascii="宋体" w:hAnsi="宋体" w:cs="宋体"/>
          <w:spacing w:val="-6"/>
          <w:sz w:val="24"/>
          <w:szCs w:val="24"/>
        </w:rPr>
        <w:t>)</w:t>
      </w:r>
      <w:r>
        <w:rPr>
          <w:rFonts w:hint="eastAsia" w:ascii="宋体" w:hAnsi="宋体" w:cs="宋体"/>
          <w:spacing w:val="-6"/>
          <w:sz w:val="24"/>
          <w:szCs w:val="24"/>
        </w:rPr>
        <w:t>、技术要求、服务期、投标有效期等实质性内容作出响应。在满足招标文件实质性要求的基础上，可以提出比招标文件要求更有利于采购单位的承诺。</w:t>
      </w:r>
    </w:p>
    <w:p>
      <w:pPr>
        <w:spacing w:line="360" w:lineRule="auto"/>
        <w:ind w:firstLine="456" w:firstLineChars="200"/>
        <w:rPr>
          <w:rFonts w:ascii="宋体" w:cs="宋体"/>
          <w:spacing w:val="-6"/>
          <w:sz w:val="24"/>
          <w:szCs w:val="24"/>
        </w:rPr>
      </w:pPr>
      <w:r>
        <w:rPr>
          <w:rFonts w:ascii="宋体" w:hAnsi="宋体" w:cs="宋体"/>
          <w:spacing w:val="-6"/>
          <w:sz w:val="24"/>
          <w:szCs w:val="24"/>
        </w:rPr>
        <w:t>3.7</w:t>
      </w:r>
      <w:r>
        <w:rPr>
          <w:rFonts w:hint="eastAsia" w:ascii="宋体" w:hAnsi="宋体" w:cs="宋体"/>
          <w:spacing w:val="-6"/>
          <w:sz w:val="24"/>
          <w:szCs w:val="24"/>
        </w:rPr>
        <w:t>投标</w:t>
      </w:r>
    </w:p>
    <w:p>
      <w:pPr>
        <w:spacing w:line="360" w:lineRule="auto"/>
        <w:ind w:firstLine="456" w:firstLineChars="200"/>
        <w:rPr>
          <w:rFonts w:ascii="宋体" w:cs="宋体"/>
          <w:spacing w:val="-6"/>
          <w:sz w:val="24"/>
          <w:szCs w:val="24"/>
        </w:rPr>
      </w:pPr>
      <w:r>
        <w:rPr>
          <w:rFonts w:ascii="宋体" w:hAnsi="宋体" w:cs="宋体"/>
          <w:spacing w:val="-6"/>
          <w:sz w:val="24"/>
          <w:szCs w:val="24"/>
        </w:rPr>
        <w:t>3.7.1</w:t>
      </w:r>
      <w:r>
        <w:rPr>
          <w:rFonts w:hint="eastAsia" w:ascii="宋体" w:hAnsi="宋体" w:cs="宋体"/>
          <w:spacing w:val="-6"/>
          <w:sz w:val="24"/>
          <w:szCs w:val="24"/>
        </w:rPr>
        <w:t>投标文件的密封和标记</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供应商使用供应商企业数字证书和供应商法定代表人数字证书对</w:t>
      </w:r>
      <w:r>
        <w:rPr>
          <w:rFonts w:hint="eastAsia" w:ascii="宋体" w:hAnsi="宋体" w:cs="宋体"/>
          <w:spacing w:val="-6"/>
          <w:sz w:val="24"/>
          <w:szCs w:val="24"/>
          <w:lang w:val="en-US" w:eastAsia="zh-CN"/>
        </w:rPr>
        <w:t>投标</w:t>
      </w:r>
      <w:r>
        <w:rPr>
          <w:rFonts w:hint="eastAsia" w:ascii="宋体" w:hAnsi="宋体" w:cs="宋体"/>
          <w:spacing w:val="-6"/>
          <w:sz w:val="24"/>
          <w:szCs w:val="24"/>
        </w:rPr>
        <w:t>文件进行签名并加密，按照</w:t>
      </w:r>
      <w:r>
        <w:rPr>
          <w:rFonts w:hint="eastAsia" w:ascii="宋体" w:hAnsi="宋体" w:cs="宋体"/>
          <w:spacing w:val="-6"/>
          <w:sz w:val="24"/>
          <w:szCs w:val="24"/>
          <w:lang w:val="en-US" w:eastAsia="zh-CN"/>
        </w:rPr>
        <w:t>招标</w:t>
      </w:r>
      <w:r>
        <w:rPr>
          <w:rFonts w:hint="eastAsia" w:ascii="宋体" w:hAnsi="宋体" w:cs="宋体"/>
          <w:spacing w:val="-6"/>
          <w:sz w:val="24"/>
          <w:szCs w:val="24"/>
        </w:rPr>
        <w:t>文件附件格式要求对响应文件加盖供应商电子签章和法定代表人电子签名。</w:t>
      </w:r>
    </w:p>
    <w:p>
      <w:pPr>
        <w:spacing w:line="360" w:lineRule="auto"/>
        <w:ind w:firstLine="456" w:firstLineChars="200"/>
        <w:rPr>
          <w:rFonts w:ascii="宋体" w:cs="宋体"/>
          <w:spacing w:val="-6"/>
          <w:sz w:val="24"/>
          <w:szCs w:val="24"/>
        </w:rPr>
      </w:pPr>
      <w:r>
        <w:rPr>
          <w:rFonts w:ascii="宋体" w:hAnsi="宋体" w:cs="宋体"/>
          <w:spacing w:val="-6"/>
          <w:sz w:val="24"/>
          <w:szCs w:val="24"/>
        </w:rPr>
        <w:t>3.7.2</w:t>
      </w:r>
      <w:r>
        <w:rPr>
          <w:rFonts w:hint="eastAsia" w:ascii="宋体" w:hAnsi="宋体" w:cs="宋体"/>
          <w:spacing w:val="-6"/>
          <w:sz w:val="24"/>
          <w:szCs w:val="24"/>
        </w:rPr>
        <w:t>投标文件的递交</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投标人应在第一章招标公告规定的投标截止时间前递交投标文件。</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投标人递交投标文件的地点：见投标人须知前附表。</w:t>
      </w:r>
    </w:p>
    <w:p>
      <w:pPr>
        <w:spacing w:line="360" w:lineRule="auto"/>
        <w:ind w:firstLine="456" w:firstLineChars="200"/>
        <w:rPr>
          <w:rFonts w:ascii="宋体" w:cs="宋体"/>
          <w:spacing w:val="-6"/>
          <w:sz w:val="24"/>
          <w:szCs w:val="24"/>
        </w:rPr>
      </w:pPr>
      <w:r>
        <w:rPr>
          <w:rFonts w:ascii="宋体" w:hAnsi="宋体" w:cs="宋体"/>
          <w:spacing w:val="-6"/>
          <w:sz w:val="24"/>
          <w:szCs w:val="24"/>
        </w:rPr>
        <w:t>(3)</w:t>
      </w:r>
      <w:r>
        <w:rPr>
          <w:rFonts w:hint="eastAsia" w:ascii="宋体" w:hAnsi="宋体" w:cs="宋体"/>
          <w:spacing w:val="-6"/>
          <w:sz w:val="24"/>
          <w:szCs w:val="24"/>
        </w:rPr>
        <w:t>除投标人须知前附表另有规定外，投标人所递交的投标文件不予退还。</w:t>
      </w:r>
    </w:p>
    <w:p>
      <w:pPr>
        <w:spacing w:line="360" w:lineRule="auto"/>
        <w:ind w:firstLine="456" w:firstLineChars="200"/>
        <w:rPr>
          <w:rFonts w:ascii="宋体" w:cs="宋体"/>
          <w:spacing w:val="-6"/>
          <w:sz w:val="24"/>
          <w:szCs w:val="24"/>
        </w:rPr>
      </w:pPr>
      <w:r>
        <w:rPr>
          <w:rFonts w:ascii="宋体" w:hAnsi="宋体" w:cs="宋体"/>
          <w:spacing w:val="-6"/>
          <w:sz w:val="24"/>
          <w:szCs w:val="24"/>
        </w:rPr>
        <w:t>(4)</w:t>
      </w:r>
      <w:r>
        <w:rPr>
          <w:rFonts w:hint="eastAsia" w:ascii="宋体" w:hAnsi="宋体" w:cs="宋体"/>
          <w:spacing w:val="-6"/>
          <w:sz w:val="24"/>
          <w:szCs w:val="24"/>
        </w:rPr>
        <w:t>逾期送达的或者未送达指定地点的投标文件，招标人不予受理。</w:t>
      </w:r>
    </w:p>
    <w:p>
      <w:pPr>
        <w:spacing w:line="360" w:lineRule="auto"/>
        <w:ind w:firstLine="456" w:firstLineChars="200"/>
        <w:rPr>
          <w:rFonts w:ascii="宋体" w:cs="宋体"/>
          <w:spacing w:val="-6"/>
          <w:sz w:val="24"/>
          <w:szCs w:val="24"/>
        </w:rPr>
      </w:pPr>
      <w:r>
        <w:rPr>
          <w:rFonts w:hint="eastAsia" w:ascii="宋体" w:hAnsi="宋体" w:cs="宋体"/>
          <w:spacing w:val="-6"/>
          <w:sz w:val="24"/>
          <w:szCs w:val="24"/>
          <w:lang w:val="en-US" w:eastAsia="zh-CN"/>
        </w:rPr>
        <w:t>投标</w:t>
      </w:r>
      <w:r>
        <w:rPr>
          <w:rFonts w:hint="eastAsia" w:ascii="宋体" w:hAnsi="宋体" w:cs="宋体"/>
          <w:spacing w:val="-6"/>
          <w:sz w:val="24"/>
          <w:szCs w:val="24"/>
        </w:rPr>
        <w:t>文件递交流程：供应商登录新版安阳市公共资源交易中心网站，点击【投标用户入口】“政府采购”进行登录，选择所投项目，上传加密后的电子</w:t>
      </w:r>
      <w:r>
        <w:rPr>
          <w:rFonts w:hint="eastAsia" w:ascii="宋体" w:hAnsi="宋体" w:cs="宋体"/>
          <w:spacing w:val="-6"/>
          <w:sz w:val="24"/>
          <w:szCs w:val="24"/>
          <w:lang w:val="en-US" w:eastAsia="zh-CN"/>
        </w:rPr>
        <w:t>投标</w:t>
      </w:r>
      <w:r>
        <w:rPr>
          <w:rFonts w:hint="eastAsia" w:ascii="宋体" w:hAnsi="宋体" w:cs="宋体"/>
          <w:spacing w:val="-6"/>
          <w:sz w:val="24"/>
          <w:szCs w:val="24"/>
        </w:rPr>
        <w:t>文件。如对已上传的电子</w:t>
      </w:r>
      <w:r>
        <w:rPr>
          <w:rFonts w:hint="eastAsia" w:ascii="宋体" w:hAnsi="宋体" w:cs="宋体"/>
          <w:spacing w:val="-6"/>
          <w:sz w:val="24"/>
          <w:szCs w:val="24"/>
          <w:lang w:val="en-US" w:eastAsia="zh-CN"/>
        </w:rPr>
        <w:t>投标</w:t>
      </w:r>
      <w:r>
        <w:rPr>
          <w:rFonts w:hint="eastAsia" w:ascii="宋体" w:hAnsi="宋体" w:cs="宋体"/>
          <w:spacing w:val="-6"/>
          <w:sz w:val="24"/>
          <w:szCs w:val="24"/>
        </w:rPr>
        <w:t>文件进行修改，供应商可以重新上传。供应商必须在响应文件提交截止时间前完成所有投标文件的上传，并“确认并签名”，逾期上传视为网上投标无效。</w:t>
      </w:r>
    </w:p>
    <w:p>
      <w:pPr>
        <w:spacing w:line="460" w:lineRule="exact"/>
        <w:ind w:firstLine="480" w:firstLineChars="200"/>
        <w:rPr>
          <w:rFonts w:ascii="宋体" w:cs="宋体"/>
          <w:color w:val="auto"/>
          <w:sz w:val="24"/>
          <w:szCs w:val="24"/>
          <w:lang w:val="zh-CN"/>
        </w:rPr>
      </w:pPr>
      <w:r>
        <w:rPr>
          <w:rFonts w:ascii="宋体" w:hAnsi="宋体" w:cs="宋体"/>
          <w:color w:val="auto"/>
          <w:sz w:val="24"/>
          <w:szCs w:val="24"/>
          <w:lang w:val="zh-CN"/>
        </w:rPr>
        <w:t>3.7.3</w:t>
      </w:r>
      <w:r>
        <w:rPr>
          <w:rFonts w:ascii="宋体" w:hAnsi="宋体" w:cs="宋体"/>
          <w:color w:val="auto"/>
          <w:sz w:val="24"/>
          <w:szCs w:val="24"/>
        </w:rPr>
        <w:t xml:space="preserve"> </w:t>
      </w:r>
      <w:r>
        <w:rPr>
          <w:rFonts w:hint="eastAsia" w:ascii="宋体" w:hAnsi="宋体" w:cs="宋体"/>
          <w:color w:val="auto"/>
          <w:sz w:val="24"/>
          <w:szCs w:val="24"/>
          <w:lang w:val="zh-CN"/>
        </w:rPr>
        <w:t>投标文件应当对招标文件有关标段内容（范围）、采购需求（基本技术要求、交</w:t>
      </w:r>
      <w:r>
        <w:rPr>
          <w:rFonts w:hint="eastAsia" w:ascii="宋体" w:hAnsi="宋体" w:cs="宋体"/>
          <w:color w:val="auto"/>
          <w:sz w:val="24"/>
          <w:szCs w:val="24"/>
        </w:rPr>
        <w:t>验</w:t>
      </w:r>
      <w:r>
        <w:rPr>
          <w:rFonts w:hint="eastAsia" w:ascii="宋体" w:hAnsi="宋体" w:cs="宋体"/>
          <w:color w:val="auto"/>
          <w:sz w:val="24"/>
          <w:szCs w:val="24"/>
          <w:lang w:val="zh-CN"/>
        </w:rPr>
        <w:t>（实施）期等、投标有效期等实质性内容作出响应。在满足招标文件实质性要求的基础上，可以提出比招标文件要求更有利于采购人的承诺。</w:t>
      </w:r>
    </w:p>
    <w:p>
      <w:pPr>
        <w:spacing w:line="460" w:lineRule="exact"/>
        <w:ind w:firstLine="480" w:firstLineChars="200"/>
        <w:rPr>
          <w:rFonts w:ascii="宋体" w:cs="宋体"/>
          <w:color w:val="auto"/>
          <w:sz w:val="24"/>
          <w:szCs w:val="24"/>
          <w:lang w:val="zh-CN"/>
        </w:rPr>
      </w:pPr>
      <w:r>
        <w:rPr>
          <w:rFonts w:hint="eastAsia" w:ascii="宋体" w:hAnsi="宋体" w:cs="宋体"/>
          <w:color w:val="auto"/>
          <w:sz w:val="24"/>
          <w:szCs w:val="24"/>
          <w:lang w:val="zh-CN"/>
        </w:rPr>
        <w:t>投标文件的所有条款与招标文件要求有任何不同之处，应按《技术偏差表》、《其他偏差表》格式逐一填列。投标文件与招标文件所有要求存在偏差而未填列的，评标委员会有权按照实质性判断原则（实质性要求和实质性响应两因素）评定其为</w:t>
      </w:r>
      <w:r>
        <w:rPr>
          <w:rFonts w:hint="eastAsia" w:ascii="宋体" w:hAnsi="宋体" w:cs="宋体"/>
          <w:b/>
          <w:color w:val="auto"/>
          <w:sz w:val="24"/>
          <w:szCs w:val="24"/>
          <w:lang w:val="zh-CN"/>
        </w:rPr>
        <w:t>无效投标</w:t>
      </w:r>
      <w:r>
        <w:rPr>
          <w:rFonts w:hint="eastAsia" w:ascii="宋体" w:hAnsi="宋体" w:cs="宋体"/>
          <w:color w:val="auto"/>
          <w:sz w:val="24"/>
          <w:szCs w:val="24"/>
          <w:lang w:val="zh-CN"/>
        </w:rPr>
        <w:t>。投标人应认真编制投标文件并自负此项风险。</w:t>
      </w:r>
    </w:p>
    <w:p>
      <w:pPr>
        <w:spacing w:line="360" w:lineRule="auto"/>
        <w:ind w:firstLine="456" w:firstLineChars="200"/>
        <w:rPr>
          <w:rFonts w:ascii="宋体" w:cs="宋体"/>
          <w:spacing w:val="-6"/>
          <w:sz w:val="24"/>
          <w:szCs w:val="24"/>
        </w:rPr>
      </w:pPr>
      <w:r>
        <w:rPr>
          <w:rFonts w:ascii="宋体" w:hAnsi="宋体" w:cs="宋体"/>
          <w:spacing w:val="-6"/>
          <w:sz w:val="24"/>
          <w:szCs w:val="24"/>
        </w:rPr>
        <w:t>3.8</w:t>
      </w:r>
      <w:r>
        <w:rPr>
          <w:rFonts w:hint="eastAsia" w:ascii="宋体" w:hAnsi="宋体" w:cs="宋体"/>
          <w:spacing w:val="-6"/>
          <w:sz w:val="24"/>
          <w:szCs w:val="24"/>
        </w:rPr>
        <w:t>投标文件的修改与撤回</w:t>
      </w:r>
    </w:p>
    <w:p>
      <w:pPr>
        <w:spacing w:line="360" w:lineRule="auto"/>
        <w:ind w:firstLine="456" w:firstLineChars="200"/>
        <w:rPr>
          <w:rFonts w:ascii="宋体" w:cs="宋体"/>
          <w:spacing w:val="-6"/>
          <w:sz w:val="24"/>
          <w:szCs w:val="24"/>
        </w:rPr>
      </w:pPr>
      <w:r>
        <w:rPr>
          <w:rFonts w:ascii="宋体" w:hAnsi="宋体" w:cs="宋体"/>
          <w:spacing w:val="-6"/>
          <w:sz w:val="24"/>
          <w:szCs w:val="24"/>
        </w:rPr>
        <w:t>3.8.1</w:t>
      </w:r>
      <w:r>
        <w:rPr>
          <w:rFonts w:hint="eastAsia" w:ascii="宋体" w:hAnsi="宋体" w:cs="宋体"/>
          <w:spacing w:val="-6"/>
          <w:sz w:val="24"/>
          <w:szCs w:val="24"/>
        </w:rPr>
        <w:t>供应商于提交</w:t>
      </w:r>
      <w:r>
        <w:rPr>
          <w:rFonts w:hint="eastAsia" w:ascii="宋体" w:hAnsi="宋体" w:cs="宋体"/>
          <w:spacing w:val="-6"/>
          <w:sz w:val="24"/>
          <w:szCs w:val="24"/>
          <w:lang w:val="en-US" w:eastAsia="zh-CN"/>
        </w:rPr>
        <w:t>投标</w:t>
      </w:r>
      <w:r>
        <w:rPr>
          <w:rFonts w:hint="eastAsia" w:ascii="宋体" w:hAnsi="宋体" w:cs="宋体"/>
          <w:spacing w:val="-6"/>
          <w:sz w:val="24"/>
          <w:szCs w:val="24"/>
        </w:rPr>
        <w:t>文件截止时间前如对</w:t>
      </w:r>
      <w:r>
        <w:rPr>
          <w:rFonts w:hint="eastAsia" w:ascii="宋体" w:hAnsi="宋体" w:cs="宋体"/>
          <w:spacing w:val="-6"/>
          <w:sz w:val="24"/>
          <w:szCs w:val="24"/>
          <w:lang w:val="en-US" w:eastAsia="zh-CN"/>
        </w:rPr>
        <w:t>投标</w:t>
      </w:r>
      <w:r>
        <w:rPr>
          <w:rFonts w:hint="eastAsia" w:ascii="宋体" w:hAnsi="宋体" w:cs="宋体"/>
          <w:spacing w:val="-6"/>
          <w:sz w:val="24"/>
          <w:szCs w:val="24"/>
        </w:rPr>
        <w:t>文件进行补充、修改，可以上传新的</w:t>
      </w:r>
      <w:r>
        <w:rPr>
          <w:rFonts w:hint="eastAsia" w:ascii="宋体" w:hAnsi="宋体" w:cs="宋体"/>
          <w:spacing w:val="-6"/>
          <w:sz w:val="24"/>
          <w:szCs w:val="24"/>
          <w:lang w:val="en-US" w:eastAsia="zh-CN"/>
        </w:rPr>
        <w:t>投标</w:t>
      </w:r>
      <w:r>
        <w:rPr>
          <w:rFonts w:hint="eastAsia" w:ascii="宋体" w:hAnsi="宋体" w:cs="宋体"/>
          <w:spacing w:val="-6"/>
          <w:sz w:val="24"/>
          <w:szCs w:val="24"/>
        </w:rPr>
        <w:t>文件进行覆盖。在提交</w:t>
      </w:r>
      <w:r>
        <w:rPr>
          <w:rFonts w:hint="eastAsia" w:ascii="宋体" w:hAnsi="宋体" w:cs="宋体"/>
          <w:spacing w:val="-6"/>
          <w:sz w:val="24"/>
          <w:szCs w:val="24"/>
          <w:lang w:val="en-US" w:eastAsia="zh-CN"/>
        </w:rPr>
        <w:t>投标</w:t>
      </w:r>
      <w:r>
        <w:rPr>
          <w:rFonts w:hint="eastAsia" w:ascii="宋体" w:hAnsi="宋体" w:cs="宋体"/>
          <w:spacing w:val="-6"/>
          <w:sz w:val="24"/>
          <w:szCs w:val="24"/>
        </w:rPr>
        <w:t>文件截止时间后，供应商不得再要求修改或撤回其</w:t>
      </w:r>
      <w:r>
        <w:rPr>
          <w:rFonts w:hint="eastAsia" w:ascii="宋体" w:hAnsi="宋体" w:cs="宋体"/>
          <w:spacing w:val="-6"/>
          <w:sz w:val="24"/>
          <w:szCs w:val="24"/>
          <w:lang w:val="en-US" w:eastAsia="zh-CN"/>
        </w:rPr>
        <w:t>投标</w:t>
      </w:r>
      <w:r>
        <w:rPr>
          <w:rFonts w:hint="eastAsia" w:ascii="宋体" w:hAnsi="宋体" w:cs="宋体"/>
          <w:spacing w:val="-6"/>
          <w:sz w:val="24"/>
          <w:szCs w:val="24"/>
        </w:rPr>
        <w:t>文件。</w:t>
      </w:r>
    </w:p>
    <w:p>
      <w:pPr>
        <w:spacing w:line="360" w:lineRule="auto"/>
        <w:ind w:firstLine="456" w:firstLineChars="200"/>
        <w:rPr>
          <w:rFonts w:ascii="宋体" w:cs="宋体"/>
          <w:spacing w:val="-6"/>
          <w:sz w:val="24"/>
          <w:szCs w:val="24"/>
        </w:rPr>
      </w:pPr>
      <w:r>
        <w:rPr>
          <w:rFonts w:ascii="宋体" w:hAnsi="宋体" w:cs="宋体"/>
          <w:spacing w:val="-6"/>
          <w:sz w:val="24"/>
          <w:szCs w:val="24"/>
        </w:rPr>
        <w:t>3.8.2</w:t>
      </w:r>
      <w:r>
        <w:rPr>
          <w:rFonts w:hint="eastAsia" w:ascii="宋体" w:hAnsi="宋体" w:cs="宋体"/>
          <w:spacing w:val="-6"/>
          <w:sz w:val="24"/>
          <w:szCs w:val="24"/>
        </w:rPr>
        <w:t>补充、修改的内容作为</w:t>
      </w:r>
      <w:r>
        <w:rPr>
          <w:rFonts w:hint="eastAsia" w:ascii="宋体" w:hAnsi="宋体" w:cs="宋体"/>
          <w:spacing w:val="-6"/>
          <w:sz w:val="24"/>
          <w:szCs w:val="24"/>
          <w:lang w:val="en-US" w:eastAsia="zh-CN"/>
        </w:rPr>
        <w:t>投标</w:t>
      </w:r>
      <w:r>
        <w:rPr>
          <w:rFonts w:hint="eastAsia" w:ascii="宋体" w:hAnsi="宋体" w:cs="宋体"/>
          <w:spacing w:val="-6"/>
          <w:sz w:val="24"/>
          <w:szCs w:val="24"/>
        </w:rPr>
        <w:t>文件的组成部分。补充、修改的内容与</w:t>
      </w:r>
      <w:r>
        <w:rPr>
          <w:rFonts w:hint="eastAsia" w:ascii="宋体" w:hAnsi="宋体" w:cs="宋体"/>
          <w:spacing w:val="-6"/>
          <w:sz w:val="24"/>
          <w:szCs w:val="24"/>
          <w:lang w:val="en-US" w:eastAsia="zh-CN"/>
        </w:rPr>
        <w:t>投标</w:t>
      </w:r>
      <w:r>
        <w:rPr>
          <w:rFonts w:hint="eastAsia" w:ascii="宋体" w:hAnsi="宋体" w:cs="宋体"/>
          <w:spacing w:val="-6"/>
          <w:sz w:val="24"/>
          <w:szCs w:val="24"/>
        </w:rPr>
        <w:t>文件不一致的，以补充、修改的内容为准。</w:t>
      </w:r>
    </w:p>
    <w:p>
      <w:pPr>
        <w:spacing w:line="360" w:lineRule="auto"/>
        <w:ind w:firstLine="456" w:firstLineChars="200"/>
        <w:rPr>
          <w:rFonts w:ascii="宋体" w:cs="宋体"/>
          <w:spacing w:val="-6"/>
          <w:sz w:val="24"/>
          <w:szCs w:val="24"/>
        </w:rPr>
      </w:pPr>
      <w:r>
        <w:rPr>
          <w:rFonts w:ascii="宋体" w:hAnsi="宋体" w:cs="宋体"/>
          <w:spacing w:val="-6"/>
          <w:sz w:val="24"/>
          <w:szCs w:val="24"/>
        </w:rPr>
        <w:t>3.9.</w:t>
      </w:r>
      <w:r>
        <w:rPr>
          <w:rFonts w:hint="eastAsia" w:ascii="宋体" w:hAnsi="宋体" w:cs="宋体"/>
          <w:spacing w:val="-6"/>
          <w:sz w:val="24"/>
          <w:szCs w:val="24"/>
        </w:rPr>
        <w:t>开标</w:t>
      </w:r>
    </w:p>
    <w:p>
      <w:pPr>
        <w:spacing w:line="360" w:lineRule="auto"/>
        <w:ind w:firstLine="456" w:firstLineChars="200"/>
        <w:rPr>
          <w:rFonts w:ascii="宋体" w:cs="宋体"/>
          <w:spacing w:val="-6"/>
          <w:sz w:val="24"/>
          <w:szCs w:val="24"/>
        </w:rPr>
      </w:pPr>
      <w:r>
        <w:rPr>
          <w:rFonts w:ascii="宋体" w:hAnsi="宋体" w:cs="宋体"/>
          <w:spacing w:val="-6"/>
          <w:sz w:val="24"/>
          <w:szCs w:val="24"/>
        </w:rPr>
        <w:t>3.9.1</w:t>
      </w:r>
      <w:r>
        <w:rPr>
          <w:rFonts w:hint="eastAsia" w:ascii="宋体" w:hAnsi="宋体" w:cs="宋体"/>
          <w:spacing w:val="-6"/>
          <w:sz w:val="24"/>
          <w:szCs w:val="24"/>
        </w:rPr>
        <w:t>开标时间和地点</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采购代理机构按</w:t>
      </w:r>
      <w:r>
        <w:rPr>
          <w:rFonts w:hint="eastAsia" w:ascii="宋体" w:hAnsi="宋体" w:cs="宋体"/>
          <w:spacing w:val="-6"/>
          <w:sz w:val="24"/>
          <w:szCs w:val="24"/>
          <w:lang w:val="en-US" w:eastAsia="zh-CN"/>
        </w:rPr>
        <w:t>招标</w:t>
      </w:r>
      <w:r>
        <w:rPr>
          <w:rFonts w:hint="eastAsia" w:ascii="宋体" w:hAnsi="宋体" w:cs="宋体"/>
          <w:spacing w:val="-6"/>
          <w:sz w:val="24"/>
          <w:szCs w:val="24"/>
        </w:rPr>
        <w:t>公告规定的时间和地点公开开标。</w:t>
      </w:r>
    </w:p>
    <w:p>
      <w:pPr>
        <w:spacing w:line="360" w:lineRule="auto"/>
        <w:ind w:firstLine="456" w:firstLineChars="200"/>
        <w:rPr>
          <w:rFonts w:ascii="宋体" w:cs="宋体"/>
          <w:spacing w:val="-6"/>
          <w:sz w:val="24"/>
          <w:szCs w:val="24"/>
        </w:rPr>
      </w:pPr>
      <w:r>
        <w:rPr>
          <w:rFonts w:ascii="宋体" w:hAnsi="宋体" w:cs="宋体"/>
          <w:spacing w:val="-6"/>
          <w:sz w:val="24"/>
          <w:szCs w:val="24"/>
        </w:rPr>
        <w:t>3.9.2</w:t>
      </w:r>
      <w:r>
        <w:rPr>
          <w:rFonts w:hint="eastAsia" w:ascii="宋体" w:hAnsi="宋体" w:cs="宋体"/>
          <w:spacing w:val="-6"/>
          <w:sz w:val="24"/>
          <w:szCs w:val="24"/>
        </w:rPr>
        <w:t>开标程序</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采购人和采购代理机构将在招标文件规定的时间和地点组织公开开标。</w:t>
      </w:r>
    </w:p>
    <w:p>
      <w:pPr>
        <w:spacing w:line="360" w:lineRule="auto"/>
        <w:ind w:firstLine="456" w:firstLineChars="200"/>
        <w:rPr>
          <w:rFonts w:ascii="宋体" w:cs="宋体"/>
          <w:spacing w:val="-6"/>
          <w:sz w:val="24"/>
          <w:szCs w:val="24"/>
        </w:rPr>
      </w:pPr>
      <w:r>
        <w:rPr>
          <w:rFonts w:ascii="宋体" w:hAnsi="宋体" w:cs="宋体"/>
          <w:spacing w:val="-6"/>
          <w:sz w:val="24"/>
          <w:szCs w:val="24"/>
        </w:rPr>
        <w:t>(</w:t>
      </w:r>
      <w:r>
        <w:rPr>
          <w:rFonts w:hint="eastAsia" w:ascii="宋体" w:hAnsi="宋体" w:cs="宋体"/>
          <w:spacing w:val="-6"/>
          <w:sz w:val="24"/>
          <w:szCs w:val="24"/>
          <w:lang w:val="en-US" w:eastAsia="zh-CN"/>
        </w:rPr>
        <w:t>2</w:t>
      </w:r>
      <w:r>
        <w:rPr>
          <w:rFonts w:ascii="宋体" w:hAnsi="宋体" w:cs="宋体"/>
          <w:spacing w:val="-6"/>
          <w:sz w:val="24"/>
          <w:szCs w:val="24"/>
        </w:rPr>
        <w:t>)</w:t>
      </w:r>
      <w:r>
        <w:rPr>
          <w:rFonts w:hint="eastAsia" w:ascii="宋体" w:hAnsi="宋体" w:cs="宋体"/>
          <w:spacing w:val="-6"/>
          <w:sz w:val="24"/>
          <w:szCs w:val="24"/>
        </w:rPr>
        <w:t>投标文件解密前，采购人、采购代理机构将会对供应商的信用信息进行查询，对不符合要求的供应商将拒绝其解密。信用信息查询完成后，将要求供应商在规定时间内完成对本单位的加密</w:t>
      </w:r>
      <w:r>
        <w:rPr>
          <w:rFonts w:hint="eastAsia" w:ascii="宋体" w:hAnsi="宋体" w:cs="宋体"/>
          <w:spacing w:val="-6"/>
          <w:sz w:val="24"/>
          <w:szCs w:val="24"/>
          <w:lang w:val="en-US" w:eastAsia="zh-CN"/>
        </w:rPr>
        <w:t>投标</w:t>
      </w:r>
      <w:r>
        <w:rPr>
          <w:rFonts w:hint="eastAsia" w:ascii="宋体" w:hAnsi="宋体" w:cs="宋体"/>
          <w:spacing w:val="-6"/>
          <w:sz w:val="24"/>
          <w:szCs w:val="24"/>
        </w:rPr>
        <w:t>文件远程解密。由于供应商的自身原因，在规定时间内解密不成功的，作为无效处理。</w:t>
      </w:r>
    </w:p>
    <w:p>
      <w:pPr>
        <w:spacing w:line="360" w:lineRule="auto"/>
        <w:ind w:firstLine="456" w:firstLineChars="200"/>
        <w:rPr>
          <w:rFonts w:ascii="宋体" w:cs="宋体"/>
          <w:spacing w:val="-6"/>
          <w:sz w:val="24"/>
          <w:szCs w:val="24"/>
        </w:rPr>
      </w:pPr>
      <w:r>
        <w:rPr>
          <w:rFonts w:ascii="宋体" w:hAnsi="宋体" w:cs="宋体"/>
          <w:spacing w:val="-6"/>
          <w:sz w:val="24"/>
          <w:szCs w:val="24"/>
        </w:rPr>
        <w:t>(</w:t>
      </w:r>
      <w:r>
        <w:rPr>
          <w:rFonts w:hint="eastAsia" w:ascii="宋体" w:hAnsi="宋体" w:cs="宋体"/>
          <w:spacing w:val="-6"/>
          <w:sz w:val="24"/>
          <w:szCs w:val="24"/>
          <w:lang w:val="en-US" w:eastAsia="zh-CN"/>
        </w:rPr>
        <w:t>3</w:t>
      </w:r>
      <w:r>
        <w:rPr>
          <w:rFonts w:ascii="宋体" w:hAnsi="宋体" w:cs="宋体"/>
          <w:spacing w:val="-6"/>
          <w:sz w:val="24"/>
          <w:szCs w:val="24"/>
        </w:rPr>
        <w:t>)</w:t>
      </w:r>
      <w:r>
        <w:rPr>
          <w:rFonts w:hint="eastAsia" w:ascii="宋体" w:hAnsi="宋体" w:cs="宋体"/>
          <w:spacing w:val="-6"/>
          <w:sz w:val="24"/>
          <w:szCs w:val="24"/>
        </w:rPr>
        <w:t>解密完成后，供应商的报价将在“全国公共资源交易平台</w:t>
      </w:r>
      <w:r>
        <w:rPr>
          <w:rFonts w:ascii="宋体" w:hAnsi="宋体" w:cs="宋体"/>
          <w:spacing w:val="-6"/>
          <w:sz w:val="24"/>
          <w:szCs w:val="24"/>
        </w:rPr>
        <w:t>(</w:t>
      </w:r>
      <w:r>
        <w:rPr>
          <w:rFonts w:hint="eastAsia" w:ascii="宋体" w:hAnsi="宋体" w:cs="宋体"/>
          <w:spacing w:val="-6"/>
          <w:sz w:val="24"/>
          <w:szCs w:val="24"/>
        </w:rPr>
        <w:t>河南省安阳市</w:t>
      </w:r>
      <w:r>
        <w:rPr>
          <w:rFonts w:ascii="宋体" w:hAnsi="宋体" w:cs="宋体"/>
          <w:spacing w:val="-6"/>
          <w:sz w:val="24"/>
          <w:szCs w:val="24"/>
        </w:rPr>
        <w:t>)</w:t>
      </w:r>
      <w:r>
        <w:rPr>
          <w:rFonts w:hint="eastAsia" w:ascii="宋体" w:hAnsi="宋体" w:cs="宋体"/>
          <w:spacing w:val="-6"/>
          <w:sz w:val="24"/>
          <w:szCs w:val="24"/>
        </w:rPr>
        <w:t>电子交易平台”系统界面上显示。</w:t>
      </w:r>
    </w:p>
    <w:p>
      <w:pPr>
        <w:spacing w:line="360" w:lineRule="auto"/>
        <w:ind w:firstLine="456" w:firstLineChars="200"/>
        <w:rPr>
          <w:rFonts w:ascii="宋体" w:cs="宋体"/>
          <w:spacing w:val="-6"/>
          <w:sz w:val="24"/>
          <w:szCs w:val="24"/>
        </w:rPr>
      </w:pPr>
      <w:r>
        <w:rPr>
          <w:rFonts w:ascii="宋体" w:hAnsi="宋体" w:cs="宋体"/>
          <w:spacing w:val="-6"/>
          <w:sz w:val="24"/>
          <w:szCs w:val="24"/>
        </w:rPr>
        <w:t>(</w:t>
      </w:r>
      <w:r>
        <w:rPr>
          <w:rFonts w:hint="eastAsia" w:ascii="宋体" w:hAnsi="宋体" w:cs="宋体"/>
          <w:spacing w:val="-6"/>
          <w:sz w:val="24"/>
          <w:szCs w:val="24"/>
          <w:lang w:val="en-US" w:eastAsia="zh-CN"/>
        </w:rPr>
        <w:t>4</w:t>
      </w:r>
      <w:r>
        <w:rPr>
          <w:rFonts w:ascii="宋体" w:hAnsi="宋体" w:cs="宋体"/>
          <w:spacing w:val="-6"/>
          <w:sz w:val="24"/>
          <w:szCs w:val="24"/>
        </w:rPr>
        <w:t>)</w:t>
      </w:r>
      <w:r>
        <w:rPr>
          <w:rFonts w:hint="eastAsia" w:ascii="宋体" w:hAnsi="宋体" w:cs="宋体"/>
          <w:spacing w:val="-6"/>
          <w:sz w:val="24"/>
          <w:szCs w:val="24"/>
        </w:rPr>
        <w:t>供应商代表对开标过程和开标记录有疑义，以及认为采购人、采购代理机构相关工作人员有需要回避的情形的，应在“安阳市公共资源交易中心电子交易平台”系统中提出询问或者回避申请。采购人、采购代理机构对供应商代表提出的询问或者回避申请应当及时处理。</w:t>
      </w:r>
    </w:p>
    <w:p>
      <w:pPr>
        <w:spacing w:line="360" w:lineRule="auto"/>
        <w:ind w:firstLine="456" w:firstLineChars="200"/>
        <w:rPr>
          <w:rFonts w:ascii="宋体" w:cs="宋体"/>
          <w:spacing w:val="-6"/>
          <w:sz w:val="24"/>
          <w:szCs w:val="24"/>
        </w:rPr>
      </w:pPr>
      <w:r>
        <w:rPr>
          <w:rFonts w:ascii="宋体" w:hAnsi="宋体" w:cs="宋体"/>
          <w:spacing w:val="-6"/>
          <w:sz w:val="24"/>
          <w:szCs w:val="24"/>
        </w:rPr>
        <w:t>(</w:t>
      </w:r>
      <w:r>
        <w:rPr>
          <w:rFonts w:hint="eastAsia" w:ascii="宋体" w:hAnsi="宋体" w:cs="宋体"/>
          <w:spacing w:val="-6"/>
          <w:sz w:val="24"/>
          <w:szCs w:val="24"/>
          <w:lang w:val="en-US" w:eastAsia="zh-CN"/>
        </w:rPr>
        <w:t>5</w:t>
      </w:r>
      <w:r>
        <w:rPr>
          <w:rFonts w:ascii="宋体" w:hAnsi="宋体" w:cs="宋体"/>
          <w:spacing w:val="-6"/>
          <w:sz w:val="24"/>
          <w:szCs w:val="24"/>
        </w:rPr>
        <w:t>)</w:t>
      </w:r>
      <w:r>
        <w:rPr>
          <w:rFonts w:hint="eastAsia" w:ascii="宋体" w:hAnsi="宋体" w:cs="宋体"/>
          <w:spacing w:val="-6"/>
          <w:sz w:val="24"/>
          <w:szCs w:val="24"/>
        </w:rPr>
        <w:t>供应商未参加开标的，视同认可开标结果。</w:t>
      </w:r>
    </w:p>
    <w:p>
      <w:pPr>
        <w:spacing w:line="360" w:lineRule="auto"/>
        <w:ind w:firstLine="456" w:firstLineChars="200"/>
        <w:rPr>
          <w:rFonts w:ascii="宋体" w:cs="宋体"/>
          <w:spacing w:val="-6"/>
          <w:sz w:val="24"/>
          <w:szCs w:val="24"/>
        </w:rPr>
      </w:pPr>
      <w:r>
        <w:rPr>
          <w:rFonts w:ascii="宋体" w:hAnsi="宋体" w:cs="宋体"/>
          <w:spacing w:val="-6"/>
          <w:sz w:val="24"/>
          <w:szCs w:val="24"/>
        </w:rPr>
        <w:t>4</w:t>
      </w:r>
      <w:r>
        <w:rPr>
          <w:rFonts w:hint="eastAsia" w:ascii="宋体" w:hAnsi="宋体" w:cs="宋体"/>
          <w:spacing w:val="-6"/>
          <w:sz w:val="24"/>
          <w:szCs w:val="24"/>
        </w:rPr>
        <w:t>、评审</w:t>
      </w:r>
    </w:p>
    <w:p>
      <w:pPr>
        <w:spacing w:line="360" w:lineRule="auto"/>
        <w:ind w:firstLine="456" w:firstLineChars="200"/>
        <w:rPr>
          <w:rFonts w:ascii="宋体" w:cs="宋体"/>
          <w:spacing w:val="-6"/>
          <w:sz w:val="24"/>
          <w:szCs w:val="24"/>
        </w:rPr>
      </w:pPr>
      <w:r>
        <w:rPr>
          <w:rFonts w:ascii="宋体" w:hAnsi="宋体" w:cs="宋体"/>
          <w:spacing w:val="-6"/>
          <w:sz w:val="24"/>
          <w:szCs w:val="24"/>
        </w:rPr>
        <w:t>4.1</w:t>
      </w:r>
      <w:r>
        <w:rPr>
          <w:rFonts w:hint="eastAsia" w:ascii="宋体" w:hAnsi="宋体" w:cs="宋体"/>
          <w:spacing w:val="-6"/>
          <w:sz w:val="24"/>
          <w:szCs w:val="24"/>
        </w:rPr>
        <w:t>评标委员</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评标委员会由采购人代表</w:t>
      </w:r>
      <w:r>
        <w:rPr>
          <w:rFonts w:hint="eastAsia" w:ascii="宋体" w:hAnsi="宋体" w:cs="宋体"/>
          <w:spacing w:val="-6"/>
          <w:sz w:val="24"/>
          <w:szCs w:val="24"/>
          <w:lang w:val="en-US" w:eastAsia="zh-CN"/>
        </w:rPr>
        <w:t>2</w:t>
      </w:r>
      <w:r>
        <w:rPr>
          <w:rFonts w:hint="eastAsia" w:ascii="宋体" w:hAnsi="宋体" w:cs="宋体"/>
          <w:spacing w:val="-6"/>
          <w:sz w:val="24"/>
          <w:szCs w:val="24"/>
        </w:rPr>
        <w:t>名和评审专家</w:t>
      </w:r>
      <w:r>
        <w:rPr>
          <w:rFonts w:hint="eastAsia" w:ascii="宋体" w:hAnsi="宋体" w:cs="宋体"/>
          <w:spacing w:val="-6"/>
          <w:sz w:val="24"/>
          <w:szCs w:val="24"/>
          <w:lang w:val="en-US" w:eastAsia="zh-CN"/>
        </w:rPr>
        <w:t>5</w:t>
      </w:r>
      <w:r>
        <w:rPr>
          <w:rFonts w:hint="eastAsia" w:ascii="宋体" w:hAnsi="宋体" w:cs="宋体"/>
          <w:spacing w:val="-6"/>
          <w:sz w:val="24"/>
          <w:szCs w:val="24"/>
        </w:rPr>
        <w:t>名组成，成员人数共</w:t>
      </w:r>
      <w:r>
        <w:rPr>
          <w:rFonts w:ascii="宋体" w:hAnsi="宋体" w:cs="宋体"/>
          <w:spacing w:val="-6"/>
          <w:sz w:val="24"/>
          <w:szCs w:val="24"/>
        </w:rPr>
        <w:t>7</w:t>
      </w:r>
      <w:r>
        <w:rPr>
          <w:rFonts w:hint="eastAsia" w:ascii="宋体" w:hAnsi="宋体" w:cs="宋体"/>
          <w:spacing w:val="-6"/>
          <w:sz w:val="24"/>
          <w:szCs w:val="24"/>
        </w:rPr>
        <w:t>人。评标专家确定方式：在监督部门监督下从政府采购专家库中随机抽取产生。</w:t>
      </w:r>
    </w:p>
    <w:p>
      <w:pPr>
        <w:spacing w:line="360" w:lineRule="auto"/>
        <w:ind w:firstLine="456" w:firstLineChars="200"/>
        <w:rPr>
          <w:rFonts w:ascii="宋体" w:cs="宋体"/>
          <w:spacing w:val="-6"/>
          <w:sz w:val="24"/>
          <w:szCs w:val="24"/>
        </w:rPr>
      </w:pPr>
      <w:r>
        <w:rPr>
          <w:rFonts w:ascii="宋体" w:hAnsi="宋体" w:cs="宋体"/>
          <w:spacing w:val="-6"/>
          <w:sz w:val="24"/>
          <w:szCs w:val="24"/>
        </w:rPr>
        <w:t>4.2</w:t>
      </w:r>
      <w:r>
        <w:rPr>
          <w:rFonts w:hint="eastAsia" w:ascii="宋体" w:hAnsi="宋体" w:cs="宋体"/>
          <w:spacing w:val="-6"/>
          <w:sz w:val="24"/>
          <w:szCs w:val="24"/>
        </w:rPr>
        <w:t>评审原则</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坚持公开、公平、公正地对待所有投标单位。</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按照同一评审程序及方法审查所有投标单位的投标文件。</w:t>
      </w:r>
    </w:p>
    <w:p>
      <w:pPr>
        <w:spacing w:line="360" w:lineRule="auto"/>
        <w:ind w:firstLine="456" w:firstLineChars="200"/>
        <w:rPr>
          <w:rFonts w:ascii="宋体" w:cs="宋体"/>
          <w:spacing w:val="-6"/>
          <w:sz w:val="24"/>
          <w:szCs w:val="24"/>
        </w:rPr>
      </w:pPr>
      <w:r>
        <w:rPr>
          <w:rFonts w:ascii="宋体" w:hAnsi="宋体" w:cs="宋体"/>
          <w:spacing w:val="-6"/>
          <w:sz w:val="24"/>
          <w:szCs w:val="24"/>
        </w:rPr>
        <w:t>(3)</w:t>
      </w:r>
      <w:r>
        <w:rPr>
          <w:rFonts w:hint="eastAsia" w:ascii="宋体" w:hAnsi="宋体" w:cs="宋体"/>
          <w:spacing w:val="-6"/>
          <w:sz w:val="24"/>
          <w:szCs w:val="24"/>
        </w:rPr>
        <w:t>反对不正当竞争。</w:t>
      </w:r>
    </w:p>
    <w:p>
      <w:pPr>
        <w:spacing w:line="360" w:lineRule="auto"/>
        <w:ind w:firstLine="456" w:firstLineChars="200"/>
        <w:rPr>
          <w:rFonts w:ascii="宋体" w:cs="宋体"/>
          <w:spacing w:val="-6"/>
          <w:sz w:val="24"/>
          <w:szCs w:val="24"/>
        </w:rPr>
      </w:pPr>
      <w:r>
        <w:rPr>
          <w:rFonts w:ascii="宋体" w:hAnsi="宋体" w:cs="宋体"/>
          <w:spacing w:val="-6"/>
          <w:sz w:val="24"/>
          <w:szCs w:val="24"/>
        </w:rPr>
        <w:t>4.3</w:t>
      </w:r>
      <w:r>
        <w:rPr>
          <w:rFonts w:hint="eastAsia" w:ascii="宋体" w:hAnsi="宋体" w:cs="宋体"/>
          <w:spacing w:val="-6"/>
          <w:sz w:val="24"/>
          <w:szCs w:val="24"/>
        </w:rPr>
        <w:t>评审</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评审工作在评标委员会内独立进行。评标委员会按照第四章“评标办法”规定的方法、评审因素、标准和程序对投标文件进行评审。第四章“评标办法”没有规定的方法、评审因素和标准，不作为评审依据。</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在开标、评审期间，投标单位不得向评标委员会成员询问情况，不得进行旨在影响评审结果的活动。</w:t>
      </w:r>
    </w:p>
    <w:p>
      <w:pPr>
        <w:spacing w:line="360" w:lineRule="auto"/>
        <w:ind w:firstLine="456" w:firstLineChars="200"/>
        <w:rPr>
          <w:rFonts w:ascii="宋体" w:cs="宋体"/>
          <w:spacing w:val="-6"/>
          <w:sz w:val="24"/>
          <w:szCs w:val="24"/>
        </w:rPr>
      </w:pPr>
      <w:r>
        <w:rPr>
          <w:rFonts w:ascii="宋体" w:hAnsi="宋体" w:cs="宋体"/>
          <w:spacing w:val="-6"/>
          <w:sz w:val="24"/>
          <w:szCs w:val="24"/>
        </w:rPr>
        <w:t>4.4.</w:t>
      </w:r>
      <w:r>
        <w:rPr>
          <w:rFonts w:hint="eastAsia" w:ascii="宋体" w:hAnsi="宋体" w:cs="宋体"/>
          <w:spacing w:val="-6"/>
          <w:sz w:val="24"/>
          <w:szCs w:val="24"/>
        </w:rPr>
        <w:t>授予合同</w:t>
      </w:r>
    </w:p>
    <w:p>
      <w:pPr>
        <w:spacing w:line="360" w:lineRule="auto"/>
        <w:ind w:firstLine="456" w:firstLineChars="200"/>
        <w:rPr>
          <w:rFonts w:ascii="宋体" w:cs="宋体"/>
          <w:spacing w:val="-6"/>
          <w:sz w:val="24"/>
          <w:szCs w:val="24"/>
        </w:rPr>
      </w:pPr>
      <w:r>
        <w:rPr>
          <w:rFonts w:ascii="宋体" w:hAnsi="宋体" w:cs="宋体"/>
          <w:spacing w:val="-6"/>
          <w:sz w:val="24"/>
          <w:szCs w:val="24"/>
        </w:rPr>
        <w:t>4.4.1</w:t>
      </w:r>
      <w:r>
        <w:rPr>
          <w:rFonts w:hint="eastAsia" w:ascii="宋体" w:hAnsi="宋体" w:cs="宋体"/>
          <w:spacing w:val="-6"/>
          <w:sz w:val="24"/>
          <w:szCs w:val="24"/>
        </w:rPr>
        <w:t>确定中标单位方式</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除投标单位须知前附表规定授权评标委员会直接确定中标单位外，采购单位应当自收到评标报告之日起</w:t>
      </w:r>
      <w:r>
        <w:rPr>
          <w:rFonts w:hint="eastAsia" w:ascii="宋体" w:hAnsi="宋体" w:cs="宋体"/>
          <w:spacing w:val="-6"/>
          <w:sz w:val="24"/>
          <w:szCs w:val="24"/>
          <w:lang w:val="en-US" w:eastAsia="zh-CN"/>
        </w:rPr>
        <w:t>1</w:t>
      </w:r>
      <w:r>
        <w:rPr>
          <w:rFonts w:hint="eastAsia" w:ascii="宋体" w:hAnsi="宋体" w:cs="宋体"/>
          <w:spacing w:val="-6"/>
          <w:sz w:val="24"/>
          <w:szCs w:val="24"/>
        </w:rPr>
        <w:t>个工作日内在评标报告推荐的中标候选人中按顺序确定中标单位。若排名第一的中标候选人放弃中标，或者因不可抗力不能履行合同，或者被查实存在影响中标结果的违法行为等情形、不符合中标条件的，采购单位可以按照评标委员会提出的中标候选人名单排序依次确定其他中标候选人为中标单位，也可以重新采购。</w:t>
      </w:r>
    </w:p>
    <w:p>
      <w:pPr>
        <w:spacing w:line="360" w:lineRule="auto"/>
        <w:ind w:firstLine="456" w:firstLineChars="200"/>
        <w:rPr>
          <w:rFonts w:ascii="宋体" w:cs="宋体"/>
          <w:spacing w:val="-6"/>
          <w:sz w:val="24"/>
          <w:szCs w:val="24"/>
        </w:rPr>
      </w:pPr>
      <w:r>
        <w:rPr>
          <w:rFonts w:ascii="宋体" w:hAnsi="宋体" w:cs="宋体"/>
          <w:spacing w:val="-6"/>
          <w:sz w:val="24"/>
          <w:szCs w:val="24"/>
        </w:rPr>
        <w:t>4.4.2</w:t>
      </w:r>
      <w:r>
        <w:rPr>
          <w:rFonts w:hint="eastAsia" w:ascii="宋体" w:hAnsi="宋体" w:cs="宋体"/>
          <w:spacing w:val="-6"/>
          <w:sz w:val="24"/>
          <w:szCs w:val="24"/>
        </w:rPr>
        <w:t>中标结果公告</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采购代理机构在中标单位确定</w:t>
      </w:r>
      <w:r>
        <w:rPr>
          <w:rFonts w:hint="eastAsia" w:ascii="宋体" w:hAnsi="宋体" w:cs="宋体"/>
          <w:spacing w:val="-6"/>
          <w:sz w:val="24"/>
          <w:szCs w:val="24"/>
          <w:lang w:val="en-US" w:eastAsia="zh-CN"/>
        </w:rPr>
        <w:t>当</w:t>
      </w:r>
      <w:r>
        <w:rPr>
          <w:rFonts w:hint="eastAsia" w:ascii="宋体" w:hAnsi="宋体" w:cs="宋体"/>
          <w:spacing w:val="-6"/>
          <w:sz w:val="24"/>
          <w:szCs w:val="24"/>
        </w:rPr>
        <w:t>内，在</w:t>
      </w:r>
      <w:r>
        <w:rPr>
          <w:rFonts w:hint="eastAsia" w:ascii="宋体" w:hAnsi="宋体" w:cs="宋体"/>
          <w:spacing w:val="-6"/>
          <w:sz w:val="24"/>
          <w:szCs w:val="24"/>
          <w:lang w:val="en-US" w:eastAsia="zh-CN"/>
        </w:rPr>
        <w:t>招标</w:t>
      </w:r>
      <w:r>
        <w:rPr>
          <w:rFonts w:hint="eastAsia" w:ascii="宋体" w:hAnsi="宋体" w:cs="宋体"/>
          <w:spacing w:val="-6"/>
          <w:sz w:val="24"/>
          <w:szCs w:val="24"/>
        </w:rPr>
        <w:t>公告所述媒体公告中标结果。同时向中标单位发出中标通知书。中标结果公告期限为</w:t>
      </w:r>
      <w:r>
        <w:rPr>
          <w:rFonts w:ascii="宋体" w:hAnsi="宋体" w:cs="宋体"/>
          <w:spacing w:val="-6"/>
          <w:sz w:val="24"/>
          <w:szCs w:val="24"/>
        </w:rPr>
        <w:t>1</w:t>
      </w:r>
      <w:r>
        <w:rPr>
          <w:rFonts w:hint="eastAsia" w:ascii="宋体" w:hAnsi="宋体" w:cs="宋体"/>
          <w:spacing w:val="-6"/>
          <w:sz w:val="24"/>
          <w:szCs w:val="24"/>
        </w:rPr>
        <w:t>个工作日。</w:t>
      </w:r>
    </w:p>
    <w:p>
      <w:pPr>
        <w:spacing w:line="360" w:lineRule="auto"/>
        <w:ind w:firstLine="456" w:firstLineChars="200"/>
        <w:rPr>
          <w:rFonts w:ascii="宋体" w:cs="宋体"/>
          <w:spacing w:val="-6"/>
          <w:sz w:val="24"/>
          <w:szCs w:val="24"/>
        </w:rPr>
      </w:pPr>
      <w:r>
        <w:rPr>
          <w:rFonts w:ascii="宋体" w:hAnsi="宋体" w:cs="宋体"/>
          <w:spacing w:val="-6"/>
          <w:sz w:val="24"/>
          <w:szCs w:val="24"/>
        </w:rPr>
        <w:t>4.5</w:t>
      </w:r>
      <w:r>
        <w:rPr>
          <w:rFonts w:hint="eastAsia" w:ascii="宋体" w:hAnsi="宋体" w:cs="宋体"/>
          <w:spacing w:val="-6"/>
          <w:sz w:val="24"/>
          <w:szCs w:val="24"/>
        </w:rPr>
        <w:t>质疑、投诉：</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见投标单位须知前附表</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询问或者质疑事项可能影响中标结果的，采购单位应当暂停签订合同，已经签订合同的，应当中止履行合同。</w:t>
      </w:r>
    </w:p>
    <w:p>
      <w:pPr>
        <w:spacing w:line="360" w:lineRule="auto"/>
        <w:ind w:firstLine="456" w:firstLineChars="200"/>
        <w:rPr>
          <w:rFonts w:ascii="宋体" w:cs="宋体"/>
          <w:spacing w:val="-6"/>
          <w:sz w:val="24"/>
          <w:szCs w:val="24"/>
        </w:rPr>
      </w:pPr>
      <w:r>
        <w:rPr>
          <w:rFonts w:ascii="宋体" w:hAnsi="宋体" w:cs="宋体"/>
          <w:spacing w:val="-6"/>
          <w:sz w:val="24"/>
          <w:szCs w:val="24"/>
        </w:rPr>
        <w:t>4.6</w:t>
      </w:r>
      <w:r>
        <w:rPr>
          <w:rFonts w:hint="eastAsia" w:ascii="宋体" w:hAnsi="宋体" w:cs="宋体"/>
          <w:spacing w:val="-6"/>
          <w:sz w:val="24"/>
          <w:szCs w:val="24"/>
        </w:rPr>
        <w:t>中标通知：见投标单位须知前附表</w:t>
      </w:r>
    </w:p>
    <w:p>
      <w:pPr>
        <w:spacing w:line="360" w:lineRule="auto"/>
        <w:ind w:firstLine="456" w:firstLineChars="200"/>
        <w:rPr>
          <w:rFonts w:ascii="宋体" w:cs="宋体"/>
          <w:spacing w:val="-6"/>
          <w:sz w:val="24"/>
          <w:szCs w:val="24"/>
        </w:rPr>
      </w:pPr>
      <w:r>
        <w:rPr>
          <w:rFonts w:ascii="宋体" w:hAnsi="宋体" w:cs="宋体"/>
          <w:spacing w:val="-6"/>
          <w:sz w:val="24"/>
          <w:szCs w:val="24"/>
        </w:rPr>
        <w:t>4.7</w:t>
      </w:r>
      <w:r>
        <w:rPr>
          <w:rFonts w:hint="eastAsia" w:ascii="宋体" w:hAnsi="宋体" w:cs="宋体"/>
          <w:spacing w:val="-6"/>
          <w:sz w:val="24"/>
          <w:szCs w:val="24"/>
        </w:rPr>
        <w:t>履约保证金</w:t>
      </w:r>
    </w:p>
    <w:p>
      <w:pPr>
        <w:spacing w:line="360" w:lineRule="auto"/>
        <w:ind w:firstLine="456" w:firstLineChars="200"/>
        <w:rPr>
          <w:rFonts w:ascii="宋体" w:cs="宋体"/>
          <w:spacing w:val="-6"/>
          <w:sz w:val="24"/>
          <w:szCs w:val="24"/>
        </w:rPr>
      </w:pPr>
      <w:r>
        <w:rPr>
          <w:rFonts w:ascii="宋体" w:hAnsi="宋体" w:cs="宋体"/>
          <w:spacing w:val="-6"/>
          <w:sz w:val="24"/>
          <w:szCs w:val="24"/>
        </w:rPr>
        <w:t>4.7.1</w:t>
      </w:r>
      <w:r>
        <w:rPr>
          <w:rFonts w:hint="eastAsia" w:ascii="宋体" w:hAnsi="宋体" w:cs="宋体"/>
          <w:spacing w:val="-6"/>
          <w:sz w:val="24"/>
          <w:szCs w:val="24"/>
        </w:rPr>
        <w:t>签订合同前，中标单位应按投标单位须知前附表规定向采购单位提交履约保证金。</w:t>
      </w:r>
    </w:p>
    <w:p>
      <w:pPr>
        <w:spacing w:line="360" w:lineRule="auto"/>
        <w:ind w:firstLine="456" w:firstLineChars="200"/>
        <w:rPr>
          <w:rFonts w:ascii="宋体" w:cs="宋体"/>
          <w:spacing w:val="-6"/>
          <w:sz w:val="24"/>
          <w:szCs w:val="24"/>
        </w:rPr>
      </w:pPr>
      <w:r>
        <w:rPr>
          <w:rFonts w:ascii="宋体" w:hAnsi="宋体" w:cs="宋体"/>
          <w:spacing w:val="-6"/>
          <w:sz w:val="24"/>
          <w:szCs w:val="24"/>
        </w:rPr>
        <w:t>4.7.2</w:t>
      </w:r>
      <w:r>
        <w:rPr>
          <w:rFonts w:hint="eastAsia" w:ascii="宋体" w:hAnsi="宋体" w:cs="宋体"/>
          <w:spacing w:val="-6"/>
          <w:sz w:val="24"/>
          <w:szCs w:val="24"/>
        </w:rPr>
        <w:t>中标单位不能按本章第</w:t>
      </w:r>
      <w:r>
        <w:rPr>
          <w:rFonts w:ascii="宋体" w:hAnsi="宋体" w:cs="宋体"/>
          <w:spacing w:val="-6"/>
          <w:sz w:val="24"/>
          <w:szCs w:val="24"/>
        </w:rPr>
        <w:t>7.5</w:t>
      </w:r>
      <w:r>
        <w:rPr>
          <w:rFonts w:hint="eastAsia" w:ascii="宋体" w:hAnsi="宋体" w:cs="宋体"/>
          <w:spacing w:val="-6"/>
          <w:sz w:val="24"/>
          <w:szCs w:val="24"/>
        </w:rPr>
        <w:t>项要求提交履约保证金的，视为放弃中标资格，其投标保证金不予退还，给采购单位及采购代理机构造成的损失超过投标保证金数额的，中标单位还应当对超过部分予以赔偿。</w:t>
      </w:r>
    </w:p>
    <w:p>
      <w:pPr>
        <w:spacing w:line="360" w:lineRule="auto"/>
        <w:ind w:firstLine="456" w:firstLineChars="200"/>
        <w:rPr>
          <w:rFonts w:ascii="宋体" w:cs="宋体"/>
          <w:spacing w:val="-6"/>
          <w:sz w:val="24"/>
          <w:szCs w:val="24"/>
        </w:rPr>
      </w:pPr>
      <w:r>
        <w:rPr>
          <w:rFonts w:ascii="宋体" w:hAnsi="宋体" w:cs="宋体"/>
          <w:spacing w:val="-6"/>
          <w:sz w:val="24"/>
          <w:szCs w:val="24"/>
        </w:rPr>
        <w:t>4.8</w:t>
      </w:r>
      <w:r>
        <w:rPr>
          <w:rFonts w:hint="eastAsia" w:ascii="宋体" w:hAnsi="宋体" w:cs="宋体"/>
          <w:spacing w:val="-6"/>
          <w:sz w:val="24"/>
          <w:szCs w:val="24"/>
        </w:rPr>
        <w:t>签订合同</w:t>
      </w:r>
    </w:p>
    <w:p>
      <w:pPr>
        <w:spacing w:line="360" w:lineRule="auto"/>
        <w:ind w:firstLine="456" w:firstLineChars="200"/>
        <w:rPr>
          <w:rFonts w:ascii="宋体" w:cs="宋体"/>
          <w:spacing w:val="-6"/>
          <w:sz w:val="24"/>
          <w:szCs w:val="24"/>
        </w:rPr>
      </w:pPr>
      <w:r>
        <w:rPr>
          <w:rFonts w:ascii="宋体" w:hAnsi="宋体" w:cs="宋体"/>
          <w:spacing w:val="-6"/>
          <w:sz w:val="24"/>
          <w:szCs w:val="24"/>
        </w:rPr>
        <w:t>4.8.1</w:t>
      </w:r>
      <w:r>
        <w:rPr>
          <w:rFonts w:hint="eastAsia" w:ascii="宋体" w:hAnsi="宋体" w:cs="宋体"/>
          <w:spacing w:val="-6"/>
          <w:sz w:val="24"/>
          <w:szCs w:val="24"/>
        </w:rPr>
        <w:t>中标单位应在《中标通知书》发出之日起</w:t>
      </w:r>
      <w:r>
        <w:rPr>
          <w:rFonts w:hint="eastAsia" w:ascii="宋体" w:hAnsi="宋体" w:cs="宋体"/>
          <w:spacing w:val="-6"/>
          <w:sz w:val="24"/>
          <w:szCs w:val="24"/>
          <w:lang w:val="en-US" w:eastAsia="zh-CN"/>
        </w:rPr>
        <w:t>半个工作日内</w:t>
      </w:r>
      <w:r>
        <w:rPr>
          <w:rFonts w:hint="eastAsia" w:ascii="宋体" w:hAnsi="宋体" w:cs="宋体"/>
          <w:spacing w:val="-6"/>
          <w:sz w:val="24"/>
          <w:szCs w:val="24"/>
        </w:rPr>
        <w:t>，按照招标文件确定的合同文本以及中标标的、技术和服务等事项与采购单位签订书面政府采购合同。签订合同时需提交的其他材料见投标单位须知前附表。</w:t>
      </w:r>
    </w:p>
    <w:p>
      <w:pPr>
        <w:spacing w:line="360" w:lineRule="auto"/>
        <w:ind w:firstLine="456" w:firstLineChars="200"/>
        <w:rPr>
          <w:rFonts w:ascii="宋体" w:cs="宋体"/>
          <w:spacing w:val="-6"/>
          <w:sz w:val="24"/>
          <w:szCs w:val="24"/>
        </w:rPr>
      </w:pPr>
      <w:r>
        <w:rPr>
          <w:rFonts w:ascii="宋体" w:hAnsi="宋体" w:cs="宋体"/>
          <w:spacing w:val="-6"/>
          <w:sz w:val="24"/>
          <w:szCs w:val="24"/>
        </w:rPr>
        <w:t>4.8.2</w:t>
      </w:r>
      <w:r>
        <w:rPr>
          <w:rFonts w:hint="eastAsia" w:ascii="宋体" w:hAnsi="宋体" w:cs="宋体"/>
          <w:spacing w:val="-6"/>
          <w:sz w:val="24"/>
          <w:szCs w:val="24"/>
        </w:rPr>
        <w:t>如中标单位不按时签订合同、拒签合同的，取消其中标资格，给采购单位造成的损失予以赔偿。</w:t>
      </w:r>
    </w:p>
    <w:p>
      <w:pPr>
        <w:spacing w:line="360" w:lineRule="auto"/>
        <w:ind w:firstLine="456" w:firstLineChars="200"/>
        <w:rPr>
          <w:rFonts w:ascii="宋体" w:cs="宋体"/>
          <w:spacing w:val="-6"/>
          <w:sz w:val="24"/>
          <w:szCs w:val="24"/>
        </w:rPr>
      </w:pPr>
      <w:r>
        <w:rPr>
          <w:rFonts w:ascii="宋体" w:hAnsi="宋体" w:cs="宋体"/>
          <w:spacing w:val="-6"/>
          <w:sz w:val="24"/>
          <w:szCs w:val="24"/>
        </w:rPr>
        <w:t>4.8.3</w:t>
      </w:r>
      <w:r>
        <w:rPr>
          <w:rFonts w:hint="eastAsia" w:ascii="宋体" w:hAnsi="宋体" w:cs="宋体"/>
          <w:spacing w:val="-6"/>
          <w:sz w:val="24"/>
          <w:szCs w:val="24"/>
        </w:rPr>
        <w:t>合同生效：中标单位与采购单位签订的合同，双方签字后盖章生效，采购人要在合同签订后</w:t>
      </w:r>
      <w:r>
        <w:rPr>
          <w:rFonts w:ascii="宋体" w:hAnsi="宋体" w:cs="宋体"/>
          <w:spacing w:val="-6"/>
          <w:sz w:val="24"/>
          <w:szCs w:val="24"/>
        </w:rPr>
        <w:t>1</w:t>
      </w:r>
      <w:r>
        <w:rPr>
          <w:rFonts w:hint="eastAsia" w:ascii="宋体" w:hAnsi="宋体" w:cs="宋体"/>
          <w:spacing w:val="-6"/>
          <w:sz w:val="24"/>
          <w:szCs w:val="24"/>
        </w:rPr>
        <w:t>个工作日内登陆安阳市政府采购网进行备案并公告。</w:t>
      </w:r>
    </w:p>
    <w:p>
      <w:pPr>
        <w:spacing w:line="360" w:lineRule="auto"/>
        <w:ind w:firstLine="456" w:firstLineChars="200"/>
        <w:rPr>
          <w:rFonts w:ascii="宋体" w:cs="宋体"/>
          <w:spacing w:val="-6"/>
          <w:sz w:val="24"/>
          <w:szCs w:val="24"/>
        </w:rPr>
      </w:pPr>
      <w:r>
        <w:rPr>
          <w:rFonts w:ascii="宋体" w:hAnsi="宋体" w:cs="宋体"/>
          <w:spacing w:val="-6"/>
          <w:sz w:val="24"/>
          <w:szCs w:val="24"/>
        </w:rPr>
        <w:t>4.8.4</w:t>
      </w:r>
      <w:r>
        <w:rPr>
          <w:rFonts w:hint="eastAsia" w:ascii="宋体" w:hAnsi="宋体" w:cs="宋体"/>
          <w:spacing w:val="-6"/>
          <w:sz w:val="24"/>
          <w:szCs w:val="24"/>
        </w:rPr>
        <w:t>《中标通知书》、招标文件及其修改补充澄清、中标单位的投标文件及及其修改补充澄清等，均为签订合同的依据。所定合同不得对招标文件和中标单位的投标文件作实质性修改，采购单位和中标单位不得私下订立背离合同实质性内容的协议。</w:t>
      </w:r>
    </w:p>
    <w:p>
      <w:pPr>
        <w:spacing w:line="360" w:lineRule="auto"/>
        <w:ind w:firstLine="456" w:firstLineChars="200"/>
        <w:rPr>
          <w:rFonts w:ascii="宋体" w:cs="宋体"/>
          <w:spacing w:val="-6"/>
          <w:sz w:val="24"/>
          <w:szCs w:val="24"/>
        </w:rPr>
      </w:pPr>
      <w:r>
        <w:rPr>
          <w:rFonts w:ascii="宋体" w:hAnsi="宋体" w:cs="宋体"/>
          <w:spacing w:val="-6"/>
          <w:sz w:val="24"/>
          <w:szCs w:val="24"/>
        </w:rPr>
        <w:t>4.8.5</w:t>
      </w:r>
      <w:r>
        <w:rPr>
          <w:rFonts w:hint="eastAsia" w:ascii="宋体" w:hAnsi="宋体" w:cs="宋体"/>
          <w:spacing w:val="-6"/>
          <w:sz w:val="24"/>
          <w:szCs w:val="24"/>
        </w:rPr>
        <w:t>评审会后，中标单位、采购单位之间擅自私下谈判、变更中标标的、价格及招投标文件实质性内容的，有关部门将按《中华人民共和国政府采购法》及相关法规的规定处理。</w:t>
      </w:r>
    </w:p>
    <w:p>
      <w:pPr>
        <w:spacing w:line="360" w:lineRule="auto"/>
        <w:ind w:firstLine="456" w:firstLineChars="200"/>
        <w:rPr>
          <w:rFonts w:ascii="宋体" w:cs="宋体"/>
          <w:spacing w:val="-6"/>
          <w:sz w:val="24"/>
          <w:szCs w:val="24"/>
        </w:rPr>
      </w:pPr>
      <w:r>
        <w:rPr>
          <w:rFonts w:ascii="宋体" w:hAnsi="宋体" w:cs="宋体"/>
          <w:spacing w:val="-6"/>
          <w:sz w:val="24"/>
          <w:szCs w:val="24"/>
        </w:rPr>
        <w:t>4.8.6</w:t>
      </w:r>
      <w:r>
        <w:rPr>
          <w:rFonts w:hint="eastAsia" w:ascii="宋体" w:hAnsi="宋体" w:cs="宋体"/>
          <w:spacing w:val="-6"/>
          <w:sz w:val="24"/>
          <w:szCs w:val="24"/>
        </w:rPr>
        <w:t>采购单位与中标单位签订《政府采购合同》后，合同履行中产生的纠纷、争议，由采购单位与中标单位按合同条款及《中华人民共和国合同法》处理。</w:t>
      </w:r>
    </w:p>
    <w:p>
      <w:pPr>
        <w:spacing w:line="360" w:lineRule="auto"/>
        <w:ind w:firstLine="456" w:firstLineChars="200"/>
        <w:rPr>
          <w:rFonts w:ascii="宋体" w:cs="宋体"/>
          <w:spacing w:val="-6"/>
          <w:sz w:val="24"/>
          <w:szCs w:val="24"/>
        </w:rPr>
      </w:pPr>
      <w:r>
        <w:rPr>
          <w:rFonts w:ascii="宋体" w:hAnsi="宋体" w:cs="宋体"/>
          <w:spacing w:val="-6"/>
          <w:sz w:val="24"/>
          <w:szCs w:val="24"/>
        </w:rPr>
        <w:t>4.9</w:t>
      </w:r>
      <w:r>
        <w:rPr>
          <w:rFonts w:hint="eastAsia" w:ascii="宋体" w:hAnsi="宋体" w:cs="宋体"/>
          <w:spacing w:val="-6"/>
          <w:sz w:val="24"/>
          <w:szCs w:val="24"/>
        </w:rPr>
        <w:t>合同补充变更</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政府采购合同履行中，采购单位需追加或减少与合同标的相同的货物和服务的</w:t>
      </w:r>
      <w:r>
        <w:rPr>
          <w:rFonts w:ascii="宋体" w:hAnsi="宋体" w:cs="宋体"/>
          <w:spacing w:val="-6"/>
          <w:sz w:val="24"/>
          <w:szCs w:val="24"/>
        </w:rPr>
        <w:t>(</w:t>
      </w:r>
      <w:r>
        <w:rPr>
          <w:rFonts w:hint="eastAsia" w:ascii="宋体" w:hAnsi="宋体" w:cs="宋体"/>
          <w:spacing w:val="-6"/>
          <w:sz w:val="24"/>
          <w:szCs w:val="24"/>
        </w:rPr>
        <w:t>即追加或减少原合同标的数量</w:t>
      </w:r>
      <w:r>
        <w:rPr>
          <w:rFonts w:ascii="宋体" w:hAnsi="宋体" w:cs="宋体"/>
          <w:spacing w:val="-6"/>
          <w:sz w:val="24"/>
          <w:szCs w:val="24"/>
        </w:rPr>
        <w:t>)</w:t>
      </w:r>
      <w:r>
        <w:rPr>
          <w:rFonts w:hint="eastAsia" w:ascii="宋体" w:hAnsi="宋体" w:cs="宋体"/>
          <w:spacing w:val="-6"/>
          <w:sz w:val="24"/>
          <w:szCs w:val="24"/>
        </w:rPr>
        <w:t>，在不改变合同条款</w:t>
      </w:r>
      <w:r>
        <w:rPr>
          <w:rFonts w:ascii="宋体" w:hAnsi="宋体" w:cs="宋体"/>
          <w:spacing w:val="-6"/>
          <w:sz w:val="24"/>
          <w:szCs w:val="24"/>
        </w:rPr>
        <w:t>(</w:t>
      </w:r>
      <w:r>
        <w:rPr>
          <w:rFonts w:hint="eastAsia" w:ascii="宋体" w:hAnsi="宋体" w:cs="宋体"/>
          <w:spacing w:val="-6"/>
          <w:sz w:val="24"/>
          <w:szCs w:val="24"/>
        </w:rPr>
        <w:t>包括原</w:t>
      </w:r>
      <w:bookmarkStart w:id="4" w:name="_bookmark8"/>
      <w:bookmarkEnd w:id="4"/>
      <w:r>
        <w:rPr>
          <w:rFonts w:hint="eastAsia" w:ascii="宋体" w:hAnsi="宋体" w:cs="宋体"/>
          <w:spacing w:val="-6"/>
          <w:sz w:val="24"/>
          <w:szCs w:val="24"/>
        </w:rPr>
        <w:t>合同单价</w:t>
      </w:r>
      <w:r>
        <w:rPr>
          <w:rFonts w:ascii="宋体" w:hAnsi="宋体" w:cs="宋体"/>
          <w:spacing w:val="-6"/>
          <w:sz w:val="24"/>
          <w:szCs w:val="24"/>
        </w:rPr>
        <w:t>)</w:t>
      </w:r>
      <w:r>
        <w:rPr>
          <w:rFonts w:hint="eastAsia" w:ascii="宋体" w:hAnsi="宋体" w:cs="宋体"/>
          <w:spacing w:val="-6"/>
          <w:sz w:val="24"/>
          <w:szCs w:val="24"/>
        </w:rPr>
        <w:t>的前提下，双方可以协商签订补充合同，但所有补充合同总金额不得超过原合同采购金额的</w:t>
      </w:r>
      <w:r>
        <w:rPr>
          <w:rFonts w:ascii="宋体" w:hAnsi="宋体" w:cs="宋体"/>
          <w:spacing w:val="-6"/>
          <w:sz w:val="24"/>
          <w:szCs w:val="24"/>
        </w:rPr>
        <w:t>10%</w:t>
      </w:r>
      <w:r>
        <w:rPr>
          <w:rFonts w:hint="eastAsia" w:ascii="宋体" w:hAnsi="宋体" w:cs="宋体"/>
          <w:spacing w:val="-6"/>
          <w:sz w:val="24"/>
          <w:szCs w:val="24"/>
        </w:rPr>
        <w:t>，不得调增原合同单价，不得超出项目预算，超过原合同采购金额的</w:t>
      </w:r>
      <w:r>
        <w:rPr>
          <w:rFonts w:ascii="宋体" w:hAnsi="宋体" w:cs="宋体"/>
          <w:spacing w:val="-6"/>
          <w:sz w:val="24"/>
          <w:szCs w:val="24"/>
        </w:rPr>
        <w:t>10%</w:t>
      </w:r>
      <w:r>
        <w:rPr>
          <w:rFonts w:hint="eastAsia" w:ascii="宋体" w:hAnsi="宋体" w:cs="宋体"/>
          <w:spacing w:val="-6"/>
          <w:sz w:val="24"/>
          <w:szCs w:val="24"/>
        </w:rPr>
        <w:t>，应重新组织采购活动。</w:t>
      </w:r>
    </w:p>
    <w:p>
      <w:pPr>
        <w:spacing w:line="360" w:lineRule="auto"/>
        <w:ind w:firstLine="456" w:firstLineChars="200"/>
        <w:rPr>
          <w:rFonts w:ascii="宋体" w:cs="宋体"/>
          <w:spacing w:val="-6"/>
          <w:sz w:val="24"/>
          <w:szCs w:val="24"/>
        </w:rPr>
      </w:pPr>
      <w:r>
        <w:rPr>
          <w:rFonts w:ascii="宋体" w:hAnsi="宋体" w:cs="宋体"/>
          <w:spacing w:val="-6"/>
          <w:sz w:val="24"/>
          <w:szCs w:val="24"/>
        </w:rPr>
        <w:t>5.</w:t>
      </w:r>
      <w:r>
        <w:rPr>
          <w:rFonts w:hint="eastAsia" w:ascii="宋体" w:hAnsi="宋体" w:cs="宋体"/>
          <w:spacing w:val="-6"/>
          <w:sz w:val="24"/>
          <w:szCs w:val="24"/>
        </w:rPr>
        <w:t>合同有效期及合同款的支付</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本次服务期为九年</w:t>
      </w:r>
      <w:r>
        <w:rPr>
          <w:rFonts w:ascii="宋体" w:cs="宋体"/>
          <w:spacing w:val="-6"/>
          <w:sz w:val="24"/>
          <w:szCs w:val="24"/>
        </w:rPr>
        <w:t>,</w:t>
      </w:r>
      <w:r>
        <w:rPr>
          <w:rFonts w:hint="eastAsia" w:ascii="宋体" w:hAnsi="宋体" w:cs="宋体"/>
          <w:spacing w:val="-6"/>
          <w:sz w:val="24"/>
          <w:szCs w:val="24"/>
        </w:rPr>
        <w:t>报价为一年服务期费用。</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合同付款支付方式详见投标人须知前附表相应条款。</w:t>
      </w:r>
    </w:p>
    <w:p>
      <w:pPr>
        <w:pStyle w:val="4"/>
        <w:ind w:left="0" w:leftChars="0" w:firstLine="228" w:firstLineChars="100"/>
        <w:rPr>
          <w:rFonts w:ascii="宋体" w:cs="宋体"/>
          <w:spacing w:val="-6"/>
          <w:sz w:val="24"/>
          <w:szCs w:val="24"/>
          <w:highlight w:val="none"/>
          <w:lang w:val="zh-CN"/>
        </w:rPr>
      </w:pPr>
      <w:bookmarkStart w:id="5" w:name="_Toc36712164"/>
      <w:r>
        <w:rPr>
          <w:rFonts w:ascii="宋体" w:hAnsi="宋体" w:cs="宋体"/>
          <w:spacing w:val="-6"/>
          <w:sz w:val="24"/>
          <w:szCs w:val="24"/>
          <w:highlight w:val="none"/>
        </w:rPr>
        <w:t>6</w:t>
      </w:r>
      <w:r>
        <w:rPr>
          <w:rFonts w:hint="eastAsia" w:ascii="宋体" w:hAnsi="宋体" w:cs="宋体"/>
          <w:spacing w:val="-6"/>
          <w:sz w:val="24"/>
          <w:szCs w:val="24"/>
          <w:highlight w:val="none"/>
        </w:rPr>
        <w:t>、</w:t>
      </w:r>
      <w:r>
        <w:rPr>
          <w:rFonts w:hint="eastAsia" w:ascii="宋体" w:hAnsi="宋体" w:cs="宋体"/>
          <w:spacing w:val="-6"/>
          <w:sz w:val="24"/>
          <w:szCs w:val="24"/>
          <w:highlight w:val="none"/>
          <w:lang w:val="zh-CN"/>
        </w:rPr>
        <w:t>验收</w:t>
      </w:r>
      <w:bookmarkEnd w:id="5"/>
    </w:p>
    <w:p>
      <w:pPr>
        <w:pStyle w:val="4"/>
        <w:ind w:left="31680" w:firstLine="31680"/>
        <w:rPr>
          <w:rFonts w:hint="eastAsia" w:ascii="宋体" w:hAnsi="宋体" w:eastAsia="宋体" w:cs="宋体"/>
          <w:color w:val="000000"/>
          <w:spacing w:val="-6"/>
          <w:kern w:val="0"/>
          <w:sz w:val="24"/>
          <w:szCs w:val="24"/>
          <w:lang w:val="en-US" w:eastAsia="zh-CN" w:bidi="ar-SA"/>
        </w:rPr>
      </w:pPr>
      <w:bookmarkStart w:id="6" w:name="_Toc36712165"/>
      <w:r>
        <w:rPr>
          <w:rFonts w:hint="eastAsia" w:ascii="宋体" w:hAnsi="宋体" w:eastAsia="宋体" w:cs="宋体"/>
          <w:color w:val="000000"/>
          <w:spacing w:val="-6"/>
          <w:kern w:val="0"/>
          <w:sz w:val="24"/>
          <w:szCs w:val="24"/>
          <w:lang w:val="en-US" w:eastAsia="zh-CN" w:bidi="ar-SA"/>
        </w:rPr>
        <w:t>6.1验收程序：由采购人成立验收工作组负责验收。（政府采购合同金额10万元以下的项目，以及品牌小汽车、办公家具、空调、办公自动化设备等4类通用商品的验收，原则上可以不邀请评审专家参加，组织方成立验收小组自行验收。政府采购合同金额50万元以下的（含50万元）的项目，验收工作组应不少于三人；政府采购合同金额50万元以上的项目，验收工作组应由采购人领导牵头，财务、审计、监察、资产管理、技术等部门人员参与，成员不少于五人。验收工作应当邀请采购项目评审专家参加验收。）</w:t>
      </w:r>
    </w:p>
    <w:p>
      <w:pPr>
        <w:pStyle w:val="4"/>
        <w:ind w:left="31680" w:firstLine="3168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6.2合同履约验收工作应成立验收工作组专门负责，直接参与该项目政府采购活动的主要责任人不得作为验收工作的主要责任人。</w:t>
      </w:r>
    </w:p>
    <w:p>
      <w:pPr>
        <w:pStyle w:val="4"/>
        <w:ind w:left="31680" w:firstLine="3168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6.3 验收时需要进行破坏性试验的，成交供应商应进行充分的配合并提供备品备件。</w:t>
      </w:r>
    </w:p>
    <w:p>
      <w:pPr>
        <w:pStyle w:val="4"/>
        <w:ind w:left="31680" w:firstLine="3168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6.4验收后，由验收工作组等出具检测验收报告，国家规定强制性检测的采购项目应附国家认可的专业检测机构出具的验收报告。</w:t>
      </w:r>
    </w:p>
    <w:p>
      <w:pPr>
        <w:pStyle w:val="4"/>
        <w:ind w:left="31680" w:firstLine="31680"/>
        <w:rPr>
          <w:rFonts w:hint="eastAsia" w:ascii="宋体" w:hAnsi="宋体" w:eastAsia="宋体" w:cs="宋体"/>
          <w:color w:val="000000"/>
          <w:spacing w:val="-6"/>
          <w:kern w:val="0"/>
          <w:sz w:val="24"/>
          <w:szCs w:val="24"/>
          <w:lang w:val="en-US" w:eastAsia="zh-CN" w:bidi="ar-SA"/>
        </w:rPr>
      </w:pPr>
      <w:r>
        <w:rPr>
          <w:rFonts w:hint="eastAsia" w:ascii="宋体" w:hAnsi="宋体" w:eastAsia="宋体" w:cs="宋体"/>
          <w:color w:val="000000"/>
          <w:spacing w:val="-6"/>
          <w:kern w:val="0"/>
          <w:sz w:val="24"/>
          <w:szCs w:val="24"/>
          <w:lang w:val="en-US" w:eastAsia="zh-CN" w:bidi="ar-SA"/>
        </w:rPr>
        <w:t>6.5验收中发现成交供应商未按合同约定的时间、地点或方式履约，提供的货物或工程的数量、质量、性能、功能达不到合同约定的，或者提供假冒伪劣产品等违反合同约定的，验收人员应在验收报告中注明违约情形和事项，并应及时通知同级人民政府财政部门。属假冒伪劣产品的，同时向工商管理、质量监督等行政执法部门举报</w:t>
      </w:r>
      <w:r>
        <w:rPr>
          <w:rFonts w:hint="eastAsia" w:ascii="宋体" w:hAnsi="宋体" w:cs="宋体"/>
          <w:color w:val="000000"/>
          <w:spacing w:val="-6"/>
          <w:kern w:val="0"/>
          <w:sz w:val="24"/>
          <w:szCs w:val="24"/>
          <w:lang w:val="en-US" w:eastAsia="zh-CN" w:bidi="ar-SA"/>
        </w:rPr>
        <w:t>。</w:t>
      </w:r>
    </w:p>
    <w:p>
      <w:pPr>
        <w:pStyle w:val="4"/>
        <w:ind w:left="0" w:leftChars="0" w:firstLine="228" w:firstLineChars="100"/>
        <w:rPr>
          <w:rFonts w:ascii="宋体" w:cs="宋体"/>
          <w:spacing w:val="-6"/>
          <w:sz w:val="24"/>
          <w:szCs w:val="24"/>
          <w:lang w:val="zh-CN"/>
        </w:rPr>
      </w:pPr>
      <w:r>
        <w:rPr>
          <w:rFonts w:ascii="宋体" w:hAnsi="宋体" w:cs="宋体"/>
          <w:spacing w:val="-6"/>
          <w:sz w:val="24"/>
          <w:szCs w:val="24"/>
        </w:rPr>
        <w:t>7</w:t>
      </w:r>
      <w:r>
        <w:rPr>
          <w:rFonts w:hint="eastAsia" w:ascii="宋体" w:hAnsi="宋体" w:cs="宋体"/>
          <w:spacing w:val="-6"/>
          <w:sz w:val="24"/>
          <w:szCs w:val="24"/>
        </w:rPr>
        <w:t>、</w:t>
      </w:r>
      <w:r>
        <w:rPr>
          <w:rFonts w:hint="eastAsia" w:ascii="宋体" w:hAnsi="宋体" w:cs="宋体"/>
          <w:spacing w:val="-6"/>
          <w:sz w:val="24"/>
          <w:szCs w:val="24"/>
          <w:lang w:val="zh-CN"/>
        </w:rPr>
        <w:t>付款</w:t>
      </w:r>
      <w:bookmarkEnd w:id="6"/>
    </w:p>
    <w:p>
      <w:pPr>
        <w:pStyle w:val="4"/>
        <w:ind w:left="31680" w:firstLine="31680"/>
        <w:rPr>
          <w:rFonts w:ascii="宋体" w:cs="宋体"/>
          <w:spacing w:val="-6"/>
          <w:sz w:val="24"/>
          <w:szCs w:val="24"/>
          <w:lang w:val="zh-CN"/>
        </w:rPr>
      </w:pPr>
      <w:r>
        <w:rPr>
          <w:rFonts w:hint="eastAsia" w:ascii="宋体" w:hAnsi="宋体" w:cs="宋体"/>
          <w:spacing w:val="-6"/>
          <w:sz w:val="24"/>
          <w:szCs w:val="24"/>
          <w:lang w:val="zh-CN"/>
        </w:rPr>
        <w:t>见投标人须知前附表</w:t>
      </w:r>
    </w:p>
    <w:p>
      <w:pPr>
        <w:spacing w:line="360" w:lineRule="auto"/>
        <w:ind w:firstLine="228" w:firstLineChars="100"/>
        <w:rPr>
          <w:rFonts w:ascii="宋体" w:cs="宋体"/>
          <w:spacing w:val="-6"/>
          <w:sz w:val="24"/>
          <w:szCs w:val="24"/>
        </w:rPr>
      </w:pPr>
      <w:r>
        <w:rPr>
          <w:rFonts w:ascii="宋体" w:hAnsi="宋体" w:cs="宋体"/>
          <w:spacing w:val="-6"/>
          <w:sz w:val="24"/>
          <w:szCs w:val="24"/>
        </w:rPr>
        <w:t>8</w:t>
      </w:r>
      <w:r>
        <w:rPr>
          <w:rFonts w:hint="eastAsia" w:ascii="宋体" w:hAnsi="宋体" w:cs="宋体"/>
          <w:spacing w:val="-6"/>
          <w:sz w:val="24"/>
          <w:szCs w:val="24"/>
        </w:rPr>
        <w:t>、其他</w:t>
      </w:r>
    </w:p>
    <w:p>
      <w:pPr>
        <w:spacing w:line="360" w:lineRule="auto"/>
        <w:ind w:firstLine="456" w:firstLineChars="200"/>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投标单位资格条件中包含非法人单位的，招标文件中法定代表人一词相应包含表示证照标书的负责人；投标单位资格条件中包含自然人的，招标文件中法定代表人一词相应包含表示自然人，自然人应由其本人签署投标文件、参加投标，不应再授权他人。</w:t>
      </w:r>
    </w:p>
    <w:p>
      <w:pPr>
        <w:spacing w:line="360" w:lineRule="auto"/>
        <w:ind w:firstLine="456" w:firstLineChars="200"/>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招标文件第一章至第四章各章中，用序号标示条、款、项、目，例如：</w:t>
      </w:r>
      <w:r>
        <w:rPr>
          <w:rFonts w:ascii="宋体" w:hAnsi="宋体" w:cs="宋体"/>
          <w:spacing w:val="-6"/>
          <w:sz w:val="24"/>
          <w:szCs w:val="24"/>
        </w:rPr>
        <w:t>1</w:t>
      </w:r>
      <w:r>
        <w:rPr>
          <w:rFonts w:hint="eastAsia" w:ascii="宋体" w:hAnsi="宋体" w:cs="宋体"/>
          <w:spacing w:val="-6"/>
          <w:sz w:val="24"/>
          <w:szCs w:val="24"/>
        </w:rPr>
        <w:t>为第</w:t>
      </w:r>
      <w:r>
        <w:rPr>
          <w:rFonts w:ascii="宋体" w:hAnsi="宋体" w:cs="宋体"/>
          <w:spacing w:val="-6"/>
          <w:sz w:val="24"/>
          <w:szCs w:val="24"/>
        </w:rPr>
        <w:t>1</w:t>
      </w:r>
      <w:r>
        <w:rPr>
          <w:rFonts w:hint="eastAsia" w:ascii="宋体" w:hAnsi="宋体" w:cs="宋体"/>
          <w:spacing w:val="-6"/>
          <w:sz w:val="24"/>
          <w:szCs w:val="24"/>
        </w:rPr>
        <w:t>条，</w:t>
      </w:r>
      <w:r>
        <w:rPr>
          <w:rFonts w:ascii="宋体" w:hAnsi="宋体" w:cs="宋体"/>
          <w:spacing w:val="-6"/>
          <w:sz w:val="24"/>
          <w:szCs w:val="24"/>
        </w:rPr>
        <w:t>1.1</w:t>
      </w:r>
      <w:r>
        <w:rPr>
          <w:rFonts w:hint="eastAsia" w:ascii="宋体" w:hAnsi="宋体" w:cs="宋体"/>
          <w:spacing w:val="-6"/>
          <w:sz w:val="24"/>
          <w:szCs w:val="24"/>
        </w:rPr>
        <w:t>为第</w:t>
      </w:r>
      <w:r>
        <w:rPr>
          <w:rFonts w:ascii="宋体" w:hAnsi="宋体" w:cs="宋体"/>
          <w:spacing w:val="-6"/>
          <w:sz w:val="24"/>
          <w:szCs w:val="24"/>
        </w:rPr>
        <w:t>1</w:t>
      </w:r>
      <w:r>
        <w:rPr>
          <w:rFonts w:hint="eastAsia" w:ascii="宋体" w:hAnsi="宋体" w:cs="宋体"/>
          <w:spacing w:val="-6"/>
          <w:sz w:val="24"/>
          <w:szCs w:val="24"/>
        </w:rPr>
        <w:t>条第</w:t>
      </w:r>
      <w:r>
        <w:rPr>
          <w:rFonts w:ascii="宋体" w:hAnsi="宋体" w:cs="宋体"/>
          <w:spacing w:val="-6"/>
          <w:sz w:val="24"/>
          <w:szCs w:val="24"/>
        </w:rPr>
        <w:t>1</w:t>
      </w:r>
      <w:r>
        <w:rPr>
          <w:rFonts w:hint="eastAsia" w:ascii="宋体" w:hAnsi="宋体" w:cs="宋体"/>
          <w:spacing w:val="-6"/>
          <w:sz w:val="24"/>
          <w:szCs w:val="24"/>
        </w:rPr>
        <w:t>款</w:t>
      </w:r>
      <w:r>
        <w:rPr>
          <w:rFonts w:ascii="宋体" w:hAnsi="宋体" w:cs="宋体"/>
          <w:spacing w:val="-6"/>
          <w:sz w:val="24"/>
          <w:szCs w:val="24"/>
        </w:rPr>
        <w:t>(</w:t>
      </w:r>
      <w:r>
        <w:rPr>
          <w:rFonts w:hint="eastAsia" w:ascii="宋体" w:hAnsi="宋体" w:cs="宋体"/>
          <w:spacing w:val="-6"/>
          <w:sz w:val="24"/>
          <w:szCs w:val="24"/>
        </w:rPr>
        <w:t>简称</w:t>
      </w:r>
      <w:r>
        <w:rPr>
          <w:rFonts w:ascii="宋体" w:hAnsi="宋体" w:cs="宋体"/>
          <w:spacing w:val="-6"/>
          <w:sz w:val="24"/>
          <w:szCs w:val="24"/>
        </w:rPr>
        <w:t>1.1</w:t>
      </w:r>
      <w:r>
        <w:rPr>
          <w:rFonts w:hint="eastAsia" w:ascii="宋体" w:hAnsi="宋体" w:cs="宋体"/>
          <w:spacing w:val="-6"/>
          <w:sz w:val="24"/>
          <w:szCs w:val="24"/>
        </w:rPr>
        <w:t>款</w:t>
      </w:r>
      <w:r>
        <w:rPr>
          <w:rFonts w:ascii="宋体" w:hAnsi="宋体" w:cs="宋体"/>
          <w:spacing w:val="-6"/>
          <w:sz w:val="24"/>
          <w:szCs w:val="24"/>
        </w:rPr>
        <w:t>)</w:t>
      </w:r>
      <w:r>
        <w:rPr>
          <w:rFonts w:hint="eastAsia" w:ascii="宋体" w:hAnsi="宋体" w:cs="宋体"/>
          <w:spacing w:val="-6"/>
          <w:sz w:val="24"/>
          <w:szCs w:val="24"/>
        </w:rPr>
        <w:t>，</w:t>
      </w:r>
      <w:r>
        <w:rPr>
          <w:rFonts w:ascii="宋体" w:hAnsi="宋体" w:cs="宋体"/>
          <w:spacing w:val="-6"/>
          <w:sz w:val="24"/>
          <w:szCs w:val="24"/>
        </w:rPr>
        <w:t>1.1.1</w:t>
      </w:r>
      <w:r>
        <w:rPr>
          <w:rFonts w:hint="eastAsia" w:ascii="宋体" w:hAnsi="宋体" w:cs="宋体"/>
          <w:spacing w:val="-6"/>
          <w:sz w:val="24"/>
          <w:szCs w:val="24"/>
        </w:rPr>
        <w:t>为第</w:t>
      </w:r>
      <w:r>
        <w:rPr>
          <w:rFonts w:ascii="宋体" w:hAnsi="宋体" w:cs="宋体"/>
          <w:spacing w:val="-6"/>
          <w:sz w:val="24"/>
          <w:szCs w:val="24"/>
        </w:rPr>
        <w:t>1</w:t>
      </w:r>
      <w:r>
        <w:rPr>
          <w:rFonts w:hint="eastAsia" w:ascii="宋体" w:hAnsi="宋体" w:cs="宋体"/>
          <w:spacing w:val="-6"/>
          <w:sz w:val="24"/>
          <w:szCs w:val="24"/>
        </w:rPr>
        <w:t>条第</w:t>
      </w:r>
      <w:r>
        <w:rPr>
          <w:rFonts w:ascii="宋体" w:hAnsi="宋体" w:cs="宋体"/>
          <w:spacing w:val="-6"/>
          <w:sz w:val="24"/>
          <w:szCs w:val="24"/>
        </w:rPr>
        <w:t>1</w:t>
      </w:r>
      <w:r>
        <w:rPr>
          <w:rFonts w:hint="eastAsia" w:ascii="宋体" w:hAnsi="宋体" w:cs="宋体"/>
          <w:spacing w:val="-6"/>
          <w:sz w:val="24"/>
          <w:szCs w:val="24"/>
        </w:rPr>
        <w:t>款第</w:t>
      </w:r>
      <w:r>
        <w:rPr>
          <w:rFonts w:ascii="宋体" w:hAnsi="宋体" w:cs="宋体"/>
          <w:spacing w:val="-6"/>
          <w:sz w:val="24"/>
          <w:szCs w:val="24"/>
        </w:rPr>
        <w:t>1</w:t>
      </w:r>
      <w:r>
        <w:rPr>
          <w:rFonts w:hint="eastAsia" w:ascii="宋体" w:hAnsi="宋体" w:cs="宋体"/>
          <w:spacing w:val="-6"/>
          <w:sz w:val="24"/>
          <w:szCs w:val="24"/>
        </w:rPr>
        <w:t>项</w:t>
      </w:r>
      <w:r>
        <w:rPr>
          <w:rFonts w:ascii="宋体" w:hAnsi="宋体" w:cs="宋体"/>
          <w:spacing w:val="-6"/>
          <w:sz w:val="24"/>
          <w:szCs w:val="24"/>
        </w:rPr>
        <w:t>(</w:t>
      </w:r>
      <w:r>
        <w:rPr>
          <w:rFonts w:hint="eastAsia" w:ascii="宋体" w:hAnsi="宋体" w:cs="宋体"/>
          <w:spacing w:val="-6"/>
          <w:sz w:val="24"/>
          <w:szCs w:val="24"/>
        </w:rPr>
        <w:t>简称</w:t>
      </w:r>
      <w:r>
        <w:rPr>
          <w:rFonts w:ascii="宋体" w:hAnsi="宋体" w:cs="宋体"/>
          <w:spacing w:val="-6"/>
          <w:sz w:val="24"/>
          <w:szCs w:val="24"/>
        </w:rPr>
        <w:t>1.1.1</w:t>
      </w:r>
      <w:r>
        <w:rPr>
          <w:rFonts w:hint="eastAsia" w:ascii="宋体" w:hAnsi="宋体" w:cs="宋体"/>
          <w:spacing w:val="-6"/>
          <w:sz w:val="24"/>
          <w:szCs w:val="24"/>
        </w:rPr>
        <w:t>项</w:t>
      </w:r>
      <w:r>
        <w:rPr>
          <w:rFonts w:ascii="宋体" w:hAnsi="宋体" w:cs="宋体"/>
          <w:spacing w:val="-6"/>
          <w:sz w:val="24"/>
          <w:szCs w:val="24"/>
        </w:rPr>
        <w:t>)</w:t>
      </w:r>
      <w:r>
        <w:rPr>
          <w:rFonts w:hint="eastAsia" w:ascii="宋体" w:hAnsi="宋体" w:cs="宋体"/>
          <w:spacing w:val="-6"/>
          <w:sz w:val="24"/>
          <w:szCs w:val="24"/>
        </w:rPr>
        <w:t>。“条”包含款、项、目；“款”包含项、目；“项”包含目。</w:t>
      </w:r>
    </w:p>
    <w:p>
      <w:pPr>
        <w:spacing w:line="360" w:lineRule="auto"/>
        <w:ind w:firstLine="228" w:firstLineChars="100"/>
        <w:rPr>
          <w:rFonts w:ascii="宋体" w:cs="宋体"/>
          <w:spacing w:val="-6"/>
          <w:sz w:val="24"/>
          <w:szCs w:val="24"/>
        </w:rPr>
      </w:pPr>
      <w:r>
        <w:rPr>
          <w:rFonts w:ascii="宋体" w:hAnsi="宋体" w:cs="宋体"/>
          <w:spacing w:val="-6"/>
          <w:sz w:val="24"/>
          <w:szCs w:val="24"/>
        </w:rPr>
        <w:t>9</w:t>
      </w:r>
      <w:r>
        <w:rPr>
          <w:rFonts w:hint="eastAsia" w:ascii="宋体" w:hAnsi="宋体" w:cs="宋体"/>
          <w:spacing w:val="-6"/>
          <w:sz w:val="24"/>
          <w:szCs w:val="24"/>
        </w:rPr>
        <w:t>、河南省政府采购合同融资政策告知函</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各供应商：</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欢迎贵公司参与河南省政府采购活动！</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政府采购合同融资是河南省财政厅支持中小微企业发展，针对参与政府采购活动的供应商融资难、融资贵问题推出的一项融资政策。贵公司若成为本次政府采购项目的中标成供应商，可持政府采购合同向金融机构申请贷款，无需抵押、担保，融资机构将根据《河南省政府采购合同融资工作实施方案》</w:t>
      </w:r>
      <w:r>
        <w:rPr>
          <w:rFonts w:ascii="宋体" w:cs="宋体"/>
          <w:spacing w:val="-6"/>
          <w:sz w:val="24"/>
          <w:szCs w:val="24"/>
        </w:rPr>
        <w:tab/>
      </w:r>
      <w:r>
        <w:rPr>
          <w:rFonts w:ascii="宋体" w:hAnsi="宋体" w:cs="宋体"/>
          <w:spacing w:val="-6"/>
          <w:sz w:val="24"/>
          <w:szCs w:val="24"/>
        </w:rPr>
        <w:t>(</w:t>
      </w:r>
      <w:r>
        <w:rPr>
          <w:rFonts w:hint="eastAsia" w:ascii="宋体" w:hAnsi="宋体" w:cs="宋体"/>
          <w:spacing w:val="-6"/>
          <w:sz w:val="24"/>
          <w:szCs w:val="24"/>
        </w:rPr>
        <w:t>豫财购〔</w:t>
      </w:r>
      <w:r>
        <w:rPr>
          <w:rFonts w:ascii="宋体" w:hAnsi="宋体" w:cs="宋体"/>
          <w:spacing w:val="-6"/>
          <w:sz w:val="24"/>
          <w:szCs w:val="24"/>
        </w:rPr>
        <w:t>2017</w:t>
      </w:r>
      <w:r>
        <w:rPr>
          <w:rFonts w:hint="eastAsia" w:ascii="宋体" w:hAnsi="宋体" w:cs="宋体"/>
          <w:spacing w:val="-6"/>
          <w:sz w:val="24"/>
          <w:szCs w:val="24"/>
        </w:rPr>
        <w:t>〕</w:t>
      </w:r>
      <w:r>
        <w:rPr>
          <w:rFonts w:ascii="宋体" w:hAnsi="宋体" w:cs="宋体"/>
          <w:spacing w:val="-6"/>
          <w:sz w:val="24"/>
          <w:szCs w:val="24"/>
        </w:rPr>
        <w:t>10</w:t>
      </w:r>
      <w:r>
        <w:rPr>
          <w:rFonts w:hint="eastAsia" w:ascii="宋体" w:hAnsi="宋体" w:cs="宋体"/>
          <w:spacing w:val="-6"/>
          <w:sz w:val="24"/>
          <w:szCs w:val="24"/>
        </w:rPr>
        <w:t>号</w:t>
      </w:r>
      <w:r>
        <w:rPr>
          <w:rFonts w:ascii="宋体" w:hAnsi="宋体" w:cs="宋体"/>
          <w:spacing w:val="-6"/>
          <w:sz w:val="24"/>
          <w:szCs w:val="24"/>
        </w:rPr>
        <w:t>)</w:t>
      </w:r>
      <w:r>
        <w:rPr>
          <w:rFonts w:hint="eastAsia" w:ascii="宋体" w:hAnsi="宋体" w:cs="宋体"/>
          <w:spacing w:val="-6"/>
          <w:sz w:val="24"/>
          <w:szCs w:val="24"/>
        </w:rPr>
        <w:t>，按照双方自愿的原则提供便捷、优惠的贷款服务。</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贷款渠道和提供贷款的金融机构，可在河南省政府采购网“河南省政府采购合同融资平台”查询联系。</w:t>
      </w:r>
    </w:p>
    <w:p>
      <w:pPr>
        <w:spacing w:line="360" w:lineRule="auto"/>
        <w:ind w:firstLine="456" w:firstLineChars="200"/>
        <w:rPr>
          <w:rFonts w:ascii="宋体" w:cs="宋体"/>
          <w:spacing w:val="-6"/>
          <w:sz w:val="24"/>
          <w:szCs w:val="24"/>
        </w:rPr>
        <w:sectPr>
          <w:pgSz w:w="11911" w:h="16838"/>
          <w:pgMar w:top="1134" w:right="1134" w:bottom="1134" w:left="1134" w:header="0" w:footer="947" w:gutter="0"/>
          <w:cols w:space="0" w:num="1"/>
        </w:sectPr>
      </w:pPr>
    </w:p>
    <w:p>
      <w:pPr>
        <w:spacing w:line="360" w:lineRule="auto"/>
        <w:ind w:firstLine="616" w:firstLineChars="200"/>
        <w:jc w:val="center"/>
        <w:rPr>
          <w:rFonts w:ascii="宋体" w:cs="宋体"/>
          <w:spacing w:val="-6"/>
          <w:sz w:val="32"/>
          <w:szCs w:val="32"/>
        </w:rPr>
      </w:pPr>
      <w:bookmarkStart w:id="7" w:name="_bookmark7"/>
      <w:bookmarkEnd w:id="7"/>
      <w:r>
        <w:rPr>
          <w:rFonts w:hint="eastAsia" w:ascii="宋体" w:hAnsi="宋体" w:cs="宋体"/>
          <w:spacing w:val="-6"/>
          <w:sz w:val="32"/>
          <w:szCs w:val="32"/>
        </w:rPr>
        <w:t>第四章</w:t>
      </w:r>
      <w:r>
        <w:rPr>
          <w:rFonts w:ascii="宋体" w:hAnsi="宋体" w:cs="宋体"/>
          <w:spacing w:val="-6"/>
          <w:sz w:val="32"/>
          <w:szCs w:val="32"/>
        </w:rPr>
        <w:t xml:space="preserve">  </w:t>
      </w:r>
      <w:r>
        <w:rPr>
          <w:rFonts w:hint="eastAsia" w:ascii="宋体" w:hAnsi="宋体" w:cs="宋体"/>
          <w:spacing w:val="-6"/>
          <w:sz w:val="32"/>
          <w:szCs w:val="32"/>
        </w:rPr>
        <w:t>评标办法</w:t>
      </w:r>
      <w:r>
        <w:rPr>
          <w:rFonts w:ascii="宋体" w:hAnsi="宋体" w:cs="宋体"/>
          <w:spacing w:val="-6"/>
          <w:sz w:val="32"/>
          <w:szCs w:val="32"/>
        </w:rPr>
        <w:t>(</w:t>
      </w:r>
      <w:r>
        <w:rPr>
          <w:rFonts w:hint="eastAsia" w:ascii="宋体" w:hAnsi="宋体" w:cs="宋体"/>
          <w:spacing w:val="-6"/>
          <w:sz w:val="32"/>
          <w:szCs w:val="32"/>
        </w:rPr>
        <w:t>综合评标法</w:t>
      </w:r>
      <w:r>
        <w:rPr>
          <w:rFonts w:ascii="宋体" w:hAnsi="宋体" w:cs="宋体"/>
          <w:spacing w:val="-6"/>
          <w:sz w:val="32"/>
          <w:szCs w:val="32"/>
        </w:rPr>
        <w:t>)</w:t>
      </w:r>
    </w:p>
    <w:p>
      <w:pPr>
        <w:spacing w:line="360" w:lineRule="auto"/>
        <w:jc w:val="center"/>
        <w:rPr>
          <w:rFonts w:ascii="宋体" w:cs="宋体"/>
          <w:spacing w:val="-6"/>
          <w:sz w:val="28"/>
          <w:szCs w:val="28"/>
        </w:rPr>
      </w:pPr>
      <w:r>
        <w:rPr>
          <w:rFonts w:hint="eastAsia" w:ascii="宋体" w:hAnsi="宋体" w:cs="宋体"/>
          <w:spacing w:val="-6"/>
          <w:sz w:val="28"/>
          <w:szCs w:val="28"/>
        </w:rPr>
        <w:t>评标办法前附表</w:t>
      </w:r>
    </w:p>
    <w:tbl>
      <w:tblPr>
        <w:tblStyle w:val="20"/>
        <w:tblW w:w="9750"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635"/>
        <w:gridCol w:w="2543"/>
        <w:gridCol w:w="57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1505" w:type="dxa"/>
            <w:gridSpan w:val="2"/>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条款号</w:t>
            </w:r>
          </w:p>
        </w:tc>
        <w:tc>
          <w:tcPr>
            <w:tcW w:w="2543" w:type="dxa"/>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评审因素</w:t>
            </w:r>
          </w:p>
        </w:tc>
        <w:tc>
          <w:tcPr>
            <w:tcW w:w="5702" w:type="dxa"/>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870" w:type="dxa"/>
            <w:vMerge w:val="restart"/>
            <w:tcBorders>
              <w:top w:val="single" w:color="000000" w:sz="2" w:space="0"/>
              <w:bottom w:val="nil"/>
            </w:tcBorders>
            <w:vAlign w:val="center"/>
          </w:tcPr>
          <w:p>
            <w:pPr>
              <w:spacing w:line="360" w:lineRule="auto"/>
              <w:jc w:val="center"/>
              <w:rPr>
                <w:rFonts w:ascii="宋体" w:cs="宋体"/>
                <w:spacing w:val="-6"/>
                <w:sz w:val="24"/>
                <w:szCs w:val="24"/>
              </w:rPr>
            </w:pPr>
            <w:r>
              <w:rPr>
                <w:rFonts w:ascii="宋体" w:hAnsi="宋体" w:cs="宋体"/>
                <w:spacing w:val="-6"/>
                <w:sz w:val="24"/>
                <w:szCs w:val="24"/>
              </w:rPr>
              <w:t>2.1.1</w:t>
            </w:r>
          </w:p>
        </w:tc>
        <w:tc>
          <w:tcPr>
            <w:tcW w:w="635" w:type="dxa"/>
            <w:vMerge w:val="restart"/>
            <w:tcBorders>
              <w:top w:val="single" w:color="000000" w:sz="2" w:space="0"/>
              <w:bottom w:val="nil"/>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资</w:t>
            </w:r>
          </w:p>
          <w:p>
            <w:pPr>
              <w:spacing w:line="360" w:lineRule="auto"/>
              <w:jc w:val="center"/>
              <w:rPr>
                <w:rFonts w:ascii="宋体" w:cs="宋体"/>
                <w:spacing w:val="-6"/>
                <w:sz w:val="24"/>
                <w:szCs w:val="24"/>
              </w:rPr>
            </w:pPr>
            <w:r>
              <w:rPr>
                <w:rFonts w:hint="eastAsia" w:ascii="宋体" w:hAnsi="宋体" w:cs="宋体"/>
                <w:spacing w:val="-6"/>
                <w:sz w:val="24"/>
                <w:szCs w:val="24"/>
              </w:rPr>
              <w:t>格</w:t>
            </w:r>
          </w:p>
          <w:p>
            <w:pPr>
              <w:spacing w:line="360" w:lineRule="auto"/>
              <w:jc w:val="center"/>
              <w:rPr>
                <w:rFonts w:ascii="宋体" w:cs="宋体"/>
                <w:spacing w:val="-6"/>
                <w:sz w:val="24"/>
                <w:szCs w:val="24"/>
              </w:rPr>
            </w:pPr>
            <w:r>
              <w:rPr>
                <w:rFonts w:hint="eastAsia" w:ascii="宋体" w:hAnsi="宋体" w:cs="宋体"/>
                <w:spacing w:val="-6"/>
                <w:sz w:val="24"/>
                <w:szCs w:val="24"/>
              </w:rPr>
              <w:t>性</w:t>
            </w:r>
          </w:p>
          <w:p>
            <w:pPr>
              <w:spacing w:line="360" w:lineRule="auto"/>
              <w:jc w:val="center"/>
              <w:rPr>
                <w:rFonts w:ascii="宋体" w:cs="宋体"/>
                <w:spacing w:val="-6"/>
                <w:sz w:val="24"/>
                <w:szCs w:val="24"/>
              </w:rPr>
            </w:pPr>
            <w:r>
              <w:rPr>
                <w:rFonts w:hint="eastAsia" w:ascii="宋体" w:hAnsi="宋体" w:cs="宋体"/>
                <w:spacing w:val="-6"/>
                <w:sz w:val="24"/>
                <w:szCs w:val="24"/>
              </w:rPr>
              <w:t>审</w:t>
            </w:r>
          </w:p>
          <w:p>
            <w:pPr>
              <w:spacing w:line="360" w:lineRule="auto"/>
              <w:jc w:val="center"/>
              <w:rPr>
                <w:rFonts w:ascii="宋体" w:cs="宋体"/>
                <w:spacing w:val="-6"/>
                <w:sz w:val="24"/>
                <w:szCs w:val="24"/>
              </w:rPr>
            </w:pPr>
            <w:r>
              <w:rPr>
                <w:rFonts w:hint="eastAsia" w:ascii="宋体" w:hAnsi="宋体" w:cs="宋体"/>
                <w:spacing w:val="-6"/>
                <w:sz w:val="24"/>
                <w:szCs w:val="24"/>
              </w:rPr>
              <w:t>查</w:t>
            </w:r>
          </w:p>
        </w:tc>
        <w:tc>
          <w:tcPr>
            <w:tcW w:w="2543" w:type="dxa"/>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资格要求</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符合第一章“</w:t>
            </w:r>
            <w:r>
              <w:rPr>
                <w:rFonts w:hint="eastAsia" w:ascii="宋体" w:hAnsi="宋体" w:cs="宋体"/>
                <w:spacing w:val="-6"/>
                <w:sz w:val="24"/>
                <w:szCs w:val="24"/>
                <w:lang w:val="en-US" w:eastAsia="zh-CN"/>
              </w:rPr>
              <w:t>招标</w:t>
            </w:r>
            <w:r>
              <w:rPr>
                <w:rFonts w:hint="eastAsia" w:ascii="宋体" w:hAnsi="宋体" w:cs="宋体"/>
                <w:spacing w:val="-6"/>
                <w:sz w:val="24"/>
                <w:szCs w:val="24"/>
              </w:rPr>
              <w:t>公告”第二条各项资格要求所需证件材料及证明材料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70" w:type="dxa"/>
            <w:vMerge w:val="continue"/>
            <w:tcBorders>
              <w:top w:val="nil"/>
              <w:bottom w:val="single" w:color="000000" w:sz="2" w:space="0"/>
            </w:tcBorders>
            <w:vAlign w:val="center"/>
          </w:tcPr>
          <w:p>
            <w:pPr>
              <w:spacing w:line="360" w:lineRule="auto"/>
              <w:ind w:firstLine="456" w:firstLineChars="200"/>
              <w:jc w:val="center"/>
              <w:rPr>
                <w:rFonts w:ascii="宋体" w:cs="宋体"/>
                <w:spacing w:val="-6"/>
                <w:sz w:val="24"/>
                <w:szCs w:val="24"/>
              </w:rPr>
            </w:pPr>
          </w:p>
        </w:tc>
        <w:tc>
          <w:tcPr>
            <w:tcW w:w="635" w:type="dxa"/>
            <w:vMerge w:val="continue"/>
            <w:tcBorders>
              <w:top w:val="nil"/>
              <w:bottom w:val="single" w:color="000000" w:sz="2" w:space="0"/>
            </w:tcBorders>
            <w:textDirection w:val="tbRlV"/>
            <w:vAlign w:val="center"/>
          </w:tcPr>
          <w:p>
            <w:pPr>
              <w:spacing w:line="360" w:lineRule="auto"/>
              <w:ind w:firstLine="456" w:firstLineChars="200"/>
              <w:jc w:val="center"/>
              <w:rPr>
                <w:rFonts w:ascii="宋体" w:cs="宋体"/>
                <w:spacing w:val="-6"/>
                <w:sz w:val="24"/>
                <w:szCs w:val="24"/>
              </w:rPr>
            </w:pPr>
          </w:p>
        </w:tc>
        <w:tc>
          <w:tcPr>
            <w:tcW w:w="2543" w:type="dxa"/>
            <w:tcBorders>
              <w:top w:val="single" w:color="000000" w:sz="2" w:space="0"/>
              <w:bottom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联合体</w:t>
            </w:r>
            <w:r>
              <w:rPr>
                <w:rFonts w:ascii="宋体" w:hAnsi="宋体" w:cs="宋体"/>
                <w:spacing w:val="-6"/>
                <w:sz w:val="24"/>
                <w:szCs w:val="24"/>
              </w:rPr>
              <w:t>(</w:t>
            </w:r>
            <w:r>
              <w:rPr>
                <w:rFonts w:hint="eastAsia" w:ascii="宋体" w:hAnsi="宋体" w:cs="宋体"/>
                <w:spacing w:val="-6"/>
                <w:sz w:val="24"/>
                <w:szCs w:val="24"/>
              </w:rPr>
              <w:t>如有</w:t>
            </w:r>
            <w:r>
              <w:rPr>
                <w:rFonts w:ascii="宋体" w:hAnsi="宋体" w:cs="宋体"/>
                <w:spacing w:val="-6"/>
                <w:sz w:val="24"/>
                <w:szCs w:val="24"/>
              </w:rPr>
              <w:t>)</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符合第三章“投标单位须知”</w:t>
            </w:r>
            <w:r>
              <w:rPr>
                <w:rFonts w:ascii="宋体" w:hAnsi="宋体" w:cs="宋体"/>
                <w:spacing w:val="-6"/>
                <w:sz w:val="24"/>
                <w:szCs w:val="24"/>
              </w:rPr>
              <w:t>1.4</w:t>
            </w:r>
            <w:r>
              <w:rPr>
                <w:rFonts w:hint="eastAsia" w:ascii="宋体" w:hAnsi="宋体" w:cs="宋体"/>
                <w:spacing w:val="-6"/>
                <w:sz w:val="24"/>
                <w:szCs w:val="24"/>
              </w:rPr>
              <w:t>款规定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870" w:type="dxa"/>
            <w:vMerge w:val="restart"/>
            <w:tcBorders>
              <w:top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2.1.2</w:t>
            </w:r>
          </w:p>
        </w:tc>
        <w:tc>
          <w:tcPr>
            <w:tcW w:w="635" w:type="dxa"/>
            <w:vMerge w:val="restart"/>
            <w:tcBorders>
              <w:top w:val="single" w:color="000000" w:sz="2"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符</w:t>
            </w:r>
          </w:p>
          <w:p>
            <w:pPr>
              <w:spacing w:line="360" w:lineRule="auto"/>
              <w:jc w:val="center"/>
              <w:rPr>
                <w:rFonts w:ascii="宋体" w:cs="宋体"/>
                <w:spacing w:val="-6"/>
                <w:sz w:val="24"/>
                <w:szCs w:val="24"/>
              </w:rPr>
            </w:pPr>
            <w:r>
              <w:rPr>
                <w:rFonts w:hint="eastAsia" w:ascii="宋体" w:hAnsi="宋体" w:cs="宋体"/>
                <w:spacing w:val="-6"/>
                <w:sz w:val="24"/>
                <w:szCs w:val="24"/>
              </w:rPr>
              <w:t>合</w:t>
            </w:r>
          </w:p>
          <w:p>
            <w:pPr>
              <w:spacing w:line="360" w:lineRule="auto"/>
              <w:jc w:val="center"/>
              <w:rPr>
                <w:rFonts w:ascii="宋体" w:cs="宋体"/>
                <w:spacing w:val="-6"/>
                <w:sz w:val="24"/>
                <w:szCs w:val="24"/>
              </w:rPr>
            </w:pPr>
            <w:r>
              <w:rPr>
                <w:rFonts w:hint="eastAsia" w:ascii="宋体" w:hAnsi="宋体" w:cs="宋体"/>
                <w:spacing w:val="-6"/>
                <w:sz w:val="24"/>
                <w:szCs w:val="24"/>
              </w:rPr>
              <w:t>性</w:t>
            </w:r>
          </w:p>
          <w:p>
            <w:pPr>
              <w:spacing w:line="360" w:lineRule="auto"/>
              <w:jc w:val="center"/>
              <w:rPr>
                <w:rFonts w:ascii="宋体" w:cs="宋体"/>
                <w:spacing w:val="-6"/>
                <w:sz w:val="24"/>
                <w:szCs w:val="24"/>
              </w:rPr>
            </w:pPr>
            <w:r>
              <w:rPr>
                <w:rFonts w:hint="eastAsia" w:ascii="宋体" w:hAnsi="宋体" w:cs="宋体"/>
                <w:spacing w:val="-6"/>
                <w:sz w:val="24"/>
                <w:szCs w:val="24"/>
              </w:rPr>
              <w:t>审</w:t>
            </w:r>
          </w:p>
          <w:p>
            <w:pPr>
              <w:spacing w:line="360" w:lineRule="auto"/>
              <w:jc w:val="center"/>
              <w:rPr>
                <w:rFonts w:ascii="宋体" w:cs="宋体"/>
                <w:spacing w:val="-6"/>
                <w:sz w:val="24"/>
                <w:szCs w:val="24"/>
              </w:rPr>
            </w:pPr>
            <w:r>
              <w:rPr>
                <w:rFonts w:hint="eastAsia" w:ascii="宋体" w:hAnsi="宋体" w:cs="宋体"/>
                <w:spacing w:val="-6"/>
                <w:sz w:val="24"/>
                <w:szCs w:val="24"/>
              </w:rPr>
              <w:t>查</w:t>
            </w:r>
          </w:p>
        </w:tc>
        <w:tc>
          <w:tcPr>
            <w:tcW w:w="25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投标单位名称</w:t>
            </w:r>
          </w:p>
        </w:tc>
        <w:tc>
          <w:tcPr>
            <w:tcW w:w="5702" w:type="dxa"/>
            <w:tcBorders>
              <w:top w:val="single" w:color="000000" w:sz="2" w:space="0"/>
              <w:left w:val="single" w:color="auto" w:sz="4"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与营业执照证等证照一致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tcBorders>
              <w:top w:val="single" w:color="auto" w:sz="4"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签字或盖章</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符合第三章“投标单位须知前附表”</w:t>
            </w:r>
            <w:r>
              <w:rPr>
                <w:rFonts w:ascii="宋体" w:hAnsi="宋体" w:cs="宋体"/>
                <w:spacing w:val="-6"/>
                <w:sz w:val="24"/>
                <w:szCs w:val="24"/>
              </w:rPr>
              <w:t>3.7.</w:t>
            </w:r>
            <w:r>
              <w:rPr>
                <w:rFonts w:hint="eastAsia" w:ascii="宋体" w:hAnsi="宋体" w:cs="宋体"/>
                <w:spacing w:val="-6"/>
                <w:sz w:val="24"/>
                <w:szCs w:val="24"/>
                <w:lang w:val="en-US" w:eastAsia="zh-CN"/>
              </w:rPr>
              <w:t>1</w:t>
            </w:r>
            <w:r>
              <w:rPr>
                <w:rFonts w:hint="eastAsia" w:ascii="宋体" w:hAnsi="宋体" w:cs="宋体"/>
                <w:spacing w:val="-6"/>
                <w:sz w:val="24"/>
                <w:szCs w:val="24"/>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投标文件组成</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符合第三章“投标单位须知”</w:t>
            </w:r>
            <w:r>
              <w:rPr>
                <w:rFonts w:ascii="宋体" w:hAnsi="宋体" w:cs="宋体"/>
                <w:spacing w:val="-6"/>
                <w:sz w:val="24"/>
                <w:szCs w:val="24"/>
              </w:rPr>
              <w:t>3.1</w:t>
            </w:r>
            <w:r>
              <w:rPr>
                <w:rFonts w:hint="eastAsia" w:ascii="宋体" w:hAnsi="宋体" w:cs="宋体"/>
                <w:spacing w:val="-6"/>
                <w:sz w:val="24"/>
                <w:szCs w:val="24"/>
              </w:rPr>
              <w:t>款规定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tcBorders>
              <w:top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投标报价</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符合第二章“采购项目及技术服务要求”</w:t>
            </w:r>
            <w:r>
              <w:rPr>
                <w:rFonts w:hint="eastAsia" w:ascii="宋体" w:hAnsi="宋体" w:cs="宋体"/>
                <w:spacing w:val="-6"/>
                <w:sz w:val="24"/>
                <w:szCs w:val="24"/>
                <w:lang w:val="en-US" w:eastAsia="zh-CN"/>
              </w:rPr>
              <w:t>第一</w:t>
            </w:r>
            <w:r>
              <w:rPr>
                <w:rFonts w:hint="eastAsia" w:ascii="宋体" w:hAnsi="宋体" w:cs="宋体"/>
                <w:spacing w:val="-6"/>
                <w:sz w:val="24"/>
                <w:szCs w:val="24"/>
              </w:rPr>
              <w:t>款规定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vAlign w:val="center"/>
          </w:tcPr>
          <w:p>
            <w:pPr>
              <w:spacing w:line="360" w:lineRule="auto"/>
              <w:jc w:val="center"/>
              <w:rPr>
                <w:rFonts w:ascii="宋体" w:cs="宋体"/>
                <w:spacing w:val="-6"/>
                <w:sz w:val="24"/>
                <w:szCs w:val="24"/>
              </w:rPr>
            </w:pPr>
            <w:r>
              <w:rPr>
                <w:rFonts w:hint="eastAsia" w:ascii="宋体" w:hAnsi="宋体" w:cs="宋体"/>
                <w:spacing w:val="-6"/>
                <w:sz w:val="24"/>
                <w:szCs w:val="24"/>
              </w:rPr>
              <w:t>标段范围</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符合第二章“采购项目及技术服务要求”规定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vAlign w:val="center"/>
          </w:tcPr>
          <w:p>
            <w:pPr>
              <w:spacing w:line="360" w:lineRule="auto"/>
              <w:jc w:val="center"/>
              <w:rPr>
                <w:rFonts w:ascii="宋体" w:cs="宋体"/>
                <w:spacing w:val="-6"/>
                <w:sz w:val="24"/>
                <w:szCs w:val="24"/>
              </w:rPr>
            </w:pPr>
            <w:r>
              <w:rPr>
                <w:rFonts w:hint="eastAsia" w:ascii="宋体" w:hAnsi="宋体" w:cs="宋体"/>
                <w:spacing w:val="-6"/>
                <w:sz w:val="24"/>
                <w:szCs w:val="24"/>
              </w:rPr>
              <w:t>服务期限</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cs="宋体"/>
                <w:spacing w:val="-6"/>
                <w:sz w:val="24"/>
                <w:szCs w:val="24"/>
              </w:rPr>
              <w:t>符合第二章“采购项目及技术服务要求”</w:t>
            </w:r>
            <w:r>
              <w:rPr>
                <w:rFonts w:hint="eastAsia" w:ascii="宋体" w:cs="宋体"/>
                <w:spacing w:val="-6"/>
                <w:sz w:val="24"/>
                <w:szCs w:val="24"/>
                <w:lang w:val="en-US" w:eastAsia="zh-CN"/>
              </w:rPr>
              <w:t>第一</w:t>
            </w:r>
            <w:r>
              <w:rPr>
                <w:rFonts w:hint="eastAsia" w:ascii="宋体" w:cs="宋体"/>
                <w:spacing w:val="-6"/>
                <w:sz w:val="24"/>
                <w:szCs w:val="24"/>
              </w:rPr>
              <w:t>款规定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1"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vAlign w:val="center"/>
          </w:tcPr>
          <w:p>
            <w:pPr>
              <w:spacing w:line="360" w:lineRule="auto"/>
              <w:jc w:val="center"/>
              <w:rPr>
                <w:rFonts w:ascii="宋体" w:cs="宋体"/>
                <w:spacing w:val="-6"/>
                <w:sz w:val="24"/>
                <w:szCs w:val="24"/>
              </w:rPr>
            </w:pPr>
            <w:r>
              <w:rPr>
                <w:rFonts w:hint="eastAsia" w:ascii="宋体" w:hAnsi="宋体" w:cs="宋体"/>
                <w:spacing w:val="-6"/>
                <w:sz w:val="24"/>
                <w:szCs w:val="24"/>
              </w:rPr>
              <w:t>质量要求</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cs="宋体"/>
                <w:spacing w:val="-6"/>
                <w:sz w:val="24"/>
                <w:szCs w:val="24"/>
              </w:rPr>
              <w:t>符合第二章“采购项目及技术服务要求”规定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投标有效期</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符合第三章“投标单位须知”</w:t>
            </w:r>
            <w:r>
              <w:rPr>
                <w:rFonts w:ascii="宋体" w:hAnsi="宋体" w:cs="宋体"/>
                <w:spacing w:val="-6"/>
                <w:sz w:val="24"/>
                <w:szCs w:val="24"/>
              </w:rPr>
              <w:t>3.3</w:t>
            </w:r>
            <w:r>
              <w:rPr>
                <w:rFonts w:hint="eastAsia" w:ascii="宋体" w:hAnsi="宋体" w:cs="宋体"/>
                <w:spacing w:val="-6"/>
                <w:sz w:val="24"/>
                <w:szCs w:val="24"/>
              </w:rPr>
              <w:t>款规定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870" w:type="dxa"/>
            <w:vMerge w:val="continue"/>
            <w:vAlign w:val="center"/>
          </w:tcPr>
          <w:p>
            <w:pPr>
              <w:spacing w:line="360" w:lineRule="auto"/>
              <w:ind w:firstLine="456" w:firstLineChars="200"/>
              <w:jc w:val="center"/>
              <w:rPr>
                <w:rFonts w:ascii="宋体" w:cs="宋体"/>
                <w:spacing w:val="-6"/>
                <w:sz w:val="24"/>
                <w:szCs w:val="24"/>
              </w:rPr>
            </w:pPr>
          </w:p>
        </w:tc>
        <w:tc>
          <w:tcPr>
            <w:tcW w:w="635" w:type="dxa"/>
            <w:vMerge w:val="continue"/>
            <w:textDirection w:val="tbRlV"/>
            <w:vAlign w:val="center"/>
          </w:tcPr>
          <w:p>
            <w:pPr>
              <w:spacing w:line="360" w:lineRule="auto"/>
              <w:ind w:firstLine="456" w:firstLineChars="200"/>
              <w:jc w:val="center"/>
              <w:rPr>
                <w:rFonts w:ascii="宋体" w:cs="宋体"/>
                <w:spacing w:val="-6"/>
                <w:sz w:val="24"/>
                <w:szCs w:val="24"/>
              </w:rPr>
            </w:pPr>
          </w:p>
        </w:tc>
        <w:tc>
          <w:tcPr>
            <w:tcW w:w="2543" w:type="dxa"/>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投标文件格式</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符合第六章“投标文件格式”规定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870" w:type="dxa"/>
            <w:vMerge w:val="continue"/>
            <w:tcBorders>
              <w:bottom w:val="single" w:color="000000" w:sz="2" w:space="0"/>
            </w:tcBorders>
            <w:vAlign w:val="center"/>
          </w:tcPr>
          <w:p>
            <w:pPr>
              <w:spacing w:line="360" w:lineRule="auto"/>
              <w:ind w:firstLine="456" w:firstLineChars="200"/>
              <w:jc w:val="center"/>
              <w:rPr>
                <w:rFonts w:ascii="宋体" w:cs="宋体"/>
                <w:spacing w:val="-6"/>
                <w:sz w:val="24"/>
                <w:szCs w:val="24"/>
              </w:rPr>
            </w:pPr>
          </w:p>
        </w:tc>
        <w:tc>
          <w:tcPr>
            <w:tcW w:w="635" w:type="dxa"/>
            <w:vMerge w:val="continue"/>
            <w:tcBorders>
              <w:bottom w:val="single" w:color="000000" w:sz="2" w:space="0"/>
            </w:tcBorders>
            <w:textDirection w:val="tbRlV"/>
            <w:vAlign w:val="center"/>
          </w:tcPr>
          <w:p>
            <w:pPr>
              <w:spacing w:line="360" w:lineRule="auto"/>
              <w:ind w:firstLine="456" w:firstLineChars="200"/>
              <w:jc w:val="center"/>
              <w:rPr>
                <w:rFonts w:ascii="宋体" w:cs="宋体"/>
                <w:spacing w:val="-6"/>
                <w:sz w:val="24"/>
                <w:szCs w:val="24"/>
              </w:rPr>
            </w:pPr>
          </w:p>
        </w:tc>
        <w:tc>
          <w:tcPr>
            <w:tcW w:w="2543" w:type="dxa"/>
            <w:tcBorders>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偏差描述</w:t>
            </w:r>
          </w:p>
        </w:tc>
        <w:tc>
          <w:tcPr>
            <w:tcW w:w="5702" w:type="dxa"/>
            <w:tcBorders>
              <w:top w:val="single" w:color="000000" w:sz="2" w:space="0"/>
              <w:bottom w:val="single" w:color="000000" w:sz="2" w:space="0"/>
            </w:tcBorders>
            <w:vAlign w:val="center"/>
          </w:tcPr>
          <w:p>
            <w:pPr>
              <w:spacing w:line="360" w:lineRule="auto"/>
              <w:jc w:val="both"/>
              <w:rPr>
                <w:rFonts w:ascii="宋体" w:cs="宋体"/>
                <w:spacing w:val="-6"/>
                <w:sz w:val="24"/>
                <w:szCs w:val="24"/>
              </w:rPr>
            </w:pPr>
            <w:r>
              <w:rPr>
                <w:rFonts w:hint="eastAsia" w:ascii="宋体" w:hAnsi="宋体" w:cs="宋体"/>
                <w:spacing w:val="-6"/>
                <w:sz w:val="24"/>
                <w:szCs w:val="24"/>
              </w:rPr>
              <w:t>符合第三章“投标单位须知前附表”</w:t>
            </w:r>
            <w:r>
              <w:rPr>
                <w:rFonts w:ascii="宋体" w:hAnsi="宋体" w:cs="宋体"/>
                <w:spacing w:val="-6"/>
                <w:sz w:val="24"/>
                <w:szCs w:val="24"/>
              </w:rPr>
              <w:t>3.7.3</w:t>
            </w:r>
            <w:r>
              <w:rPr>
                <w:rFonts w:hint="eastAsia" w:ascii="宋体" w:hAnsi="宋体" w:cs="宋体"/>
                <w:spacing w:val="-6"/>
                <w:sz w:val="24"/>
                <w:szCs w:val="24"/>
              </w:rPr>
              <w:t>规定</w:t>
            </w:r>
          </w:p>
        </w:tc>
      </w:tr>
    </w:tbl>
    <w:p>
      <w:pPr>
        <w:spacing w:line="360" w:lineRule="auto"/>
        <w:rPr>
          <w:rFonts w:ascii="宋体" w:cs="宋体"/>
          <w:spacing w:val="-6"/>
          <w:sz w:val="24"/>
          <w:szCs w:val="24"/>
        </w:rPr>
      </w:pPr>
    </w:p>
    <w:p>
      <w:pPr>
        <w:spacing w:before="104" w:line="220" w:lineRule="auto"/>
        <w:rPr>
          <w:rFonts w:ascii="宋体" w:cs="宋体"/>
          <w:sz w:val="24"/>
          <w:szCs w:val="24"/>
        </w:rPr>
      </w:pPr>
    </w:p>
    <w:p>
      <w:pPr>
        <w:jc w:val="center"/>
        <w:rPr>
          <w:rFonts w:ascii="宋体"/>
          <w:b/>
          <w:bCs/>
          <w:sz w:val="36"/>
          <w:szCs w:val="36"/>
        </w:rPr>
      </w:pPr>
      <w:bookmarkStart w:id="8" w:name="_Toc20212"/>
      <w:bookmarkStart w:id="9" w:name="_Toc29182"/>
      <w:r>
        <w:rPr>
          <w:rFonts w:ascii="宋体" w:cs="宋体"/>
          <w:color w:val="auto"/>
          <w:sz w:val="28"/>
          <w:szCs w:val="28"/>
          <w:lang w:val="zh-CN"/>
        </w:rPr>
        <w:br w:type="page"/>
      </w:r>
      <w:r>
        <w:rPr>
          <w:rFonts w:hint="eastAsia" w:ascii="宋体" w:hAnsi="宋体" w:cs="宋体"/>
          <w:color w:val="auto"/>
          <w:sz w:val="28"/>
          <w:szCs w:val="28"/>
          <w:lang w:val="zh-CN"/>
        </w:rPr>
        <w:t>评标办法前附表</w:t>
      </w:r>
      <w:r>
        <w:rPr>
          <w:rFonts w:ascii="宋体" w:cs="宋体"/>
          <w:color w:val="auto"/>
          <w:sz w:val="28"/>
          <w:szCs w:val="28"/>
        </w:rPr>
        <w:t>-----</w:t>
      </w:r>
      <w:r>
        <w:rPr>
          <w:rFonts w:hint="eastAsia" w:ascii="宋体" w:hAnsi="宋体" w:cs="宋体"/>
          <w:color w:val="auto"/>
          <w:sz w:val="28"/>
          <w:szCs w:val="28"/>
        </w:rPr>
        <w:t>分值构成与评分标准</w:t>
      </w:r>
      <w:bookmarkEnd w:id="8"/>
      <w:bookmarkEnd w:id="9"/>
    </w:p>
    <w:p>
      <w:pPr>
        <w:spacing w:line="142" w:lineRule="exact"/>
        <w:rPr>
          <w:rFonts w:ascii="宋体" w:cs="宋体"/>
          <w:sz w:val="24"/>
          <w:szCs w:val="24"/>
        </w:rPr>
      </w:pPr>
    </w:p>
    <w:tbl>
      <w:tblPr>
        <w:tblStyle w:val="20"/>
        <w:tblW w:w="49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706"/>
        <w:gridCol w:w="1189"/>
        <w:gridCol w:w="743"/>
        <w:gridCol w:w="69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49"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序号</w:t>
            </w:r>
          </w:p>
        </w:tc>
        <w:tc>
          <w:tcPr>
            <w:tcW w:w="618"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评审项目</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分值</w:t>
            </w:r>
          </w:p>
        </w:tc>
        <w:tc>
          <w:tcPr>
            <w:tcW w:w="362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评分内容及标准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18" w:hRule="atLeast"/>
          <w:jc w:val="center"/>
        </w:trPr>
        <w:tc>
          <w:tcPr>
            <w:tcW w:w="5000" w:type="pct"/>
            <w:gridSpan w:val="4"/>
            <w:tcBorders>
              <w:top w:val="single" w:color="000000" w:sz="2" w:space="0"/>
              <w:bottom w:val="single" w:color="000000" w:sz="2" w:space="0"/>
            </w:tcBorders>
          </w:tcPr>
          <w:p>
            <w:pPr>
              <w:spacing w:line="360" w:lineRule="auto"/>
              <w:rPr>
                <w:rFonts w:ascii="宋体" w:cs="宋体"/>
                <w:spacing w:val="-6"/>
                <w:sz w:val="24"/>
                <w:szCs w:val="24"/>
              </w:rPr>
            </w:pPr>
            <w:r>
              <w:rPr>
                <w:rFonts w:hint="eastAsia" w:ascii="宋体" w:hAnsi="宋体" w:cs="宋体"/>
                <w:spacing w:val="-6"/>
                <w:sz w:val="24"/>
                <w:szCs w:val="24"/>
              </w:rPr>
              <w:t>一、价格部分</w:t>
            </w:r>
            <w:r>
              <w:rPr>
                <w:rFonts w:ascii="宋体" w:hAnsi="宋体" w:cs="宋体"/>
                <w:spacing w:val="-6"/>
                <w:sz w:val="24"/>
                <w:szCs w:val="24"/>
              </w:rPr>
              <w:t>(15</w:t>
            </w:r>
            <w:r>
              <w:rPr>
                <w:rFonts w:hint="eastAsia" w:ascii="宋体" w:hAnsi="宋体" w:cs="宋体"/>
                <w:spacing w:val="-6"/>
                <w:sz w:val="24"/>
                <w:szCs w:val="24"/>
              </w:rPr>
              <w:t>分</w:t>
            </w:r>
            <w:r>
              <w:rPr>
                <w:rFonts w:ascii="宋体" w:hAnsi="宋体" w:cs="宋体"/>
                <w:spacing w:val="-6"/>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69"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1.1</w:t>
            </w:r>
          </w:p>
        </w:tc>
        <w:tc>
          <w:tcPr>
            <w:tcW w:w="618"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投标报价</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15</w:t>
            </w:r>
            <w:r>
              <w:rPr>
                <w:rFonts w:hint="eastAsia" w:ascii="宋体" w:hAnsi="宋体" w:cs="宋体"/>
                <w:spacing w:val="-6"/>
                <w:sz w:val="24"/>
                <w:szCs w:val="24"/>
              </w:rPr>
              <w:t>分</w:t>
            </w:r>
          </w:p>
        </w:tc>
        <w:tc>
          <w:tcPr>
            <w:tcW w:w="3626" w:type="pct"/>
            <w:tcBorders>
              <w:top w:val="single" w:color="000000" w:sz="2" w:space="0"/>
              <w:bottom w:val="single" w:color="000000" w:sz="2" w:space="0"/>
            </w:tcBorders>
          </w:tcPr>
          <w:p>
            <w:pPr>
              <w:spacing w:line="360" w:lineRule="auto"/>
              <w:ind w:firstLine="456" w:firstLineChars="200"/>
              <w:rPr>
                <w:rFonts w:ascii="宋体" w:cs="宋体"/>
                <w:spacing w:val="-6"/>
                <w:sz w:val="24"/>
                <w:szCs w:val="24"/>
              </w:rPr>
            </w:pPr>
            <w:r>
              <w:rPr>
                <w:rFonts w:hint="eastAsia" w:ascii="宋体" w:hAnsi="宋体" w:cs="宋体"/>
                <w:spacing w:val="-6"/>
                <w:sz w:val="24"/>
                <w:szCs w:val="24"/>
              </w:rPr>
              <w:t>以经评标委员会一致认定满足招标文件要求且价格最低的评标价为评标基准价，其价格得分计</w:t>
            </w:r>
            <w:r>
              <w:rPr>
                <w:rFonts w:ascii="宋体" w:hAnsi="宋体" w:cs="宋体"/>
                <w:spacing w:val="-6"/>
                <w:sz w:val="24"/>
                <w:szCs w:val="24"/>
              </w:rPr>
              <w:t>15</w:t>
            </w:r>
            <w:r>
              <w:rPr>
                <w:rFonts w:hint="eastAsia" w:ascii="宋体" w:hAnsi="宋体" w:cs="宋体"/>
                <w:spacing w:val="-6"/>
                <w:sz w:val="24"/>
                <w:szCs w:val="24"/>
              </w:rPr>
              <w:t>分。其他投标人的价格得分统一按公式计算：报价得分＝评标基准价÷评标价×</w:t>
            </w:r>
            <w:r>
              <w:rPr>
                <w:rFonts w:ascii="宋体" w:hAnsi="宋体" w:cs="宋体"/>
                <w:spacing w:val="-6"/>
                <w:sz w:val="24"/>
                <w:szCs w:val="24"/>
              </w:rPr>
              <w:t>15</w:t>
            </w: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注：根据中华人民共和国“财政部令第</w:t>
            </w:r>
            <w:r>
              <w:rPr>
                <w:rFonts w:ascii="宋体" w:hAnsi="宋体" w:cs="宋体"/>
                <w:spacing w:val="-6"/>
                <w:sz w:val="24"/>
                <w:szCs w:val="24"/>
              </w:rPr>
              <w:t>87</w:t>
            </w:r>
            <w:r>
              <w:rPr>
                <w:rFonts w:hint="eastAsia" w:ascii="宋体" w:hAnsi="宋体" w:cs="宋体"/>
                <w:spacing w:val="-6"/>
                <w:sz w:val="24"/>
                <w:szCs w:val="24"/>
              </w:rPr>
              <w:t>号”《政府采购货物和服务招标投标管理办法》第六十条规定</w:t>
            </w:r>
            <w:r>
              <w:rPr>
                <w:rFonts w:ascii="宋体" w:hAnsi="宋体" w:cs="宋体"/>
                <w:spacing w:val="-6"/>
                <w:sz w:val="24"/>
                <w:szCs w:val="24"/>
              </w:rPr>
              <w:t>:</w:t>
            </w:r>
            <w:r>
              <w:rPr>
                <w:rFonts w:hint="eastAsia" w:ascii="宋体" w:hAnsi="宋体" w:cs="宋体"/>
                <w:spacing w:val="-6"/>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61" w:hRule="atLeast"/>
          <w:jc w:val="center"/>
        </w:trPr>
        <w:tc>
          <w:tcPr>
            <w:tcW w:w="5000" w:type="pct"/>
            <w:gridSpan w:val="4"/>
            <w:tcBorders>
              <w:top w:val="single" w:color="000000" w:sz="2" w:space="0"/>
              <w:bottom w:val="single" w:color="000000" w:sz="2" w:space="0"/>
            </w:tcBorders>
            <w:vAlign w:val="center"/>
          </w:tcPr>
          <w:p>
            <w:pPr>
              <w:spacing w:line="360" w:lineRule="auto"/>
              <w:rPr>
                <w:rFonts w:ascii="宋体" w:cs="宋体"/>
                <w:spacing w:val="-6"/>
                <w:sz w:val="24"/>
                <w:szCs w:val="24"/>
              </w:rPr>
            </w:pPr>
            <w:r>
              <w:rPr>
                <w:rFonts w:hint="eastAsia" w:ascii="宋体" w:hAnsi="宋体" w:cs="宋体"/>
                <w:spacing w:val="-6"/>
                <w:sz w:val="24"/>
                <w:szCs w:val="24"/>
              </w:rPr>
              <w:t>二、技术部分</w:t>
            </w:r>
            <w:r>
              <w:rPr>
                <w:rFonts w:hint="eastAsia" w:ascii="宋体" w:hAnsi="宋体" w:cs="宋体"/>
                <w:spacing w:val="-6"/>
                <w:sz w:val="24"/>
                <w:szCs w:val="24"/>
                <w:highlight w:val="none"/>
              </w:rPr>
              <w:t>（</w:t>
            </w:r>
            <w:r>
              <w:rPr>
                <w:rFonts w:ascii="宋体" w:hAnsi="宋体" w:cs="宋体"/>
                <w:spacing w:val="-6"/>
                <w:sz w:val="24"/>
                <w:szCs w:val="24"/>
                <w:highlight w:val="none"/>
              </w:rPr>
              <w:t>42</w:t>
            </w:r>
            <w:r>
              <w:rPr>
                <w:rFonts w:hint="eastAsia" w:ascii="宋体" w:hAnsi="宋体" w:cs="宋体"/>
                <w:spacing w:val="-6"/>
                <w:sz w:val="24"/>
                <w:szCs w:val="24"/>
                <w:highlight w:val="none"/>
              </w:rPr>
              <w:t>分</w:t>
            </w:r>
            <w:r>
              <w:rPr>
                <w:rFonts w:ascii="宋体" w:hAnsi="宋体" w:cs="宋体"/>
                <w:spacing w:val="-6"/>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983"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2.1</w:t>
            </w:r>
          </w:p>
        </w:tc>
        <w:tc>
          <w:tcPr>
            <w:tcW w:w="618" w:type="pct"/>
            <w:vAlign w:val="center"/>
          </w:tcPr>
          <w:p>
            <w:pPr>
              <w:spacing w:line="360" w:lineRule="auto"/>
              <w:jc w:val="center"/>
              <w:rPr>
                <w:rFonts w:ascii="宋体" w:cs="宋体"/>
                <w:spacing w:val="-6"/>
                <w:sz w:val="24"/>
                <w:szCs w:val="24"/>
              </w:rPr>
            </w:pPr>
            <w:r>
              <w:rPr>
                <w:rFonts w:hint="eastAsia" w:ascii="宋体" w:hAnsi="宋体" w:cs="宋体"/>
                <w:spacing w:val="-6"/>
                <w:sz w:val="24"/>
                <w:szCs w:val="24"/>
              </w:rPr>
              <w:t>项目运营方案</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4</w:t>
            </w:r>
            <w:r>
              <w:rPr>
                <w:rFonts w:hint="eastAsia" w:ascii="宋体" w:hAnsi="宋体" w:cs="宋体"/>
                <w:spacing w:val="-6"/>
                <w:sz w:val="24"/>
                <w:szCs w:val="24"/>
              </w:rPr>
              <w:t>分</w:t>
            </w:r>
          </w:p>
        </w:tc>
        <w:tc>
          <w:tcPr>
            <w:tcW w:w="3626" w:type="pct"/>
            <w:tcBorders>
              <w:top w:val="single" w:color="000000" w:sz="2" w:space="0"/>
              <w:bottom w:val="single" w:color="000000" w:sz="2" w:space="0"/>
            </w:tcBorders>
            <w:vAlign w:val="center"/>
          </w:tcPr>
          <w:p>
            <w:pPr>
              <w:spacing w:line="360" w:lineRule="auto"/>
              <w:rPr>
                <w:rFonts w:ascii="宋体" w:cs="宋体"/>
                <w:spacing w:val="-6"/>
                <w:sz w:val="24"/>
                <w:szCs w:val="24"/>
              </w:rPr>
            </w:pPr>
            <w:r>
              <w:rPr>
                <w:rFonts w:hint="eastAsia" w:ascii="宋体" w:hAnsi="宋体" w:cs="宋体"/>
                <w:spacing w:val="-6"/>
                <w:sz w:val="24"/>
                <w:szCs w:val="24"/>
              </w:rPr>
              <w:t>根据投标人提供的项目运营方案，内容包含但不限于以下方面：</w:t>
            </w:r>
          </w:p>
          <w:p>
            <w:pPr>
              <w:spacing w:line="360" w:lineRule="auto"/>
              <w:rPr>
                <w:rFonts w:ascii="宋体" w:cs="宋体"/>
                <w:spacing w:val="-6"/>
                <w:sz w:val="24"/>
                <w:szCs w:val="24"/>
              </w:rPr>
            </w:pPr>
            <w:r>
              <w:rPr>
                <w:rFonts w:ascii="宋体" w:hAnsi="宋体" w:cs="宋体"/>
                <w:spacing w:val="-6"/>
                <w:sz w:val="24"/>
                <w:szCs w:val="24"/>
              </w:rPr>
              <w:t xml:space="preserve">(1) </w:t>
            </w:r>
            <w:r>
              <w:rPr>
                <w:rFonts w:hint="eastAsia" w:ascii="宋体" w:hAnsi="宋体" w:cs="宋体"/>
                <w:spacing w:val="-6"/>
                <w:sz w:val="24"/>
                <w:szCs w:val="24"/>
              </w:rPr>
              <w:t>对本项目的重点与难点进行分析与把控。内容完整、方案合理得</w:t>
            </w:r>
            <w:r>
              <w:rPr>
                <w:rFonts w:ascii="宋体" w:hAnsi="宋体" w:cs="宋体"/>
                <w:spacing w:val="-6"/>
                <w:sz w:val="24"/>
                <w:szCs w:val="24"/>
              </w:rPr>
              <w:t xml:space="preserve"> 1 </w:t>
            </w:r>
            <w:r>
              <w:rPr>
                <w:rFonts w:hint="eastAsia" w:ascii="宋体" w:hAnsi="宋体" w:cs="宋体"/>
                <w:spacing w:val="-6"/>
                <w:sz w:val="24"/>
                <w:szCs w:val="24"/>
              </w:rPr>
              <w:t>分，内容较为完整、方案较为合理的得</w:t>
            </w:r>
            <w:r>
              <w:rPr>
                <w:rFonts w:ascii="宋体" w:hAnsi="宋体" w:cs="宋体"/>
                <w:spacing w:val="-6"/>
                <w:sz w:val="24"/>
                <w:szCs w:val="24"/>
              </w:rPr>
              <w:t>0.5</w:t>
            </w:r>
            <w:r>
              <w:rPr>
                <w:rFonts w:hint="eastAsia" w:ascii="宋体" w:hAnsi="宋体" w:cs="宋体"/>
                <w:spacing w:val="-6"/>
                <w:sz w:val="24"/>
                <w:szCs w:val="24"/>
              </w:rPr>
              <w:t>分，无方案或方案不可行的不得分。</w:t>
            </w:r>
          </w:p>
          <w:p>
            <w:pPr>
              <w:spacing w:line="360" w:lineRule="auto"/>
              <w:rPr>
                <w:rFonts w:ascii="宋体" w:cs="宋体"/>
                <w:spacing w:val="-6"/>
                <w:sz w:val="24"/>
                <w:szCs w:val="24"/>
              </w:rPr>
            </w:pPr>
            <w:r>
              <w:rPr>
                <w:rFonts w:ascii="宋体" w:hAnsi="宋体" w:cs="宋体"/>
                <w:spacing w:val="-6"/>
                <w:sz w:val="24"/>
                <w:szCs w:val="24"/>
              </w:rPr>
              <w:t xml:space="preserve">(2) </w:t>
            </w:r>
            <w:r>
              <w:rPr>
                <w:rFonts w:hint="eastAsia" w:ascii="宋体" w:hAnsi="宋体" w:cs="宋体"/>
                <w:spacing w:val="-6"/>
                <w:sz w:val="24"/>
                <w:szCs w:val="24"/>
              </w:rPr>
              <w:t>质量控制措施。质量控制方案齐全、合理的得</w:t>
            </w:r>
            <w:r>
              <w:rPr>
                <w:rFonts w:ascii="宋体" w:hAnsi="宋体" w:cs="宋体"/>
                <w:spacing w:val="-6"/>
                <w:sz w:val="24"/>
                <w:szCs w:val="24"/>
              </w:rPr>
              <w:t xml:space="preserve"> 1 </w:t>
            </w:r>
            <w:r>
              <w:rPr>
                <w:rFonts w:hint="eastAsia" w:ascii="宋体" w:hAnsi="宋体" w:cs="宋体"/>
                <w:spacing w:val="-6"/>
                <w:sz w:val="24"/>
                <w:szCs w:val="24"/>
              </w:rPr>
              <w:t>分；方案较为合理的完的得</w:t>
            </w:r>
            <w:r>
              <w:rPr>
                <w:rFonts w:ascii="宋体" w:hAnsi="宋体" w:cs="宋体"/>
                <w:spacing w:val="-6"/>
                <w:sz w:val="24"/>
                <w:szCs w:val="24"/>
              </w:rPr>
              <w:t>0.5</w:t>
            </w:r>
            <w:r>
              <w:rPr>
                <w:rFonts w:hint="eastAsia" w:ascii="宋体" w:hAnsi="宋体" w:cs="宋体"/>
                <w:spacing w:val="-6"/>
                <w:sz w:val="24"/>
                <w:szCs w:val="24"/>
              </w:rPr>
              <w:t>分；无方案或方案不可行的不得分。</w:t>
            </w:r>
          </w:p>
          <w:p>
            <w:pPr>
              <w:spacing w:line="360" w:lineRule="auto"/>
              <w:rPr>
                <w:rFonts w:ascii="宋体" w:cs="宋体"/>
                <w:spacing w:val="-6"/>
                <w:sz w:val="24"/>
                <w:szCs w:val="24"/>
              </w:rPr>
            </w:pPr>
            <w:r>
              <w:rPr>
                <w:rFonts w:ascii="宋体" w:hAnsi="宋体" w:cs="宋体"/>
                <w:spacing w:val="-6"/>
                <w:sz w:val="24"/>
                <w:szCs w:val="24"/>
              </w:rPr>
              <w:t xml:space="preserve">(3) </w:t>
            </w:r>
            <w:r>
              <w:rPr>
                <w:rFonts w:hint="eastAsia" w:ascii="宋体" w:hAnsi="宋体" w:cs="宋体"/>
                <w:spacing w:val="-6"/>
                <w:sz w:val="24"/>
                <w:szCs w:val="24"/>
              </w:rPr>
              <w:t>对安全生产、劳动保护措施进行评分。保护措施周到全面、科学合理的得</w:t>
            </w:r>
            <w:r>
              <w:rPr>
                <w:rFonts w:ascii="宋体" w:hAnsi="宋体" w:cs="宋体"/>
                <w:spacing w:val="-6"/>
                <w:sz w:val="24"/>
                <w:szCs w:val="24"/>
              </w:rPr>
              <w:t xml:space="preserve"> 1 </w:t>
            </w:r>
            <w:r>
              <w:rPr>
                <w:rFonts w:hint="eastAsia" w:ascii="宋体" w:hAnsi="宋体" w:cs="宋体"/>
                <w:spacing w:val="-6"/>
                <w:sz w:val="24"/>
                <w:szCs w:val="24"/>
              </w:rPr>
              <w:t>分，保护措施方案较为合理的得</w:t>
            </w:r>
            <w:r>
              <w:rPr>
                <w:rFonts w:ascii="宋体" w:hAnsi="宋体" w:cs="宋体"/>
                <w:spacing w:val="-6"/>
                <w:sz w:val="24"/>
                <w:szCs w:val="24"/>
              </w:rPr>
              <w:t>0.5</w:t>
            </w:r>
            <w:r>
              <w:rPr>
                <w:rFonts w:hint="eastAsia" w:ascii="宋体" w:hAnsi="宋体" w:cs="宋体"/>
                <w:spacing w:val="-6"/>
                <w:sz w:val="24"/>
                <w:szCs w:val="24"/>
              </w:rPr>
              <w:t>分，无方案或方案不可行的不得分。</w:t>
            </w:r>
          </w:p>
          <w:p>
            <w:pPr>
              <w:spacing w:line="360" w:lineRule="auto"/>
              <w:rPr>
                <w:rFonts w:ascii="宋体" w:cs="宋体"/>
                <w:spacing w:val="-6"/>
                <w:sz w:val="24"/>
                <w:szCs w:val="24"/>
              </w:rPr>
            </w:pPr>
            <w:r>
              <w:rPr>
                <w:rFonts w:ascii="宋体" w:hAnsi="宋体" w:cs="宋体"/>
                <w:spacing w:val="-6"/>
                <w:sz w:val="24"/>
                <w:szCs w:val="24"/>
              </w:rPr>
              <w:t xml:space="preserve">(4) </w:t>
            </w:r>
            <w:r>
              <w:rPr>
                <w:rFonts w:hint="eastAsia" w:ascii="宋体" w:hAnsi="宋体" w:cs="宋体"/>
                <w:spacing w:val="-6"/>
                <w:sz w:val="24"/>
                <w:szCs w:val="24"/>
              </w:rPr>
              <w:t>对环卫作业时间排班，人工作业服务、机械化作业安排等方案进行评分。作业安排方案合理科学的得</w:t>
            </w:r>
            <w:r>
              <w:rPr>
                <w:rFonts w:ascii="宋体" w:hAnsi="宋体" w:cs="宋体"/>
                <w:spacing w:val="-6"/>
                <w:sz w:val="24"/>
                <w:szCs w:val="24"/>
              </w:rPr>
              <w:t xml:space="preserve"> 1 </w:t>
            </w:r>
            <w:r>
              <w:rPr>
                <w:rFonts w:hint="eastAsia" w:ascii="宋体" w:hAnsi="宋体" w:cs="宋体"/>
                <w:spacing w:val="-6"/>
                <w:sz w:val="24"/>
                <w:szCs w:val="24"/>
              </w:rPr>
              <w:t>分，安排较为合理的得</w:t>
            </w:r>
            <w:r>
              <w:rPr>
                <w:rFonts w:ascii="宋体" w:hAnsi="宋体" w:cs="宋体"/>
                <w:spacing w:val="-6"/>
                <w:sz w:val="24"/>
                <w:szCs w:val="24"/>
              </w:rPr>
              <w:t>0.5</w:t>
            </w:r>
            <w:r>
              <w:rPr>
                <w:rFonts w:hint="eastAsia" w:ascii="宋体" w:hAnsi="宋体" w:cs="宋体"/>
                <w:spacing w:val="-6"/>
                <w:sz w:val="24"/>
                <w:szCs w:val="24"/>
              </w:rPr>
              <w:t>分，无方案或方案不可行的不得分。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264"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2.2</w:t>
            </w:r>
          </w:p>
        </w:tc>
        <w:tc>
          <w:tcPr>
            <w:tcW w:w="618" w:type="pct"/>
            <w:vAlign w:val="center"/>
          </w:tcPr>
          <w:p>
            <w:pPr>
              <w:spacing w:line="360" w:lineRule="auto"/>
              <w:jc w:val="center"/>
              <w:rPr>
                <w:rFonts w:ascii="宋体" w:cs="宋体"/>
                <w:spacing w:val="-6"/>
                <w:sz w:val="24"/>
                <w:szCs w:val="24"/>
              </w:rPr>
            </w:pPr>
            <w:r>
              <w:rPr>
                <w:rFonts w:hint="eastAsia" w:ascii="宋体" w:hAnsi="宋体" w:cs="宋体"/>
                <w:spacing w:val="-6"/>
                <w:sz w:val="24"/>
                <w:szCs w:val="24"/>
              </w:rPr>
              <w:t>项目交接</w:t>
            </w:r>
            <w:r>
              <w:rPr>
                <w:rFonts w:ascii="宋体" w:hAnsi="宋体" w:cs="宋体"/>
                <w:spacing w:val="-6"/>
                <w:sz w:val="24"/>
                <w:szCs w:val="24"/>
              </w:rPr>
              <w:t xml:space="preserve"> </w:t>
            </w:r>
            <w:r>
              <w:rPr>
                <w:rFonts w:hint="eastAsia" w:ascii="宋体" w:hAnsi="宋体" w:cs="宋体"/>
                <w:spacing w:val="-6"/>
                <w:sz w:val="24"/>
                <w:szCs w:val="24"/>
              </w:rPr>
              <w:t>实施方案</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1.5</w:t>
            </w:r>
            <w:r>
              <w:rPr>
                <w:rFonts w:hint="eastAsia" w:ascii="宋体" w:hAnsi="宋体" w:cs="宋体"/>
                <w:spacing w:val="-6"/>
                <w:sz w:val="24"/>
                <w:szCs w:val="24"/>
              </w:rPr>
              <w:t>分</w:t>
            </w:r>
          </w:p>
        </w:tc>
        <w:tc>
          <w:tcPr>
            <w:tcW w:w="3626" w:type="pct"/>
            <w:tcBorders>
              <w:top w:val="single" w:color="000000" w:sz="2" w:space="0"/>
              <w:bottom w:val="single" w:color="000000" w:sz="2" w:space="0"/>
            </w:tcBorders>
            <w:vAlign w:val="center"/>
          </w:tcPr>
          <w:p>
            <w:pPr>
              <w:spacing w:line="360" w:lineRule="auto"/>
              <w:rPr>
                <w:rFonts w:ascii="宋体" w:cs="宋体"/>
                <w:spacing w:val="-6"/>
                <w:sz w:val="24"/>
                <w:szCs w:val="24"/>
              </w:rPr>
            </w:pPr>
            <w:r>
              <w:rPr>
                <w:rFonts w:hint="eastAsia" w:ascii="宋体" w:hAnsi="宋体" w:cs="宋体"/>
                <w:spacing w:val="-6"/>
                <w:sz w:val="24"/>
                <w:szCs w:val="24"/>
              </w:rPr>
              <w:t>投标人提供的项目交接实施方案，内容包含但不限于本项目原有人员的接收及安置、设备的采购及工作交接。</w:t>
            </w:r>
          </w:p>
          <w:p>
            <w:pPr>
              <w:spacing w:line="360" w:lineRule="auto"/>
              <w:rPr>
                <w:rFonts w:ascii="宋体" w:cs="宋体"/>
                <w:spacing w:val="-6"/>
                <w:sz w:val="24"/>
                <w:szCs w:val="24"/>
              </w:rPr>
            </w:pPr>
            <w:r>
              <w:rPr>
                <w:rFonts w:hint="eastAsia" w:ascii="宋体" w:hAnsi="宋体" w:cs="宋体"/>
                <w:spacing w:val="-6"/>
                <w:sz w:val="24"/>
                <w:szCs w:val="24"/>
              </w:rPr>
              <w:t>移交方案内容完整、科学合理、切实可行的得</w:t>
            </w:r>
            <w:r>
              <w:rPr>
                <w:rFonts w:ascii="宋体" w:hAnsi="宋体" w:cs="宋体"/>
                <w:spacing w:val="-6"/>
                <w:sz w:val="24"/>
                <w:szCs w:val="24"/>
              </w:rPr>
              <w:t>1.5</w:t>
            </w:r>
            <w:r>
              <w:rPr>
                <w:rFonts w:hint="eastAsia" w:ascii="宋体" w:hAnsi="宋体" w:cs="宋体"/>
                <w:spacing w:val="-6"/>
                <w:sz w:val="24"/>
                <w:szCs w:val="24"/>
              </w:rPr>
              <w:t>分；方案较为完整合理的得</w:t>
            </w:r>
            <w:r>
              <w:rPr>
                <w:rFonts w:ascii="宋体" w:hAnsi="宋体" w:cs="宋体"/>
                <w:spacing w:val="-6"/>
                <w:sz w:val="24"/>
                <w:szCs w:val="24"/>
              </w:rPr>
              <w:t>0.5</w:t>
            </w:r>
            <w:r>
              <w:rPr>
                <w:rFonts w:hint="eastAsia" w:ascii="宋体" w:hAnsi="宋体" w:cs="宋体"/>
                <w:spacing w:val="-6"/>
                <w:sz w:val="24"/>
                <w:szCs w:val="24"/>
              </w:rPr>
              <w:t>分；无方案或方案不可行的不得分。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90"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2.3</w:t>
            </w:r>
          </w:p>
        </w:tc>
        <w:tc>
          <w:tcPr>
            <w:tcW w:w="618" w:type="pct"/>
            <w:vAlign w:val="center"/>
          </w:tcPr>
          <w:p>
            <w:pPr>
              <w:spacing w:line="360" w:lineRule="auto"/>
              <w:jc w:val="center"/>
              <w:rPr>
                <w:rFonts w:ascii="宋体" w:cs="宋体"/>
                <w:spacing w:val="-6"/>
                <w:sz w:val="24"/>
                <w:szCs w:val="24"/>
              </w:rPr>
            </w:pPr>
            <w:r>
              <w:rPr>
                <w:rFonts w:hint="eastAsia" w:ascii="宋体" w:hAnsi="宋体" w:cs="宋体"/>
                <w:spacing w:val="-6"/>
                <w:sz w:val="24"/>
                <w:szCs w:val="24"/>
              </w:rPr>
              <w:t>迎检、突发事件应急保障措施及方案</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分</w:t>
            </w:r>
          </w:p>
        </w:tc>
        <w:tc>
          <w:tcPr>
            <w:tcW w:w="3626" w:type="pct"/>
            <w:tcBorders>
              <w:top w:val="single" w:color="000000" w:sz="2" w:space="0"/>
              <w:bottom w:val="single" w:color="000000" w:sz="2" w:space="0"/>
            </w:tcBorders>
            <w:vAlign w:val="center"/>
          </w:tcPr>
          <w:p>
            <w:pPr>
              <w:spacing w:line="360" w:lineRule="auto"/>
              <w:rPr>
                <w:rFonts w:ascii="宋体" w:cs="宋体"/>
                <w:spacing w:val="-6"/>
                <w:sz w:val="24"/>
                <w:szCs w:val="24"/>
              </w:rPr>
            </w:pPr>
            <w:r>
              <w:rPr>
                <w:rFonts w:hint="eastAsia" w:ascii="宋体" w:hAnsi="宋体" w:cs="宋体"/>
                <w:spacing w:val="-6"/>
                <w:sz w:val="24"/>
                <w:szCs w:val="24"/>
              </w:rPr>
              <w:t>根据投标人提供的</w:t>
            </w:r>
            <w:r>
              <w:rPr>
                <w:rFonts w:hint="eastAsia" w:ascii="宋体" w:hAnsi="宋体" w:cs="宋体"/>
                <w:spacing w:val="-6"/>
                <w:sz w:val="24"/>
                <w:szCs w:val="24"/>
                <w:lang w:val="en-US" w:eastAsia="zh-CN"/>
              </w:rPr>
              <w:t>应急预案</w:t>
            </w:r>
            <w:r>
              <w:rPr>
                <w:rFonts w:hint="eastAsia" w:ascii="宋体" w:hAnsi="宋体" w:cs="宋体"/>
                <w:spacing w:val="-6"/>
                <w:sz w:val="24"/>
                <w:szCs w:val="24"/>
              </w:rPr>
              <w:t>进行综合评审，内容包含</w:t>
            </w:r>
            <w:r>
              <w:rPr>
                <w:rFonts w:hint="eastAsia" w:ascii="宋体" w:hAnsi="宋体" w:cs="宋体"/>
                <w:spacing w:val="-6"/>
                <w:sz w:val="24"/>
                <w:szCs w:val="24"/>
                <w:lang w:val="en-US" w:eastAsia="zh-CN"/>
              </w:rPr>
              <w:t>迎接检查、秋冬季节严禁焚烧落叶和加强落叶收集清理应急预案、防尘应急预案、高温天气应急预案、雨后清理清淤应急预案、</w:t>
            </w:r>
            <w:r>
              <w:rPr>
                <w:rFonts w:hint="eastAsia" w:ascii="宋体" w:hAnsi="宋体" w:cs="宋体"/>
                <w:spacing w:val="-6"/>
                <w:sz w:val="24"/>
                <w:szCs w:val="24"/>
              </w:rPr>
              <w:t>疫情防控</w:t>
            </w:r>
            <w:r>
              <w:rPr>
                <w:rFonts w:hint="eastAsia" w:ascii="宋体" w:hAnsi="宋体" w:cs="宋体"/>
                <w:spacing w:val="-6"/>
                <w:sz w:val="24"/>
                <w:szCs w:val="24"/>
                <w:lang w:eastAsia="zh-CN"/>
              </w:rPr>
              <w:t>应急预案</w:t>
            </w:r>
            <w:r>
              <w:rPr>
                <w:rFonts w:hint="eastAsia" w:ascii="宋体" w:hAnsi="宋体" w:cs="宋体"/>
                <w:spacing w:val="-6"/>
                <w:sz w:val="24"/>
                <w:szCs w:val="24"/>
                <w:lang w:val="en-US" w:eastAsia="zh-CN"/>
              </w:rPr>
              <w:t>、</w:t>
            </w:r>
            <w:r>
              <w:rPr>
                <w:rFonts w:hint="eastAsia" w:ascii="宋体" w:hAnsi="宋体" w:cs="宋体"/>
                <w:spacing w:val="-6"/>
                <w:sz w:val="24"/>
                <w:szCs w:val="24"/>
              </w:rPr>
              <w:t>冬季铲冰除运雪</w:t>
            </w:r>
            <w:r>
              <w:rPr>
                <w:rFonts w:hint="eastAsia" w:ascii="宋体" w:hAnsi="宋体" w:cs="宋体"/>
                <w:spacing w:val="-6"/>
                <w:sz w:val="24"/>
                <w:szCs w:val="24"/>
                <w:lang w:val="en-US" w:eastAsia="zh-CN"/>
              </w:rPr>
              <w:t>等应急</w:t>
            </w:r>
            <w:r>
              <w:rPr>
                <w:rFonts w:hint="eastAsia" w:ascii="宋体" w:hAnsi="宋体" w:cs="宋体"/>
                <w:spacing w:val="-6"/>
                <w:sz w:val="24"/>
                <w:szCs w:val="24"/>
              </w:rPr>
              <w:t>预案。各项应急预案科学合理、完整、针对性强、解决措施切实可行的得</w:t>
            </w:r>
            <w:r>
              <w:rPr>
                <w:rFonts w:ascii="宋体" w:hAnsi="宋体" w:cs="宋体"/>
                <w:spacing w:val="-6"/>
                <w:sz w:val="24"/>
                <w:szCs w:val="24"/>
              </w:rPr>
              <w:t>2</w:t>
            </w:r>
            <w:r>
              <w:rPr>
                <w:rFonts w:hint="eastAsia" w:ascii="宋体" w:hAnsi="宋体" w:cs="宋体"/>
                <w:spacing w:val="-6"/>
                <w:sz w:val="24"/>
                <w:szCs w:val="24"/>
              </w:rPr>
              <w:t>分；方案较为合理的得</w:t>
            </w:r>
            <w:r>
              <w:rPr>
                <w:rFonts w:ascii="宋体" w:hAnsi="宋体" w:cs="宋体"/>
                <w:spacing w:val="-6"/>
                <w:sz w:val="24"/>
                <w:szCs w:val="24"/>
              </w:rPr>
              <w:t>1</w:t>
            </w:r>
            <w:r>
              <w:rPr>
                <w:rFonts w:hint="eastAsia" w:ascii="宋体" w:hAnsi="宋体" w:cs="宋体"/>
                <w:spacing w:val="-6"/>
                <w:sz w:val="24"/>
                <w:szCs w:val="24"/>
              </w:rPr>
              <w:t>分；无方案或方案不可行的不得分。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967" w:hRule="atLeast"/>
          <w:jc w:val="center"/>
        </w:trPr>
        <w:tc>
          <w:tcPr>
            <w:tcW w:w="367" w:type="pct"/>
            <w:tcBorders>
              <w:top w:val="single" w:color="000000" w:sz="2" w:space="0"/>
              <w:bottom w:val="single" w:color="000000" w:sz="2" w:space="0"/>
            </w:tcBorders>
            <w:vAlign w:val="center"/>
          </w:tcPr>
          <w:p>
            <w:pPr>
              <w:spacing w:line="360" w:lineRule="auto"/>
              <w:rPr>
                <w:rFonts w:ascii="宋体" w:cs="宋体"/>
                <w:spacing w:val="-6"/>
                <w:sz w:val="24"/>
                <w:szCs w:val="24"/>
              </w:rPr>
            </w:pPr>
            <w:r>
              <w:rPr>
                <w:rFonts w:ascii="宋体" w:hAnsi="宋体" w:cs="宋体"/>
                <w:spacing w:val="-6"/>
                <w:sz w:val="24"/>
                <w:szCs w:val="24"/>
              </w:rPr>
              <w:t>2.4</w:t>
            </w:r>
          </w:p>
        </w:tc>
        <w:tc>
          <w:tcPr>
            <w:tcW w:w="618" w:type="pct"/>
            <w:vAlign w:val="center"/>
          </w:tcPr>
          <w:p>
            <w:pPr>
              <w:spacing w:line="360" w:lineRule="auto"/>
              <w:jc w:val="center"/>
              <w:rPr>
                <w:rFonts w:ascii="宋体" w:cs="宋体"/>
                <w:spacing w:val="-6"/>
                <w:sz w:val="24"/>
                <w:szCs w:val="24"/>
              </w:rPr>
            </w:pPr>
            <w:r>
              <w:rPr>
                <w:rFonts w:hint="eastAsia" w:ascii="宋体" w:hAnsi="宋体" w:cs="宋体"/>
                <w:spacing w:val="-6"/>
                <w:sz w:val="24"/>
                <w:szCs w:val="24"/>
              </w:rPr>
              <w:t>技术力量配备方案（一）</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highlight w:val="none"/>
                <w:lang w:val="en-US" w:eastAsia="zh-CN"/>
              </w:rPr>
              <w:t>15</w:t>
            </w:r>
            <w:r>
              <w:rPr>
                <w:rFonts w:hint="eastAsia" w:ascii="宋体" w:hAnsi="宋体" w:cs="宋体"/>
                <w:spacing w:val="-6"/>
                <w:sz w:val="24"/>
                <w:szCs w:val="24"/>
                <w:highlight w:val="none"/>
              </w:rPr>
              <w:t>分</w:t>
            </w:r>
          </w:p>
        </w:tc>
        <w:tc>
          <w:tcPr>
            <w:tcW w:w="3626" w:type="pct"/>
            <w:tcBorders>
              <w:top w:val="single" w:color="000000" w:sz="2" w:space="0"/>
              <w:bottom w:val="single" w:color="000000" w:sz="2" w:space="0"/>
            </w:tcBorders>
          </w:tcPr>
          <w:p>
            <w:pPr>
              <w:spacing w:line="360" w:lineRule="auto"/>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、拟任本项目的项目经理（第一负责人）：</w:t>
            </w:r>
          </w:p>
          <w:p>
            <w:pPr>
              <w:spacing w:line="360" w:lineRule="auto"/>
              <w:rPr>
                <w:rFonts w:hint="eastAsia" w:ascii="宋体" w:hAnsi="宋体" w:eastAsia="宋体" w:cs="宋体"/>
                <w:spacing w:val="-6"/>
                <w:sz w:val="24"/>
                <w:szCs w:val="24"/>
                <w:lang w:eastAsia="zh-CN"/>
              </w:rPr>
            </w:pPr>
            <w:r>
              <w:rPr>
                <w:rFonts w:hint="eastAsia" w:ascii="宋体" w:hAnsi="宋体" w:cs="宋体"/>
                <w:spacing w:val="-6"/>
                <w:sz w:val="24"/>
                <w:szCs w:val="24"/>
              </w:rPr>
              <w:t>该项目经理具有环境类相关专业本科及以上学历；具有人力资源和社会保障部门颁发的环境类中级及以上职称证书；</w:t>
            </w:r>
            <w:r>
              <w:rPr>
                <w:rFonts w:hint="eastAsia" w:ascii="宋体" w:hAnsi="宋体" w:cs="宋体"/>
                <w:spacing w:val="-6"/>
                <w:sz w:val="24"/>
                <w:szCs w:val="24"/>
                <w:highlight w:val="none"/>
              </w:rPr>
              <w:t>具有三年及以上的从业经验。以上要求全部满足者，计</w:t>
            </w:r>
            <w:r>
              <w:rPr>
                <w:rFonts w:hint="eastAsia" w:ascii="宋体" w:hAnsi="宋体" w:cs="宋体"/>
                <w:spacing w:val="-6"/>
                <w:sz w:val="24"/>
                <w:szCs w:val="24"/>
                <w:highlight w:val="none"/>
                <w:lang w:val="en-US" w:eastAsia="zh-CN"/>
              </w:rPr>
              <w:t>3</w:t>
            </w:r>
            <w:r>
              <w:rPr>
                <w:rFonts w:hint="eastAsia" w:ascii="宋体" w:hAnsi="宋体" w:cs="宋体"/>
                <w:spacing w:val="-6"/>
                <w:sz w:val="24"/>
                <w:szCs w:val="24"/>
                <w:highlight w:val="none"/>
              </w:rPr>
              <w:t>分，缺</w:t>
            </w:r>
            <w:r>
              <w:rPr>
                <w:rFonts w:hint="eastAsia" w:ascii="宋体" w:hAnsi="宋体" w:cs="宋体"/>
                <w:spacing w:val="-6"/>
                <w:sz w:val="24"/>
                <w:szCs w:val="24"/>
              </w:rPr>
              <w:t>一项扣</w:t>
            </w:r>
            <w:r>
              <w:rPr>
                <w:rFonts w:ascii="宋体" w:hAnsi="宋体" w:cs="宋体"/>
                <w:spacing w:val="-6"/>
                <w:sz w:val="24"/>
                <w:szCs w:val="24"/>
              </w:rPr>
              <w:t>1</w:t>
            </w:r>
            <w:r>
              <w:rPr>
                <w:rFonts w:hint="eastAsia" w:ascii="宋体" w:hAnsi="宋体" w:cs="宋体"/>
                <w:spacing w:val="-6"/>
                <w:sz w:val="24"/>
                <w:szCs w:val="24"/>
              </w:rPr>
              <w:t>分</w:t>
            </w:r>
            <w:r>
              <w:rPr>
                <w:rFonts w:hint="eastAsia" w:ascii="宋体" w:hAnsi="宋体" w:cs="宋体"/>
                <w:spacing w:val="-6"/>
                <w:sz w:val="24"/>
                <w:szCs w:val="24"/>
                <w:lang w:eastAsia="zh-CN"/>
              </w:rPr>
              <w:t>；</w:t>
            </w:r>
          </w:p>
          <w:p>
            <w:pPr>
              <w:spacing w:line="360" w:lineRule="auto"/>
              <w:rPr>
                <w:rFonts w:ascii="宋体" w:cs="宋体"/>
                <w:spacing w:val="-6"/>
                <w:sz w:val="24"/>
                <w:szCs w:val="24"/>
              </w:rPr>
            </w:pPr>
            <w:r>
              <w:rPr>
                <w:rFonts w:hint="eastAsia" w:ascii="宋体" w:hAnsi="宋体" w:cs="宋体"/>
                <w:spacing w:val="-6"/>
                <w:sz w:val="24"/>
                <w:szCs w:val="24"/>
              </w:rPr>
              <w:t>备注：提供投标人为其缴纳近</w:t>
            </w:r>
            <w:r>
              <w:rPr>
                <w:rFonts w:ascii="宋体" w:hAnsi="宋体" w:cs="宋体"/>
                <w:spacing w:val="-6"/>
                <w:sz w:val="24"/>
                <w:szCs w:val="24"/>
              </w:rPr>
              <w:t>6</w:t>
            </w:r>
            <w:r>
              <w:rPr>
                <w:rFonts w:hint="eastAsia" w:ascii="宋体" w:hAnsi="宋体" w:cs="宋体"/>
                <w:spacing w:val="-6"/>
                <w:sz w:val="24"/>
                <w:szCs w:val="24"/>
              </w:rPr>
              <w:t>个月的社保证明、学历证书、相关证件及业主单位盖章的从业经验证明材料等扫描件，在招标文件发布之日后获得的证书不得分。</w:t>
            </w:r>
          </w:p>
          <w:p>
            <w:pPr>
              <w:spacing w:line="360" w:lineRule="auto"/>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、拟任本项目主管一（分管</w:t>
            </w:r>
            <w:r>
              <w:rPr>
                <w:rFonts w:hint="eastAsia" w:ascii="宋体" w:hAnsi="宋体" w:cs="宋体"/>
                <w:spacing w:val="-6"/>
                <w:sz w:val="24"/>
                <w:szCs w:val="24"/>
                <w:lang w:eastAsia="zh-CN"/>
              </w:rPr>
              <w:t>应急安全</w:t>
            </w:r>
            <w:r>
              <w:rPr>
                <w:rFonts w:hint="eastAsia" w:ascii="宋体" w:hAnsi="宋体" w:cs="宋体"/>
                <w:spacing w:val="-6"/>
                <w:sz w:val="24"/>
                <w:szCs w:val="24"/>
              </w:rPr>
              <w:t>）：</w:t>
            </w:r>
          </w:p>
          <w:p>
            <w:pPr>
              <w:spacing w:line="360" w:lineRule="auto"/>
              <w:rPr>
                <w:rFonts w:hint="eastAsia" w:ascii="宋体" w:hAnsi="宋体" w:cs="宋体"/>
                <w:spacing w:val="-6"/>
                <w:sz w:val="24"/>
                <w:szCs w:val="24"/>
                <w:lang w:eastAsia="zh-CN"/>
              </w:rPr>
            </w:pPr>
            <w:r>
              <w:rPr>
                <w:rFonts w:hint="eastAsia" w:ascii="宋体" w:hAnsi="宋体" w:cs="宋体"/>
                <w:spacing w:val="-6"/>
                <w:sz w:val="24"/>
                <w:szCs w:val="24"/>
              </w:rPr>
              <w:t>具有机械类相关专业本科及以上学历；具有由职业技能等级认定机构颁发的四级及以上汽车维修工；具有省级及以上应急管理厅颁发的安全培训合格证书；</w:t>
            </w:r>
            <w:r>
              <w:rPr>
                <w:rFonts w:hint="eastAsia" w:ascii="宋体" w:hAnsi="宋体" w:cs="宋体"/>
                <w:spacing w:val="-6"/>
                <w:sz w:val="24"/>
                <w:szCs w:val="24"/>
                <w:highlight w:val="none"/>
              </w:rPr>
              <w:t>省级及以上红十字会颁发的红十字救护员证</w:t>
            </w:r>
            <w:r>
              <w:rPr>
                <w:rFonts w:hint="eastAsia" w:ascii="宋体" w:hAnsi="宋体" w:cs="宋体"/>
                <w:spacing w:val="-6"/>
                <w:sz w:val="24"/>
                <w:szCs w:val="24"/>
              </w:rPr>
              <w:t>。以上要求全部满足</w:t>
            </w:r>
            <w:r>
              <w:rPr>
                <w:rFonts w:hint="eastAsia" w:ascii="宋体" w:hAnsi="宋体" w:cs="宋体"/>
                <w:spacing w:val="-6"/>
                <w:sz w:val="24"/>
                <w:szCs w:val="24"/>
                <w:highlight w:val="none"/>
              </w:rPr>
              <w:t>者，计</w:t>
            </w:r>
            <w:r>
              <w:rPr>
                <w:rFonts w:hint="eastAsia" w:ascii="宋体" w:hAnsi="宋体" w:cs="宋体"/>
                <w:spacing w:val="-6"/>
                <w:sz w:val="24"/>
                <w:szCs w:val="24"/>
                <w:highlight w:val="none"/>
                <w:lang w:val="en-US" w:eastAsia="zh-CN"/>
              </w:rPr>
              <w:t>4</w:t>
            </w:r>
            <w:r>
              <w:rPr>
                <w:rFonts w:hint="eastAsia" w:ascii="宋体" w:hAnsi="宋体" w:cs="宋体"/>
                <w:spacing w:val="-6"/>
                <w:sz w:val="24"/>
                <w:szCs w:val="24"/>
                <w:highlight w:val="none"/>
              </w:rPr>
              <w:t>分，缺一项扣</w:t>
            </w:r>
            <w:r>
              <w:rPr>
                <w:rFonts w:ascii="宋体" w:hAnsi="宋体" w:cs="宋体"/>
                <w:spacing w:val="-6"/>
                <w:sz w:val="24"/>
                <w:szCs w:val="24"/>
              </w:rPr>
              <w:t>1</w:t>
            </w:r>
            <w:r>
              <w:rPr>
                <w:rFonts w:hint="eastAsia" w:ascii="宋体" w:hAnsi="宋体" w:cs="宋体"/>
                <w:spacing w:val="-6"/>
                <w:sz w:val="24"/>
                <w:szCs w:val="24"/>
              </w:rPr>
              <w:t>分</w:t>
            </w:r>
            <w:r>
              <w:rPr>
                <w:rFonts w:hint="eastAsia" w:ascii="宋体" w:hAnsi="宋体" w:cs="宋体"/>
                <w:spacing w:val="-6"/>
                <w:sz w:val="24"/>
                <w:szCs w:val="24"/>
                <w:lang w:eastAsia="zh-CN"/>
              </w:rPr>
              <w:t>；</w:t>
            </w:r>
          </w:p>
          <w:p>
            <w:pPr>
              <w:spacing w:line="360" w:lineRule="auto"/>
              <w:rPr>
                <w:rFonts w:ascii="宋体" w:cs="宋体"/>
                <w:spacing w:val="-6"/>
                <w:sz w:val="24"/>
                <w:szCs w:val="24"/>
              </w:rPr>
            </w:pPr>
            <w:r>
              <w:rPr>
                <w:rFonts w:ascii="宋体" w:hAnsi="宋体" w:cs="宋体"/>
                <w:spacing w:val="-6"/>
                <w:sz w:val="24"/>
                <w:szCs w:val="24"/>
              </w:rPr>
              <w:t>3</w:t>
            </w:r>
            <w:r>
              <w:rPr>
                <w:rFonts w:hint="eastAsia" w:ascii="宋体" w:hAnsi="宋体" w:cs="宋体"/>
                <w:spacing w:val="-6"/>
                <w:sz w:val="24"/>
                <w:szCs w:val="24"/>
              </w:rPr>
              <w:t>、拟任本项目主管二（分管市政设施）：</w:t>
            </w:r>
          </w:p>
          <w:p>
            <w:pPr>
              <w:spacing w:line="360" w:lineRule="auto"/>
              <w:rPr>
                <w:rFonts w:ascii="宋体" w:cs="宋体"/>
                <w:spacing w:val="-6"/>
                <w:sz w:val="24"/>
                <w:szCs w:val="24"/>
              </w:rPr>
            </w:pPr>
            <w:r>
              <w:rPr>
                <w:rFonts w:hint="eastAsia" w:ascii="宋体" w:hAnsi="宋体" w:cs="宋体"/>
                <w:spacing w:val="-6"/>
                <w:sz w:val="24"/>
                <w:szCs w:val="24"/>
              </w:rPr>
              <w:t>具有土木工程类相关专业本科及以上学历；省级及以上人力资源和社会保障厅颁发的中级及以上市政公用工程工程师（中级及以上）证书；具有风景园林绿化工程师（中级及以上）证书。（以上要求全部满</w:t>
            </w:r>
            <w:r>
              <w:rPr>
                <w:rFonts w:hint="eastAsia" w:ascii="宋体" w:hAnsi="宋体" w:cs="宋体"/>
                <w:spacing w:val="-6"/>
                <w:sz w:val="24"/>
                <w:szCs w:val="24"/>
                <w:highlight w:val="none"/>
              </w:rPr>
              <w:t>足者，计</w:t>
            </w:r>
            <w:r>
              <w:rPr>
                <w:rFonts w:hint="eastAsia" w:ascii="宋体" w:hAnsi="宋体" w:cs="宋体"/>
                <w:spacing w:val="-6"/>
                <w:sz w:val="24"/>
                <w:szCs w:val="24"/>
                <w:highlight w:val="none"/>
                <w:lang w:val="en-US" w:eastAsia="zh-CN"/>
              </w:rPr>
              <w:t>3</w:t>
            </w:r>
            <w:r>
              <w:rPr>
                <w:rFonts w:hint="eastAsia" w:ascii="宋体" w:hAnsi="宋体" w:cs="宋体"/>
                <w:spacing w:val="-6"/>
                <w:sz w:val="24"/>
                <w:szCs w:val="24"/>
                <w:highlight w:val="none"/>
              </w:rPr>
              <w:t>分，缺一项扣</w:t>
            </w:r>
            <w:r>
              <w:rPr>
                <w:rFonts w:ascii="宋体" w:hAnsi="宋体" w:cs="宋体"/>
                <w:spacing w:val="-6"/>
                <w:sz w:val="24"/>
                <w:szCs w:val="24"/>
              </w:rPr>
              <w:t>1</w:t>
            </w:r>
            <w:r>
              <w:rPr>
                <w:rFonts w:hint="eastAsia" w:ascii="宋体" w:hAnsi="宋体" w:cs="宋体"/>
                <w:spacing w:val="-6"/>
                <w:sz w:val="24"/>
                <w:szCs w:val="24"/>
              </w:rPr>
              <w:t>分）</w:t>
            </w:r>
          </w:p>
          <w:p>
            <w:pPr>
              <w:spacing w:line="360" w:lineRule="auto"/>
              <w:rPr>
                <w:rFonts w:ascii="宋体" w:cs="宋体"/>
                <w:spacing w:val="-6"/>
                <w:sz w:val="24"/>
                <w:szCs w:val="24"/>
              </w:rPr>
            </w:pPr>
            <w:r>
              <w:rPr>
                <w:rFonts w:ascii="宋体" w:hAnsi="宋体" w:cs="宋体"/>
                <w:spacing w:val="-6"/>
                <w:sz w:val="24"/>
                <w:szCs w:val="24"/>
              </w:rPr>
              <w:t>4</w:t>
            </w:r>
            <w:r>
              <w:rPr>
                <w:rFonts w:hint="eastAsia" w:ascii="宋体" w:hAnsi="宋体" w:cs="宋体"/>
                <w:spacing w:val="-6"/>
                <w:sz w:val="24"/>
                <w:szCs w:val="24"/>
              </w:rPr>
              <w:t>、拟任本项目数字化主管：</w:t>
            </w:r>
          </w:p>
          <w:p>
            <w:pPr>
              <w:spacing w:line="360" w:lineRule="auto"/>
              <w:rPr>
                <w:rFonts w:ascii="宋体" w:cs="宋体"/>
                <w:spacing w:val="-6"/>
                <w:sz w:val="24"/>
                <w:szCs w:val="24"/>
              </w:rPr>
            </w:pPr>
            <w:r>
              <w:rPr>
                <w:rFonts w:hint="eastAsia" w:ascii="宋体" w:hAnsi="宋体" w:cs="宋体"/>
                <w:spacing w:val="-6"/>
                <w:sz w:val="24"/>
                <w:szCs w:val="24"/>
              </w:rPr>
              <w:t>具有计算机类相关专业本科及以上学历；具有省级及以上人力资源和社会保障厅颁发的“信息处理技术”中级或以上职称；具有省级及以上人力资源和社会保障厅颁发的高级“车辆系统管理师”证。（以上要求全部满足者，计</w:t>
            </w:r>
            <w:r>
              <w:rPr>
                <w:rFonts w:hint="eastAsia" w:ascii="宋体" w:hAnsi="宋体" w:cs="宋体"/>
                <w:spacing w:val="-6"/>
                <w:sz w:val="24"/>
                <w:szCs w:val="24"/>
                <w:lang w:val="en-US" w:eastAsia="zh-CN"/>
              </w:rPr>
              <w:t>3</w:t>
            </w:r>
            <w:r>
              <w:rPr>
                <w:rFonts w:hint="eastAsia" w:ascii="宋体" w:hAnsi="宋体" w:cs="宋体"/>
                <w:spacing w:val="-6"/>
                <w:sz w:val="24"/>
                <w:szCs w:val="24"/>
              </w:rPr>
              <w:t>分，缺一项扣</w:t>
            </w:r>
            <w:r>
              <w:rPr>
                <w:rFonts w:ascii="宋体" w:hAnsi="宋体" w:cs="宋体"/>
                <w:spacing w:val="-6"/>
                <w:sz w:val="24"/>
                <w:szCs w:val="24"/>
              </w:rPr>
              <w:t>1</w:t>
            </w:r>
            <w:r>
              <w:rPr>
                <w:rFonts w:hint="eastAsia" w:ascii="宋体" w:hAnsi="宋体" w:cs="宋体"/>
                <w:spacing w:val="-6"/>
                <w:sz w:val="24"/>
                <w:szCs w:val="24"/>
              </w:rPr>
              <w:t>分）</w:t>
            </w:r>
          </w:p>
          <w:p>
            <w:pPr>
              <w:spacing w:line="360" w:lineRule="auto"/>
              <w:rPr>
                <w:rFonts w:ascii="宋体" w:cs="宋体"/>
                <w:spacing w:val="-6"/>
                <w:sz w:val="24"/>
                <w:szCs w:val="24"/>
              </w:rPr>
            </w:pPr>
            <w:r>
              <w:rPr>
                <w:rFonts w:ascii="宋体" w:hAnsi="宋体" w:cs="宋体"/>
                <w:spacing w:val="-6"/>
                <w:sz w:val="24"/>
                <w:szCs w:val="24"/>
              </w:rPr>
              <w:t>5</w:t>
            </w:r>
            <w:r>
              <w:rPr>
                <w:rFonts w:hint="eastAsia" w:ascii="宋体" w:hAnsi="宋体" w:cs="宋体"/>
                <w:spacing w:val="-6"/>
                <w:sz w:val="24"/>
                <w:szCs w:val="24"/>
              </w:rPr>
              <w:t>、拟任本项目行政财务主管：</w:t>
            </w:r>
          </w:p>
          <w:p>
            <w:pPr>
              <w:spacing w:line="360" w:lineRule="auto"/>
              <w:rPr>
                <w:rFonts w:ascii="宋体" w:cs="宋体"/>
                <w:spacing w:val="-6"/>
                <w:sz w:val="24"/>
                <w:szCs w:val="24"/>
              </w:rPr>
            </w:pPr>
            <w:r>
              <w:rPr>
                <w:rFonts w:hint="eastAsia" w:ascii="宋体" w:hAnsi="宋体" w:cs="宋体"/>
                <w:spacing w:val="-6"/>
                <w:sz w:val="24"/>
                <w:szCs w:val="24"/>
              </w:rPr>
              <w:t>具有本科及以上学历；具有财务主管部门颁发的会计类</w:t>
            </w:r>
            <w:r>
              <w:rPr>
                <w:rFonts w:hint="eastAsia" w:ascii="宋体" w:hAnsi="宋体" w:cs="宋体"/>
                <w:spacing w:val="-6"/>
                <w:sz w:val="24"/>
                <w:szCs w:val="24"/>
                <w:lang w:eastAsia="zh-CN"/>
              </w:rPr>
              <w:t>中级及以上资格</w:t>
            </w:r>
            <w:r>
              <w:rPr>
                <w:rFonts w:hint="eastAsia" w:ascii="宋体" w:hAnsi="宋体" w:cs="宋体"/>
                <w:spacing w:val="-6"/>
                <w:sz w:val="24"/>
                <w:szCs w:val="24"/>
              </w:rPr>
              <w:t>证书（以上要求全部满足</w:t>
            </w:r>
            <w:r>
              <w:rPr>
                <w:rFonts w:hint="eastAsia" w:ascii="宋体" w:hAnsi="宋体" w:cs="宋体"/>
                <w:spacing w:val="-6"/>
                <w:sz w:val="24"/>
                <w:szCs w:val="24"/>
                <w:highlight w:val="none"/>
              </w:rPr>
              <w:t>者，得</w:t>
            </w:r>
            <w:r>
              <w:rPr>
                <w:rFonts w:hint="eastAsia" w:ascii="宋体" w:hAnsi="宋体" w:cs="宋体"/>
                <w:spacing w:val="-6"/>
                <w:sz w:val="24"/>
                <w:szCs w:val="24"/>
                <w:highlight w:val="none"/>
                <w:lang w:val="en-US" w:eastAsia="zh-CN"/>
              </w:rPr>
              <w:t>2</w:t>
            </w:r>
            <w:r>
              <w:rPr>
                <w:rFonts w:hint="eastAsia" w:ascii="宋体" w:hAnsi="宋体" w:cs="宋体"/>
                <w:spacing w:val="-6"/>
                <w:sz w:val="24"/>
                <w:szCs w:val="24"/>
                <w:highlight w:val="none"/>
              </w:rPr>
              <w:t>分，</w:t>
            </w:r>
            <w:r>
              <w:rPr>
                <w:rFonts w:hint="eastAsia" w:ascii="宋体" w:hAnsi="宋体" w:cs="宋体"/>
                <w:spacing w:val="-6"/>
                <w:sz w:val="24"/>
                <w:szCs w:val="24"/>
              </w:rPr>
              <w:t>缺一项扣</w:t>
            </w:r>
            <w:r>
              <w:rPr>
                <w:rFonts w:ascii="宋体" w:hAnsi="宋体" w:cs="宋体"/>
                <w:spacing w:val="-6"/>
                <w:sz w:val="24"/>
                <w:szCs w:val="24"/>
              </w:rPr>
              <w:t>1</w:t>
            </w:r>
            <w:r>
              <w:rPr>
                <w:rFonts w:hint="eastAsia" w:ascii="宋体" w:hAnsi="宋体" w:cs="宋体"/>
                <w:spacing w:val="-6"/>
                <w:sz w:val="24"/>
                <w:szCs w:val="24"/>
              </w:rPr>
              <w:t>分）</w:t>
            </w:r>
          </w:p>
          <w:p>
            <w:pPr>
              <w:spacing w:line="360" w:lineRule="auto"/>
              <w:rPr>
                <w:rFonts w:ascii="宋体" w:cs="宋体"/>
                <w:spacing w:val="-6"/>
                <w:sz w:val="24"/>
                <w:szCs w:val="24"/>
              </w:rPr>
            </w:pPr>
            <w:r>
              <w:rPr>
                <w:rFonts w:hint="eastAsia" w:ascii="宋体" w:hAnsi="宋体" w:cs="宋体"/>
                <w:spacing w:val="-6"/>
                <w:sz w:val="24"/>
                <w:szCs w:val="24"/>
              </w:rPr>
              <w:t>备注：以上</w:t>
            </w:r>
            <w:r>
              <w:rPr>
                <w:rFonts w:ascii="宋体" w:hAnsi="宋体" w:cs="宋体"/>
                <w:spacing w:val="-6"/>
                <w:sz w:val="24"/>
                <w:szCs w:val="24"/>
              </w:rPr>
              <w:t>2</w:t>
            </w:r>
            <w:r>
              <w:rPr>
                <w:rFonts w:hint="eastAsia" w:ascii="宋体" w:hAnsi="宋体" w:cs="宋体"/>
                <w:spacing w:val="-6"/>
                <w:sz w:val="24"/>
                <w:szCs w:val="24"/>
              </w:rPr>
              <w:t>、</w:t>
            </w:r>
            <w:r>
              <w:rPr>
                <w:rFonts w:ascii="宋体" w:hAnsi="宋体" w:cs="宋体"/>
                <w:spacing w:val="-6"/>
                <w:sz w:val="24"/>
                <w:szCs w:val="24"/>
              </w:rPr>
              <w:t>3</w:t>
            </w:r>
            <w:r>
              <w:rPr>
                <w:rFonts w:hint="eastAsia" w:ascii="宋体" w:hAnsi="宋体" w:cs="宋体"/>
                <w:spacing w:val="-6"/>
                <w:sz w:val="24"/>
                <w:szCs w:val="24"/>
              </w:rPr>
              <w:t>、</w:t>
            </w:r>
            <w:r>
              <w:rPr>
                <w:rFonts w:ascii="宋体" w:hAnsi="宋体" w:cs="宋体"/>
                <w:spacing w:val="-6"/>
                <w:sz w:val="24"/>
                <w:szCs w:val="24"/>
              </w:rPr>
              <w:t>4</w:t>
            </w:r>
            <w:r>
              <w:rPr>
                <w:rFonts w:hint="eastAsia" w:ascii="宋体" w:hAnsi="宋体" w:cs="宋体"/>
                <w:spacing w:val="-6"/>
                <w:sz w:val="24"/>
                <w:szCs w:val="24"/>
              </w:rPr>
              <w:t>、</w:t>
            </w:r>
            <w:r>
              <w:rPr>
                <w:rFonts w:ascii="宋体" w:hAnsi="宋体" w:cs="宋体"/>
                <w:spacing w:val="-6"/>
                <w:sz w:val="24"/>
                <w:szCs w:val="24"/>
              </w:rPr>
              <w:t>5</w:t>
            </w:r>
            <w:r>
              <w:rPr>
                <w:rFonts w:hint="eastAsia" w:ascii="宋体" w:hAnsi="宋体" w:cs="宋体"/>
                <w:spacing w:val="-6"/>
                <w:sz w:val="24"/>
                <w:szCs w:val="24"/>
              </w:rPr>
              <w:t>人员提供投标人为其缴纳近</w:t>
            </w:r>
            <w:r>
              <w:rPr>
                <w:rFonts w:ascii="宋体" w:hAnsi="宋体" w:cs="宋体"/>
                <w:spacing w:val="-6"/>
                <w:sz w:val="24"/>
                <w:szCs w:val="24"/>
              </w:rPr>
              <w:t>6</w:t>
            </w:r>
            <w:r>
              <w:rPr>
                <w:rFonts w:hint="eastAsia" w:ascii="宋体" w:hAnsi="宋体" w:cs="宋体"/>
                <w:spacing w:val="-6"/>
                <w:sz w:val="24"/>
                <w:szCs w:val="24"/>
              </w:rPr>
              <w:t>个月的社保证明、学历证书、相关证件等相关证明材料扫描件。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765" w:hRule="atLeast"/>
          <w:jc w:val="center"/>
        </w:trPr>
        <w:tc>
          <w:tcPr>
            <w:tcW w:w="367" w:type="pct"/>
            <w:tcBorders>
              <w:top w:val="single" w:color="000000" w:sz="2" w:space="0"/>
              <w:bottom w:val="single" w:color="000000" w:sz="2" w:space="0"/>
            </w:tcBorders>
            <w:vAlign w:val="center"/>
          </w:tcPr>
          <w:p>
            <w:pPr>
              <w:spacing w:line="360" w:lineRule="auto"/>
              <w:rPr>
                <w:rFonts w:ascii="宋体" w:cs="宋体"/>
                <w:spacing w:val="-6"/>
                <w:sz w:val="24"/>
                <w:szCs w:val="24"/>
              </w:rPr>
            </w:pPr>
            <w:r>
              <w:rPr>
                <w:rFonts w:ascii="宋体" w:hAnsi="宋体" w:cs="宋体"/>
                <w:spacing w:val="-6"/>
                <w:sz w:val="24"/>
                <w:szCs w:val="24"/>
              </w:rPr>
              <w:t>2.5</w:t>
            </w:r>
          </w:p>
        </w:tc>
        <w:tc>
          <w:tcPr>
            <w:tcW w:w="618" w:type="pct"/>
            <w:vAlign w:val="center"/>
          </w:tcPr>
          <w:p>
            <w:pPr>
              <w:spacing w:line="360" w:lineRule="auto"/>
              <w:rPr>
                <w:rFonts w:ascii="宋体" w:cs="宋体"/>
                <w:spacing w:val="-6"/>
                <w:sz w:val="24"/>
                <w:szCs w:val="24"/>
              </w:rPr>
            </w:pPr>
            <w:r>
              <w:rPr>
                <w:rFonts w:hint="eastAsia" w:ascii="宋体" w:hAnsi="宋体" w:cs="宋体"/>
                <w:spacing w:val="-6"/>
                <w:sz w:val="24"/>
                <w:szCs w:val="24"/>
              </w:rPr>
              <w:t>技术力量配备方案（二）</w:t>
            </w:r>
          </w:p>
        </w:tc>
        <w:tc>
          <w:tcPr>
            <w:tcW w:w="386" w:type="pct"/>
            <w:tcBorders>
              <w:top w:val="single" w:color="000000" w:sz="2" w:space="0"/>
              <w:bottom w:val="single" w:color="000000" w:sz="2" w:space="0"/>
            </w:tcBorders>
            <w:vAlign w:val="center"/>
          </w:tcPr>
          <w:p>
            <w:pPr>
              <w:spacing w:line="360" w:lineRule="auto"/>
              <w:rPr>
                <w:rFonts w:hint="eastAsia" w:ascii="宋体" w:eastAsia="宋体" w:cs="宋体"/>
                <w:spacing w:val="-6"/>
                <w:sz w:val="24"/>
                <w:szCs w:val="24"/>
                <w:lang w:eastAsia="zh-CN"/>
              </w:rPr>
            </w:pPr>
            <w:r>
              <w:rPr>
                <w:rFonts w:hint="eastAsia" w:ascii="宋体" w:hAnsi="宋体" w:cs="宋体"/>
                <w:spacing w:val="-6"/>
                <w:sz w:val="24"/>
                <w:szCs w:val="24"/>
                <w:highlight w:val="none"/>
                <w:lang w:val="en-US" w:eastAsia="zh-CN"/>
              </w:rPr>
              <w:t>12</w:t>
            </w:r>
            <w:r>
              <w:rPr>
                <w:rFonts w:hint="eastAsia" w:ascii="宋体" w:hAnsi="宋体" w:cs="宋体"/>
                <w:spacing w:val="-6"/>
                <w:sz w:val="24"/>
                <w:szCs w:val="24"/>
                <w:highlight w:val="none"/>
              </w:rPr>
              <w:t>分</w:t>
            </w:r>
          </w:p>
        </w:tc>
        <w:tc>
          <w:tcPr>
            <w:tcW w:w="3626" w:type="pct"/>
            <w:tcBorders>
              <w:top w:val="single" w:color="000000" w:sz="2" w:space="0"/>
              <w:bottom w:val="single" w:color="000000" w:sz="2" w:space="0"/>
            </w:tcBorders>
            <w:vAlign w:val="center"/>
          </w:tcPr>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投标人或投标人委托服务机构在安阳市区拥有专门车辆设备维修场地，500平方米-</w:t>
            </w:r>
            <w:r>
              <w:rPr>
                <w:rFonts w:hint="eastAsia" w:ascii="宋体" w:hAnsi="宋体" w:cs="宋体"/>
                <w:sz w:val="24"/>
                <w:szCs w:val="24"/>
                <w:lang w:val="en-US" w:eastAsia="zh-CN"/>
              </w:rPr>
              <w:t>2000</w:t>
            </w:r>
            <w:r>
              <w:rPr>
                <w:rFonts w:hint="eastAsia" w:ascii="宋体" w:hAnsi="宋体" w:eastAsia="宋体" w:cs="宋体"/>
                <w:sz w:val="24"/>
                <w:szCs w:val="24"/>
              </w:rPr>
              <w:t>平方米（含）得1分，</w:t>
            </w:r>
            <w:r>
              <w:rPr>
                <w:rFonts w:hint="eastAsia" w:ascii="宋体" w:hAnsi="宋体" w:cs="宋体"/>
                <w:sz w:val="24"/>
                <w:szCs w:val="24"/>
                <w:lang w:val="en-US" w:eastAsia="zh-CN"/>
              </w:rPr>
              <w:t>2000</w:t>
            </w:r>
            <w:r>
              <w:rPr>
                <w:rFonts w:hint="eastAsia" w:ascii="宋体" w:hAnsi="宋体" w:eastAsia="宋体" w:cs="宋体"/>
                <w:sz w:val="24"/>
                <w:szCs w:val="24"/>
              </w:rPr>
              <w:t>平方米-</w:t>
            </w:r>
            <w:r>
              <w:rPr>
                <w:rFonts w:hint="eastAsia" w:ascii="宋体" w:hAnsi="宋体" w:cs="宋体"/>
                <w:sz w:val="24"/>
                <w:szCs w:val="24"/>
                <w:lang w:val="en-US" w:eastAsia="zh-CN"/>
              </w:rPr>
              <w:t>5</w:t>
            </w:r>
            <w:r>
              <w:rPr>
                <w:rFonts w:hint="eastAsia" w:ascii="宋体" w:hAnsi="宋体" w:eastAsia="宋体" w:cs="宋体"/>
                <w:sz w:val="24"/>
                <w:szCs w:val="24"/>
              </w:rPr>
              <w:t>000平方米（含）得</w:t>
            </w:r>
            <w:r>
              <w:rPr>
                <w:rFonts w:hint="eastAsia" w:ascii="宋体" w:hAnsi="宋体" w:eastAsia="宋体" w:cs="宋体"/>
                <w:sz w:val="24"/>
                <w:szCs w:val="24"/>
                <w:lang w:val="en-US" w:eastAsia="zh-CN"/>
              </w:rPr>
              <w:t>2</w:t>
            </w:r>
            <w:r>
              <w:rPr>
                <w:rFonts w:hint="eastAsia" w:ascii="宋体" w:hAnsi="宋体" w:eastAsia="宋体" w:cs="宋体"/>
                <w:sz w:val="24"/>
                <w:szCs w:val="24"/>
              </w:rPr>
              <w:t>分，场地面积大于</w:t>
            </w:r>
            <w:r>
              <w:rPr>
                <w:rFonts w:hint="eastAsia" w:ascii="宋体" w:hAnsi="宋体" w:cs="宋体"/>
                <w:sz w:val="24"/>
                <w:szCs w:val="24"/>
                <w:lang w:val="en-US" w:eastAsia="zh-CN"/>
              </w:rPr>
              <w:t>5</w:t>
            </w:r>
            <w:r>
              <w:rPr>
                <w:rFonts w:hint="eastAsia" w:ascii="宋体" w:hAnsi="宋体" w:eastAsia="宋体" w:cs="宋体"/>
                <w:sz w:val="24"/>
                <w:szCs w:val="24"/>
              </w:rPr>
              <w:t>000平方米的得</w:t>
            </w:r>
            <w:r>
              <w:rPr>
                <w:rFonts w:hint="eastAsia" w:ascii="宋体" w:hAnsi="宋体" w:cs="宋体"/>
                <w:sz w:val="24"/>
                <w:szCs w:val="24"/>
                <w:lang w:val="en-US" w:eastAsia="zh-CN"/>
              </w:rPr>
              <w:t>3</w:t>
            </w:r>
            <w:r>
              <w:rPr>
                <w:rFonts w:hint="eastAsia" w:ascii="宋体" w:hAnsi="宋体" w:eastAsia="宋体" w:cs="宋体"/>
                <w:sz w:val="24"/>
                <w:szCs w:val="24"/>
              </w:rPr>
              <w:t>分。</w:t>
            </w:r>
          </w:p>
          <w:p>
            <w:pPr>
              <w:spacing w:line="360" w:lineRule="auto"/>
              <w:rPr>
                <w:rFonts w:hint="eastAsia" w:ascii="宋体" w:hAnsi="宋体" w:eastAsia="宋体" w:cs="宋体"/>
                <w:sz w:val="24"/>
                <w:szCs w:val="24"/>
              </w:rPr>
            </w:pPr>
            <w:r>
              <w:rPr>
                <w:rFonts w:hint="eastAsia" w:ascii="宋体" w:hAnsi="宋体" w:eastAsia="宋体" w:cs="宋体"/>
                <w:sz w:val="24"/>
                <w:szCs w:val="24"/>
              </w:rPr>
              <w:t>备注：如果维修场地产权归投标人或投标人委托服务机构所有，只提供场地产权证明材料；如果是租赁第三方场地，需提供维修场地产权证明和提供场地租赁合同）</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、投标人或投标人委托服务机构应有充足工作人员确保维修及时性，投标单位具有汽车维修工10人的得基础分</w:t>
            </w:r>
            <w:r>
              <w:rPr>
                <w:rFonts w:hint="eastAsia" w:ascii="宋体" w:hAnsi="宋体" w:cs="宋体"/>
                <w:sz w:val="24"/>
                <w:szCs w:val="24"/>
                <w:lang w:val="en-US" w:eastAsia="zh-CN"/>
              </w:rPr>
              <w:t>2</w:t>
            </w:r>
            <w:r>
              <w:rPr>
                <w:rFonts w:hint="eastAsia" w:ascii="宋体" w:hAnsi="宋体" w:eastAsia="宋体" w:cs="宋体"/>
                <w:sz w:val="24"/>
                <w:szCs w:val="24"/>
              </w:rPr>
              <w:t>分，每增加一人加</w:t>
            </w:r>
            <w:r>
              <w:rPr>
                <w:rFonts w:hint="eastAsia" w:ascii="宋体" w:hAnsi="宋体" w:cs="宋体"/>
                <w:sz w:val="24"/>
                <w:szCs w:val="24"/>
                <w:lang w:val="en-US" w:eastAsia="zh-CN"/>
              </w:rPr>
              <w:t>0.2</w:t>
            </w:r>
            <w:r>
              <w:rPr>
                <w:rFonts w:hint="eastAsia" w:ascii="宋体" w:hAnsi="宋体" w:eastAsia="宋体" w:cs="宋体"/>
                <w:sz w:val="24"/>
                <w:szCs w:val="24"/>
              </w:rPr>
              <w:t>分，最多加</w:t>
            </w:r>
            <w:r>
              <w:rPr>
                <w:rFonts w:hint="eastAsia" w:ascii="宋体" w:hAnsi="宋体" w:cs="宋体"/>
                <w:sz w:val="24"/>
                <w:szCs w:val="24"/>
                <w:lang w:val="en-US" w:eastAsia="zh-CN"/>
              </w:rPr>
              <w:t>2</w:t>
            </w:r>
            <w:r>
              <w:rPr>
                <w:rFonts w:hint="eastAsia" w:ascii="宋体" w:hAnsi="宋体" w:eastAsia="宋体" w:cs="宋体"/>
                <w:sz w:val="24"/>
                <w:szCs w:val="24"/>
              </w:rPr>
              <w:t>分，本项最多得</w:t>
            </w:r>
            <w:r>
              <w:rPr>
                <w:rFonts w:hint="eastAsia" w:ascii="宋体" w:hAnsi="宋体" w:cs="宋体"/>
                <w:sz w:val="24"/>
                <w:szCs w:val="24"/>
                <w:lang w:val="en-US" w:eastAsia="zh-CN"/>
              </w:rPr>
              <w:t>4</w:t>
            </w:r>
            <w:r>
              <w:rPr>
                <w:rFonts w:hint="eastAsia" w:ascii="宋体" w:hAnsi="宋体" w:eastAsia="宋体" w:cs="宋体"/>
                <w:sz w:val="24"/>
                <w:szCs w:val="24"/>
              </w:rPr>
              <w:t>分。</w:t>
            </w:r>
          </w:p>
          <w:p>
            <w:pPr>
              <w:pStyle w:val="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备注：需提供维修人员近6个月连续缴纳社保得证明、劳动合同否则不得分；</w:t>
            </w:r>
          </w:p>
          <w:p>
            <w:pPr>
              <w:numPr>
                <w:ilvl w:val="0"/>
                <w:numId w:val="0"/>
              </w:num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、车辆设备维修场地配有大型维修设备</w:t>
            </w:r>
            <w:r>
              <w:rPr>
                <w:rFonts w:hint="eastAsia" w:ascii="宋体" w:hAnsi="宋体" w:cs="宋体"/>
                <w:sz w:val="24"/>
                <w:szCs w:val="24"/>
                <w:lang w:val="en-US" w:eastAsia="zh-CN"/>
              </w:rPr>
              <w:t>（举升机、制冷机回收加注机、水箱测漏仪、解码器、四轮定位仪、平衡机、车轮拆胎机、移动式大梁校正仪、倾角仪、四轮定位四柱举升机）</w:t>
            </w:r>
            <w:r>
              <w:rPr>
                <w:rFonts w:hint="eastAsia" w:ascii="宋体" w:hAnsi="宋体" w:eastAsia="宋体" w:cs="宋体"/>
                <w:sz w:val="24"/>
                <w:szCs w:val="24"/>
                <w:lang w:val="en-US" w:eastAsia="zh-CN"/>
              </w:rPr>
              <w:t>，每提供</w:t>
            </w:r>
            <w:r>
              <w:rPr>
                <w:rFonts w:hint="eastAsia" w:ascii="宋体" w:hAnsi="宋体" w:cs="宋体"/>
                <w:sz w:val="24"/>
                <w:szCs w:val="24"/>
                <w:lang w:val="en-US" w:eastAsia="zh-CN"/>
              </w:rPr>
              <w:t>一种</w:t>
            </w:r>
            <w:r>
              <w:rPr>
                <w:rFonts w:hint="eastAsia" w:ascii="宋体" w:hAnsi="宋体" w:eastAsia="宋体" w:cs="宋体"/>
                <w:sz w:val="24"/>
                <w:szCs w:val="24"/>
                <w:lang w:val="en-US" w:eastAsia="zh-CN"/>
              </w:rPr>
              <w:t>设备得</w:t>
            </w:r>
            <w:r>
              <w:rPr>
                <w:rFonts w:hint="eastAsia" w:ascii="宋体" w:hAnsi="宋体" w:cs="宋体"/>
                <w:sz w:val="24"/>
                <w:szCs w:val="24"/>
                <w:lang w:val="en-US" w:eastAsia="zh-CN"/>
              </w:rPr>
              <w:t>0.2</w:t>
            </w:r>
            <w:r>
              <w:rPr>
                <w:rFonts w:hint="eastAsia" w:ascii="宋体" w:hAnsi="宋体" w:eastAsia="宋体" w:cs="宋体"/>
                <w:sz w:val="24"/>
                <w:szCs w:val="24"/>
                <w:lang w:val="en-US" w:eastAsia="zh-CN"/>
              </w:rPr>
              <w:t>分，满分</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分。</w:t>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备注：提供设备购置发票和照片</w:t>
            </w:r>
            <w:r>
              <w:rPr>
                <w:rFonts w:hint="eastAsia" w:ascii="宋体" w:hAnsi="宋体" w:eastAsia="宋体" w:cs="宋体"/>
                <w:b w:val="0"/>
                <w:sz w:val="24"/>
                <w:szCs w:val="24"/>
                <w:highlight w:val="none"/>
                <w:lang w:val="en-US" w:eastAsia="zh-CN"/>
              </w:rPr>
              <w:t>并加盖公章</w:t>
            </w:r>
            <w:r>
              <w:rPr>
                <w:rFonts w:hint="eastAsia" w:ascii="宋体" w:hAnsi="宋体" w:cs="宋体"/>
                <w:b w:val="0"/>
                <w:sz w:val="24"/>
                <w:szCs w:val="24"/>
                <w:highlight w:val="none"/>
                <w:lang w:val="en-US" w:eastAsia="zh-CN"/>
              </w:rPr>
              <w:t>。</w:t>
            </w:r>
          </w:p>
          <w:p>
            <w:pPr>
              <w:pStyle w:val="6"/>
              <w:numPr>
                <w:ilvl w:val="0"/>
                <w:numId w:val="0"/>
              </w:numPr>
              <w:spacing w:line="360" w:lineRule="auto"/>
              <w:ind w:leftChars="0"/>
              <w:rPr>
                <w:rFonts w:hint="eastAsia" w:ascii="宋体" w:hAnsi="宋体" w:eastAsia="宋体" w:cs="宋体"/>
                <w:b w:val="0"/>
                <w:color w:val="000000"/>
                <w:spacing w:val="-6"/>
                <w:kern w:val="0"/>
                <w:sz w:val="24"/>
                <w:szCs w:val="24"/>
                <w:highlight w:val="none"/>
                <w:lang w:val="en-US" w:eastAsia="zh-CN" w:bidi="ar-SA"/>
              </w:rPr>
            </w:pPr>
            <w:r>
              <w:rPr>
                <w:rFonts w:hint="eastAsia" w:ascii="宋体" w:hAnsi="宋体" w:eastAsia="宋体" w:cs="宋体"/>
                <w:b w:val="0"/>
                <w:color w:val="000000"/>
                <w:spacing w:val="-6"/>
                <w:kern w:val="0"/>
                <w:sz w:val="24"/>
                <w:szCs w:val="24"/>
                <w:lang w:val="en-US" w:eastAsia="zh-CN" w:bidi="ar-SA"/>
              </w:rPr>
              <w:t>4、投标人或投标人委托服务机构获得省生态环境厅认定的</w:t>
            </w:r>
            <w:r>
              <w:rPr>
                <w:rFonts w:hint="eastAsia" w:ascii="宋体" w:hAnsi="宋体" w:eastAsia="宋体" w:cs="宋体"/>
                <w:b w:val="0"/>
                <w:color w:val="000000"/>
                <w:spacing w:val="-6"/>
                <w:kern w:val="0"/>
                <w:sz w:val="24"/>
                <w:szCs w:val="24"/>
                <w:highlight w:val="none"/>
                <w:lang w:val="en-US" w:eastAsia="zh-CN" w:bidi="ar-SA"/>
              </w:rPr>
              <w:t xml:space="preserve">重污染天气重点行业绩效评级 </w:t>
            </w:r>
            <w:r>
              <w:rPr>
                <w:rFonts w:hint="default" w:ascii="宋体" w:hAnsi="宋体" w:eastAsia="宋体" w:cs="宋体"/>
                <w:b w:val="0"/>
                <w:color w:val="000000"/>
                <w:spacing w:val="-6"/>
                <w:kern w:val="0"/>
                <w:sz w:val="24"/>
                <w:szCs w:val="24"/>
                <w:highlight w:val="none"/>
                <w:lang w:val="en-US" w:eastAsia="zh-CN" w:bidi="ar-SA"/>
              </w:rPr>
              <w:t>A 级企业</w:t>
            </w:r>
            <w:r>
              <w:rPr>
                <w:rFonts w:hint="eastAsia" w:ascii="宋体" w:hAnsi="宋体" w:eastAsia="宋体" w:cs="宋体"/>
                <w:b w:val="0"/>
                <w:color w:val="000000"/>
                <w:spacing w:val="-6"/>
                <w:kern w:val="0"/>
                <w:sz w:val="24"/>
                <w:szCs w:val="24"/>
                <w:highlight w:val="none"/>
                <w:lang w:val="en-US" w:eastAsia="zh-CN" w:bidi="ar-SA"/>
              </w:rPr>
              <w:t>得3分，B</w:t>
            </w:r>
            <w:r>
              <w:rPr>
                <w:rFonts w:hint="default" w:ascii="宋体" w:hAnsi="宋体" w:eastAsia="宋体" w:cs="宋体"/>
                <w:b w:val="0"/>
                <w:color w:val="000000"/>
                <w:spacing w:val="-6"/>
                <w:kern w:val="0"/>
                <w:sz w:val="24"/>
                <w:szCs w:val="24"/>
                <w:highlight w:val="none"/>
                <w:lang w:val="en-US" w:eastAsia="zh-CN" w:bidi="ar-SA"/>
              </w:rPr>
              <w:t>级企业</w:t>
            </w:r>
            <w:r>
              <w:rPr>
                <w:rFonts w:hint="eastAsia" w:ascii="宋体" w:hAnsi="宋体" w:eastAsia="宋体" w:cs="宋体"/>
                <w:b w:val="0"/>
                <w:color w:val="000000"/>
                <w:spacing w:val="-6"/>
                <w:kern w:val="0"/>
                <w:sz w:val="24"/>
                <w:szCs w:val="24"/>
                <w:highlight w:val="none"/>
                <w:lang w:val="en-US" w:eastAsia="zh-CN" w:bidi="ar-SA"/>
              </w:rPr>
              <w:t>得2分，引领性企业得1分。</w:t>
            </w:r>
          </w:p>
          <w:p>
            <w:pPr>
              <w:rPr>
                <w:rFonts w:hint="eastAsia" w:eastAsia="宋体"/>
                <w:lang w:eastAsia="zh-CN"/>
              </w:rPr>
            </w:pPr>
            <w:r>
              <w:rPr>
                <w:rFonts w:hint="eastAsia" w:ascii="宋体" w:hAnsi="宋体" w:eastAsia="宋体" w:cs="宋体"/>
                <w:b w:val="0"/>
                <w:sz w:val="24"/>
                <w:szCs w:val="24"/>
                <w:highlight w:val="none"/>
              </w:rPr>
              <w:t>备注：需提供</w:t>
            </w:r>
            <w:r>
              <w:rPr>
                <w:rFonts w:hint="eastAsia" w:ascii="宋体" w:hAnsi="宋体" w:eastAsia="宋体" w:cs="宋体"/>
                <w:b w:val="0"/>
                <w:sz w:val="24"/>
                <w:szCs w:val="24"/>
                <w:highlight w:val="none"/>
                <w:lang w:val="en-US" w:eastAsia="zh-CN"/>
              </w:rPr>
              <w:t>证明材料并加盖公章，</w:t>
            </w:r>
            <w:r>
              <w:rPr>
                <w:rFonts w:hint="eastAsia" w:ascii="宋体" w:hAnsi="宋体" w:eastAsia="宋体" w:cs="宋体"/>
                <w:b w:val="0"/>
                <w:sz w:val="24"/>
                <w:szCs w:val="24"/>
              </w:rPr>
              <w:t>否则不得分</w:t>
            </w:r>
            <w:r>
              <w:rPr>
                <w:rFonts w:hint="eastAsia" w:ascii="宋体" w:hAnsi="宋体" w:cs="宋体"/>
                <w:b w:val="0"/>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980"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2.6</w:t>
            </w:r>
          </w:p>
        </w:tc>
        <w:tc>
          <w:tcPr>
            <w:tcW w:w="618" w:type="pct"/>
            <w:vAlign w:val="center"/>
          </w:tcPr>
          <w:p>
            <w:pPr>
              <w:spacing w:line="360" w:lineRule="auto"/>
              <w:jc w:val="center"/>
              <w:rPr>
                <w:rFonts w:ascii="宋体" w:cs="宋体"/>
                <w:spacing w:val="-6"/>
                <w:sz w:val="24"/>
                <w:szCs w:val="24"/>
              </w:rPr>
            </w:pPr>
            <w:r>
              <w:rPr>
                <w:rFonts w:hint="eastAsia" w:ascii="宋体" w:hAnsi="宋体" w:cs="宋体"/>
                <w:spacing w:val="-6"/>
                <w:sz w:val="24"/>
                <w:szCs w:val="24"/>
              </w:rPr>
              <w:t>拟用新能源车辆</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lang w:val="en-US" w:eastAsia="zh-CN"/>
              </w:rPr>
              <w:t>7.5</w:t>
            </w:r>
            <w:r>
              <w:rPr>
                <w:rFonts w:hint="eastAsia" w:ascii="宋体" w:hAnsi="宋体" w:cs="宋体"/>
                <w:spacing w:val="-6"/>
                <w:sz w:val="24"/>
                <w:szCs w:val="24"/>
              </w:rPr>
              <w:t>分</w:t>
            </w:r>
          </w:p>
        </w:tc>
        <w:tc>
          <w:tcPr>
            <w:tcW w:w="3626" w:type="pct"/>
            <w:tcBorders>
              <w:top w:val="single" w:color="000000" w:sz="2" w:space="0"/>
              <w:bottom w:val="single" w:color="000000" w:sz="2" w:space="0"/>
            </w:tcBorders>
          </w:tcPr>
          <w:p>
            <w:pPr>
              <w:spacing w:line="360" w:lineRule="auto"/>
              <w:rPr>
                <w:rFonts w:ascii="宋体" w:cs="宋体"/>
                <w:spacing w:val="-6"/>
                <w:sz w:val="24"/>
                <w:szCs w:val="24"/>
              </w:rPr>
            </w:pPr>
            <w:r>
              <w:rPr>
                <w:rFonts w:hint="eastAsia" w:ascii="宋体" w:hAnsi="宋体" w:cs="宋体"/>
                <w:spacing w:val="-6"/>
                <w:sz w:val="24"/>
                <w:szCs w:val="24"/>
              </w:rPr>
              <w:t>根据招标人对</w:t>
            </w:r>
            <w:r>
              <w:rPr>
                <w:rFonts w:hint="eastAsia" w:ascii="宋体" w:hAnsi="宋体" w:cs="宋体"/>
                <w:spacing w:val="-6"/>
                <w:sz w:val="24"/>
                <w:szCs w:val="24"/>
                <w:lang w:val="en-US" w:eastAsia="zh-CN"/>
              </w:rPr>
              <w:t>全新</w:t>
            </w:r>
            <w:r>
              <w:rPr>
                <w:rFonts w:hint="eastAsia" w:ascii="宋体" w:hAnsi="宋体" w:cs="宋体"/>
                <w:spacing w:val="-6"/>
                <w:sz w:val="24"/>
                <w:szCs w:val="24"/>
              </w:rPr>
              <w:t>新能源车辆的需求，</w:t>
            </w:r>
            <w:r>
              <w:rPr>
                <w:rFonts w:hint="eastAsia" w:ascii="宋体" w:hAnsi="宋体" w:cs="宋体"/>
                <w:spacing w:val="-6"/>
                <w:sz w:val="24"/>
                <w:szCs w:val="24"/>
                <w:lang w:val="en-US" w:eastAsia="zh-CN"/>
              </w:rPr>
              <w:t>投标人所提供的车辆应满足作业参数要求，提供1台得0.5分，满分得7.5分</w:t>
            </w:r>
          </w:p>
          <w:p>
            <w:pPr>
              <w:spacing w:line="360" w:lineRule="auto"/>
            </w:pPr>
            <w:r>
              <w:rPr>
                <w:rFonts w:hint="eastAsia" w:ascii="宋体" w:hAnsi="宋体" w:cs="宋体"/>
                <w:spacing w:val="-6"/>
                <w:sz w:val="24"/>
                <w:szCs w:val="24"/>
              </w:rPr>
              <w:t>备注</w:t>
            </w:r>
            <w:r>
              <w:rPr>
                <w:rFonts w:hint="eastAsia" w:ascii="宋体" w:hAnsi="宋体" w:cs="宋体"/>
                <w:spacing w:val="-6"/>
                <w:sz w:val="24"/>
                <w:szCs w:val="24"/>
                <w:highlight w:val="none"/>
              </w:rPr>
              <w:t>：</w:t>
            </w:r>
            <w:r>
              <w:rPr>
                <w:rFonts w:hint="eastAsia" w:ascii="宋体" w:hAnsi="宋体" w:cs="宋体"/>
                <w:spacing w:val="-6"/>
                <w:sz w:val="24"/>
                <w:szCs w:val="24"/>
                <w:highlight w:val="none"/>
                <w:lang w:val="en-US" w:eastAsia="zh-CN"/>
              </w:rPr>
              <w:t>已上牌的车辆上牌时间应在2022年7月1日以后，需提供车辆行驶证、车辆照片、</w:t>
            </w:r>
            <w:r>
              <w:rPr>
                <w:rFonts w:hint="eastAsia" w:ascii="宋体" w:hAnsi="宋体" w:cs="宋体"/>
                <w:spacing w:val="-6"/>
                <w:sz w:val="24"/>
                <w:szCs w:val="24"/>
              </w:rPr>
              <w:t>车辆保险单据</w:t>
            </w:r>
            <w:r>
              <w:rPr>
                <w:rFonts w:hint="eastAsia" w:ascii="宋体" w:hAnsi="宋体" w:cs="宋体"/>
                <w:spacing w:val="-6"/>
                <w:sz w:val="24"/>
                <w:szCs w:val="24"/>
                <w:lang w:eastAsia="zh-CN"/>
              </w:rPr>
              <w:t>；</w:t>
            </w:r>
            <w:r>
              <w:rPr>
                <w:rFonts w:hint="eastAsia" w:ascii="宋体" w:hAnsi="宋体" w:cs="宋体"/>
                <w:spacing w:val="-6"/>
                <w:sz w:val="24"/>
                <w:szCs w:val="24"/>
                <w:lang w:val="en-US" w:eastAsia="zh-CN"/>
              </w:rPr>
              <w:t>未</w:t>
            </w:r>
            <w:r>
              <w:rPr>
                <w:rFonts w:hint="eastAsia" w:ascii="宋体" w:hAnsi="宋体" w:cs="宋体"/>
                <w:spacing w:val="-6"/>
                <w:sz w:val="24"/>
                <w:szCs w:val="24"/>
                <w:highlight w:val="none"/>
                <w:lang w:val="en-US" w:eastAsia="zh-CN"/>
              </w:rPr>
              <w:t>上牌的车辆出厂时间为2022年10月1日以后，需提供</w:t>
            </w:r>
            <w:r>
              <w:rPr>
                <w:rFonts w:hint="eastAsia" w:ascii="宋体" w:hAnsi="宋体" w:cs="宋体"/>
                <w:spacing w:val="-6"/>
                <w:sz w:val="24"/>
                <w:szCs w:val="24"/>
              </w:rPr>
              <w:t>购置车辆的购车发票、车辆照片</w:t>
            </w:r>
            <w:r>
              <w:rPr>
                <w:rFonts w:hint="eastAsia" w:ascii="宋体" w:hAnsi="宋体" w:cs="宋体"/>
                <w:spacing w:val="-6"/>
                <w:sz w:val="24"/>
                <w:szCs w:val="24"/>
                <w:lang w:eastAsia="zh-CN"/>
              </w:rPr>
              <w:t>、</w:t>
            </w:r>
            <w:r>
              <w:rPr>
                <w:rFonts w:hint="eastAsia" w:ascii="宋体" w:hAnsi="宋体" w:cs="宋体"/>
                <w:spacing w:val="-6"/>
                <w:sz w:val="24"/>
                <w:szCs w:val="24"/>
              </w:rPr>
              <w:t>车辆保险单据、作为证明材料（若配置车辆为租赁车辆的，还需提供车辆租赁协议）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45" w:hRule="atLeast"/>
          <w:jc w:val="center"/>
        </w:trPr>
        <w:tc>
          <w:tcPr>
            <w:tcW w:w="5000" w:type="pct"/>
            <w:gridSpan w:val="4"/>
            <w:tcBorders>
              <w:top w:val="single" w:color="000000" w:sz="2" w:space="0"/>
              <w:bottom w:val="single" w:color="000000" w:sz="2" w:space="0"/>
            </w:tcBorders>
          </w:tcPr>
          <w:p>
            <w:pPr>
              <w:spacing w:line="360" w:lineRule="auto"/>
              <w:rPr>
                <w:rFonts w:ascii="宋体" w:cs="宋体"/>
                <w:spacing w:val="-6"/>
                <w:sz w:val="24"/>
                <w:szCs w:val="24"/>
              </w:rPr>
            </w:pPr>
            <w:r>
              <w:rPr>
                <w:rFonts w:hint="eastAsia" w:ascii="宋体" w:hAnsi="宋体" w:cs="宋体"/>
                <w:spacing w:val="-6"/>
                <w:sz w:val="24"/>
                <w:szCs w:val="24"/>
              </w:rPr>
              <w:t>三、商务部</w:t>
            </w:r>
            <w:r>
              <w:rPr>
                <w:rFonts w:hint="eastAsia" w:ascii="宋体" w:hAnsi="宋体" w:cs="宋体"/>
                <w:spacing w:val="-6"/>
                <w:sz w:val="24"/>
                <w:szCs w:val="24"/>
                <w:highlight w:val="none"/>
              </w:rPr>
              <w:t>分</w:t>
            </w:r>
            <w:r>
              <w:rPr>
                <w:rFonts w:ascii="宋体" w:hAnsi="宋体" w:cs="宋体"/>
                <w:spacing w:val="-6"/>
                <w:sz w:val="24"/>
                <w:szCs w:val="24"/>
                <w:highlight w:val="none"/>
              </w:rPr>
              <w:t>(43</w:t>
            </w:r>
            <w:r>
              <w:rPr>
                <w:rFonts w:hint="eastAsia" w:ascii="宋体" w:hAnsi="宋体" w:cs="宋体"/>
                <w:spacing w:val="-6"/>
                <w:sz w:val="24"/>
                <w:szCs w:val="24"/>
                <w:highlight w:val="none"/>
              </w:rPr>
              <w:t>分</w:t>
            </w:r>
            <w:r>
              <w:rPr>
                <w:rFonts w:ascii="宋体" w:hAnsi="宋体" w:cs="宋体"/>
                <w:spacing w:val="-6"/>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801"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3.1</w:t>
            </w:r>
          </w:p>
        </w:tc>
        <w:tc>
          <w:tcPr>
            <w:tcW w:w="618"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体系认证</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5</w:t>
            </w:r>
            <w:r>
              <w:rPr>
                <w:rFonts w:hint="eastAsia" w:ascii="宋体" w:hAnsi="宋体" w:cs="宋体"/>
                <w:spacing w:val="-6"/>
                <w:sz w:val="24"/>
                <w:szCs w:val="24"/>
              </w:rPr>
              <w:t>分</w:t>
            </w:r>
          </w:p>
        </w:tc>
        <w:tc>
          <w:tcPr>
            <w:tcW w:w="3626" w:type="pct"/>
            <w:tcBorders>
              <w:top w:val="single" w:color="000000" w:sz="2" w:space="0"/>
              <w:bottom w:val="single" w:color="000000" w:sz="2" w:space="0"/>
            </w:tcBorders>
          </w:tcPr>
          <w:p>
            <w:pPr>
              <w:spacing w:line="360" w:lineRule="auto"/>
              <w:rPr>
                <w:rFonts w:ascii="宋体" w:cs="宋体"/>
                <w:spacing w:val="-6"/>
                <w:sz w:val="24"/>
                <w:szCs w:val="24"/>
              </w:rPr>
            </w:pPr>
            <w:r>
              <w:rPr>
                <w:rFonts w:hint="eastAsia" w:ascii="宋体" w:hAnsi="宋体" w:cs="宋体"/>
                <w:spacing w:val="-6"/>
                <w:sz w:val="24"/>
                <w:szCs w:val="24"/>
              </w:rPr>
              <w:t>投标人具有有效的</w:t>
            </w:r>
            <w:r>
              <w:rPr>
                <w:rFonts w:ascii="宋体" w:hAnsi="宋体" w:cs="宋体"/>
                <w:spacing w:val="-6"/>
                <w:sz w:val="24"/>
                <w:szCs w:val="24"/>
              </w:rPr>
              <w:t>ISO9001</w:t>
            </w:r>
            <w:r>
              <w:rPr>
                <w:rFonts w:hint="eastAsia" w:ascii="宋体" w:hAnsi="宋体" w:cs="宋体"/>
                <w:spacing w:val="-6"/>
                <w:sz w:val="24"/>
                <w:szCs w:val="24"/>
              </w:rPr>
              <w:t>质量管理体系认证、</w:t>
            </w:r>
            <w:r>
              <w:rPr>
                <w:rFonts w:ascii="宋体" w:hAnsi="宋体" w:cs="宋体"/>
                <w:spacing w:val="-6"/>
                <w:sz w:val="24"/>
                <w:szCs w:val="24"/>
              </w:rPr>
              <w:t>ISO45001</w:t>
            </w:r>
            <w:r>
              <w:rPr>
                <w:rFonts w:hint="eastAsia" w:ascii="宋体" w:hAnsi="宋体" w:cs="宋体"/>
                <w:spacing w:val="-6"/>
                <w:sz w:val="24"/>
                <w:szCs w:val="24"/>
              </w:rPr>
              <w:t>职业健康安全体系认证、</w:t>
            </w:r>
            <w:r>
              <w:rPr>
                <w:rFonts w:ascii="宋体" w:hAnsi="宋体" w:cs="宋体"/>
                <w:spacing w:val="-6"/>
                <w:sz w:val="24"/>
                <w:szCs w:val="24"/>
              </w:rPr>
              <w:t>GB/T 38221-2019</w:t>
            </w:r>
            <w:r>
              <w:rPr>
                <w:rFonts w:hint="eastAsia" w:ascii="宋体" w:hAnsi="宋体" w:cs="宋体"/>
                <w:spacing w:val="-6"/>
                <w:sz w:val="24"/>
                <w:szCs w:val="24"/>
              </w:rPr>
              <w:t>环境服务体系认证、</w:t>
            </w:r>
            <w:r>
              <w:rPr>
                <w:rFonts w:ascii="宋体" w:hAnsi="宋体" w:cs="宋体"/>
                <w:spacing w:val="-6"/>
                <w:sz w:val="24"/>
                <w:szCs w:val="24"/>
              </w:rPr>
              <w:t>GB/T23331-2020</w:t>
            </w:r>
            <w:r>
              <w:rPr>
                <w:rFonts w:hint="eastAsia" w:ascii="宋体" w:hAnsi="宋体" w:cs="宋体"/>
                <w:spacing w:val="-6"/>
                <w:sz w:val="24"/>
                <w:szCs w:val="24"/>
              </w:rPr>
              <w:t>能源管理体系认证、</w:t>
            </w:r>
            <w:r>
              <w:rPr>
                <w:rFonts w:ascii="宋体" w:hAnsi="宋体" w:cs="宋体"/>
                <w:spacing w:val="-6"/>
                <w:sz w:val="24"/>
                <w:szCs w:val="24"/>
              </w:rPr>
              <w:t>AAAAA</w:t>
            </w:r>
            <w:r>
              <w:rPr>
                <w:rFonts w:hint="eastAsia" w:ascii="宋体" w:hAnsi="宋体" w:cs="宋体"/>
                <w:spacing w:val="-6"/>
                <w:sz w:val="24"/>
                <w:szCs w:val="24"/>
              </w:rPr>
              <w:t>商业信誉体系测评认证证书，每个认证计</w:t>
            </w:r>
            <w:r>
              <w:rPr>
                <w:rFonts w:ascii="宋体" w:hAnsi="宋体" w:cs="宋体"/>
                <w:spacing w:val="-6"/>
                <w:sz w:val="24"/>
                <w:szCs w:val="24"/>
              </w:rPr>
              <w:t>1</w:t>
            </w:r>
            <w:r>
              <w:rPr>
                <w:rFonts w:hint="eastAsia" w:ascii="宋体" w:hAnsi="宋体" w:cs="宋体"/>
                <w:spacing w:val="-6"/>
                <w:sz w:val="24"/>
                <w:szCs w:val="24"/>
              </w:rPr>
              <w:t>分，共</w:t>
            </w:r>
            <w:r>
              <w:rPr>
                <w:rFonts w:ascii="宋体" w:hAnsi="宋体" w:cs="宋体"/>
                <w:spacing w:val="-6"/>
                <w:sz w:val="24"/>
                <w:szCs w:val="24"/>
              </w:rPr>
              <w:t>5</w:t>
            </w:r>
            <w:r>
              <w:rPr>
                <w:rFonts w:hint="eastAsia" w:ascii="宋体" w:hAnsi="宋体" w:cs="宋体"/>
                <w:spacing w:val="-6"/>
                <w:sz w:val="24"/>
                <w:szCs w:val="24"/>
              </w:rPr>
              <w:t>分。</w:t>
            </w:r>
          </w:p>
          <w:p>
            <w:pPr>
              <w:spacing w:line="360" w:lineRule="auto"/>
              <w:rPr>
                <w:rFonts w:ascii="宋体" w:cs="宋体"/>
                <w:spacing w:val="-6"/>
                <w:sz w:val="24"/>
                <w:szCs w:val="24"/>
              </w:rPr>
            </w:pPr>
            <w:r>
              <w:rPr>
                <w:rFonts w:hint="eastAsia" w:ascii="宋体" w:hAnsi="宋体" w:cs="宋体"/>
                <w:spacing w:val="-6"/>
                <w:sz w:val="24"/>
                <w:szCs w:val="24"/>
              </w:rPr>
              <w:t>以上证件须在有效期内，服务范围须包括：许可范围内的城市生活垃圾清扫、收集、运输服务、垃圾分类或相关内容。</w:t>
            </w:r>
          </w:p>
          <w:p>
            <w:pPr>
              <w:spacing w:line="360" w:lineRule="auto"/>
              <w:rPr>
                <w:rFonts w:ascii="宋体" w:cs="宋体"/>
                <w:spacing w:val="-6"/>
                <w:sz w:val="24"/>
                <w:szCs w:val="24"/>
              </w:rPr>
            </w:pPr>
            <w:r>
              <w:rPr>
                <w:rFonts w:hint="eastAsia" w:ascii="宋体" w:hAnsi="宋体" w:cs="宋体"/>
                <w:spacing w:val="-6"/>
                <w:sz w:val="24"/>
                <w:szCs w:val="24"/>
              </w:rPr>
              <w:t>中国国家认证认可监督管理委员会（</w:t>
            </w:r>
            <w:r>
              <w:rPr>
                <w:rFonts w:ascii="宋体" w:hAnsi="宋体" w:cs="宋体"/>
                <w:spacing w:val="-6"/>
                <w:sz w:val="24"/>
                <w:szCs w:val="24"/>
              </w:rPr>
              <w:t>http://www.cnca.gov.cn</w:t>
            </w:r>
            <w:r>
              <w:rPr>
                <w:rFonts w:hint="eastAsia" w:ascii="宋体" w:hAnsi="宋体" w:cs="宋体"/>
                <w:spacing w:val="-6"/>
                <w:sz w:val="24"/>
                <w:szCs w:val="24"/>
              </w:rPr>
              <w:t>）或中国合格评定国家认可委员会（</w:t>
            </w:r>
            <w:r>
              <w:rPr>
                <w:rFonts w:ascii="宋体" w:hAnsi="宋体" w:cs="宋体"/>
                <w:spacing w:val="-6"/>
                <w:sz w:val="24"/>
                <w:szCs w:val="24"/>
              </w:rPr>
              <w:t>http://www.cnas.org.cn</w:t>
            </w:r>
            <w:r>
              <w:rPr>
                <w:rFonts w:hint="eastAsia" w:ascii="宋体" w:hAnsi="宋体" w:cs="宋体"/>
                <w:spacing w:val="-6"/>
                <w:sz w:val="24"/>
                <w:szCs w:val="24"/>
              </w:rPr>
              <w:t>）网站的下载页面并注明网址。</w:t>
            </w:r>
          </w:p>
          <w:p>
            <w:pPr>
              <w:spacing w:line="360" w:lineRule="auto"/>
              <w:rPr>
                <w:rFonts w:ascii="宋体" w:cs="宋体"/>
                <w:spacing w:val="-6"/>
                <w:sz w:val="24"/>
                <w:szCs w:val="24"/>
              </w:rPr>
            </w:pPr>
            <w:r>
              <w:rPr>
                <w:rFonts w:hint="eastAsia" w:ascii="宋体" w:hAnsi="宋体" w:cs="宋体"/>
                <w:b/>
                <w:bCs/>
                <w:spacing w:val="-6"/>
                <w:sz w:val="24"/>
                <w:szCs w:val="24"/>
              </w:rPr>
              <w:t>备注：提供证件扫描件、网站截图，加盖投标单位公章，否则不计分。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340"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3.2</w:t>
            </w:r>
          </w:p>
        </w:tc>
        <w:tc>
          <w:tcPr>
            <w:tcW w:w="618"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劳动关系</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highlight w:val="none"/>
              </w:rPr>
              <w:t>6</w:t>
            </w:r>
            <w:r>
              <w:rPr>
                <w:rFonts w:hint="eastAsia" w:ascii="宋体" w:hAnsi="宋体" w:cs="宋体"/>
                <w:spacing w:val="-6"/>
                <w:sz w:val="24"/>
                <w:szCs w:val="24"/>
                <w:highlight w:val="none"/>
              </w:rPr>
              <w:t>分</w:t>
            </w:r>
          </w:p>
        </w:tc>
        <w:tc>
          <w:tcPr>
            <w:tcW w:w="3626" w:type="pct"/>
            <w:tcBorders>
              <w:top w:val="single" w:color="000000" w:sz="2" w:space="0"/>
              <w:bottom w:val="single" w:color="000000" w:sz="2" w:space="0"/>
            </w:tcBorders>
          </w:tcPr>
          <w:p>
            <w:pPr>
              <w:spacing w:line="360" w:lineRule="auto"/>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w:t>
            </w:r>
            <w:r>
              <w:rPr>
                <w:rFonts w:ascii="宋体" w:hAnsi="宋体" w:cs="宋体"/>
                <w:spacing w:val="-6"/>
                <w:sz w:val="24"/>
                <w:szCs w:val="24"/>
              </w:rPr>
              <w:t>20</w:t>
            </w:r>
            <w:r>
              <w:rPr>
                <w:rFonts w:hint="eastAsia" w:ascii="宋体" w:hAnsi="宋体" w:cs="宋体"/>
                <w:spacing w:val="-6"/>
                <w:sz w:val="24"/>
                <w:szCs w:val="24"/>
                <w:lang w:val="en-US" w:eastAsia="zh-CN"/>
              </w:rPr>
              <w:t>20</w:t>
            </w:r>
            <w:r>
              <w:rPr>
                <w:rFonts w:hint="eastAsia" w:ascii="宋体" w:hAnsi="宋体" w:cs="宋体"/>
                <w:spacing w:val="-6"/>
                <w:sz w:val="24"/>
                <w:szCs w:val="24"/>
              </w:rPr>
              <w:t>年</w:t>
            </w:r>
            <w:r>
              <w:rPr>
                <w:rFonts w:ascii="宋体" w:hAnsi="宋体" w:cs="宋体"/>
                <w:spacing w:val="-6"/>
                <w:sz w:val="24"/>
                <w:szCs w:val="24"/>
              </w:rPr>
              <w:t>1</w:t>
            </w:r>
            <w:r>
              <w:rPr>
                <w:rFonts w:hint="eastAsia" w:ascii="宋体" w:hAnsi="宋体" w:cs="宋体"/>
                <w:spacing w:val="-6"/>
                <w:sz w:val="24"/>
                <w:szCs w:val="24"/>
              </w:rPr>
              <w:t>月</w:t>
            </w:r>
            <w:r>
              <w:rPr>
                <w:rFonts w:hint="eastAsia" w:ascii="宋体" w:hAnsi="宋体" w:cs="宋体"/>
                <w:spacing w:val="-6"/>
                <w:sz w:val="24"/>
                <w:szCs w:val="24"/>
                <w:lang w:val="en-US" w:eastAsia="zh-CN"/>
              </w:rPr>
              <w:t>1日</w:t>
            </w:r>
            <w:r>
              <w:rPr>
                <w:rFonts w:hint="eastAsia" w:ascii="宋体" w:hAnsi="宋体" w:cs="宋体"/>
                <w:spacing w:val="-6"/>
                <w:sz w:val="24"/>
                <w:szCs w:val="24"/>
              </w:rPr>
              <w:t>以来投标人获得过地市级及以上人社部门颁发的“劳动保障守法诚信等级”评价</w:t>
            </w:r>
            <w:r>
              <w:rPr>
                <w:rFonts w:ascii="宋体" w:hAnsi="宋体" w:cs="宋体"/>
                <w:spacing w:val="-6"/>
                <w:sz w:val="24"/>
                <w:szCs w:val="24"/>
              </w:rPr>
              <w:t>A</w:t>
            </w:r>
            <w:r>
              <w:rPr>
                <w:rFonts w:hint="eastAsia" w:ascii="宋体" w:hAnsi="宋体" w:cs="宋体"/>
                <w:spacing w:val="-6"/>
                <w:sz w:val="24"/>
                <w:szCs w:val="24"/>
              </w:rPr>
              <w:t>级的计</w:t>
            </w:r>
            <w:r>
              <w:rPr>
                <w:rFonts w:ascii="宋体" w:hAnsi="宋体" w:cs="宋体"/>
                <w:spacing w:val="-6"/>
                <w:sz w:val="24"/>
                <w:szCs w:val="24"/>
              </w:rPr>
              <w:t>3</w:t>
            </w:r>
            <w:r>
              <w:rPr>
                <w:rFonts w:hint="eastAsia" w:ascii="宋体" w:hAnsi="宋体" w:cs="宋体"/>
                <w:spacing w:val="-6"/>
                <w:sz w:val="24"/>
                <w:szCs w:val="24"/>
              </w:rPr>
              <w:t>分；获得</w:t>
            </w:r>
            <w:r>
              <w:rPr>
                <w:rFonts w:ascii="宋体" w:hAnsi="宋体" w:cs="宋体"/>
                <w:spacing w:val="-6"/>
                <w:sz w:val="24"/>
                <w:szCs w:val="24"/>
              </w:rPr>
              <w:t>B</w:t>
            </w:r>
            <w:r>
              <w:rPr>
                <w:rFonts w:hint="eastAsia" w:ascii="宋体" w:hAnsi="宋体" w:cs="宋体"/>
                <w:spacing w:val="-6"/>
                <w:sz w:val="24"/>
                <w:szCs w:val="24"/>
              </w:rPr>
              <w:t>级的计</w:t>
            </w:r>
            <w:r>
              <w:rPr>
                <w:rFonts w:ascii="宋体" w:hAnsi="宋体" w:cs="宋体"/>
                <w:spacing w:val="-6"/>
                <w:sz w:val="24"/>
                <w:szCs w:val="24"/>
              </w:rPr>
              <w:t>2</w:t>
            </w:r>
            <w:r>
              <w:rPr>
                <w:rFonts w:hint="eastAsia" w:ascii="宋体" w:hAnsi="宋体" w:cs="宋体"/>
                <w:spacing w:val="-6"/>
                <w:sz w:val="24"/>
                <w:szCs w:val="24"/>
              </w:rPr>
              <w:t>分；获得</w:t>
            </w:r>
            <w:r>
              <w:rPr>
                <w:rFonts w:ascii="宋体" w:hAnsi="宋体" w:cs="宋体"/>
                <w:spacing w:val="-6"/>
                <w:sz w:val="24"/>
                <w:szCs w:val="24"/>
              </w:rPr>
              <w:t>C</w:t>
            </w:r>
            <w:r>
              <w:rPr>
                <w:rFonts w:hint="eastAsia" w:ascii="宋体" w:hAnsi="宋体" w:cs="宋体"/>
                <w:spacing w:val="-6"/>
                <w:sz w:val="24"/>
                <w:szCs w:val="24"/>
              </w:rPr>
              <w:t>级的得</w:t>
            </w:r>
            <w:r>
              <w:rPr>
                <w:rFonts w:ascii="宋体" w:hAnsi="宋体" w:cs="宋体"/>
                <w:spacing w:val="-6"/>
                <w:sz w:val="24"/>
                <w:szCs w:val="24"/>
              </w:rPr>
              <w:t>1</w:t>
            </w:r>
            <w:r>
              <w:rPr>
                <w:rFonts w:hint="eastAsia" w:ascii="宋体" w:hAnsi="宋体" w:cs="宋体"/>
                <w:spacing w:val="-6"/>
                <w:sz w:val="24"/>
                <w:szCs w:val="24"/>
              </w:rPr>
              <w:t>分；没有不得分。</w:t>
            </w:r>
          </w:p>
          <w:p>
            <w:pPr>
              <w:spacing w:line="360" w:lineRule="auto"/>
              <w:rPr>
                <w:rFonts w:ascii="宋体" w:cs="宋体"/>
                <w:b/>
                <w:bCs/>
                <w:spacing w:val="-6"/>
                <w:sz w:val="24"/>
                <w:szCs w:val="24"/>
              </w:rPr>
            </w:pPr>
            <w:r>
              <w:rPr>
                <w:rFonts w:hint="eastAsia" w:ascii="宋体" w:hAnsi="宋体" w:cs="宋体"/>
                <w:b/>
                <w:bCs/>
                <w:spacing w:val="-6"/>
                <w:sz w:val="24"/>
                <w:szCs w:val="24"/>
              </w:rPr>
              <w:t>备注：提供网上公示截图并附红头文件，加盖投标单位公章，否则不得分。</w:t>
            </w:r>
          </w:p>
          <w:p>
            <w:pPr>
              <w:spacing w:line="360" w:lineRule="auto"/>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、投标人</w:t>
            </w:r>
            <w:r>
              <w:rPr>
                <w:rFonts w:hint="eastAsia" w:ascii="宋体" w:hAnsi="宋体" w:cs="宋体"/>
                <w:spacing w:val="-6"/>
                <w:sz w:val="24"/>
                <w:szCs w:val="24"/>
                <w:lang w:val="en-US" w:eastAsia="zh-CN"/>
              </w:rPr>
              <w:t>2020年1月1日以来</w:t>
            </w:r>
            <w:r>
              <w:rPr>
                <w:rFonts w:hint="eastAsia" w:ascii="宋体" w:hAnsi="宋体" w:cs="宋体"/>
                <w:spacing w:val="-6"/>
                <w:sz w:val="24"/>
                <w:szCs w:val="24"/>
              </w:rPr>
              <w:t>在中国裁判文书网（</w:t>
            </w:r>
            <w:r>
              <w:rPr>
                <w:rFonts w:ascii="宋体" w:hAnsi="宋体" w:cs="宋体"/>
                <w:spacing w:val="-6"/>
                <w:sz w:val="24"/>
                <w:szCs w:val="24"/>
              </w:rPr>
              <w:t>wenshu.court.gov.cn</w:t>
            </w:r>
            <w:r>
              <w:rPr>
                <w:rFonts w:hint="eastAsia" w:ascii="宋体" w:hAnsi="宋体" w:cs="宋体"/>
                <w:spacing w:val="-6"/>
                <w:sz w:val="24"/>
                <w:szCs w:val="24"/>
              </w:rPr>
              <w:t>），无劳务纠纷民事诉讼案件的并提供查询截图</w:t>
            </w:r>
            <w:r>
              <w:rPr>
                <w:rFonts w:hint="eastAsia" w:ascii="宋体" w:hAnsi="宋体" w:cs="宋体"/>
                <w:spacing w:val="-6"/>
                <w:sz w:val="24"/>
                <w:szCs w:val="24"/>
                <w:highlight w:val="none"/>
              </w:rPr>
              <w:t>得</w:t>
            </w:r>
            <w:r>
              <w:rPr>
                <w:rFonts w:ascii="宋体" w:hAnsi="宋体" w:cs="宋体"/>
                <w:color w:val="auto"/>
                <w:spacing w:val="-6"/>
                <w:sz w:val="24"/>
                <w:szCs w:val="24"/>
                <w:highlight w:val="none"/>
              </w:rPr>
              <w:t>3</w:t>
            </w:r>
            <w:r>
              <w:rPr>
                <w:rFonts w:hint="eastAsia" w:ascii="宋体" w:hAnsi="宋体" w:cs="宋体"/>
                <w:color w:val="auto"/>
                <w:spacing w:val="-6"/>
                <w:sz w:val="24"/>
                <w:szCs w:val="24"/>
                <w:highlight w:val="none"/>
              </w:rPr>
              <w:t>分</w:t>
            </w:r>
            <w:r>
              <w:rPr>
                <w:rFonts w:hint="eastAsia" w:ascii="宋体" w:hAnsi="宋体" w:cs="宋体"/>
                <w:spacing w:val="-6"/>
                <w:sz w:val="24"/>
                <w:szCs w:val="24"/>
                <w:highlight w:val="none"/>
              </w:rPr>
              <w:t>，</w:t>
            </w:r>
            <w:r>
              <w:rPr>
                <w:rFonts w:hint="eastAsia" w:ascii="宋体" w:hAnsi="宋体" w:cs="宋体"/>
                <w:spacing w:val="-6"/>
                <w:sz w:val="24"/>
                <w:szCs w:val="24"/>
              </w:rPr>
              <w:t>否则不计分。（如果是联合体投标需提供联合体双方的证明材料）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973"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3.3</w:t>
            </w:r>
          </w:p>
        </w:tc>
        <w:tc>
          <w:tcPr>
            <w:tcW w:w="618"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科技创新</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15</w:t>
            </w:r>
            <w:r>
              <w:rPr>
                <w:rFonts w:hint="eastAsia" w:ascii="宋体" w:hAnsi="宋体" w:cs="宋体"/>
                <w:spacing w:val="-6"/>
                <w:sz w:val="24"/>
                <w:szCs w:val="24"/>
              </w:rPr>
              <w:t>分</w:t>
            </w:r>
          </w:p>
        </w:tc>
        <w:tc>
          <w:tcPr>
            <w:tcW w:w="3626" w:type="pct"/>
            <w:tcBorders>
              <w:top w:val="single" w:color="000000" w:sz="2" w:space="0"/>
              <w:bottom w:val="single" w:color="000000" w:sz="2" w:space="0"/>
            </w:tcBorders>
          </w:tcPr>
          <w:p>
            <w:pPr>
              <w:spacing w:line="360" w:lineRule="auto"/>
              <w:rPr>
                <w:rFonts w:ascii="宋体" w:cs="宋体"/>
                <w:color w:val="auto"/>
                <w:spacing w:val="-6"/>
                <w:sz w:val="24"/>
                <w:szCs w:val="24"/>
              </w:rPr>
            </w:pPr>
            <w:r>
              <w:rPr>
                <w:rFonts w:ascii="宋体" w:hAnsi="宋体" w:cs="宋体"/>
                <w:color w:val="auto"/>
                <w:spacing w:val="-6"/>
                <w:sz w:val="24"/>
                <w:szCs w:val="24"/>
              </w:rPr>
              <w:t>1</w:t>
            </w:r>
            <w:r>
              <w:rPr>
                <w:rFonts w:hint="eastAsia" w:ascii="宋体" w:hAnsi="宋体" w:cs="宋体"/>
                <w:color w:val="auto"/>
                <w:spacing w:val="-6"/>
                <w:sz w:val="24"/>
                <w:szCs w:val="24"/>
              </w:rPr>
              <w:t>、投标人具有国家知识产权局颁发的环卫行业相关的设备或工艺方面的实用新型专利或发明专利每有一个计</w:t>
            </w:r>
            <w:r>
              <w:rPr>
                <w:rFonts w:ascii="宋体" w:hAnsi="宋体" w:cs="宋体"/>
                <w:color w:val="auto"/>
                <w:spacing w:val="-6"/>
                <w:sz w:val="24"/>
                <w:szCs w:val="24"/>
              </w:rPr>
              <w:t>1</w:t>
            </w:r>
            <w:r>
              <w:rPr>
                <w:rFonts w:hint="eastAsia" w:ascii="宋体" w:hAnsi="宋体" w:cs="宋体"/>
                <w:color w:val="auto"/>
                <w:spacing w:val="-6"/>
                <w:sz w:val="24"/>
                <w:szCs w:val="24"/>
              </w:rPr>
              <w:t>分，满分</w:t>
            </w:r>
            <w:r>
              <w:rPr>
                <w:rFonts w:ascii="宋体" w:hAnsi="宋体" w:cs="宋体"/>
                <w:color w:val="auto"/>
                <w:spacing w:val="-6"/>
                <w:sz w:val="24"/>
                <w:szCs w:val="24"/>
              </w:rPr>
              <w:t>5</w:t>
            </w:r>
            <w:r>
              <w:rPr>
                <w:rFonts w:hint="eastAsia" w:ascii="宋体" w:hAnsi="宋体" w:cs="宋体"/>
                <w:color w:val="auto"/>
                <w:spacing w:val="-6"/>
                <w:sz w:val="24"/>
                <w:szCs w:val="24"/>
              </w:rPr>
              <w:t>分。</w:t>
            </w:r>
          </w:p>
          <w:p>
            <w:pPr>
              <w:spacing w:line="360" w:lineRule="auto"/>
              <w:rPr>
                <w:rFonts w:ascii="宋体" w:cs="宋体"/>
                <w:b/>
                <w:bCs/>
                <w:color w:val="auto"/>
                <w:spacing w:val="-6"/>
                <w:sz w:val="24"/>
                <w:szCs w:val="24"/>
              </w:rPr>
            </w:pPr>
            <w:r>
              <w:rPr>
                <w:rFonts w:hint="eastAsia" w:ascii="宋体" w:hAnsi="宋体" w:cs="宋体"/>
                <w:b/>
                <w:bCs/>
                <w:color w:val="auto"/>
                <w:spacing w:val="-6"/>
                <w:sz w:val="24"/>
                <w:szCs w:val="24"/>
              </w:rPr>
              <w:t>备注：提供证书</w:t>
            </w:r>
            <w:r>
              <w:rPr>
                <w:rFonts w:hint="eastAsia" w:ascii="宋体" w:hAnsi="宋体" w:cs="宋体"/>
                <w:b/>
                <w:bCs/>
                <w:color w:val="auto"/>
                <w:spacing w:val="-6"/>
                <w:sz w:val="24"/>
                <w:szCs w:val="24"/>
                <w:lang w:eastAsia="zh-CN"/>
              </w:rPr>
              <w:t>原件的扫描件</w:t>
            </w:r>
            <w:r>
              <w:rPr>
                <w:rFonts w:hint="eastAsia" w:ascii="宋体" w:hAnsi="宋体" w:cs="宋体"/>
                <w:b/>
                <w:bCs/>
                <w:color w:val="auto"/>
                <w:spacing w:val="-6"/>
                <w:sz w:val="24"/>
                <w:szCs w:val="24"/>
              </w:rPr>
              <w:t>并加盖投标单位公章，否则不计分。</w:t>
            </w:r>
          </w:p>
          <w:p>
            <w:pPr>
              <w:spacing w:line="360" w:lineRule="auto"/>
              <w:rPr>
                <w:rFonts w:ascii="宋体" w:cs="宋体"/>
                <w:color w:val="auto"/>
                <w:spacing w:val="-6"/>
                <w:sz w:val="24"/>
                <w:szCs w:val="24"/>
              </w:rPr>
            </w:pPr>
            <w:r>
              <w:rPr>
                <w:rFonts w:ascii="宋体" w:hAnsi="宋体" w:cs="宋体"/>
                <w:color w:val="auto"/>
                <w:spacing w:val="-6"/>
                <w:sz w:val="24"/>
                <w:szCs w:val="24"/>
              </w:rPr>
              <w:t>2</w:t>
            </w:r>
            <w:r>
              <w:rPr>
                <w:rFonts w:hint="eastAsia" w:ascii="宋体" w:hAnsi="宋体" w:cs="宋体"/>
                <w:color w:val="auto"/>
                <w:spacing w:val="-6"/>
                <w:sz w:val="24"/>
                <w:szCs w:val="24"/>
              </w:rPr>
              <w:t>、投标人取得智慧环卫相关软件著作登记证书的，每提供</w:t>
            </w:r>
            <w:r>
              <w:rPr>
                <w:rFonts w:ascii="宋体" w:hAnsi="宋体" w:cs="宋体"/>
                <w:color w:val="auto"/>
                <w:spacing w:val="-6"/>
                <w:sz w:val="24"/>
                <w:szCs w:val="24"/>
              </w:rPr>
              <w:t>1</w:t>
            </w:r>
            <w:r>
              <w:rPr>
                <w:rFonts w:hint="eastAsia" w:ascii="宋体" w:hAnsi="宋体" w:cs="宋体"/>
                <w:color w:val="auto"/>
                <w:spacing w:val="-6"/>
                <w:sz w:val="24"/>
                <w:szCs w:val="24"/>
              </w:rPr>
              <w:t>份计</w:t>
            </w:r>
            <w:r>
              <w:rPr>
                <w:rFonts w:ascii="宋体" w:hAnsi="宋体" w:cs="宋体"/>
                <w:color w:val="auto"/>
                <w:spacing w:val="-6"/>
                <w:sz w:val="24"/>
                <w:szCs w:val="24"/>
              </w:rPr>
              <w:t>1</w:t>
            </w:r>
            <w:r>
              <w:rPr>
                <w:rFonts w:hint="eastAsia" w:ascii="宋体" w:hAnsi="宋体" w:cs="宋体"/>
                <w:color w:val="auto"/>
                <w:spacing w:val="-6"/>
                <w:sz w:val="24"/>
                <w:szCs w:val="24"/>
              </w:rPr>
              <w:t>分，满分</w:t>
            </w:r>
            <w:r>
              <w:rPr>
                <w:rFonts w:ascii="宋体" w:hAnsi="宋体" w:cs="宋体"/>
                <w:color w:val="auto"/>
                <w:spacing w:val="-6"/>
                <w:sz w:val="24"/>
                <w:szCs w:val="24"/>
              </w:rPr>
              <w:t>5</w:t>
            </w:r>
            <w:r>
              <w:rPr>
                <w:rFonts w:hint="eastAsia" w:ascii="宋体" w:hAnsi="宋体" w:cs="宋体"/>
                <w:color w:val="auto"/>
                <w:spacing w:val="-6"/>
                <w:sz w:val="24"/>
                <w:szCs w:val="24"/>
              </w:rPr>
              <w:t>分。</w:t>
            </w:r>
          </w:p>
          <w:p>
            <w:pPr>
              <w:spacing w:line="360" w:lineRule="auto"/>
              <w:rPr>
                <w:rFonts w:ascii="宋体" w:cs="宋体"/>
                <w:b/>
                <w:bCs/>
                <w:spacing w:val="-6"/>
                <w:sz w:val="24"/>
                <w:szCs w:val="24"/>
              </w:rPr>
            </w:pPr>
            <w:r>
              <w:rPr>
                <w:rFonts w:hint="eastAsia" w:ascii="宋体" w:hAnsi="宋体" w:cs="宋体"/>
                <w:b/>
                <w:bCs/>
                <w:spacing w:val="-6"/>
                <w:sz w:val="24"/>
                <w:szCs w:val="24"/>
              </w:rPr>
              <w:t>备注：提供证书</w:t>
            </w:r>
            <w:r>
              <w:rPr>
                <w:rFonts w:hint="eastAsia" w:ascii="宋体" w:hAnsi="宋体" w:cs="宋体"/>
                <w:b/>
                <w:bCs/>
                <w:color w:val="auto"/>
                <w:spacing w:val="-6"/>
                <w:sz w:val="24"/>
                <w:szCs w:val="24"/>
                <w:lang w:eastAsia="zh-CN"/>
              </w:rPr>
              <w:t>原件的扫描件</w:t>
            </w:r>
            <w:r>
              <w:rPr>
                <w:rFonts w:hint="eastAsia" w:ascii="宋体" w:hAnsi="宋体" w:cs="宋体"/>
                <w:b/>
                <w:bCs/>
                <w:spacing w:val="-6"/>
                <w:sz w:val="24"/>
                <w:szCs w:val="24"/>
              </w:rPr>
              <w:t>并加盖</w:t>
            </w:r>
            <w:r>
              <w:rPr>
                <w:rFonts w:hint="eastAsia" w:ascii="宋体" w:hAnsi="宋体" w:cs="宋体"/>
                <w:b/>
                <w:bCs/>
                <w:color w:val="auto"/>
                <w:spacing w:val="-6"/>
                <w:sz w:val="24"/>
                <w:szCs w:val="24"/>
              </w:rPr>
              <w:t>投标</w:t>
            </w:r>
            <w:r>
              <w:rPr>
                <w:rFonts w:hint="eastAsia" w:ascii="宋体" w:hAnsi="宋体" w:cs="宋体"/>
                <w:b/>
                <w:bCs/>
                <w:spacing w:val="-6"/>
                <w:sz w:val="24"/>
                <w:szCs w:val="24"/>
              </w:rPr>
              <w:t>单位公章，否则不计分。</w:t>
            </w:r>
          </w:p>
          <w:p>
            <w:pPr>
              <w:spacing w:line="360" w:lineRule="auto"/>
              <w:rPr>
                <w:rFonts w:ascii="宋体" w:cs="宋体"/>
                <w:color w:val="auto"/>
                <w:spacing w:val="-6"/>
                <w:sz w:val="24"/>
                <w:szCs w:val="24"/>
              </w:rPr>
            </w:pPr>
            <w:r>
              <w:rPr>
                <w:rFonts w:ascii="宋体" w:hAnsi="宋体" w:cs="宋体"/>
                <w:color w:val="auto"/>
                <w:spacing w:val="-6"/>
                <w:sz w:val="24"/>
                <w:szCs w:val="24"/>
              </w:rPr>
              <w:t>3</w:t>
            </w:r>
            <w:r>
              <w:rPr>
                <w:rFonts w:hint="eastAsia" w:ascii="宋体" w:hAnsi="宋体" w:cs="宋体"/>
                <w:color w:val="auto"/>
                <w:spacing w:val="-6"/>
                <w:sz w:val="24"/>
                <w:szCs w:val="24"/>
              </w:rPr>
              <w:t>、投标人自主或联合研发智慧环卫系统，对环卫车信息采集终端研发的计</w:t>
            </w:r>
            <w:r>
              <w:rPr>
                <w:rFonts w:ascii="宋体" w:hAnsi="宋体" w:cs="宋体"/>
                <w:color w:val="auto"/>
                <w:spacing w:val="-6"/>
                <w:sz w:val="24"/>
                <w:szCs w:val="24"/>
              </w:rPr>
              <w:t>5</w:t>
            </w:r>
            <w:r>
              <w:rPr>
                <w:rFonts w:hint="eastAsia" w:ascii="宋体" w:hAnsi="宋体" w:cs="宋体"/>
                <w:color w:val="auto"/>
                <w:spacing w:val="-6"/>
                <w:sz w:val="24"/>
                <w:szCs w:val="24"/>
              </w:rPr>
              <w:t>分。</w:t>
            </w:r>
          </w:p>
          <w:p>
            <w:pPr>
              <w:spacing w:line="360" w:lineRule="auto"/>
              <w:rPr>
                <w:rFonts w:ascii="宋体" w:cs="宋体"/>
                <w:spacing w:val="-6"/>
                <w:sz w:val="24"/>
                <w:szCs w:val="24"/>
              </w:rPr>
            </w:pPr>
            <w:r>
              <w:rPr>
                <w:rFonts w:hint="eastAsia" w:ascii="宋体" w:hAnsi="宋体" w:cs="宋体"/>
                <w:b/>
                <w:bCs/>
                <w:color w:val="auto"/>
                <w:spacing w:val="-6"/>
                <w:sz w:val="24"/>
                <w:szCs w:val="24"/>
              </w:rPr>
              <w:t>备注：提供相关证明文件，联合研发的提供公告前合同和付款凭证</w:t>
            </w:r>
            <w:r>
              <w:rPr>
                <w:rFonts w:hint="eastAsia" w:ascii="宋体" w:hAnsi="宋体" w:cs="宋体"/>
                <w:b/>
                <w:bCs/>
                <w:color w:val="auto"/>
                <w:spacing w:val="-6"/>
                <w:sz w:val="24"/>
                <w:szCs w:val="24"/>
                <w:lang w:eastAsia="zh-CN"/>
              </w:rPr>
              <w:t>原件的</w:t>
            </w:r>
            <w:r>
              <w:rPr>
                <w:rFonts w:hint="eastAsia" w:ascii="宋体" w:hAnsi="宋体" w:cs="宋体"/>
                <w:b/>
                <w:bCs/>
                <w:color w:val="auto"/>
                <w:spacing w:val="-6"/>
                <w:sz w:val="24"/>
                <w:szCs w:val="24"/>
              </w:rPr>
              <w:t>扫描件并加盖投标单位公章，否则不计分。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839"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3.4</w:t>
            </w:r>
          </w:p>
        </w:tc>
        <w:tc>
          <w:tcPr>
            <w:tcW w:w="618"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类似业绩</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10</w:t>
            </w:r>
            <w:r>
              <w:rPr>
                <w:rFonts w:hint="eastAsia" w:ascii="宋体" w:hAnsi="宋体" w:cs="宋体"/>
                <w:spacing w:val="-6"/>
                <w:sz w:val="24"/>
                <w:szCs w:val="24"/>
              </w:rPr>
              <w:t>分</w:t>
            </w:r>
          </w:p>
        </w:tc>
        <w:tc>
          <w:tcPr>
            <w:tcW w:w="3626" w:type="pct"/>
            <w:tcBorders>
              <w:top w:val="single" w:color="000000" w:sz="2" w:space="0"/>
              <w:bottom w:val="single" w:color="000000" w:sz="2" w:space="0"/>
            </w:tcBorders>
            <w:vAlign w:val="center"/>
          </w:tcPr>
          <w:p>
            <w:pPr>
              <w:spacing w:line="360" w:lineRule="auto"/>
              <w:rPr>
                <w:rFonts w:ascii="宋体" w:cs="宋体"/>
                <w:spacing w:val="-6"/>
                <w:sz w:val="24"/>
                <w:szCs w:val="24"/>
              </w:rPr>
            </w:pPr>
            <w:r>
              <w:rPr>
                <w:rFonts w:hint="eastAsia" w:ascii="宋体" w:hAnsi="宋体" w:cs="宋体"/>
                <w:spacing w:val="-6"/>
                <w:sz w:val="24"/>
                <w:szCs w:val="24"/>
              </w:rPr>
              <w:t>根据投标人提供的自</w:t>
            </w:r>
            <w:r>
              <w:rPr>
                <w:rFonts w:hint="eastAsia" w:ascii="宋体" w:hAnsi="宋体" w:cs="宋体"/>
                <w:spacing w:val="-6"/>
                <w:sz w:val="24"/>
                <w:szCs w:val="24"/>
                <w:lang w:val="en-US" w:eastAsia="zh-CN"/>
              </w:rPr>
              <w:t>2020</w:t>
            </w:r>
            <w:r>
              <w:rPr>
                <w:rFonts w:hint="eastAsia" w:ascii="宋体" w:hAnsi="宋体" w:cs="宋体"/>
                <w:spacing w:val="-6"/>
                <w:sz w:val="24"/>
                <w:szCs w:val="24"/>
              </w:rPr>
              <w:t>年</w:t>
            </w:r>
            <w:r>
              <w:rPr>
                <w:rFonts w:ascii="宋体" w:hAnsi="宋体" w:cs="宋体"/>
                <w:spacing w:val="-6"/>
                <w:sz w:val="24"/>
                <w:szCs w:val="24"/>
              </w:rPr>
              <w:t>1</w:t>
            </w:r>
            <w:r>
              <w:rPr>
                <w:rFonts w:hint="eastAsia" w:ascii="宋体" w:hAnsi="宋体" w:cs="宋体"/>
                <w:spacing w:val="-6"/>
                <w:sz w:val="24"/>
                <w:szCs w:val="24"/>
              </w:rPr>
              <w:t>月</w:t>
            </w:r>
            <w:r>
              <w:rPr>
                <w:rFonts w:ascii="宋体" w:hAnsi="宋体" w:cs="宋体"/>
                <w:spacing w:val="-6"/>
                <w:sz w:val="24"/>
                <w:szCs w:val="24"/>
              </w:rPr>
              <w:t>1</w:t>
            </w:r>
            <w:r>
              <w:rPr>
                <w:rFonts w:hint="eastAsia" w:ascii="宋体" w:hAnsi="宋体" w:cs="宋体"/>
                <w:spacing w:val="-6"/>
                <w:sz w:val="24"/>
                <w:szCs w:val="24"/>
              </w:rPr>
              <w:t>日至本项目投标截止时间止（日期以合同签订时间为准），由投标人自身已完成或正在履约的类似项目业绩情况进行评分，每提供一份履约良好或表现优秀的得</w:t>
            </w:r>
            <w:r>
              <w:rPr>
                <w:rFonts w:ascii="宋体" w:hAnsi="宋体" w:cs="宋体"/>
                <w:spacing w:val="-6"/>
                <w:sz w:val="24"/>
                <w:szCs w:val="24"/>
              </w:rPr>
              <w:t>2</w:t>
            </w:r>
            <w:r>
              <w:rPr>
                <w:rFonts w:hint="eastAsia" w:ascii="宋体" w:hAnsi="宋体" w:cs="宋体"/>
                <w:spacing w:val="-6"/>
                <w:sz w:val="24"/>
                <w:szCs w:val="24"/>
              </w:rPr>
              <w:t>分，满分</w:t>
            </w:r>
            <w:r>
              <w:rPr>
                <w:rFonts w:ascii="宋体" w:hAnsi="宋体" w:cs="宋体"/>
                <w:spacing w:val="-6"/>
                <w:sz w:val="24"/>
                <w:szCs w:val="24"/>
              </w:rPr>
              <w:t>10</w:t>
            </w:r>
            <w:r>
              <w:rPr>
                <w:rFonts w:hint="eastAsia" w:ascii="宋体" w:hAnsi="宋体" w:cs="宋体"/>
                <w:spacing w:val="-6"/>
                <w:sz w:val="24"/>
                <w:szCs w:val="24"/>
              </w:rPr>
              <w:t>分。</w:t>
            </w:r>
          </w:p>
          <w:p>
            <w:pPr>
              <w:spacing w:line="360" w:lineRule="auto"/>
              <w:rPr>
                <w:sz w:val="24"/>
                <w:szCs w:val="24"/>
                <w:highlight w:val="yellow"/>
              </w:rPr>
            </w:pPr>
            <w:r>
              <w:rPr>
                <w:rFonts w:hint="eastAsia" w:ascii="宋体" w:hAnsi="宋体" w:cs="宋体"/>
                <w:b/>
                <w:bCs/>
                <w:spacing w:val="-6"/>
                <w:sz w:val="24"/>
                <w:szCs w:val="24"/>
              </w:rPr>
              <w:t>备注：投标人须同时提供：①中标或成交公告</w:t>
            </w:r>
            <w:r>
              <w:rPr>
                <w:rFonts w:ascii="宋体" w:hAnsi="宋体" w:cs="宋体"/>
                <w:b/>
                <w:bCs/>
                <w:spacing w:val="-6"/>
                <w:sz w:val="24"/>
                <w:szCs w:val="24"/>
              </w:rPr>
              <w:t>[</w:t>
            </w:r>
            <w:r>
              <w:rPr>
                <w:rFonts w:hint="eastAsia" w:ascii="宋体" w:hAnsi="宋体" w:cs="宋体"/>
                <w:b/>
                <w:bCs/>
                <w:spacing w:val="-6"/>
                <w:sz w:val="24"/>
                <w:szCs w:val="24"/>
              </w:rPr>
              <w:t>提供相关网站中标或成交公告的下载网页并注明网址；②中标或成交通知书</w:t>
            </w:r>
            <w:r>
              <w:rPr>
                <w:rFonts w:hint="eastAsia" w:ascii="宋体" w:hAnsi="宋体" w:cs="宋体"/>
                <w:b/>
                <w:bCs/>
                <w:color w:val="auto"/>
                <w:spacing w:val="-6"/>
                <w:sz w:val="24"/>
                <w:szCs w:val="24"/>
                <w:lang w:eastAsia="zh-CN"/>
              </w:rPr>
              <w:t>原件的扫描件</w:t>
            </w:r>
            <w:r>
              <w:rPr>
                <w:rFonts w:hint="eastAsia" w:ascii="宋体" w:hAnsi="宋体" w:cs="宋体"/>
                <w:b/>
                <w:bCs/>
                <w:spacing w:val="-6"/>
                <w:sz w:val="24"/>
                <w:szCs w:val="24"/>
              </w:rPr>
              <w:t>；③采购合同文本</w:t>
            </w:r>
            <w:r>
              <w:rPr>
                <w:rFonts w:hint="eastAsia" w:ascii="宋体" w:hAnsi="宋体" w:cs="宋体"/>
                <w:b/>
                <w:bCs/>
                <w:spacing w:val="-6"/>
                <w:sz w:val="24"/>
                <w:szCs w:val="24"/>
                <w:lang w:eastAsia="zh-CN"/>
              </w:rPr>
              <w:t>原件的扫描件</w:t>
            </w:r>
            <w:r>
              <w:rPr>
                <w:rFonts w:hint="eastAsia" w:ascii="宋体" w:hAnsi="宋体" w:cs="宋体"/>
                <w:b/>
                <w:bCs/>
                <w:spacing w:val="-6"/>
                <w:sz w:val="24"/>
                <w:szCs w:val="24"/>
              </w:rPr>
              <w:t>；④提供能够证明该业绩项目业主满意证明文件</w:t>
            </w:r>
            <w:r>
              <w:rPr>
                <w:rFonts w:hint="eastAsia" w:ascii="宋体" w:hAnsi="宋体" w:cs="宋体"/>
                <w:b/>
                <w:bCs/>
                <w:spacing w:val="-6"/>
                <w:sz w:val="24"/>
                <w:szCs w:val="24"/>
                <w:lang w:eastAsia="zh-CN"/>
              </w:rPr>
              <w:t>原件的扫描件</w:t>
            </w:r>
            <w:r>
              <w:rPr>
                <w:rFonts w:hint="eastAsia" w:ascii="宋体" w:hAnsi="宋体" w:cs="宋体"/>
                <w:b/>
                <w:bCs/>
                <w:spacing w:val="-6"/>
                <w:sz w:val="24"/>
                <w:szCs w:val="24"/>
              </w:rPr>
              <w:t>。未同时提供以上证明材料的本项不得分。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853" w:hRule="atLeast"/>
          <w:jc w:val="center"/>
        </w:trPr>
        <w:tc>
          <w:tcPr>
            <w:tcW w:w="367"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3.5</w:t>
            </w:r>
          </w:p>
        </w:tc>
        <w:tc>
          <w:tcPr>
            <w:tcW w:w="618"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hint="eastAsia" w:ascii="宋体" w:hAnsi="宋体" w:cs="宋体"/>
                <w:spacing w:val="-6"/>
                <w:sz w:val="24"/>
                <w:szCs w:val="24"/>
              </w:rPr>
              <w:t>企业荣誉</w:t>
            </w:r>
          </w:p>
        </w:tc>
        <w:tc>
          <w:tcPr>
            <w:tcW w:w="386" w:type="pct"/>
            <w:tcBorders>
              <w:top w:val="single" w:color="000000" w:sz="2" w:space="0"/>
              <w:bottom w:val="single" w:color="000000" w:sz="2" w:space="0"/>
            </w:tcBorders>
            <w:vAlign w:val="center"/>
          </w:tcPr>
          <w:p>
            <w:pPr>
              <w:spacing w:line="360" w:lineRule="auto"/>
              <w:jc w:val="center"/>
              <w:rPr>
                <w:rFonts w:ascii="宋体" w:cs="宋体"/>
                <w:spacing w:val="-6"/>
                <w:sz w:val="24"/>
                <w:szCs w:val="24"/>
              </w:rPr>
            </w:pPr>
            <w:r>
              <w:rPr>
                <w:rFonts w:ascii="宋体" w:hAnsi="宋体" w:cs="宋体"/>
                <w:spacing w:val="-6"/>
                <w:sz w:val="24"/>
                <w:szCs w:val="24"/>
              </w:rPr>
              <w:t>7</w:t>
            </w:r>
            <w:r>
              <w:rPr>
                <w:rFonts w:hint="eastAsia" w:ascii="宋体" w:hAnsi="宋体" w:cs="宋体"/>
                <w:spacing w:val="-6"/>
                <w:sz w:val="24"/>
                <w:szCs w:val="24"/>
              </w:rPr>
              <w:t>分</w:t>
            </w:r>
          </w:p>
        </w:tc>
        <w:tc>
          <w:tcPr>
            <w:tcW w:w="3626" w:type="pct"/>
            <w:tcBorders>
              <w:top w:val="single" w:color="000000" w:sz="2" w:space="0"/>
              <w:bottom w:val="single" w:color="000000" w:sz="2" w:space="0"/>
            </w:tcBorders>
            <w:vAlign w:val="center"/>
          </w:tcPr>
          <w:p>
            <w:pPr>
              <w:spacing w:line="360" w:lineRule="auto"/>
              <w:rPr>
                <w:rFonts w:ascii="宋体" w:cs="宋体"/>
                <w:spacing w:val="-6"/>
                <w:sz w:val="24"/>
                <w:szCs w:val="24"/>
              </w:rPr>
            </w:pPr>
            <w:r>
              <w:rPr>
                <w:rFonts w:ascii="宋体" w:hAnsi="宋体" w:cs="宋体"/>
                <w:spacing w:val="-6"/>
                <w:sz w:val="24"/>
                <w:szCs w:val="24"/>
              </w:rPr>
              <w:t>1</w:t>
            </w:r>
            <w:r>
              <w:rPr>
                <w:rFonts w:hint="eastAsia" w:ascii="宋体" w:hAnsi="宋体" w:cs="宋体"/>
                <w:spacing w:val="-6"/>
                <w:sz w:val="24"/>
                <w:szCs w:val="24"/>
              </w:rPr>
              <w:t>、投标人</w:t>
            </w:r>
            <w:r>
              <w:rPr>
                <w:rFonts w:hint="eastAsia" w:ascii="宋体" w:hAnsi="宋体" w:cs="宋体"/>
                <w:spacing w:val="-6"/>
                <w:sz w:val="24"/>
                <w:szCs w:val="24"/>
                <w:lang w:val="en-US" w:eastAsia="zh-CN"/>
              </w:rPr>
              <w:t>2020年1月1日以来</w:t>
            </w:r>
            <w:r>
              <w:rPr>
                <w:rFonts w:hint="eastAsia" w:ascii="宋体" w:hAnsi="宋体" w:cs="宋体"/>
                <w:spacing w:val="-6"/>
                <w:sz w:val="24"/>
                <w:szCs w:val="24"/>
              </w:rPr>
              <w:t>获得政府主管部门颁发的荣誉</w:t>
            </w:r>
            <w:r>
              <w:rPr>
                <w:rFonts w:ascii="宋体" w:hAnsi="宋体" w:cs="宋体"/>
                <w:spacing w:val="-6"/>
                <w:sz w:val="24"/>
                <w:szCs w:val="24"/>
              </w:rPr>
              <w:t>(</w:t>
            </w:r>
            <w:r>
              <w:rPr>
                <w:rFonts w:hint="eastAsia" w:ascii="宋体" w:hAnsi="宋体" w:cs="宋体"/>
                <w:spacing w:val="-6"/>
                <w:sz w:val="24"/>
                <w:szCs w:val="24"/>
              </w:rPr>
              <w:t>包括但不限于“先进单位”“先进集体”“优质服务单位”“优秀作业班组”等</w:t>
            </w:r>
            <w:r>
              <w:rPr>
                <w:rFonts w:ascii="宋体" w:hAnsi="宋体" w:cs="宋体"/>
                <w:spacing w:val="-6"/>
                <w:sz w:val="24"/>
                <w:szCs w:val="24"/>
              </w:rPr>
              <w:t>)</w:t>
            </w:r>
            <w:r>
              <w:rPr>
                <w:rFonts w:hint="eastAsia" w:ascii="宋体" w:hAnsi="宋体" w:cs="宋体"/>
                <w:spacing w:val="-6"/>
                <w:sz w:val="24"/>
                <w:szCs w:val="24"/>
              </w:rPr>
              <w:t>的每个计</w:t>
            </w:r>
            <w:r>
              <w:rPr>
                <w:rFonts w:ascii="宋体" w:hAnsi="宋体" w:cs="宋体"/>
                <w:spacing w:val="-6"/>
                <w:sz w:val="24"/>
                <w:szCs w:val="24"/>
              </w:rPr>
              <w:t>1</w:t>
            </w:r>
            <w:r>
              <w:rPr>
                <w:rFonts w:hint="eastAsia" w:ascii="宋体" w:hAnsi="宋体" w:cs="宋体"/>
                <w:spacing w:val="-6"/>
                <w:sz w:val="24"/>
                <w:szCs w:val="24"/>
              </w:rPr>
              <w:t>分</w:t>
            </w:r>
            <w:r>
              <w:rPr>
                <w:rFonts w:ascii="宋体" w:cs="宋体"/>
                <w:spacing w:val="-6"/>
                <w:sz w:val="24"/>
                <w:szCs w:val="24"/>
              </w:rPr>
              <w:t>,</w:t>
            </w:r>
            <w:r>
              <w:rPr>
                <w:rFonts w:hint="eastAsia" w:ascii="宋体" w:hAnsi="宋体" w:cs="宋体"/>
                <w:spacing w:val="-6"/>
                <w:sz w:val="24"/>
                <w:szCs w:val="24"/>
              </w:rPr>
              <w:t>满分</w:t>
            </w:r>
            <w:r>
              <w:rPr>
                <w:rFonts w:ascii="宋体" w:hAnsi="宋体" w:cs="宋体"/>
                <w:spacing w:val="-6"/>
                <w:sz w:val="24"/>
                <w:szCs w:val="24"/>
              </w:rPr>
              <w:t>4</w:t>
            </w:r>
            <w:r>
              <w:rPr>
                <w:rFonts w:hint="eastAsia" w:ascii="宋体" w:hAnsi="宋体" w:cs="宋体"/>
                <w:spacing w:val="-6"/>
                <w:sz w:val="24"/>
                <w:szCs w:val="24"/>
              </w:rPr>
              <w:t>分。</w:t>
            </w:r>
          </w:p>
          <w:p>
            <w:pPr>
              <w:spacing w:line="360" w:lineRule="auto"/>
              <w:rPr>
                <w:rFonts w:ascii="宋体" w:cs="宋体"/>
                <w:b/>
                <w:bCs/>
                <w:spacing w:val="-6"/>
                <w:sz w:val="24"/>
                <w:szCs w:val="24"/>
              </w:rPr>
            </w:pPr>
            <w:r>
              <w:rPr>
                <w:rFonts w:hint="eastAsia" w:ascii="宋体" w:hAnsi="宋体" w:cs="宋体"/>
                <w:b/>
                <w:bCs/>
                <w:spacing w:val="-6"/>
                <w:sz w:val="24"/>
                <w:szCs w:val="24"/>
              </w:rPr>
              <w:t>备注：提供荣誉证书扫描件</w:t>
            </w:r>
            <w:r>
              <w:rPr>
                <w:rFonts w:ascii="宋体" w:cs="宋体"/>
                <w:b/>
                <w:bCs/>
                <w:spacing w:val="-6"/>
                <w:sz w:val="24"/>
                <w:szCs w:val="24"/>
              </w:rPr>
              <w:t>,</w:t>
            </w:r>
            <w:r>
              <w:rPr>
                <w:rFonts w:hint="eastAsia" w:ascii="宋体" w:hAnsi="宋体" w:cs="宋体"/>
                <w:b/>
                <w:bCs/>
                <w:color w:val="auto"/>
                <w:spacing w:val="-6"/>
                <w:sz w:val="24"/>
                <w:szCs w:val="24"/>
              </w:rPr>
              <w:t>并加盖投标单位公章，</w:t>
            </w:r>
            <w:r>
              <w:rPr>
                <w:rFonts w:hint="eastAsia" w:ascii="宋体" w:hAnsi="宋体" w:cs="宋体"/>
                <w:b/>
                <w:bCs/>
                <w:spacing w:val="-6"/>
                <w:sz w:val="24"/>
                <w:szCs w:val="24"/>
              </w:rPr>
              <w:t>否则不计分。</w:t>
            </w:r>
          </w:p>
          <w:p>
            <w:pPr>
              <w:spacing w:line="360" w:lineRule="auto"/>
              <w:rPr>
                <w:rFonts w:ascii="宋体" w:cs="宋体"/>
                <w:spacing w:val="-6"/>
                <w:sz w:val="24"/>
                <w:szCs w:val="24"/>
              </w:rPr>
            </w:pPr>
            <w:r>
              <w:rPr>
                <w:rFonts w:ascii="宋体" w:hAnsi="宋体" w:cs="宋体"/>
                <w:spacing w:val="-6"/>
                <w:sz w:val="24"/>
                <w:szCs w:val="24"/>
              </w:rPr>
              <w:t>2</w:t>
            </w:r>
            <w:r>
              <w:rPr>
                <w:rFonts w:hint="eastAsia" w:ascii="宋体" w:hAnsi="宋体" w:cs="宋体"/>
                <w:spacing w:val="-6"/>
                <w:sz w:val="24"/>
                <w:szCs w:val="24"/>
              </w:rPr>
              <w:t>、投标人从事环卫作业服务并协助创建或复审通过全国卫生或文明城市，</w:t>
            </w:r>
            <w:r>
              <w:rPr>
                <w:rFonts w:hint="eastAsia" w:ascii="宋体" w:hAnsi="宋体" w:cs="宋体"/>
                <w:spacing w:val="-6"/>
                <w:sz w:val="24"/>
                <w:szCs w:val="24"/>
                <w:lang w:val="en-US" w:eastAsia="zh-CN"/>
              </w:rPr>
              <w:t>2020年1月1日以来</w:t>
            </w:r>
            <w:r>
              <w:rPr>
                <w:rFonts w:hint="eastAsia" w:ascii="宋体" w:hAnsi="宋体" w:cs="宋体"/>
                <w:spacing w:val="-6"/>
                <w:sz w:val="24"/>
                <w:szCs w:val="24"/>
              </w:rPr>
              <w:t>获得县区级及以上政府主管部门颁发的年度创建或复审全国文明城市先进单位</w:t>
            </w:r>
            <w:r>
              <w:rPr>
                <w:rFonts w:ascii="宋体" w:hAnsi="宋体" w:cs="宋体"/>
                <w:spacing w:val="-6"/>
                <w:sz w:val="24"/>
                <w:szCs w:val="24"/>
              </w:rPr>
              <w:t>(</w:t>
            </w:r>
            <w:r>
              <w:rPr>
                <w:rFonts w:hint="eastAsia" w:ascii="宋体" w:hAnsi="宋体" w:cs="宋体"/>
                <w:spacing w:val="-6"/>
                <w:sz w:val="24"/>
                <w:szCs w:val="24"/>
              </w:rPr>
              <w:t>集体</w:t>
            </w:r>
            <w:r>
              <w:rPr>
                <w:rFonts w:ascii="宋体" w:hAnsi="宋体" w:cs="宋体"/>
                <w:spacing w:val="-6"/>
                <w:sz w:val="24"/>
                <w:szCs w:val="24"/>
              </w:rPr>
              <w:t>)</w:t>
            </w:r>
            <w:r>
              <w:rPr>
                <w:rFonts w:hint="eastAsia" w:ascii="宋体" w:hAnsi="宋体" w:cs="宋体"/>
                <w:spacing w:val="-6"/>
                <w:sz w:val="24"/>
                <w:szCs w:val="24"/>
              </w:rPr>
              <w:t>或全国卫生城市先进单位</w:t>
            </w:r>
            <w:r>
              <w:rPr>
                <w:rFonts w:ascii="宋体" w:hAnsi="宋体" w:cs="宋体"/>
                <w:spacing w:val="-6"/>
                <w:sz w:val="24"/>
                <w:szCs w:val="24"/>
              </w:rPr>
              <w:t>(</w:t>
            </w:r>
            <w:r>
              <w:rPr>
                <w:rFonts w:hint="eastAsia" w:ascii="宋体" w:hAnsi="宋体" w:cs="宋体"/>
                <w:spacing w:val="-6"/>
                <w:sz w:val="24"/>
                <w:szCs w:val="24"/>
              </w:rPr>
              <w:t>集体</w:t>
            </w:r>
            <w:r>
              <w:rPr>
                <w:rFonts w:ascii="宋体" w:hAnsi="宋体" w:cs="宋体"/>
                <w:spacing w:val="-6"/>
                <w:sz w:val="24"/>
                <w:szCs w:val="24"/>
              </w:rPr>
              <w:t>)</w:t>
            </w:r>
            <w:r>
              <w:rPr>
                <w:rFonts w:hint="eastAsia" w:ascii="宋体" w:hAnsi="宋体" w:cs="宋体"/>
                <w:spacing w:val="-6"/>
                <w:sz w:val="24"/>
                <w:szCs w:val="24"/>
              </w:rPr>
              <w:t>”计</w:t>
            </w:r>
            <w:r>
              <w:rPr>
                <w:rFonts w:ascii="宋体" w:hAnsi="宋体" w:cs="宋体"/>
                <w:spacing w:val="-6"/>
                <w:sz w:val="24"/>
                <w:szCs w:val="24"/>
              </w:rPr>
              <w:t>3</w:t>
            </w:r>
            <w:r>
              <w:rPr>
                <w:rFonts w:hint="eastAsia" w:ascii="宋体" w:hAnsi="宋体" w:cs="宋体"/>
                <w:spacing w:val="-6"/>
                <w:sz w:val="24"/>
                <w:szCs w:val="24"/>
              </w:rPr>
              <w:t>分。</w:t>
            </w:r>
          </w:p>
          <w:p>
            <w:pPr>
              <w:spacing w:line="360" w:lineRule="auto"/>
              <w:rPr>
                <w:sz w:val="24"/>
                <w:szCs w:val="24"/>
                <w:highlight w:val="yellow"/>
              </w:rPr>
            </w:pPr>
            <w:r>
              <w:rPr>
                <w:rFonts w:hint="eastAsia" w:ascii="宋体" w:hAnsi="宋体" w:cs="宋体"/>
                <w:b/>
                <w:bCs/>
                <w:spacing w:val="-6"/>
                <w:sz w:val="24"/>
                <w:szCs w:val="24"/>
              </w:rPr>
              <w:t>备注</w:t>
            </w:r>
            <w:r>
              <w:rPr>
                <w:rFonts w:ascii="宋体" w:hAnsi="宋体" w:cs="宋体"/>
                <w:b/>
                <w:bCs/>
                <w:spacing w:val="-6"/>
                <w:sz w:val="24"/>
                <w:szCs w:val="24"/>
              </w:rPr>
              <w:t>:</w:t>
            </w:r>
            <w:r>
              <w:rPr>
                <w:rFonts w:hint="eastAsia" w:ascii="宋体" w:hAnsi="宋体" w:cs="宋体"/>
                <w:b/>
                <w:bCs/>
                <w:spacing w:val="-6"/>
                <w:sz w:val="24"/>
                <w:szCs w:val="24"/>
              </w:rPr>
              <w:t>提供创建</w:t>
            </w:r>
            <w:r>
              <w:rPr>
                <w:rFonts w:ascii="宋体" w:hAnsi="宋体" w:cs="宋体"/>
                <w:b/>
                <w:bCs/>
                <w:spacing w:val="-6"/>
                <w:sz w:val="24"/>
                <w:szCs w:val="24"/>
              </w:rPr>
              <w:t>(</w:t>
            </w:r>
            <w:r>
              <w:rPr>
                <w:rFonts w:hint="eastAsia" w:ascii="宋体" w:hAnsi="宋体" w:cs="宋体"/>
                <w:b/>
                <w:bCs/>
                <w:spacing w:val="-6"/>
                <w:sz w:val="24"/>
                <w:szCs w:val="24"/>
              </w:rPr>
              <w:t>复审</w:t>
            </w:r>
            <w:r>
              <w:rPr>
                <w:rFonts w:ascii="宋体" w:hAnsi="宋体" w:cs="宋体"/>
                <w:b/>
                <w:bCs/>
                <w:spacing w:val="-6"/>
                <w:sz w:val="24"/>
                <w:szCs w:val="24"/>
              </w:rPr>
              <w:t>)</w:t>
            </w:r>
            <w:r>
              <w:rPr>
                <w:rFonts w:hint="eastAsia" w:ascii="宋体" w:hAnsi="宋体" w:cs="宋体"/>
                <w:b/>
                <w:bCs/>
                <w:spacing w:val="-6"/>
                <w:sz w:val="24"/>
                <w:szCs w:val="24"/>
              </w:rPr>
              <w:t>网上公示截图、荣誉证书及合同扫描件</w:t>
            </w:r>
            <w:r>
              <w:rPr>
                <w:rFonts w:ascii="宋体" w:cs="宋体"/>
                <w:b/>
                <w:bCs/>
                <w:spacing w:val="-6"/>
                <w:sz w:val="24"/>
                <w:szCs w:val="24"/>
              </w:rPr>
              <w:t>,</w:t>
            </w:r>
            <w:r>
              <w:rPr>
                <w:rFonts w:hint="eastAsia" w:ascii="宋体" w:hAnsi="宋体" w:cs="宋体"/>
                <w:b/>
                <w:bCs/>
                <w:spacing w:val="-6"/>
                <w:sz w:val="24"/>
                <w:szCs w:val="24"/>
              </w:rPr>
              <w:t>缺一项不计分。</w:t>
            </w:r>
          </w:p>
        </w:tc>
      </w:tr>
    </w:tbl>
    <w:p>
      <w:pPr>
        <w:pStyle w:val="3"/>
      </w:pPr>
    </w:p>
    <w:p>
      <w:pPr>
        <w:spacing w:line="360" w:lineRule="auto"/>
        <w:ind w:firstLine="456" w:firstLineChars="200"/>
        <w:rPr>
          <w:rFonts w:ascii="宋体" w:cs="宋体"/>
          <w:spacing w:val="-6"/>
          <w:sz w:val="24"/>
          <w:szCs w:val="24"/>
        </w:rPr>
      </w:pPr>
      <w:r>
        <w:rPr>
          <w:rFonts w:hint="eastAsia" w:ascii="宋体" w:hAnsi="宋体" w:cs="宋体"/>
          <w:spacing w:val="-6"/>
          <w:sz w:val="24"/>
          <w:szCs w:val="24"/>
        </w:rPr>
        <w:t>注：</w:t>
      </w:r>
      <w:r>
        <w:rPr>
          <w:rFonts w:ascii="宋体" w:hAnsi="宋体" w:cs="宋体"/>
          <w:spacing w:val="-6"/>
          <w:sz w:val="24"/>
          <w:szCs w:val="24"/>
        </w:rPr>
        <w:t>1</w:t>
      </w:r>
      <w:r>
        <w:rPr>
          <w:rFonts w:hint="eastAsia" w:ascii="宋体" w:hAnsi="宋体" w:cs="宋体"/>
          <w:spacing w:val="-6"/>
          <w:sz w:val="24"/>
          <w:szCs w:val="24"/>
        </w:rPr>
        <w:t>、以上提到的证书、证件均是原件扫描件。投标人要保证以上证件真实性，如有弄虚作假，一经查实按废标处理，还需承担法律责任。</w:t>
      </w:r>
    </w:p>
    <w:p>
      <w:r>
        <w:rPr>
          <w:rFonts w:ascii="宋体" w:hAnsi="宋体" w:cs="宋体"/>
          <w:spacing w:val="-6"/>
          <w:sz w:val="24"/>
          <w:szCs w:val="24"/>
        </w:rPr>
        <w:t xml:space="preserve">        2</w:t>
      </w:r>
      <w:r>
        <w:rPr>
          <w:rFonts w:hint="eastAsia" w:ascii="宋体" w:hAnsi="宋体" w:cs="宋体"/>
          <w:spacing w:val="-6"/>
          <w:sz w:val="24"/>
          <w:szCs w:val="24"/>
        </w:rPr>
        <w:t>、如果是联合体投标，以上商务部分证明材料除另行要求外，提供联合体</w:t>
      </w:r>
      <w:r>
        <w:rPr>
          <w:rFonts w:hint="eastAsia" w:ascii="宋体" w:hAnsi="宋体" w:cs="宋体"/>
          <w:spacing w:val="-6"/>
          <w:sz w:val="24"/>
          <w:szCs w:val="24"/>
          <w:lang w:val="en-US" w:eastAsia="zh-CN"/>
        </w:rPr>
        <w:t>任意</w:t>
      </w:r>
      <w:r>
        <w:rPr>
          <w:rFonts w:hint="eastAsia" w:ascii="宋体" w:hAnsi="宋体" w:cs="宋体"/>
          <w:spacing w:val="-6"/>
          <w:sz w:val="24"/>
          <w:szCs w:val="24"/>
        </w:rPr>
        <w:t>一方的证明材料即可。</w:t>
      </w:r>
    </w:p>
    <w:p>
      <w:pPr>
        <w:spacing w:before="182" w:line="220" w:lineRule="auto"/>
        <w:jc w:val="center"/>
        <w:rPr>
          <w:rFonts w:ascii="宋体" w:cs="宋体"/>
          <w:spacing w:val="-4"/>
          <w:sz w:val="24"/>
          <w:szCs w:val="24"/>
        </w:rPr>
      </w:pPr>
      <w:r>
        <w:rPr>
          <w:rFonts w:ascii="宋体" w:cs="宋体"/>
          <w:spacing w:val="-8"/>
          <w:sz w:val="24"/>
          <w:szCs w:val="24"/>
          <w:highlight w:val="yellow"/>
        </w:rPr>
        <w:br w:type="page"/>
      </w:r>
      <w:r>
        <w:rPr>
          <w:rFonts w:hint="eastAsia" w:ascii="宋体" w:hAnsi="宋体" w:cs="宋体"/>
          <w:spacing w:val="-4"/>
          <w:sz w:val="36"/>
          <w:szCs w:val="36"/>
        </w:rPr>
        <w:t>评标程序</w:t>
      </w:r>
    </w:p>
    <w:p>
      <w:pPr>
        <w:pStyle w:val="4"/>
        <w:ind w:left="0" w:leftChars="0" w:firstLine="0" w:firstLineChars="0"/>
        <w:rPr>
          <w:rFonts w:ascii="宋体" w:cs="宋体"/>
          <w:sz w:val="24"/>
          <w:szCs w:val="24"/>
          <w:lang w:val="zh-CN"/>
        </w:rPr>
      </w:pPr>
      <w:r>
        <w:rPr>
          <w:rFonts w:hint="eastAsia" w:ascii="宋体" w:hAnsi="宋体" w:cs="宋体"/>
          <w:sz w:val="24"/>
          <w:szCs w:val="24"/>
          <w:lang w:val="zh-CN"/>
        </w:rPr>
        <w:t>（一）评审方法（评定成交的标准）</w:t>
      </w:r>
    </w:p>
    <w:p>
      <w:pPr>
        <w:pStyle w:val="4"/>
        <w:ind w:left="0" w:leftChars="0" w:firstLine="31680"/>
        <w:rPr>
          <w:rFonts w:ascii="宋体" w:cs="宋体"/>
          <w:sz w:val="24"/>
          <w:szCs w:val="24"/>
        </w:rPr>
      </w:pPr>
      <w:r>
        <w:rPr>
          <w:rFonts w:hint="eastAsia" w:ascii="宋体" w:hAnsi="宋体" w:cs="宋体"/>
          <w:sz w:val="24"/>
          <w:szCs w:val="24"/>
        </w:rPr>
        <w:t>本次招标项目（标段）的评标方法采用《政府采购货物和服务招标投标管理办法》中的“综合评分法”。</w:t>
      </w:r>
    </w:p>
    <w:p>
      <w:pPr>
        <w:pStyle w:val="4"/>
        <w:ind w:left="0" w:leftChars="0" w:firstLine="31680"/>
        <w:rPr>
          <w:rFonts w:ascii="宋体" w:cs="宋体"/>
          <w:sz w:val="24"/>
          <w:szCs w:val="24"/>
        </w:rPr>
      </w:pPr>
      <w:r>
        <w:rPr>
          <w:rFonts w:hint="eastAsia" w:ascii="宋体" w:hAnsi="宋体" w:cs="宋体"/>
          <w:sz w:val="24"/>
          <w:szCs w:val="24"/>
        </w:rPr>
        <w:t>投标文件满足招标文件全部实质性要求的，评标委员会按照“评标办法前附表”列示的各项评审因素进行评价、打分，投标人的各项评审因素得分的汇总分值即为投标人该项目（标段）的评审得分，评标委员会按照评审得分由高到低的顺序推荐中标人候选人。得分相同的，按投标报价由低到高顺序排列。</w:t>
      </w:r>
    </w:p>
    <w:p>
      <w:pPr>
        <w:spacing w:before="179" w:line="220" w:lineRule="auto"/>
        <w:rPr>
          <w:rFonts w:ascii="宋体" w:cs="宋体"/>
          <w:sz w:val="24"/>
          <w:szCs w:val="24"/>
        </w:rPr>
      </w:pPr>
      <w:r>
        <w:rPr>
          <w:rFonts w:ascii="宋体" w:hAnsi="宋体" w:cs="宋体"/>
          <w:spacing w:val="18"/>
          <w:sz w:val="24"/>
          <w:szCs w:val="24"/>
        </w:rPr>
        <w:t>(</w:t>
      </w:r>
      <w:r>
        <w:rPr>
          <w:rFonts w:hint="eastAsia" w:ascii="宋体" w:hAnsi="宋体" w:cs="宋体"/>
          <w:spacing w:val="13"/>
          <w:sz w:val="24"/>
          <w:szCs w:val="24"/>
        </w:rPr>
        <w:t>二</w:t>
      </w:r>
      <w:r>
        <w:rPr>
          <w:rFonts w:ascii="宋体" w:hAnsi="宋体" w:cs="宋体"/>
          <w:spacing w:val="13"/>
          <w:sz w:val="24"/>
          <w:szCs w:val="24"/>
        </w:rPr>
        <w:t>)</w:t>
      </w:r>
      <w:r>
        <w:rPr>
          <w:rFonts w:hint="eastAsia" w:ascii="宋体" w:hAnsi="宋体" w:cs="宋体"/>
          <w:spacing w:val="13"/>
          <w:sz w:val="24"/>
          <w:szCs w:val="24"/>
        </w:rPr>
        <w:t>初步评审</w:t>
      </w:r>
    </w:p>
    <w:p>
      <w:pPr>
        <w:spacing w:before="182" w:line="359" w:lineRule="auto"/>
        <w:ind w:firstLine="488" w:firstLineChars="200"/>
        <w:rPr>
          <w:rFonts w:ascii="宋体" w:cs="宋体"/>
          <w:sz w:val="24"/>
          <w:szCs w:val="24"/>
        </w:rPr>
      </w:pPr>
      <w:r>
        <w:rPr>
          <w:rFonts w:hint="eastAsia" w:ascii="宋体" w:hAnsi="宋体" w:cs="宋体"/>
          <w:spacing w:val="2"/>
          <w:sz w:val="24"/>
          <w:szCs w:val="24"/>
        </w:rPr>
        <w:t>评标委员会将首先审查投标文件是否完整</w:t>
      </w:r>
      <w:r>
        <w:rPr>
          <w:rFonts w:ascii="宋体" w:cs="宋体"/>
          <w:spacing w:val="2"/>
          <w:sz w:val="24"/>
          <w:szCs w:val="24"/>
        </w:rPr>
        <w:t>,</w:t>
      </w:r>
      <w:r>
        <w:rPr>
          <w:rFonts w:hint="eastAsia" w:ascii="宋体" w:hAnsi="宋体" w:cs="宋体"/>
          <w:spacing w:val="2"/>
          <w:sz w:val="24"/>
          <w:szCs w:val="24"/>
        </w:rPr>
        <w:t>是否实质上响应了招标文</w:t>
      </w:r>
      <w:r>
        <w:rPr>
          <w:rFonts w:hint="eastAsia" w:ascii="宋体" w:hAnsi="宋体" w:cs="宋体"/>
          <w:spacing w:val="1"/>
          <w:sz w:val="24"/>
          <w:szCs w:val="24"/>
        </w:rPr>
        <w:t>件</w:t>
      </w:r>
      <w:r>
        <w:rPr>
          <w:rFonts w:hint="eastAsia" w:ascii="宋体" w:hAnsi="宋体" w:cs="宋体"/>
          <w:spacing w:val="-1"/>
          <w:sz w:val="24"/>
          <w:szCs w:val="24"/>
        </w:rPr>
        <w:t>的要求。投标文件有下列情形之一</w:t>
      </w:r>
      <w:r>
        <w:rPr>
          <w:rFonts w:hint="eastAsia" w:ascii="宋体" w:hAnsi="宋体" w:cs="宋体"/>
          <w:sz w:val="24"/>
          <w:szCs w:val="24"/>
        </w:rPr>
        <w:t>的，由评标委员会初审后作无效标处理：</w:t>
      </w:r>
    </w:p>
    <w:p>
      <w:pPr>
        <w:spacing w:line="467" w:lineRule="exact"/>
        <w:ind w:firstLine="234" w:firstLineChars="100"/>
        <w:rPr>
          <w:rFonts w:ascii="宋体" w:cs="宋体"/>
          <w:sz w:val="24"/>
          <w:szCs w:val="24"/>
        </w:rPr>
      </w:pPr>
      <w:r>
        <w:rPr>
          <w:rFonts w:ascii="宋体" w:hAnsi="宋体" w:cs="宋体"/>
          <w:spacing w:val="-3"/>
          <w:position w:val="17"/>
          <w:sz w:val="24"/>
          <w:szCs w:val="24"/>
        </w:rPr>
        <w:t>1</w:t>
      </w:r>
      <w:r>
        <w:rPr>
          <w:rFonts w:hint="eastAsia" w:ascii="宋体" w:hAnsi="宋体" w:cs="宋体"/>
          <w:spacing w:val="-3"/>
          <w:position w:val="17"/>
          <w:sz w:val="24"/>
          <w:szCs w:val="24"/>
        </w:rPr>
        <w:t>、未按投标文件的格式要求签署、盖章的</w:t>
      </w:r>
      <w:r>
        <w:rPr>
          <w:rFonts w:hint="eastAsia" w:ascii="宋体" w:hAnsi="宋体" w:cs="宋体"/>
          <w:spacing w:val="-2"/>
          <w:position w:val="17"/>
          <w:sz w:val="24"/>
          <w:szCs w:val="24"/>
        </w:rPr>
        <w:t>。</w:t>
      </w:r>
    </w:p>
    <w:p>
      <w:pPr>
        <w:spacing w:line="241" w:lineRule="auto"/>
        <w:ind w:firstLine="232" w:firstLineChars="100"/>
        <w:rPr>
          <w:rFonts w:ascii="宋体" w:cs="宋体"/>
          <w:sz w:val="24"/>
          <w:szCs w:val="24"/>
        </w:rPr>
      </w:pPr>
      <w:r>
        <w:rPr>
          <w:rFonts w:ascii="宋体" w:hAnsi="宋体" w:cs="宋体"/>
          <w:spacing w:val="-4"/>
          <w:sz w:val="24"/>
          <w:szCs w:val="24"/>
        </w:rPr>
        <w:t>2</w:t>
      </w:r>
      <w:r>
        <w:rPr>
          <w:rFonts w:hint="eastAsia" w:ascii="宋体" w:hAnsi="宋体" w:cs="宋体"/>
          <w:spacing w:val="-4"/>
          <w:sz w:val="24"/>
          <w:szCs w:val="24"/>
        </w:rPr>
        <w:t>、不满足</w:t>
      </w:r>
      <w:r>
        <w:rPr>
          <w:rFonts w:hint="eastAsia" w:ascii="宋体" w:hAnsi="宋体" w:cs="宋体"/>
          <w:spacing w:val="-3"/>
          <w:sz w:val="24"/>
          <w:szCs w:val="24"/>
        </w:rPr>
        <w:t>资</w:t>
      </w:r>
      <w:r>
        <w:rPr>
          <w:rFonts w:hint="eastAsia" w:ascii="宋体" w:hAnsi="宋体" w:cs="宋体"/>
          <w:spacing w:val="-2"/>
          <w:sz w:val="24"/>
          <w:szCs w:val="24"/>
        </w:rPr>
        <w:t>格性和符合性审查的。</w:t>
      </w:r>
    </w:p>
    <w:p>
      <w:pPr>
        <w:spacing w:before="195" w:line="368" w:lineRule="auto"/>
        <w:ind w:firstLine="244" w:firstLineChars="100"/>
        <w:rPr>
          <w:rFonts w:ascii="宋体" w:cs="宋体"/>
          <w:sz w:val="24"/>
          <w:szCs w:val="24"/>
        </w:rPr>
      </w:pPr>
      <w:r>
        <w:rPr>
          <w:rFonts w:ascii="宋体" w:hAnsi="宋体" w:cs="宋体"/>
          <w:spacing w:val="2"/>
          <w:sz w:val="24"/>
          <w:szCs w:val="24"/>
        </w:rPr>
        <w:t>3</w:t>
      </w:r>
      <w:r>
        <w:rPr>
          <w:rFonts w:hint="eastAsia" w:ascii="宋体" w:hAnsi="宋体" w:cs="宋体"/>
          <w:spacing w:val="2"/>
          <w:sz w:val="24"/>
          <w:szCs w:val="24"/>
        </w:rPr>
        <w:t>、未按规定的格式填写，内容不全或字迹模糊辨认不</w:t>
      </w:r>
      <w:r>
        <w:rPr>
          <w:rFonts w:hint="eastAsia" w:ascii="宋体" w:hAnsi="宋体" w:cs="宋体"/>
          <w:spacing w:val="1"/>
          <w:sz w:val="24"/>
          <w:szCs w:val="24"/>
        </w:rPr>
        <w:t>清，未按招标文</w:t>
      </w:r>
      <w:r>
        <w:rPr>
          <w:rFonts w:hint="eastAsia" w:ascii="宋体" w:hAnsi="宋体" w:cs="宋体"/>
          <w:spacing w:val="-6"/>
          <w:sz w:val="24"/>
          <w:szCs w:val="24"/>
        </w:rPr>
        <w:t>件规</w:t>
      </w:r>
      <w:r>
        <w:rPr>
          <w:rFonts w:hint="eastAsia" w:ascii="宋体" w:hAnsi="宋体" w:cs="宋体"/>
          <w:spacing w:val="-4"/>
          <w:sz w:val="24"/>
          <w:szCs w:val="24"/>
        </w:rPr>
        <w:t>定</w:t>
      </w:r>
      <w:r>
        <w:rPr>
          <w:rFonts w:hint="eastAsia" w:ascii="宋体" w:hAnsi="宋体" w:cs="宋体"/>
          <w:spacing w:val="-3"/>
          <w:sz w:val="24"/>
          <w:szCs w:val="24"/>
        </w:rPr>
        <w:t>递交投标文件的。</w:t>
      </w:r>
    </w:p>
    <w:p>
      <w:pPr>
        <w:spacing w:before="180" w:line="241" w:lineRule="auto"/>
        <w:ind w:firstLine="236" w:firstLineChars="100"/>
        <w:rPr>
          <w:rFonts w:ascii="宋体" w:cs="宋体"/>
          <w:sz w:val="24"/>
          <w:szCs w:val="24"/>
        </w:rPr>
      </w:pPr>
      <w:r>
        <w:rPr>
          <w:rFonts w:ascii="宋体" w:hAnsi="宋体" w:cs="宋体"/>
          <w:spacing w:val="-2"/>
          <w:sz w:val="24"/>
          <w:szCs w:val="24"/>
        </w:rPr>
        <w:t>4</w:t>
      </w:r>
      <w:r>
        <w:rPr>
          <w:rFonts w:hint="eastAsia" w:ascii="宋体" w:hAnsi="宋体" w:cs="宋体"/>
          <w:spacing w:val="-2"/>
          <w:sz w:val="24"/>
          <w:szCs w:val="24"/>
        </w:rPr>
        <w:t>、未按投标人须知要求提交投标保证金的。</w:t>
      </w:r>
    </w:p>
    <w:p>
      <w:pPr>
        <w:spacing w:before="155" w:line="218" w:lineRule="auto"/>
        <w:ind w:firstLine="236" w:firstLineChars="100"/>
        <w:rPr>
          <w:rFonts w:ascii="宋体" w:cs="宋体"/>
          <w:sz w:val="24"/>
          <w:szCs w:val="24"/>
        </w:rPr>
      </w:pPr>
      <w:r>
        <w:rPr>
          <w:rFonts w:ascii="宋体" w:hAnsi="宋体" w:cs="宋体"/>
          <w:spacing w:val="-2"/>
          <w:sz w:val="24"/>
          <w:szCs w:val="24"/>
        </w:rPr>
        <w:t>5</w:t>
      </w:r>
      <w:r>
        <w:rPr>
          <w:rFonts w:hint="eastAsia" w:ascii="宋体" w:hAnsi="宋体" w:cs="宋体"/>
          <w:spacing w:val="-2"/>
          <w:sz w:val="24"/>
          <w:szCs w:val="24"/>
        </w:rPr>
        <w:t>、投标文件出现</w:t>
      </w:r>
      <w:r>
        <w:rPr>
          <w:rFonts w:ascii="宋体" w:hAnsi="宋体" w:cs="宋体"/>
          <w:spacing w:val="-2"/>
          <w:sz w:val="24"/>
          <w:szCs w:val="24"/>
        </w:rPr>
        <w:t>2</w:t>
      </w:r>
      <w:r>
        <w:rPr>
          <w:rFonts w:hint="eastAsia" w:ascii="宋体" w:hAnsi="宋体" w:cs="宋体"/>
          <w:spacing w:val="-2"/>
          <w:sz w:val="24"/>
          <w:szCs w:val="24"/>
        </w:rPr>
        <w:t>个或</w:t>
      </w:r>
      <w:r>
        <w:rPr>
          <w:rFonts w:ascii="宋体" w:hAnsi="宋体" w:cs="宋体"/>
          <w:spacing w:val="-2"/>
          <w:sz w:val="24"/>
          <w:szCs w:val="24"/>
        </w:rPr>
        <w:t>2</w:t>
      </w:r>
      <w:r>
        <w:rPr>
          <w:rFonts w:hint="eastAsia" w:ascii="宋体" w:hAnsi="宋体" w:cs="宋体"/>
          <w:spacing w:val="-2"/>
          <w:sz w:val="24"/>
          <w:szCs w:val="24"/>
        </w:rPr>
        <w:t>个以上报价</w:t>
      </w:r>
      <w:r>
        <w:rPr>
          <w:rFonts w:hint="eastAsia" w:ascii="宋体" w:hAnsi="宋体" w:cs="宋体"/>
          <w:spacing w:val="-1"/>
          <w:sz w:val="24"/>
          <w:szCs w:val="24"/>
        </w:rPr>
        <w:t>的</w:t>
      </w:r>
      <w:r>
        <w:rPr>
          <w:rFonts w:hint="eastAsia" w:ascii="宋体" w:hAnsi="宋体" w:cs="宋体"/>
          <w:sz w:val="24"/>
          <w:szCs w:val="24"/>
        </w:rPr>
        <w:t>。</w:t>
      </w:r>
    </w:p>
    <w:p>
      <w:pPr>
        <w:spacing w:before="186" w:line="367" w:lineRule="auto"/>
        <w:ind w:firstLine="244" w:firstLineChars="100"/>
        <w:rPr>
          <w:rFonts w:ascii="宋体" w:cs="宋体"/>
          <w:sz w:val="24"/>
          <w:szCs w:val="24"/>
        </w:rPr>
      </w:pPr>
      <w:r>
        <w:rPr>
          <w:rFonts w:ascii="宋体" w:hAnsi="宋体" w:cs="宋体"/>
          <w:spacing w:val="2"/>
          <w:sz w:val="24"/>
          <w:szCs w:val="24"/>
        </w:rPr>
        <w:t>6</w:t>
      </w:r>
      <w:r>
        <w:rPr>
          <w:rFonts w:hint="eastAsia" w:ascii="宋体" w:hAnsi="宋体" w:cs="宋体"/>
          <w:spacing w:val="2"/>
          <w:sz w:val="24"/>
          <w:szCs w:val="24"/>
        </w:rPr>
        <w:t>、投标报价高于采购预算的；或明显低于成本，投标人不能合理</w:t>
      </w:r>
      <w:r>
        <w:rPr>
          <w:rFonts w:hint="eastAsia" w:ascii="宋体" w:hAnsi="宋体" w:cs="宋体"/>
          <w:sz w:val="24"/>
          <w:szCs w:val="24"/>
        </w:rPr>
        <w:t>说明</w:t>
      </w:r>
      <w:r>
        <w:rPr>
          <w:rFonts w:hint="eastAsia" w:ascii="宋体" w:hAnsi="宋体" w:cs="宋体"/>
          <w:spacing w:val="-5"/>
          <w:sz w:val="24"/>
          <w:szCs w:val="24"/>
        </w:rPr>
        <w:t>或</w:t>
      </w:r>
      <w:r>
        <w:rPr>
          <w:rFonts w:hint="eastAsia" w:ascii="宋体" w:hAnsi="宋体" w:cs="宋体"/>
          <w:spacing w:val="-3"/>
          <w:sz w:val="24"/>
          <w:szCs w:val="24"/>
        </w:rPr>
        <w:t>者不能提供相关证明材料的。</w:t>
      </w:r>
    </w:p>
    <w:p>
      <w:pPr>
        <w:spacing w:before="179"/>
        <w:ind w:firstLine="232" w:firstLineChars="100"/>
        <w:rPr>
          <w:rFonts w:ascii="宋体" w:cs="宋体"/>
          <w:sz w:val="24"/>
          <w:szCs w:val="24"/>
        </w:rPr>
      </w:pPr>
      <w:r>
        <w:rPr>
          <w:rFonts w:ascii="宋体" w:hAnsi="宋体" w:cs="宋体"/>
          <w:spacing w:val="-4"/>
          <w:sz w:val="24"/>
          <w:szCs w:val="24"/>
        </w:rPr>
        <w:t>7</w:t>
      </w:r>
      <w:r>
        <w:rPr>
          <w:rFonts w:hint="eastAsia" w:ascii="宋体" w:hAnsi="宋体" w:cs="宋体"/>
          <w:spacing w:val="-4"/>
          <w:sz w:val="24"/>
          <w:szCs w:val="24"/>
        </w:rPr>
        <w:t>、投</w:t>
      </w:r>
      <w:r>
        <w:rPr>
          <w:rFonts w:hint="eastAsia" w:ascii="宋体" w:hAnsi="宋体" w:cs="宋体"/>
          <w:spacing w:val="-3"/>
          <w:sz w:val="24"/>
          <w:szCs w:val="24"/>
        </w:rPr>
        <w:t>标</w:t>
      </w:r>
      <w:r>
        <w:rPr>
          <w:rFonts w:hint="eastAsia" w:ascii="宋体" w:hAnsi="宋体" w:cs="宋体"/>
          <w:spacing w:val="-2"/>
          <w:sz w:val="24"/>
          <w:szCs w:val="24"/>
        </w:rPr>
        <w:t>文件附有招标人不能接受的条件的。</w:t>
      </w:r>
    </w:p>
    <w:p>
      <w:pPr>
        <w:spacing w:before="156" w:line="367" w:lineRule="auto"/>
        <w:ind w:firstLine="244" w:firstLineChars="100"/>
        <w:rPr>
          <w:rFonts w:ascii="宋体" w:cs="宋体"/>
          <w:sz w:val="24"/>
          <w:szCs w:val="24"/>
        </w:rPr>
      </w:pPr>
      <w:r>
        <w:rPr>
          <w:rFonts w:ascii="宋体" w:hAnsi="宋体" w:cs="宋体"/>
          <w:spacing w:val="2"/>
          <w:sz w:val="24"/>
          <w:szCs w:val="24"/>
        </w:rPr>
        <w:t>8</w:t>
      </w:r>
      <w:r>
        <w:rPr>
          <w:rFonts w:hint="eastAsia" w:ascii="宋体" w:hAnsi="宋体" w:cs="宋体"/>
          <w:spacing w:val="2"/>
          <w:sz w:val="24"/>
          <w:szCs w:val="24"/>
        </w:rPr>
        <w:t>、其他未响应招标文件实质性要求的，如技术部分、商务部分、</w:t>
      </w:r>
      <w:r>
        <w:rPr>
          <w:rFonts w:hint="eastAsia" w:ascii="宋体" w:hAnsi="宋体" w:cs="宋体"/>
          <w:spacing w:val="1"/>
          <w:sz w:val="24"/>
          <w:szCs w:val="24"/>
        </w:rPr>
        <w:t>投</w:t>
      </w:r>
      <w:r>
        <w:rPr>
          <w:rFonts w:hint="eastAsia" w:ascii="宋体" w:hAnsi="宋体" w:cs="宋体"/>
          <w:sz w:val="24"/>
          <w:szCs w:val="24"/>
        </w:rPr>
        <w:t>标</w:t>
      </w:r>
      <w:r>
        <w:rPr>
          <w:rFonts w:hint="eastAsia" w:ascii="宋体" w:hAnsi="宋体" w:cs="宋体"/>
          <w:spacing w:val="-3"/>
          <w:sz w:val="24"/>
          <w:szCs w:val="24"/>
        </w:rPr>
        <w:t>报</w:t>
      </w:r>
      <w:r>
        <w:rPr>
          <w:rFonts w:hint="eastAsia" w:ascii="宋体" w:hAnsi="宋体" w:cs="宋体"/>
          <w:spacing w:val="-2"/>
          <w:sz w:val="24"/>
          <w:szCs w:val="24"/>
        </w:rPr>
        <w:t>价部分，投标人有重大漏项及重大偏离的。</w:t>
      </w:r>
    </w:p>
    <w:p>
      <w:pPr>
        <w:spacing w:before="181" w:line="367" w:lineRule="auto"/>
        <w:ind w:firstLine="244" w:firstLineChars="100"/>
        <w:rPr>
          <w:rFonts w:ascii="宋体" w:cs="宋体"/>
          <w:sz w:val="24"/>
          <w:szCs w:val="24"/>
        </w:rPr>
      </w:pPr>
      <w:r>
        <w:rPr>
          <w:rFonts w:ascii="宋体" w:hAnsi="宋体" w:cs="宋体"/>
          <w:spacing w:val="2"/>
          <w:sz w:val="24"/>
          <w:szCs w:val="24"/>
        </w:rPr>
        <w:t>9</w:t>
      </w:r>
      <w:r>
        <w:rPr>
          <w:rFonts w:hint="eastAsia" w:ascii="宋体" w:hAnsi="宋体" w:cs="宋体"/>
          <w:spacing w:val="2"/>
          <w:sz w:val="24"/>
          <w:szCs w:val="24"/>
        </w:rPr>
        <w:t>、投标人以他人名义投标、串标投标，以行贿手段谋取中标或者</w:t>
      </w:r>
      <w:r>
        <w:rPr>
          <w:rFonts w:hint="eastAsia" w:ascii="宋体" w:hAnsi="宋体" w:cs="宋体"/>
          <w:spacing w:val="1"/>
          <w:sz w:val="24"/>
          <w:szCs w:val="24"/>
        </w:rPr>
        <w:t>以</w:t>
      </w:r>
      <w:r>
        <w:rPr>
          <w:rFonts w:hint="eastAsia" w:ascii="宋体" w:hAnsi="宋体" w:cs="宋体"/>
          <w:sz w:val="24"/>
          <w:szCs w:val="24"/>
        </w:rPr>
        <w:t>其</w:t>
      </w:r>
      <w:r>
        <w:rPr>
          <w:rFonts w:hint="eastAsia" w:ascii="宋体" w:hAnsi="宋体" w:cs="宋体"/>
          <w:spacing w:val="-6"/>
          <w:sz w:val="24"/>
          <w:szCs w:val="24"/>
        </w:rPr>
        <w:t>他弄</w:t>
      </w:r>
      <w:r>
        <w:rPr>
          <w:rFonts w:hint="eastAsia" w:ascii="宋体" w:hAnsi="宋体" w:cs="宋体"/>
          <w:spacing w:val="-5"/>
          <w:sz w:val="24"/>
          <w:szCs w:val="24"/>
        </w:rPr>
        <w:t>虚</w:t>
      </w:r>
      <w:r>
        <w:rPr>
          <w:rFonts w:hint="eastAsia" w:ascii="宋体" w:hAnsi="宋体" w:cs="宋体"/>
          <w:spacing w:val="-3"/>
          <w:sz w:val="24"/>
          <w:szCs w:val="24"/>
        </w:rPr>
        <w:t>作假方式投标的。</w:t>
      </w:r>
    </w:p>
    <w:p>
      <w:pPr>
        <w:spacing w:before="181"/>
        <w:ind w:firstLine="232" w:firstLineChars="100"/>
        <w:rPr>
          <w:rFonts w:ascii="宋体" w:cs="宋体"/>
          <w:sz w:val="24"/>
          <w:szCs w:val="24"/>
        </w:rPr>
      </w:pPr>
      <w:r>
        <w:rPr>
          <w:rFonts w:ascii="宋体" w:hAnsi="宋体" w:cs="宋体"/>
          <w:spacing w:val="-4"/>
          <w:sz w:val="24"/>
          <w:szCs w:val="24"/>
        </w:rPr>
        <w:t>10</w:t>
      </w:r>
      <w:r>
        <w:rPr>
          <w:rFonts w:hint="eastAsia" w:ascii="宋体" w:hAnsi="宋体" w:cs="宋体"/>
          <w:spacing w:val="-4"/>
          <w:sz w:val="24"/>
          <w:szCs w:val="24"/>
        </w:rPr>
        <w:t>、出</w:t>
      </w:r>
      <w:r>
        <w:rPr>
          <w:rFonts w:hint="eastAsia" w:ascii="宋体" w:hAnsi="宋体" w:cs="宋体"/>
          <w:spacing w:val="-2"/>
          <w:sz w:val="24"/>
          <w:szCs w:val="24"/>
        </w:rPr>
        <w:t>现法律法规及招标文件中规定的其它无效条款的。</w:t>
      </w:r>
    </w:p>
    <w:p>
      <w:pPr>
        <w:spacing w:before="181" w:line="367" w:lineRule="auto"/>
        <w:rPr>
          <w:rFonts w:ascii="宋体" w:cs="宋体"/>
          <w:spacing w:val="2"/>
          <w:sz w:val="24"/>
          <w:szCs w:val="24"/>
        </w:rPr>
      </w:pPr>
      <w:r>
        <w:rPr>
          <w:rFonts w:ascii="宋体" w:hAnsi="宋体" w:cs="宋体"/>
          <w:spacing w:val="2"/>
          <w:sz w:val="24"/>
          <w:szCs w:val="24"/>
        </w:rPr>
        <w:t>(</w:t>
      </w:r>
      <w:r>
        <w:rPr>
          <w:rFonts w:hint="eastAsia" w:ascii="宋体" w:hAnsi="宋体" w:cs="宋体"/>
          <w:spacing w:val="2"/>
          <w:sz w:val="24"/>
          <w:szCs w:val="24"/>
        </w:rPr>
        <w:t>三</w:t>
      </w:r>
      <w:r>
        <w:rPr>
          <w:rFonts w:ascii="宋体" w:hAnsi="宋体" w:cs="宋体"/>
          <w:spacing w:val="2"/>
          <w:sz w:val="24"/>
          <w:szCs w:val="24"/>
        </w:rPr>
        <w:t>)</w:t>
      </w:r>
      <w:r>
        <w:rPr>
          <w:rFonts w:hint="eastAsia" w:ascii="宋体" w:hAnsi="宋体" w:cs="宋体"/>
          <w:spacing w:val="2"/>
          <w:sz w:val="24"/>
          <w:szCs w:val="24"/>
        </w:rPr>
        <w:t>算术性修正</w:t>
      </w:r>
    </w:p>
    <w:p>
      <w:pPr>
        <w:spacing w:before="181" w:line="367" w:lineRule="auto"/>
        <w:ind w:firstLine="244" w:firstLineChars="100"/>
        <w:rPr>
          <w:rFonts w:ascii="宋体" w:cs="宋体"/>
          <w:spacing w:val="2"/>
          <w:sz w:val="24"/>
          <w:szCs w:val="24"/>
        </w:rPr>
      </w:pPr>
      <w:r>
        <w:rPr>
          <w:rFonts w:hint="eastAsia" w:ascii="宋体" w:hAnsi="宋体" w:cs="宋体"/>
          <w:spacing w:val="2"/>
          <w:sz w:val="24"/>
          <w:szCs w:val="24"/>
        </w:rPr>
        <w:t>投标文件报价出现前后不一致的，按照下列规定修正：</w:t>
      </w:r>
    </w:p>
    <w:p>
      <w:pPr>
        <w:spacing w:before="181" w:line="367" w:lineRule="auto"/>
        <w:ind w:firstLine="244" w:firstLineChars="100"/>
        <w:rPr>
          <w:rFonts w:ascii="宋体" w:cs="宋体"/>
          <w:spacing w:val="2"/>
          <w:sz w:val="24"/>
          <w:szCs w:val="24"/>
        </w:rPr>
      </w:pPr>
      <w:r>
        <w:rPr>
          <w:rFonts w:ascii="宋体" w:hAnsi="宋体" w:cs="宋体"/>
          <w:spacing w:val="2"/>
          <w:sz w:val="24"/>
          <w:szCs w:val="24"/>
        </w:rPr>
        <w:t>1</w:t>
      </w:r>
      <w:r>
        <w:rPr>
          <w:rFonts w:hint="eastAsia" w:ascii="宋体" w:hAnsi="宋体" w:cs="宋体"/>
          <w:spacing w:val="2"/>
          <w:sz w:val="24"/>
          <w:szCs w:val="24"/>
        </w:rPr>
        <w:t>、投标文件中开标一览表</w:t>
      </w:r>
      <w:r>
        <w:rPr>
          <w:rFonts w:ascii="宋体" w:hAnsi="宋体" w:cs="宋体"/>
          <w:spacing w:val="2"/>
          <w:sz w:val="24"/>
          <w:szCs w:val="24"/>
        </w:rPr>
        <w:t>(</w:t>
      </w:r>
      <w:r>
        <w:rPr>
          <w:rFonts w:hint="eastAsia" w:ascii="宋体" w:hAnsi="宋体" w:cs="宋体"/>
          <w:spacing w:val="2"/>
          <w:sz w:val="24"/>
          <w:szCs w:val="24"/>
        </w:rPr>
        <w:t>报价表</w:t>
      </w:r>
      <w:r>
        <w:rPr>
          <w:rFonts w:ascii="宋体" w:hAnsi="宋体" w:cs="宋体"/>
          <w:spacing w:val="2"/>
          <w:sz w:val="24"/>
          <w:szCs w:val="24"/>
        </w:rPr>
        <w:t>)</w:t>
      </w:r>
      <w:r>
        <w:rPr>
          <w:rFonts w:hint="eastAsia" w:ascii="宋体" w:hAnsi="宋体" w:cs="宋体"/>
          <w:spacing w:val="2"/>
          <w:sz w:val="24"/>
          <w:szCs w:val="24"/>
        </w:rPr>
        <w:t>内容与投标文件中相应内容不一致的，以开标一览表</w:t>
      </w:r>
      <w:r>
        <w:rPr>
          <w:rFonts w:ascii="宋体" w:hAnsi="宋体" w:cs="宋体"/>
          <w:spacing w:val="2"/>
          <w:sz w:val="24"/>
          <w:szCs w:val="24"/>
        </w:rPr>
        <w:t>(</w:t>
      </w:r>
      <w:r>
        <w:rPr>
          <w:rFonts w:hint="eastAsia" w:ascii="宋体" w:hAnsi="宋体" w:cs="宋体"/>
          <w:spacing w:val="2"/>
          <w:sz w:val="24"/>
          <w:szCs w:val="24"/>
        </w:rPr>
        <w:t>报价表</w:t>
      </w:r>
      <w:r>
        <w:rPr>
          <w:rFonts w:ascii="宋体" w:hAnsi="宋体" w:cs="宋体"/>
          <w:spacing w:val="2"/>
          <w:sz w:val="24"/>
          <w:szCs w:val="24"/>
        </w:rPr>
        <w:t>)</w:t>
      </w:r>
      <w:r>
        <w:rPr>
          <w:rFonts w:hint="eastAsia" w:ascii="宋体" w:hAnsi="宋体" w:cs="宋体"/>
          <w:spacing w:val="2"/>
          <w:sz w:val="24"/>
          <w:szCs w:val="24"/>
        </w:rPr>
        <w:t>为准；</w:t>
      </w:r>
    </w:p>
    <w:p>
      <w:pPr>
        <w:spacing w:before="179" w:line="218" w:lineRule="auto"/>
        <w:ind w:firstLine="232" w:firstLineChars="100"/>
        <w:rPr>
          <w:rFonts w:ascii="宋体" w:cs="宋体"/>
          <w:sz w:val="24"/>
          <w:szCs w:val="24"/>
        </w:rPr>
      </w:pPr>
      <w:r>
        <w:rPr>
          <w:rFonts w:ascii="宋体" w:hAnsi="宋体" w:cs="宋体"/>
          <w:spacing w:val="-4"/>
          <w:sz w:val="24"/>
          <w:szCs w:val="24"/>
        </w:rPr>
        <w:t>2</w:t>
      </w:r>
      <w:r>
        <w:rPr>
          <w:rFonts w:hint="eastAsia" w:ascii="宋体" w:hAnsi="宋体" w:cs="宋体"/>
          <w:spacing w:val="-4"/>
          <w:sz w:val="24"/>
          <w:szCs w:val="24"/>
        </w:rPr>
        <w:t>、大写金额和小写</w:t>
      </w:r>
      <w:r>
        <w:rPr>
          <w:rFonts w:hint="eastAsia" w:ascii="宋体" w:hAnsi="宋体" w:cs="宋体"/>
          <w:spacing w:val="-2"/>
          <w:sz w:val="24"/>
          <w:szCs w:val="24"/>
        </w:rPr>
        <w:t>金额不一致的，以大写金额为准；</w:t>
      </w:r>
    </w:p>
    <w:p>
      <w:pPr>
        <w:spacing w:before="183" w:line="367" w:lineRule="auto"/>
        <w:ind w:firstLine="244" w:firstLineChars="100"/>
        <w:rPr>
          <w:rFonts w:ascii="宋体" w:cs="宋体"/>
          <w:sz w:val="24"/>
          <w:szCs w:val="24"/>
        </w:rPr>
      </w:pPr>
      <w:r>
        <w:rPr>
          <w:rFonts w:ascii="宋体" w:hAnsi="宋体" w:cs="宋体"/>
          <w:spacing w:val="2"/>
          <w:sz w:val="24"/>
          <w:szCs w:val="24"/>
        </w:rPr>
        <w:t>3</w:t>
      </w:r>
      <w:r>
        <w:rPr>
          <w:rFonts w:hint="eastAsia" w:ascii="宋体" w:hAnsi="宋体" w:cs="宋体"/>
          <w:spacing w:val="2"/>
          <w:sz w:val="24"/>
          <w:szCs w:val="24"/>
        </w:rPr>
        <w:t>、单价金额小数点或者百分比有明显错位的，以开标</w:t>
      </w:r>
      <w:r>
        <w:rPr>
          <w:rFonts w:hint="eastAsia" w:ascii="宋体" w:hAnsi="宋体" w:cs="宋体"/>
          <w:spacing w:val="1"/>
          <w:sz w:val="24"/>
          <w:szCs w:val="24"/>
        </w:rPr>
        <w:t>一览表的总价为</w:t>
      </w:r>
      <w:r>
        <w:rPr>
          <w:rFonts w:hint="eastAsia" w:ascii="宋体" w:hAnsi="宋体" w:cs="宋体"/>
          <w:spacing w:val="-23"/>
          <w:sz w:val="24"/>
          <w:szCs w:val="24"/>
        </w:rPr>
        <w:t>准</w:t>
      </w:r>
      <w:r>
        <w:rPr>
          <w:rFonts w:hint="eastAsia" w:ascii="宋体" w:hAnsi="宋体" w:cs="宋体"/>
          <w:spacing w:val="-17"/>
          <w:sz w:val="24"/>
          <w:szCs w:val="24"/>
        </w:rPr>
        <w:t>，并修改单价；</w:t>
      </w:r>
    </w:p>
    <w:p>
      <w:pPr>
        <w:spacing w:before="182" w:line="241" w:lineRule="auto"/>
        <w:ind w:firstLine="236" w:firstLineChars="100"/>
        <w:rPr>
          <w:rFonts w:ascii="宋体" w:cs="宋体"/>
          <w:sz w:val="24"/>
          <w:szCs w:val="24"/>
        </w:rPr>
      </w:pPr>
      <w:r>
        <w:rPr>
          <w:rFonts w:ascii="宋体" w:hAnsi="宋体" w:cs="宋体"/>
          <w:spacing w:val="-2"/>
          <w:sz w:val="24"/>
          <w:szCs w:val="24"/>
        </w:rPr>
        <w:t>4</w:t>
      </w:r>
      <w:r>
        <w:rPr>
          <w:rFonts w:hint="eastAsia" w:ascii="宋体" w:hAnsi="宋体" w:cs="宋体"/>
          <w:spacing w:val="-2"/>
          <w:sz w:val="24"/>
          <w:szCs w:val="24"/>
        </w:rPr>
        <w:t>、总价金额与按单价汇</w:t>
      </w:r>
      <w:r>
        <w:rPr>
          <w:rFonts w:hint="eastAsia" w:ascii="宋体" w:hAnsi="宋体" w:cs="宋体"/>
          <w:spacing w:val="-1"/>
          <w:sz w:val="24"/>
          <w:szCs w:val="24"/>
        </w:rPr>
        <w:t>总金额不一致的，以单价金额计算结果为准。</w:t>
      </w:r>
    </w:p>
    <w:p>
      <w:pPr>
        <w:spacing w:before="153" w:line="367" w:lineRule="auto"/>
        <w:ind w:firstLine="464" w:firstLineChars="200"/>
        <w:rPr>
          <w:rFonts w:ascii="宋体" w:cs="宋体"/>
          <w:sz w:val="24"/>
          <w:szCs w:val="24"/>
        </w:rPr>
      </w:pPr>
      <w:r>
        <w:rPr>
          <w:rFonts w:hint="eastAsia" w:ascii="宋体" w:hAnsi="宋体" w:cs="宋体"/>
          <w:spacing w:val="-4"/>
          <w:sz w:val="24"/>
          <w:szCs w:val="24"/>
        </w:rPr>
        <w:t>同时出现两种以</w:t>
      </w:r>
      <w:r>
        <w:rPr>
          <w:rFonts w:hint="eastAsia" w:ascii="宋体" w:hAnsi="宋体" w:cs="宋体"/>
          <w:spacing w:val="-3"/>
          <w:sz w:val="24"/>
          <w:szCs w:val="24"/>
        </w:rPr>
        <w:t>上</w:t>
      </w:r>
      <w:r>
        <w:rPr>
          <w:rFonts w:hint="eastAsia" w:ascii="宋体" w:hAnsi="宋体" w:cs="宋体"/>
          <w:spacing w:val="-2"/>
          <w:sz w:val="24"/>
          <w:szCs w:val="24"/>
        </w:rPr>
        <w:t>不一致的，按照前款规定的顺序修正。如果投标人不</w:t>
      </w:r>
      <w:r>
        <w:rPr>
          <w:rFonts w:hint="eastAsia" w:ascii="宋体" w:hAnsi="宋体" w:cs="宋体"/>
          <w:spacing w:val="-4"/>
          <w:sz w:val="24"/>
          <w:szCs w:val="24"/>
        </w:rPr>
        <w:t>接受对其错误的</w:t>
      </w:r>
      <w:r>
        <w:rPr>
          <w:rFonts w:hint="eastAsia" w:ascii="宋体" w:hAnsi="宋体" w:cs="宋体"/>
          <w:spacing w:val="-3"/>
          <w:sz w:val="24"/>
          <w:szCs w:val="24"/>
        </w:rPr>
        <w:t>更</w:t>
      </w:r>
      <w:r>
        <w:rPr>
          <w:rFonts w:hint="eastAsia" w:ascii="宋体" w:hAnsi="宋体" w:cs="宋体"/>
          <w:spacing w:val="-2"/>
          <w:sz w:val="24"/>
          <w:szCs w:val="24"/>
        </w:rPr>
        <w:t>正，其投标文件将被拒绝。</w:t>
      </w:r>
    </w:p>
    <w:p>
      <w:pPr>
        <w:spacing w:before="20" w:line="363" w:lineRule="auto"/>
        <w:ind w:firstLine="512" w:firstLineChars="200"/>
        <w:rPr>
          <w:rFonts w:ascii="宋体" w:cs="宋体"/>
          <w:sz w:val="24"/>
          <w:szCs w:val="24"/>
        </w:rPr>
      </w:pPr>
      <w:r>
        <w:rPr>
          <w:rFonts w:ascii="宋体" w:hAnsi="宋体" w:cs="宋体"/>
          <w:spacing w:val="8"/>
          <w:sz w:val="24"/>
          <w:szCs w:val="24"/>
        </w:rPr>
        <w:t>(1)</w:t>
      </w:r>
      <w:r>
        <w:rPr>
          <w:rFonts w:hint="eastAsia" w:ascii="宋体" w:hAnsi="宋体" w:cs="宋体"/>
          <w:spacing w:val="8"/>
          <w:sz w:val="24"/>
          <w:szCs w:val="24"/>
        </w:rPr>
        <w:t>如果投标文件实质上没有响应招标文件的要求，评委可</w:t>
      </w:r>
      <w:r>
        <w:rPr>
          <w:rFonts w:hint="eastAsia" w:ascii="宋体" w:hAnsi="宋体" w:cs="宋体"/>
          <w:spacing w:val="3"/>
          <w:sz w:val="24"/>
          <w:szCs w:val="24"/>
        </w:rPr>
        <w:t>以</w:t>
      </w:r>
      <w:r>
        <w:rPr>
          <w:rFonts w:hint="eastAsia" w:ascii="宋体" w:hAnsi="宋体" w:cs="宋体"/>
          <w:spacing w:val="10"/>
          <w:sz w:val="24"/>
          <w:szCs w:val="24"/>
        </w:rPr>
        <w:t>予以拒</w:t>
      </w:r>
      <w:r>
        <w:rPr>
          <w:rFonts w:hint="eastAsia" w:ascii="宋体" w:hAnsi="宋体" w:cs="宋体"/>
          <w:spacing w:val="9"/>
          <w:sz w:val="24"/>
          <w:szCs w:val="24"/>
        </w:rPr>
        <w:t>绝</w:t>
      </w:r>
      <w:r>
        <w:rPr>
          <w:rFonts w:hint="eastAsia" w:ascii="宋体" w:hAnsi="宋体" w:cs="宋体"/>
          <w:spacing w:val="5"/>
          <w:sz w:val="24"/>
          <w:szCs w:val="24"/>
        </w:rPr>
        <w:t>。投标人不得通过修正或撤消不合要求的偏离或保留从而使其投</w:t>
      </w:r>
      <w:r>
        <w:rPr>
          <w:rFonts w:hint="eastAsia" w:ascii="宋体" w:hAnsi="宋体" w:cs="宋体"/>
          <w:spacing w:val="10"/>
          <w:sz w:val="24"/>
          <w:szCs w:val="24"/>
        </w:rPr>
        <w:t>标成为实</w:t>
      </w:r>
      <w:r>
        <w:rPr>
          <w:rFonts w:hint="eastAsia" w:ascii="宋体" w:hAnsi="宋体" w:cs="宋体"/>
          <w:spacing w:val="5"/>
          <w:sz w:val="24"/>
          <w:szCs w:val="24"/>
        </w:rPr>
        <w:t>质上响应的投标，对于投标文件中不构成实质性偏差的小的不正</w:t>
      </w:r>
      <w:r>
        <w:rPr>
          <w:rFonts w:hint="eastAsia" w:ascii="宋体" w:hAnsi="宋体" w:cs="宋体"/>
          <w:spacing w:val="-2"/>
          <w:sz w:val="24"/>
          <w:szCs w:val="24"/>
        </w:rPr>
        <w:t>规、不一致或不规则，评委可以接受，但这种接受不能损</w:t>
      </w:r>
      <w:r>
        <w:rPr>
          <w:rFonts w:hint="eastAsia" w:ascii="宋体" w:hAnsi="宋体" w:cs="宋体"/>
          <w:spacing w:val="-1"/>
          <w:sz w:val="24"/>
          <w:szCs w:val="24"/>
        </w:rPr>
        <w:t>害或影响任何投</w:t>
      </w:r>
      <w:r>
        <w:rPr>
          <w:rFonts w:hint="eastAsia" w:ascii="宋体" w:hAnsi="宋体" w:cs="宋体"/>
          <w:spacing w:val="-5"/>
          <w:sz w:val="24"/>
          <w:szCs w:val="24"/>
        </w:rPr>
        <w:t>标人的相对排序。</w:t>
      </w:r>
    </w:p>
    <w:p>
      <w:pPr>
        <w:spacing w:before="181" w:line="218" w:lineRule="auto"/>
        <w:rPr>
          <w:rFonts w:ascii="宋体" w:cs="宋体"/>
          <w:sz w:val="24"/>
          <w:szCs w:val="24"/>
        </w:rPr>
      </w:pPr>
      <w:r>
        <w:rPr>
          <w:rFonts w:ascii="宋体" w:hAnsi="宋体" w:cs="宋体"/>
          <w:spacing w:val="18"/>
          <w:sz w:val="24"/>
          <w:szCs w:val="24"/>
        </w:rPr>
        <w:t>(</w:t>
      </w:r>
      <w:r>
        <w:rPr>
          <w:rFonts w:hint="eastAsia" w:ascii="宋体" w:hAnsi="宋体" w:cs="宋体"/>
          <w:spacing w:val="18"/>
          <w:sz w:val="24"/>
          <w:szCs w:val="24"/>
        </w:rPr>
        <w:t>四</w:t>
      </w:r>
      <w:r>
        <w:rPr>
          <w:rFonts w:ascii="宋体" w:hAnsi="宋体" w:cs="宋体"/>
          <w:spacing w:val="13"/>
          <w:sz w:val="24"/>
          <w:szCs w:val="24"/>
        </w:rPr>
        <w:t>)</w:t>
      </w:r>
      <w:r>
        <w:rPr>
          <w:rFonts w:hint="eastAsia" w:ascii="宋体" w:hAnsi="宋体" w:cs="宋体"/>
          <w:spacing w:val="13"/>
          <w:sz w:val="24"/>
          <w:szCs w:val="24"/>
        </w:rPr>
        <w:t>资格审查</w:t>
      </w:r>
    </w:p>
    <w:p>
      <w:pPr>
        <w:spacing w:before="183" w:line="219" w:lineRule="auto"/>
        <w:ind w:firstLine="472" w:firstLineChars="200"/>
        <w:rPr>
          <w:rFonts w:ascii="宋体" w:cs="宋体"/>
          <w:sz w:val="24"/>
          <w:szCs w:val="24"/>
        </w:rPr>
      </w:pPr>
      <w:r>
        <w:rPr>
          <w:rFonts w:hint="eastAsia" w:ascii="宋体" w:hAnsi="宋体" w:cs="宋体"/>
          <w:spacing w:val="-2"/>
          <w:sz w:val="24"/>
          <w:szCs w:val="24"/>
        </w:rPr>
        <w:t>详见</w:t>
      </w:r>
      <w:r>
        <w:rPr>
          <w:rFonts w:hint="eastAsia" w:ascii="宋体" w:hAnsi="宋体" w:cs="宋体"/>
          <w:spacing w:val="-1"/>
          <w:sz w:val="24"/>
          <w:szCs w:val="24"/>
        </w:rPr>
        <w:t>评标办法前附表</w:t>
      </w:r>
    </w:p>
    <w:p>
      <w:pPr>
        <w:spacing w:before="181" w:line="220" w:lineRule="auto"/>
        <w:rPr>
          <w:rFonts w:ascii="宋体" w:cs="宋体"/>
          <w:sz w:val="24"/>
          <w:szCs w:val="24"/>
        </w:rPr>
      </w:pPr>
      <w:r>
        <w:rPr>
          <w:rFonts w:ascii="宋体" w:hAnsi="宋体" w:cs="宋体"/>
          <w:spacing w:val="14"/>
          <w:sz w:val="24"/>
          <w:szCs w:val="24"/>
        </w:rPr>
        <w:t>(</w:t>
      </w:r>
      <w:r>
        <w:rPr>
          <w:rFonts w:hint="eastAsia" w:ascii="宋体" w:hAnsi="宋体" w:cs="宋体"/>
          <w:spacing w:val="14"/>
          <w:sz w:val="24"/>
          <w:szCs w:val="24"/>
        </w:rPr>
        <w:t>五</w:t>
      </w:r>
      <w:r>
        <w:rPr>
          <w:rFonts w:ascii="宋体" w:hAnsi="宋体" w:cs="宋体"/>
          <w:spacing w:val="12"/>
          <w:sz w:val="24"/>
          <w:szCs w:val="24"/>
        </w:rPr>
        <w:t>)</w:t>
      </w:r>
      <w:r>
        <w:rPr>
          <w:rFonts w:hint="eastAsia" w:ascii="宋体" w:hAnsi="宋体" w:cs="宋体"/>
          <w:spacing w:val="12"/>
          <w:sz w:val="24"/>
          <w:szCs w:val="24"/>
        </w:rPr>
        <w:t>符合性评审</w:t>
      </w:r>
    </w:p>
    <w:p>
      <w:pPr>
        <w:spacing w:before="182" w:line="219" w:lineRule="auto"/>
        <w:ind w:firstLine="520" w:firstLineChars="200"/>
        <w:rPr>
          <w:rFonts w:ascii="宋体" w:cs="宋体"/>
          <w:sz w:val="24"/>
          <w:szCs w:val="24"/>
        </w:rPr>
      </w:pPr>
      <w:r>
        <w:rPr>
          <w:rFonts w:hint="eastAsia" w:ascii="宋体" w:hAnsi="宋体" w:cs="宋体"/>
          <w:spacing w:val="10"/>
          <w:sz w:val="24"/>
          <w:szCs w:val="24"/>
        </w:rPr>
        <w:t>详</w:t>
      </w:r>
      <w:r>
        <w:rPr>
          <w:rFonts w:hint="eastAsia" w:ascii="宋体" w:hAnsi="宋体" w:cs="宋体"/>
          <w:spacing w:val="6"/>
          <w:sz w:val="24"/>
          <w:szCs w:val="24"/>
        </w:rPr>
        <w:t>见</w:t>
      </w:r>
      <w:r>
        <w:rPr>
          <w:rFonts w:hint="eastAsia" w:ascii="宋体" w:hAnsi="宋体" w:cs="宋体"/>
          <w:spacing w:val="5"/>
          <w:sz w:val="24"/>
          <w:szCs w:val="24"/>
        </w:rPr>
        <w:t>评标办法前附表，凡未通过符合性评审的投标文件不再进行详细评审。</w:t>
      </w:r>
    </w:p>
    <w:p>
      <w:pPr>
        <w:spacing w:before="182" w:line="220" w:lineRule="auto"/>
        <w:rPr>
          <w:rFonts w:ascii="宋体" w:cs="宋体"/>
          <w:sz w:val="24"/>
          <w:szCs w:val="24"/>
        </w:rPr>
      </w:pPr>
      <w:r>
        <w:rPr>
          <w:rFonts w:ascii="宋体" w:hAnsi="宋体" w:cs="宋体"/>
          <w:spacing w:val="18"/>
          <w:sz w:val="24"/>
          <w:szCs w:val="24"/>
        </w:rPr>
        <w:t>(</w:t>
      </w:r>
      <w:r>
        <w:rPr>
          <w:rFonts w:hint="eastAsia" w:ascii="宋体" w:hAnsi="宋体" w:cs="宋体"/>
          <w:spacing w:val="18"/>
          <w:sz w:val="24"/>
          <w:szCs w:val="24"/>
        </w:rPr>
        <w:t>六</w:t>
      </w:r>
      <w:r>
        <w:rPr>
          <w:rFonts w:ascii="宋体" w:hAnsi="宋体" w:cs="宋体"/>
          <w:spacing w:val="13"/>
          <w:sz w:val="24"/>
          <w:szCs w:val="24"/>
        </w:rPr>
        <w:t>)</w:t>
      </w:r>
      <w:r>
        <w:rPr>
          <w:rFonts w:hint="eastAsia" w:ascii="宋体" w:hAnsi="宋体" w:cs="宋体"/>
          <w:spacing w:val="13"/>
          <w:sz w:val="24"/>
          <w:szCs w:val="24"/>
        </w:rPr>
        <w:t>详细评审</w:t>
      </w:r>
    </w:p>
    <w:p>
      <w:pPr>
        <w:spacing w:before="181" w:line="359" w:lineRule="auto"/>
        <w:ind w:firstLine="476" w:firstLineChars="200"/>
        <w:rPr>
          <w:rFonts w:ascii="宋体" w:cs="宋体"/>
          <w:sz w:val="24"/>
          <w:szCs w:val="24"/>
        </w:rPr>
      </w:pPr>
      <w:r>
        <w:rPr>
          <w:rFonts w:ascii="宋体" w:hAnsi="宋体" w:cs="宋体"/>
          <w:spacing w:val="-1"/>
          <w:sz w:val="24"/>
          <w:szCs w:val="24"/>
        </w:rPr>
        <w:t>1</w:t>
      </w:r>
      <w:r>
        <w:rPr>
          <w:rFonts w:hint="eastAsia" w:ascii="宋体" w:hAnsi="宋体" w:cs="宋体"/>
          <w:spacing w:val="-1"/>
          <w:sz w:val="24"/>
          <w:szCs w:val="24"/>
        </w:rPr>
        <w:t>、评委对投标文件</w:t>
      </w:r>
      <w:r>
        <w:rPr>
          <w:rFonts w:hint="eastAsia" w:ascii="宋体" w:hAnsi="宋体" w:cs="宋体"/>
          <w:sz w:val="24"/>
          <w:szCs w:val="24"/>
        </w:rPr>
        <w:t>投标报价、商务部分、技术部分等方面进行打分，</w:t>
      </w:r>
      <w:r>
        <w:rPr>
          <w:rFonts w:hint="eastAsia" w:ascii="宋体" w:hAnsi="宋体" w:cs="宋体"/>
          <w:spacing w:val="-4"/>
          <w:sz w:val="24"/>
          <w:szCs w:val="24"/>
        </w:rPr>
        <w:t>满分</w:t>
      </w:r>
      <w:r>
        <w:rPr>
          <w:rFonts w:ascii="宋体" w:hAnsi="宋体" w:cs="宋体"/>
          <w:spacing w:val="-4"/>
          <w:sz w:val="24"/>
          <w:szCs w:val="24"/>
        </w:rPr>
        <w:t>100</w:t>
      </w:r>
      <w:r>
        <w:rPr>
          <w:rFonts w:hint="eastAsia" w:ascii="宋体" w:hAnsi="宋体" w:cs="宋体"/>
          <w:spacing w:val="-4"/>
          <w:sz w:val="24"/>
          <w:szCs w:val="24"/>
        </w:rPr>
        <w:t>分。</w:t>
      </w:r>
    </w:p>
    <w:p>
      <w:pPr>
        <w:spacing w:before="1" w:line="362" w:lineRule="auto"/>
        <w:ind w:firstLine="488" w:firstLineChars="200"/>
        <w:rPr>
          <w:rFonts w:ascii="宋体" w:cs="宋体"/>
          <w:sz w:val="24"/>
          <w:szCs w:val="24"/>
        </w:rPr>
      </w:pPr>
      <w:r>
        <w:rPr>
          <w:rFonts w:ascii="宋体" w:hAnsi="宋体" w:cs="宋体"/>
          <w:spacing w:val="2"/>
          <w:sz w:val="24"/>
          <w:szCs w:val="24"/>
        </w:rPr>
        <w:t>2</w:t>
      </w:r>
      <w:r>
        <w:rPr>
          <w:rFonts w:hint="eastAsia" w:ascii="宋体" w:hAnsi="宋体" w:cs="宋体"/>
          <w:spacing w:val="2"/>
          <w:sz w:val="24"/>
          <w:szCs w:val="24"/>
        </w:rPr>
        <w:t>、评标委员会发现投标人的报价明显低于其他投标报价，或者</w:t>
      </w:r>
      <w:r>
        <w:rPr>
          <w:rFonts w:hint="eastAsia" w:ascii="宋体" w:hAnsi="宋体" w:cs="宋体"/>
          <w:spacing w:val="1"/>
          <w:sz w:val="24"/>
          <w:szCs w:val="24"/>
        </w:rPr>
        <w:t>明</w:t>
      </w:r>
      <w:r>
        <w:rPr>
          <w:rFonts w:hint="eastAsia" w:ascii="宋体" w:hAnsi="宋体" w:cs="宋体"/>
          <w:sz w:val="24"/>
          <w:szCs w:val="24"/>
        </w:rPr>
        <w:t>显低</w:t>
      </w:r>
      <w:r>
        <w:rPr>
          <w:rFonts w:hint="eastAsia" w:ascii="宋体" w:hAnsi="宋体" w:cs="宋体"/>
          <w:spacing w:val="10"/>
          <w:sz w:val="24"/>
          <w:szCs w:val="24"/>
        </w:rPr>
        <w:t>于国家</w:t>
      </w:r>
      <w:r>
        <w:rPr>
          <w:rFonts w:hint="eastAsia" w:ascii="宋体" w:hAnsi="宋体" w:cs="宋体"/>
          <w:spacing w:val="9"/>
          <w:sz w:val="24"/>
          <w:szCs w:val="24"/>
        </w:rPr>
        <w:t>收</w:t>
      </w:r>
      <w:r>
        <w:rPr>
          <w:rFonts w:hint="eastAsia" w:ascii="宋体" w:hAnsi="宋体" w:cs="宋体"/>
          <w:spacing w:val="5"/>
          <w:sz w:val="24"/>
          <w:szCs w:val="24"/>
        </w:rPr>
        <w:t>费标准，使得其投标报价可能低于其个别成本的，应当要求该投</w:t>
      </w:r>
      <w:r>
        <w:rPr>
          <w:rFonts w:hint="eastAsia" w:ascii="宋体" w:hAnsi="宋体" w:cs="宋体"/>
          <w:spacing w:val="10"/>
          <w:sz w:val="24"/>
          <w:szCs w:val="24"/>
        </w:rPr>
        <w:t>标人作</w:t>
      </w:r>
      <w:r>
        <w:rPr>
          <w:rFonts w:hint="eastAsia" w:ascii="宋体" w:hAnsi="宋体" w:cs="宋体"/>
          <w:spacing w:val="9"/>
          <w:sz w:val="24"/>
          <w:szCs w:val="24"/>
        </w:rPr>
        <w:t>出</w:t>
      </w:r>
      <w:r>
        <w:rPr>
          <w:rFonts w:hint="eastAsia" w:ascii="宋体" w:hAnsi="宋体" w:cs="宋体"/>
          <w:spacing w:val="5"/>
          <w:sz w:val="24"/>
          <w:szCs w:val="24"/>
        </w:rPr>
        <w:t>书面说明并提供相应的证明材料。投标人不能合理说明或者不能</w:t>
      </w:r>
      <w:r>
        <w:rPr>
          <w:rFonts w:hint="eastAsia" w:ascii="宋体" w:hAnsi="宋体" w:cs="宋体"/>
          <w:spacing w:val="2"/>
          <w:sz w:val="24"/>
          <w:szCs w:val="24"/>
        </w:rPr>
        <w:t>提供相应证明材料的，由评标委员会认定该</w:t>
      </w:r>
      <w:r>
        <w:rPr>
          <w:rFonts w:hint="eastAsia" w:ascii="宋体" w:hAnsi="宋体" w:cs="宋体"/>
          <w:spacing w:val="1"/>
          <w:sz w:val="24"/>
          <w:szCs w:val="24"/>
        </w:rPr>
        <w:t>投标人以低于成本报价竞标，</w:t>
      </w:r>
      <w:r>
        <w:rPr>
          <w:rFonts w:hint="eastAsia" w:ascii="宋体" w:hAnsi="宋体" w:cs="宋体"/>
          <w:spacing w:val="-8"/>
          <w:sz w:val="24"/>
          <w:szCs w:val="24"/>
        </w:rPr>
        <w:t>其</w:t>
      </w:r>
      <w:r>
        <w:rPr>
          <w:rFonts w:hint="eastAsia" w:ascii="宋体" w:hAnsi="宋体" w:cs="宋体"/>
          <w:spacing w:val="-5"/>
          <w:sz w:val="24"/>
          <w:szCs w:val="24"/>
        </w:rPr>
        <w:t>投</w:t>
      </w:r>
      <w:r>
        <w:rPr>
          <w:rFonts w:hint="eastAsia" w:ascii="宋体" w:hAnsi="宋体" w:cs="宋体"/>
          <w:spacing w:val="-4"/>
          <w:sz w:val="24"/>
          <w:szCs w:val="24"/>
        </w:rPr>
        <w:t>标作废标处理。</w:t>
      </w:r>
    </w:p>
    <w:p>
      <w:pPr>
        <w:spacing w:before="181" w:line="220" w:lineRule="auto"/>
        <w:rPr>
          <w:rFonts w:ascii="宋体" w:cs="宋体"/>
          <w:sz w:val="24"/>
          <w:szCs w:val="24"/>
        </w:rPr>
      </w:pPr>
      <w:r>
        <w:rPr>
          <w:rFonts w:ascii="宋体" w:hAnsi="宋体" w:cs="宋体"/>
          <w:spacing w:val="18"/>
          <w:sz w:val="24"/>
          <w:szCs w:val="24"/>
        </w:rPr>
        <w:t>(</w:t>
      </w:r>
      <w:r>
        <w:rPr>
          <w:rFonts w:hint="eastAsia" w:ascii="宋体" w:hAnsi="宋体" w:cs="宋体"/>
          <w:spacing w:val="18"/>
          <w:sz w:val="24"/>
          <w:szCs w:val="24"/>
        </w:rPr>
        <w:t>七</w:t>
      </w:r>
      <w:r>
        <w:rPr>
          <w:rFonts w:ascii="宋体" w:hAnsi="宋体" w:cs="宋体"/>
          <w:spacing w:val="13"/>
          <w:sz w:val="24"/>
          <w:szCs w:val="24"/>
        </w:rPr>
        <w:t>)</w:t>
      </w:r>
      <w:r>
        <w:rPr>
          <w:rFonts w:hint="eastAsia" w:ascii="宋体" w:hAnsi="宋体" w:cs="宋体"/>
          <w:spacing w:val="13"/>
          <w:sz w:val="24"/>
          <w:szCs w:val="24"/>
        </w:rPr>
        <w:t>评标结果</w:t>
      </w:r>
    </w:p>
    <w:p>
      <w:pPr>
        <w:spacing w:before="1" w:line="362" w:lineRule="auto"/>
        <w:ind w:firstLine="488" w:firstLineChars="200"/>
        <w:rPr>
          <w:rFonts w:ascii="宋体" w:cs="宋体"/>
          <w:spacing w:val="2"/>
          <w:sz w:val="24"/>
          <w:szCs w:val="24"/>
        </w:rPr>
      </w:pPr>
      <w:r>
        <w:rPr>
          <w:rFonts w:hint="eastAsia" w:ascii="宋体" w:hAnsi="宋体" w:cs="宋体"/>
          <w:spacing w:val="2"/>
          <w:sz w:val="24"/>
          <w:szCs w:val="24"/>
        </w:rPr>
        <w:t>汇总各评委打分的平均值为该投标人的最终得分</w:t>
      </w:r>
      <w:r>
        <w:rPr>
          <w:rFonts w:ascii="宋体" w:hAnsi="宋体" w:cs="宋体"/>
          <w:spacing w:val="2"/>
          <w:sz w:val="24"/>
          <w:szCs w:val="24"/>
        </w:rPr>
        <w:t>(</w:t>
      </w:r>
      <w:r>
        <w:rPr>
          <w:rFonts w:hint="eastAsia" w:ascii="宋体" w:hAnsi="宋体" w:cs="宋体"/>
          <w:spacing w:val="2"/>
          <w:sz w:val="24"/>
          <w:szCs w:val="24"/>
        </w:rPr>
        <w:t>结果保留两位小数</w:t>
      </w:r>
      <w:r>
        <w:rPr>
          <w:rFonts w:ascii="宋体" w:hAnsi="宋体" w:cs="宋体"/>
          <w:spacing w:val="2"/>
          <w:sz w:val="24"/>
          <w:szCs w:val="24"/>
        </w:rPr>
        <w:t>)</w:t>
      </w:r>
      <w:r>
        <w:rPr>
          <w:rFonts w:hint="eastAsia" w:ascii="宋体" w:hAnsi="宋体" w:cs="宋体"/>
          <w:spacing w:val="2"/>
          <w:sz w:val="24"/>
          <w:szCs w:val="24"/>
        </w:rPr>
        <w:t>。评标委员会提出书面评标报告，依据得分由高至低顺序推荐</w:t>
      </w:r>
      <w:r>
        <w:rPr>
          <w:rFonts w:ascii="宋体" w:hAnsi="宋体" w:cs="宋体"/>
          <w:spacing w:val="2"/>
          <w:sz w:val="24"/>
          <w:szCs w:val="24"/>
        </w:rPr>
        <w:t>3</w:t>
      </w:r>
      <w:r>
        <w:rPr>
          <w:rFonts w:hint="eastAsia" w:ascii="宋体" w:hAnsi="宋体" w:cs="宋体"/>
          <w:spacing w:val="2"/>
          <w:sz w:val="24"/>
          <w:szCs w:val="24"/>
        </w:rPr>
        <w:t>名中标候选人。</w:t>
      </w:r>
    </w:p>
    <w:p>
      <w:pPr>
        <w:spacing w:before="1" w:line="362" w:lineRule="auto"/>
        <w:ind w:firstLine="488" w:firstLineChars="200"/>
        <w:rPr>
          <w:rFonts w:ascii="宋体" w:cs="宋体"/>
          <w:spacing w:val="2"/>
          <w:sz w:val="24"/>
          <w:szCs w:val="24"/>
        </w:rPr>
      </w:pPr>
      <w:r>
        <w:rPr>
          <w:rFonts w:hint="eastAsia" w:ascii="宋体" w:hAnsi="宋体" w:cs="宋体"/>
          <w:spacing w:val="2"/>
          <w:sz w:val="24"/>
          <w:szCs w:val="24"/>
        </w:rPr>
        <w:t>得分最高的中标候选人为第一中标候选人。得分相同的报价低者排名优先。若排名第一的中标人放弃中标或未按招标文件规定签订合同则由排名第二的中标候选人递补，依此类推。</w:t>
      </w:r>
    </w:p>
    <w:p>
      <w:pPr>
        <w:spacing w:line="220" w:lineRule="auto"/>
        <w:rPr>
          <w:rFonts w:ascii="宋体" w:cs="宋体"/>
          <w:sz w:val="24"/>
          <w:szCs w:val="24"/>
        </w:rPr>
      </w:pPr>
      <w:r>
        <w:rPr>
          <w:rFonts w:ascii="宋体" w:hAnsi="宋体" w:cs="宋体"/>
          <w:spacing w:val="14"/>
          <w:sz w:val="24"/>
          <w:szCs w:val="24"/>
        </w:rPr>
        <w:t>(</w:t>
      </w:r>
      <w:r>
        <w:rPr>
          <w:rFonts w:hint="eastAsia" w:ascii="宋体" w:hAnsi="宋体" w:cs="宋体"/>
          <w:spacing w:val="14"/>
          <w:sz w:val="24"/>
          <w:szCs w:val="24"/>
        </w:rPr>
        <w:t>八</w:t>
      </w:r>
      <w:r>
        <w:rPr>
          <w:rFonts w:ascii="宋体" w:hAnsi="宋体" w:cs="宋体"/>
          <w:spacing w:val="12"/>
          <w:sz w:val="24"/>
          <w:szCs w:val="24"/>
        </w:rPr>
        <w:t>)</w:t>
      </w:r>
      <w:r>
        <w:rPr>
          <w:rFonts w:hint="eastAsia" w:ascii="宋体" w:hAnsi="宋体" w:cs="宋体"/>
          <w:spacing w:val="12"/>
          <w:sz w:val="24"/>
          <w:szCs w:val="24"/>
        </w:rPr>
        <w:t>确定中标人</w:t>
      </w:r>
    </w:p>
    <w:p>
      <w:pPr>
        <w:spacing w:before="186" w:line="358" w:lineRule="auto"/>
        <w:ind w:firstLine="492" w:firstLineChars="200"/>
        <w:rPr>
          <w:rFonts w:ascii="宋体" w:cs="宋体"/>
          <w:sz w:val="24"/>
          <w:szCs w:val="24"/>
        </w:rPr>
      </w:pPr>
      <w:r>
        <w:rPr>
          <w:rFonts w:hint="eastAsia" w:ascii="宋体" w:hAnsi="宋体" w:cs="宋体"/>
          <w:spacing w:val="3"/>
          <w:sz w:val="24"/>
          <w:szCs w:val="24"/>
        </w:rPr>
        <w:t>采</w:t>
      </w:r>
      <w:r>
        <w:rPr>
          <w:rFonts w:hint="eastAsia" w:ascii="宋体" w:hAnsi="宋体" w:cs="宋体"/>
          <w:spacing w:val="2"/>
          <w:sz w:val="24"/>
          <w:szCs w:val="24"/>
        </w:rPr>
        <w:t>购代理机构根据采购人确认的评标委员会的评标结果，在</w:t>
      </w:r>
      <w:r>
        <w:rPr>
          <w:rFonts w:hint="eastAsia" w:ascii="宋体" w:hAnsi="宋体" w:cs="宋体"/>
          <w:spacing w:val="-9"/>
          <w:sz w:val="24"/>
          <w:szCs w:val="24"/>
        </w:rPr>
        <w:t>《河南省政府采购网》及《安阳市公共资源</w:t>
      </w:r>
      <w:r>
        <w:rPr>
          <w:rFonts w:hint="eastAsia" w:ascii="宋体" w:hAnsi="宋体" w:cs="宋体"/>
          <w:spacing w:val="-8"/>
          <w:sz w:val="24"/>
          <w:szCs w:val="24"/>
        </w:rPr>
        <w:t>交</w:t>
      </w:r>
      <w:r>
        <w:rPr>
          <w:rFonts w:hint="eastAsia" w:ascii="宋体" w:hAnsi="宋体" w:cs="宋体"/>
          <w:spacing w:val="-5"/>
          <w:sz w:val="24"/>
          <w:szCs w:val="24"/>
        </w:rPr>
        <w:t>易中心》上，将中标结果公示</w:t>
      </w:r>
      <w:r>
        <w:rPr>
          <w:rFonts w:hint="eastAsia" w:ascii="宋体" w:hAnsi="宋体" w:cs="宋体"/>
          <w:spacing w:val="-5"/>
          <w:sz w:val="24"/>
          <w:szCs w:val="24"/>
          <w:lang w:val="en-US" w:eastAsia="zh-CN"/>
        </w:rPr>
        <w:t>当</w:t>
      </w:r>
      <w:r>
        <w:rPr>
          <w:rFonts w:hint="eastAsia" w:ascii="宋体" w:hAnsi="宋体" w:cs="宋体"/>
          <w:spacing w:val="-5"/>
          <w:sz w:val="24"/>
          <w:szCs w:val="24"/>
        </w:rPr>
        <w:t>日，无异议，向中标人发出中标通知</w:t>
      </w:r>
      <w:r>
        <w:rPr>
          <w:rFonts w:hint="eastAsia" w:ascii="宋体" w:hAnsi="宋体" w:cs="宋体"/>
          <w:spacing w:val="-7"/>
          <w:sz w:val="24"/>
          <w:szCs w:val="24"/>
        </w:rPr>
        <w:t>书</w:t>
      </w:r>
      <w:r>
        <w:rPr>
          <w:rFonts w:hint="eastAsia" w:ascii="宋体" w:hAnsi="宋体" w:cs="宋体"/>
          <w:spacing w:val="-6"/>
          <w:sz w:val="24"/>
          <w:szCs w:val="24"/>
        </w:rPr>
        <w:t>。</w:t>
      </w:r>
    </w:p>
    <w:p>
      <w:pPr>
        <w:spacing w:before="1" w:line="218" w:lineRule="auto"/>
        <w:rPr>
          <w:rFonts w:ascii="宋体" w:cs="宋体"/>
          <w:sz w:val="24"/>
          <w:szCs w:val="24"/>
        </w:rPr>
      </w:pPr>
      <w:r>
        <w:rPr>
          <w:rFonts w:ascii="宋体" w:hAnsi="宋体" w:cs="宋体"/>
          <w:spacing w:val="10"/>
          <w:sz w:val="24"/>
          <w:szCs w:val="24"/>
        </w:rPr>
        <w:t>(</w:t>
      </w:r>
      <w:r>
        <w:rPr>
          <w:rFonts w:hint="eastAsia" w:ascii="宋体" w:hAnsi="宋体" w:cs="宋体"/>
          <w:spacing w:val="10"/>
          <w:sz w:val="24"/>
          <w:szCs w:val="24"/>
        </w:rPr>
        <w:t>九</w:t>
      </w:r>
      <w:r>
        <w:rPr>
          <w:rFonts w:ascii="宋体" w:hAnsi="宋体" w:cs="宋体"/>
          <w:spacing w:val="10"/>
          <w:sz w:val="24"/>
          <w:szCs w:val="24"/>
        </w:rPr>
        <w:t>)</w:t>
      </w:r>
      <w:r>
        <w:rPr>
          <w:rFonts w:hint="eastAsia" w:ascii="宋体" w:hAnsi="宋体" w:cs="宋体"/>
          <w:spacing w:val="5"/>
          <w:sz w:val="24"/>
          <w:szCs w:val="24"/>
        </w:rPr>
        <w:t>、政府采购促进中小企业发展扶持政策</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1、本次政府招标项目专门面向中小企业，专门面向中小企业的采购项目无价格扣除。投标人无需在</w:t>
      </w:r>
      <w:r>
        <w:rPr>
          <w:rFonts w:ascii="宋体" w:cs="宋体"/>
          <w:spacing w:val="-2"/>
          <w:sz w:val="24"/>
          <w:szCs w:val="24"/>
          <w:lang w:val="en-US" w:eastAsia="zh-CN"/>
        </w:rPr>
        <w:t>“投标文件编制系统”</w:t>
      </w:r>
      <w:r>
        <w:rPr>
          <w:rFonts w:hint="eastAsia" w:ascii="宋体" w:cs="宋体"/>
          <w:spacing w:val="-2"/>
          <w:sz w:val="24"/>
          <w:szCs w:val="24"/>
          <w:lang w:val="en-US" w:eastAsia="zh-CN"/>
        </w:rPr>
        <w:t xml:space="preserve">分项报价表中选择“是否享受价格折扣、折扣率（%）”。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2、专门面向中小企业的服务采购项目中，服务由中小企业承接，即提供服务的人员为中小企业依照《中华人民共和国劳动合同法》订立劳动合同的从业人员。如招标文件接受以联合体形式参加投标的，联合体各方均为中小企业的，联合体视同中小企业。其中，联合体各方均为小微企业的，联合体视同小微企业。联合体各方均应按附件格式提供《中小企业声明函》。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3、符合中小企业划分标准的个体工商户，在政府采购活动中视同中小企业。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4、依法享受扶持政策获得政府采购合同的，小微企业不得将合同分包给大中型企业，中型企业不得将合同分包给大型企业。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5、监狱企业、符合法定条件的残疾人福利性单位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符合法定条件的残疾人福利性单位提供财库〔2017〕141 号规定的《残疾人福利性单位声明函》，残疾人福利性单位属于小型、微型企业的，不重复享受政策。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5.1 享受政府采购支持政策的残疾人福利性单位应当同时满足以下条件： </w:t>
      </w:r>
    </w:p>
    <w:p>
      <w:pPr>
        <w:spacing w:before="181" w:line="367" w:lineRule="auto"/>
        <w:ind w:firstLine="708" w:firstLineChars="300"/>
        <w:rPr>
          <w:rFonts w:ascii="宋体" w:cs="宋体"/>
          <w:spacing w:val="-2"/>
          <w:sz w:val="24"/>
          <w:szCs w:val="24"/>
        </w:rPr>
      </w:pPr>
      <w:r>
        <w:rPr>
          <w:rFonts w:hint="eastAsia" w:ascii="宋体" w:cs="宋体"/>
          <w:spacing w:val="-2"/>
          <w:sz w:val="24"/>
          <w:szCs w:val="24"/>
          <w:lang w:val="en-US" w:eastAsia="zh-CN"/>
        </w:rPr>
        <w:t xml:space="preserve">（1）安置的残疾人占本单位在职职工人数的比例不低于 25%（含 25%），并且安置的残疾人人数不少于 10 人（含 10 人）； </w:t>
      </w:r>
    </w:p>
    <w:p>
      <w:pPr>
        <w:spacing w:before="181" w:line="367" w:lineRule="auto"/>
        <w:ind w:firstLine="708" w:firstLineChars="300"/>
        <w:rPr>
          <w:rFonts w:ascii="宋体" w:cs="宋体"/>
          <w:spacing w:val="-2"/>
          <w:sz w:val="24"/>
          <w:szCs w:val="24"/>
        </w:rPr>
      </w:pPr>
      <w:r>
        <w:rPr>
          <w:rFonts w:hint="eastAsia" w:ascii="宋体" w:cs="宋体"/>
          <w:spacing w:val="-2"/>
          <w:sz w:val="24"/>
          <w:szCs w:val="24"/>
          <w:lang w:val="en-US" w:eastAsia="zh-CN"/>
        </w:rPr>
        <w:t xml:space="preserve">（2）依法与安置的每位残疾人签订了一年以上（含一年）的劳动合同或服务协议； </w:t>
      </w:r>
    </w:p>
    <w:p>
      <w:pPr>
        <w:spacing w:before="181" w:line="367" w:lineRule="auto"/>
        <w:ind w:firstLine="708" w:firstLineChars="300"/>
        <w:rPr>
          <w:rFonts w:ascii="宋体" w:cs="宋体"/>
          <w:spacing w:val="-2"/>
          <w:sz w:val="24"/>
          <w:szCs w:val="24"/>
        </w:rPr>
      </w:pPr>
      <w:r>
        <w:rPr>
          <w:rFonts w:hint="eastAsia" w:ascii="宋体" w:cs="宋体"/>
          <w:spacing w:val="-2"/>
          <w:sz w:val="24"/>
          <w:szCs w:val="24"/>
          <w:lang w:val="en-US" w:eastAsia="zh-CN"/>
        </w:rPr>
        <w:t xml:space="preserve">（3）为安置的每位残疾人按月足额缴纳了基本养老保险、基本医疗保险、失业保险、工伤保险和生育保险等社会保险费； </w:t>
      </w:r>
    </w:p>
    <w:p>
      <w:pPr>
        <w:spacing w:before="181" w:line="367" w:lineRule="auto"/>
        <w:ind w:firstLine="708" w:firstLineChars="300"/>
        <w:rPr>
          <w:rFonts w:ascii="宋体" w:cs="宋体"/>
          <w:spacing w:val="-2"/>
          <w:sz w:val="24"/>
          <w:szCs w:val="24"/>
        </w:rPr>
      </w:pPr>
      <w:r>
        <w:rPr>
          <w:rFonts w:hint="eastAsia" w:ascii="宋体" w:cs="宋体"/>
          <w:spacing w:val="-2"/>
          <w:sz w:val="24"/>
          <w:szCs w:val="24"/>
          <w:lang w:val="en-US" w:eastAsia="zh-CN"/>
        </w:rPr>
        <w:t xml:space="preserve">（4）通过银行等金融机构向安置的每位残疾人，按月支付了不低于单位所在区县适用的经省级人民政府批准的月最低工资标准的工资； </w:t>
      </w:r>
    </w:p>
    <w:p>
      <w:pPr>
        <w:spacing w:before="181" w:line="367" w:lineRule="auto"/>
        <w:ind w:firstLine="708" w:firstLineChars="300"/>
        <w:rPr>
          <w:rFonts w:ascii="宋体" w:cs="宋体"/>
          <w:spacing w:val="-2"/>
          <w:sz w:val="24"/>
          <w:szCs w:val="24"/>
        </w:rPr>
      </w:pPr>
      <w:r>
        <w:rPr>
          <w:rFonts w:hint="eastAsia" w:ascii="宋体" w:cs="宋体"/>
          <w:spacing w:val="-2"/>
          <w:sz w:val="24"/>
          <w:szCs w:val="24"/>
          <w:lang w:val="en-US" w:eastAsia="zh-CN"/>
        </w:rPr>
        <w:t xml:space="preserve">（5）提供本单位制造的货物、承担的工程或者服务（以下简称产品），或者提供其他残疾人福利性单位制造的货物（不包括使用非残疾人福利性单位注册商标的货物）。 </w:t>
      </w:r>
    </w:p>
    <w:p>
      <w:pPr>
        <w:spacing w:before="181" w:line="367" w:lineRule="auto"/>
        <w:ind w:firstLine="708" w:firstLineChars="300"/>
        <w:rPr>
          <w:rFonts w:ascii="宋体" w:cs="宋体"/>
          <w:spacing w:val="-2"/>
          <w:sz w:val="24"/>
          <w:szCs w:val="24"/>
        </w:rPr>
      </w:pPr>
      <w:r>
        <w:rPr>
          <w:rFonts w:hint="eastAsia" w:ascii="宋体" w:cs="宋体"/>
          <w:spacing w:val="-2"/>
          <w:sz w:val="24"/>
          <w:szCs w:val="24"/>
          <w:lang w:val="en-US" w:eastAsia="zh-CN"/>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6、根据财政部、工业和信息化部有关负责人就印发《政府采购促进中小企业发展管理办法》答记者问，为方便广大中小企业、政府部门和社会公众识别企业规模类型，工业和信息化部组织开发了中小企业规模类型自测小程序，并于 2020 年 2 月 27 日上线运行，在国务院客户端和工业和信息化部网站上均有链接，广大中小企业和各类社会机构填写企业所属的行业和指标数据自动生成企业规模类型测试结果。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7、中标、成交供应商享受中小企业扶持政策的，中标、成交供应商的《中小企业声明函》将随中标、成交结果公开。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 xml:space="preserve">8、政府采购监督检查、投诉处理及政府采购行政处罚中对中小企业的认定，由货物制造商或者工程、服务供应商注册登记所在地的县级以上人民政府中小企业主管部门负责。 </w:t>
      </w:r>
    </w:p>
    <w:p>
      <w:pPr>
        <w:spacing w:before="181" w:line="367" w:lineRule="auto"/>
        <w:ind w:firstLine="472" w:firstLineChars="200"/>
        <w:rPr>
          <w:rFonts w:ascii="宋体" w:cs="宋体"/>
          <w:spacing w:val="-2"/>
          <w:sz w:val="24"/>
          <w:szCs w:val="24"/>
        </w:rPr>
      </w:pPr>
      <w:r>
        <w:rPr>
          <w:rFonts w:hint="eastAsia" w:ascii="宋体" w:cs="宋体"/>
          <w:spacing w:val="-2"/>
          <w:sz w:val="24"/>
          <w:szCs w:val="24"/>
          <w:lang w:val="en-US" w:eastAsia="zh-CN"/>
        </w:rPr>
        <w:t>9、供应商按照财库〔2020〕46 号规定及招标文件要求提供声明函内容不实的，属于提供虚假材料谋取中标、成交，依照《中华人民共和国政府采购法》等国家有关规定追究相应责任。</w:t>
      </w:r>
    </w:p>
    <w:p>
      <w:pPr>
        <w:spacing w:before="181" w:line="367" w:lineRule="auto"/>
        <w:ind w:firstLine="708" w:firstLineChars="300"/>
        <w:rPr>
          <w:rFonts w:ascii="宋体" w:cs="宋体"/>
          <w:spacing w:val="-2"/>
          <w:sz w:val="24"/>
          <w:szCs w:val="24"/>
        </w:rPr>
      </w:pPr>
    </w:p>
    <w:p>
      <w:pPr>
        <w:rPr>
          <w:rFonts w:ascii="宋体" w:cs="宋体"/>
          <w:sz w:val="24"/>
          <w:szCs w:val="24"/>
        </w:rPr>
      </w:pPr>
    </w:p>
    <w:p/>
    <w:p/>
    <w:p/>
    <w:p/>
    <w:p>
      <w:pPr>
        <w:spacing w:line="238" w:lineRule="exact"/>
      </w:pPr>
    </w:p>
    <w:p>
      <w:pPr>
        <w:sectPr>
          <w:headerReference r:id="rId12" w:type="default"/>
          <w:footerReference r:id="rId13" w:type="default"/>
          <w:pgSz w:w="11911" w:h="16838"/>
          <w:pgMar w:top="1134" w:right="1134" w:bottom="1134" w:left="1134" w:header="0" w:footer="947" w:gutter="0"/>
          <w:cols w:space="0" w:num="1"/>
        </w:sectPr>
      </w:pPr>
    </w:p>
    <w:p>
      <w:pPr>
        <w:spacing w:line="346" w:lineRule="auto"/>
        <w:jc w:val="center"/>
        <w:rPr>
          <w:rFonts w:ascii="宋体" w:cs="宋体"/>
          <w:spacing w:val="-2"/>
          <w:sz w:val="32"/>
          <w:szCs w:val="32"/>
        </w:rPr>
      </w:pPr>
      <w:bookmarkStart w:id="10" w:name="_bookmark10"/>
      <w:bookmarkEnd w:id="10"/>
      <w:bookmarkStart w:id="11" w:name="_bookmark9"/>
      <w:bookmarkEnd w:id="11"/>
      <w:r>
        <w:rPr>
          <w:rFonts w:hint="eastAsia" w:ascii="宋体" w:hAnsi="宋体" w:cs="宋体"/>
          <w:spacing w:val="-5"/>
          <w:sz w:val="32"/>
          <w:szCs w:val="32"/>
        </w:rPr>
        <w:t>第五章</w:t>
      </w:r>
      <w:r>
        <w:rPr>
          <w:rFonts w:ascii="宋体" w:hAnsi="宋体" w:cs="宋体"/>
          <w:spacing w:val="-5"/>
          <w:sz w:val="32"/>
          <w:szCs w:val="32"/>
        </w:rPr>
        <w:t xml:space="preserve">  </w:t>
      </w:r>
      <w:r>
        <w:rPr>
          <w:rFonts w:hint="eastAsia" w:ascii="宋体" w:hAnsi="宋体" w:cs="宋体"/>
          <w:spacing w:val="-2"/>
          <w:sz w:val="32"/>
          <w:szCs w:val="32"/>
        </w:rPr>
        <w:t>合同主要条款</w:t>
      </w:r>
    </w:p>
    <w:p>
      <w:pPr>
        <w:spacing w:line="298" w:lineRule="auto"/>
      </w:pPr>
    </w:p>
    <w:p>
      <w:pPr>
        <w:pStyle w:val="39"/>
        <w:numPr>
          <w:ilvl w:val="0"/>
          <w:numId w:val="0"/>
        </w:numPr>
        <w:spacing w:line="360" w:lineRule="auto"/>
        <w:jc w:val="center"/>
        <w:rPr>
          <w:rFonts w:hint="eastAsia" w:ascii="Times New Roman" w:hAnsi="Times New Roman" w:eastAsia="黑体" w:cs="Times New Roman"/>
          <w:b/>
          <w:color w:val="auto"/>
          <w:kern w:val="0"/>
          <w:sz w:val="36"/>
          <w:szCs w:val="36"/>
          <w:u w:val="none" w:color="000000"/>
          <w:lang w:val="en-US" w:eastAsia="zh-CN" w:bidi="ar-SA"/>
        </w:rPr>
      </w:pPr>
      <w:bookmarkStart w:id="12" w:name="_bookmark11"/>
      <w:bookmarkEnd w:id="12"/>
      <w:bookmarkStart w:id="13" w:name="_bookmark12"/>
      <w:bookmarkEnd w:id="13"/>
      <w:r>
        <w:rPr>
          <w:rFonts w:hint="eastAsia" w:ascii="Times New Roman" w:hAnsi="Times New Roman" w:eastAsia="黑体" w:cs="Times New Roman"/>
          <w:b/>
          <w:color w:val="auto"/>
          <w:kern w:val="0"/>
          <w:sz w:val="36"/>
          <w:szCs w:val="36"/>
          <w:u w:val="none" w:color="000000"/>
          <w:lang w:val="en-US" w:eastAsia="zh-CN" w:bidi="ar-SA"/>
        </w:rPr>
        <w:t>服务合同(仅供参考)</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合同编号：</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甲方：(采购单位)</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乙方：(投标单位)</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 xml:space="preserve">    甲、乙双方持安阳市中锟工程咨询有限公司2022年 月 日签发的</w:t>
      </w:r>
      <w:r>
        <w:rPr>
          <w:rFonts w:hint="eastAsia" w:ascii="宋体" w:hAnsi="宋体" w:eastAsia="宋体" w:cs="宋体"/>
          <w:b w:val="0"/>
          <w:bCs/>
          <w:color w:val="auto"/>
          <w:kern w:val="0"/>
          <w:sz w:val="24"/>
          <w:szCs w:val="24"/>
          <w:u w:val="single" w:color="auto"/>
          <w:lang w:val="en-US" w:eastAsia="zh-CN" w:bidi="ar-SA"/>
        </w:rPr>
        <w:t>(采购单位及项且名称)</w:t>
      </w:r>
      <w:r>
        <w:rPr>
          <w:rFonts w:hint="eastAsia" w:ascii="宋体" w:hAnsi="宋体" w:eastAsia="宋体" w:cs="宋体"/>
          <w:b w:val="0"/>
          <w:bCs/>
          <w:color w:val="auto"/>
          <w:kern w:val="0"/>
          <w:sz w:val="24"/>
          <w:szCs w:val="24"/>
          <w:u w:val="none" w:color="000000"/>
          <w:lang w:val="en-US" w:eastAsia="zh-CN" w:bidi="ar-SA"/>
        </w:rPr>
        <w:t xml:space="preserve">(采购编号:)成交通知书，根据采购文件及其修改补充澄清、投标文件及其修改补充澄清的内容，经双方平等协商一致，达成以下合同条款:   </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一、本合同所指服务为此次</w:t>
      </w:r>
      <w:r>
        <w:rPr>
          <w:rFonts w:hint="eastAsia" w:ascii="宋体" w:hAnsi="宋体" w:cs="宋体"/>
          <w:b w:val="0"/>
          <w:bCs/>
          <w:color w:val="auto"/>
          <w:kern w:val="0"/>
          <w:sz w:val="24"/>
          <w:szCs w:val="24"/>
          <w:u w:val="none" w:color="000000"/>
          <w:lang w:val="en-US" w:eastAsia="zh-CN" w:bidi="ar-SA"/>
        </w:rPr>
        <w:t>招标</w:t>
      </w:r>
      <w:r>
        <w:rPr>
          <w:rFonts w:hint="eastAsia" w:ascii="宋体" w:hAnsi="宋体" w:eastAsia="宋体" w:cs="宋体"/>
          <w:b w:val="0"/>
          <w:bCs/>
          <w:color w:val="auto"/>
          <w:kern w:val="0"/>
          <w:sz w:val="24"/>
          <w:szCs w:val="24"/>
          <w:u w:val="none" w:color="000000"/>
          <w:lang w:val="en-US" w:eastAsia="zh-CN" w:bidi="ar-SA"/>
        </w:rPr>
        <w:t>的服务，包括</w:t>
      </w:r>
      <w:r>
        <w:rPr>
          <w:rFonts w:hint="eastAsia" w:ascii="宋体" w:hAnsi="宋体" w:eastAsia="宋体" w:cs="宋体"/>
          <w:b w:val="0"/>
          <w:bCs/>
          <w:color w:val="auto"/>
          <w:kern w:val="0"/>
          <w:sz w:val="24"/>
          <w:szCs w:val="24"/>
          <w:u w:val="single" w:color="auto"/>
          <w:lang w:val="en-US" w:eastAsia="zh-CN" w:bidi="ar-SA"/>
        </w:rPr>
        <w:t>(详细注明内容)</w:t>
      </w:r>
      <w:r>
        <w:rPr>
          <w:rFonts w:hint="eastAsia" w:ascii="宋体" w:hAnsi="宋体" w:eastAsia="宋体" w:cs="宋体"/>
          <w:b w:val="0"/>
          <w:bCs/>
          <w:color w:val="auto"/>
          <w:kern w:val="0"/>
          <w:sz w:val="24"/>
          <w:szCs w:val="24"/>
          <w:u w:val="none" w:color="000000"/>
          <w:lang w:val="en-US" w:eastAsia="zh-CN" w:bidi="ar-SA"/>
        </w:rPr>
        <w:t>，合同总价款为元(大写：   )。</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本合同为固定总价合同，不因人工、费用、材料和设备等价格的波动而影响合同价格。</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二、服务质量要求及乙方对质量负责条件和期限：</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按国家及行业标准、采购文件及投标文件等相应条款制订</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三、服务时间、地点、方式:</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按国家及行业标准、采购文件及投标文件等相应条款制订</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四、验收程序和要求</w:t>
      </w:r>
    </w:p>
    <w:p>
      <w:pPr>
        <w:pStyle w:val="39"/>
        <w:numPr>
          <w:ilvl w:val="0"/>
          <w:numId w:val="0"/>
        </w:numPr>
        <w:spacing w:line="360" w:lineRule="auto"/>
        <w:ind w:firstLine="480" w:firstLineChars="200"/>
        <w:jc w:val="both"/>
        <w:rPr>
          <w:rFonts w:hint="default"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1、验收工作组:合同履约验收工作由甲方成立的验收工作组专门负责，期限为1个工作日。</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政府采购合同金额50万元以下的(含50万元)的项目，验收工作组应不少于三人中标(成交)金额10万元以下项目的验收工作组成员应由甲方代表、评审专家组成，甲方代表必须含甲方纪检人员。</w:t>
      </w:r>
    </w:p>
    <w:p>
      <w:pPr>
        <w:pStyle w:val="39"/>
        <w:numPr>
          <w:ilvl w:val="0"/>
          <w:numId w:val="0"/>
        </w:numPr>
        <w:spacing w:line="360" w:lineRule="auto"/>
        <w:ind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政府采购合同金额50万元以上的项目，验收工作组应由甲方领导牵头，财务、审计、监察、资产管理、技术等部门人员参与，成员不少于五人。验收工作应当邀请采购项目评审专家参加验收；大型、复杂或者技术性很强的政府采购项目，应当邀请国家认可的质量检测机构参加验收工作；国家规定强制性检测的采购项目，甲方必须委托国家认可专业检测机构进行验收。</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2、验收报告:验收后，由甲方及专家等出具检测验收报告，国家规定强制性检测的采购项目应附国家认可的专业检测机构出具的验收报告。</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验收中发现成交单位未按合同约定的时间、地点或方式履约，提供的货物或服务的数量、质量、性能、功能达不到合同约定的，或者提供假冒伪劣产品等违反合同约定的，验收人员应在验收报告中注明违约情形和事项，并应及时通知财政部门。属假冒伪劣产品的，同时向工商管理、质量监督等行政执法部门举报。</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注:验收时需要进行破坏性试验的，乙方应进行充分的配合并提供备品备件。</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五、付款程序:按投标单位须知相关条款编列。</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六、责任和义务</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1、甲方的责任和义务</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(1)对乙方给予必要的协助。</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(2)按时验收、及时支付资金；</w:t>
      </w:r>
    </w:p>
    <w:p>
      <w:pPr>
        <w:pStyle w:val="39"/>
        <w:numPr>
          <w:ilvl w:val="0"/>
          <w:numId w:val="0"/>
        </w:numPr>
        <w:spacing w:line="360" w:lineRule="auto"/>
        <w:ind w:leftChars="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 xml:space="preserve">    (3)遵守国家法律法规，不得要求乙方虚开发票，不得向乙方索要“好处”、“回扣”、“礼品”，或要求乙方提供合同以外的其他物品或服务；</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(4)对乙方未按合同约定履约在验收报告中注明违约情形和事项，并应及时通知财政部门。违反相关法规的向相关行政执法部门举报。</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(5)其他法律法规规定应尽的义务。</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2、乙方的责任和义务</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(1)严格按采购文件要求与投标文件的质量及服务承诺执行，保质、按期履行。</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(2)不得将合同权利义务全部或部分转让给第三人。</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(3)验收合格前，对货物和人员的安全负责，应采取安全措施，确保人员、材料、设备和设施的安全，防止货物验收合格前的人身伤害和财产损失；应对其履行合同所雇佣的全部人员的工伤事故承担责任。</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(4)遵守法律、依法纳税</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(5)遵守职业道德和行业规范，坚决杜绝送礼、回扣、报销费用等一切不正当竞争行为和商业贿赂行为:对甲方索要回扣、礼品等违规行为，向安阳</w:t>
      </w:r>
      <w:r>
        <w:rPr>
          <w:rFonts w:hint="eastAsia" w:ascii="宋体" w:hAnsi="宋体" w:cs="宋体"/>
          <w:b w:val="0"/>
          <w:bCs/>
          <w:color w:val="auto"/>
          <w:kern w:val="0"/>
          <w:sz w:val="24"/>
          <w:szCs w:val="24"/>
          <w:u w:val="none" w:color="000000"/>
          <w:lang w:val="en-US" w:eastAsia="zh-CN" w:bidi="ar-SA"/>
        </w:rPr>
        <w:t>市龙安区</w:t>
      </w:r>
      <w:r>
        <w:rPr>
          <w:rFonts w:hint="eastAsia" w:ascii="宋体" w:hAnsi="宋体" w:eastAsia="宋体" w:cs="宋体"/>
          <w:b w:val="0"/>
          <w:bCs/>
          <w:color w:val="auto"/>
          <w:kern w:val="0"/>
          <w:sz w:val="24"/>
          <w:szCs w:val="24"/>
          <w:u w:val="none" w:color="000000"/>
          <w:lang w:val="en-US" w:eastAsia="zh-CN" w:bidi="ar-SA"/>
        </w:rPr>
        <w:t>财政局政府采购监督管理科及相关执法机关举报。</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(6)其他法律法规规定应尽的义务。</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七、违约责任:</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1、甲方无正当理由拒付款项的，向乙方偿付拒收拒付部分款项总  ％的违约金</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2、乙方提供服务不符合合同规定，甲方有权拒付相关款项。</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 xml:space="preserve">3、乙方逾期，乙方向甲方每日偿付 </w:t>
      </w:r>
      <w:r>
        <w:rPr>
          <w:rFonts w:hint="eastAsia" w:ascii="宋体" w:hAnsi="宋体" w:eastAsia="宋体" w:cs="宋体"/>
          <w:b w:val="0"/>
          <w:bCs/>
          <w:color w:val="auto"/>
          <w:kern w:val="0"/>
          <w:sz w:val="24"/>
          <w:szCs w:val="24"/>
          <w:u w:val="single" w:color="auto"/>
          <w:lang w:val="en-US" w:eastAsia="zh-CN" w:bidi="ar-SA"/>
        </w:rPr>
        <w:t xml:space="preserve">    </w:t>
      </w:r>
      <w:r>
        <w:rPr>
          <w:rFonts w:hint="eastAsia" w:ascii="宋体" w:hAnsi="宋体" w:eastAsia="宋体" w:cs="宋体"/>
          <w:b w:val="0"/>
          <w:bCs/>
          <w:color w:val="auto"/>
          <w:kern w:val="0"/>
          <w:sz w:val="24"/>
          <w:szCs w:val="24"/>
          <w:u w:val="none" w:color="000000"/>
          <w:lang w:val="en-US" w:eastAsia="zh-CN" w:bidi="ar-SA"/>
        </w:rPr>
        <w:t>%赔偿费。</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八、《采购文件》及其修改补充、投标文件及其修改补充澄清均为本合同的组成部分。</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九、本合同发生争议时双方应按合同条款协商解。双方协商不成的，可以根据仲裁协议向当地仲裁机构申请仲裁。当事人没有订立仲裁协议或者仲裁协议无效的，可以向当地人民法院起诉。</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十、合同生效及其它:</w:t>
      </w:r>
    </w:p>
    <w:p>
      <w:pPr>
        <w:pStyle w:val="39"/>
        <w:numPr>
          <w:ilvl w:val="0"/>
          <w:numId w:val="0"/>
        </w:numPr>
        <w:spacing w:line="360" w:lineRule="auto"/>
        <w:ind w:leftChars="0" w:firstLine="480" w:firstLineChars="200"/>
        <w:jc w:val="both"/>
        <w:rPr>
          <w:rFonts w:hint="eastAsia" w:ascii="宋体" w:hAnsi="宋体" w:eastAsia="宋体" w:cs="宋体"/>
          <w:b w:val="0"/>
          <w:bCs/>
          <w:color w:val="auto"/>
          <w:kern w:val="0"/>
          <w:sz w:val="24"/>
          <w:szCs w:val="24"/>
          <w:u w:val="none" w:color="000000"/>
          <w:lang w:val="en-US" w:eastAsia="zh-CN" w:bidi="ar-SA"/>
        </w:rPr>
      </w:pPr>
      <w:r>
        <w:rPr>
          <w:rFonts w:hint="eastAsia" w:ascii="宋体" w:hAnsi="宋体" w:eastAsia="宋体" w:cs="宋体"/>
          <w:b w:val="0"/>
          <w:bCs/>
          <w:color w:val="auto"/>
          <w:kern w:val="0"/>
          <w:sz w:val="24"/>
          <w:szCs w:val="24"/>
          <w:u w:val="none" w:color="000000"/>
          <w:lang w:val="en-US" w:eastAsia="zh-CN" w:bidi="ar-SA"/>
        </w:rPr>
        <w:t>本合同经甲乙双方代表签字、加盖公章和骑缝章后生效。本合同一式六份，甲乙双方各持两份、报</w:t>
      </w:r>
      <w:r>
        <w:rPr>
          <w:rFonts w:hint="eastAsia" w:ascii="宋体" w:hAnsi="宋体" w:eastAsia="宋体" w:cs="宋体"/>
          <w:b w:val="0"/>
          <w:bCs/>
          <w:color w:val="auto"/>
          <w:kern w:val="0"/>
          <w:sz w:val="24"/>
          <w:szCs w:val="24"/>
          <w:u w:val="single" w:color="auto"/>
          <w:lang w:val="en-US" w:eastAsia="zh-CN" w:bidi="ar-SA"/>
        </w:rPr>
        <w:t>(                                )</w:t>
      </w:r>
      <w:r>
        <w:rPr>
          <w:rFonts w:hint="eastAsia" w:ascii="宋体" w:hAnsi="宋体" w:eastAsia="宋体" w:cs="宋体"/>
          <w:b w:val="0"/>
          <w:bCs/>
          <w:color w:val="auto"/>
          <w:kern w:val="0"/>
          <w:sz w:val="24"/>
          <w:szCs w:val="24"/>
          <w:u w:val="none" w:color="000000"/>
          <w:lang w:val="en-US" w:eastAsia="zh-CN" w:bidi="ar-SA"/>
        </w:rPr>
        <w:t>备案各一份。</w:t>
      </w:r>
    </w:p>
    <w:p>
      <w:pPr>
        <w:pStyle w:val="39"/>
        <w:numPr>
          <w:ilvl w:val="0"/>
          <w:numId w:val="0"/>
        </w:numPr>
        <w:spacing w:line="360" w:lineRule="auto"/>
        <w:ind w:leftChars="0" w:firstLine="1440" w:firstLineChars="200"/>
        <w:jc w:val="both"/>
        <w:rPr>
          <w:rFonts w:hint="eastAsia" w:ascii="Times New Roman" w:hAnsi="Times New Roman" w:eastAsia="黑体" w:cs="Times New Roman"/>
          <w:b w:val="0"/>
          <w:bCs/>
          <w:color w:val="auto"/>
          <w:kern w:val="0"/>
          <w:sz w:val="72"/>
          <w:szCs w:val="72"/>
          <w:u w:val="none" w:color="000000"/>
          <w:lang w:val="en-US" w:eastAsia="zh-CN" w:bidi="ar-SA"/>
        </w:rPr>
      </w:pP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乙方：                                                         甲方：</w:t>
      </w: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地址：                                                        地址：</w:t>
      </w: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法定代表人：                                            法定代表人：</w:t>
      </w: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委托代理人：                                            委托代理人：</w:t>
      </w: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电话：                                                       电话：</w:t>
      </w: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开户银行：                                              开户银行：</w:t>
      </w: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银行账号：                                             银行账号：</w:t>
      </w:r>
    </w:p>
    <w:p>
      <w:pPr>
        <w:pStyle w:val="39"/>
        <w:numPr>
          <w:ilvl w:val="0"/>
          <w:numId w:val="0"/>
        </w:numPr>
        <w:spacing w:line="480" w:lineRule="auto"/>
        <w:ind w:leftChars="0" w:firstLine="480" w:firstLineChars="200"/>
        <w:jc w:val="both"/>
        <w:rPr>
          <w:rFonts w:hint="eastAsia" w:ascii="Times New Roman" w:hAnsi="Times New Roman" w:eastAsia="黑体" w:cs="Times New Roman"/>
          <w:b w:val="0"/>
          <w:bCs/>
          <w:color w:val="auto"/>
          <w:kern w:val="0"/>
          <w:sz w:val="24"/>
          <w:szCs w:val="24"/>
          <w:u w:val="none" w:color="000000"/>
          <w:lang w:val="en-US" w:eastAsia="zh-CN" w:bidi="ar-SA"/>
        </w:rPr>
      </w:pPr>
      <w:r>
        <w:rPr>
          <w:rFonts w:hint="eastAsia" w:ascii="Times New Roman" w:hAnsi="Times New Roman" w:eastAsia="黑体" w:cs="Times New Roman"/>
          <w:b w:val="0"/>
          <w:bCs/>
          <w:color w:val="auto"/>
          <w:kern w:val="0"/>
          <w:sz w:val="24"/>
          <w:szCs w:val="24"/>
          <w:u w:val="none" w:color="000000"/>
          <w:lang w:val="en-US" w:eastAsia="zh-CN" w:bidi="ar-SA"/>
        </w:rPr>
        <w:t>签约时间：                                            签约地点：</w:t>
      </w:r>
    </w:p>
    <w:p>
      <w:pPr>
        <w:pageBreakBefore/>
        <w:widowControl w:val="0"/>
        <w:numPr>
          <w:ilvl w:val="0"/>
          <w:numId w:val="0"/>
        </w:numPr>
        <w:spacing w:beforeLines="300" w:afterLines="100" w:line="360" w:lineRule="auto"/>
        <w:jc w:val="center"/>
        <w:textAlignment w:val="auto"/>
        <w:rPr>
          <w:rFonts w:hint="eastAsia" w:ascii="宋体" w:hAnsi="宋体" w:cs="宋体"/>
          <w:spacing w:val="-1"/>
          <w:sz w:val="40"/>
          <w:szCs w:val="40"/>
        </w:rPr>
      </w:pPr>
      <w:r>
        <w:rPr>
          <w:rFonts w:hint="eastAsia" w:ascii="宋体" w:hAnsi="宋体" w:cs="宋体"/>
          <w:spacing w:val="-1"/>
          <w:sz w:val="40"/>
          <w:szCs w:val="40"/>
          <w:lang w:val="en-US" w:eastAsia="zh-CN"/>
        </w:rPr>
        <w:t xml:space="preserve">第六章   </w:t>
      </w:r>
      <w:r>
        <w:rPr>
          <w:rFonts w:ascii="宋体" w:hAnsi="宋体" w:cs="宋体"/>
          <w:spacing w:val="-1"/>
          <w:sz w:val="40"/>
          <w:szCs w:val="40"/>
        </w:rPr>
        <w:t xml:space="preserve"> </w:t>
      </w:r>
      <w:r>
        <w:rPr>
          <w:rFonts w:hint="eastAsia" w:ascii="宋体" w:hAnsi="宋体" w:cs="宋体"/>
          <w:spacing w:val="-1"/>
          <w:sz w:val="40"/>
          <w:szCs w:val="40"/>
        </w:rPr>
        <w:t>投标文件格式</w:t>
      </w:r>
    </w:p>
    <w:p>
      <w:pPr>
        <w:pageBreakBefore/>
        <w:widowControl w:val="0"/>
        <w:numPr>
          <w:ilvl w:val="0"/>
          <w:numId w:val="0"/>
        </w:numPr>
        <w:spacing w:beforeLines="300" w:afterLines="100" w:line="360" w:lineRule="auto"/>
        <w:jc w:val="both"/>
        <w:textAlignment w:val="auto"/>
        <w:rPr>
          <w:rFonts w:ascii="宋体"/>
          <w:b/>
          <w:bCs/>
          <w:color w:val="auto"/>
          <w:spacing w:val="100"/>
          <w:sz w:val="44"/>
          <w:szCs w:val="44"/>
        </w:rPr>
      </w:pPr>
      <w:r>
        <w:rPr>
          <w:rFonts w:ascii="宋体" w:hAnsi="宋体"/>
          <w:b/>
          <w:bCs/>
          <w:color w:val="auto"/>
          <w:spacing w:val="100"/>
          <w:sz w:val="44"/>
          <w:szCs w:val="44"/>
          <w:u w:val="single"/>
        </w:rPr>
        <w:t xml:space="preserve">       </w:t>
      </w:r>
      <w:r>
        <w:rPr>
          <w:rFonts w:hint="eastAsia" w:ascii="宋体" w:hAnsi="宋体"/>
          <w:b/>
          <w:bCs/>
          <w:color w:val="auto"/>
          <w:spacing w:val="100"/>
          <w:sz w:val="44"/>
          <w:szCs w:val="44"/>
          <w:u w:val="single"/>
          <w:lang w:val="en-US" w:eastAsia="zh-CN"/>
        </w:rPr>
        <w:t xml:space="preserve">            </w:t>
      </w:r>
      <w:r>
        <w:rPr>
          <w:rFonts w:hint="eastAsia" w:ascii="宋体" w:hAnsi="宋体"/>
          <w:b/>
          <w:bCs/>
          <w:color w:val="auto"/>
          <w:spacing w:val="100"/>
          <w:sz w:val="44"/>
          <w:szCs w:val="44"/>
        </w:rPr>
        <w:t>（项目名称）</w:t>
      </w:r>
    </w:p>
    <w:p>
      <w:pPr>
        <w:spacing w:line="360" w:lineRule="auto"/>
        <w:ind w:left="31680" w:hanging="1677" w:hangingChars="466"/>
        <w:rPr>
          <w:rFonts w:ascii="宋体"/>
          <w:color w:val="auto"/>
          <w:sz w:val="36"/>
          <w:szCs w:val="36"/>
        </w:rPr>
      </w:pPr>
    </w:p>
    <w:p>
      <w:pPr>
        <w:spacing w:afterLines="200" w:line="360" w:lineRule="auto"/>
        <w:ind w:left="31680" w:hanging="4491" w:hangingChars="466"/>
        <w:jc w:val="center"/>
        <w:rPr>
          <w:rFonts w:ascii="宋体"/>
          <w:b/>
          <w:color w:val="auto"/>
          <w:sz w:val="96"/>
          <w:szCs w:val="96"/>
        </w:rPr>
      </w:pPr>
      <w:r>
        <w:rPr>
          <w:rFonts w:hint="eastAsia" w:ascii="宋体" w:hAnsi="宋体"/>
          <w:b/>
          <w:color w:val="auto"/>
          <w:sz w:val="96"/>
          <w:szCs w:val="96"/>
        </w:rPr>
        <w:t>资格性响应文件</w:t>
      </w:r>
    </w:p>
    <w:p>
      <w:pPr>
        <w:spacing w:beforeLines="50" w:afterLines="50" w:line="360" w:lineRule="auto"/>
        <w:jc w:val="center"/>
        <w:rPr>
          <w:rFonts w:ascii="宋体"/>
          <w:b/>
          <w:color w:val="auto"/>
          <w:sz w:val="36"/>
          <w:szCs w:val="36"/>
        </w:rPr>
      </w:pPr>
      <w:r>
        <w:rPr>
          <w:rFonts w:hint="eastAsia" w:ascii="宋体" w:hAnsi="宋体"/>
          <w:b/>
          <w:color w:val="auto"/>
          <w:sz w:val="36"/>
          <w:szCs w:val="36"/>
        </w:rPr>
        <w:t>项目编号：</w:t>
      </w:r>
    </w:p>
    <w:p>
      <w:pPr>
        <w:spacing w:line="360" w:lineRule="auto"/>
        <w:rPr>
          <w:rFonts w:ascii="宋体"/>
          <w:b/>
          <w:color w:val="auto"/>
          <w:sz w:val="36"/>
          <w:szCs w:val="36"/>
        </w:rPr>
      </w:pPr>
    </w:p>
    <w:p>
      <w:pPr>
        <w:pStyle w:val="39"/>
        <w:rPr>
          <w:rFonts w:ascii="宋体"/>
          <w:b/>
          <w:sz w:val="36"/>
          <w:szCs w:val="36"/>
        </w:rPr>
      </w:pPr>
    </w:p>
    <w:p>
      <w:pPr>
        <w:pStyle w:val="39"/>
        <w:rPr>
          <w:rFonts w:ascii="宋体"/>
          <w:b/>
          <w:sz w:val="36"/>
          <w:szCs w:val="36"/>
        </w:rPr>
      </w:pPr>
    </w:p>
    <w:p>
      <w:pPr>
        <w:pStyle w:val="39"/>
        <w:rPr>
          <w:rFonts w:ascii="宋体"/>
          <w:b/>
          <w:sz w:val="36"/>
          <w:szCs w:val="36"/>
        </w:rPr>
      </w:pPr>
    </w:p>
    <w:p>
      <w:pPr>
        <w:spacing w:line="360" w:lineRule="auto"/>
        <w:rPr>
          <w:rFonts w:ascii="宋体"/>
          <w:b/>
          <w:color w:val="auto"/>
          <w:sz w:val="36"/>
          <w:szCs w:val="36"/>
        </w:rPr>
      </w:pPr>
    </w:p>
    <w:p>
      <w:pPr>
        <w:pStyle w:val="52"/>
        <w:spacing w:beforeLines="150" w:afterLines="150" w:line="360" w:lineRule="auto"/>
        <w:ind w:firstLine="960" w:firstLineChars="400"/>
        <w:jc w:val="both"/>
        <w:rPr>
          <w:rFonts w:hAnsi="宋体" w:cs="宋体"/>
          <w:color w:val="auto"/>
          <w:szCs w:val="24"/>
        </w:rPr>
      </w:pPr>
      <w:r>
        <w:rPr>
          <w:rFonts w:hint="eastAsia" w:hAnsi="宋体" w:cs="宋体"/>
          <w:color w:val="auto"/>
          <w:szCs w:val="24"/>
        </w:rPr>
        <w:t>投标人：</w:t>
      </w:r>
      <w:r>
        <w:rPr>
          <w:rFonts w:hAnsi="宋体" w:cs="宋体"/>
          <w:color w:val="auto"/>
          <w:szCs w:val="24"/>
          <w:u w:val="single"/>
        </w:rPr>
        <w:t xml:space="preserve">                                 </w:t>
      </w:r>
      <w:r>
        <w:rPr>
          <w:rFonts w:hint="eastAsia" w:hAnsi="宋体" w:cs="宋体"/>
          <w:color w:val="auto"/>
          <w:szCs w:val="24"/>
        </w:rPr>
        <w:t>（加盖电子签章）</w:t>
      </w:r>
    </w:p>
    <w:p>
      <w:pPr>
        <w:pStyle w:val="52"/>
        <w:spacing w:beforeLines="150" w:afterLines="150" w:line="360" w:lineRule="auto"/>
        <w:ind w:firstLine="960" w:firstLineChars="400"/>
        <w:jc w:val="both"/>
        <w:rPr>
          <w:rFonts w:hAnsi="宋体" w:cs="宋体"/>
          <w:color w:val="auto"/>
          <w:szCs w:val="24"/>
        </w:rPr>
      </w:pPr>
      <w:r>
        <w:rPr>
          <w:rFonts w:hint="eastAsia" w:hAnsi="宋体" w:cs="宋体"/>
          <w:color w:val="auto"/>
          <w:szCs w:val="24"/>
        </w:rPr>
        <w:t>法定代表人：</w:t>
      </w:r>
      <w:r>
        <w:rPr>
          <w:rFonts w:hAnsi="宋体" w:cs="宋体"/>
          <w:color w:val="auto"/>
          <w:szCs w:val="24"/>
          <w:u w:val="single"/>
        </w:rPr>
        <w:t xml:space="preserve">                             </w:t>
      </w:r>
      <w:r>
        <w:rPr>
          <w:rFonts w:hint="eastAsia" w:hAnsi="宋体" w:cs="宋体"/>
          <w:color w:val="auto"/>
          <w:szCs w:val="24"/>
        </w:rPr>
        <w:t>（加盖电子签名）</w:t>
      </w:r>
    </w:p>
    <w:p>
      <w:pPr>
        <w:pStyle w:val="52"/>
        <w:spacing w:beforeLines="150" w:afterLines="150" w:line="360" w:lineRule="auto"/>
        <w:ind w:firstLine="960" w:firstLineChars="400"/>
        <w:jc w:val="both"/>
        <w:rPr>
          <w:rFonts w:hAnsi="宋体"/>
          <w:color w:val="auto"/>
          <w:szCs w:val="24"/>
        </w:rPr>
      </w:pPr>
      <w:r>
        <w:rPr>
          <w:rFonts w:hint="eastAsia" w:hAnsi="宋体"/>
          <w:color w:val="auto"/>
          <w:szCs w:val="24"/>
        </w:rPr>
        <w:t>投标日期：</w:t>
      </w:r>
      <w:r>
        <w:rPr>
          <w:rFonts w:hAnsi="宋体"/>
          <w:color w:val="auto"/>
          <w:szCs w:val="24"/>
          <w:u w:val="single"/>
        </w:rPr>
        <w:t xml:space="preserve">           </w:t>
      </w:r>
      <w:r>
        <w:rPr>
          <w:rFonts w:hint="eastAsia" w:hAnsi="宋体"/>
          <w:color w:val="auto"/>
          <w:szCs w:val="24"/>
        </w:rPr>
        <w:t>年</w:t>
      </w:r>
      <w:r>
        <w:rPr>
          <w:rFonts w:hAnsi="宋体"/>
          <w:color w:val="auto"/>
          <w:szCs w:val="24"/>
          <w:u w:val="single"/>
        </w:rPr>
        <w:t xml:space="preserve">           </w:t>
      </w:r>
      <w:r>
        <w:rPr>
          <w:rFonts w:hint="eastAsia" w:hAnsi="宋体"/>
          <w:color w:val="auto"/>
          <w:szCs w:val="24"/>
        </w:rPr>
        <w:t>月</w:t>
      </w:r>
      <w:r>
        <w:rPr>
          <w:rFonts w:hAnsi="宋体"/>
          <w:color w:val="auto"/>
          <w:szCs w:val="24"/>
          <w:u w:val="single"/>
        </w:rPr>
        <w:t xml:space="preserve">          </w:t>
      </w:r>
      <w:r>
        <w:rPr>
          <w:rFonts w:hint="eastAsia" w:hAnsi="宋体"/>
          <w:color w:val="auto"/>
          <w:szCs w:val="24"/>
        </w:rPr>
        <w:t>日</w:t>
      </w:r>
    </w:p>
    <w:p>
      <w:pPr>
        <w:pageBreakBefore/>
        <w:spacing w:beforeLines="100" w:afterLines="100" w:line="586" w:lineRule="atLeast"/>
        <w:ind w:firstLine="6"/>
        <w:jc w:val="center"/>
        <w:outlineLvl w:val="1"/>
        <w:rPr>
          <w:rFonts w:hint="eastAsia" w:ascii="宋体" w:hAnsi="宋体"/>
          <w:b/>
          <w:color w:val="auto"/>
          <w:spacing w:val="8"/>
          <w:sz w:val="36"/>
          <w:szCs w:val="36"/>
        </w:rPr>
      </w:pPr>
      <w:r>
        <w:rPr>
          <w:rFonts w:hint="eastAsia" w:ascii="宋体" w:hAnsi="宋体"/>
          <w:b/>
          <w:color w:val="auto"/>
          <w:spacing w:val="8"/>
          <w:sz w:val="36"/>
          <w:szCs w:val="36"/>
        </w:rPr>
        <w:t>目</w:t>
      </w:r>
      <w:r>
        <w:rPr>
          <w:rFonts w:ascii="宋体" w:hAnsi="宋体"/>
          <w:b/>
          <w:color w:val="auto"/>
          <w:spacing w:val="8"/>
          <w:sz w:val="36"/>
          <w:szCs w:val="36"/>
        </w:rPr>
        <w:t xml:space="preserve">  </w:t>
      </w:r>
      <w:r>
        <w:rPr>
          <w:rFonts w:hint="eastAsia" w:ascii="宋体" w:hAnsi="宋体"/>
          <w:b/>
          <w:color w:val="auto"/>
          <w:spacing w:val="8"/>
          <w:sz w:val="36"/>
          <w:szCs w:val="36"/>
        </w:rPr>
        <w:t>录</w:t>
      </w:r>
    </w:p>
    <w:p>
      <w:pPr>
        <w:spacing w:line="460" w:lineRule="exact"/>
        <w:rPr>
          <w:rFonts w:hint="eastAsia" w:ascii="宋体" w:hAnsi="宋体"/>
          <w:color w:val="auto"/>
          <w:sz w:val="24"/>
          <w:szCs w:val="24"/>
        </w:rPr>
      </w:pPr>
      <w:r>
        <w:rPr>
          <w:rFonts w:hint="eastAsia" w:ascii="宋体" w:hAnsi="宋体"/>
          <w:color w:val="auto"/>
          <w:sz w:val="24"/>
          <w:szCs w:val="24"/>
        </w:rPr>
        <w:t>一、投标函</w:t>
      </w:r>
    </w:p>
    <w:p>
      <w:pPr>
        <w:spacing w:line="460" w:lineRule="exact"/>
        <w:rPr>
          <w:rFonts w:hint="eastAsia" w:ascii="宋体" w:hAnsi="宋体"/>
          <w:color w:val="auto"/>
          <w:sz w:val="24"/>
          <w:szCs w:val="24"/>
        </w:rPr>
      </w:pPr>
      <w:r>
        <w:rPr>
          <w:rFonts w:hint="eastAsia" w:ascii="宋体" w:hAnsi="宋体"/>
          <w:color w:val="auto"/>
          <w:sz w:val="24"/>
          <w:szCs w:val="24"/>
          <w:lang w:val="en-US" w:eastAsia="zh-CN"/>
        </w:rPr>
        <w:t>二</w:t>
      </w:r>
      <w:r>
        <w:rPr>
          <w:rFonts w:hint="eastAsia" w:ascii="宋体" w:hAnsi="宋体"/>
          <w:color w:val="auto"/>
          <w:sz w:val="24"/>
          <w:szCs w:val="24"/>
        </w:rPr>
        <w:t>、法定代表人身份证明</w:t>
      </w:r>
      <w:r>
        <w:rPr>
          <w:rFonts w:hint="eastAsia" w:ascii="宋体" w:hAnsi="宋体"/>
          <w:color w:val="auto"/>
          <w:sz w:val="24"/>
          <w:szCs w:val="24"/>
          <w:lang w:eastAsia="zh-CN"/>
        </w:rPr>
        <w:t>、</w:t>
      </w:r>
      <w:r>
        <w:rPr>
          <w:rFonts w:hint="eastAsia" w:ascii="宋体" w:hAnsi="宋体"/>
          <w:color w:val="auto"/>
          <w:sz w:val="24"/>
          <w:szCs w:val="24"/>
        </w:rPr>
        <w:t>法定代表人授权委托书</w:t>
      </w:r>
    </w:p>
    <w:p>
      <w:pPr>
        <w:spacing w:line="460" w:lineRule="exact"/>
        <w:rPr>
          <w:rFonts w:ascii="宋体"/>
          <w:color w:val="auto"/>
          <w:sz w:val="24"/>
          <w:szCs w:val="24"/>
        </w:rPr>
      </w:pPr>
      <w:r>
        <w:rPr>
          <w:rFonts w:hint="eastAsia" w:ascii="宋体" w:hAnsi="宋体"/>
          <w:color w:val="auto"/>
          <w:sz w:val="24"/>
          <w:szCs w:val="24"/>
          <w:lang w:val="en-US" w:eastAsia="zh-CN"/>
        </w:rPr>
        <w:t>三</w:t>
      </w:r>
      <w:r>
        <w:rPr>
          <w:rFonts w:hint="eastAsia" w:ascii="宋体" w:hAnsi="宋体"/>
          <w:color w:val="auto"/>
          <w:sz w:val="24"/>
          <w:szCs w:val="24"/>
        </w:rPr>
        <w:t>、关于资格的声明函</w:t>
      </w:r>
    </w:p>
    <w:p>
      <w:pPr>
        <w:spacing w:line="460" w:lineRule="exact"/>
        <w:rPr>
          <w:rFonts w:ascii="宋体"/>
          <w:color w:val="auto"/>
          <w:sz w:val="24"/>
          <w:szCs w:val="24"/>
        </w:rPr>
      </w:pPr>
      <w:r>
        <w:rPr>
          <w:rFonts w:hint="eastAsia" w:ascii="宋体" w:hAnsi="宋体"/>
          <w:color w:val="auto"/>
          <w:sz w:val="24"/>
          <w:szCs w:val="24"/>
          <w:lang w:val="en-US" w:eastAsia="zh-CN"/>
        </w:rPr>
        <w:t>四</w:t>
      </w:r>
      <w:r>
        <w:rPr>
          <w:rFonts w:hint="eastAsia" w:ascii="宋体" w:hAnsi="宋体"/>
          <w:color w:val="auto"/>
          <w:sz w:val="24"/>
          <w:szCs w:val="24"/>
        </w:rPr>
        <w:t>、《招标文件》第一章“招标公告”第二条所要求的资格性证明文件</w:t>
      </w:r>
    </w:p>
    <w:p>
      <w:pPr>
        <w:spacing w:line="460" w:lineRule="exact"/>
        <w:rPr>
          <w:rFonts w:ascii="宋体"/>
          <w:color w:val="auto"/>
          <w:sz w:val="24"/>
          <w:szCs w:val="24"/>
        </w:rPr>
      </w:pPr>
      <w:r>
        <w:rPr>
          <w:rFonts w:hint="eastAsia" w:ascii="宋体" w:hAnsi="宋体"/>
          <w:color w:val="auto"/>
          <w:sz w:val="24"/>
          <w:szCs w:val="24"/>
          <w:lang w:val="en-US" w:eastAsia="zh-CN"/>
        </w:rPr>
        <w:t>五</w:t>
      </w:r>
      <w:r>
        <w:rPr>
          <w:rFonts w:hint="eastAsia" w:ascii="宋体" w:hAnsi="宋体"/>
          <w:color w:val="auto"/>
          <w:sz w:val="24"/>
          <w:szCs w:val="24"/>
        </w:rPr>
        <w:t>、联合体协议书（如有）</w:t>
      </w:r>
    </w:p>
    <w:p>
      <w:pPr>
        <w:spacing w:line="460" w:lineRule="exact"/>
        <w:rPr>
          <w:rFonts w:ascii="宋体"/>
          <w:color w:val="auto"/>
          <w:sz w:val="24"/>
          <w:szCs w:val="24"/>
        </w:rPr>
      </w:pPr>
      <w:r>
        <w:rPr>
          <w:rFonts w:hint="eastAsia" w:ascii="宋体" w:hAnsi="宋体"/>
          <w:color w:val="auto"/>
          <w:sz w:val="24"/>
          <w:szCs w:val="24"/>
          <w:lang w:val="en-US" w:eastAsia="zh-CN"/>
        </w:rPr>
        <w:t>六</w:t>
      </w:r>
      <w:r>
        <w:rPr>
          <w:rFonts w:hint="eastAsia" w:ascii="宋体" w:hAnsi="宋体"/>
          <w:color w:val="auto"/>
          <w:sz w:val="24"/>
          <w:szCs w:val="24"/>
        </w:rPr>
        <w:t>、其他资格证明材料</w:t>
      </w:r>
    </w:p>
    <w:p>
      <w:pPr>
        <w:spacing w:line="500" w:lineRule="exact"/>
        <w:ind w:firstLine="382" w:firstLineChars="182"/>
        <w:rPr>
          <w:rFonts w:ascii="宋体"/>
          <w:color w:val="auto"/>
        </w:rPr>
      </w:pPr>
    </w:p>
    <w:p>
      <w:pPr>
        <w:spacing w:line="500" w:lineRule="exact"/>
        <w:ind w:firstLine="382" w:firstLineChars="182"/>
        <w:rPr>
          <w:rFonts w:ascii="宋体"/>
          <w:color w:val="auto"/>
        </w:rPr>
      </w:pPr>
    </w:p>
    <w:p>
      <w:pPr>
        <w:spacing w:line="500" w:lineRule="exact"/>
        <w:ind w:firstLine="382" w:firstLineChars="182"/>
        <w:rPr>
          <w:rFonts w:ascii="宋体"/>
          <w:color w:val="auto"/>
        </w:rPr>
      </w:pPr>
    </w:p>
    <w:p>
      <w:pPr>
        <w:spacing w:line="500" w:lineRule="exact"/>
        <w:ind w:firstLine="382" w:firstLineChars="182"/>
        <w:rPr>
          <w:rFonts w:ascii="宋体"/>
          <w:color w:val="auto"/>
        </w:rPr>
      </w:pPr>
    </w:p>
    <w:p>
      <w:pPr>
        <w:spacing w:line="500" w:lineRule="exact"/>
        <w:ind w:firstLine="382" w:firstLineChars="182"/>
        <w:rPr>
          <w:rFonts w:ascii="宋体"/>
          <w:color w:val="auto"/>
        </w:rPr>
      </w:pPr>
    </w:p>
    <w:p>
      <w:pPr>
        <w:spacing w:line="500" w:lineRule="exact"/>
        <w:rPr>
          <w:rFonts w:ascii="宋体"/>
          <w:color w:val="auto"/>
        </w:rPr>
      </w:pPr>
    </w:p>
    <w:p>
      <w:pPr>
        <w:rPr>
          <w:rFonts w:ascii="宋体"/>
          <w:color w:val="auto"/>
        </w:rPr>
      </w:pPr>
    </w:p>
    <w:p>
      <w:pPr>
        <w:pStyle w:val="4"/>
        <w:ind w:left="31680" w:firstLine="31680"/>
        <w:rPr>
          <w:rFonts w:ascii="宋体"/>
          <w:color w:val="auto"/>
        </w:rPr>
      </w:pPr>
    </w:p>
    <w:p>
      <w:pPr>
        <w:pStyle w:val="3"/>
        <w:rPr>
          <w:rFonts w:ascii="宋体"/>
          <w:color w:val="auto"/>
        </w:rPr>
      </w:pPr>
    </w:p>
    <w:p>
      <w:pPr>
        <w:pStyle w:val="17"/>
        <w:rPr>
          <w:rFonts w:ascii="宋体"/>
          <w:color w:val="auto"/>
        </w:rPr>
      </w:pPr>
    </w:p>
    <w:p>
      <w:pPr>
        <w:pStyle w:val="17"/>
        <w:rPr>
          <w:rFonts w:ascii="宋体"/>
          <w:color w:val="auto"/>
        </w:rPr>
      </w:pPr>
    </w:p>
    <w:p>
      <w:pPr>
        <w:pStyle w:val="17"/>
        <w:rPr>
          <w:rFonts w:ascii="宋体"/>
          <w:color w:val="auto"/>
        </w:rPr>
      </w:pPr>
    </w:p>
    <w:p>
      <w:pPr>
        <w:pStyle w:val="7"/>
        <w:keepLines w:val="0"/>
        <w:pageBreakBefore/>
        <w:spacing w:before="0" w:after="0"/>
        <w:jc w:val="center"/>
        <w:rPr>
          <w:rFonts w:hint="eastAsia" w:ascii="宋体" w:hAnsi="宋体"/>
          <w:color w:val="auto"/>
          <w:sz w:val="30"/>
          <w:szCs w:val="30"/>
        </w:rPr>
        <w:sectPr>
          <w:footerReference r:id="rId14" w:type="default"/>
          <w:pgSz w:w="11911" w:h="16838"/>
          <w:pgMar w:top="1134" w:right="1134" w:bottom="1134" w:left="1134" w:header="0" w:footer="947" w:gutter="0"/>
          <w:cols w:space="0" w:num="1"/>
        </w:sectPr>
      </w:pPr>
      <w:bookmarkStart w:id="14" w:name="_Toc23989"/>
    </w:p>
    <w:p>
      <w:pPr>
        <w:spacing w:before="117" w:line="220" w:lineRule="auto"/>
        <w:ind w:left="3649"/>
        <w:outlineLvl w:val="6"/>
        <w:rPr>
          <w:rFonts w:ascii="宋体" w:cs="宋体"/>
          <w:b/>
          <w:bCs/>
          <w:spacing w:val="-15"/>
          <w:sz w:val="30"/>
          <w:szCs w:val="30"/>
        </w:rPr>
      </w:pPr>
      <w:r>
        <w:rPr>
          <w:rFonts w:hint="eastAsia" w:ascii="宋体" w:hAnsi="宋体" w:cs="宋体"/>
          <w:b/>
          <w:bCs/>
          <w:spacing w:val="-16"/>
          <w:sz w:val="30"/>
          <w:szCs w:val="30"/>
        </w:rPr>
        <w:t>一</w:t>
      </w:r>
      <w:r>
        <w:rPr>
          <w:rFonts w:hint="eastAsia" w:ascii="宋体" w:hAnsi="宋体" w:cs="宋体"/>
          <w:b/>
          <w:bCs/>
          <w:spacing w:val="-15"/>
          <w:sz w:val="30"/>
          <w:szCs w:val="30"/>
        </w:rPr>
        <w:t>、投标函</w:t>
      </w:r>
    </w:p>
    <w:p>
      <w:pPr>
        <w:spacing w:line="360" w:lineRule="auto"/>
        <w:rPr>
          <w:rFonts w:ascii="宋体" w:cs="宋体"/>
          <w:spacing w:val="15"/>
          <w:sz w:val="24"/>
          <w:szCs w:val="24"/>
        </w:rPr>
      </w:pPr>
      <w:r>
        <w:rPr>
          <w:rFonts w:hint="eastAsia" w:ascii="宋体" w:hAnsi="宋体" w:cs="宋体"/>
          <w:spacing w:val="15"/>
          <w:sz w:val="24"/>
          <w:szCs w:val="24"/>
        </w:rPr>
        <w:t>致：</w:t>
      </w:r>
      <w:r>
        <w:rPr>
          <w:rFonts w:ascii="宋体" w:hAnsi="宋体" w:cs="宋体"/>
          <w:spacing w:val="15"/>
          <w:sz w:val="24"/>
          <w:szCs w:val="24"/>
          <w:u w:val="single"/>
        </w:rPr>
        <w:t xml:space="preserve">      </w:t>
      </w:r>
      <w:r>
        <w:rPr>
          <w:rFonts w:hint="eastAsia" w:ascii="宋体" w:hAnsi="宋体" w:cs="宋体"/>
          <w:spacing w:val="15"/>
          <w:sz w:val="24"/>
          <w:szCs w:val="24"/>
          <w:u w:val="single"/>
        </w:rPr>
        <w:t>（采购人）</w:t>
      </w:r>
    </w:p>
    <w:p>
      <w:pPr>
        <w:spacing w:line="360" w:lineRule="auto"/>
        <w:ind w:firstLine="540" w:firstLineChars="200"/>
        <w:rPr>
          <w:rFonts w:ascii="宋体" w:cs="宋体"/>
          <w:spacing w:val="15"/>
          <w:sz w:val="24"/>
          <w:szCs w:val="24"/>
        </w:rPr>
      </w:pPr>
      <w:r>
        <w:rPr>
          <w:rFonts w:hint="eastAsia" w:ascii="宋体" w:hAnsi="宋体" w:cs="宋体"/>
          <w:spacing w:val="15"/>
          <w:sz w:val="24"/>
          <w:szCs w:val="24"/>
        </w:rPr>
        <w:t>根据贵方公开采购</w:t>
      </w:r>
      <w:r>
        <w:rPr>
          <w:rFonts w:ascii="宋体" w:hAnsi="宋体" w:cs="宋体"/>
          <w:spacing w:val="15"/>
          <w:sz w:val="24"/>
          <w:szCs w:val="24"/>
          <w:u w:val="single"/>
        </w:rPr>
        <w:t xml:space="preserve">  (</w:t>
      </w:r>
      <w:r>
        <w:rPr>
          <w:rFonts w:hint="eastAsia" w:ascii="宋体" w:hAnsi="宋体" w:cs="宋体"/>
          <w:spacing w:val="15"/>
          <w:sz w:val="24"/>
          <w:szCs w:val="24"/>
          <w:u w:val="single"/>
        </w:rPr>
        <w:t>项目名称</w:t>
      </w:r>
      <w:r>
        <w:rPr>
          <w:rFonts w:ascii="宋体" w:hAnsi="宋体" w:cs="宋体"/>
          <w:spacing w:val="15"/>
          <w:sz w:val="24"/>
          <w:szCs w:val="24"/>
          <w:u w:val="single"/>
        </w:rPr>
        <w:t>)</w:t>
      </w:r>
      <w:r>
        <w:rPr>
          <w:rFonts w:hint="eastAsia" w:ascii="宋体" w:hAnsi="宋体" w:cs="宋体"/>
          <w:spacing w:val="15"/>
          <w:sz w:val="24"/>
          <w:szCs w:val="24"/>
        </w:rPr>
        <w:t>的招标文件</w:t>
      </w:r>
      <w:r>
        <w:rPr>
          <w:rFonts w:ascii="宋体" w:hAnsi="宋体" w:cs="宋体"/>
          <w:spacing w:val="15"/>
          <w:sz w:val="24"/>
          <w:szCs w:val="24"/>
        </w:rPr>
        <w:t>(</w:t>
      </w:r>
      <w:r>
        <w:rPr>
          <w:rFonts w:hint="eastAsia" w:ascii="宋体" w:hAnsi="宋体" w:cs="宋体"/>
          <w:spacing w:val="15"/>
          <w:sz w:val="24"/>
          <w:szCs w:val="24"/>
        </w:rPr>
        <w:t>项目编号：</w:t>
      </w:r>
      <w:r>
        <w:rPr>
          <w:rFonts w:ascii="宋体" w:hAnsi="宋体" w:cs="宋体"/>
          <w:spacing w:val="15"/>
          <w:sz w:val="24"/>
          <w:szCs w:val="24"/>
          <w:u w:val="single"/>
        </w:rPr>
        <w:t xml:space="preserve">   </w:t>
      </w:r>
      <w:r>
        <w:rPr>
          <w:rFonts w:ascii="宋体" w:hAnsi="宋体" w:cs="宋体"/>
          <w:spacing w:val="15"/>
          <w:sz w:val="24"/>
          <w:szCs w:val="24"/>
        </w:rPr>
        <w:t>)</w:t>
      </w:r>
      <w:r>
        <w:rPr>
          <w:rFonts w:hint="eastAsia" w:ascii="宋体" w:hAnsi="宋体" w:cs="宋体"/>
          <w:spacing w:val="15"/>
          <w:sz w:val="24"/>
          <w:szCs w:val="24"/>
        </w:rPr>
        <w:t>，签字代表</w:t>
      </w:r>
      <w:r>
        <w:rPr>
          <w:rFonts w:ascii="宋体" w:hAnsi="宋体" w:cs="宋体"/>
          <w:spacing w:val="15"/>
          <w:sz w:val="24"/>
          <w:szCs w:val="24"/>
          <w:u w:val="single"/>
        </w:rPr>
        <w:t xml:space="preserve">  </w:t>
      </w:r>
      <w:r>
        <w:rPr>
          <w:rFonts w:ascii="宋体" w:hAnsi="宋体" w:cs="宋体"/>
          <w:spacing w:val="15"/>
          <w:sz w:val="24"/>
          <w:szCs w:val="24"/>
        </w:rPr>
        <w:t>(</w:t>
      </w:r>
      <w:r>
        <w:rPr>
          <w:rFonts w:hint="eastAsia" w:ascii="宋体" w:hAnsi="宋体" w:cs="宋体"/>
          <w:spacing w:val="15"/>
          <w:sz w:val="24"/>
          <w:szCs w:val="24"/>
        </w:rPr>
        <w:t>全名、职务</w:t>
      </w:r>
      <w:r>
        <w:rPr>
          <w:rFonts w:ascii="宋体" w:hAnsi="宋体" w:cs="宋体"/>
          <w:spacing w:val="15"/>
          <w:sz w:val="24"/>
          <w:szCs w:val="24"/>
        </w:rPr>
        <w:t>)</w:t>
      </w:r>
      <w:r>
        <w:rPr>
          <w:rFonts w:hint="eastAsia" w:ascii="宋体" w:hAnsi="宋体" w:cs="宋体"/>
          <w:spacing w:val="15"/>
          <w:sz w:val="24"/>
          <w:szCs w:val="24"/>
        </w:rPr>
        <w:t>经正式授权并代表我单位提交投标文件，对我单位提交的所有投标资料的真实准确完整承担完全责任、并对之负法律责任。</w:t>
      </w:r>
    </w:p>
    <w:p>
      <w:pPr>
        <w:spacing w:line="360" w:lineRule="auto"/>
        <w:ind w:firstLine="540" w:firstLineChars="200"/>
        <w:rPr>
          <w:rFonts w:ascii="宋体" w:cs="宋体"/>
          <w:spacing w:val="15"/>
          <w:sz w:val="24"/>
          <w:szCs w:val="24"/>
        </w:rPr>
      </w:pPr>
      <w:r>
        <w:rPr>
          <w:rFonts w:hint="eastAsia" w:ascii="宋体" w:hAnsi="宋体" w:cs="宋体"/>
          <w:spacing w:val="15"/>
          <w:sz w:val="24"/>
          <w:szCs w:val="24"/>
        </w:rPr>
        <w:t>据此函，签字代表宣布同意如下：</w:t>
      </w:r>
    </w:p>
    <w:p>
      <w:pPr>
        <w:spacing w:line="360" w:lineRule="auto"/>
        <w:ind w:firstLine="540" w:firstLineChars="200"/>
        <w:rPr>
          <w:rFonts w:ascii="宋体" w:cs="宋体"/>
          <w:spacing w:val="15"/>
          <w:sz w:val="24"/>
          <w:szCs w:val="24"/>
        </w:rPr>
      </w:pPr>
      <w:r>
        <w:rPr>
          <w:rFonts w:ascii="宋体" w:hAnsi="宋体" w:cs="宋体"/>
          <w:spacing w:val="15"/>
          <w:sz w:val="24"/>
          <w:szCs w:val="24"/>
        </w:rPr>
        <w:t>1.</w:t>
      </w:r>
      <w:r>
        <w:rPr>
          <w:rFonts w:hint="eastAsia" w:ascii="宋体" w:hAnsi="宋体" w:cs="宋体"/>
          <w:spacing w:val="15"/>
          <w:sz w:val="24"/>
          <w:szCs w:val="24"/>
        </w:rPr>
        <w:t>所附“开标一览表”中规定的投标总价为：人民币</w:t>
      </w:r>
      <w:r>
        <w:rPr>
          <w:rFonts w:ascii="宋体" w:hAnsi="宋体" w:cs="宋体"/>
          <w:spacing w:val="15"/>
          <w:sz w:val="24"/>
          <w:szCs w:val="24"/>
        </w:rPr>
        <w:t>(</w:t>
      </w:r>
      <w:r>
        <w:rPr>
          <w:rFonts w:hint="eastAsia" w:ascii="宋体" w:hAnsi="宋体" w:cs="宋体"/>
          <w:spacing w:val="15"/>
          <w:sz w:val="24"/>
          <w:szCs w:val="24"/>
        </w:rPr>
        <w:t>大写</w:t>
      </w:r>
      <w:r>
        <w:rPr>
          <w:rFonts w:ascii="宋体" w:hAnsi="宋体" w:cs="宋体"/>
          <w:spacing w:val="15"/>
          <w:sz w:val="24"/>
          <w:szCs w:val="24"/>
        </w:rPr>
        <w:t>)</w:t>
      </w:r>
      <w:r>
        <w:rPr>
          <w:rFonts w:ascii="宋体" w:hAnsi="宋体" w:cs="宋体"/>
          <w:spacing w:val="15"/>
          <w:sz w:val="24"/>
          <w:szCs w:val="24"/>
          <w:u w:val="single"/>
        </w:rPr>
        <w:t xml:space="preserve">  </w:t>
      </w:r>
      <w:r>
        <w:rPr>
          <w:rFonts w:hint="eastAsia" w:ascii="宋体" w:hAnsi="宋体" w:cs="宋体"/>
          <w:spacing w:val="15"/>
          <w:sz w:val="24"/>
          <w:szCs w:val="24"/>
        </w:rPr>
        <w:t>每年，（小写）</w:t>
      </w:r>
      <w:r>
        <w:rPr>
          <w:rFonts w:ascii="宋体" w:hAnsi="宋体" w:cs="宋体"/>
          <w:spacing w:val="15"/>
          <w:sz w:val="24"/>
          <w:szCs w:val="24"/>
          <w:u w:val="single"/>
        </w:rPr>
        <w:t xml:space="preserve">   </w:t>
      </w:r>
      <w:r>
        <w:rPr>
          <w:rFonts w:hint="eastAsia" w:ascii="宋体" w:hAnsi="宋体" w:cs="宋体"/>
          <w:spacing w:val="15"/>
          <w:sz w:val="24"/>
          <w:szCs w:val="24"/>
        </w:rPr>
        <w:t>元</w:t>
      </w:r>
      <w:r>
        <w:rPr>
          <w:rFonts w:ascii="宋体" w:hAnsi="宋体" w:cs="宋体"/>
          <w:spacing w:val="15"/>
          <w:sz w:val="24"/>
          <w:szCs w:val="24"/>
        </w:rPr>
        <w:t>/</w:t>
      </w:r>
      <w:r>
        <w:rPr>
          <w:rFonts w:hint="eastAsia" w:ascii="宋体" w:hAnsi="宋体" w:cs="宋体"/>
          <w:spacing w:val="15"/>
          <w:sz w:val="24"/>
          <w:szCs w:val="24"/>
        </w:rPr>
        <w:t>年，共</w:t>
      </w:r>
      <w:r>
        <w:rPr>
          <w:rFonts w:ascii="宋体" w:hAnsi="宋体" w:cs="宋体"/>
          <w:spacing w:val="15"/>
          <w:sz w:val="24"/>
          <w:szCs w:val="24"/>
          <w:u w:val="single"/>
        </w:rPr>
        <w:t xml:space="preserve">  </w:t>
      </w:r>
      <w:r>
        <w:rPr>
          <w:rFonts w:hint="eastAsia" w:ascii="宋体" w:hAnsi="宋体" w:cs="宋体"/>
          <w:spacing w:val="15"/>
          <w:sz w:val="24"/>
          <w:szCs w:val="24"/>
          <w:u w:val="single"/>
          <w:lang w:val="en-US" w:eastAsia="zh-CN"/>
        </w:rPr>
        <w:t xml:space="preserve"> </w:t>
      </w:r>
      <w:r>
        <w:rPr>
          <w:rFonts w:hint="eastAsia" w:ascii="宋体" w:hAnsi="宋体" w:cs="宋体"/>
          <w:spacing w:val="15"/>
          <w:sz w:val="24"/>
          <w:szCs w:val="24"/>
        </w:rPr>
        <w:t>年；</w:t>
      </w:r>
    </w:p>
    <w:p>
      <w:pPr>
        <w:spacing w:line="360" w:lineRule="auto"/>
        <w:ind w:firstLine="540" w:firstLineChars="200"/>
        <w:rPr>
          <w:rFonts w:ascii="宋体" w:cs="宋体"/>
          <w:spacing w:val="15"/>
          <w:sz w:val="24"/>
          <w:szCs w:val="24"/>
        </w:rPr>
      </w:pPr>
      <w:r>
        <w:rPr>
          <w:rFonts w:ascii="宋体" w:hAnsi="宋体" w:cs="宋体"/>
          <w:spacing w:val="15"/>
          <w:sz w:val="24"/>
          <w:szCs w:val="24"/>
        </w:rPr>
        <w:t>2.</w:t>
      </w:r>
      <w:r>
        <w:rPr>
          <w:rFonts w:hint="eastAsia" w:ascii="宋体" w:hAnsi="宋体" w:cs="宋体"/>
          <w:spacing w:val="15"/>
          <w:sz w:val="24"/>
          <w:szCs w:val="24"/>
        </w:rPr>
        <w:t>如果我单位的投标书被接受，我单位将履行招标文件中规定的每一项要求，按期、按质、按量履行合同。</w:t>
      </w:r>
    </w:p>
    <w:p>
      <w:pPr>
        <w:spacing w:line="360" w:lineRule="auto"/>
        <w:ind w:firstLine="540" w:firstLineChars="200"/>
        <w:rPr>
          <w:rFonts w:ascii="宋体" w:cs="宋体"/>
          <w:spacing w:val="15"/>
          <w:sz w:val="24"/>
          <w:szCs w:val="24"/>
        </w:rPr>
      </w:pPr>
      <w:r>
        <w:rPr>
          <w:rFonts w:ascii="宋体" w:hAnsi="宋体" w:cs="宋体"/>
          <w:spacing w:val="15"/>
          <w:sz w:val="24"/>
          <w:szCs w:val="24"/>
        </w:rPr>
        <w:t>3.</w:t>
      </w:r>
      <w:r>
        <w:rPr>
          <w:rFonts w:hint="eastAsia" w:ascii="宋体" w:hAnsi="宋体" w:cs="宋体"/>
          <w:spacing w:val="15"/>
          <w:sz w:val="24"/>
          <w:szCs w:val="24"/>
        </w:rPr>
        <w:t>我单位愿按《中华人民共和国合同法》履行我单位的全部责任。</w:t>
      </w:r>
    </w:p>
    <w:p>
      <w:pPr>
        <w:spacing w:line="360" w:lineRule="auto"/>
        <w:ind w:firstLine="540" w:firstLineChars="200"/>
        <w:rPr>
          <w:rFonts w:ascii="宋体" w:cs="宋体"/>
          <w:spacing w:val="15"/>
          <w:sz w:val="24"/>
          <w:szCs w:val="24"/>
        </w:rPr>
      </w:pPr>
      <w:r>
        <w:rPr>
          <w:rFonts w:ascii="宋体" w:hAnsi="宋体" w:cs="宋体"/>
          <w:spacing w:val="15"/>
          <w:sz w:val="24"/>
          <w:szCs w:val="24"/>
        </w:rPr>
        <w:t>4.</w:t>
      </w:r>
      <w:r>
        <w:rPr>
          <w:rFonts w:hint="eastAsia" w:ascii="宋体" w:hAnsi="宋体" w:cs="宋体"/>
          <w:spacing w:val="15"/>
          <w:sz w:val="24"/>
          <w:szCs w:val="24"/>
        </w:rPr>
        <w:t>我单位已详细阅读并完全理解、同意招标文件的全部内容，包括澄清、修改、补充文件</w:t>
      </w:r>
      <w:r>
        <w:rPr>
          <w:rFonts w:ascii="宋体" w:hAnsi="宋体" w:cs="宋体"/>
          <w:spacing w:val="15"/>
          <w:sz w:val="24"/>
          <w:szCs w:val="24"/>
        </w:rPr>
        <w:t>(</w:t>
      </w:r>
      <w:r>
        <w:rPr>
          <w:rFonts w:hint="eastAsia" w:ascii="宋体" w:hAnsi="宋体" w:cs="宋体"/>
          <w:spacing w:val="15"/>
          <w:sz w:val="24"/>
          <w:szCs w:val="24"/>
        </w:rPr>
        <w:t>采购公告所述媒体公布</w:t>
      </w:r>
      <w:r>
        <w:rPr>
          <w:rFonts w:ascii="宋体" w:hAnsi="宋体" w:cs="宋体"/>
          <w:spacing w:val="15"/>
          <w:sz w:val="24"/>
          <w:szCs w:val="24"/>
        </w:rPr>
        <w:t>)</w:t>
      </w:r>
      <w:r>
        <w:rPr>
          <w:rFonts w:hint="eastAsia" w:ascii="宋体" w:hAnsi="宋体" w:cs="宋体"/>
          <w:spacing w:val="15"/>
          <w:sz w:val="24"/>
          <w:szCs w:val="24"/>
        </w:rPr>
        <w:t>以及全部参考资料和有关附件；除我单位在招标文件规定期间内书面提出的疑问外，我单位放弃对这方面有不明及误解的权力。</w:t>
      </w:r>
    </w:p>
    <w:p>
      <w:pPr>
        <w:spacing w:line="360" w:lineRule="auto"/>
        <w:ind w:firstLine="540" w:firstLineChars="200"/>
        <w:rPr>
          <w:rFonts w:ascii="宋体" w:cs="宋体"/>
          <w:spacing w:val="15"/>
          <w:sz w:val="24"/>
          <w:szCs w:val="24"/>
        </w:rPr>
      </w:pPr>
      <w:r>
        <w:rPr>
          <w:rFonts w:ascii="宋体" w:hAnsi="宋体" w:cs="宋体"/>
          <w:spacing w:val="15"/>
          <w:sz w:val="24"/>
          <w:szCs w:val="24"/>
        </w:rPr>
        <w:t>5.</w:t>
      </w:r>
      <w:r>
        <w:rPr>
          <w:rFonts w:hint="eastAsia" w:ascii="宋体" w:hAnsi="宋体" w:cs="宋体"/>
          <w:spacing w:val="15"/>
          <w:sz w:val="24"/>
          <w:szCs w:val="24"/>
        </w:rPr>
        <w:t>本投标自开标日起有效期为</w:t>
      </w:r>
      <w:r>
        <w:rPr>
          <w:rFonts w:ascii="宋体" w:hAnsi="宋体" w:cs="宋体"/>
          <w:spacing w:val="15"/>
          <w:sz w:val="24"/>
          <w:szCs w:val="24"/>
        </w:rPr>
        <w:t>90</w:t>
      </w:r>
      <w:r>
        <w:rPr>
          <w:rFonts w:hint="eastAsia" w:ascii="宋体" w:hAnsi="宋体" w:cs="宋体"/>
          <w:spacing w:val="15"/>
          <w:sz w:val="24"/>
          <w:szCs w:val="24"/>
        </w:rPr>
        <w:t>个日历天。</w:t>
      </w:r>
    </w:p>
    <w:p>
      <w:pPr>
        <w:spacing w:line="360" w:lineRule="auto"/>
        <w:ind w:firstLine="540" w:firstLineChars="200"/>
        <w:rPr>
          <w:rFonts w:ascii="宋体" w:cs="宋体"/>
          <w:spacing w:val="15"/>
          <w:sz w:val="24"/>
          <w:szCs w:val="24"/>
        </w:rPr>
      </w:pPr>
      <w:r>
        <w:rPr>
          <w:rFonts w:ascii="宋体" w:hAnsi="宋体" w:cs="宋体"/>
          <w:spacing w:val="15"/>
          <w:sz w:val="24"/>
          <w:szCs w:val="24"/>
        </w:rPr>
        <w:t>6.</w:t>
      </w:r>
      <w:r>
        <w:rPr>
          <w:rFonts w:hint="eastAsia" w:ascii="宋体" w:hAnsi="宋体" w:cs="宋体"/>
          <w:spacing w:val="15"/>
          <w:sz w:val="24"/>
          <w:szCs w:val="24"/>
        </w:rPr>
        <w:t>如果在规定的开标时间后，我单位在投标有效期内撤回投标的、我单位投标保证金将由贵方没收。</w:t>
      </w:r>
    </w:p>
    <w:p>
      <w:pPr>
        <w:spacing w:line="360" w:lineRule="auto"/>
        <w:ind w:firstLine="488" w:firstLineChars="200"/>
        <w:rPr>
          <w:rFonts w:ascii="宋体" w:cs="宋体"/>
          <w:sz w:val="24"/>
          <w:szCs w:val="24"/>
        </w:rPr>
      </w:pPr>
      <w:r>
        <w:rPr>
          <w:rFonts w:ascii="宋体" w:hAnsi="宋体" w:cs="宋体"/>
          <w:spacing w:val="2"/>
          <w:sz w:val="24"/>
          <w:szCs w:val="24"/>
        </w:rPr>
        <w:t>7.</w:t>
      </w:r>
      <w:r>
        <w:rPr>
          <w:rFonts w:hint="eastAsia" w:ascii="宋体" w:hAnsi="宋体" w:cs="宋体"/>
          <w:spacing w:val="15"/>
          <w:sz w:val="24"/>
          <w:szCs w:val="24"/>
        </w:rPr>
        <w:t>我单位同意提供按照贵方可能要求的与投标有关的一切数据或资料，理解贵方不一定要接受最低价的投标或收到的任何投标。</w:t>
      </w:r>
    </w:p>
    <w:p>
      <w:pPr>
        <w:spacing w:line="360" w:lineRule="auto"/>
        <w:ind w:firstLine="540" w:firstLineChars="200"/>
        <w:rPr>
          <w:rFonts w:ascii="宋体" w:cs="宋体"/>
          <w:spacing w:val="15"/>
          <w:sz w:val="24"/>
          <w:szCs w:val="24"/>
        </w:rPr>
      </w:pPr>
      <w:r>
        <w:rPr>
          <w:rFonts w:ascii="宋体" w:hAnsi="宋体" w:cs="宋体"/>
          <w:spacing w:val="15"/>
          <w:sz w:val="24"/>
          <w:szCs w:val="24"/>
        </w:rPr>
        <w:t>8.</w:t>
      </w:r>
      <w:r>
        <w:rPr>
          <w:rFonts w:hint="eastAsia" w:ascii="宋体" w:hAnsi="宋体" w:cs="宋体"/>
          <w:spacing w:val="15"/>
          <w:sz w:val="24"/>
          <w:szCs w:val="24"/>
        </w:rPr>
        <w:t>与本投标有关的一切正式往来请寄：</w:t>
      </w:r>
    </w:p>
    <w:p>
      <w:pPr>
        <w:spacing w:before="79" w:line="219" w:lineRule="auto"/>
        <w:ind w:left="413"/>
        <w:rPr>
          <w:rFonts w:ascii="宋体" w:cs="宋体"/>
          <w:spacing w:val="15"/>
          <w:sz w:val="24"/>
          <w:szCs w:val="24"/>
        </w:rPr>
      </w:pPr>
      <w:r>
        <w:rPr>
          <w:rFonts w:hint="eastAsia" w:ascii="宋体" w:hAnsi="宋体" w:cs="宋体"/>
          <w:spacing w:val="15"/>
          <w:sz w:val="24"/>
          <w:szCs w:val="24"/>
        </w:rPr>
        <w:t>地址：邮政编码：</w:t>
      </w:r>
    </w:p>
    <w:p>
      <w:pPr>
        <w:spacing w:before="79" w:line="219" w:lineRule="auto"/>
        <w:ind w:left="413"/>
        <w:rPr>
          <w:rFonts w:ascii="宋体" w:cs="宋体"/>
          <w:spacing w:val="15"/>
          <w:sz w:val="24"/>
          <w:szCs w:val="24"/>
        </w:rPr>
      </w:pPr>
      <w:r>
        <w:rPr>
          <w:rFonts w:hint="eastAsia" w:ascii="宋体" w:hAnsi="宋体" w:cs="宋体"/>
          <w:spacing w:val="15"/>
          <w:sz w:val="24"/>
          <w:szCs w:val="24"/>
        </w:rPr>
        <w:t>电话：传真：</w:t>
      </w:r>
    </w:p>
    <w:p>
      <w:pPr>
        <w:spacing w:line="275" w:lineRule="auto"/>
      </w:pPr>
    </w:p>
    <w:p>
      <w:pPr>
        <w:spacing w:line="276" w:lineRule="auto"/>
      </w:pPr>
    </w:p>
    <w:p>
      <w:pPr>
        <w:spacing w:line="276" w:lineRule="auto"/>
      </w:pPr>
    </w:p>
    <w:p>
      <w:pPr>
        <w:spacing w:line="276" w:lineRule="auto"/>
      </w:pPr>
    </w:p>
    <w:p>
      <w:pPr>
        <w:spacing w:before="79" w:line="219" w:lineRule="auto"/>
        <w:ind w:left="413"/>
        <w:rPr>
          <w:rFonts w:ascii="宋体" w:cs="宋体"/>
          <w:spacing w:val="15"/>
          <w:sz w:val="24"/>
          <w:szCs w:val="24"/>
        </w:rPr>
      </w:pPr>
      <w:r>
        <w:rPr>
          <w:rFonts w:hint="eastAsia" w:ascii="宋体" w:hAnsi="宋体" w:cs="宋体"/>
          <w:spacing w:val="22"/>
          <w:sz w:val="24"/>
          <w:szCs w:val="24"/>
        </w:rPr>
        <w:t>投</w:t>
      </w:r>
      <w:r>
        <w:rPr>
          <w:rFonts w:hint="eastAsia" w:ascii="宋体" w:hAnsi="宋体" w:cs="宋体"/>
          <w:spacing w:val="15"/>
          <w:sz w:val="24"/>
          <w:szCs w:val="24"/>
        </w:rPr>
        <w:t>标单位（联合体投标的，填牵头人）：</w:t>
      </w:r>
      <w:r>
        <w:rPr>
          <w:rFonts w:ascii="宋体" w:hAnsi="宋体" w:cs="宋体"/>
          <w:spacing w:val="15"/>
          <w:sz w:val="24"/>
          <w:szCs w:val="24"/>
        </w:rPr>
        <w:t>(</w:t>
      </w:r>
      <w:r>
        <w:rPr>
          <w:rFonts w:hint="eastAsia" w:ascii="宋体" w:hAnsi="宋体" w:cs="宋体"/>
          <w:spacing w:val="15"/>
          <w:sz w:val="24"/>
          <w:szCs w:val="24"/>
        </w:rPr>
        <w:t>电子签章</w:t>
      </w:r>
      <w:r>
        <w:rPr>
          <w:rFonts w:ascii="宋体" w:hAnsi="宋体" w:cs="宋体"/>
          <w:spacing w:val="15"/>
          <w:sz w:val="24"/>
          <w:szCs w:val="24"/>
        </w:rPr>
        <w:t>)</w:t>
      </w:r>
      <w:r>
        <w:rPr>
          <w:rFonts w:hint="eastAsia" w:ascii="宋体" w:hAnsi="宋体" w:cs="宋体"/>
          <w:spacing w:val="15"/>
          <w:sz w:val="24"/>
          <w:szCs w:val="24"/>
        </w:rPr>
        <w:t>：</w:t>
      </w:r>
    </w:p>
    <w:p>
      <w:pPr>
        <w:spacing w:before="79" w:line="219" w:lineRule="auto"/>
        <w:ind w:left="413"/>
        <w:rPr>
          <w:rFonts w:ascii="宋体" w:cs="宋体"/>
          <w:spacing w:val="15"/>
          <w:sz w:val="24"/>
          <w:szCs w:val="24"/>
        </w:rPr>
      </w:pPr>
    </w:p>
    <w:p>
      <w:pPr>
        <w:spacing w:before="79" w:line="218" w:lineRule="auto"/>
        <w:ind w:left="411"/>
        <w:rPr>
          <w:rFonts w:ascii="宋体" w:cs="宋体"/>
          <w:spacing w:val="-2"/>
          <w:sz w:val="24"/>
          <w:szCs w:val="24"/>
        </w:rPr>
      </w:pPr>
      <w:r>
        <w:rPr>
          <w:rFonts w:hint="eastAsia" w:ascii="宋体" w:hAnsi="宋体" w:cs="宋体"/>
          <w:spacing w:val="-2"/>
          <w:sz w:val="24"/>
          <w:szCs w:val="24"/>
        </w:rPr>
        <w:t>法定代表人：</w:t>
      </w:r>
      <w:r>
        <w:rPr>
          <w:rFonts w:ascii="宋体" w:hAnsi="宋体" w:cs="宋体"/>
          <w:spacing w:val="-2"/>
          <w:sz w:val="24"/>
          <w:szCs w:val="24"/>
        </w:rPr>
        <w:t>(</w:t>
      </w:r>
      <w:r>
        <w:rPr>
          <w:rFonts w:hint="eastAsia" w:ascii="宋体" w:hAnsi="宋体" w:cs="宋体"/>
          <w:spacing w:val="-2"/>
          <w:sz w:val="24"/>
          <w:szCs w:val="24"/>
        </w:rPr>
        <w:t>电子签名</w:t>
      </w:r>
      <w:r>
        <w:rPr>
          <w:rFonts w:ascii="宋体" w:hAnsi="宋体" w:cs="宋体"/>
          <w:spacing w:val="-2"/>
          <w:sz w:val="24"/>
          <w:szCs w:val="24"/>
        </w:rPr>
        <w:t>)</w:t>
      </w:r>
      <w:r>
        <w:rPr>
          <w:rFonts w:hint="eastAsia" w:ascii="宋体" w:hAnsi="宋体" w:cs="宋体"/>
          <w:spacing w:val="-2"/>
          <w:sz w:val="24"/>
          <w:szCs w:val="24"/>
        </w:rPr>
        <w:t>：</w:t>
      </w:r>
    </w:p>
    <w:p>
      <w:pPr>
        <w:spacing w:before="79" w:line="218" w:lineRule="auto"/>
        <w:ind w:left="411"/>
        <w:rPr>
          <w:rFonts w:ascii="宋体" w:cs="宋体"/>
          <w:spacing w:val="-2"/>
          <w:sz w:val="24"/>
          <w:szCs w:val="24"/>
        </w:rPr>
      </w:pPr>
    </w:p>
    <w:p>
      <w:pPr>
        <w:spacing w:before="79" w:line="218" w:lineRule="auto"/>
        <w:ind w:left="411"/>
        <w:rPr>
          <w:rFonts w:ascii="宋体" w:cs="宋体"/>
          <w:sz w:val="24"/>
          <w:szCs w:val="24"/>
        </w:rPr>
      </w:pPr>
      <w:r>
        <w:rPr>
          <w:rFonts w:hint="eastAsia" w:ascii="宋体" w:hAnsi="宋体" w:cs="宋体"/>
          <w:spacing w:val="-1"/>
          <w:sz w:val="24"/>
          <w:szCs w:val="24"/>
        </w:rPr>
        <w:t>日期：年</w:t>
      </w:r>
      <w:r>
        <w:rPr>
          <w:rFonts w:ascii="宋体" w:hAnsi="宋体" w:cs="宋体"/>
          <w:spacing w:val="-1"/>
          <w:sz w:val="24"/>
          <w:szCs w:val="24"/>
        </w:rPr>
        <w:t xml:space="preserve"> </w:t>
      </w:r>
      <w:r>
        <w:rPr>
          <w:rFonts w:hint="eastAsia" w:ascii="宋体" w:hAnsi="宋体" w:cs="宋体"/>
          <w:spacing w:val="-1"/>
          <w:sz w:val="24"/>
          <w:szCs w:val="24"/>
        </w:rPr>
        <w:t>月</w:t>
      </w:r>
      <w:r>
        <w:rPr>
          <w:rFonts w:ascii="宋体" w:hAnsi="宋体" w:cs="宋体"/>
          <w:spacing w:val="-1"/>
          <w:sz w:val="24"/>
          <w:szCs w:val="24"/>
        </w:rPr>
        <w:t xml:space="preserve"> </w:t>
      </w:r>
      <w:r>
        <w:rPr>
          <w:rFonts w:hint="eastAsia" w:ascii="宋体" w:hAnsi="宋体" w:cs="宋体"/>
          <w:spacing w:val="-1"/>
          <w:sz w:val="24"/>
          <w:szCs w:val="24"/>
        </w:rPr>
        <w:t>日</w:t>
      </w:r>
    </w:p>
    <w:p>
      <w:pPr>
        <w:sectPr>
          <w:headerReference r:id="rId15" w:type="default"/>
          <w:footerReference r:id="rId16" w:type="default"/>
          <w:pgSz w:w="11911" w:h="16838"/>
          <w:pgMar w:top="1134" w:right="1134" w:bottom="1134" w:left="1134" w:header="0" w:footer="947" w:gutter="0"/>
          <w:cols w:space="0" w:num="1"/>
        </w:sectPr>
      </w:pPr>
    </w:p>
    <w:p>
      <w:pPr>
        <w:spacing w:before="10" w:line="218" w:lineRule="auto"/>
        <w:ind w:left="3409"/>
        <w:outlineLvl w:val="6"/>
        <w:rPr>
          <w:rFonts w:ascii="宋体" w:cs="宋体"/>
          <w:b/>
          <w:bCs/>
          <w:sz w:val="30"/>
          <w:szCs w:val="30"/>
        </w:rPr>
      </w:pPr>
      <w:r>
        <w:rPr>
          <w:rFonts w:hint="eastAsia" w:ascii="宋体" w:hAnsi="宋体" w:cs="宋体"/>
          <w:b/>
          <w:bCs/>
          <w:sz w:val="30"/>
          <w:szCs w:val="30"/>
          <w:lang w:val="en-US" w:eastAsia="zh-CN"/>
        </w:rPr>
        <w:t>二</w:t>
      </w:r>
      <w:r>
        <w:rPr>
          <w:rFonts w:hint="eastAsia" w:ascii="宋体" w:hAnsi="宋体" w:cs="宋体"/>
          <w:b/>
          <w:bCs/>
          <w:sz w:val="30"/>
          <w:szCs w:val="30"/>
        </w:rPr>
        <w:t>、法定代表人身份证明</w:t>
      </w:r>
    </w:p>
    <w:p>
      <w:pPr>
        <w:spacing w:line="289" w:lineRule="auto"/>
      </w:pPr>
    </w:p>
    <w:p>
      <w:pPr>
        <w:spacing w:before="78" w:line="360" w:lineRule="auto"/>
        <w:ind w:left="376"/>
        <w:rPr>
          <w:rFonts w:ascii="宋体" w:cs="宋体"/>
          <w:sz w:val="24"/>
          <w:szCs w:val="24"/>
        </w:rPr>
      </w:pPr>
      <w:r>
        <w:rPr>
          <w:rFonts w:hint="eastAsia" w:ascii="宋体" w:hAnsi="宋体" w:cs="宋体"/>
          <w:spacing w:val="-2"/>
          <w:sz w:val="24"/>
          <w:szCs w:val="24"/>
        </w:rPr>
        <w:t>投标人名称：</w:t>
      </w:r>
    </w:p>
    <w:p>
      <w:pPr>
        <w:spacing w:before="78" w:line="360" w:lineRule="auto"/>
        <w:ind w:left="379"/>
        <w:rPr>
          <w:rFonts w:ascii="宋体" w:cs="宋体"/>
          <w:sz w:val="24"/>
          <w:szCs w:val="24"/>
        </w:rPr>
      </w:pPr>
      <w:r>
        <w:rPr>
          <w:rFonts w:hint="eastAsia" w:ascii="宋体" w:hAnsi="宋体" w:cs="宋体"/>
          <w:spacing w:val="-2"/>
          <w:sz w:val="24"/>
          <w:szCs w:val="24"/>
        </w:rPr>
        <w:t>统一社会信用代码：</w:t>
      </w:r>
    </w:p>
    <w:p>
      <w:pPr>
        <w:spacing w:before="78" w:line="360" w:lineRule="auto"/>
        <w:ind w:left="373"/>
        <w:rPr>
          <w:rFonts w:ascii="宋体" w:cs="宋体"/>
          <w:sz w:val="24"/>
          <w:szCs w:val="24"/>
        </w:rPr>
      </w:pPr>
      <w:r>
        <w:rPr>
          <w:rFonts w:hint="eastAsia" w:ascii="宋体" w:hAnsi="宋体" w:cs="宋体"/>
          <w:spacing w:val="-2"/>
          <w:sz w:val="24"/>
          <w:szCs w:val="24"/>
        </w:rPr>
        <w:t>姓名：</w:t>
      </w:r>
      <w:r>
        <w:rPr>
          <w:rFonts w:ascii="宋体" w:hAnsi="宋体" w:cs="宋体"/>
          <w:spacing w:val="-2"/>
          <w:sz w:val="24"/>
          <w:szCs w:val="24"/>
        </w:rPr>
        <w:t xml:space="preserve">         </w:t>
      </w:r>
      <w:r>
        <w:rPr>
          <w:rFonts w:hint="eastAsia" w:ascii="宋体" w:hAnsi="宋体" w:cs="宋体"/>
          <w:spacing w:val="-2"/>
          <w:sz w:val="24"/>
          <w:szCs w:val="24"/>
        </w:rPr>
        <w:t>性别</w:t>
      </w:r>
      <w:r>
        <w:rPr>
          <w:rFonts w:hint="eastAsia" w:ascii="宋体" w:hAnsi="宋体" w:cs="宋体"/>
          <w:spacing w:val="-18"/>
          <w:sz w:val="24"/>
          <w:szCs w:val="24"/>
        </w:rPr>
        <w:t>：</w:t>
      </w:r>
      <w:r>
        <w:rPr>
          <w:rFonts w:ascii="宋体" w:hAnsi="宋体" w:cs="宋体"/>
          <w:spacing w:val="-18"/>
          <w:sz w:val="24"/>
          <w:szCs w:val="24"/>
        </w:rPr>
        <w:t xml:space="preserve">            </w:t>
      </w:r>
      <w:r>
        <w:rPr>
          <w:rFonts w:hint="eastAsia" w:ascii="宋体" w:hAnsi="宋体" w:cs="宋体"/>
          <w:spacing w:val="-2"/>
          <w:sz w:val="24"/>
          <w:szCs w:val="24"/>
        </w:rPr>
        <w:t>年龄：</w:t>
      </w:r>
      <w:r>
        <w:rPr>
          <w:rFonts w:ascii="宋体" w:hAnsi="宋体" w:cs="宋体"/>
          <w:spacing w:val="-2"/>
          <w:sz w:val="24"/>
          <w:szCs w:val="24"/>
        </w:rPr>
        <w:t xml:space="preserve">          </w:t>
      </w:r>
      <w:r>
        <w:rPr>
          <w:rFonts w:hint="eastAsia" w:ascii="宋体" w:hAnsi="宋体" w:cs="宋体"/>
          <w:spacing w:val="-2"/>
          <w:sz w:val="24"/>
          <w:szCs w:val="24"/>
        </w:rPr>
        <w:t>职务：</w:t>
      </w:r>
    </w:p>
    <w:p>
      <w:pPr>
        <w:spacing w:before="78" w:line="360" w:lineRule="auto"/>
        <w:ind w:left="378"/>
        <w:rPr>
          <w:rFonts w:ascii="宋体" w:cs="宋体"/>
          <w:sz w:val="24"/>
          <w:szCs w:val="24"/>
        </w:rPr>
      </w:pPr>
      <w:r>
        <w:rPr>
          <w:rFonts w:hint="eastAsia" w:ascii="宋体" w:hAnsi="宋体" w:cs="宋体"/>
          <w:spacing w:val="6"/>
          <w:sz w:val="24"/>
          <w:szCs w:val="24"/>
        </w:rPr>
        <w:t>系</w:t>
      </w:r>
      <w:r>
        <w:rPr>
          <w:rFonts w:ascii="宋体" w:hAnsi="宋体" w:cs="宋体"/>
          <w:spacing w:val="-2"/>
          <w:sz w:val="24"/>
          <w:szCs w:val="24"/>
        </w:rPr>
        <w:t>(</w:t>
      </w:r>
      <w:r>
        <w:rPr>
          <w:rFonts w:hint="eastAsia" w:ascii="宋体" w:hAnsi="宋体" w:cs="宋体"/>
          <w:spacing w:val="-2"/>
          <w:sz w:val="24"/>
          <w:szCs w:val="24"/>
        </w:rPr>
        <w:t>投标人名称</w:t>
      </w:r>
      <w:r>
        <w:rPr>
          <w:rFonts w:ascii="宋体" w:hAnsi="宋体" w:cs="宋体"/>
          <w:spacing w:val="-2"/>
          <w:sz w:val="24"/>
          <w:szCs w:val="24"/>
        </w:rPr>
        <w:t>)</w:t>
      </w:r>
      <w:r>
        <w:rPr>
          <w:rFonts w:hint="eastAsia" w:ascii="宋体" w:hAnsi="宋体" w:cs="宋体"/>
          <w:spacing w:val="-2"/>
          <w:sz w:val="24"/>
          <w:szCs w:val="24"/>
        </w:rPr>
        <w:t>的法定代表人</w:t>
      </w:r>
      <w:r>
        <w:rPr>
          <w:rFonts w:ascii="宋体" w:hAnsi="宋体" w:cs="宋体"/>
          <w:spacing w:val="-2"/>
          <w:sz w:val="24"/>
          <w:szCs w:val="24"/>
        </w:rPr>
        <w:t>(</w:t>
      </w:r>
      <w:r>
        <w:rPr>
          <w:rFonts w:hint="eastAsia" w:ascii="宋体" w:hAnsi="宋体" w:cs="宋体"/>
          <w:spacing w:val="-2"/>
          <w:sz w:val="24"/>
          <w:szCs w:val="24"/>
        </w:rPr>
        <w:t>单位负责人</w:t>
      </w:r>
      <w:r>
        <w:rPr>
          <w:rFonts w:ascii="宋体" w:hAnsi="宋体" w:cs="宋体"/>
          <w:spacing w:val="-2"/>
          <w:sz w:val="24"/>
          <w:szCs w:val="24"/>
        </w:rPr>
        <w:t>)</w:t>
      </w:r>
      <w:r>
        <w:rPr>
          <w:rFonts w:hint="eastAsia" w:ascii="宋体" w:hAnsi="宋体" w:cs="宋体"/>
          <w:spacing w:val="3"/>
          <w:sz w:val="24"/>
          <w:szCs w:val="24"/>
        </w:rPr>
        <w:t>。</w:t>
      </w:r>
    </w:p>
    <w:p>
      <w:pPr>
        <w:spacing w:before="1" w:line="219" w:lineRule="auto"/>
        <w:ind w:left="373"/>
        <w:rPr>
          <w:rFonts w:ascii="宋体" w:cs="宋体"/>
          <w:spacing w:val="-8"/>
          <w:sz w:val="24"/>
          <w:szCs w:val="24"/>
        </w:rPr>
      </w:pPr>
    </w:p>
    <w:p>
      <w:pPr>
        <w:spacing w:before="1" w:line="219" w:lineRule="auto"/>
        <w:ind w:left="373"/>
        <w:rPr>
          <w:rFonts w:ascii="宋体" w:cs="宋体"/>
          <w:sz w:val="24"/>
          <w:szCs w:val="24"/>
        </w:rPr>
      </w:pPr>
      <w:r>
        <w:rPr>
          <w:rFonts w:hint="eastAsia" w:ascii="宋体" w:hAnsi="宋体" w:cs="宋体"/>
          <w:spacing w:val="-8"/>
          <w:sz w:val="24"/>
          <w:szCs w:val="24"/>
        </w:rPr>
        <w:t>特</w:t>
      </w:r>
      <w:r>
        <w:rPr>
          <w:rFonts w:hint="eastAsia" w:ascii="宋体" w:hAnsi="宋体" w:cs="宋体"/>
          <w:spacing w:val="-7"/>
          <w:sz w:val="24"/>
          <w:szCs w:val="24"/>
        </w:rPr>
        <w:t>此证明。</w:t>
      </w:r>
    </w:p>
    <w:p>
      <w:pPr>
        <w:spacing w:line="253" w:lineRule="auto"/>
      </w:pPr>
    </w:p>
    <w:p>
      <w:pPr>
        <w:spacing w:before="78" w:line="218" w:lineRule="auto"/>
        <w:ind w:left="392"/>
        <w:rPr>
          <w:rFonts w:ascii="宋体" w:cs="宋体"/>
          <w:sz w:val="24"/>
          <w:szCs w:val="24"/>
        </w:rPr>
      </w:pPr>
      <w:r>
        <w:rPr>
          <w:rFonts w:hint="eastAsia" w:ascii="宋体" w:hAnsi="宋体" w:cs="宋体"/>
          <w:spacing w:val="-2"/>
          <w:sz w:val="24"/>
          <w:szCs w:val="24"/>
        </w:rPr>
        <w:t>附：法定代表人身份证原</w:t>
      </w:r>
      <w:r>
        <w:rPr>
          <w:rFonts w:hint="eastAsia" w:ascii="宋体" w:hAnsi="宋体" w:cs="宋体"/>
          <w:spacing w:val="-1"/>
          <w:sz w:val="24"/>
          <w:szCs w:val="24"/>
        </w:rPr>
        <w:t>件的扫描件</w:t>
      </w:r>
    </w:p>
    <w:p/>
    <w:tbl>
      <w:tblPr>
        <w:tblStyle w:val="20"/>
        <w:tblW w:w="7151" w:type="dxa"/>
        <w:tblInd w:w="837"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151"/>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596" w:hRule="atLeast"/>
        </w:trPr>
        <w:tc>
          <w:tcPr>
            <w:tcW w:w="7151" w:type="dxa"/>
            <w:tcBorders>
              <w:top w:val="single" w:color="000000" w:sz="2" w:space="0"/>
              <w:bottom w:val="single" w:color="000000" w:sz="2" w:space="0"/>
            </w:tcBorders>
          </w:tcPr>
          <w:p>
            <w:pPr>
              <w:spacing w:line="245" w:lineRule="auto"/>
            </w:pPr>
          </w:p>
          <w:p>
            <w:pPr>
              <w:spacing w:before="69" w:line="218" w:lineRule="auto"/>
              <w:ind w:left="1366"/>
              <w:rPr>
                <w:rFonts w:ascii="宋体" w:cs="宋体"/>
              </w:rPr>
            </w:pPr>
            <w:r>
              <w:rPr>
                <w:rFonts w:hint="eastAsia" w:ascii="宋体" w:hAnsi="宋体" w:cs="宋体"/>
                <w:spacing w:val="8"/>
                <w:sz w:val="24"/>
                <w:szCs w:val="24"/>
              </w:rPr>
              <w:t>法定</w:t>
            </w:r>
            <w:r>
              <w:rPr>
                <w:rFonts w:hint="eastAsia" w:ascii="宋体" w:hAnsi="宋体" w:cs="宋体"/>
                <w:spacing w:val="6"/>
                <w:sz w:val="24"/>
                <w:szCs w:val="24"/>
              </w:rPr>
              <w:t>代</w:t>
            </w:r>
            <w:r>
              <w:rPr>
                <w:rFonts w:hint="eastAsia" w:ascii="宋体" w:hAnsi="宋体" w:cs="宋体"/>
                <w:spacing w:val="4"/>
                <w:sz w:val="24"/>
                <w:szCs w:val="24"/>
              </w:rPr>
              <w:t>表人身份证原件的扫描件</w:t>
            </w:r>
            <w:r>
              <w:rPr>
                <w:rFonts w:ascii="宋体" w:hAnsi="宋体" w:cs="宋体"/>
                <w:spacing w:val="4"/>
                <w:sz w:val="24"/>
                <w:szCs w:val="24"/>
              </w:rPr>
              <w:t>(</w:t>
            </w:r>
            <w:r>
              <w:rPr>
                <w:rFonts w:hint="eastAsia" w:ascii="宋体" w:hAnsi="宋体" w:cs="宋体"/>
                <w:spacing w:val="4"/>
                <w:sz w:val="24"/>
                <w:szCs w:val="24"/>
              </w:rPr>
              <w:t>双面</w:t>
            </w:r>
            <w:r>
              <w:rPr>
                <w:rFonts w:ascii="宋体" w:hAnsi="宋体" w:cs="宋体"/>
                <w:spacing w:val="4"/>
                <w:sz w:val="24"/>
                <w:szCs w:val="24"/>
              </w:rPr>
              <w:t>)</w:t>
            </w:r>
          </w:p>
        </w:tc>
      </w:tr>
    </w:tbl>
    <w:p>
      <w:pPr>
        <w:spacing w:line="271" w:lineRule="auto"/>
      </w:pPr>
    </w:p>
    <w:p>
      <w:pPr>
        <w:spacing w:line="271" w:lineRule="auto"/>
      </w:pPr>
    </w:p>
    <w:p>
      <w:pPr>
        <w:spacing w:line="271" w:lineRule="auto"/>
      </w:pPr>
    </w:p>
    <w:p>
      <w:pPr>
        <w:spacing w:line="272" w:lineRule="auto"/>
      </w:pPr>
    </w:p>
    <w:p>
      <w:pPr>
        <w:spacing w:line="272" w:lineRule="auto"/>
      </w:pPr>
    </w:p>
    <w:p>
      <w:pPr>
        <w:spacing w:line="272" w:lineRule="auto"/>
      </w:pPr>
    </w:p>
    <w:p>
      <w:pPr>
        <w:spacing w:line="272" w:lineRule="auto"/>
      </w:pPr>
    </w:p>
    <w:p>
      <w:pPr>
        <w:spacing w:line="272" w:lineRule="auto"/>
      </w:pPr>
    </w:p>
    <w:p>
      <w:pPr>
        <w:spacing w:line="272" w:lineRule="auto"/>
      </w:pPr>
    </w:p>
    <w:p>
      <w:pPr>
        <w:spacing w:line="272" w:lineRule="auto"/>
      </w:pPr>
    </w:p>
    <w:p>
      <w:pPr>
        <w:spacing w:line="272" w:lineRule="auto"/>
      </w:pPr>
    </w:p>
    <w:p>
      <w:pPr>
        <w:spacing w:line="272" w:lineRule="auto"/>
      </w:pPr>
    </w:p>
    <w:p>
      <w:pPr>
        <w:spacing w:line="272" w:lineRule="auto"/>
      </w:pPr>
    </w:p>
    <w:p>
      <w:pPr>
        <w:spacing w:before="79" w:line="219" w:lineRule="auto"/>
        <w:ind w:firstLine="424" w:firstLineChars="200"/>
        <w:rPr>
          <w:rFonts w:ascii="宋体" w:cs="宋体"/>
          <w:sz w:val="24"/>
          <w:szCs w:val="24"/>
        </w:rPr>
      </w:pPr>
      <w:r>
        <w:rPr>
          <w:rFonts w:hint="eastAsia" w:ascii="宋体" w:hAnsi="宋体" w:cs="宋体"/>
          <w:spacing w:val="-14"/>
          <w:sz w:val="24"/>
          <w:szCs w:val="24"/>
        </w:rPr>
        <w:t>投</w:t>
      </w:r>
      <w:r>
        <w:rPr>
          <w:rFonts w:hint="eastAsia" w:ascii="宋体" w:hAnsi="宋体" w:cs="宋体"/>
          <w:spacing w:val="-12"/>
          <w:sz w:val="24"/>
          <w:szCs w:val="24"/>
        </w:rPr>
        <w:t>标</w:t>
      </w:r>
      <w:r>
        <w:rPr>
          <w:rFonts w:hint="eastAsia" w:ascii="宋体" w:hAnsi="宋体" w:cs="宋体"/>
          <w:spacing w:val="-7"/>
          <w:sz w:val="24"/>
          <w:szCs w:val="24"/>
        </w:rPr>
        <w:t>人</w:t>
      </w:r>
      <w:r>
        <w:rPr>
          <w:rFonts w:hint="eastAsia" w:ascii="宋体" w:hAnsi="宋体" w:cs="宋体"/>
          <w:spacing w:val="15"/>
          <w:sz w:val="24"/>
          <w:szCs w:val="24"/>
        </w:rPr>
        <w:t>（联合体投标的，填牵头人）</w:t>
      </w:r>
      <w:r>
        <w:rPr>
          <w:rFonts w:hint="eastAsia" w:ascii="宋体" w:hAnsi="宋体" w:cs="宋体"/>
          <w:spacing w:val="-7"/>
          <w:sz w:val="24"/>
          <w:szCs w:val="24"/>
        </w:rPr>
        <w:t>：</w:t>
      </w:r>
      <w:r>
        <w:rPr>
          <w:rFonts w:ascii="宋体" w:hAnsi="宋体" w:cs="宋体"/>
          <w:spacing w:val="-7"/>
          <w:sz w:val="24"/>
          <w:szCs w:val="24"/>
        </w:rPr>
        <w:t>(</w:t>
      </w:r>
      <w:r>
        <w:rPr>
          <w:rFonts w:hint="eastAsia" w:ascii="宋体" w:hAnsi="宋体" w:cs="宋体"/>
          <w:spacing w:val="-7"/>
          <w:sz w:val="24"/>
          <w:szCs w:val="24"/>
        </w:rPr>
        <w:t>电子签章</w:t>
      </w:r>
      <w:r>
        <w:rPr>
          <w:rFonts w:ascii="宋体" w:hAnsi="宋体" w:cs="宋体"/>
          <w:spacing w:val="-7"/>
          <w:sz w:val="24"/>
          <w:szCs w:val="24"/>
        </w:rPr>
        <w:t>)</w:t>
      </w:r>
    </w:p>
    <w:p>
      <w:pPr>
        <w:spacing w:before="182" w:line="220" w:lineRule="auto"/>
        <w:ind w:firstLine="456" w:firstLineChars="200"/>
        <w:rPr>
          <w:rFonts w:ascii="宋体" w:cs="宋体"/>
          <w:sz w:val="24"/>
          <w:szCs w:val="24"/>
        </w:rPr>
      </w:pPr>
      <w:r>
        <w:rPr>
          <w:rFonts w:hint="eastAsia" w:ascii="宋体" w:hAnsi="宋体" w:cs="宋体"/>
          <w:spacing w:val="-6"/>
          <w:sz w:val="24"/>
          <w:szCs w:val="24"/>
        </w:rPr>
        <w:t>日期</w:t>
      </w:r>
      <w:r>
        <w:rPr>
          <w:rFonts w:hint="eastAsia" w:ascii="宋体" w:hAnsi="宋体" w:cs="宋体"/>
          <w:spacing w:val="-5"/>
          <w:sz w:val="24"/>
          <w:szCs w:val="24"/>
        </w:rPr>
        <w:t>：</w:t>
      </w:r>
      <w:r>
        <w:rPr>
          <w:rFonts w:hint="eastAsia" w:ascii="宋体" w:hAnsi="宋体" w:cs="宋体"/>
          <w:spacing w:val="-3"/>
          <w:sz w:val="24"/>
          <w:szCs w:val="24"/>
        </w:rPr>
        <w:t>年月日</w:t>
      </w:r>
    </w:p>
    <w:p/>
    <w:p>
      <w:r>
        <w:rPr>
          <w:rFonts w:hint="eastAsia" w:ascii="宋体" w:hAnsi="宋体" w:cs="宋体"/>
          <w:sz w:val="20"/>
          <w:szCs w:val="20"/>
        </w:rPr>
        <w:t>注：联合体投标的，此处应为联合体牵头人的“法定代表人身份证明”。联合体成员单位无需再提供。</w:t>
      </w:r>
    </w:p>
    <w:p>
      <w:pPr>
        <w:pStyle w:val="6"/>
        <w:sectPr>
          <w:headerReference r:id="rId17" w:type="default"/>
          <w:footerReference r:id="rId18" w:type="default"/>
          <w:pgSz w:w="11911" w:h="16838"/>
          <w:pgMar w:top="1134" w:right="1134" w:bottom="1134" w:left="1134" w:header="0" w:footer="947" w:gutter="0"/>
          <w:cols w:space="0" w:num="1"/>
        </w:sectPr>
      </w:pPr>
    </w:p>
    <w:p>
      <w:pPr>
        <w:spacing w:before="98" w:line="216" w:lineRule="auto"/>
        <w:ind w:left="3647"/>
        <w:rPr>
          <w:rFonts w:ascii="宋体" w:cs="宋体"/>
          <w:sz w:val="30"/>
          <w:szCs w:val="30"/>
        </w:rPr>
      </w:pPr>
      <w:r>
        <w:rPr>
          <w:rFonts w:hint="eastAsia" w:ascii="宋体" w:hAnsi="宋体" w:cs="宋体"/>
          <w:spacing w:val="-1"/>
          <w:sz w:val="30"/>
          <w:szCs w:val="30"/>
        </w:rPr>
        <w:t>法定代</w:t>
      </w:r>
      <w:r>
        <w:rPr>
          <w:rFonts w:hint="eastAsia" w:ascii="宋体" w:hAnsi="宋体" w:cs="宋体"/>
          <w:sz w:val="30"/>
          <w:szCs w:val="30"/>
        </w:rPr>
        <w:t>表人授权委托书</w:t>
      </w:r>
    </w:p>
    <w:p>
      <w:pPr>
        <w:spacing w:line="248" w:lineRule="auto"/>
      </w:pPr>
    </w:p>
    <w:p>
      <w:pPr>
        <w:spacing w:before="78" w:line="363" w:lineRule="auto"/>
        <w:ind w:left="457" w:right="84" w:firstLine="554"/>
        <w:rPr>
          <w:rFonts w:ascii="宋体" w:cs="宋体"/>
          <w:sz w:val="24"/>
          <w:szCs w:val="24"/>
        </w:rPr>
      </w:pPr>
      <w:r>
        <w:rPr>
          <w:rFonts w:hint="eastAsia" w:ascii="宋体" w:hAnsi="宋体" w:cs="宋体"/>
          <w:spacing w:val="-2"/>
          <w:sz w:val="24"/>
          <w:szCs w:val="24"/>
        </w:rPr>
        <w:t>本授权书声明：注册于</w:t>
      </w:r>
      <w:r>
        <w:rPr>
          <w:rFonts w:ascii="宋体" w:hAnsi="宋体" w:cs="宋体"/>
          <w:spacing w:val="-2"/>
          <w:sz w:val="24"/>
          <w:szCs w:val="24"/>
          <w:u w:val="single"/>
        </w:rPr>
        <w:t xml:space="preserve">     </w:t>
      </w:r>
      <w:r>
        <w:rPr>
          <w:rFonts w:ascii="宋体" w:hAnsi="宋体" w:cs="宋体"/>
          <w:spacing w:val="-2"/>
          <w:sz w:val="24"/>
          <w:szCs w:val="24"/>
        </w:rPr>
        <w:t>(</w:t>
      </w:r>
      <w:r>
        <w:rPr>
          <w:rFonts w:hint="eastAsia" w:ascii="宋体" w:hAnsi="宋体" w:cs="宋体"/>
          <w:spacing w:val="-2"/>
          <w:sz w:val="24"/>
          <w:szCs w:val="24"/>
        </w:rPr>
        <w:t>注册地址</w:t>
      </w:r>
      <w:r>
        <w:rPr>
          <w:rFonts w:ascii="宋体" w:hAnsi="宋体" w:cs="宋体"/>
          <w:spacing w:val="-2"/>
          <w:sz w:val="24"/>
          <w:szCs w:val="24"/>
        </w:rPr>
        <w:t>)</w:t>
      </w:r>
      <w:r>
        <w:rPr>
          <w:rFonts w:hint="eastAsia" w:ascii="宋体" w:hAnsi="宋体" w:cs="宋体"/>
          <w:spacing w:val="-2"/>
          <w:sz w:val="24"/>
          <w:szCs w:val="24"/>
        </w:rPr>
        <w:t>的</w:t>
      </w:r>
      <w:r>
        <w:rPr>
          <w:rFonts w:hint="eastAsia" w:ascii="宋体" w:hAnsi="宋体" w:cs="宋体"/>
          <w:spacing w:val="-1"/>
          <w:sz w:val="24"/>
          <w:szCs w:val="24"/>
        </w:rPr>
        <w:t>公司的在下面</w:t>
      </w:r>
      <w:r>
        <w:rPr>
          <w:rFonts w:hint="eastAsia" w:ascii="宋体" w:hAnsi="宋体" w:cs="宋体"/>
          <w:spacing w:val="8"/>
          <w:sz w:val="24"/>
          <w:szCs w:val="24"/>
        </w:rPr>
        <w:t>签</w:t>
      </w:r>
      <w:r>
        <w:rPr>
          <w:rFonts w:hint="eastAsia" w:ascii="宋体" w:hAnsi="宋体" w:cs="宋体"/>
          <w:spacing w:val="6"/>
          <w:sz w:val="24"/>
          <w:szCs w:val="24"/>
        </w:rPr>
        <w:t>字</w:t>
      </w:r>
      <w:r>
        <w:rPr>
          <w:rFonts w:hint="eastAsia" w:ascii="宋体" w:hAnsi="宋体" w:cs="宋体"/>
          <w:spacing w:val="4"/>
          <w:sz w:val="24"/>
          <w:szCs w:val="24"/>
        </w:rPr>
        <w:t>的</w:t>
      </w:r>
      <w:r>
        <w:rPr>
          <w:rFonts w:ascii="宋体" w:hAnsi="宋体" w:cs="宋体"/>
          <w:spacing w:val="4"/>
          <w:sz w:val="24"/>
          <w:szCs w:val="24"/>
          <w:u w:val="single"/>
        </w:rPr>
        <w:t xml:space="preserve">     </w:t>
      </w:r>
      <w:r>
        <w:rPr>
          <w:rFonts w:ascii="宋体" w:hAnsi="宋体" w:cs="宋体"/>
          <w:spacing w:val="4"/>
          <w:sz w:val="24"/>
          <w:szCs w:val="24"/>
        </w:rPr>
        <w:t>(</w:t>
      </w:r>
      <w:r>
        <w:rPr>
          <w:rFonts w:hint="eastAsia" w:ascii="宋体" w:hAnsi="宋体" w:cs="宋体"/>
          <w:spacing w:val="4"/>
          <w:sz w:val="24"/>
          <w:szCs w:val="24"/>
        </w:rPr>
        <w:t>企业法定代表人姓名、职务</w:t>
      </w:r>
      <w:r>
        <w:rPr>
          <w:rFonts w:ascii="宋体" w:hAnsi="宋体" w:cs="宋体"/>
          <w:spacing w:val="4"/>
          <w:sz w:val="24"/>
          <w:szCs w:val="24"/>
        </w:rPr>
        <w:t>)</w:t>
      </w:r>
      <w:r>
        <w:rPr>
          <w:rFonts w:hint="eastAsia" w:ascii="宋体" w:hAnsi="宋体" w:cs="宋体"/>
          <w:spacing w:val="4"/>
          <w:sz w:val="24"/>
          <w:szCs w:val="24"/>
        </w:rPr>
        <w:t>代表本公司授权</w:t>
      </w:r>
      <w:r>
        <w:rPr>
          <w:rFonts w:ascii="宋体" w:hAnsi="宋体" w:cs="宋体"/>
          <w:spacing w:val="4"/>
          <w:sz w:val="24"/>
          <w:szCs w:val="24"/>
          <w:u w:val="single"/>
        </w:rPr>
        <w:t xml:space="preserve">     </w:t>
      </w:r>
      <w:r>
        <w:rPr>
          <w:rFonts w:ascii="宋体" w:hAnsi="宋体" w:cs="宋体"/>
          <w:spacing w:val="4"/>
          <w:sz w:val="24"/>
          <w:szCs w:val="24"/>
        </w:rPr>
        <w:t>(</w:t>
      </w:r>
      <w:r>
        <w:rPr>
          <w:rFonts w:hint="eastAsia" w:ascii="宋体" w:hAnsi="宋体" w:cs="宋体"/>
          <w:spacing w:val="4"/>
          <w:sz w:val="24"/>
          <w:szCs w:val="24"/>
        </w:rPr>
        <w:t>单位</w:t>
      </w:r>
      <w:r>
        <w:rPr>
          <w:rFonts w:ascii="宋体" w:hAnsi="宋体" w:cs="宋体"/>
          <w:spacing w:val="4"/>
          <w:sz w:val="24"/>
          <w:szCs w:val="24"/>
        </w:rPr>
        <w:t>)</w:t>
      </w:r>
      <w:r>
        <w:rPr>
          <w:rFonts w:hint="eastAsia" w:ascii="宋体" w:hAnsi="宋体" w:cs="宋体"/>
          <w:spacing w:val="4"/>
          <w:sz w:val="24"/>
          <w:szCs w:val="24"/>
        </w:rPr>
        <w:t>的在下</w:t>
      </w:r>
      <w:r>
        <w:rPr>
          <w:rFonts w:hint="eastAsia" w:ascii="宋体" w:hAnsi="宋体" w:cs="宋体"/>
          <w:spacing w:val="2"/>
          <w:sz w:val="24"/>
          <w:szCs w:val="24"/>
        </w:rPr>
        <w:t>面签字的</w:t>
      </w:r>
      <w:r>
        <w:rPr>
          <w:rFonts w:ascii="宋体" w:hAnsi="宋体" w:cs="宋体"/>
          <w:spacing w:val="2"/>
          <w:sz w:val="24"/>
          <w:szCs w:val="24"/>
          <w:u w:val="single"/>
        </w:rPr>
        <w:t xml:space="preserve">    </w:t>
      </w:r>
      <w:r>
        <w:rPr>
          <w:rFonts w:ascii="宋体" w:hAnsi="宋体" w:cs="宋体"/>
          <w:spacing w:val="2"/>
          <w:sz w:val="24"/>
          <w:szCs w:val="24"/>
        </w:rPr>
        <w:t>(</w:t>
      </w:r>
      <w:r>
        <w:rPr>
          <w:rFonts w:hint="eastAsia" w:ascii="宋体" w:hAnsi="宋体" w:cs="宋体"/>
          <w:spacing w:val="2"/>
          <w:sz w:val="24"/>
          <w:szCs w:val="24"/>
        </w:rPr>
        <w:t>被授权人的姓名、职务</w:t>
      </w:r>
      <w:r>
        <w:rPr>
          <w:rFonts w:ascii="宋体" w:hAnsi="宋体" w:cs="宋体"/>
          <w:spacing w:val="2"/>
          <w:sz w:val="24"/>
          <w:szCs w:val="24"/>
        </w:rPr>
        <w:t>)</w:t>
      </w:r>
      <w:r>
        <w:rPr>
          <w:rFonts w:hint="eastAsia" w:ascii="宋体" w:hAnsi="宋体" w:cs="宋体"/>
          <w:spacing w:val="2"/>
          <w:sz w:val="24"/>
          <w:szCs w:val="24"/>
        </w:rPr>
        <w:t>为本公司的合法代理人，就项目编</w:t>
      </w:r>
      <w:r>
        <w:rPr>
          <w:rFonts w:hint="eastAsia" w:ascii="宋体" w:hAnsi="宋体" w:cs="宋体"/>
          <w:spacing w:val="-1"/>
          <w:sz w:val="24"/>
          <w:szCs w:val="24"/>
        </w:rPr>
        <w:t>号为</w:t>
      </w:r>
      <w:r>
        <w:rPr>
          <w:rFonts w:ascii="宋体" w:hAnsi="宋体" w:cs="宋体"/>
          <w:spacing w:val="-1"/>
          <w:sz w:val="24"/>
          <w:szCs w:val="24"/>
          <w:u w:val="single"/>
        </w:rPr>
        <w:t xml:space="preserve">     </w:t>
      </w:r>
      <w:r>
        <w:rPr>
          <w:rFonts w:hint="eastAsia" w:ascii="宋体" w:hAnsi="宋体" w:cs="宋体"/>
          <w:sz w:val="24"/>
          <w:szCs w:val="24"/>
        </w:rPr>
        <w:t>的投标及合同的执行、完成，以本公司名义处理</w:t>
      </w:r>
      <w:r>
        <w:rPr>
          <w:rFonts w:hint="eastAsia" w:ascii="宋体" w:hAnsi="宋体" w:cs="宋体"/>
          <w:spacing w:val="-4"/>
          <w:sz w:val="24"/>
          <w:szCs w:val="24"/>
        </w:rPr>
        <w:t>一切与之有关的事务。</w:t>
      </w:r>
    </w:p>
    <w:p>
      <w:pPr>
        <w:spacing w:before="179" w:line="219" w:lineRule="auto"/>
        <w:ind w:left="1012"/>
        <w:rPr>
          <w:rFonts w:ascii="宋体" w:cs="宋体"/>
          <w:sz w:val="24"/>
          <w:szCs w:val="24"/>
        </w:rPr>
      </w:pPr>
      <w:r>
        <w:rPr>
          <w:rFonts w:hint="eastAsia" w:ascii="宋体" w:hAnsi="宋体" w:cs="宋体"/>
          <w:spacing w:val="6"/>
          <w:sz w:val="24"/>
          <w:szCs w:val="24"/>
        </w:rPr>
        <w:t>本授权书于年月日签字生效，特此声明</w:t>
      </w:r>
      <w:r>
        <w:rPr>
          <w:rFonts w:hint="eastAsia" w:ascii="宋体" w:hAnsi="宋体" w:cs="宋体"/>
          <w:spacing w:val="3"/>
          <w:sz w:val="24"/>
          <w:szCs w:val="24"/>
        </w:rPr>
        <w:t>。</w:t>
      </w:r>
    </w:p>
    <w:p>
      <w:pPr>
        <w:spacing w:line="264" w:lineRule="auto"/>
      </w:pPr>
    </w:p>
    <w:p>
      <w:pPr>
        <w:spacing w:line="264" w:lineRule="auto"/>
      </w:pPr>
    </w:p>
    <w:p>
      <w:pPr>
        <w:spacing w:line="264" w:lineRule="auto"/>
      </w:pPr>
    </w:p>
    <w:p>
      <w:pPr>
        <w:spacing w:line="265" w:lineRule="auto"/>
      </w:pPr>
    </w:p>
    <w:p>
      <w:pPr>
        <w:spacing w:line="265" w:lineRule="auto"/>
      </w:pPr>
    </w:p>
    <w:p>
      <w:pPr>
        <w:spacing w:before="78" w:line="363" w:lineRule="auto"/>
        <w:ind w:right="84"/>
        <w:rPr>
          <w:rFonts w:ascii="宋体" w:cs="宋体"/>
          <w:spacing w:val="4"/>
          <w:sz w:val="24"/>
          <w:szCs w:val="24"/>
        </w:rPr>
      </w:pPr>
      <w:r>
        <w:rPr>
          <w:rFonts w:hint="eastAsia" w:ascii="宋体" w:hAnsi="宋体" w:cs="宋体"/>
          <w:spacing w:val="4"/>
          <w:sz w:val="24"/>
          <w:szCs w:val="24"/>
        </w:rPr>
        <w:t>法定代表人</w:t>
      </w:r>
      <w:r>
        <w:rPr>
          <w:rFonts w:ascii="宋体" w:hAnsi="宋体" w:cs="宋体"/>
          <w:spacing w:val="4"/>
          <w:sz w:val="24"/>
          <w:szCs w:val="24"/>
        </w:rPr>
        <w:t>(</w:t>
      </w:r>
      <w:r>
        <w:rPr>
          <w:rFonts w:hint="eastAsia" w:ascii="宋体" w:hAnsi="宋体" w:cs="宋体"/>
          <w:spacing w:val="4"/>
          <w:sz w:val="24"/>
          <w:szCs w:val="24"/>
        </w:rPr>
        <w:t>电子签名</w:t>
      </w:r>
      <w:r>
        <w:rPr>
          <w:rFonts w:ascii="宋体" w:hAnsi="宋体" w:cs="宋体"/>
          <w:spacing w:val="4"/>
          <w:sz w:val="24"/>
          <w:szCs w:val="24"/>
        </w:rPr>
        <w:t>)</w:t>
      </w:r>
      <w:r>
        <w:rPr>
          <w:rFonts w:hint="eastAsia" w:ascii="宋体" w:hAnsi="宋体" w:cs="宋体"/>
          <w:spacing w:val="4"/>
          <w:sz w:val="24"/>
          <w:szCs w:val="24"/>
        </w:rPr>
        <w:t>：</w:t>
      </w:r>
    </w:p>
    <w:p>
      <w:pPr>
        <w:spacing w:before="78" w:line="363" w:lineRule="auto"/>
        <w:ind w:right="84"/>
        <w:rPr>
          <w:rFonts w:ascii="宋体" w:cs="宋体"/>
          <w:spacing w:val="4"/>
          <w:sz w:val="24"/>
          <w:szCs w:val="24"/>
        </w:rPr>
      </w:pPr>
      <w:r>
        <w:rPr>
          <w:rFonts w:hint="eastAsia" w:ascii="宋体" w:hAnsi="宋体" w:cs="宋体"/>
          <w:spacing w:val="4"/>
          <w:sz w:val="24"/>
          <w:szCs w:val="24"/>
        </w:rPr>
        <w:t>单位名称</w:t>
      </w:r>
      <w:r>
        <w:rPr>
          <w:rFonts w:ascii="宋体" w:hAnsi="宋体" w:cs="宋体"/>
          <w:spacing w:val="4"/>
          <w:sz w:val="24"/>
          <w:szCs w:val="24"/>
        </w:rPr>
        <w:t>(</w:t>
      </w:r>
      <w:r>
        <w:rPr>
          <w:rFonts w:hint="eastAsia" w:ascii="宋体" w:hAnsi="宋体" w:cs="宋体"/>
          <w:spacing w:val="4"/>
          <w:sz w:val="24"/>
          <w:szCs w:val="24"/>
        </w:rPr>
        <w:t>电子签章</w:t>
      </w:r>
      <w:r>
        <w:rPr>
          <w:rFonts w:ascii="宋体" w:hAnsi="宋体" w:cs="宋体"/>
          <w:spacing w:val="4"/>
          <w:sz w:val="24"/>
          <w:szCs w:val="24"/>
        </w:rPr>
        <w:t>)</w:t>
      </w:r>
      <w:r>
        <w:rPr>
          <w:rFonts w:hint="eastAsia" w:ascii="宋体" w:hAnsi="宋体" w:cs="宋体"/>
          <w:spacing w:val="4"/>
          <w:sz w:val="24"/>
          <w:szCs w:val="24"/>
        </w:rPr>
        <w:t>：</w:t>
      </w:r>
    </w:p>
    <w:p>
      <w:pPr>
        <w:spacing w:before="78" w:line="363" w:lineRule="auto"/>
        <w:ind w:right="84"/>
        <w:rPr>
          <w:rFonts w:ascii="宋体" w:cs="宋体"/>
          <w:spacing w:val="4"/>
          <w:sz w:val="24"/>
          <w:szCs w:val="24"/>
        </w:rPr>
      </w:pPr>
      <w:r>
        <w:rPr>
          <w:rFonts w:hint="eastAsia" w:ascii="宋体" w:hAnsi="宋体" w:cs="宋体"/>
          <w:spacing w:val="4"/>
          <w:sz w:val="24"/>
          <w:szCs w:val="24"/>
        </w:rPr>
        <w:t>联系电话：</w:t>
      </w:r>
    </w:p>
    <w:p>
      <w:pPr>
        <w:spacing w:before="78" w:line="363" w:lineRule="auto"/>
        <w:ind w:right="84"/>
        <w:rPr>
          <w:rFonts w:ascii="宋体" w:cs="宋体"/>
          <w:spacing w:val="4"/>
          <w:sz w:val="24"/>
          <w:szCs w:val="24"/>
        </w:rPr>
      </w:pPr>
      <w:r>
        <w:rPr>
          <w:rFonts w:hint="eastAsia" w:ascii="宋体" w:hAnsi="宋体" w:cs="宋体"/>
          <w:spacing w:val="4"/>
          <w:sz w:val="24"/>
          <w:szCs w:val="24"/>
        </w:rPr>
        <w:t>地址：</w:t>
      </w:r>
    </w:p>
    <w:p/>
    <w:p>
      <w:pPr>
        <w:spacing w:line="65" w:lineRule="exact"/>
      </w:pPr>
    </w:p>
    <w:tbl>
      <w:tblPr>
        <w:tblStyle w:val="20"/>
        <w:tblW w:w="9229" w:type="dxa"/>
        <w:tblInd w:w="34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2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74" w:hRule="atLeast"/>
        </w:trPr>
        <w:tc>
          <w:tcPr>
            <w:tcW w:w="9229" w:type="dxa"/>
            <w:tcBorders>
              <w:top w:val="single" w:color="000000" w:sz="6" w:space="0"/>
              <w:bottom w:val="single" w:color="000000" w:sz="6" w:space="0"/>
            </w:tcBorders>
          </w:tcPr>
          <w:p>
            <w:pPr>
              <w:spacing w:line="246" w:lineRule="auto"/>
            </w:pPr>
          </w:p>
          <w:p>
            <w:pPr>
              <w:spacing w:line="246" w:lineRule="auto"/>
            </w:pPr>
          </w:p>
          <w:p>
            <w:pPr>
              <w:spacing w:line="247" w:lineRule="auto"/>
            </w:pPr>
          </w:p>
          <w:p>
            <w:pPr>
              <w:spacing w:line="247" w:lineRule="auto"/>
            </w:pPr>
          </w:p>
          <w:p>
            <w:pPr>
              <w:spacing w:line="247" w:lineRule="auto"/>
            </w:pPr>
          </w:p>
          <w:p>
            <w:pPr>
              <w:spacing w:before="78" w:line="218" w:lineRule="auto"/>
              <w:ind w:left="2336"/>
              <w:rPr>
                <w:rFonts w:ascii="宋体" w:cs="宋体"/>
                <w:sz w:val="24"/>
                <w:szCs w:val="24"/>
              </w:rPr>
            </w:pPr>
            <w:r>
              <w:rPr>
                <w:rFonts w:hint="eastAsia" w:ascii="宋体" w:hAnsi="宋体" w:cs="宋体"/>
                <w:spacing w:val="1"/>
                <w:sz w:val="24"/>
                <w:szCs w:val="24"/>
              </w:rPr>
              <w:t>法定代表人及</w:t>
            </w:r>
            <w:r>
              <w:rPr>
                <w:rFonts w:hint="eastAsia" w:ascii="宋体" w:hAnsi="宋体" w:cs="宋体"/>
                <w:sz w:val="24"/>
                <w:szCs w:val="24"/>
              </w:rPr>
              <w:t>被授权人身份证原件的扫描件</w:t>
            </w:r>
          </w:p>
          <w:p>
            <w:pPr>
              <w:spacing w:before="27" w:line="221" w:lineRule="auto"/>
              <w:ind w:left="4149"/>
              <w:rPr>
                <w:rFonts w:ascii="宋体" w:cs="宋体"/>
                <w:sz w:val="24"/>
                <w:szCs w:val="24"/>
              </w:rPr>
            </w:pPr>
            <w:r>
              <w:rPr>
                <w:rFonts w:ascii="宋体" w:hAnsi="宋体" w:cs="宋体"/>
                <w:spacing w:val="28"/>
                <w:sz w:val="24"/>
                <w:szCs w:val="24"/>
              </w:rPr>
              <w:t>(</w:t>
            </w:r>
            <w:r>
              <w:rPr>
                <w:rFonts w:hint="eastAsia" w:ascii="宋体" w:hAnsi="宋体" w:cs="宋体"/>
                <w:spacing w:val="26"/>
                <w:sz w:val="24"/>
                <w:szCs w:val="24"/>
              </w:rPr>
              <w:t>双面</w:t>
            </w:r>
            <w:r>
              <w:rPr>
                <w:rFonts w:ascii="宋体" w:hAnsi="宋体" w:cs="宋体"/>
                <w:spacing w:val="26"/>
                <w:sz w:val="24"/>
                <w:szCs w:val="24"/>
              </w:rPr>
              <w:t>)</w:t>
            </w:r>
          </w:p>
        </w:tc>
      </w:tr>
    </w:tbl>
    <w:p/>
    <w:p>
      <w:pPr>
        <w:pStyle w:val="6"/>
      </w:pPr>
    </w:p>
    <w:p/>
    <w:p>
      <w:pPr>
        <w:pStyle w:val="6"/>
      </w:pPr>
    </w:p>
    <w:p>
      <w:r>
        <w:rPr>
          <w:rFonts w:hint="eastAsia" w:ascii="宋体" w:hAnsi="宋体" w:cs="宋体"/>
          <w:sz w:val="20"/>
          <w:szCs w:val="20"/>
        </w:rPr>
        <w:t>注</w:t>
      </w:r>
      <w:r>
        <w:rPr>
          <w:rFonts w:ascii="宋体" w:hAnsi="宋体" w:cs="宋体"/>
          <w:sz w:val="20"/>
          <w:szCs w:val="20"/>
        </w:rPr>
        <w:t>:</w:t>
      </w:r>
      <w:r>
        <w:rPr>
          <w:rFonts w:hint="eastAsia" w:ascii="宋体" w:hAnsi="宋体" w:cs="宋体"/>
          <w:sz w:val="20"/>
          <w:szCs w:val="20"/>
        </w:rPr>
        <w:t>联合体投标的，此处应为联合体牵头人授权的“授权委托书”，与联合体成员的集体授权具有同等法律效力，联合体成员单位无需再单独进行授权。</w:t>
      </w:r>
    </w:p>
    <w:p>
      <w:pPr>
        <w:pStyle w:val="7"/>
        <w:keepLines w:val="0"/>
        <w:pageBreakBefore/>
        <w:spacing w:before="0" w:after="0"/>
        <w:jc w:val="center"/>
        <w:rPr>
          <w:rFonts w:hint="eastAsia" w:ascii="宋体" w:hAnsi="宋体"/>
          <w:color w:val="auto"/>
          <w:sz w:val="30"/>
          <w:szCs w:val="30"/>
        </w:rPr>
        <w:sectPr>
          <w:pgSz w:w="11911" w:h="16838"/>
          <w:pgMar w:top="1134" w:right="1134" w:bottom="1134" w:left="1134" w:header="0" w:footer="947" w:gutter="0"/>
          <w:cols w:space="0" w:num="1"/>
        </w:sectPr>
      </w:pPr>
    </w:p>
    <w:p>
      <w:pPr>
        <w:pStyle w:val="7"/>
        <w:keepLines w:val="0"/>
        <w:pageBreakBefore/>
        <w:spacing w:before="0" w:after="0"/>
        <w:jc w:val="center"/>
        <w:rPr>
          <w:rFonts w:ascii="宋体"/>
          <w:color w:val="auto"/>
          <w:sz w:val="30"/>
          <w:szCs w:val="30"/>
        </w:rPr>
      </w:pPr>
      <w:r>
        <w:rPr>
          <w:rFonts w:hint="eastAsia" w:ascii="宋体" w:hAnsi="宋体"/>
          <w:color w:val="auto"/>
          <w:sz w:val="30"/>
          <w:szCs w:val="30"/>
          <w:lang w:val="en-US" w:eastAsia="zh-CN"/>
        </w:rPr>
        <w:t>三</w:t>
      </w:r>
      <w:r>
        <w:rPr>
          <w:rFonts w:hint="eastAsia" w:ascii="宋体" w:hAnsi="宋体"/>
          <w:color w:val="auto"/>
          <w:sz w:val="30"/>
          <w:szCs w:val="30"/>
        </w:rPr>
        <w:t>、关于资格的声明函</w:t>
      </w:r>
      <w:bookmarkEnd w:id="14"/>
    </w:p>
    <w:p>
      <w:pPr>
        <w:spacing w:line="560" w:lineRule="exact"/>
        <w:ind w:firstLine="839"/>
        <w:rPr>
          <w:rFonts w:ascii="宋体"/>
          <w:color w:val="auto"/>
        </w:rPr>
      </w:pPr>
    </w:p>
    <w:p>
      <w:pPr>
        <w:spacing w:line="560" w:lineRule="exact"/>
        <w:rPr>
          <w:rFonts w:ascii="宋体"/>
          <w:color w:val="auto"/>
          <w:sz w:val="24"/>
        </w:rPr>
      </w:pPr>
      <w:r>
        <w:rPr>
          <w:rFonts w:hint="eastAsia" w:ascii="宋体" w:hAnsi="宋体"/>
          <w:color w:val="auto"/>
          <w:sz w:val="24"/>
          <w:szCs w:val="24"/>
        </w:rPr>
        <w:t>致：</w:t>
      </w:r>
      <w:r>
        <w:rPr>
          <w:rFonts w:ascii="宋体" w:hAnsi="宋体"/>
          <w:color w:val="auto"/>
          <w:sz w:val="24"/>
          <w:szCs w:val="24"/>
          <w:u w:val="single"/>
        </w:rPr>
        <w:t xml:space="preserve">             </w:t>
      </w:r>
      <w:r>
        <w:rPr>
          <w:rFonts w:hint="eastAsia" w:ascii="宋体" w:hAnsi="宋体"/>
          <w:color w:val="auto"/>
          <w:sz w:val="24"/>
          <w:szCs w:val="24"/>
        </w:rPr>
        <w:t>（采购人名称）</w:t>
      </w:r>
    </w:p>
    <w:p>
      <w:pPr>
        <w:spacing w:line="560" w:lineRule="exact"/>
        <w:ind w:firstLine="555"/>
        <w:rPr>
          <w:rFonts w:ascii="宋体"/>
          <w:color w:val="auto"/>
          <w:sz w:val="24"/>
        </w:rPr>
      </w:pPr>
      <w:r>
        <w:rPr>
          <w:rFonts w:hint="eastAsia" w:ascii="宋体" w:hAnsi="宋体"/>
          <w:color w:val="auto"/>
          <w:sz w:val="24"/>
          <w:szCs w:val="24"/>
        </w:rPr>
        <w:t>在项目编号为</w:t>
      </w:r>
      <w:r>
        <w:rPr>
          <w:rFonts w:ascii="宋体" w:hAnsi="宋体"/>
          <w:color w:val="auto"/>
          <w:sz w:val="24"/>
          <w:szCs w:val="24"/>
        </w:rPr>
        <w:t xml:space="preserve"> </w:t>
      </w:r>
      <w:r>
        <w:rPr>
          <w:rFonts w:ascii="宋体" w:hAnsi="宋体"/>
          <w:color w:val="auto"/>
          <w:sz w:val="24"/>
          <w:szCs w:val="24"/>
          <w:u w:val="single"/>
        </w:rPr>
        <w:t xml:space="preserve">             </w:t>
      </w:r>
      <w:r>
        <w:rPr>
          <w:rFonts w:hint="eastAsia" w:ascii="宋体" w:hAnsi="宋体"/>
          <w:color w:val="auto"/>
          <w:sz w:val="24"/>
          <w:szCs w:val="24"/>
        </w:rPr>
        <w:t>的</w:t>
      </w:r>
      <w:r>
        <w:rPr>
          <w:rFonts w:ascii="宋体" w:hAnsi="宋体"/>
          <w:color w:val="auto"/>
          <w:sz w:val="24"/>
          <w:szCs w:val="24"/>
          <w:u w:val="single"/>
        </w:rPr>
        <w:t xml:space="preserve">    </w:t>
      </w:r>
      <w:r>
        <w:rPr>
          <w:rFonts w:hint="eastAsia" w:ascii="宋体" w:hAnsi="宋体"/>
          <w:color w:val="auto"/>
          <w:sz w:val="24"/>
          <w:szCs w:val="24"/>
          <w:u w:val="single"/>
        </w:rPr>
        <w:t>（项目名称）</w:t>
      </w:r>
      <w:r>
        <w:rPr>
          <w:rFonts w:ascii="宋体" w:hAnsi="宋体"/>
          <w:color w:val="auto"/>
          <w:sz w:val="24"/>
          <w:szCs w:val="24"/>
          <w:u w:val="single"/>
        </w:rPr>
        <w:t xml:space="preserve">  </w:t>
      </w:r>
      <w:r>
        <w:rPr>
          <w:rFonts w:ascii="宋体" w:hAnsi="宋体"/>
          <w:color w:val="auto"/>
          <w:sz w:val="24"/>
          <w:szCs w:val="24"/>
        </w:rPr>
        <w:t xml:space="preserve"> </w:t>
      </w:r>
      <w:r>
        <w:rPr>
          <w:rFonts w:hint="eastAsia" w:ascii="宋体" w:hAnsi="宋体"/>
          <w:color w:val="auto"/>
          <w:sz w:val="24"/>
          <w:szCs w:val="24"/>
        </w:rPr>
        <w:t>采购活动中</w:t>
      </w:r>
      <w:r>
        <w:rPr>
          <w:rFonts w:hint="eastAsia" w:ascii="宋体" w:hAnsi="宋体"/>
          <w:color w:val="auto"/>
          <w:sz w:val="24"/>
        </w:rPr>
        <w:t>，本签字人愿意参加投标，提供招标文件中规定的产品及服务，并声明提交下列文件是准确的、真实的和有效的。</w:t>
      </w:r>
    </w:p>
    <w:p>
      <w:pPr>
        <w:spacing w:line="560" w:lineRule="exact"/>
        <w:ind w:firstLine="555"/>
        <w:rPr>
          <w:rFonts w:ascii="宋体"/>
          <w:color w:val="auto"/>
          <w:sz w:val="24"/>
        </w:rPr>
      </w:pPr>
      <w:r>
        <w:rPr>
          <w:rFonts w:ascii="宋体" w:hAnsi="宋体"/>
          <w:color w:val="auto"/>
          <w:sz w:val="24"/>
        </w:rPr>
        <w:t xml:space="preserve">1. </w:t>
      </w:r>
      <w:r>
        <w:rPr>
          <w:rFonts w:hint="eastAsia" w:ascii="宋体" w:hAnsi="宋体"/>
          <w:color w:val="auto"/>
          <w:sz w:val="24"/>
        </w:rPr>
        <w:t>由工商行政管理局签发的我方营业执照；或事业单位等登记管理部门签发的证照。</w:t>
      </w:r>
    </w:p>
    <w:p>
      <w:pPr>
        <w:spacing w:line="560" w:lineRule="exact"/>
        <w:ind w:firstLine="555"/>
        <w:rPr>
          <w:rFonts w:ascii="宋体"/>
          <w:color w:val="auto"/>
          <w:sz w:val="24"/>
        </w:rPr>
      </w:pPr>
      <w:r>
        <w:rPr>
          <w:rFonts w:ascii="宋体" w:hAnsi="宋体"/>
          <w:color w:val="auto"/>
          <w:sz w:val="24"/>
        </w:rPr>
        <w:t xml:space="preserve">2. </w:t>
      </w:r>
      <w:r>
        <w:rPr>
          <w:rFonts w:hint="eastAsia" w:ascii="宋体" w:hAnsi="宋体"/>
          <w:color w:val="auto"/>
          <w:sz w:val="24"/>
        </w:rPr>
        <w:t>税务部门颁发的《税务登记证》。</w:t>
      </w:r>
    </w:p>
    <w:p>
      <w:pPr>
        <w:spacing w:line="560" w:lineRule="exact"/>
        <w:ind w:firstLine="555"/>
        <w:rPr>
          <w:rFonts w:ascii="宋体"/>
          <w:color w:val="auto"/>
          <w:sz w:val="24"/>
        </w:rPr>
      </w:pPr>
      <w:r>
        <w:rPr>
          <w:rFonts w:ascii="宋体" w:hAnsi="宋体"/>
          <w:color w:val="auto"/>
          <w:sz w:val="24"/>
        </w:rPr>
        <w:t xml:space="preserve">3. </w:t>
      </w:r>
      <w:r>
        <w:rPr>
          <w:rFonts w:hint="eastAsia" w:ascii="宋体" w:hAnsi="宋体"/>
          <w:color w:val="auto"/>
          <w:sz w:val="24"/>
        </w:rPr>
        <w:t>符合《中华人民共和国政府采购法》第二十二条规定的其他证件材料或证明材料。</w:t>
      </w:r>
    </w:p>
    <w:p>
      <w:pPr>
        <w:spacing w:line="560" w:lineRule="exact"/>
        <w:ind w:firstLine="555"/>
        <w:rPr>
          <w:rFonts w:ascii="宋体"/>
          <w:color w:val="auto"/>
          <w:sz w:val="24"/>
        </w:rPr>
      </w:pPr>
      <w:r>
        <w:rPr>
          <w:rFonts w:ascii="宋体" w:hAnsi="宋体"/>
          <w:color w:val="auto"/>
          <w:sz w:val="24"/>
        </w:rPr>
        <w:t xml:space="preserve">4. </w:t>
      </w:r>
      <w:r>
        <w:rPr>
          <w:rFonts w:hint="eastAsia" w:ascii="宋体" w:hAnsi="宋体"/>
          <w:color w:val="auto"/>
          <w:sz w:val="24"/>
        </w:rPr>
        <w:t>采购项目中必须的其他证件。</w:t>
      </w:r>
    </w:p>
    <w:p>
      <w:pPr>
        <w:spacing w:line="560" w:lineRule="exact"/>
        <w:ind w:firstLine="555"/>
        <w:rPr>
          <w:rFonts w:ascii="宋体"/>
          <w:color w:val="auto"/>
          <w:sz w:val="24"/>
        </w:rPr>
      </w:pPr>
      <w:r>
        <w:rPr>
          <w:rFonts w:ascii="宋体" w:hAnsi="宋体"/>
          <w:color w:val="auto"/>
          <w:sz w:val="24"/>
        </w:rPr>
        <w:t xml:space="preserve">5. </w:t>
      </w:r>
      <w:r>
        <w:rPr>
          <w:rFonts w:hint="eastAsia" w:ascii="宋体" w:hAnsi="宋体"/>
          <w:color w:val="auto"/>
          <w:sz w:val="24"/>
        </w:rPr>
        <w:t>本签字人确认资格文件中的说明是真实的、准确的。</w:t>
      </w:r>
    </w:p>
    <w:p>
      <w:pPr>
        <w:spacing w:line="560" w:lineRule="exact"/>
        <w:ind w:firstLine="555"/>
        <w:rPr>
          <w:rFonts w:ascii="宋体"/>
          <w:color w:val="auto"/>
          <w:sz w:val="24"/>
        </w:rPr>
      </w:pPr>
    </w:p>
    <w:p>
      <w:pPr>
        <w:spacing w:line="560" w:lineRule="exact"/>
        <w:ind w:firstLine="555"/>
        <w:rPr>
          <w:rFonts w:ascii="宋体"/>
          <w:color w:val="auto"/>
          <w:sz w:val="24"/>
        </w:rPr>
      </w:pPr>
    </w:p>
    <w:p>
      <w:pPr>
        <w:spacing w:line="560" w:lineRule="exact"/>
        <w:ind w:firstLine="555"/>
        <w:rPr>
          <w:rFonts w:ascii="宋体"/>
          <w:color w:val="auto"/>
          <w:sz w:val="24"/>
        </w:rPr>
      </w:pPr>
    </w:p>
    <w:p>
      <w:pPr>
        <w:spacing w:line="360" w:lineRule="auto"/>
        <w:rPr>
          <w:rFonts w:ascii="宋体"/>
          <w:color w:val="auto"/>
          <w:sz w:val="24"/>
        </w:rPr>
      </w:pPr>
    </w:p>
    <w:p>
      <w:pPr>
        <w:spacing w:line="360" w:lineRule="auto"/>
        <w:rPr>
          <w:rFonts w:ascii="宋体" w:cs="楷体_GB2312"/>
          <w:color w:val="auto"/>
          <w:sz w:val="24"/>
          <w:lang w:val="zh-CN"/>
        </w:rPr>
      </w:pPr>
      <w:r>
        <w:rPr>
          <w:rFonts w:hint="eastAsia" w:ascii="宋体" w:hAnsi="宋体"/>
          <w:color w:val="auto"/>
          <w:sz w:val="24"/>
        </w:rPr>
        <w:t>投标人</w:t>
      </w:r>
      <w:r>
        <w:rPr>
          <w:rFonts w:hint="eastAsia" w:ascii="宋体" w:hAnsi="宋体" w:cs="宋体"/>
          <w:spacing w:val="15"/>
          <w:sz w:val="24"/>
          <w:szCs w:val="24"/>
        </w:rPr>
        <w:t>（联合体投标的，填牵头人）</w:t>
      </w:r>
      <w:r>
        <w:rPr>
          <w:rFonts w:hint="eastAsia" w:ascii="宋体" w:hAnsi="宋体" w:cs="楷体_GB2312"/>
          <w:color w:val="auto"/>
          <w:sz w:val="24"/>
          <w:lang w:val="zh-CN"/>
        </w:rPr>
        <w:t>（电子签章）：</w:t>
      </w:r>
    </w:p>
    <w:p>
      <w:pPr>
        <w:spacing w:line="360" w:lineRule="auto"/>
        <w:ind w:left="-2" w:right="-817" w:firstLine="2"/>
        <w:rPr>
          <w:rFonts w:ascii="宋体" w:cs="楷体_GB2312"/>
          <w:color w:val="auto"/>
          <w:sz w:val="24"/>
          <w:lang w:val="zh-CN"/>
        </w:rPr>
      </w:pPr>
      <w:r>
        <w:rPr>
          <w:rFonts w:hint="eastAsia" w:ascii="宋体" w:hAnsi="宋体" w:cs="楷体_GB2312"/>
          <w:color w:val="auto"/>
          <w:sz w:val="24"/>
          <w:lang w:val="zh-CN"/>
        </w:rPr>
        <w:t>法定代表人（电子签名）：</w:t>
      </w:r>
    </w:p>
    <w:p>
      <w:pPr>
        <w:widowControl w:val="0"/>
        <w:spacing w:before="56" w:after="56" w:line="360" w:lineRule="auto"/>
        <w:ind w:right="85"/>
        <w:rPr>
          <w:rFonts w:ascii="宋体" w:cs="楷体_GB2312"/>
          <w:color w:val="auto"/>
          <w:sz w:val="24"/>
          <w:lang w:val="zh-CN"/>
        </w:rPr>
      </w:pPr>
      <w:r>
        <w:rPr>
          <w:rFonts w:hint="eastAsia" w:ascii="宋体" w:hAnsi="宋体" w:cs="楷体_GB2312"/>
          <w:color w:val="auto"/>
          <w:sz w:val="24"/>
          <w:lang w:val="zh-CN"/>
        </w:rPr>
        <w:t>日</w:t>
      </w:r>
      <w:r>
        <w:rPr>
          <w:rFonts w:ascii="宋体" w:hAnsi="宋体" w:cs="楷体_GB2312"/>
          <w:color w:val="auto"/>
          <w:sz w:val="24"/>
          <w:lang w:val="zh-CN"/>
        </w:rPr>
        <w:t xml:space="preserve">    </w:t>
      </w:r>
      <w:r>
        <w:rPr>
          <w:rFonts w:hint="eastAsia" w:ascii="宋体" w:hAnsi="宋体" w:cs="楷体_GB2312"/>
          <w:color w:val="auto"/>
          <w:sz w:val="24"/>
          <w:lang w:val="zh-CN"/>
        </w:rPr>
        <w:t>期：</w:t>
      </w:r>
      <w:r>
        <w:rPr>
          <w:rFonts w:ascii="宋体" w:hAnsi="宋体" w:cs="楷体_GB2312"/>
          <w:color w:val="auto"/>
          <w:sz w:val="24"/>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hint="eastAsia" w:ascii="宋体" w:hAnsi="宋体" w:cs="楷体_GB2312"/>
          <w:color w:val="auto"/>
          <w:sz w:val="24"/>
          <w:lang w:val="zh-CN"/>
        </w:rPr>
        <w:t>月</w:t>
      </w:r>
      <w:r>
        <w:rPr>
          <w:rFonts w:ascii="宋体" w:hAnsi="宋体" w:cs="楷体_GB2312"/>
          <w:color w:val="auto"/>
          <w:sz w:val="24"/>
          <w:lang w:val="zh-CN"/>
        </w:rPr>
        <w:t xml:space="preserve">  </w:t>
      </w:r>
      <w:r>
        <w:rPr>
          <w:rFonts w:hint="eastAsia" w:ascii="宋体" w:hAnsi="宋体" w:cs="楷体_GB2312"/>
          <w:color w:val="auto"/>
          <w:sz w:val="24"/>
          <w:lang w:val="zh-CN"/>
        </w:rPr>
        <w:t>日</w:t>
      </w:r>
    </w:p>
    <w:p>
      <w:pPr>
        <w:jc w:val="center"/>
        <w:rPr>
          <w:rFonts w:ascii="宋体" w:cs="宋体"/>
          <w:b/>
          <w:color w:val="auto"/>
          <w:sz w:val="28"/>
          <w:szCs w:val="28"/>
        </w:rPr>
      </w:pPr>
      <w:r>
        <w:rPr>
          <w:rFonts w:ascii="宋体" w:cs="宋体"/>
          <w:b/>
          <w:color w:val="auto"/>
          <w:sz w:val="32"/>
          <w:szCs w:val="32"/>
        </w:rPr>
        <w:br w:type="page"/>
      </w:r>
      <w:r>
        <w:rPr>
          <w:rFonts w:hint="eastAsia" w:ascii="宋体" w:hAnsi="宋体" w:cs="宋体"/>
          <w:b/>
          <w:color w:val="auto"/>
          <w:sz w:val="28"/>
          <w:szCs w:val="28"/>
          <w:lang w:val="en-US" w:eastAsia="zh-CN"/>
        </w:rPr>
        <w:t>四</w:t>
      </w:r>
      <w:r>
        <w:rPr>
          <w:rFonts w:hint="eastAsia" w:ascii="宋体" w:hAnsi="宋体" w:cs="宋体"/>
          <w:b/>
          <w:color w:val="auto"/>
          <w:sz w:val="28"/>
          <w:szCs w:val="28"/>
        </w:rPr>
        <w:t>、《招标文件》第一章“招标公告”第二条所要求的资格性证明文件</w:t>
      </w:r>
    </w:p>
    <w:p>
      <w:pPr>
        <w:widowControl w:val="0"/>
        <w:tabs>
          <w:tab w:val="left" w:pos="9365"/>
        </w:tabs>
        <w:spacing w:after="56" w:line="560" w:lineRule="exact"/>
        <w:ind w:right="85"/>
        <w:textAlignment w:val="top"/>
        <w:rPr>
          <w:rFonts w:ascii="宋体" w:cs="宋体"/>
          <w:color w:val="auto"/>
          <w:sz w:val="32"/>
          <w:szCs w:val="32"/>
          <w:lang w:val="zh-CN"/>
        </w:rPr>
      </w:pPr>
    </w:p>
    <w:p>
      <w:pPr>
        <w:pStyle w:val="8"/>
        <w:keepLines w:val="0"/>
        <w:pageBreakBefore/>
        <w:spacing w:before="0" w:after="0"/>
        <w:jc w:val="center"/>
        <w:rPr>
          <w:rFonts w:ascii="宋体" w:hAnsi="宋体" w:eastAsia="宋体"/>
          <w:color w:val="auto"/>
          <w:sz w:val="32"/>
          <w:szCs w:val="32"/>
        </w:rPr>
      </w:pPr>
      <w:bookmarkStart w:id="15" w:name="_Toc32713"/>
      <w:r>
        <w:rPr>
          <w:rFonts w:hint="eastAsia" w:ascii="宋体" w:hAnsi="宋体" w:eastAsia="宋体"/>
          <w:color w:val="auto"/>
          <w:sz w:val="32"/>
          <w:szCs w:val="32"/>
        </w:rPr>
        <w:t>近三年无重大违法记录的声明函</w:t>
      </w:r>
      <w:bookmarkEnd w:id="15"/>
    </w:p>
    <w:p>
      <w:pPr>
        <w:tabs>
          <w:tab w:val="left" w:pos="9365"/>
        </w:tabs>
        <w:spacing w:before="57" w:after="57" w:line="586" w:lineRule="atLeast"/>
        <w:ind w:right="85"/>
        <w:textAlignment w:val="top"/>
        <w:rPr>
          <w:rFonts w:ascii="宋体"/>
          <w:color w:val="auto"/>
          <w:sz w:val="24"/>
          <w:szCs w:val="24"/>
        </w:rPr>
      </w:pPr>
    </w:p>
    <w:p>
      <w:pPr>
        <w:tabs>
          <w:tab w:val="left" w:pos="9365"/>
        </w:tabs>
        <w:spacing w:before="57" w:after="57" w:line="400" w:lineRule="exact"/>
        <w:ind w:right="85"/>
        <w:textAlignment w:val="top"/>
        <w:rPr>
          <w:rFonts w:ascii="宋体"/>
          <w:color w:val="auto"/>
          <w:sz w:val="24"/>
          <w:szCs w:val="24"/>
        </w:rPr>
      </w:pPr>
      <w:r>
        <w:rPr>
          <w:rFonts w:hint="eastAsia" w:ascii="宋体" w:hAnsi="宋体"/>
          <w:color w:val="auto"/>
          <w:sz w:val="24"/>
        </w:rPr>
        <w:t>致：</w:t>
      </w:r>
      <w:r>
        <w:rPr>
          <w:rFonts w:ascii="宋体" w:hAnsi="宋体"/>
          <w:color w:val="auto"/>
          <w:sz w:val="24"/>
          <w:u w:val="single"/>
        </w:rPr>
        <w:t xml:space="preserve">   </w:t>
      </w:r>
      <w:r>
        <w:rPr>
          <w:rFonts w:hint="eastAsia" w:ascii="宋体" w:hAnsi="宋体"/>
          <w:color w:val="auto"/>
          <w:sz w:val="24"/>
          <w:u w:val="single"/>
        </w:rPr>
        <w:t>（采购人名称）</w:t>
      </w:r>
    </w:p>
    <w:p>
      <w:pPr>
        <w:tabs>
          <w:tab w:val="left" w:pos="9365"/>
        </w:tabs>
        <w:spacing w:before="57" w:after="57" w:line="400" w:lineRule="exact"/>
        <w:ind w:right="85" w:firstLine="600" w:firstLineChars="250"/>
        <w:textAlignment w:val="top"/>
        <w:rPr>
          <w:rFonts w:ascii="宋体"/>
          <w:color w:val="auto"/>
          <w:sz w:val="24"/>
          <w:szCs w:val="24"/>
        </w:rPr>
      </w:pPr>
      <w:r>
        <w:rPr>
          <w:rFonts w:hint="eastAsia" w:ascii="宋体" w:hAnsi="宋体"/>
          <w:color w:val="auto"/>
          <w:sz w:val="24"/>
          <w:szCs w:val="24"/>
        </w:rPr>
        <w:t>我单位在参加政府采购活动前三年内，在经营活动中没有重大违法记录。</w:t>
      </w:r>
    </w:p>
    <w:p>
      <w:pPr>
        <w:tabs>
          <w:tab w:val="left" w:pos="9365"/>
        </w:tabs>
        <w:spacing w:before="57" w:after="57" w:line="400" w:lineRule="exact"/>
        <w:ind w:right="85" w:firstLine="600" w:firstLineChars="250"/>
        <w:textAlignment w:val="top"/>
        <w:rPr>
          <w:rFonts w:ascii="宋体"/>
          <w:color w:val="auto"/>
          <w:sz w:val="24"/>
          <w:szCs w:val="24"/>
        </w:rPr>
      </w:pPr>
      <w:r>
        <w:rPr>
          <w:rFonts w:hint="eastAsia" w:ascii="宋体" w:hAnsi="宋体"/>
          <w:color w:val="auto"/>
          <w:sz w:val="24"/>
          <w:szCs w:val="24"/>
        </w:rPr>
        <w:t>特此承诺。</w:t>
      </w:r>
    </w:p>
    <w:p>
      <w:pPr>
        <w:tabs>
          <w:tab w:val="left" w:pos="9365"/>
        </w:tabs>
        <w:spacing w:before="57" w:after="57" w:line="400" w:lineRule="exact"/>
        <w:ind w:right="85"/>
        <w:textAlignment w:val="top"/>
        <w:rPr>
          <w:rFonts w:ascii="宋体"/>
          <w:color w:val="auto"/>
          <w:sz w:val="24"/>
          <w:szCs w:val="24"/>
        </w:rPr>
      </w:pPr>
    </w:p>
    <w:p>
      <w:pPr>
        <w:tabs>
          <w:tab w:val="left" w:pos="9365"/>
        </w:tabs>
        <w:spacing w:before="57" w:after="57" w:line="400" w:lineRule="exact"/>
        <w:ind w:right="85"/>
        <w:textAlignment w:val="top"/>
        <w:rPr>
          <w:rFonts w:ascii="宋体"/>
          <w:color w:val="auto"/>
          <w:sz w:val="24"/>
          <w:szCs w:val="24"/>
        </w:rPr>
      </w:pPr>
    </w:p>
    <w:p>
      <w:pPr>
        <w:pStyle w:val="4"/>
        <w:spacing w:line="400" w:lineRule="exact"/>
        <w:ind w:left="31680" w:firstLine="31680"/>
        <w:rPr>
          <w:rFonts w:ascii="宋体"/>
          <w:color w:val="auto"/>
          <w:sz w:val="24"/>
          <w:szCs w:val="24"/>
        </w:rPr>
      </w:pPr>
    </w:p>
    <w:p>
      <w:pPr>
        <w:pStyle w:val="3"/>
        <w:spacing w:line="400" w:lineRule="exact"/>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3"/>
        <w:rPr>
          <w:rFonts w:ascii="宋体"/>
          <w:color w:val="auto"/>
          <w:sz w:val="24"/>
          <w:szCs w:val="24"/>
        </w:rPr>
      </w:pPr>
    </w:p>
    <w:p>
      <w:pPr>
        <w:pStyle w:val="17"/>
        <w:rPr>
          <w:rFonts w:ascii="宋体"/>
          <w:color w:val="auto"/>
          <w:sz w:val="24"/>
          <w:szCs w:val="24"/>
        </w:rPr>
      </w:pPr>
    </w:p>
    <w:p>
      <w:pPr>
        <w:pStyle w:val="3"/>
        <w:rPr>
          <w:rFonts w:ascii="宋体"/>
          <w:color w:val="auto"/>
          <w:sz w:val="24"/>
          <w:szCs w:val="24"/>
        </w:rPr>
      </w:pPr>
    </w:p>
    <w:p>
      <w:pPr>
        <w:pStyle w:val="17"/>
        <w:rPr>
          <w:rFonts w:ascii="宋体"/>
          <w:color w:val="auto"/>
          <w:sz w:val="24"/>
          <w:szCs w:val="24"/>
        </w:rPr>
      </w:pPr>
    </w:p>
    <w:p>
      <w:pPr>
        <w:pStyle w:val="3"/>
        <w:rPr>
          <w:rFonts w:ascii="宋体"/>
          <w:color w:val="auto"/>
        </w:rPr>
      </w:pPr>
    </w:p>
    <w:p>
      <w:pPr>
        <w:pStyle w:val="17"/>
        <w:spacing w:line="400" w:lineRule="exact"/>
        <w:rPr>
          <w:rFonts w:ascii="宋体"/>
          <w:color w:val="auto"/>
          <w:sz w:val="24"/>
          <w:szCs w:val="24"/>
        </w:rPr>
      </w:pPr>
    </w:p>
    <w:p>
      <w:pPr>
        <w:tabs>
          <w:tab w:val="left" w:pos="9365"/>
        </w:tabs>
        <w:spacing w:before="57" w:after="57" w:line="400" w:lineRule="exact"/>
        <w:ind w:right="85"/>
        <w:textAlignment w:val="top"/>
        <w:rPr>
          <w:rFonts w:ascii="宋体"/>
          <w:color w:val="auto"/>
          <w:sz w:val="24"/>
          <w:szCs w:val="24"/>
        </w:rPr>
      </w:pPr>
    </w:p>
    <w:p>
      <w:pPr>
        <w:spacing w:line="400" w:lineRule="exact"/>
        <w:rPr>
          <w:rFonts w:ascii="宋体" w:cs="楷体_GB2312"/>
          <w:color w:val="auto"/>
          <w:sz w:val="24"/>
          <w:lang w:val="zh-CN"/>
        </w:rPr>
      </w:pPr>
      <w:r>
        <w:rPr>
          <w:rFonts w:hint="eastAsia" w:ascii="宋体" w:hAnsi="宋体"/>
          <w:color w:val="auto"/>
          <w:sz w:val="24"/>
        </w:rPr>
        <w:t>投标人</w:t>
      </w:r>
      <w:r>
        <w:rPr>
          <w:rFonts w:hint="eastAsia" w:ascii="宋体" w:hAnsi="宋体" w:cs="楷体_GB2312"/>
          <w:color w:val="auto"/>
          <w:sz w:val="24"/>
          <w:lang w:val="zh-CN"/>
        </w:rPr>
        <w:t>（电子签章）：</w:t>
      </w:r>
      <w:r>
        <w:rPr>
          <w:rFonts w:hint="eastAsia" w:ascii="宋体" w:hAnsi="宋体" w:cs="宋体"/>
          <w:spacing w:val="15"/>
          <w:sz w:val="24"/>
          <w:szCs w:val="24"/>
        </w:rPr>
        <w:t>（联合体投标的，填牵头人）</w:t>
      </w:r>
    </w:p>
    <w:p>
      <w:pPr>
        <w:spacing w:line="400" w:lineRule="exact"/>
        <w:ind w:left="-2" w:right="-817" w:firstLine="2"/>
        <w:rPr>
          <w:rFonts w:ascii="宋体" w:cs="楷体_GB2312"/>
          <w:color w:val="auto"/>
          <w:sz w:val="24"/>
          <w:lang w:val="zh-CN"/>
        </w:rPr>
      </w:pPr>
      <w:r>
        <w:rPr>
          <w:rFonts w:hint="eastAsia" w:ascii="宋体" w:hAnsi="宋体" w:cs="楷体_GB2312"/>
          <w:color w:val="auto"/>
          <w:sz w:val="24"/>
          <w:lang w:val="zh-CN"/>
        </w:rPr>
        <w:t>法定代表人（电子签名）：</w:t>
      </w:r>
    </w:p>
    <w:p>
      <w:pPr>
        <w:widowControl w:val="0"/>
        <w:spacing w:before="56" w:after="56" w:line="400" w:lineRule="exact"/>
        <w:ind w:right="85"/>
        <w:rPr>
          <w:rFonts w:ascii="宋体"/>
          <w:color w:val="auto"/>
          <w:sz w:val="24"/>
          <w:szCs w:val="24"/>
        </w:rPr>
      </w:pPr>
      <w:r>
        <w:rPr>
          <w:rFonts w:hint="eastAsia" w:ascii="宋体" w:hAnsi="宋体" w:cs="楷体_GB2312"/>
          <w:color w:val="auto"/>
          <w:sz w:val="24"/>
          <w:lang w:val="zh-CN"/>
        </w:rPr>
        <w:t>日</w:t>
      </w:r>
      <w:r>
        <w:rPr>
          <w:rFonts w:ascii="宋体" w:hAnsi="宋体" w:cs="楷体_GB2312"/>
          <w:color w:val="auto"/>
          <w:sz w:val="24"/>
          <w:lang w:val="zh-CN"/>
        </w:rPr>
        <w:t xml:space="preserve">    </w:t>
      </w:r>
      <w:r>
        <w:rPr>
          <w:rFonts w:hint="eastAsia" w:ascii="宋体" w:hAnsi="宋体" w:cs="楷体_GB2312"/>
          <w:color w:val="auto"/>
          <w:sz w:val="24"/>
          <w:lang w:val="zh-CN"/>
        </w:rPr>
        <w:t>期：</w:t>
      </w:r>
      <w:r>
        <w:rPr>
          <w:rFonts w:ascii="宋体" w:hAnsi="宋体" w:cs="楷体_GB2312"/>
          <w:color w:val="auto"/>
          <w:sz w:val="24"/>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hint="eastAsia" w:ascii="宋体" w:hAnsi="宋体" w:cs="楷体_GB2312"/>
          <w:color w:val="auto"/>
          <w:sz w:val="24"/>
          <w:lang w:val="zh-CN"/>
        </w:rPr>
        <w:t>月</w:t>
      </w:r>
      <w:r>
        <w:rPr>
          <w:rFonts w:ascii="宋体" w:hAnsi="宋体" w:cs="楷体_GB2312"/>
          <w:color w:val="auto"/>
          <w:sz w:val="24"/>
          <w:lang w:val="zh-CN"/>
        </w:rPr>
        <w:t xml:space="preserve">  </w:t>
      </w:r>
      <w:r>
        <w:rPr>
          <w:rFonts w:hint="eastAsia" w:ascii="宋体" w:hAnsi="宋体" w:cs="楷体_GB2312"/>
          <w:color w:val="auto"/>
          <w:sz w:val="24"/>
          <w:lang w:val="zh-CN"/>
        </w:rPr>
        <w:t>日</w:t>
      </w:r>
    </w:p>
    <w:p>
      <w:pPr>
        <w:pStyle w:val="8"/>
        <w:keepLines w:val="0"/>
        <w:pageBreakBefore/>
        <w:spacing w:before="0" w:after="0"/>
        <w:jc w:val="center"/>
        <w:rPr>
          <w:rFonts w:ascii="宋体" w:hAnsi="宋体" w:eastAsia="宋体"/>
          <w:color w:val="auto"/>
          <w:sz w:val="32"/>
          <w:szCs w:val="32"/>
        </w:rPr>
      </w:pPr>
      <w:bookmarkStart w:id="16" w:name="_Toc23843"/>
      <w:r>
        <w:rPr>
          <w:rFonts w:hint="eastAsia" w:ascii="宋体" w:hAnsi="宋体" w:eastAsia="宋体"/>
          <w:color w:val="auto"/>
          <w:sz w:val="32"/>
          <w:szCs w:val="32"/>
        </w:rPr>
        <w:t>投标人负责人控股、设计等相关承诺书</w:t>
      </w:r>
      <w:bookmarkEnd w:id="16"/>
    </w:p>
    <w:p>
      <w:pPr>
        <w:tabs>
          <w:tab w:val="left" w:pos="9365"/>
        </w:tabs>
        <w:spacing w:before="360" w:after="360" w:line="400" w:lineRule="exact"/>
        <w:ind w:right="85"/>
        <w:textAlignment w:val="top"/>
        <w:rPr>
          <w:rFonts w:ascii="宋体"/>
          <w:color w:val="auto"/>
          <w:sz w:val="24"/>
          <w:szCs w:val="24"/>
        </w:rPr>
      </w:pPr>
      <w:r>
        <w:rPr>
          <w:rFonts w:hint="eastAsia" w:ascii="宋体" w:hAnsi="宋体"/>
          <w:color w:val="auto"/>
          <w:sz w:val="24"/>
          <w:szCs w:val="24"/>
        </w:rPr>
        <w:t>致：</w:t>
      </w:r>
      <w:r>
        <w:rPr>
          <w:rFonts w:ascii="宋体" w:hAnsi="宋体"/>
          <w:color w:val="auto"/>
          <w:spacing w:val="11"/>
          <w:sz w:val="24"/>
          <w:szCs w:val="24"/>
          <w:u w:val="single"/>
        </w:rPr>
        <w:t>(</w:t>
      </w:r>
      <w:r>
        <w:rPr>
          <w:rFonts w:hint="eastAsia" w:ascii="宋体" w:hAnsi="宋体"/>
          <w:color w:val="auto"/>
          <w:spacing w:val="11"/>
          <w:sz w:val="24"/>
          <w:szCs w:val="24"/>
          <w:u w:val="single"/>
        </w:rPr>
        <w:t>采购人名称）</w:t>
      </w:r>
      <w:r>
        <w:rPr>
          <w:rFonts w:ascii="宋体" w:hAnsi="宋体"/>
          <w:color w:val="auto"/>
          <w:spacing w:val="11"/>
          <w:sz w:val="24"/>
          <w:szCs w:val="24"/>
          <w:u w:val="single"/>
        </w:rPr>
        <w:t xml:space="preserve">    </w:t>
      </w:r>
    </w:p>
    <w:p>
      <w:pPr>
        <w:tabs>
          <w:tab w:val="left" w:pos="65"/>
        </w:tabs>
        <w:spacing w:line="400" w:lineRule="exact"/>
        <w:ind w:firstLine="480" w:firstLineChars="200"/>
        <w:rPr>
          <w:rFonts w:ascii="宋体"/>
          <w:color w:val="auto"/>
          <w:sz w:val="24"/>
          <w:szCs w:val="24"/>
        </w:rPr>
      </w:pPr>
      <w:r>
        <w:rPr>
          <w:rFonts w:hint="eastAsia" w:ascii="宋体" w:hAnsi="宋体"/>
          <w:color w:val="auto"/>
          <w:sz w:val="24"/>
          <w:szCs w:val="24"/>
        </w:rPr>
        <w:t>在项目编号为</w:t>
      </w:r>
      <w:r>
        <w:rPr>
          <w:rFonts w:ascii="宋体" w:hAnsi="宋体"/>
          <w:color w:val="auto"/>
          <w:sz w:val="24"/>
          <w:szCs w:val="24"/>
          <w:u w:val="single"/>
        </w:rPr>
        <w:t xml:space="preserve">        </w:t>
      </w:r>
      <w:r>
        <w:rPr>
          <w:rFonts w:hint="eastAsia" w:ascii="宋体" w:hAnsi="宋体"/>
          <w:color w:val="auto"/>
          <w:sz w:val="24"/>
          <w:szCs w:val="24"/>
        </w:rPr>
        <w:t>的</w:t>
      </w:r>
      <w:r>
        <w:rPr>
          <w:rFonts w:ascii="宋体" w:hAnsi="宋体"/>
          <w:color w:val="auto"/>
          <w:sz w:val="24"/>
          <w:szCs w:val="24"/>
          <w:u w:val="single"/>
        </w:rPr>
        <w:t xml:space="preserve">    </w:t>
      </w:r>
      <w:r>
        <w:rPr>
          <w:rFonts w:hint="eastAsia" w:ascii="宋体" w:hAnsi="宋体"/>
          <w:color w:val="auto"/>
          <w:sz w:val="24"/>
          <w:szCs w:val="24"/>
          <w:u w:val="single"/>
        </w:rPr>
        <w:t>（项目名称）</w:t>
      </w:r>
      <w:r>
        <w:rPr>
          <w:rFonts w:ascii="宋体" w:hAnsi="宋体"/>
          <w:color w:val="auto"/>
          <w:sz w:val="24"/>
          <w:szCs w:val="24"/>
          <w:u w:val="single"/>
        </w:rPr>
        <w:t xml:space="preserve">  </w:t>
      </w:r>
      <w:r>
        <w:rPr>
          <w:rFonts w:ascii="宋体" w:hAnsi="宋体"/>
          <w:color w:val="auto"/>
          <w:sz w:val="24"/>
          <w:szCs w:val="24"/>
        </w:rPr>
        <w:t xml:space="preserve"> </w:t>
      </w:r>
      <w:r>
        <w:rPr>
          <w:rFonts w:hint="eastAsia" w:ascii="宋体" w:hAnsi="宋体"/>
          <w:color w:val="auto"/>
          <w:sz w:val="24"/>
          <w:szCs w:val="24"/>
        </w:rPr>
        <w:t>招标活动中，我单位承诺满足以下要求：</w:t>
      </w:r>
    </w:p>
    <w:p>
      <w:pPr>
        <w:tabs>
          <w:tab w:val="left" w:pos="65"/>
        </w:tabs>
        <w:spacing w:line="400" w:lineRule="exact"/>
        <w:ind w:firstLine="480" w:firstLineChars="200"/>
        <w:rPr>
          <w:rFonts w:ascii="宋体"/>
          <w:color w:val="auto"/>
          <w:sz w:val="24"/>
          <w:szCs w:val="24"/>
        </w:rPr>
      </w:pPr>
      <w:r>
        <w:rPr>
          <w:rFonts w:hint="eastAsia" w:ascii="宋体" w:hAnsi="宋体"/>
          <w:color w:val="auto"/>
          <w:sz w:val="24"/>
          <w:szCs w:val="24"/>
        </w:rPr>
        <w:t>一、单位负责人为同一人或者存在直接控股、管理关系的不同投标人，不参加同一合同项下的政府采购活动。</w:t>
      </w:r>
    </w:p>
    <w:p>
      <w:pPr>
        <w:tabs>
          <w:tab w:val="left" w:pos="65"/>
        </w:tabs>
        <w:spacing w:line="400" w:lineRule="exact"/>
        <w:ind w:firstLine="480" w:firstLineChars="200"/>
        <w:rPr>
          <w:rFonts w:ascii="宋体"/>
          <w:color w:val="auto"/>
          <w:sz w:val="24"/>
          <w:szCs w:val="24"/>
        </w:rPr>
      </w:pPr>
      <w:r>
        <w:rPr>
          <w:rFonts w:hint="eastAsia" w:ascii="宋体" w:hAnsi="宋体"/>
          <w:color w:val="auto"/>
          <w:sz w:val="24"/>
          <w:szCs w:val="24"/>
        </w:rPr>
        <w:t>二、没有为本项目提供整体设计、规范编制或者项目管理、监理、检测等服务。</w:t>
      </w:r>
    </w:p>
    <w:p>
      <w:pPr>
        <w:tabs>
          <w:tab w:val="left" w:pos="9365"/>
        </w:tabs>
        <w:spacing w:before="57" w:after="57" w:line="400" w:lineRule="exact"/>
        <w:ind w:right="85" w:firstLine="480" w:firstLineChars="200"/>
        <w:textAlignment w:val="top"/>
        <w:rPr>
          <w:rFonts w:ascii="宋体"/>
          <w:color w:val="auto"/>
          <w:sz w:val="24"/>
          <w:szCs w:val="24"/>
        </w:rPr>
      </w:pPr>
      <w:r>
        <w:rPr>
          <w:rFonts w:hint="eastAsia" w:ascii="宋体" w:hAnsi="宋体"/>
          <w:color w:val="auto"/>
          <w:sz w:val="24"/>
          <w:szCs w:val="24"/>
        </w:rPr>
        <w:t>三、若出现上述行为，我单位确认投标无效、承诺书虚假，接受相关部门按照国家法律法规等有关规定对我单位虚假承诺所给予的处理。</w:t>
      </w:r>
    </w:p>
    <w:p>
      <w:pPr>
        <w:tabs>
          <w:tab w:val="left" w:pos="9365"/>
        </w:tabs>
        <w:spacing w:before="57" w:after="57" w:line="400" w:lineRule="exact"/>
        <w:ind w:right="85"/>
        <w:textAlignment w:val="top"/>
        <w:rPr>
          <w:rFonts w:ascii="宋体"/>
          <w:color w:val="auto"/>
          <w:sz w:val="24"/>
          <w:szCs w:val="24"/>
        </w:rPr>
      </w:pPr>
      <w:r>
        <w:rPr>
          <w:rFonts w:ascii="宋体"/>
          <w:color w:val="auto"/>
          <w:sz w:val="24"/>
          <w:szCs w:val="24"/>
        </w:rPr>
        <w:t> </w:t>
      </w:r>
    </w:p>
    <w:p>
      <w:pPr>
        <w:pStyle w:val="4"/>
        <w:spacing w:line="400" w:lineRule="exact"/>
        <w:ind w:left="31680" w:firstLine="31680"/>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17"/>
        <w:spacing w:line="400" w:lineRule="exact"/>
        <w:rPr>
          <w:rFonts w:ascii="宋体"/>
          <w:color w:val="auto"/>
          <w:sz w:val="24"/>
          <w:szCs w:val="24"/>
        </w:rPr>
      </w:pPr>
    </w:p>
    <w:p>
      <w:pPr>
        <w:pStyle w:val="3"/>
        <w:rPr>
          <w:rFonts w:ascii="宋体"/>
          <w:color w:val="auto"/>
          <w:sz w:val="24"/>
          <w:szCs w:val="24"/>
        </w:rPr>
      </w:pPr>
    </w:p>
    <w:p>
      <w:pPr>
        <w:pStyle w:val="17"/>
        <w:rPr>
          <w:rFonts w:ascii="宋体"/>
          <w:color w:val="auto"/>
          <w:sz w:val="24"/>
          <w:szCs w:val="24"/>
        </w:rPr>
      </w:pPr>
    </w:p>
    <w:p>
      <w:pPr>
        <w:pStyle w:val="3"/>
        <w:rPr>
          <w:rFonts w:ascii="宋体"/>
          <w:color w:val="auto"/>
          <w:sz w:val="24"/>
          <w:szCs w:val="24"/>
        </w:rPr>
      </w:pPr>
    </w:p>
    <w:p>
      <w:pPr>
        <w:pStyle w:val="17"/>
        <w:rPr>
          <w:rFonts w:ascii="宋体"/>
          <w:color w:val="auto"/>
          <w:sz w:val="24"/>
          <w:szCs w:val="24"/>
        </w:rPr>
      </w:pPr>
    </w:p>
    <w:p>
      <w:pPr>
        <w:pStyle w:val="3"/>
        <w:rPr>
          <w:rFonts w:ascii="宋体"/>
          <w:color w:val="auto"/>
          <w:sz w:val="24"/>
          <w:szCs w:val="24"/>
        </w:rPr>
      </w:pPr>
    </w:p>
    <w:p>
      <w:pPr>
        <w:pStyle w:val="3"/>
        <w:rPr>
          <w:rFonts w:ascii="宋体"/>
          <w:color w:val="auto"/>
        </w:rPr>
      </w:pPr>
    </w:p>
    <w:p>
      <w:pPr>
        <w:spacing w:line="400" w:lineRule="exact"/>
        <w:rPr>
          <w:rFonts w:ascii="宋体" w:cs="楷体_GB2312"/>
          <w:color w:val="auto"/>
          <w:sz w:val="24"/>
          <w:lang w:val="zh-CN"/>
        </w:rPr>
      </w:pPr>
      <w:r>
        <w:rPr>
          <w:rFonts w:hint="eastAsia" w:ascii="宋体" w:hAnsi="宋体"/>
          <w:color w:val="auto"/>
          <w:sz w:val="24"/>
        </w:rPr>
        <w:t>投标人</w:t>
      </w:r>
      <w:r>
        <w:rPr>
          <w:rFonts w:hint="eastAsia" w:ascii="宋体" w:hAnsi="宋体" w:cs="宋体"/>
          <w:spacing w:val="15"/>
          <w:sz w:val="24"/>
          <w:szCs w:val="24"/>
        </w:rPr>
        <w:t>（联合体投标的，填牵头人）</w:t>
      </w:r>
      <w:r>
        <w:rPr>
          <w:rFonts w:hint="eastAsia" w:ascii="宋体" w:hAnsi="宋体" w:cs="楷体_GB2312"/>
          <w:color w:val="auto"/>
          <w:sz w:val="24"/>
          <w:lang w:val="zh-CN"/>
        </w:rPr>
        <w:t>：（电子签章）</w:t>
      </w:r>
    </w:p>
    <w:p>
      <w:pPr>
        <w:spacing w:line="400" w:lineRule="exact"/>
        <w:ind w:left="-2" w:right="-817" w:firstLine="2"/>
        <w:rPr>
          <w:rFonts w:ascii="宋体" w:cs="楷体_GB2312"/>
          <w:color w:val="auto"/>
          <w:sz w:val="24"/>
          <w:lang w:val="zh-CN"/>
        </w:rPr>
      </w:pPr>
      <w:r>
        <w:rPr>
          <w:rFonts w:hint="eastAsia" w:ascii="宋体" w:hAnsi="宋体" w:cs="楷体_GB2312"/>
          <w:color w:val="auto"/>
          <w:sz w:val="24"/>
          <w:lang w:val="zh-CN"/>
        </w:rPr>
        <w:t>法定代表人（电子签名）：</w:t>
      </w:r>
    </w:p>
    <w:p>
      <w:pPr>
        <w:pStyle w:val="17"/>
        <w:spacing w:line="400" w:lineRule="exact"/>
        <w:rPr>
          <w:rFonts w:ascii="宋体" w:cs="楷体_GB2312"/>
          <w:color w:val="auto"/>
          <w:sz w:val="24"/>
          <w:lang w:val="zh-CN"/>
        </w:rPr>
      </w:pPr>
      <w:r>
        <w:rPr>
          <w:rFonts w:hint="eastAsia" w:ascii="宋体" w:hAnsi="宋体" w:cs="楷体_GB2312"/>
          <w:color w:val="auto"/>
          <w:sz w:val="24"/>
          <w:lang w:val="zh-CN"/>
        </w:rPr>
        <w:t>日</w:t>
      </w:r>
      <w:r>
        <w:rPr>
          <w:rFonts w:ascii="宋体" w:hAnsi="宋体" w:cs="楷体_GB2312"/>
          <w:color w:val="auto"/>
          <w:sz w:val="24"/>
          <w:lang w:val="zh-CN"/>
        </w:rPr>
        <w:t xml:space="preserve">    </w:t>
      </w:r>
      <w:r>
        <w:rPr>
          <w:rFonts w:hint="eastAsia" w:ascii="宋体" w:hAnsi="宋体" w:cs="楷体_GB2312"/>
          <w:color w:val="auto"/>
          <w:sz w:val="24"/>
          <w:lang w:val="zh-CN"/>
        </w:rPr>
        <w:t>期：</w:t>
      </w:r>
      <w:r>
        <w:rPr>
          <w:rFonts w:ascii="宋体" w:hAnsi="宋体" w:cs="楷体_GB2312"/>
          <w:color w:val="auto"/>
          <w:sz w:val="24"/>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hint="eastAsia" w:ascii="宋体" w:hAnsi="宋体" w:cs="楷体_GB2312"/>
          <w:color w:val="auto"/>
          <w:sz w:val="24"/>
          <w:lang w:val="zh-CN"/>
        </w:rPr>
        <w:t>月</w:t>
      </w:r>
      <w:r>
        <w:rPr>
          <w:rFonts w:ascii="宋体" w:hAnsi="宋体" w:cs="楷体_GB2312"/>
          <w:color w:val="auto"/>
          <w:sz w:val="24"/>
          <w:lang w:val="zh-CN"/>
        </w:rPr>
        <w:t xml:space="preserve">  </w:t>
      </w:r>
      <w:r>
        <w:rPr>
          <w:rFonts w:hint="eastAsia" w:ascii="宋体" w:hAnsi="宋体" w:cs="楷体_GB2312"/>
          <w:color w:val="auto"/>
          <w:sz w:val="24"/>
          <w:lang w:val="zh-CN"/>
        </w:rPr>
        <w:t>日</w:t>
      </w:r>
    </w:p>
    <w:p>
      <w:pPr>
        <w:pStyle w:val="8"/>
        <w:keepLines w:val="0"/>
        <w:pageBreakBefore/>
        <w:spacing w:before="0" w:after="0"/>
        <w:jc w:val="center"/>
        <w:rPr>
          <w:rFonts w:ascii="宋体" w:hAnsi="宋体" w:eastAsia="宋体"/>
          <w:color w:val="auto"/>
          <w:sz w:val="32"/>
          <w:szCs w:val="32"/>
        </w:rPr>
      </w:pPr>
      <w:bookmarkStart w:id="17" w:name="_Toc970"/>
      <w:r>
        <w:rPr>
          <w:rFonts w:hint="eastAsia" w:ascii="宋体" w:hAnsi="宋体" w:eastAsia="宋体"/>
          <w:color w:val="auto"/>
          <w:sz w:val="32"/>
          <w:szCs w:val="32"/>
        </w:rPr>
        <w:t>投标承诺函（替代投标保证金）</w:t>
      </w:r>
      <w:bookmarkEnd w:id="17"/>
    </w:p>
    <w:p>
      <w:pPr>
        <w:widowControl w:val="0"/>
        <w:jc w:val="center"/>
        <w:textAlignment w:val="auto"/>
        <w:rPr>
          <w:rFonts w:ascii="宋体"/>
          <w:b/>
          <w:color w:val="auto"/>
          <w:sz w:val="30"/>
          <w:szCs w:val="30"/>
        </w:rPr>
      </w:pPr>
      <w:r>
        <w:rPr>
          <w:rFonts w:hint="eastAsia" w:ascii="宋体" w:hAnsi="宋体"/>
          <w:b/>
          <w:color w:val="auto"/>
          <w:sz w:val="30"/>
          <w:szCs w:val="30"/>
        </w:rPr>
        <w:t>（以投标承诺函形式，替代投标保证金的相关承诺事项）</w:t>
      </w:r>
    </w:p>
    <w:p>
      <w:pPr>
        <w:widowControl w:val="0"/>
        <w:tabs>
          <w:tab w:val="left" w:pos="9365"/>
        </w:tabs>
        <w:spacing w:before="360" w:after="360" w:line="400" w:lineRule="exact"/>
        <w:ind w:right="85"/>
        <w:textAlignment w:val="top"/>
        <w:rPr>
          <w:rFonts w:ascii="宋体"/>
          <w:color w:val="auto"/>
          <w:sz w:val="24"/>
          <w:szCs w:val="24"/>
        </w:rPr>
      </w:pPr>
      <w:r>
        <w:rPr>
          <w:rFonts w:hint="eastAsia" w:ascii="宋体" w:hAnsi="宋体"/>
          <w:color w:val="auto"/>
          <w:sz w:val="24"/>
          <w:szCs w:val="24"/>
        </w:rPr>
        <w:t>致：</w:t>
      </w:r>
      <w:r>
        <w:rPr>
          <w:rFonts w:ascii="宋体" w:hAnsi="宋体"/>
          <w:color w:val="auto"/>
          <w:spacing w:val="11"/>
          <w:sz w:val="24"/>
          <w:szCs w:val="24"/>
          <w:u w:val="single"/>
        </w:rPr>
        <w:t>(</w:t>
      </w:r>
      <w:r>
        <w:rPr>
          <w:rFonts w:hint="eastAsia" w:ascii="宋体" w:hAnsi="宋体"/>
          <w:color w:val="auto"/>
          <w:spacing w:val="11"/>
          <w:sz w:val="24"/>
          <w:szCs w:val="24"/>
          <w:u w:val="single"/>
        </w:rPr>
        <w:t>采购人名称）</w:t>
      </w:r>
      <w:r>
        <w:rPr>
          <w:rFonts w:ascii="宋体" w:hAnsi="宋体"/>
          <w:color w:val="auto"/>
          <w:spacing w:val="11"/>
          <w:sz w:val="24"/>
          <w:szCs w:val="24"/>
          <w:u w:val="single"/>
        </w:rPr>
        <w:t xml:space="preserve"> </w:t>
      </w:r>
      <w:r>
        <w:rPr>
          <w:rFonts w:hint="eastAsia" w:ascii="宋体" w:hAnsi="宋体"/>
          <w:color w:val="auto"/>
          <w:spacing w:val="11"/>
          <w:sz w:val="24"/>
          <w:szCs w:val="24"/>
          <w:u w:val="single"/>
        </w:rPr>
        <w:t>、安阳市中锟工程咨询有限公司</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rPr>
        <w:t>在项目编号为</w:t>
      </w:r>
      <w:r>
        <w:rPr>
          <w:rFonts w:ascii="宋体" w:hAnsi="宋体"/>
          <w:color w:val="auto"/>
          <w:sz w:val="24"/>
          <w:szCs w:val="24"/>
          <w:u w:val="single"/>
        </w:rPr>
        <w:t xml:space="preserve">            </w:t>
      </w:r>
      <w:r>
        <w:rPr>
          <w:rFonts w:ascii="宋体" w:hAnsi="宋体"/>
          <w:color w:val="auto"/>
          <w:sz w:val="24"/>
          <w:szCs w:val="24"/>
        </w:rPr>
        <w:t xml:space="preserve"> </w:t>
      </w:r>
      <w:r>
        <w:rPr>
          <w:rFonts w:hint="eastAsia" w:ascii="宋体" w:hAnsi="宋体"/>
          <w:color w:val="auto"/>
          <w:sz w:val="24"/>
          <w:szCs w:val="24"/>
        </w:rPr>
        <w:t>的</w:t>
      </w:r>
      <w:r>
        <w:rPr>
          <w:rFonts w:ascii="宋体" w:hAnsi="宋体"/>
          <w:color w:val="auto"/>
          <w:sz w:val="24"/>
          <w:szCs w:val="24"/>
          <w:u w:val="single"/>
        </w:rPr>
        <w:t xml:space="preserve">    </w:t>
      </w:r>
      <w:r>
        <w:rPr>
          <w:rFonts w:hint="eastAsia" w:ascii="宋体" w:hAnsi="宋体"/>
          <w:color w:val="auto"/>
          <w:sz w:val="24"/>
          <w:szCs w:val="24"/>
          <w:u w:val="single"/>
        </w:rPr>
        <w:t>（项目名称）</w:t>
      </w:r>
      <w:r>
        <w:rPr>
          <w:rFonts w:ascii="宋体" w:hAnsi="宋体"/>
          <w:color w:val="auto"/>
          <w:sz w:val="24"/>
          <w:szCs w:val="24"/>
          <w:u w:val="single"/>
        </w:rPr>
        <w:t xml:space="preserve">  </w:t>
      </w:r>
      <w:r>
        <w:rPr>
          <w:rFonts w:ascii="宋体" w:hAnsi="宋体"/>
          <w:color w:val="auto"/>
          <w:sz w:val="24"/>
          <w:szCs w:val="24"/>
        </w:rPr>
        <w:t xml:space="preserve"> </w:t>
      </w:r>
      <w:r>
        <w:rPr>
          <w:rFonts w:hint="eastAsia" w:ascii="宋体" w:hAnsi="宋体"/>
          <w:color w:val="auto"/>
          <w:sz w:val="24"/>
          <w:szCs w:val="24"/>
        </w:rPr>
        <w:t>采购活动中，我</w:t>
      </w:r>
      <w:r>
        <w:rPr>
          <w:rFonts w:hint="eastAsia" w:ascii="宋体" w:hAnsi="宋体"/>
          <w:color w:val="auto"/>
          <w:sz w:val="24"/>
        </w:rPr>
        <w:t>单位</w:t>
      </w:r>
      <w:r>
        <w:rPr>
          <w:rFonts w:hint="eastAsia" w:ascii="宋体" w:hAnsi="宋体"/>
          <w:color w:val="auto"/>
          <w:sz w:val="24"/>
          <w:szCs w:val="24"/>
        </w:rPr>
        <w:t>承诺：</w:t>
      </w:r>
    </w:p>
    <w:p>
      <w:pPr>
        <w:widowControl w:val="0"/>
        <w:tabs>
          <w:tab w:val="left" w:pos="65"/>
        </w:tabs>
        <w:spacing w:line="400" w:lineRule="exact"/>
        <w:ind w:firstLine="480" w:firstLineChars="200"/>
        <w:textAlignment w:val="auto"/>
        <w:rPr>
          <w:rFonts w:ascii="宋体"/>
          <w:color w:val="auto"/>
          <w:sz w:val="24"/>
          <w:szCs w:val="24"/>
        </w:rPr>
      </w:pPr>
      <w:r>
        <w:rPr>
          <w:rFonts w:hint="eastAsia" w:ascii="宋体" w:hAnsi="宋体"/>
          <w:color w:val="auto"/>
          <w:sz w:val="24"/>
          <w:szCs w:val="24"/>
        </w:rPr>
        <w:t>一、遵循公开、公平、公正和</w:t>
      </w:r>
      <w:r>
        <w:fldChar w:fldCharType="begin"/>
      </w:r>
      <w:r>
        <w:instrText xml:space="preserve"> HYPERLINK "http://www.so.com/s?q=%E8%AF%9A%E5%AE%9E%E4%BF%A1%E7%94%A8&amp;ie=utf-8&amp;src=internal_wenda_recommend_textn" \t "https://wenda.so.com/q/_blank" </w:instrText>
      </w:r>
      <w:r>
        <w:fldChar w:fldCharType="separate"/>
      </w:r>
      <w:r>
        <w:rPr>
          <w:rFonts w:hint="eastAsia" w:ascii="宋体" w:hAnsi="宋体"/>
          <w:color w:val="auto"/>
          <w:sz w:val="24"/>
          <w:szCs w:val="24"/>
        </w:rPr>
        <w:t>诚实信用</w:t>
      </w:r>
      <w:r>
        <w:rPr>
          <w:rFonts w:hint="eastAsia" w:ascii="宋体" w:hAnsi="宋体"/>
          <w:color w:val="auto"/>
          <w:sz w:val="24"/>
          <w:szCs w:val="24"/>
        </w:rPr>
        <w:fldChar w:fldCharType="end"/>
      </w:r>
      <w:r>
        <w:rPr>
          <w:rFonts w:hint="eastAsia" w:ascii="宋体" w:hAnsi="宋体"/>
          <w:color w:val="auto"/>
          <w:sz w:val="24"/>
          <w:szCs w:val="24"/>
        </w:rPr>
        <w:t>的原则自愿参加本项目投标；</w:t>
      </w:r>
    </w:p>
    <w:p>
      <w:pPr>
        <w:widowControl w:val="0"/>
        <w:tabs>
          <w:tab w:val="left" w:pos="65"/>
        </w:tabs>
        <w:spacing w:line="400" w:lineRule="exact"/>
        <w:ind w:firstLine="480" w:firstLineChars="200"/>
        <w:textAlignment w:val="auto"/>
        <w:rPr>
          <w:rFonts w:ascii="宋体"/>
          <w:color w:val="auto"/>
          <w:sz w:val="24"/>
          <w:szCs w:val="24"/>
        </w:rPr>
      </w:pPr>
      <w:r>
        <w:rPr>
          <w:rFonts w:ascii="宋体" w:hAnsi="宋体"/>
          <w:color w:val="auto"/>
          <w:sz w:val="24"/>
          <w:szCs w:val="24"/>
        </w:rPr>
        <w:t xml:space="preserve">    </w:t>
      </w:r>
      <w:r>
        <w:rPr>
          <w:rFonts w:hint="eastAsia" w:ascii="宋体" w:hAnsi="宋体"/>
          <w:color w:val="auto"/>
          <w:sz w:val="24"/>
          <w:szCs w:val="24"/>
        </w:rPr>
        <w:t>二、在政府采购活动中提供真实、准确、有效、合法的材料，不</w:t>
      </w:r>
      <w:r>
        <w:rPr>
          <w:rFonts w:hint="eastAsia" w:ascii="宋体" w:hAnsi="宋体"/>
          <w:color w:val="auto"/>
          <w:sz w:val="24"/>
          <w:szCs w:val="24"/>
          <w:lang w:val="zh-CN"/>
        </w:rPr>
        <w:t>提供虚假材料；</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rPr>
        <w:t>三、</w:t>
      </w:r>
      <w:r>
        <w:rPr>
          <w:rFonts w:hint="eastAsia" w:ascii="宋体" w:hAnsi="宋体"/>
          <w:color w:val="auto"/>
          <w:sz w:val="24"/>
          <w:szCs w:val="24"/>
          <w:lang w:val="zh-CN"/>
        </w:rPr>
        <w:t>按照招标文件规定，在提交投标文件截止时间后，在招标文件规定的投标有效期限内不撤回投标文件、修改投标文件；</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lang w:val="zh-CN"/>
        </w:rPr>
        <w:t>四、不与其他投标人、采购人或采购代理机构串通或恶意串通。</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lang w:val="zh-CN"/>
        </w:rPr>
        <w:t>五、如我单位中标，除不可抗力或</w:t>
      </w:r>
      <w:r>
        <w:rPr>
          <w:rFonts w:hint="eastAsia" w:ascii="宋体" w:hAnsi="宋体"/>
          <w:color w:val="auto"/>
          <w:sz w:val="24"/>
          <w:szCs w:val="24"/>
        </w:rPr>
        <w:t>招标</w:t>
      </w:r>
      <w:r>
        <w:rPr>
          <w:rFonts w:hint="eastAsia" w:ascii="宋体" w:hAnsi="宋体"/>
          <w:color w:val="auto"/>
          <w:sz w:val="24"/>
          <w:szCs w:val="24"/>
          <w:lang w:val="zh-CN"/>
        </w:rPr>
        <w:t>文件认可的情形外，我单位承诺及时领取中标通知书，在中标通知书规定时间、地点与采购人签订合同；</w:t>
      </w:r>
    </w:p>
    <w:p>
      <w:pPr>
        <w:widowControl w:val="0"/>
        <w:tabs>
          <w:tab w:val="left" w:pos="65"/>
        </w:tabs>
        <w:spacing w:line="400" w:lineRule="exact"/>
        <w:ind w:firstLine="480" w:firstLineChars="200"/>
        <w:textAlignment w:val="auto"/>
        <w:rPr>
          <w:rFonts w:ascii="宋体"/>
          <w:color w:val="auto"/>
          <w:sz w:val="24"/>
          <w:szCs w:val="24"/>
          <w:lang w:val="zh-CN"/>
        </w:rPr>
      </w:pPr>
      <w:r>
        <w:rPr>
          <w:rFonts w:ascii="宋体" w:hAnsi="宋体"/>
          <w:color w:val="auto"/>
          <w:sz w:val="24"/>
          <w:szCs w:val="24"/>
          <w:lang w:val="zh-CN"/>
        </w:rPr>
        <w:t xml:space="preserve">    </w:t>
      </w:r>
      <w:r>
        <w:rPr>
          <w:rFonts w:hint="eastAsia" w:ascii="宋体" w:hAnsi="宋体"/>
          <w:color w:val="auto"/>
          <w:sz w:val="24"/>
          <w:szCs w:val="24"/>
          <w:lang w:val="zh-CN"/>
        </w:rPr>
        <w:t>六、遵守法律法规及招标文件规定的其他情况；</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lang w:val="zh-CN"/>
        </w:rPr>
        <w:t>七、按招标文件规定及时缴纳中标服务费。</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lang w:val="zh-CN"/>
        </w:rPr>
        <w:t>八、违背上述承诺事项的，我单位无条件接受以下责任追究：</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lang w:val="zh-CN"/>
        </w:rPr>
        <w:t>（一）法定责任：按照政府采购相关法规，处以罚款，列入不良行为记录名单，在一至三年内禁止参加政府采购活动，有违法所得的，并处没收违法所得，情节严重的，由工商行政管理机关（市场监督机关）吊销营业执照；构成犯罪的，依法追究刑事责任。</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lang w:val="zh-CN"/>
        </w:rPr>
        <w:t>给采购人及他人造成损失的，愿承担相应的赔偿责任。</w:t>
      </w:r>
    </w:p>
    <w:p>
      <w:pPr>
        <w:widowControl w:val="0"/>
        <w:tabs>
          <w:tab w:val="left" w:pos="65"/>
        </w:tabs>
        <w:spacing w:line="400" w:lineRule="exact"/>
        <w:ind w:firstLine="480" w:firstLineChars="200"/>
        <w:textAlignment w:val="auto"/>
        <w:rPr>
          <w:rFonts w:ascii="宋体"/>
          <w:color w:val="auto"/>
          <w:sz w:val="24"/>
          <w:szCs w:val="24"/>
          <w:lang w:val="zh-CN"/>
        </w:rPr>
      </w:pPr>
      <w:r>
        <w:rPr>
          <w:rFonts w:hint="eastAsia" w:ascii="宋体" w:hAnsi="宋体"/>
          <w:color w:val="auto"/>
          <w:sz w:val="24"/>
          <w:szCs w:val="24"/>
          <w:lang w:val="zh-CN"/>
        </w:rPr>
        <w:t>（二）违约责任：</w:t>
      </w:r>
      <w:r>
        <w:rPr>
          <w:rFonts w:ascii="宋体" w:hAnsi="宋体"/>
          <w:color w:val="auto"/>
          <w:sz w:val="24"/>
          <w:szCs w:val="24"/>
          <w:lang w:val="zh-CN"/>
        </w:rPr>
        <w:t xml:space="preserve"> </w:t>
      </w:r>
    </w:p>
    <w:p>
      <w:pPr>
        <w:widowControl w:val="0"/>
        <w:tabs>
          <w:tab w:val="left" w:pos="65"/>
        </w:tabs>
        <w:spacing w:line="400" w:lineRule="exact"/>
        <w:ind w:firstLine="480" w:firstLineChars="200"/>
        <w:textAlignment w:val="auto"/>
        <w:rPr>
          <w:rFonts w:ascii="宋体"/>
          <w:color w:val="auto"/>
          <w:sz w:val="24"/>
          <w:szCs w:val="24"/>
          <w:lang w:val="zh-CN"/>
        </w:rPr>
      </w:pPr>
      <w:r>
        <w:rPr>
          <w:rFonts w:ascii="宋体" w:hAnsi="宋体"/>
          <w:color w:val="auto"/>
          <w:sz w:val="24"/>
          <w:szCs w:val="24"/>
          <w:lang w:val="zh-CN"/>
        </w:rPr>
        <w:t>1</w:t>
      </w:r>
      <w:r>
        <w:rPr>
          <w:rFonts w:hint="eastAsia" w:ascii="宋体" w:hAnsi="宋体"/>
          <w:color w:val="auto"/>
          <w:sz w:val="24"/>
          <w:szCs w:val="24"/>
          <w:lang w:val="zh-CN"/>
        </w:rPr>
        <w:t>、已中标（</w:t>
      </w:r>
      <w:r>
        <w:rPr>
          <w:rFonts w:hint="eastAsia" w:ascii="宋体" w:hAnsi="宋体"/>
          <w:color w:val="auto"/>
          <w:sz w:val="24"/>
          <w:szCs w:val="24"/>
        </w:rPr>
        <w:t>成交</w:t>
      </w:r>
      <w:r>
        <w:rPr>
          <w:rFonts w:hint="eastAsia" w:ascii="宋体" w:hAnsi="宋体"/>
          <w:color w:val="auto"/>
          <w:sz w:val="24"/>
          <w:szCs w:val="24"/>
          <w:lang w:val="zh-CN"/>
        </w:rPr>
        <w:t>）的，中标（</w:t>
      </w:r>
      <w:r>
        <w:rPr>
          <w:rFonts w:hint="eastAsia" w:ascii="宋体" w:hAnsi="宋体"/>
          <w:color w:val="auto"/>
          <w:sz w:val="24"/>
          <w:szCs w:val="24"/>
        </w:rPr>
        <w:t>成交</w:t>
      </w:r>
      <w:r>
        <w:rPr>
          <w:rFonts w:hint="eastAsia" w:ascii="宋体" w:hAnsi="宋体"/>
          <w:color w:val="auto"/>
          <w:sz w:val="24"/>
          <w:szCs w:val="24"/>
          <w:lang w:val="zh-CN"/>
        </w:rPr>
        <w:t>）无效；</w:t>
      </w:r>
    </w:p>
    <w:p>
      <w:pPr>
        <w:widowControl w:val="0"/>
        <w:tabs>
          <w:tab w:val="left" w:pos="65"/>
        </w:tabs>
        <w:spacing w:line="400" w:lineRule="exact"/>
        <w:ind w:firstLine="480" w:firstLineChars="200"/>
        <w:textAlignment w:val="auto"/>
        <w:rPr>
          <w:rFonts w:ascii="宋体"/>
          <w:color w:val="auto"/>
          <w:sz w:val="24"/>
          <w:szCs w:val="24"/>
          <w:lang w:val="zh-CN"/>
        </w:rPr>
      </w:pPr>
      <w:r>
        <w:rPr>
          <w:rFonts w:ascii="宋体" w:hAnsi="宋体"/>
          <w:color w:val="auto"/>
          <w:sz w:val="24"/>
          <w:szCs w:val="24"/>
          <w:lang w:val="zh-CN"/>
        </w:rPr>
        <w:t>2</w:t>
      </w:r>
      <w:r>
        <w:rPr>
          <w:rFonts w:hint="eastAsia" w:ascii="宋体" w:hAnsi="宋体"/>
          <w:color w:val="auto"/>
          <w:sz w:val="24"/>
          <w:szCs w:val="24"/>
          <w:lang w:val="zh-CN"/>
        </w:rPr>
        <w:t>、支付采购人违约标的预算金额</w:t>
      </w:r>
      <w:r>
        <w:rPr>
          <w:rFonts w:ascii="宋体" w:hAnsi="宋体"/>
          <w:color w:val="auto"/>
          <w:sz w:val="24"/>
          <w:szCs w:val="24"/>
          <w:lang w:val="zh-CN"/>
        </w:rPr>
        <w:t>2%</w:t>
      </w:r>
      <w:r>
        <w:rPr>
          <w:rFonts w:hint="eastAsia" w:ascii="宋体" w:hAnsi="宋体"/>
          <w:color w:val="auto"/>
          <w:sz w:val="24"/>
          <w:szCs w:val="24"/>
          <w:lang w:val="zh-CN"/>
        </w:rPr>
        <w:t>的违约金；</w:t>
      </w:r>
    </w:p>
    <w:p>
      <w:pPr>
        <w:widowControl w:val="0"/>
        <w:tabs>
          <w:tab w:val="left" w:pos="65"/>
        </w:tabs>
        <w:spacing w:line="400" w:lineRule="exact"/>
        <w:ind w:firstLine="480" w:firstLineChars="200"/>
        <w:textAlignment w:val="auto"/>
        <w:rPr>
          <w:rFonts w:ascii="宋体"/>
          <w:color w:val="auto"/>
          <w:sz w:val="24"/>
          <w:szCs w:val="24"/>
          <w:lang w:val="zh-CN"/>
        </w:rPr>
      </w:pPr>
      <w:r>
        <w:rPr>
          <w:rFonts w:ascii="宋体" w:hAnsi="宋体"/>
          <w:color w:val="auto"/>
          <w:sz w:val="24"/>
          <w:szCs w:val="24"/>
          <w:lang w:val="zh-CN"/>
        </w:rPr>
        <w:t>3</w:t>
      </w:r>
      <w:r>
        <w:rPr>
          <w:rFonts w:hint="eastAsia" w:ascii="宋体" w:hAnsi="宋体"/>
          <w:color w:val="auto"/>
          <w:sz w:val="24"/>
          <w:szCs w:val="24"/>
          <w:lang w:val="zh-CN"/>
        </w:rPr>
        <w:t>、中标后未缴中标服务费的，作为违约及违背</w:t>
      </w:r>
      <w:r>
        <w:fldChar w:fldCharType="begin"/>
      </w:r>
      <w:r>
        <w:instrText xml:space="preserve"> HYPERLINK "http://www.so.com/s?q=%E8%AF%9A%E5%AE%9E%E4%BF%A1%E7%94%A8&amp;ie=utf-8&amp;src=internal_wenda_recommend_textn" \t "https://wenda.so.com/q/_blank" </w:instrText>
      </w:r>
      <w:r>
        <w:fldChar w:fldCharType="separate"/>
      </w:r>
      <w:r>
        <w:rPr>
          <w:rFonts w:hint="eastAsia" w:ascii="宋体" w:hAnsi="宋体"/>
          <w:color w:val="auto"/>
          <w:sz w:val="24"/>
          <w:szCs w:val="24"/>
          <w:lang w:val="zh-CN"/>
        </w:rPr>
        <w:t>诚实信用</w:t>
      </w:r>
      <w:r>
        <w:rPr>
          <w:rFonts w:hint="eastAsia" w:ascii="宋体" w:hAnsi="宋体"/>
          <w:color w:val="auto"/>
          <w:sz w:val="24"/>
          <w:szCs w:val="24"/>
          <w:lang w:val="zh-CN"/>
        </w:rPr>
        <w:fldChar w:fldCharType="end"/>
      </w:r>
      <w:r>
        <w:rPr>
          <w:rFonts w:hint="eastAsia" w:ascii="宋体" w:hAnsi="宋体"/>
          <w:color w:val="auto"/>
          <w:sz w:val="24"/>
          <w:szCs w:val="24"/>
          <w:lang w:val="zh-CN"/>
        </w:rPr>
        <w:t>原则，在履行承诺前，代理机构将视我单位为失信企业、不予办理其后相关业务。</w:t>
      </w:r>
    </w:p>
    <w:p>
      <w:pPr>
        <w:widowControl w:val="0"/>
        <w:spacing w:line="400" w:lineRule="exact"/>
        <w:ind w:left="-2" w:right="-817" w:hanging="149"/>
        <w:textAlignment w:val="auto"/>
        <w:rPr>
          <w:rFonts w:ascii="宋体" w:cs="楷体_GB2312"/>
          <w:color w:val="auto"/>
          <w:sz w:val="24"/>
          <w:lang w:val="zh-CN"/>
        </w:rPr>
      </w:pPr>
    </w:p>
    <w:p>
      <w:pPr>
        <w:spacing w:line="400" w:lineRule="exact"/>
        <w:rPr>
          <w:rFonts w:ascii="宋体" w:cs="楷体_GB2312"/>
          <w:color w:val="auto"/>
          <w:sz w:val="24"/>
          <w:lang w:val="zh-CN"/>
        </w:rPr>
      </w:pPr>
      <w:r>
        <w:rPr>
          <w:rFonts w:hint="eastAsia" w:ascii="宋体" w:hAnsi="宋体"/>
          <w:color w:val="auto"/>
          <w:sz w:val="24"/>
        </w:rPr>
        <w:t>投标人</w:t>
      </w:r>
      <w:r>
        <w:rPr>
          <w:rFonts w:hint="eastAsia" w:ascii="宋体" w:hAnsi="宋体" w:cs="宋体"/>
          <w:spacing w:val="15"/>
          <w:sz w:val="24"/>
          <w:szCs w:val="24"/>
        </w:rPr>
        <w:t>（联合体投标的，填牵头人）</w:t>
      </w:r>
      <w:r>
        <w:rPr>
          <w:rFonts w:hint="eastAsia" w:ascii="宋体" w:hAnsi="宋体" w:cs="楷体_GB2312"/>
          <w:color w:val="auto"/>
          <w:sz w:val="24"/>
          <w:lang w:val="zh-CN"/>
        </w:rPr>
        <w:t>：（电子签章）</w:t>
      </w:r>
    </w:p>
    <w:p>
      <w:pPr>
        <w:spacing w:line="400" w:lineRule="exact"/>
        <w:ind w:left="-2" w:right="-817" w:firstLine="2"/>
        <w:rPr>
          <w:rFonts w:ascii="宋体" w:cs="楷体_GB2312"/>
          <w:color w:val="auto"/>
          <w:sz w:val="24"/>
          <w:lang w:val="zh-CN"/>
        </w:rPr>
      </w:pPr>
      <w:r>
        <w:rPr>
          <w:rFonts w:hint="eastAsia" w:ascii="宋体" w:hAnsi="宋体" w:cs="楷体_GB2312"/>
          <w:color w:val="auto"/>
          <w:sz w:val="24"/>
          <w:lang w:val="zh-CN"/>
        </w:rPr>
        <w:t>法定代表人（电子签名）：</w:t>
      </w:r>
    </w:p>
    <w:p>
      <w:pPr>
        <w:pStyle w:val="17"/>
        <w:spacing w:line="400" w:lineRule="exact"/>
        <w:rPr>
          <w:rFonts w:ascii="宋体" w:cs="楷体_GB2312"/>
          <w:color w:val="auto"/>
          <w:sz w:val="24"/>
          <w:lang w:val="zh-CN"/>
        </w:rPr>
      </w:pPr>
      <w:r>
        <w:rPr>
          <w:rFonts w:hint="eastAsia" w:ascii="宋体" w:hAnsi="宋体" w:cs="楷体_GB2312"/>
          <w:color w:val="auto"/>
          <w:sz w:val="24"/>
          <w:lang w:val="zh-CN"/>
        </w:rPr>
        <w:t>日</w:t>
      </w:r>
      <w:r>
        <w:rPr>
          <w:rFonts w:ascii="宋体" w:hAnsi="宋体" w:cs="楷体_GB2312"/>
          <w:color w:val="auto"/>
          <w:sz w:val="24"/>
          <w:lang w:val="zh-CN"/>
        </w:rPr>
        <w:t xml:space="preserve">    </w:t>
      </w:r>
      <w:r>
        <w:rPr>
          <w:rFonts w:hint="eastAsia" w:ascii="宋体" w:hAnsi="宋体" w:cs="楷体_GB2312"/>
          <w:color w:val="auto"/>
          <w:sz w:val="24"/>
          <w:lang w:val="zh-CN"/>
        </w:rPr>
        <w:t>期：</w:t>
      </w:r>
      <w:r>
        <w:rPr>
          <w:rFonts w:ascii="宋体" w:hAnsi="宋体" w:cs="楷体_GB2312"/>
          <w:color w:val="auto"/>
          <w:sz w:val="24"/>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hint="eastAsia" w:ascii="宋体" w:hAnsi="宋体" w:cs="楷体_GB2312"/>
          <w:color w:val="auto"/>
          <w:sz w:val="24"/>
          <w:lang w:val="zh-CN"/>
        </w:rPr>
        <w:t>月</w:t>
      </w:r>
      <w:r>
        <w:rPr>
          <w:rFonts w:ascii="宋体" w:hAnsi="宋体" w:cs="楷体_GB2312"/>
          <w:color w:val="auto"/>
          <w:sz w:val="24"/>
          <w:lang w:val="zh-CN"/>
        </w:rPr>
        <w:t xml:space="preserve">  </w:t>
      </w:r>
      <w:r>
        <w:rPr>
          <w:rFonts w:hint="eastAsia" w:ascii="宋体" w:hAnsi="宋体" w:cs="楷体_GB2312"/>
          <w:color w:val="auto"/>
          <w:sz w:val="24"/>
          <w:lang w:val="zh-CN"/>
        </w:rPr>
        <w:t>日</w:t>
      </w:r>
    </w:p>
    <w:p>
      <w:pPr>
        <w:pStyle w:val="6"/>
        <w:spacing w:before="360" w:after="0" w:line="360" w:lineRule="auto"/>
        <w:jc w:val="center"/>
        <w:rPr>
          <w:rFonts w:ascii="宋体" w:hAnsi="宋体" w:eastAsia="宋体"/>
          <w:color w:val="auto"/>
          <w:szCs w:val="32"/>
        </w:rPr>
      </w:pPr>
      <w:bookmarkStart w:id="18" w:name="_Toc428955516"/>
      <w:bookmarkStart w:id="19" w:name="_Toc30564"/>
      <w:r>
        <w:rPr>
          <w:bCs/>
          <w:szCs w:val="32"/>
        </w:rPr>
        <w:br w:type="page"/>
      </w:r>
      <w:r>
        <w:rPr>
          <w:rFonts w:hint="eastAsia"/>
          <w:bCs/>
          <w:szCs w:val="32"/>
          <w:lang w:val="en-US" w:eastAsia="zh-CN"/>
        </w:rPr>
        <w:t>五</w:t>
      </w:r>
      <w:r>
        <w:rPr>
          <w:rFonts w:hint="eastAsia" w:ascii="宋体" w:hAnsi="宋体" w:eastAsia="宋体"/>
          <w:color w:val="auto"/>
          <w:szCs w:val="32"/>
        </w:rPr>
        <w:t>、</w:t>
      </w:r>
      <w:bookmarkStart w:id="20" w:name="_Toc427164925"/>
      <w:r>
        <w:rPr>
          <w:rFonts w:hint="eastAsia" w:ascii="宋体" w:hAnsi="宋体" w:eastAsia="宋体"/>
          <w:color w:val="auto"/>
          <w:szCs w:val="32"/>
        </w:rPr>
        <w:t>联合体协议书（如有）</w:t>
      </w:r>
      <w:bookmarkEnd w:id="18"/>
      <w:bookmarkEnd w:id="20"/>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 w:val="24"/>
          <w:szCs w:val="24"/>
        </w:rPr>
      </w:pPr>
    </w:p>
    <w:p>
      <w:pPr>
        <w:pStyle w:val="5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600" w:lineRule="exac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000000"/>
          <w:sz w:val="24"/>
          <w:szCs w:val="24"/>
        </w:rPr>
        <w:t>甲公司（全称）：</w:t>
      </w:r>
      <w:r>
        <w:rPr>
          <w:rFonts w:hint="eastAsia" w:ascii="宋体" w:hAnsi="宋体" w:eastAsia="宋体" w:cs="宋体"/>
          <w:color w:val="000000"/>
          <w:sz w:val="24"/>
          <w:szCs w:val="24"/>
          <w:u w:val="single"/>
          <w:lang w:val="en-US" w:eastAsia="zh-CN"/>
        </w:rPr>
        <w:t xml:space="preserve"> </w:t>
      </w:r>
      <w:r>
        <w:rPr>
          <w:rFonts w:hint="eastAsia" w:cs="宋体"/>
          <w:b w:val="0"/>
          <w:bCs w:val="0"/>
          <w:sz w:val="24"/>
          <w:szCs w:val="24"/>
          <w:highlight w:val="none"/>
          <w:u w:val="single"/>
          <w:lang w:val="en-US" w:eastAsia="zh-CN"/>
        </w:rPr>
        <w:t xml:space="preserve"> </w:t>
      </w:r>
      <w:r>
        <w:rPr>
          <w:rFonts w:hint="eastAsia"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pPr>
        <w:pStyle w:val="5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6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乙公司（全称）：</w:t>
      </w:r>
      <w:r>
        <w:rPr>
          <w:rFonts w:hint="eastAsia" w:ascii="宋体" w:hAnsi="宋体" w:eastAsia="宋体" w:cs="宋体"/>
          <w:color w:val="auto"/>
          <w:sz w:val="24"/>
          <w:szCs w:val="24"/>
          <w:highlight w:val="none"/>
          <w:u w:val="single"/>
          <w:lang w:val="en-US" w:eastAsia="zh-CN"/>
        </w:rPr>
        <w:t xml:space="preserve"> </w:t>
      </w:r>
      <w:r>
        <w:rPr>
          <w:rFonts w:hint="eastAsia"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p>
    <w:p>
      <w:pPr>
        <w:spacing w:before="150" w:line="360" w:lineRule="auto"/>
        <w:ind w:left="239" w:leftChars="114" w:firstLine="258" w:firstLineChars="100"/>
        <w:rPr>
          <w:rFonts w:hint="default" w:ascii="宋体" w:hAnsi="宋体" w:cs="宋体"/>
          <w:color w:val="auto"/>
          <w:spacing w:val="9"/>
          <w:sz w:val="24"/>
          <w:szCs w:val="24"/>
          <w:u w:val="single"/>
          <w:lang w:val="en-US" w:eastAsia="zh-CN"/>
        </w:rPr>
      </w:pPr>
      <w:r>
        <w:rPr>
          <w:rFonts w:hint="eastAsia" w:ascii="宋体" w:hAnsi="宋体" w:eastAsia="宋体" w:cs="宋体"/>
          <w:color w:val="auto"/>
          <w:spacing w:val="9"/>
          <w:sz w:val="24"/>
          <w:szCs w:val="24"/>
        </w:rPr>
        <w:t>本协议书各方遵循平等、自愿、公平和诚实信用的原则，</w:t>
      </w:r>
      <w:r>
        <w:rPr>
          <w:rFonts w:hint="eastAsia" w:ascii="宋体" w:hAnsi="宋体" w:cs="宋体"/>
          <w:color w:val="auto"/>
          <w:spacing w:val="9"/>
          <w:sz w:val="24"/>
          <w:szCs w:val="24"/>
          <w:lang w:val="en-US" w:eastAsia="zh-CN"/>
        </w:rPr>
        <w:t>共同参加</w:t>
      </w:r>
      <w:r>
        <w:rPr>
          <w:rFonts w:hint="eastAsia" w:ascii="宋体" w:hAnsi="宋体" w:cs="宋体"/>
          <w:color w:val="auto"/>
          <w:spacing w:val="9"/>
          <w:sz w:val="24"/>
          <w:szCs w:val="24"/>
          <w:u w:val="single"/>
          <w:lang w:val="en-US" w:eastAsia="zh-CN"/>
        </w:rPr>
        <w:t xml:space="preserve">            </w:t>
      </w:r>
    </w:p>
    <w:p>
      <w:pPr>
        <w:spacing w:before="150" w:line="360" w:lineRule="auto"/>
        <w:rPr>
          <w:rFonts w:hint="eastAsia" w:ascii="宋体" w:hAnsi="宋体" w:eastAsia="宋体" w:cs="宋体"/>
          <w:color w:val="auto"/>
          <w:sz w:val="24"/>
          <w:szCs w:val="24"/>
          <w:lang w:eastAsia="zh-CN"/>
        </w:rPr>
      </w:pPr>
      <w:r>
        <w:rPr>
          <w:rFonts w:hint="eastAsia" w:ascii="宋体" w:hAnsi="宋体" w:cs="宋体"/>
          <w:color w:val="auto"/>
          <w:spacing w:val="9"/>
          <w:sz w:val="24"/>
          <w:szCs w:val="24"/>
          <w:u w:val="single"/>
          <w:lang w:val="en-US" w:eastAsia="zh-CN"/>
        </w:rPr>
        <w:t xml:space="preserve">     </w:t>
      </w:r>
      <w:r>
        <w:rPr>
          <w:rFonts w:hint="eastAsia" w:ascii="宋体" w:hAnsi="宋体" w:eastAsia="宋体" w:cs="宋体"/>
          <w:color w:val="auto"/>
          <w:spacing w:val="9"/>
          <w:sz w:val="24"/>
          <w:szCs w:val="24"/>
          <w:lang w:val="en-US" w:eastAsia="zh-CN"/>
        </w:rPr>
        <w:t>（以下简称“本项目”）</w:t>
      </w:r>
      <w:r>
        <w:rPr>
          <w:rFonts w:hint="eastAsia" w:ascii="宋体" w:hAnsi="宋体" w:eastAsia="宋体" w:cs="宋体"/>
          <w:color w:val="auto"/>
          <w:spacing w:val="9"/>
          <w:sz w:val="24"/>
          <w:szCs w:val="24"/>
        </w:rPr>
        <w:t>共同愿意组成联合体，实施、</w:t>
      </w:r>
      <w:r>
        <w:rPr>
          <w:rFonts w:hint="eastAsia" w:ascii="宋体" w:hAnsi="宋体" w:eastAsia="宋体" w:cs="宋体"/>
          <w:color w:val="auto"/>
          <w:sz w:val="24"/>
          <w:szCs w:val="24"/>
        </w:rPr>
        <w:t>完成合同内容。</w:t>
      </w:r>
      <w:r>
        <w:rPr>
          <w:rFonts w:hint="eastAsia" w:ascii="宋体" w:hAnsi="宋体" w:cs="宋体"/>
          <w:color w:val="auto"/>
          <w:spacing w:val="9"/>
          <w:sz w:val="24"/>
          <w:szCs w:val="24"/>
          <w:lang w:val="en-US" w:eastAsia="zh-CN"/>
        </w:rPr>
        <w:t>现就联合体</w:t>
      </w:r>
      <w:r>
        <w:rPr>
          <w:rFonts w:hint="eastAsia" w:ascii="宋体" w:hAnsi="宋体" w:eastAsia="宋体" w:cs="宋体"/>
          <w:color w:val="auto"/>
          <w:spacing w:val="9"/>
          <w:sz w:val="24"/>
          <w:szCs w:val="24"/>
          <w:lang w:val="en-US" w:eastAsia="zh-CN"/>
        </w:rPr>
        <w:t>投标</w:t>
      </w:r>
      <w:r>
        <w:rPr>
          <w:rFonts w:hint="eastAsia" w:ascii="宋体" w:hAnsi="宋体" w:cs="宋体"/>
          <w:color w:val="auto"/>
          <w:spacing w:val="9"/>
          <w:sz w:val="24"/>
          <w:szCs w:val="24"/>
          <w:lang w:val="en-US" w:eastAsia="zh-CN"/>
        </w:rPr>
        <w:t>事宜</w:t>
      </w:r>
      <w:r>
        <w:rPr>
          <w:rFonts w:hint="eastAsia" w:ascii="宋体" w:hAnsi="宋体" w:eastAsia="宋体" w:cs="宋体"/>
          <w:color w:val="auto"/>
          <w:spacing w:val="9"/>
          <w:sz w:val="24"/>
          <w:szCs w:val="24"/>
        </w:rPr>
        <w:t>订立</w:t>
      </w:r>
      <w:r>
        <w:rPr>
          <w:rFonts w:hint="eastAsia" w:ascii="宋体" w:hAnsi="宋体" w:cs="宋体"/>
          <w:color w:val="auto"/>
          <w:spacing w:val="9"/>
          <w:sz w:val="24"/>
          <w:szCs w:val="24"/>
          <w:lang w:val="en-US" w:eastAsia="zh-CN"/>
        </w:rPr>
        <w:t>如下</w:t>
      </w:r>
      <w:r>
        <w:rPr>
          <w:rFonts w:hint="eastAsia" w:ascii="宋体" w:hAnsi="宋体" w:eastAsia="宋体" w:cs="宋体"/>
          <w:color w:val="auto"/>
          <w:spacing w:val="9"/>
          <w:sz w:val="24"/>
          <w:szCs w:val="24"/>
        </w:rPr>
        <w:t>协议</w:t>
      </w:r>
      <w:r>
        <w:rPr>
          <w:rFonts w:hint="eastAsia" w:ascii="宋体" w:hAnsi="宋体" w:cs="宋体"/>
          <w:color w:val="auto"/>
          <w:spacing w:val="9"/>
          <w:sz w:val="24"/>
          <w:szCs w:val="24"/>
          <w:lang w:eastAsia="zh-CN"/>
        </w:rPr>
        <w:t>：</w:t>
      </w:r>
    </w:p>
    <w:p>
      <w:pPr>
        <w:pStyle w:val="58"/>
        <w:keepNext w:val="0"/>
        <w:keepLines w:val="0"/>
        <w:pageBreakBefore w:val="0"/>
        <w:numPr>
          <w:ilvl w:val="0"/>
          <w:numId w:val="13"/>
        </w:numPr>
        <w:shd w:val="clear" w:color="auto" w:fill="FFFFFF"/>
        <w:kinsoku/>
        <w:wordWrap/>
        <w:overflowPunct/>
        <w:topLinePunct w:val="0"/>
        <w:autoSpaceDE/>
        <w:autoSpaceDN/>
        <w:bidi w:val="0"/>
        <w:adjustRightInd/>
        <w:snapToGrid/>
        <w:spacing w:before="0" w:beforeAutospacing="0" w:after="0" w:afterAutospacing="0" w:line="360" w:lineRule="auto"/>
        <w:ind w:firstLine="508" w:firstLineChars="200"/>
        <w:textAlignment w:val="auto"/>
        <w:rPr>
          <w:rFonts w:hint="eastAsia" w:ascii="宋体" w:hAnsi="宋体" w:eastAsia="宋体" w:cs="宋体"/>
          <w:color w:val="000000"/>
          <w:sz w:val="24"/>
          <w:szCs w:val="24"/>
          <w:highlight w:val="none"/>
        </w:rPr>
      </w:pPr>
      <w:r>
        <w:rPr>
          <w:rFonts w:hint="eastAsia" w:cs="宋体"/>
          <w:color w:val="000000"/>
          <w:spacing w:val="7"/>
          <w:sz w:val="24"/>
          <w:szCs w:val="24"/>
          <w:highlight w:val="none"/>
          <w:u w:val="single"/>
          <w:lang w:val="en-US" w:eastAsia="zh-CN"/>
        </w:rPr>
        <w:t xml:space="preserve">             </w:t>
      </w:r>
      <w:r>
        <w:rPr>
          <w:rFonts w:hint="eastAsia" w:ascii="宋体" w:hAnsi="宋体" w:eastAsia="宋体" w:cs="宋体"/>
          <w:color w:val="000000"/>
          <w:spacing w:val="7"/>
          <w:sz w:val="24"/>
          <w:szCs w:val="24"/>
          <w:highlight w:val="none"/>
        </w:rPr>
        <w:t>为联合体牵头人，</w:t>
      </w:r>
      <w:r>
        <w:rPr>
          <w:rFonts w:hint="eastAsia" w:cs="宋体"/>
          <w:color w:val="000000"/>
          <w:spacing w:val="7"/>
          <w:sz w:val="24"/>
          <w:szCs w:val="24"/>
          <w:highlight w:val="none"/>
          <w:u w:val="single"/>
          <w:lang w:val="en-US" w:eastAsia="zh-CN"/>
        </w:rPr>
        <w:t xml:space="preserve">               </w:t>
      </w:r>
      <w:r>
        <w:rPr>
          <w:rFonts w:hint="eastAsia" w:ascii="宋体" w:hAnsi="宋体" w:eastAsia="宋体" w:cs="宋体"/>
          <w:color w:val="000000"/>
          <w:sz w:val="24"/>
          <w:szCs w:val="24"/>
          <w:highlight w:val="none"/>
        </w:rPr>
        <w:t>为联合体成员；</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2.联合体内部有关事项规定如下：</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2.1联合体由牵头人负责与采购人联系；</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w:t>
      </w:r>
      <w:r>
        <w:rPr>
          <w:rFonts w:hint="eastAsia" w:ascii="宋体" w:hAnsi="宋体" w:eastAsia="宋体" w:cs="宋体"/>
          <w:color w:val="000000"/>
          <w:spacing w:val="10"/>
          <w:sz w:val="24"/>
          <w:szCs w:val="24"/>
          <w:highlight w:val="none"/>
        </w:rPr>
        <w:t>合同项目一切工作由联合体牵头人负责组织，由联合体各方按内部划分比例或内容具体实</w:t>
      </w:r>
      <w:r>
        <w:rPr>
          <w:rFonts w:hint="eastAsia" w:ascii="宋体" w:hAnsi="宋体" w:eastAsia="宋体" w:cs="宋体"/>
          <w:color w:val="000000"/>
          <w:sz w:val="24"/>
          <w:szCs w:val="24"/>
          <w:highlight w:val="none"/>
        </w:rPr>
        <w:t>施；</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000000"/>
          <w:spacing w:val="10"/>
          <w:sz w:val="24"/>
          <w:szCs w:val="24"/>
          <w:highlight w:val="none"/>
        </w:rPr>
        <w:t>联合体将严格按照资格预审文件的各项要求，切实执行一切合同文件，共同承担合同约</w:t>
      </w:r>
      <w:r>
        <w:rPr>
          <w:rFonts w:hint="eastAsia" w:ascii="宋体" w:hAnsi="宋体" w:eastAsia="宋体" w:cs="宋体"/>
          <w:color w:val="000000"/>
          <w:sz w:val="24"/>
          <w:szCs w:val="24"/>
          <w:highlight w:val="none"/>
        </w:rPr>
        <w:t>定的一切义务和责任，同时按照内部划分的职责，各自承担自身的责任和风险；</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2.4联合体内部各自按下列分工负责本项目工作：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jc w:val="both"/>
        <w:textAlignment w:val="auto"/>
        <w:rPr>
          <w:rFonts w:hint="eastAsia" w:ascii="宋体" w:hAnsi="宋体" w:eastAsia="宋体" w:cs="宋体"/>
          <w:b w:val="0"/>
          <w:bCs w:val="0"/>
          <w:sz w:val="24"/>
          <w:szCs w:val="24"/>
          <w:u w:val="single"/>
          <w:lang w:val="en-US" w:eastAsia="zh-CN"/>
        </w:rPr>
      </w:pPr>
      <w:r>
        <w:rPr>
          <w:rFonts w:hint="eastAsia" w:ascii="宋体" w:hAnsi="宋体" w:eastAsia="宋体" w:cs="宋体"/>
          <w:color w:val="000000"/>
          <w:sz w:val="24"/>
          <w:szCs w:val="24"/>
          <w:highlight w:val="none"/>
        </w:rPr>
        <w:t>牵头人（</w:t>
      </w:r>
      <w:r>
        <w:rPr>
          <w:rFonts w:hint="eastAsia" w:ascii="宋体" w:hAnsi="宋体" w:cs="宋体"/>
          <w:b w:val="0"/>
          <w:bCs w:val="0"/>
          <w:sz w:val="24"/>
          <w:szCs w:val="24"/>
          <w:highlight w:val="none"/>
          <w:u w:val="single"/>
          <w:lang w:val="en-US" w:eastAsia="zh-CN"/>
        </w:rPr>
        <w:t xml:space="preserve">                </w:t>
      </w:r>
      <w:r>
        <w:rPr>
          <w:rFonts w:hint="eastAsia" w:ascii="宋体" w:hAnsi="宋体" w:eastAsia="宋体" w:cs="宋体"/>
          <w:color w:val="auto"/>
          <w:sz w:val="24"/>
          <w:szCs w:val="24"/>
          <w:highlight w:val="none"/>
        </w:rPr>
        <w:t>）承担本项目的</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000000"/>
          <w:sz w:val="24"/>
          <w:szCs w:val="24"/>
          <w:highlight w:val="none"/>
        </w:rPr>
        <w:t>工作</w:t>
      </w:r>
      <w:r>
        <w:rPr>
          <w:rFonts w:hint="eastAsia" w:ascii="宋体" w:hAnsi="宋体" w:cs="宋体"/>
          <w:color w:val="000000"/>
          <w:sz w:val="24"/>
          <w:szCs w:val="24"/>
          <w:highlight w:val="none"/>
          <w:lang w:eastAsia="zh-CN"/>
        </w:rPr>
        <w:t>，占项目总额的</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联合体成员（</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）承担本项目的</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u w:val="single"/>
          <w:lang w:val="en-US" w:eastAsia="zh-CN"/>
        </w:rPr>
        <w:t xml:space="preserve">                      </w:t>
      </w:r>
      <w:r>
        <w:rPr>
          <w:rFonts w:hint="eastAsia" w:ascii="宋体" w:hAnsi="宋体" w:eastAsia="宋体" w:cs="宋体"/>
          <w:color w:val="000000"/>
          <w:sz w:val="24"/>
          <w:szCs w:val="24"/>
          <w:highlight w:val="none"/>
        </w:rPr>
        <w:t>工</w:t>
      </w:r>
      <w:r>
        <w:rPr>
          <w:rFonts w:hint="eastAsia" w:ascii="宋体" w:hAnsi="宋体" w:eastAsia="宋体" w:cs="宋体"/>
          <w:color w:val="000000"/>
          <w:sz w:val="24"/>
          <w:szCs w:val="24"/>
        </w:rPr>
        <w:t>作</w:t>
      </w:r>
      <w:r>
        <w:rPr>
          <w:rFonts w:hint="eastAsia" w:ascii="宋体" w:hAnsi="宋体" w:cs="宋体"/>
          <w:color w:val="000000"/>
          <w:sz w:val="24"/>
          <w:szCs w:val="24"/>
          <w:lang w:eastAsia="zh-CN"/>
        </w:rPr>
        <w:t>，</w:t>
      </w:r>
      <w:r>
        <w:rPr>
          <w:rFonts w:hint="eastAsia" w:ascii="宋体" w:hAnsi="宋体" w:cs="宋体"/>
          <w:color w:val="000000"/>
          <w:sz w:val="24"/>
          <w:szCs w:val="24"/>
          <w:highlight w:val="none"/>
          <w:lang w:eastAsia="zh-CN"/>
        </w:rPr>
        <w:t>占项目总额的</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2.5联合体在合同实施过程中的有关费用按各自承担的工作量分摊。</w:t>
      </w:r>
      <w:r>
        <w:rPr>
          <w:rFonts w:hint="eastAsia" w:ascii="宋体" w:hAnsi="宋体" w:eastAsia="宋体" w:cs="宋体"/>
          <w:sz w:val="24"/>
          <w:szCs w:val="24"/>
        </w:rPr>
        <w:t>联合体全体成员一致保证，未全面、按时、正确履行与采购方的相关合同的，联合体全体成员共同对采购人承担连带责任。</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2.6联合体牵头人关于本项目签署的资料、承诺、与采购人达成的意向等，其他联合体成员均予以认可。</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3.联合体牵头人应将本协议书送交采购人。 </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color w:val="000000"/>
          <w:spacing w:val="9"/>
          <w:sz w:val="24"/>
          <w:szCs w:val="24"/>
        </w:rPr>
        <w:t>本协议书自签署之日起生效，至各方履行完合同全部义务后自行失效，并随合同的终</w:t>
      </w:r>
      <w:r>
        <w:rPr>
          <w:rFonts w:hint="eastAsia" w:ascii="宋体" w:hAnsi="宋体" w:eastAsia="宋体" w:cs="宋体"/>
          <w:color w:val="000000"/>
          <w:sz w:val="24"/>
          <w:szCs w:val="24"/>
        </w:rPr>
        <w:t>止而终止。 </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pacing w:val="11"/>
          <w:sz w:val="24"/>
          <w:szCs w:val="24"/>
        </w:rPr>
        <w:t>本协议书一式</w:t>
      </w:r>
      <w:r>
        <w:rPr>
          <w:rFonts w:hint="eastAsia" w:cs="宋体"/>
          <w:color w:val="000000"/>
          <w:spacing w:val="11"/>
          <w:sz w:val="24"/>
          <w:szCs w:val="24"/>
          <w:u w:val="single"/>
          <w:lang w:val="en-US" w:eastAsia="zh-CN"/>
        </w:rPr>
        <w:t xml:space="preserve">    </w:t>
      </w:r>
      <w:r>
        <w:rPr>
          <w:rFonts w:hint="eastAsia" w:ascii="宋体" w:hAnsi="宋体" w:eastAsia="宋体" w:cs="宋体"/>
          <w:color w:val="000000"/>
          <w:spacing w:val="11"/>
          <w:sz w:val="24"/>
          <w:szCs w:val="24"/>
        </w:rPr>
        <w:t>份，联合体成员各执</w:t>
      </w:r>
      <w:r>
        <w:rPr>
          <w:rFonts w:hint="eastAsia" w:cs="宋体"/>
          <w:color w:val="000000"/>
          <w:spacing w:val="11"/>
          <w:sz w:val="24"/>
          <w:szCs w:val="24"/>
          <w:u w:val="single"/>
          <w:lang w:val="en-US" w:eastAsia="zh-CN"/>
        </w:rPr>
        <w:t xml:space="preserve">    </w:t>
      </w:r>
      <w:r>
        <w:rPr>
          <w:rFonts w:hint="eastAsia" w:ascii="宋体" w:hAnsi="宋体" w:eastAsia="宋体" w:cs="宋体"/>
          <w:color w:val="000000"/>
          <w:spacing w:val="11"/>
          <w:sz w:val="24"/>
          <w:szCs w:val="24"/>
        </w:rPr>
        <w:t>份，送交采购人一份</w:t>
      </w:r>
      <w:r>
        <w:rPr>
          <w:rFonts w:hint="eastAsia" w:ascii="宋体" w:hAnsi="宋体" w:eastAsia="宋体" w:cs="宋体"/>
          <w:color w:val="000000"/>
          <w:sz w:val="24"/>
          <w:szCs w:val="24"/>
        </w:rPr>
        <w:t>。</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000000"/>
          <w:sz w:val="24"/>
          <w:szCs w:val="24"/>
        </w:rPr>
      </w:pP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甲公司名称</w:t>
      </w:r>
      <w:r>
        <w:rPr>
          <w:rFonts w:hint="eastAsia" w:ascii="宋体" w:hAnsi="宋体" w:eastAsia="宋体" w:cs="宋体"/>
          <w:color w:val="000000"/>
          <w:sz w:val="24"/>
          <w:szCs w:val="24"/>
          <w:u w:val="none"/>
        </w:rPr>
        <w:t>（章）</w:t>
      </w:r>
      <w:r>
        <w:rPr>
          <w:rFonts w:hint="eastAsia" w:ascii="宋体" w:hAnsi="宋体" w:eastAsia="宋体" w:cs="宋体"/>
          <w:color w:val="000000"/>
          <w:sz w:val="24"/>
          <w:szCs w:val="24"/>
        </w:rPr>
        <w:t>：</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rPr>
        <w:t xml:space="preserve">   </w:t>
      </w: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 w:val="24"/>
          <w:szCs w:val="24"/>
        </w:rPr>
      </w:pP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w:t>
      </w:r>
      <w:r>
        <w:rPr>
          <w:rFonts w:hint="eastAsia" w:ascii="宋体" w:hAnsi="宋体" w:eastAsia="宋体" w:cs="宋体"/>
          <w:color w:val="000000"/>
          <w:sz w:val="24"/>
          <w:szCs w:val="24"/>
          <w:lang w:val="en-US" w:eastAsia="zh-CN"/>
        </w:rPr>
        <w:t>人或授权代表（签字）</w:t>
      </w:r>
      <w:r>
        <w:rPr>
          <w:rFonts w:hint="eastAsia" w:ascii="宋体" w:hAnsi="宋体" w:eastAsia="宋体" w:cs="宋体"/>
          <w:color w:val="000000"/>
          <w:sz w:val="24"/>
          <w:szCs w:val="24"/>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签署</w:t>
      </w:r>
      <w:r>
        <w:rPr>
          <w:rFonts w:hint="eastAsia" w:ascii="宋体" w:hAnsi="宋体" w:eastAsia="宋体" w:cs="宋体"/>
          <w:color w:val="000000"/>
          <w:sz w:val="24"/>
          <w:szCs w:val="24"/>
        </w:rPr>
        <w:t xml:space="preserve">日期：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乙公司名称</w:t>
      </w:r>
      <w:r>
        <w:rPr>
          <w:rFonts w:hint="eastAsia" w:ascii="宋体" w:hAnsi="宋体" w:eastAsia="宋体" w:cs="宋体"/>
          <w:color w:val="000000"/>
          <w:sz w:val="24"/>
          <w:szCs w:val="24"/>
          <w:u w:val="none"/>
        </w:rPr>
        <w:t>（章）</w:t>
      </w:r>
      <w:r>
        <w:rPr>
          <w:rFonts w:hint="eastAsia" w:ascii="宋体" w:hAnsi="宋体" w:eastAsia="宋体" w:cs="宋体"/>
          <w:color w:val="000000"/>
          <w:sz w:val="24"/>
          <w:szCs w:val="24"/>
        </w:rPr>
        <w:t>：</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rPr>
        <w:t xml:space="preserve">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pStyle w:val="5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sz w:val="24"/>
          <w:szCs w:val="24"/>
          <w:lang w:val="en-US"/>
        </w:rPr>
      </w:pPr>
      <w:r>
        <w:rPr>
          <w:rFonts w:hint="eastAsia" w:ascii="宋体" w:hAnsi="宋体" w:eastAsia="宋体" w:cs="宋体"/>
          <w:color w:val="000000"/>
          <w:sz w:val="24"/>
          <w:szCs w:val="24"/>
        </w:rPr>
        <w:t>法定代表</w:t>
      </w:r>
      <w:r>
        <w:rPr>
          <w:rFonts w:hint="eastAsia" w:ascii="宋体" w:hAnsi="宋体" w:eastAsia="宋体" w:cs="宋体"/>
          <w:color w:val="000000"/>
          <w:sz w:val="24"/>
          <w:szCs w:val="24"/>
          <w:lang w:val="en-US" w:eastAsia="zh-CN"/>
        </w:rPr>
        <w:t>人或授权代表（签字）</w:t>
      </w:r>
      <w:r>
        <w:rPr>
          <w:rFonts w:hint="eastAsia" w:ascii="宋体" w:hAnsi="宋体" w:eastAsia="宋体" w:cs="宋体"/>
          <w:color w:val="000000"/>
          <w:sz w:val="24"/>
          <w:szCs w:val="24"/>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签署</w:t>
      </w:r>
      <w:r>
        <w:rPr>
          <w:rFonts w:hint="eastAsia" w:ascii="宋体" w:hAnsi="宋体" w:eastAsia="宋体" w:cs="宋体"/>
          <w:color w:val="000000"/>
          <w:sz w:val="24"/>
          <w:szCs w:val="24"/>
        </w:rPr>
        <w:t>日期：</w:t>
      </w:r>
    </w:p>
    <w:p/>
    <w:p>
      <w:pPr>
        <w:pStyle w:val="8"/>
        <w:keepLines w:val="0"/>
        <w:pageBreakBefore/>
        <w:spacing w:before="0" w:after="0"/>
        <w:jc w:val="center"/>
        <w:rPr>
          <w:rFonts w:ascii="宋体" w:hAnsi="宋体" w:eastAsia="宋体"/>
          <w:color w:val="auto"/>
          <w:sz w:val="32"/>
          <w:szCs w:val="32"/>
        </w:rPr>
      </w:pPr>
      <w:r>
        <w:rPr>
          <w:rFonts w:hint="eastAsia" w:ascii="宋体" w:hAnsi="宋体" w:eastAsia="宋体"/>
          <w:color w:val="auto"/>
          <w:sz w:val="32"/>
          <w:szCs w:val="32"/>
          <w:lang w:val="en-US" w:eastAsia="zh-CN"/>
        </w:rPr>
        <w:t>六</w:t>
      </w:r>
      <w:r>
        <w:rPr>
          <w:rFonts w:hint="eastAsia" w:ascii="宋体" w:hAnsi="宋体" w:eastAsia="宋体"/>
          <w:color w:val="auto"/>
          <w:sz w:val="32"/>
          <w:szCs w:val="32"/>
        </w:rPr>
        <w:t>、其他资格证明材料</w:t>
      </w:r>
      <w:bookmarkEnd w:id="19"/>
    </w:p>
    <w:p>
      <w:pPr>
        <w:spacing w:line="560" w:lineRule="atLeast"/>
        <w:jc w:val="center"/>
        <w:rPr>
          <w:rFonts w:ascii="宋体"/>
          <w:b/>
          <w:color w:val="auto"/>
          <w:sz w:val="30"/>
          <w:szCs w:val="30"/>
        </w:rPr>
      </w:pPr>
    </w:p>
    <w:p>
      <w:pPr>
        <w:pStyle w:val="17"/>
        <w:ind w:firstLine="480" w:firstLineChars="200"/>
        <w:rPr>
          <w:rFonts w:hint="eastAsia" w:ascii="宋体" w:hAnsi="宋体"/>
          <w:color w:val="auto"/>
          <w:sz w:val="24"/>
          <w:szCs w:val="24"/>
        </w:rPr>
        <w:sectPr>
          <w:pgSz w:w="11911" w:h="16838"/>
          <w:pgMar w:top="1134" w:right="1134" w:bottom="1134" w:left="1134" w:header="0" w:footer="947" w:gutter="0"/>
          <w:cols w:space="0" w:num="1"/>
        </w:sectPr>
      </w:pPr>
      <w:r>
        <w:rPr>
          <w:rFonts w:hint="eastAsia" w:ascii="宋体" w:hAnsi="宋体"/>
          <w:color w:val="auto"/>
          <w:sz w:val="24"/>
          <w:szCs w:val="24"/>
        </w:rPr>
        <w:t>按招标文件要求提供的其他资格证明材料或投标人认为有必要提供的其他证明材料。（按招标文件要求</w:t>
      </w:r>
      <w:r>
        <w:rPr>
          <w:rFonts w:hint="eastAsia" w:ascii="宋体" w:hAnsi="宋体" w:cs="楷体_GB2312"/>
          <w:color w:val="auto"/>
          <w:sz w:val="24"/>
          <w:lang w:val="zh-CN"/>
        </w:rPr>
        <w:t>电子签名</w:t>
      </w:r>
      <w:r>
        <w:rPr>
          <w:rFonts w:ascii="宋体" w:hAnsi="宋体" w:cs="楷体_GB2312"/>
          <w:color w:val="auto"/>
          <w:sz w:val="24"/>
          <w:lang w:val="zh-CN"/>
        </w:rPr>
        <w:t>&lt;</w:t>
      </w:r>
      <w:r>
        <w:rPr>
          <w:rFonts w:hint="eastAsia" w:ascii="宋体" w:hAnsi="宋体" w:cs="楷体_GB2312"/>
          <w:color w:val="auto"/>
          <w:sz w:val="24"/>
        </w:rPr>
        <w:t>或</w:t>
      </w:r>
      <w:r>
        <w:rPr>
          <w:rFonts w:hint="eastAsia" w:ascii="宋体" w:hAnsi="宋体" w:cs="楷体_GB2312"/>
          <w:color w:val="auto"/>
          <w:sz w:val="24"/>
          <w:lang w:val="zh-CN"/>
        </w:rPr>
        <w:t>签</w:t>
      </w:r>
      <w:r>
        <w:rPr>
          <w:rFonts w:hint="eastAsia" w:ascii="宋体" w:hAnsi="宋体"/>
          <w:color w:val="auto"/>
          <w:sz w:val="24"/>
          <w:szCs w:val="24"/>
        </w:rPr>
        <w:t>章</w:t>
      </w:r>
      <w:r>
        <w:rPr>
          <w:rFonts w:ascii="宋体" w:hAnsi="宋体"/>
          <w:color w:val="auto"/>
          <w:sz w:val="24"/>
          <w:szCs w:val="24"/>
        </w:rPr>
        <w:t>&gt;</w:t>
      </w:r>
      <w:r>
        <w:rPr>
          <w:rFonts w:hint="eastAsia" w:ascii="宋体" w:hAnsi="宋体"/>
          <w:color w:val="auto"/>
          <w:sz w:val="24"/>
          <w:szCs w:val="24"/>
        </w:rPr>
        <w:t>。）</w:t>
      </w:r>
    </w:p>
    <w:p>
      <w:pPr>
        <w:pStyle w:val="3"/>
      </w:pPr>
    </w:p>
    <w:p>
      <w:pPr>
        <w:spacing w:line="255" w:lineRule="auto"/>
      </w:pPr>
    </w:p>
    <w:p>
      <w:pPr>
        <w:jc w:val="center"/>
        <w:rPr>
          <w:rFonts w:ascii="宋体" w:cs="宋体"/>
          <w:sz w:val="32"/>
          <w:szCs w:val="32"/>
        </w:rPr>
      </w:pPr>
    </w:p>
    <w:p>
      <w:pPr>
        <w:spacing w:line="299" w:lineRule="auto"/>
      </w:pPr>
    </w:p>
    <w:p>
      <w:pPr>
        <w:spacing w:line="300" w:lineRule="auto"/>
      </w:pPr>
    </w:p>
    <w:p>
      <w:pPr>
        <w:spacing w:before="143" w:line="220" w:lineRule="auto"/>
        <w:ind w:left="775"/>
        <w:jc w:val="center"/>
        <w:rPr>
          <w:rFonts w:ascii="宋体" w:cs="宋体"/>
          <w:sz w:val="44"/>
          <w:szCs w:val="44"/>
        </w:rPr>
      </w:pPr>
      <w:r>
        <w:rPr>
          <w:rFonts w:ascii="宋体" w:hAnsi="宋体" w:cs="宋体"/>
          <w:spacing w:val="27"/>
          <w:sz w:val="44"/>
          <w:szCs w:val="44"/>
          <w:u w:val="single"/>
        </w:rPr>
        <w:t xml:space="preserve">                   </w:t>
      </w:r>
      <w:r>
        <w:rPr>
          <w:rFonts w:ascii="宋体" w:hAnsi="宋体" w:cs="宋体"/>
          <w:spacing w:val="27"/>
          <w:sz w:val="44"/>
          <w:szCs w:val="44"/>
        </w:rPr>
        <w:t>(</w:t>
      </w:r>
      <w:r>
        <w:rPr>
          <w:rFonts w:hint="eastAsia" w:ascii="宋体" w:hAnsi="宋体" w:cs="宋体"/>
          <w:spacing w:val="27"/>
          <w:sz w:val="44"/>
          <w:szCs w:val="44"/>
        </w:rPr>
        <w:t>项目名称</w:t>
      </w:r>
      <w:r>
        <w:rPr>
          <w:rFonts w:ascii="宋体" w:hAnsi="宋体" w:cs="宋体"/>
          <w:spacing w:val="26"/>
          <w:sz w:val="44"/>
          <w:szCs w:val="44"/>
        </w:rPr>
        <w:t>)</w:t>
      </w:r>
    </w:p>
    <w:p>
      <w:pPr>
        <w:spacing w:line="246" w:lineRule="auto"/>
      </w:pPr>
    </w:p>
    <w:p>
      <w:pPr>
        <w:spacing w:line="246" w:lineRule="auto"/>
      </w:pPr>
    </w:p>
    <w:p>
      <w:pPr>
        <w:spacing w:line="246" w:lineRule="auto"/>
      </w:pPr>
    </w:p>
    <w:p>
      <w:pPr>
        <w:spacing w:line="246" w:lineRule="auto"/>
      </w:pPr>
    </w:p>
    <w:p>
      <w:pPr>
        <w:spacing w:line="246" w:lineRule="auto"/>
      </w:pPr>
    </w:p>
    <w:p>
      <w:pPr>
        <w:spacing w:line="246"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before="273" w:line="220" w:lineRule="auto"/>
        <w:jc w:val="center"/>
        <w:rPr>
          <w:rFonts w:ascii="宋体" w:cs="宋体"/>
          <w:sz w:val="84"/>
          <w:szCs w:val="84"/>
        </w:rPr>
      </w:pPr>
      <w:r>
        <w:rPr>
          <w:rFonts w:hint="eastAsia" w:ascii="宋体" w:hAnsi="宋体" w:cs="宋体"/>
          <w:sz w:val="84"/>
          <w:szCs w:val="84"/>
        </w:rPr>
        <w:t>符合性响应文件</w:t>
      </w:r>
    </w:p>
    <w:p>
      <w:pPr>
        <w:spacing w:line="246" w:lineRule="auto"/>
      </w:pPr>
    </w:p>
    <w:p>
      <w:pPr>
        <w:spacing w:line="246" w:lineRule="auto"/>
      </w:pPr>
    </w:p>
    <w:p>
      <w:pPr>
        <w:spacing w:line="246" w:lineRule="auto"/>
      </w:pPr>
    </w:p>
    <w:p>
      <w:pPr>
        <w:spacing w:line="246"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368" w:lineRule="auto"/>
        <w:ind w:firstLine="420"/>
        <w:rPr>
          <w:rFonts w:ascii="宋体" w:cs="宋体"/>
          <w:spacing w:val="-4"/>
          <w:sz w:val="28"/>
          <w:szCs w:val="28"/>
        </w:rPr>
      </w:pPr>
      <w:r>
        <w:rPr>
          <w:rFonts w:hint="eastAsia" w:ascii="宋体" w:hAnsi="宋体" w:cs="宋体"/>
          <w:spacing w:val="-8"/>
          <w:sz w:val="28"/>
          <w:szCs w:val="28"/>
        </w:rPr>
        <w:t>投</w:t>
      </w:r>
      <w:r>
        <w:rPr>
          <w:rFonts w:hint="eastAsia" w:ascii="宋体" w:hAnsi="宋体" w:cs="宋体"/>
          <w:spacing w:val="-6"/>
          <w:sz w:val="28"/>
          <w:szCs w:val="28"/>
        </w:rPr>
        <w:t>标</w:t>
      </w:r>
      <w:r>
        <w:rPr>
          <w:rFonts w:hint="eastAsia" w:ascii="宋体" w:hAnsi="宋体" w:cs="宋体"/>
          <w:spacing w:val="-4"/>
          <w:sz w:val="28"/>
          <w:szCs w:val="28"/>
        </w:rPr>
        <w:t>单位：</w:t>
      </w:r>
      <w:r>
        <w:rPr>
          <w:rFonts w:ascii="宋体" w:hAnsi="宋体" w:cs="宋体"/>
          <w:spacing w:val="-4"/>
          <w:sz w:val="28"/>
          <w:szCs w:val="28"/>
        </w:rPr>
        <w:t>(</w:t>
      </w:r>
      <w:r>
        <w:rPr>
          <w:rFonts w:hint="eastAsia" w:ascii="宋体" w:hAnsi="宋体" w:cs="宋体"/>
          <w:spacing w:val="-4"/>
          <w:sz w:val="28"/>
          <w:szCs w:val="28"/>
        </w:rPr>
        <w:t>电子签章</w:t>
      </w:r>
      <w:r>
        <w:rPr>
          <w:rFonts w:ascii="宋体" w:hAnsi="宋体" w:cs="宋体"/>
          <w:spacing w:val="-4"/>
          <w:sz w:val="28"/>
          <w:szCs w:val="28"/>
        </w:rPr>
        <w:t>)</w:t>
      </w:r>
    </w:p>
    <w:p>
      <w:pPr>
        <w:spacing w:line="368" w:lineRule="auto"/>
        <w:ind w:firstLine="420"/>
        <w:rPr>
          <w:rFonts w:ascii="宋体" w:cs="宋体"/>
          <w:sz w:val="28"/>
          <w:szCs w:val="28"/>
        </w:rPr>
      </w:pPr>
      <w:r>
        <w:rPr>
          <w:rFonts w:hint="eastAsia" w:ascii="宋体" w:hAnsi="宋体" w:cs="宋体"/>
          <w:spacing w:val="-8"/>
          <w:sz w:val="28"/>
          <w:szCs w:val="28"/>
        </w:rPr>
        <w:t>法定</w:t>
      </w:r>
      <w:r>
        <w:rPr>
          <w:rFonts w:hint="eastAsia" w:ascii="宋体" w:hAnsi="宋体" w:cs="宋体"/>
          <w:spacing w:val="-7"/>
          <w:sz w:val="28"/>
          <w:szCs w:val="28"/>
        </w:rPr>
        <w:t>代</w:t>
      </w:r>
      <w:r>
        <w:rPr>
          <w:rFonts w:hint="eastAsia" w:ascii="宋体" w:hAnsi="宋体" w:cs="宋体"/>
          <w:spacing w:val="-4"/>
          <w:sz w:val="28"/>
          <w:szCs w:val="28"/>
        </w:rPr>
        <w:t>表人：</w:t>
      </w:r>
      <w:r>
        <w:rPr>
          <w:rFonts w:ascii="宋体" w:hAnsi="宋体" w:cs="宋体"/>
          <w:spacing w:val="-4"/>
          <w:sz w:val="28"/>
          <w:szCs w:val="28"/>
        </w:rPr>
        <w:t>(</w:t>
      </w:r>
      <w:r>
        <w:rPr>
          <w:rFonts w:hint="eastAsia" w:ascii="宋体" w:hAnsi="宋体" w:cs="宋体"/>
          <w:spacing w:val="-4"/>
          <w:sz w:val="28"/>
          <w:szCs w:val="28"/>
        </w:rPr>
        <w:t>电子签名</w:t>
      </w:r>
      <w:r>
        <w:rPr>
          <w:rFonts w:ascii="宋体" w:hAnsi="宋体" w:cs="宋体"/>
          <w:spacing w:val="-4"/>
          <w:sz w:val="28"/>
          <w:szCs w:val="28"/>
        </w:rPr>
        <w:t>)</w:t>
      </w:r>
    </w:p>
    <w:p>
      <w:pPr>
        <w:spacing w:line="368" w:lineRule="auto"/>
        <w:ind w:firstLine="420"/>
        <w:rPr>
          <w:rFonts w:ascii="宋体" w:cs="宋体"/>
          <w:sz w:val="28"/>
          <w:szCs w:val="28"/>
        </w:rPr>
      </w:pPr>
      <w:r>
        <w:rPr>
          <w:rFonts w:hint="eastAsia" w:ascii="宋体" w:hAnsi="宋体" w:cs="宋体"/>
          <w:spacing w:val="7"/>
          <w:sz w:val="28"/>
          <w:szCs w:val="28"/>
        </w:rPr>
        <w:t>年</w:t>
      </w:r>
      <w:r>
        <w:rPr>
          <w:rFonts w:hint="eastAsia" w:ascii="宋体" w:hAnsi="宋体" w:cs="宋体"/>
          <w:spacing w:val="5"/>
          <w:sz w:val="28"/>
          <w:szCs w:val="28"/>
        </w:rPr>
        <w:t>月日</w:t>
      </w:r>
    </w:p>
    <w:p>
      <w:pPr>
        <w:sectPr>
          <w:pgSz w:w="11911" w:h="16838"/>
          <w:pgMar w:top="1134" w:right="1134" w:bottom="1134" w:left="1134" w:header="0" w:footer="947" w:gutter="0"/>
          <w:cols w:space="0" w:num="1"/>
        </w:sectPr>
      </w:pPr>
    </w:p>
    <w:p>
      <w:pPr>
        <w:spacing w:before="371" w:line="222" w:lineRule="auto"/>
        <w:jc w:val="center"/>
        <w:rPr>
          <w:rFonts w:ascii="宋体" w:cs="宋体"/>
          <w:sz w:val="44"/>
          <w:szCs w:val="44"/>
        </w:rPr>
      </w:pPr>
      <w:r>
        <w:rPr>
          <w:rFonts w:hint="eastAsia" w:ascii="宋体" w:hAnsi="宋体" w:cs="宋体"/>
          <w:spacing w:val="-26"/>
          <w:sz w:val="44"/>
          <w:szCs w:val="44"/>
        </w:rPr>
        <w:t>目</w:t>
      </w:r>
      <w:r>
        <w:rPr>
          <w:rFonts w:ascii="宋体" w:hAnsi="宋体" w:cs="宋体"/>
          <w:spacing w:val="-26"/>
          <w:sz w:val="44"/>
          <w:szCs w:val="44"/>
        </w:rPr>
        <w:t xml:space="preserve">  </w:t>
      </w:r>
      <w:r>
        <w:rPr>
          <w:rFonts w:hint="eastAsia" w:ascii="宋体" w:hAnsi="宋体" w:cs="宋体"/>
          <w:spacing w:val="-25"/>
          <w:sz w:val="44"/>
          <w:szCs w:val="44"/>
        </w:rPr>
        <w:t>录</w:t>
      </w:r>
    </w:p>
    <w:p>
      <w:pPr>
        <w:spacing w:line="360" w:lineRule="auto"/>
        <w:ind w:firstLine="540" w:firstLineChars="200"/>
        <w:rPr>
          <w:rFonts w:ascii="宋体" w:cs="宋体"/>
          <w:spacing w:val="15"/>
          <w:sz w:val="24"/>
          <w:szCs w:val="24"/>
        </w:rPr>
      </w:pPr>
    </w:p>
    <w:p>
      <w:pPr>
        <w:spacing w:line="360" w:lineRule="auto"/>
        <w:ind w:left="420" w:leftChars="200"/>
        <w:rPr>
          <w:rFonts w:ascii="宋体" w:cs="宋体"/>
          <w:spacing w:val="15"/>
          <w:sz w:val="28"/>
          <w:szCs w:val="28"/>
        </w:rPr>
      </w:pPr>
      <w:r>
        <w:rPr>
          <w:rFonts w:hint="eastAsia" w:ascii="宋体" w:hAnsi="宋体" w:cs="宋体"/>
          <w:spacing w:val="15"/>
          <w:sz w:val="28"/>
          <w:szCs w:val="28"/>
          <w:lang w:val="en-US" w:eastAsia="zh-CN"/>
        </w:rPr>
        <w:t>一</w:t>
      </w:r>
      <w:r>
        <w:rPr>
          <w:rFonts w:hint="eastAsia" w:ascii="宋体" w:hAnsi="宋体" w:cs="宋体"/>
          <w:spacing w:val="15"/>
          <w:sz w:val="28"/>
          <w:szCs w:val="28"/>
        </w:rPr>
        <w:t>、开标一览表</w:t>
      </w:r>
    </w:p>
    <w:p>
      <w:pPr>
        <w:pStyle w:val="4"/>
        <w:spacing w:after="0" w:line="360" w:lineRule="auto"/>
        <w:ind w:left="31680" w:firstLine="0" w:firstLineChars="0"/>
        <w:rPr>
          <w:sz w:val="28"/>
          <w:szCs w:val="28"/>
        </w:rPr>
      </w:pPr>
      <w:r>
        <w:rPr>
          <w:rFonts w:hint="eastAsia" w:ascii="宋体" w:hAnsi="宋体" w:cs="宋体"/>
          <w:spacing w:val="15"/>
          <w:sz w:val="28"/>
          <w:szCs w:val="28"/>
        </w:rPr>
        <w:t>二</w:t>
      </w:r>
      <w:r>
        <w:rPr>
          <w:rFonts w:hint="eastAsia"/>
          <w:sz w:val="28"/>
          <w:szCs w:val="28"/>
        </w:rPr>
        <w:t>、技术偏差表</w:t>
      </w:r>
    </w:p>
    <w:p>
      <w:pPr>
        <w:pStyle w:val="4"/>
        <w:spacing w:after="0" w:line="360" w:lineRule="auto"/>
        <w:ind w:left="31680" w:firstLine="0" w:firstLineChars="0"/>
        <w:rPr>
          <w:sz w:val="28"/>
          <w:szCs w:val="28"/>
        </w:rPr>
      </w:pPr>
      <w:r>
        <w:rPr>
          <w:rFonts w:hint="eastAsia"/>
          <w:sz w:val="28"/>
          <w:szCs w:val="28"/>
        </w:rPr>
        <w:t>三、其他偏差表（除技术偏差外）</w:t>
      </w:r>
    </w:p>
    <w:p>
      <w:pPr>
        <w:spacing w:line="360" w:lineRule="auto"/>
        <w:ind w:left="420" w:leftChars="200"/>
        <w:rPr>
          <w:rFonts w:ascii="宋体" w:cs="宋体"/>
          <w:spacing w:val="15"/>
          <w:sz w:val="28"/>
          <w:szCs w:val="28"/>
        </w:rPr>
      </w:pPr>
      <w:r>
        <w:rPr>
          <w:rFonts w:hint="eastAsia"/>
          <w:sz w:val="28"/>
          <w:szCs w:val="28"/>
        </w:rPr>
        <w:t>四</w:t>
      </w:r>
      <w:r>
        <w:rPr>
          <w:rFonts w:hint="eastAsia" w:ascii="宋体" w:hAnsi="宋体" w:cs="宋体"/>
          <w:spacing w:val="15"/>
          <w:sz w:val="28"/>
          <w:szCs w:val="28"/>
        </w:rPr>
        <w:t>、项目管理人员构成情况</w:t>
      </w:r>
    </w:p>
    <w:p>
      <w:pPr>
        <w:spacing w:line="360" w:lineRule="auto"/>
        <w:ind w:left="420" w:leftChars="200"/>
        <w:rPr>
          <w:rFonts w:ascii="宋体" w:cs="宋体"/>
          <w:spacing w:val="15"/>
          <w:sz w:val="28"/>
          <w:szCs w:val="28"/>
        </w:rPr>
      </w:pPr>
      <w:r>
        <w:rPr>
          <w:rFonts w:hint="eastAsia" w:ascii="宋体" w:hAnsi="宋体" w:cs="宋体"/>
          <w:spacing w:val="15"/>
          <w:sz w:val="28"/>
          <w:szCs w:val="28"/>
        </w:rPr>
        <w:t>五、投标拟投入机械设备清单</w:t>
      </w:r>
    </w:p>
    <w:p>
      <w:pPr>
        <w:spacing w:line="360" w:lineRule="auto"/>
        <w:ind w:left="420" w:leftChars="200"/>
        <w:rPr>
          <w:rFonts w:ascii="宋体" w:cs="宋体"/>
          <w:spacing w:val="15"/>
          <w:sz w:val="28"/>
          <w:szCs w:val="28"/>
        </w:rPr>
      </w:pPr>
      <w:r>
        <w:rPr>
          <w:rFonts w:hint="eastAsia" w:ascii="宋体" w:hAnsi="宋体" w:cs="宋体"/>
          <w:spacing w:val="15"/>
          <w:sz w:val="28"/>
          <w:szCs w:val="28"/>
        </w:rPr>
        <w:t>六、服务方案</w:t>
      </w:r>
    </w:p>
    <w:p>
      <w:pPr>
        <w:spacing w:line="360" w:lineRule="auto"/>
        <w:ind w:left="420" w:leftChars="200"/>
        <w:rPr>
          <w:rFonts w:ascii="宋体" w:cs="宋体"/>
          <w:spacing w:val="15"/>
          <w:sz w:val="28"/>
          <w:szCs w:val="28"/>
        </w:rPr>
      </w:pPr>
      <w:r>
        <w:rPr>
          <w:rFonts w:hint="eastAsia" w:ascii="宋体" w:hAnsi="宋体" w:cs="宋体"/>
          <w:spacing w:val="15"/>
          <w:sz w:val="28"/>
          <w:szCs w:val="28"/>
          <w:lang w:val="en-US" w:eastAsia="zh-CN"/>
        </w:rPr>
        <w:t>七</w:t>
      </w:r>
      <w:r>
        <w:rPr>
          <w:rFonts w:hint="eastAsia" w:ascii="宋体" w:hAnsi="宋体" w:cs="宋体"/>
          <w:spacing w:val="15"/>
          <w:sz w:val="28"/>
          <w:szCs w:val="28"/>
        </w:rPr>
        <w:t>、反商业贿赂承诺书</w:t>
      </w:r>
    </w:p>
    <w:p>
      <w:pPr>
        <w:spacing w:line="360" w:lineRule="auto"/>
        <w:ind w:left="420" w:leftChars="200"/>
        <w:rPr>
          <w:rFonts w:ascii="宋体" w:cs="宋体"/>
          <w:spacing w:val="15"/>
          <w:sz w:val="28"/>
          <w:szCs w:val="28"/>
        </w:rPr>
      </w:pPr>
      <w:r>
        <w:rPr>
          <w:rFonts w:hint="eastAsia" w:ascii="宋体" w:hAnsi="宋体" w:cs="宋体"/>
          <w:spacing w:val="15"/>
          <w:sz w:val="28"/>
          <w:szCs w:val="28"/>
          <w:lang w:val="en-US" w:eastAsia="zh-CN"/>
        </w:rPr>
        <w:t>八</w:t>
      </w:r>
      <w:r>
        <w:rPr>
          <w:rFonts w:hint="eastAsia" w:ascii="宋体" w:hAnsi="宋体" w:cs="宋体"/>
          <w:spacing w:val="15"/>
          <w:sz w:val="28"/>
          <w:szCs w:val="28"/>
        </w:rPr>
        <w:t>、履约承诺书</w:t>
      </w:r>
    </w:p>
    <w:p>
      <w:pPr>
        <w:spacing w:line="360" w:lineRule="auto"/>
        <w:ind w:left="420" w:leftChars="200"/>
        <w:rPr>
          <w:rFonts w:ascii="宋体" w:cs="宋体"/>
          <w:spacing w:val="15"/>
          <w:sz w:val="28"/>
          <w:szCs w:val="28"/>
        </w:rPr>
      </w:pPr>
      <w:r>
        <w:rPr>
          <w:rFonts w:hint="eastAsia" w:ascii="宋体" w:hAnsi="宋体" w:cs="宋体"/>
          <w:spacing w:val="15"/>
          <w:sz w:val="28"/>
          <w:szCs w:val="28"/>
          <w:lang w:val="en-US" w:eastAsia="zh-CN"/>
        </w:rPr>
        <w:t>九</w:t>
      </w:r>
      <w:r>
        <w:rPr>
          <w:rFonts w:hint="eastAsia" w:ascii="宋体" w:hAnsi="宋体" w:cs="宋体"/>
          <w:spacing w:val="15"/>
          <w:sz w:val="28"/>
          <w:szCs w:val="28"/>
        </w:rPr>
        <w:t>、中小企业声明函</w:t>
      </w:r>
    </w:p>
    <w:p>
      <w:pPr>
        <w:spacing w:line="360" w:lineRule="auto"/>
        <w:ind w:left="420" w:leftChars="200"/>
        <w:rPr>
          <w:rFonts w:ascii="宋体" w:cs="宋体"/>
          <w:sz w:val="28"/>
          <w:szCs w:val="28"/>
        </w:rPr>
      </w:pPr>
      <w:r>
        <w:rPr>
          <w:rFonts w:hint="eastAsia" w:ascii="宋体" w:hAnsi="宋体" w:cs="宋体"/>
          <w:sz w:val="28"/>
          <w:szCs w:val="28"/>
        </w:rPr>
        <w:t>十、评标办法所需的材料</w:t>
      </w:r>
    </w:p>
    <w:p>
      <w:pPr>
        <w:spacing w:line="360" w:lineRule="auto"/>
        <w:ind w:left="420" w:leftChars="200"/>
        <w:rPr>
          <w:rFonts w:ascii="宋体" w:cs="宋体"/>
          <w:sz w:val="28"/>
          <w:szCs w:val="28"/>
        </w:rPr>
      </w:pPr>
      <w:r>
        <w:rPr>
          <w:rFonts w:hint="eastAsia" w:ascii="宋体" w:hAnsi="宋体" w:cs="宋体"/>
          <w:sz w:val="28"/>
          <w:szCs w:val="28"/>
        </w:rPr>
        <w:t>十</w:t>
      </w:r>
      <w:r>
        <w:rPr>
          <w:rFonts w:hint="eastAsia" w:ascii="宋体" w:hAnsi="宋体" w:cs="宋体"/>
          <w:sz w:val="28"/>
          <w:szCs w:val="28"/>
          <w:lang w:eastAsia="zh-CN"/>
        </w:rPr>
        <w:t>一</w:t>
      </w:r>
      <w:r>
        <w:rPr>
          <w:rFonts w:hint="eastAsia" w:ascii="宋体" w:hAnsi="宋体" w:cs="宋体"/>
          <w:sz w:val="28"/>
          <w:szCs w:val="28"/>
        </w:rPr>
        <w:t>、投标人认为有必要提交的其它材料</w:t>
      </w:r>
    </w:p>
    <w:p>
      <w:pPr>
        <w:spacing w:line="360" w:lineRule="auto"/>
        <w:ind w:firstLine="480" w:firstLineChars="200"/>
        <w:rPr>
          <w:rFonts w:ascii="宋体" w:cs="宋体"/>
          <w:sz w:val="24"/>
          <w:szCs w:val="24"/>
        </w:rPr>
      </w:pPr>
    </w:p>
    <w:p>
      <w:pPr>
        <w:sectPr>
          <w:footerReference r:id="rId19" w:type="default"/>
          <w:pgSz w:w="11911" w:h="16838"/>
          <w:pgMar w:top="1134" w:right="1134" w:bottom="1134" w:left="1134" w:header="0" w:footer="947" w:gutter="0"/>
          <w:cols w:space="0" w:num="1"/>
        </w:sectPr>
      </w:pPr>
    </w:p>
    <w:p>
      <w:pPr>
        <w:spacing w:before="98" w:line="220" w:lineRule="auto"/>
        <w:ind w:left="3863"/>
        <w:outlineLvl w:val="6"/>
        <w:rPr>
          <w:rFonts w:ascii="宋体" w:cs="宋体"/>
          <w:b/>
          <w:bCs/>
          <w:sz w:val="30"/>
          <w:szCs w:val="30"/>
        </w:rPr>
      </w:pPr>
      <w:r>
        <w:rPr>
          <w:rFonts w:hint="eastAsia" w:ascii="宋体" w:hAnsi="宋体" w:cs="宋体"/>
          <w:b/>
          <w:bCs/>
          <w:spacing w:val="-2"/>
          <w:sz w:val="30"/>
          <w:szCs w:val="30"/>
          <w:lang w:val="en-US" w:eastAsia="zh-CN"/>
        </w:rPr>
        <w:t>一</w:t>
      </w:r>
      <w:r>
        <w:rPr>
          <w:rFonts w:hint="eastAsia" w:ascii="宋体" w:hAnsi="宋体" w:cs="宋体"/>
          <w:b/>
          <w:bCs/>
          <w:spacing w:val="-2"/>
          <w:sz w:val="30"/>
          <w:szCs w:val="30"/>
        </w:rPr>
        <w:t>、开</w:t>
      </w:r>
      <w:r>
        <w:rPr>
          <w:rFonts w:hint="eastAsia" w:ascii="宋体" w:hAnsi="宋体" w:cs="宋体"/>
          <w:b/>
          <w:bCs/>
          <w:spacing w:val="-1"/>
          <w:sz w:val="30"/>
          <w:szCs w:val="30"/>
        </w:rPr>
        <w:t>标一览表</w:t>
      </w:r>
    </w:p>
    <w:p>
      <w:pPr>
        <w:spacing w:line="316" w:lineRule="auto"/>
        <w:rPr>
          <w:sz w:val="24"/>
          <w:szCs w:val="24"/>
        </w:rPr>
      </w:pPr>
    </w:p>
    <w:p>
      <w:pPr>
        <w:widowControl w:val="0"/>
        <w:spacing w:line="560" w:lineRule="exact"/>
        <w:ind w:firstLine="480" w:firstLineChars="200"/>
        <w:rPr>
          <w:rFonts w:ascii="宋体"/>
          <w:color w:val="auto"/>
          <w:sz w:val="24"/>
          <w:szCs w:val="24"/>
        </w:rPr>
      </w:pPr>
      <w:r>
        <w:rPr>
          <w:rFonts w:hint="eastAsia" w:ascii="宋体" w:hAnsi="宋体"/>
          <w:color w:val="auto"/>
          <w:sz w:val="24"/>
          <w:szCs w:val="24"/>
        </w:rPr>
        <w:t>注：投标人需在“安阳市政府采购投标文件编制系统”中、按系统要求填列开标一览表，系统中填列的开标一览表为投标人《</w:t>
      </w:r>
      <w:r>
        <w:rPr>
          <w:rFonts w:hint="eastAsia" w:ascii="宋体" w:hAnsi="宋体"/>
          <w:color w:val="auto"/>
          <w:sz w:val="24"/>
          <w:szCs w:val="24"/>
          <w:lang w:val="en-US" w:eastAsia="zh-CN"/>
        </w:rPr>
        <w:t>投标</w:t>
      </w:r>
      <w:r>
        <w:rPr>
          <w:rFonts w:hint="eastAsia" w:ascii="宋体" w:hAnsi="宋体"/>
          <w:color w:val="auto"/>
          <w:sz w:val="24"/>
          <w:szCs w:val="24"/>
        </w:rPr>
        <w:t>文件》的一部分。</w:t>
      </w:r>
    </w:p>
    <w:p>
      <w:pPr>
        <w:widowControl w:val="0"/>
        <w:spacing w:line="560" w:lineRule="exact"/>
        <w:ind w:firstLine="480" w:firstLineChars="200"/>
        <w:rPr>
          <w:rFonts w:ascii="宋体"/>
          <w:color w:val="auto"/>
          <w:sz w:val="24"/>
          <w:szCs w:val="24"/>
        </w:rPr>
      </w:pPr>
      <w:r>
        <w:rPr>
          <w:rFonts w:hint="eastAsia" w:ascii="宋体" w:hAnsi="宋体"/>
          <w:color w:val="auto"/>
          <w:sz w:val="24"/>
          <w:szCs w:val="24"/>
        </w:rPr>
        <w:t>基于电子化交易的特点，投标人上传解密后的《开标一览表》、《分项报价表》、《符合性响应文件》，构成《响应文件》的组成部分。</w:t>
      </w:r>
    </w:p>
    <w:p>
      <w:pPr>
        <w:widowControl w:val="0"/>
        <w:spacing w:line="560" w:lineRule="exact"/>
        <w:ind w:firstLine="480" w:firstLineChars="200"/>
        <w:rPr>
          <w:rFonts w:ascii="宋体"/>
          <w:color w:val="auto"/>
          <w:sz w:val="24"/>
          <w:szCs w:val="24"/>
        </w:rPr>
      </w:pPr>
      <w:r>
        <w:rPr>
          <w:rFonts w:hint="eastAsia" w:ascii="宋体" w:hAnsi="宋体"/>
          <w:color w:val="auto"/>
          <w:sz w:val="24"/>
          <w:szCs w:val="24"/>
        </w:rPr>
        <w:t>《开标一览表》、《分项报价表》无需另行填列。</w:t>
      </w:r>
    </w:p>
    <w:p>
      <w:pPr>
        <w:pageBreakBefore/>
        <w:widowControl w:val="0"/>
        <w:spacing w:line="560" w:lineRule="exact"/>
        <w:jc w:val="center"/>
        <w:outlineLvl w:val="2"/>
        <w:rPr>
          <w:rFonts w:ascii="宋体"/>
          <w:color w:val="auto"/>
          <w:sz w:val="24"/>
          <w:szCs w:val="24"/>
        </w:rPr>
      </w:pPr>
      <w:r>
        <w:rPr>
          <w:rFonts w:hint="eastAsia" w:ascii="宋体" w:hAnsi="宋体"/>
          <w:color w:val="auto"/>
          <w:sz w:val="24"/>
          <w:szCs w:val="24"/>
        </w:rPr>
        <w:t>分项报价</w:t>
      </w:r>
    </w:p>
    <w:p>
      <w:pPr>
        <w:widowControl w:val="0"/>
        <w:spacing w:line="560" w:lineRule="exact"/>
        <w:ind w:firstLine="480" w:firstLineChars="200"/>
        <w:rPr>
          <w:rFonts w:ascii="宋体"/>
          <w:color w:val="auto"/>
          <w:sz w:val="24"/>
          <w:szCs w:val="24"/>
        </w:rPr>
      </w:pPr>
      <w:r>
        <w:rPr>
          <w:rFonts w:ascii="宋体" w:hAnsi="宋体"/>
          <w:color w:val="auto"/>
          <w:sz w:val="24"/>
          <w:szCs w:val="24"/>
        </w:rPr>
        <w:t>1</w:t>
      </w:r>
      <w:r>
        <w:rPr>
          <w:rFonts w:hint="eastAsia" w:ascii="宋体" w:hAnsi="宋体"/>
          <w:color w:val="auto"/>
          <w:sz w:val="24"/>
          <w:szCs w:val="24"/>
        </w:rPr>
        <w:t>、投标人需在“安阳市政府采购投标文件编制系统”中、按系统要求填列分项报价，系统中填列的分项报价为投标人《</w:t>
      </w:r>
      <w:r>
        <w:rPr>
          <w:rFonts w:hint="eastAsia" w:ascii="宋体" w:hAnsi="宋体"/>
          <w:color w:val="auto"/>
          <w:sz w:val="24"/>
          <w:szCs w:val="24"/>
          <w:lang w:val="en-US" w:eastAsia="zh-CN"/>
        </w:rPr>
        <w:t>投标</w:t>
      </w:r>
      <w:r>
        <w:rPr>
          <w:rFonts w:hint="eastAsia" w:ascii="宋体" w:hAnsi="宋体"/>
          <w:color w:val="auto"/>
          <w:sz w:val="24"/>
          <w:szCs w:val="24"/>
        </w:rPr>
        <w:t>文件》的一部分。</w:t>
      </w:r>
    </w:p>
    <w:p>
      <w:pPr>
        <w:widowControl w:val="0"/>
        <w:spacing w:line="560" w:lineRule="exact"/>
        <w:ind w:firstLine="480" w:firstLineChars="200"/>
        <w:rPr>
          <w:rFonts w:ascii="宋体"/>
          <w:color w:val="auto"/>
          <w:sz w:val="24"/>
          <w:szCs w:val="24"/>
        </w:rPr>
      </w:pPr>
      <w:r>
        <w:rPr>
          <w:rFonts w:hint="eastAsia" w:ascii="宋体" w:hAnsi="宋体"/>
          <w:color w:val="auto"/>
          <w:sz w:val="24"/>
          <w:szCs w:val="24"/>
        </w:rPr>
        <w:t>基于电子化交易的特点，投标人上传解密后的《开标一览表》、《分项报价表》、《符合性响应文件》，构成《</w:t>
      </w:r>
      <w:r>
        <w:rPr>
          <w:rFonts w:hint="eastAsia" w:ascii="宋体" w:hAnsi="宋体"/>
          <w:color w:val="auto"/>
          <w:sz w:val="24"/>
          <w:szCs w:val="24"/>
          <w:lang w:val="en-US" w:eastAsia="zh-CN"/>
        </w:rPr>
        <w:t>投标</w:t>
      </w:r>
      <w:r>
        <w:rPr>
          <w:rFonts w:hint="eastAsia" w:ascii="宋体" w:hAnsi="宋体"/>
          <w:color w:val="auto"/>
          <w:sz w:val="24"/>
          <w:szCs w:val="24"/>
        </w:rPr>
        <w:t>文件》的组成部分。</w:t>
      </w:r>
    </w:p>
    <w:p>
      <w:pPr>
        <w:widowControl w:val="0"/>
        <w:spacing w:line="560" w:lineRule="exact"/>
        <w:ind w:firstLine="480" w:firstLineChars="200"/>
        <w:rPr>
          <w:rFonts w:ascii="宋体"/>
          <w:color w:val="auto"/>
          <w:sz w:val="24"/>
          <w:szCs w:val="24"/>
        </w:rPr>
      </w:pPr>
      <w:r>
        <w:rPr>
          <w:rFonts w:hint="eastAsia" w:ascii="宋体" w:hAnsi="宋体"/>
          <w:color w:val="auto"/>
          <w:sz w:val="24"/>
          <w:szCs w:val="24"/>
        </w:rPr>
        <w:t>《开标一览表》、《分项报价表》无需另行填列。</w:t>
      </w:r>
      <w:r>
        <w:rPr>
          <w:rFonts w:ascii="宋体" w:hAnsi="宋体"/>
          <w:color w:val="auto"/>
          <w:sz w:val="24"/>
          <w:szCs w:val="24"/>
        </w:rPr>
        <w:t xml:space="preserve"> </w:t>
      </w:r>
    </w:p>
    <w:p>
      <w:pPr>
        <w:spacing w:line="520" w:lineRule="exact"/>
        <w:ind w:firstLine="516" w:firstLineChars="200"/>
        <w:jc w:val="center"/>
        <w:outlineLvl w:val="2"/>
        <w:rPr>
          <w:rFonts w:ascii="宋体"/>
          <w:color w:val="auto"/>
          <w:sz w:val="30"/>
          <w:szCs w:val="30"/>
        </w:rPr>
      </w:pPr>
      <w:r>
        <w:rPr>
          <w:rFonts w:ascii="宋体" w:cs="宋体"/>
          <w:spacing w:val="9"/>
          <w:sz w:val="24"/>
          <w:szCs w:val="24"/>
        </w:rPr>
        <w:br w:type="page"/>
      </w:r>
      <w:r>
        <w:rPr>
          <w:rFonts w:hint="eastAsia" w:ascii="宋体" w:hAnsi="宋体" w:cs="宋体"/>
          <w:b/>
          <w:bCs/>
          <w:spacing w:val="9"/>
          <w:sz w:val="24"/>
          <w:szCs w:val="24"/>
          <w:lang w:val="en-US" w:eastAsia="zh-CN"/>
        </w:rPr>
        <w:t>二</w:t>
      </w:r>
      <w:r>
        <w:rPr>
          <w:rFonts w:hint="eastAsia" w:ascii="宋体" w:hAnsi="宋体" w:cs="宋体"/>
          <w:b/>
          <w:bCs/>
          <w:spacing w:val="9"/>
          <w:sz w:val="24"/>
          <w:szCs w:val="24"/>
        </w:rPr>
        <w:t>、</w:t>
      </w:r>
      <w:r>
        <w:rPr>
          <w:rFonts w:hint="eastAsia" w:ascii="宋体" w:hAnsi="宋体"/>
          <w:b/>
          <w:bCs/>
          <w:color w:val="auto"/>
          <w:sz w:val="30"/>
          <w:szCs w:val="30"/>
        </w:rPr>
        <w:t>技术</w:t>
      </w:r>
      <w:r>
        <w:rPr>
          <w:rFonts w:hint="eastAsia" w:ascii="宋体" w:hAnsi="宋体"/>
          <w:b/>
          <w:color w:val="auto"/>
          <w:sz w:val="30"/>
          <w:szCs w:val="30"/>
        </w:rPr>
        <w:t>偏差表</w:t>
      </w:r>
    </w:p>
    <w:p>
      <w:pPr>
        <w:pStyle w:val="18"/>
        <w:spacing w:before="0" w:beforeAutospacing="0" w:after="0" w:afterAutospacing="0"/>
        <w:rPr>
          <w:color w:val="auto"/>
          <w:u w:val="single"/>
        </w:rPr>
      </w:pPr>
      <w:r>
        <w:rPr>
          <w:rFonts w:hint="eastAsia"/>
          <w:color w:val="auto"/>
        </w:rPr>
        <w:t>项目名称：</w:t>
      </w:r>
    </w:p>
    <w:p>
      <w:pPr>
        <w:pStyle w:val="18"/>
        <w:spacing w:before="0" w:beforeAutospacing="0" w:after="0" w:afterAutospacing="0"/>
        <w:rPr>
          <w:color w:val="auto"/>
        </w:rPr>
      </w:pPr>
      <w:r>
        <w:rPr>
          <w:rFonts w:hint="eastAsia"/>
          <w:color w:val="auto"/>
        </w:rPr>
        <w:t>项目编号：</w:t>
      </w:r>
    </w:p>
    <w:tbl>
      <w:tblPr>
        <w:tblStyle w:val="20"/>
        <w:tblW w:w="9718"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8"/>
        <w:gridCol w:w="1640"/>
        <w:gridCol w:w="2184"/>
        <w:gridCol w:w="2716"/>
        <w:gridCol w:w="2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2" w:hRule="atLeast"/>
        </w:trPr>
        <w:tc>
          <w:tcPr>
            <w:tcW w:w="448" w:type="dxa"/>
            <w:tcBorders>
              <w:top w:val="single" w:color="000000" w:sz="8" w:space="0"/>
              <w:left w:val="single" w:color="000000" w:sz="8" w:space="0"/>
              <w:bottom w:val="single" w:color="000000" w:sz="4" w:space="0"/>
              <w:right w:val="single" w:color="000000" w:sz="4" w:space="0"/>
            </w:tcBorders>
            <w:vAlign w:val="center"/>
          </w:tcPr>
          <w:p>
            <w:pPr>
              <w:spacing w:line="560" w:lineRule="exact"/>
              <w:jc w:val="center"/>
              <w:rPr>
                <w:rFonts w:ascii="宋体"/>
                <w:b/>
                <w:color w:val="auto"/>
                <w:sz w:val="28"/>
              </w:rPr>
            </w:pPr>
            <w:r>
              <w:rPr>
                <w:rFonts w:hint="eastAsia" w:ascii="宋体" w:hAnsi="宋体"/>
                <w:b/>
                <w:color w:val="auto"/>
              </w:rPr>
              <w:t>序号</w:t>
            </w:r>
          </w:p>
        </w:tc>
        <w:tc>
          <w:tcPr>
            <w:tcW w:w="1640" w:type="dxa"/>
            <w:tcBorders>
              <w:top w:val="single" w:color="000000" w:sz="8" w:space="0"/>
              <w:bottom w:val="single" w:color="000000" w:sz="4" w:space="0"/>
              <w:right w:val="single" w:color="000000" w:sz="4" w:space="0"/>
            </w:tcBorders>
            <w:vAlign w:val="center"/>
          </w:tcPr>
          <w:p>
            <w:pPr>
              <w:spacing w:line="560" w:lineRule="exact"/>
              <w:jc w:val="center"/>
              <w:rPr>
                <w:rFonts w:ascii="宋体"/>
                <w:b/>
                <w:color w:val="auto"/>
                <w:sz w:val="28"/>
              </w:rPr>
            </w:pPr>
            <w:r>
              <w:rPr>
                <w:rFonts w:hint="eastAsia" w:ascii="宋体" w:hAnsi="宋体"/>
                <w:b/>
                <w:color w:val="auto"/>
              </w:rPr>
              <w:t>产品名称</w:t>
            </w:r>
          </w:p>
        </w:tc>
        <w:tc>
          <w:tcPr>
            <w:tcW w:w="2184" w:type="dxa"/>
            <w:tcBorders>
              <w:top w:val="single" w:color="000000" w:sz="8" w:space="0"/>
              <w:bottom w:val="single" w:color="000000" w:sz="4" w:space="0"/>
              <w:right w:val="single" w:color="000000" w:sz="4" w:space="0"/>
            </w:tcBorders>
            <w:vAlign w:val="center"/>
          </w:tcPr>
          <w:p>
            <w:pPr>
              <w:spacing w:line="560" w:lineRule="exact"/>
              <w:jc w:val="center"/>
              <w:rPr>
                <w:rFonts w:ascii="宋体"/>
                <w:b/>
                <w:color w:val="auto"/>
                <w:sz w:val="28"/>
              </w:rPr>
            </w:pPr>
            <w:r>
              <w:rPr>
                <w:rFonts w:hint="eastAsia" w:ascii="宋体" w:hAnsi="宋体"/>
                <w:b/>
                <w:color w:val="auto"/>
              </w:rPr>
              <w:t>《招标文件》要求</w:t>
            </w:r>
          </w:p>
        </w:tc>
        <w:tc>
          <w:tcPr>
            <w:tcW w:w="2716" w:type="dxa"/>
            <w:tcBorders>
              <w:top w:val="single" w:color="000000" w:sz="8" w:space="0"/>
              <w:bottom w:val="single" w:color="000000" w:sz="4" w:space="0"/>
              <w:right w:val="single" w:color="000000" w:sz="4" w:space="0"/>
            </w:tcBorders>
            <w:vAlign w:val="center"/>
          </w:tcPr>
          <w:p>
            <w:pPr>
              <w:spacing w:line="560" w:lineRule="exact"/>
              <w:jc w:val="center"/>
              <w:rPr>
                <w:rFonts w:ascii="宋体"/>
                <w:b/>
                <w:color w:val="auto"/>
                <w:sz w:val="28"/>
              </w:rPr>
            </w:pPr>
            <w:r>
              <w:rPr>
                <w:rFonts w:hint="eastAsia" w:ascii="宋体" w:hAnsi="宋体"/>
                <w:b/>
                <w:color w:val="auto"/>
              </w:rPr>
              <w:t>响应产品参数</w:t>
            </w:r>
          </w:p>
        </w:tc>
        <w:tc>
          <w:tcPr>
            <w:tcW w:w="2730" w:type="dxa"/>
            <w:tcBorders>
              <w:top w:val="single" w:color="000000" w:sz="8" w:space="0"/>
              <w:bottom w:val="single" w:color="000000" w:sz="4" w:space="0"/>
              <w:right w:val="single" w:color="000000" w:sz="8" w:space="0"/>
            </w:tcBorders>
            <w:vAlign w:val="center"/>
          </w:tcPr>
          <w:p>
            <w:pPr>
              <w:spacing w:line="560" w:lineRule="exact"/>
              <w:jc w:val="center"/>
              <w:rPr>
                <w:rFonts w:ascii="宋体"/>
                <w:b/>
                <w:color w:val="auto"/>
                <w:sz w:val="28"/>
              </w:rPr>
            </w:pPr>
            <w:r>
              <w:rPr>
                <w:rFonts w:hint="eastAsia" w:ascii="宋体" w:hAnsi="宋体"/>
                <w:b/>
                <w:color w:val="auto"/>
              </w:rPr>
              <w:t>偏差描述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1</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2</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3</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4</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5</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6</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2"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7</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2"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8</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trPr>
        <w:tc>
          <w:tcPr>
            <w:tcW w:w="448"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9</w:t>
            </w:r>
          </w:p>
        </w:tc>
        <w:tc>
          <w:tcPr>
            <w:tcW w:w="1640"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trPr>
        <w:tc>
          <w:tcPr>
            <w:tcW w:w="448" w:type="dxa"/>
            <w:tcBorders>
              <w:left w:val="single" w:color="000000" w:sz="8" w:space="0"/>
              <w:bottom w:val="single" w:color="000000" w:sz="8" w:space="0"/>
              <w:right w:val="single" w:color="000000" w:sz="4" w:space="0"/>
            </w:tcBorders>
            <w:vAlign w:val="center"/>
          </w:tcPr>
          <w:p>
            <w:pPr>
              <w:spacing w:line="560" w:lineRule="exact"/>
              <w:jc w:val="center"/>
              <w:rPr>
                <w:rFonts w:ascii="宋体"/>
                <w:color w:val="auto"/>
                <w:sz w:val="28"/>
              </w:rPr>
            </w:pPr>
            <w:r>
              <w:rPr>
                <w:rFonts w:ascii="宋体"/>
                <w:color w:val="auto"/>
              </w:rPr>
              <w:t>......</w:t>
            </w:r>
          </w:p>
        </w:tc>
        <w:tc>
          <w:tcPr>
            <w:tcW w:w="1640" w:type="dxa"/>
            <w:tcBorders>
              <w:bottom w:val="single" w:color="000000" w:sz="8" w:space="0"/>
              <w:right w:val="single" w:color="000000" w:sz="4" w:space="0"/>
            </w:tcBorders>
            <w:vAlign w:val="center"/>
          </w:tcPr>
          <w:p>
            <w:pPr>
              <w:spacing w:line="560" w:lineRule="exact"/>
              <w:jc w:val="center"/>
              <w:rPr>
                <w:rFonts w:ascii="宋体"/>
                <w:color w:val="auto"/>
                <w:sz w:val="28"/>
              </w:rPr>
            </w:pPr>
          </w:p>
        </w:tc>
        <w:tc>
          <w:tcPr>
            <w:tcW w:w="2184" w:type="dxa"/>
            <w:tcBorders>
              <w:bottom w:val="single" w:color="000000" w:sz="8" w:space="0"/>
              <w:right w:val="single" w:color="000000" w:sz="4" w:space="0"/>
            </w:tcBorders>
            <w:vAlign w:val="center"/>
          </w:tcPr>
          <w:p>
            <w:pPr>
              <w:spacing w:line="560" w:lineRule="exact"/>
              <w:jc w:val="center"/>
              <w:rPr>
                <w:rFonts w:ascii="宋体"/>
                <w:color w:val="auto"/>
                <w:sz w:val="28"/>
              </w:rPr>
            </w:pPr>
          </w:p>
        </w:tc>
        <w:tc>
          <w:tcPr>
            <w:tcW w:w="2716" w:type="dxa"/>
            <w:tcBorders>
              <w:bottom w:val="single" w:color="000000" w:sz="8" w:space="0"/>
              <w:right w:val="single" w:color="000000" w:sz="4" w:space="0"/>
            </w:tcBorders>
            <w:vAlign w:val="center"/>
          </w:tcPr>
          <w:p>
            <w:pPr>
              <w:spacing w:line="560" w:lineRule="exact"/>
              <w:jc w:val="center"/>
              <w:rPr>
                <w:rFonts w:ascii="宋体"/>
                <w:color w:val="auto"/>
                <w:sz w:val="28"/>
              </w:rPr>
            </w:pPr>
          </w:p>
        </w:tc>
        <w:tc>
          <w:tcPr>
            <w:tcW w:w="2730" w:type="dxa"/>
            <w:tcBorders>
              <w:bottom w:val="single" w:color="000000" w:sz="8" w:space="0"/>
              <w:right w:val="single" w:color="000000" w:sz="8" w:space="0"/>
            </w:tcBorders>
            <w:vAlign w:val="center"/>
          </w:tcPr>
          <w:p>
            <w:pPr>
              <w:spacing w:line="560" w:lineRule="exact"/>
              <w:jc w:val="center"/>
              <w:rPr>
                <w:rFonts w:ascii="宋体"/>
                <w:color w:val="auto"/>
                <w:sz w:val="28"/>
              </w:rPr>
            </w:pPr>
          </w:p>
        </w:tc>
      </w:tr>
    </w:tbl>
    <w:p>
      <w:pPr>
        <w:widowControl w:val="0"/>
        <w:tabs>
          <w:tab w:val="left" w:pos="9365"/>
        </w:tabs>
        <w:spacing w:line="360" w:lineRule="auto"/>
        <w:ind w:firstLine="624"/>
        <w:textAlignment w:val="top"/>
        <w:rPr>
          <w:rFonts w:hint="eastAsia" w:ascii="宋体" w:hAnsi="宋体"/>
          <w:color w:val="auto"/>
        </w:rPr>
      </w:pPr>
      <w:r>
        <w:rPr>
          <w:rFonts w:hint="eastAsia" w:ascii="宋体" w:hAnsi="宋体"/>
          <w:color w:val="auto"/>
        </w:rPr>
        <w:t>注：1、“偏差”栏中详细注明响应产品参数与《招标文件》中要求有何不同，并说明其符合性。投标人应分标段（包）填制本表。</w:t>
      </w:r>
    </w:p>
    <w:p>
      <w:pPr>
        <w:widowControl w:val="0"/>
        <w:tabs>
          <w:tab w:val="left" w:pos="9365"/>
        </w:tabs>
        <w:spacing w:line="360" w:lineRule="auto"/>
        <w:ind w:firstLine="624"/>
        <w:textAlignment w:val="top"/>
        <w:rPr>
          <w:rFonts w:hint="eastAsia" w:ascii="宋体" w:hAnsi="宋体"/>
          <w:color w:val="auto"/>
        </w:rPr>
      </w:pPr>
      <w:r>
        <w:rPr>
          <w:rFonts w:hint="eastAsia" w:ascii="宋体" w:hAnsi="宋体"/>
          <w:color w:val="auto"/>
          <w:lang w:val="en-US" w:eastAsia="zh-CN"/>
        </w:rPr>
        <w:t>2、</w:t>
      </w:r>
      <w:r>
        <w:rPr>
          <w:rFonts w:hint="eastAsia" w:ascii="宋体" w:hAnsi="宋体"/>
          <w:color w:val="auto"/>
        </w:rPr>
        <w:t>如所投产品配置及技术参数与“基本技术要求”一致的部分，仍需在本表填列“与《招标文件》基本技术要求一致”样。</w:t>
      </w:r>
    </w:p>
    <w:p>
      <w:pPr>
        <w:pStyle w:val="3"/>
      </w:pPr>
    </w:p>
    <w:p>
      <w:pPr>
        <w:spacing w:line="400" w:lineRule="exact"/>
        <w:ind w:firstLine="480" w:firstLineChars="200"/>
        <w:contextualSpacing/>
        <w:rPr>
          <w:rFonts w:ascii="宋体"/>
          <w:color w:val="auto"/>
          <w:sz w:val="24"/>
          <w:szCs w:val="24"/>
        </w:rPr>
      </w:pPr>
      <w:r>
        <w:rPr>
          <w:rFonts w:hint="eastAsia" w:ascii="宋体" w:hAnsi="宋体"/>
          <w:color w:val="auto"/>
          <w:sz w:val="24"/>
          <w:szCs w:val="24"/>
        </w:rPr>
        <w:t>法定代表人：（电子签名）：</w:t>
      </w:r>
    </w:p>
    <w:p>
      <w:pPr>
        <w:spacing w:line="400" w:lineRule="exact"/>
        <w:ind w:firstLine="480" w:firstLineChars="200"/>
        <w:contextualSpacing/>
        <w:rPr>
          <w:rFonts w:ascii="宋体"/>
          <w:color w:val="auto"/>
          <w:sz w:val="24"/>
          <w:szCs w:val="24"/>
        </w:rPr>
      </w:pPr>
      <w:r>
        <w:rPr>
          <w:rFonts w:hint="eastAsia" w:ascii="宋体" w:hAnsi="宋体"/>
          <w:color w:val="auto"/>
          <w:sz w:val="24"/>
          <w:szCs w:val="24"/>
        </w:rPr>
        <w:t>投标人</w:t>
      </w:r>
      <w:r>
        <w:rPr>
          <w:rFonts w:hint="eastAsia" w:ascii="宋体" w:hAnsi="宋体" w:cs="宋体"/>
          <w:spacing w:val="15"/>
          <w:sz w:val="24"/>
          <w:szCs w:val="24"/>
        </w:rPr>
        <w:t>：（联合体投标的，填牵头人）</w:t>
      </w:r>
      <w:r>
        <w:rPr>
          <w:rFonts w:hint="eastAsia" w:ascii="宋体" w:hAnsi="宋体"/>
          <w:color w:val="auto"/>
          <w:sz w:val="24"/>
          <w:szCs w:val="24"/>
        </w:rPr>
        <w:t>（电子签章）：</w:t>
      </w:r>
    </w:p>
    <w:p>
      <w:pPr>
        <w:spacing w:line="400" w:lineRule="exact"/>
        <w:ind w:firstLine="480" w:firstLineChars="200"/>
        <w:contextualSpacing/>
        <w:rPr>
          <w:rFonts w:ascii="宋体"/>
          <w:color w:val="auto"/>
          <w:sz w:val="24"/>
          <w:szCs w:val="24"/>
        </w:rPr>
      </w:pPr>
      <w:r>
        <w:rPr>
          <w:rFonts w:hint="eastAsia" w:ascii="宋体" w:hAnsi="宋体"/>
          <w:color w:val="auto"/>
          <w:sz w:val="24"/>
          <w:szCs w:val="24"/>
        </w:rPr>
        <w:t>日期：</w:t>
      </w:r>
      <w:r>
        <w:rPr>
          <w:rFonts w:ascii="宋体" w:hAnsi="宋体"/>
          <w:color w:val="auto"/>
          <w:sz w:val="24"/>
          <w:szCs w:val="24"/>
          <w:u w:val="single"/>
        </w:rPr>
        <w:t xml:space="preserve">   </w:t>
      </w:r>
      <w:r>
        <w:rPr>
          <w:rFonts w:hint="eastAsia" w:ascii="宋体" w:hAnsi="宋体"/>
          <w:color w:val="auto"/>
          <w:sz w:val="24"/>
          <w:szCs w:val="24"/>
        </w:rPr>
        <w:t>年</w:t>
      </w:r>
      <w:r>
        <w:rPr>
          <w:rFonts w:ascii="宋体" w:hAnsi="宋体"/>
          <w:color w:val="auto"/>
          <w:sz w:val="24"/>
          <w:szCs w:val="24"/>
          <w:u w:val="single"/>
        </w:rPr>
        <w:t xml:space="preserve">   </w:t>
      </w:r>
      <w:r>
        <w:rPr>
          <w:rFonts w:hint="eastAsia" w:ascii="宋体" w:hAnsi="宋体"/>
          <w:color w:val="auto"/>
          <w:sz w:val="24"/>
          <w:szCs w:val="24"/>
        </w:rPr>
        <w:t>月</w:t>
      </w:r>
      <w:r>
        <w:rPr>
          <w:rFonts w:ascii="宋体" w:hAnsi="宋体"/>
          <w:color w:val="auto"/>
          <w:sz w:val="24"/>
          <w:szCs w:val="24"/>
          <w:u w:val="single"/>
        </w:rPr>
        <w:t xml:space="preserve">   </w:t>
      </w:r>
      <w:r>
        <w:rPr>
          <w:rFonts w:hint="eastAsia" w:ascii="宋体" w:hAnsi="宋体"/>
          <w:color w:val="auto"/>
          <w:sz w:val="24"/>
          <w:szCs w:val="24"/>
        </w:rPr>
        <w:t>日</w:t>
      </w:r>
    </w:p>
    <w:p>
      <w:pPr>
        <w:jc w:val="center"/>
        <w:rPr>
          <w:rFonts w:ascii="宋体"/>
          <w:b/>
          <w:color w:val="auto"/>
          <w:sz w:val="30"/>
          <w:szCs w:val="30"/>
        </w:rPr>
      </w:pPr>
      <w:r>
        <w:rPr>
          <w:rFonts w:ascii="宋体"/>
          <w:b/>
          <w:color w:val="auto"/>
          <w:sz w:val="32"/>
          <w:szCs w:val="32"/>
        </w:rPr>
        <w:br w:type="page"/>
      </w:r>
      <w:r>
        <w:rPr>
          <w:rFonts w:hint="eastAsia" w:ascii="宋体" w:hAnsi="宋体"/>
          <w:b/>
          <w:color w:val="auto"/>
          <w:sz w:val="30"/>
          <w:szCs w:val="30"/>
          <w:lang w:val="en-US" w:eastAsia="zh-CN"/>
        </w:rPr>
        <w:t>三</w:t>
      </w:r>
      <w:r>
        <w:rPr>
          <w:rFonts w:hint="eastAsia" w:ascii="宋体" w:hAnsi="宋体"/>
          <w:b/>
          <w:color w:val="auto"/>
          <w:sz w:val="30"/>
          <w:szCs w:val="30"/>
        </w:rPr>
        <w:t>、其他偏差表（除技术偏差外）</w:t>
      </w:r>
    </w:p>
    <w:p>
      <w:pPr>
        <w:pStyle w:val="18"/>
        <w:spacing w:before="0" w:beforeAutospacing="0" w:after="0" w:afterAutospacing="0"/>
        <w:rPr>
          <w:color w:val="auto"/>
          <w:u w:val="single"/>
        </w:rPr>
      </w:pPr>
      <w:r>
        <w:rPr>
          <w:rFonts w:hint="eastAsia"/>
          <w:color w:val="auto"/>
        </w:rPr>
        <w:t>项目名称：</w:t>
      </w:r>
    </w:p>
    <w:p>
      <w:pPr>
        <w:pStyle w:val="18"/>
        <w:spacing w:before="0" w:beforeAutospacing="0" w:after="0" w:afterAutospacing="0"/>
        <w:rPr>
          <w:color w:val="auto"/>
        </w:rPr>
      </w:pPr>
      <w:r>
        <w:rPr>
          <w:rFonts w:hint="eastAsia"/>
          <w:color w:val="auto"/>
        </w:rPr>
        <w:t>项目编号：</w:t>
      </w:r>
    </w:p>
    <w:tbl>
      <w:tblPr>
        <w:tblStyle w:val="20"/>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7"/>
        <w:gridCol w:w="3098"/>
        <w:gridCol w:w="2947"/>
        <w:gridCol w:w="2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rPr>
        <w:tc>
          <w:tcPr>
            <w:tcW w:w="637" w:type="dxa"/>
            <w:tcBorders>
              <w:top w:val="single" w:color="000000" w:sz="8" w:space="0"/>
              <w:left w:val="single" w:color="000000" w:sz="8" w:space="0"/>
              <w:bottom w:val="single" w:color="000000" w:sz="4" w:space="0"/>
              <w:right w:val="single" w:color="000000" w:sz="4" w:space="0"/>
            </w:tcBorders>
            <w:vAlign w:val="center"/>
          </w:tcPr>
          <w:p>
            <w:pPr>
              <w:spacing w:line="560" w:lineRule="exact"/>
              <w:jc w:val="center"/>
              <w:rPr>
                <w:rFonts w:ascii="宋体"/>
                <w:b/>
                <w:color w:val="auto"/>
                <w:sz w:val="28"/>
              </w:rPr>
            </w:pPr>
            <w:r>
              <w:rPr>
                <w:rFonts w:hint="eastAsia" w:ascii="宋体" w:hAnsi="宋体"/>
                <w:b/>
                <w:color w:val="auto"/>
              </w:rPr>
              <w:t>序号</w:t>
            </w:r>
          </w:p>
        </w:tc>
        <w:tc>
          <w:tcPr>
            <w:tcW w:w="3098" w:type="dxa"/>
            <w:tcBorders>
              <w:top w:val="single" w:color="000000" w:sz="8" w:space="0"/>
              <w:bottom w:val="single" w:color="000000" w:sz="4" w:space="0"/>
              <w:right w:val="single" w:color="000000" w:sz="4" w:space="0"/>
            </w:tcBorders>
            <w:vAlign w:val="center"/>
          </w:tcPr>
          <w:p>
            <w:pPr>
              <w:spacing w:line="560" w:lineRule="exact"/>
              <w:jc w:val="center"/>
              <w:rPr>
                <w:rFonts w:ascii="宋体"/>
                <w:b/>
                <w:color w:val="auto"/>
                <w:sz w:val="28"/>
              </w:rPr>
            </w:pPr>
            <w:r>
              <w:rPr>
                <w:rFonts w:hint="eastAsia" w:ascii="宋体" w:hAnsi="宋体"/>
                <w:b/>
                <w:color w:val="auto"/>
              </w:rPr>
              <w:t>《招标文件》要求</w:t>
            </w:r>
          </w:p>
        </w:tc>
        <w:tc>
          <w:tcPr>
            <w:tcW w:w="2947" w:type="dxa"/>
            <w:tcBorders>
              <w:top w:val="single" w:color="000000" w:sz="8" w:space="0"/>
              <w:bottom w:val="single" w:color="000000" w:sz="4" w:space="0"/>
              <w:right w:val="single" w:color="000000" w:sz="4" w:space="0"/>
            </w:tcBorders>
            <w:vAlign w:val="center"/>
          </w:tcPr>
          <w:p>
            <w:pPr>
              <w:spacing w:line="560" w:lineRule="exact"/>
              <w:jc w:val="center"/>
              <w:rPr>
                <w:rFonts w:ascii="宋体"/>
                <w:b/>
                <w:color w:val="auto"/>
                <w:sz w:val="28"/>
              </w:rPr>
            </w:pPr>
            <w:r>
              <w:rPr>
                <w:rFonts w:hint="eastAsia" w:ascii="宋体" w:hAnsi="宋体"/>
                <w:b/>
                <w:color w:val="auto"/>
              </w:rPr>
              <w:t>《</w:t>
            </w:r>
            <w:r>
              <w:rPr>
                <w:rFonts w:hint="eastAsia" w:ascii="宋体" w:hAnsi="宋体"/>
                <w:b/>
                <w:color w:val="auto"/>
                <w:lang w:val="en-US" w:eastAsia="zh-CN"/>
              </w:rPr>
              <w:t>投标</w:t>
            </w:r>
            <w:r>
              <w:rPr>
                <w:rFonts w:hint="eastAsia" w:ascii="宋体" w:hAnsi="宋体"/>
                <w:b/>
                <w:color w:val="auto"/>
              </w:rPr>
              <w:t>文件》响应</w:t>
            </w:r>
          </w:p>
        </w:tc>
        <w:tc>
          <w:tcPr>
            <w:tcW w:w="2638" w:type="dxa"/>
            <w:tcBorders>
              <w:top w:val="single" w:color="000000" w:sz="8" w:space="0"/>
              <w:bottom w:val="single" w:color="000000" w:sz="4" w:space="0"/>
              <w:right w:val="single" w:color="000000" w:sz="8" w:space="0"/>
            </w:tcBorders>
            <w:vAlign w:val="center"/>
          </w:tcPr>
          <w:p>
            <w:pPr>
              <w:spacing w:line="560" w:lineRule="exact"/>
              <w:jc w:val="center"/>
              <w:rPr>
                <w:rFonts w:ascii="宋体"/>
                <w:b/>
                <w:color w:val="auto"/>
                <w:sz w:val="28"/>
              </w:rPr>
            </w:pPr>
            <w:r>
              <w:rPr>
                <w:rFonts w:hint="eastAsia" w:ascii="宋体" w:hAnsi="宋体"/>
                <w:b/>
                <w:color w:val="auto"/>
              </w:rPr>
              <w:t>偏差描述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637"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1</w:t>
            </w:r>
          </w:p>
        </w:tc>
        <w:tc>
          <w:tcPr>
            <w:tcW w:w="3098"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637"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2</w:t>
            </w:r>
          </w:p>
        </w:tc>
        <w:tc>
          <w:tcPr>
            <w:tcW w:w="3098"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637"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3</w:t>
            </w:r>
          </w:p>
        </w:tc>
        <w:tc>
          <w:tcPr>
            <w:tcW w:w="3098"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8" w:hRule="atLeast"/>
        </w:trPr>
        <w:tc>
          <w:tcPr>
            <w:tcW w:w="637"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4</w:t>
            </w:r>
          </w:p>
        </w:tc>
        <w:tc>
          <w:tcPr>
            <w:tcW w:w="3098"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9" w:hRule="atLeast"/>
        </w:trPr>
        <w:tc>
          <w:tcPr>
            <w:tcW w:w="637"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5</w:t>
            </w:r>
          </w:p>
        </w:tc>
        <w:tc>
          <w:tcPr>
            <w:tcW w:w="3098"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5" w:hRule="atLeast"/>
        </w:trPr>
        <w:tc>
          <w:tcPr>
            <w:tcW w:w="637"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6</w:t>
            </w:r>
          </w:p>
        </w:tc>
        <w:tc>
          <w:tcPr>
            <w:tcW w:w="3098"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rPr>
        <w:tc>
          <w:tcPr>
            <w:tcW w:w="637" w:type="dxa"/>
            <w:tcBorders>
              <w:left w:val="single" w:color="000000" w:sz="8" w:space="0"/>
              <w:bottom w:val="single" w:color="000000" w:sz="4" w:space="0"/>
              <w:right w:val="single" w:color="000000" w:sz="4" w:space="0"/>
            </w:tcBorders>
            <w:vAlign w:val="center"/>
          </w:tcPr>
          <w:p>
            <w:pPr>
              <w:spacing w:line="560" w:lineRule="exact"/>
              <w:jc w:val="center"/>
              <w:rPr>
                <w:rFonts w:ascii="宋体"/>
                <w:color w:val="auto"/>
                <w:sz w:val="28"/>
              </w:rPr>
            </w:pPr>
            <w:r>
              <w:rPr>
                <w:rFonts w:ascii="宋体" w:hAnsi="宋体"/>
                <w:color w:val="auto"/>
              </w:rPr>
              <w:t>7</w:t>
            </w:r>
          </w:p>
        </w:tc>
        <w:tc>
          <w:tcPr>
            <w:tcW w:w="3098"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4"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4" w:space="0"/>
              <w:right w:val="single" w:color="000000" w:sz="8" w:space="0"/>
            </w:tcBorders>
            <w:vAlign w:val="center"/>
          </w:tcPr>
          <w:p>
            <w:pPr>
              <w:spacing w:line="560" w:lineRule="exact"/>
              <w:jc w:val="center"/>
              <w:rPr>
                <w:rFonts w:ascii="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5" w:hRule="atLeast"/>
        </w:trPr>
        <w:tc>
          <w:tcPr>
            <w:tcW w:w="637" w:type="dxa"/>
            <w:tcBorders>
              <w:left w:val="single" w:color="000000" w:sz="8" w:space="0"/>
              <w:bottom w:val="single" w:color="000000" w:sz="8" w:space="0"/>
              <w:right w:val="single" w:color="000000" w:sz="4" w:space="0"/>
            </w:tcBorders>
            <w:vAlign w:val="center"/>
          </w:tcPr>
          <w:p>
            <w:pPr>
              <w:spacing w:line="560" w:lineRule="exact"/>
              <w:jc w:val="center"/>
              <w:rPr>
                <w:rFonts w:ascii="宋体"/>
                <w:color w:val="auto"/>
                <w:sz w:val="28"/>
              </w:rPr>
            </w:pPr>
            <w:r>
              <w:rPr>
                <w:rFonts w:ascii="宋体"/>
                <w:color w:val="auto"/>
              </w:rPr>
              <w:t>......</w:t>
            </w:r>
          </w:p>
        </w:tc>
        <w:tc>
          <w:tcPr>
            <w:tcW w:w="3098" w:type="dxa"/>
            <w:tcBorders>
              <w:bottom w:val="single" w:color="000000" w:sz="8" w:space="0"/>
              <w:right w:val="single" w:color="000000" w:sz="4" w:space="0"/>
            </w:tcBorders>
            <w:vAlign w:val="center"/>
          </w:tcPr>
          <w:p>
            <w:pPr>
              <w:spacing w:line="560" w:lineRule="exact"/>
              <w:jc w:val="center"/>
              <w:rPr>
                <w:rFonts w:ascii="宋体"/>
                <w:color w:val="auto"/>
                <w:sz w:val="28"/>
              </w:rPr>
            </w:pPr>
          </w:p>
        </w:tc>
        <w:tc>
          <w:tcPr>
            <w:tcW w:w="2947" w:type="dxa"/>
            <w:tcBorders>
              <w:bottom w:val="single" w:color="000000" w:sz="8" w:space="0"/>
              <w:right w:val="single" w:color="000000" w:sz="4" w:space="0"/>
            </w:tcBorders>
            <w:vAlign w:val="center"/>
          </w:tcPr>
          <w:p>
            <w:pPr>
              <w:spacing w:line="560" w:lineRule="exact"/>
              <w:jc w:val="center"/>
              <w:rPr>
                <w:rFonts w:ascii="宋体"/>
                <w:color w:val="auto"/>
                <w:sz w:val="28"/>
              </w:rPr>
            </w:pPr>
          </w:p>
        </w:tc>
        <w:tc>
          <w:tcPr>
            <w:tcW w:w="2638" w:type="dxa"/>
            <w:tcBorders>
              <w:bottom w:val="single" w:color="000000" w:sz="8" w:space="0"/>
              <w:right w:val="single" w:color="000000" w:sz="8" w:space="0"/>
            </w:tcBorders>
            <w:vAlign w:val="center"/>
          </w:tcPr>
          <w:p>
            <w:pPr>
              <w:spacing w:line="560" w:lineRule="exact"/>
              <w:jc w:val="center"/>
              <w:rPr>
                <w:rFonts w:ascii="宋体"/>
                <w:color w:val="auto"/>
                <w:sz w:val="28"/>
              </w:rPr>
            </w:pPr>
          </w:p>
        </w:tc>
      </w:tr>
    </w:tbl>
    <w:p>
      <w:pPr>
        <w:widowControl w:val="0"/>
        <w:tabs>
          <w:tab w:val="left" w:pos="9365"/>
        </w:tabs>
        <w:spacing w:line="360" w:lineRule="auto"/>
        <w:ind w:firstLine="624"/>
        <w:textAlignment w:val="top"/>
        <w:rPr>
          <w:rFonts w:ascii="宋体"/>
          <w:color w:val="auto"/>
        </w:rPr>
      </w:pPr>
      <w:r>
        <w:rPr>
          <w:rFonts w:hint="eastAsia" w:ascii="宋体" w:hAnsi="宋体"/>
          <w:color w:val="auto"/>
        </w:rPr>
        <w:t>注：</w:t>
      </w:r>
      <w:r>
        <w:rPr>
          <w:rFonts w:ascii="宋体" w:hAnsi="宋体"/>
          <w:color w:val="auto"/>
        </w:rPr>
        <w:t>1</w:t>
      </w:r>
      <w:r>
        <w:rPr>
          <w:rFonts w:hint="eastAsia" w:ascii="宋体" w:hAnsi="宋体"/>
          <w:color w:val="auto"/>
        </w:rPr>
        <w:t>、“其他偏差表”应详细注明与《招标文件》中各项要求（除技术条款外的所有条款）有何不同，并说明其符合性（优于、或低于《招标文件》要求）。</w:t>
      </w:r>
    </w:p>
    <w:p>
      <w:pPr>
        <w:widowControl w:val="0"/>
        <w:tabs>
          <w:tab w:val="left" w:pos="9365"/>
        </w:tabs>
        <w:spacing w:line="360" w:lineRule="auto"/>
        <w:ind w:firstLine="624"/>
        <w:textAlignment w:val="top"/>
        <w:rPr>
          <w:rFonts w:ascii="宋体"/>
          <w:color w:val="auto"/>
        </w:rPr>
      </w:pPr>
      <w:r>
        <w:rPr>
          <w:rFonts w:ascii="宋体" w:hAnsi="宋体"/>
          <w:color w:val="auto"/>
        </w:rPr>
        <w:t>2</w:t>
      </w:r>
      <w:r>
        <w:rPr>
          <w:rFonts w:hint="eastAsia" w:ascii="宋体" w:hAnsi="宋体"/>
          <w:color w:val="auto"/>
        </w:rPr>
        <w:t>、如《</w:t>
      </w:r>
      <w:r>
        <w:rPr>
          <w:rFonts w:hint="eastAsia" w:ascii="宋体" w:hAnsi="宋体"/>
          <w:color w:val="auto"/>
          <w:lang w:val="en-US" w:eastAsia="zh-CN"/>
        </w:rPr>
        <w:t>投标</w:t>
      </w:r>
      <w:r>
        <w:rPr>
          <w:rFonts w:hint="eastAsia" w:ascii="宋体" w:hAnsi="宋体"/>
          <w:color w:val="auto"/>
        </w:rPr>
        <w:t>文件》与《招标文件》其他要求一致，仍需在本表填列“除技术条款外，与《招标文件》所有条款要求一致，无偏差”字样。</w:t>
      </w:r>
    </w:p>
    <w:p>
      <w:pPr>
        <w:pStyle w:val="39"/>
        <w:rPr>
          <w:rFonts w:ascii="宋体"/>
        </w:rPr>
      </w:pPr>
    </w:p>
    <w:p>
      <w:pPr>
        <w:spacing w:line="400" w:lineRule="exact"/>
        <w:ind w:firstLine="480" w:firstLineChars="200"/>
        <w:rPr>
          <w:rFonts w:ascii="宋体"/>
          <w:color w:val="auto"/>
          <w:sz w:val="24"/>
          <w:szCs w:val="24"/>
        </w:rPr>
      </w:pPr>
      <w:r>
        <w:rPr>
          <w:rFonts w:hint="eastAsia" w:ascii="宋体" w:hAnsi="宋体"/>
          <w:color w:val="auto"/>
          <w:sz w:val="24"/>
          <w:szCs w:val="24"/>
        </w:rPr>
        <w:t>法定代表人（电子签名）：</w:t>
      </w:r>
    </w:p>
    <w:p>
      <w:pPr>
        <w:spacing w:line="400" w:lineRule="exact"/>
        <w:ind w:firstLine="480" w:firstLineChars="200"/>
        <w:rPr>
          <w:rFonts w:ascii="宋体"/>
          <w:color w:val="auto"/>
          <w:sz w:val="24"/>
          <w:szCs w:val="24"/>
        </w:rPr>
      </w:pPr>
      <w:r>
        <w:rPr>
          <w:rFonts w:hint="eastAsia" w:ascii="宋体" w:hAnsi="宋体"/>
          <w:color w:val="auto"/>
          <w:sz w:val="24"/>
          <w:szCs w:val="24"/>
        </w:rPr>
        <w:t>投标人（电子签章）：</w:t>
      </w:r>
      <w:r>
        <w:rPr>
          <w:rFonts w:hint="eastAsia" w:ascii="宋体" w:hAnsi="宋体" w:cs="宋体"/>
          <w:spacing w:val="15"/>
          <w:sz w:val="24"/>
          <w:szCs w:val="24"/>
        </w:rPr>
        <w:t>（联合体投标的，填牵头）人</w:t>
      </w:r>
    </w:p>
    <w:p>
      <w:pPr>
        <w:spacing w:line="400" w:lineRule="exact"/>
        <w:ind w:firstLine="480" w:firstLineChars="200"/>
        <w:rPr>
          <w:rFonts w:ascii="宋体"/>
          <w:color w:val="auto"/>
          <w:sz w:val="24"/>
          <w:szCs w:val="24"/>
        </w:rPr>
      </w:pPr>
      <w:r>
        <w:rPr>
          <w:rFonts w:hint="eastAsia" w:ascii="宋体" w:hAnsi="宋体"/>
          <w:color w:val="auto"/>
          <w:sz w:val="24"/>
          <w:szCs w:val="24"/>
        </w:rPr>
        <w:t>日期：</w:t>
      </w:r>
      <w:r>
        <w:rPr>
          <w:rFonts w:ascii="宋体" w:hAnsi="宋体"/>
          <w:color w:val="auto"/>
          <w:sz w:val="24"/>
          <w:szCs w:val="24"/>
          <w:u w:val="single"/>
        </w:rPr>
        <w:t xml:space="preserve">   </w:t>
      </w:r>
      <w:r>
        <w:rPr>
          <w:rFonts w:hint="eastAsia" w:ascii="宋体" w:hAnsi="宋体"/>
          <w:color w:val="auto"/>
          <w:sz w:val="24"/>
          <w:szCs w:val="24"/>
        </w:rPr>
        <w:t>年</w:t>
      </w:r>
      <w:r>
        <w:rPr>
          <w:rFonts w:ascii="宋体" w:hAnsi="宋体"/>
          <w:color w:val="auto"/>
          <w:sz w:val="24"/>
          <w:szCs w:val="24"/>
          <w:u w:val="single"/>
        </w:rPr>
        <w:t xml:space="preserve">   </w:t>
      </w:r>
      <w:r>
        <w:rPr>
          <w:rFonts w:hint="eastAsia" w:ascii="宋体" w:hAnsi="宋体"/>
          <w:color w:val="auto"/>
          <w:sz w:val="24"/>
          <w:szCs w:val="24"/>
        </w:rPr>
        <w:t>月</w:t>
      </w:r>
      <w:r>
        <w:rPr>
          <w:rFonts w:ascii="宋体" w:hAnsi="宋体"/>
          <w:color w:val="auto"/>
          <w:sz w:val="24"/>
          <w:szCs w:val="24"/>
          <w:u w:val="single"/>
        </w:rPr>
        <w:t xml:space="preserve">   </w:t>
      </w:r>
      <w:r>
        <w:rPr>
          <w:rFonts w:hint="eastAsia" w:ascii="宋体" w:hAnsi="宋体"/>
          <w:color w:val="auto"/>
          <w:sz w:val="24"/>
          <w:szCs w:val="24"/>
        </w:rPr>
        <w:t>日</w:t>
      </w:r>
    </w:p>
    <w:p>
      <w:pPr>
        <w:spacing w:before="98" w:line="221" w:lineRule="auto"/>
        <w:ind w:left="3360"/>
        <w:outlineLvl w:val="6"/>
        <w:rPr>
          <w:rFonts w:ascii="宋体" w:cs="宋体"/>
          <w:b/>
          <w:bCs/>
          <w:sz w:val="30"/>
          <w:szCs w:val="30"/>
        </w:rPr>
      </w:pPr>
      <w:r>
        <w:rPr>
          <w:rFonts w:ascii="宋体" w:cs="宋体"/>
          <w:spacing w:val="9"/>
          <w:sz w:val="24"/>
          <w:szCs w:val="24"/>
        </w:rPr>
        <w:br w:type="page"/>
      </w:r>
      <w:r>
        <w:rPr>
          <w:rFonts w:hint="eastAsia" w:ascii="宋体" w:hAnsi="宋体" w:cs="宋体"/>
          <w:b/>
          <w:bCs/>
          <w:spacing w:val="9"/>
          <w:sz w:val="30"/>
          <w:szCs w:val="30"/>
          <w:lang w:val="en-US" w:eastAsia="zh-CN"/>
        </w:rPr>
        <w:t>四</w:t>
      </w:r>
      <w:r>
        <w:rPr>
          <w:rFonts w:hint="eastAsia" w:ascii="宋体" w:hAnsi="宋体" w:cs="宋体"/>
          <w:b/>
          <w:bCs/>
          <w:spacing w:val="9"/>
          <w:sz w:val="30"/>
          <w:szCs w:val="30"/>
        </w:rPr>
        <w:t>、</w:t>
      </w:r>
      <w:r>
        <w:rPr>
          <w:rFonts w:hint="eastAsia" w:ascii="宋体" w:hAnsi="宋体" w:cs="宋体"/>
          <w:b/>
          <w:bCs/>
          <w:sz w:val="30"/>
          <w:szCs w:val="30"/>
        </w:rPr>
        <w:t>项目管理人员构成情况</w:t>
      </w:r>
    </w:p>
    <w:p>
      <w:pPr>
        <w:spacing w:before="98" w:line="221" w:lineRule="auto"/>
        <w:ind w:left="3360"/>
        <w:outlineLvl w:val="6"/>
        <w:rPr>
          <w:rFonts w:ascii="宋体" w:cs="宋体"/>
          <w:sz w:val="30"/>
          <w:szCs w:val="30"/>
        </w:rPr>
      </w:pPr>
    </w:p>
    <w:tbl>
      <w:tblPr>
        <w:tblStyle w:val="20"/>
        <w:tblW w:w="9534"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9"/>
        <w:gridCol w:w="1710"/>
        <w:gridCol w:w="1635"/>
        <w:gridCol w:w="2817"/>
        <w:gridCol w:w="22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60" w:hRule="atLeast"/>
        </w:trPr>
        <w:tc>
          <w:tcPr>
            <w:tcW w:w="1149" w:type="dxa"/>
            <w:tcBorders>
              <w:top w:val="single" w:color="000000" w:sz="2" w:space="0"/>
              <w:bottom w:val="single" w:color="000000" w:sz="2" w:space="0"/>
            </w:tcBorders>
            <w:vAlign w:val="center"/>
          </w:tcPr>
          <w:p>
            <w:pPr>
              <w:spacing w:before="78" w:line="221" w:lineRule="auto"/>
              <w:jc w:val="center"/>
              <w:rPr>
                <w:rFonts w:ascii="宋体" w:cs="宋体"/>
                <w:sz w:val="24"/>
                <w:szCs w:val="24"/>
              </w:rPr>
            </w:pPr>
            <w:r>
              <w:rPr>
                <w:rFonts w:hint="eastAsia" w:ascii="宋体" w:hAnsi="宋体" w:cs="宋体"/>
                <w:spacing w:val="-3"/>
                <w:sz w:val="24"/>
                <w:szCs w:val="24"/>
              </w:rPr>
              <w:t>序</w:t>
            </w:r>
            <w:r>
              <w:rPr>
                <w:rFonts w:hint="eastAsia" w:ascii="宋体" w:hAnsi="宋体" w:cs="宋体"/>
                <w:spacing w:val="-2"/>
                <w:sz w:val="24"/>
                <w:szCs w:val="24"/>
              </w:rPr>
              <w:t>号</w:t>
            </w:r>
          </w:p>
        </w:tc>
        <w:tc>
          <w:tcPr>
            <w:tcW w:w="1710" w:type="dxa"/>
            <w:tcBorders>
              <w:top w:val="single" w:color="000000" w:sz="2" w:space="0"/>
              <w:bottom w:val="single" w:color="000000" w:sz="2" w:space="0"/>
            </w:tcBorders>
            <w:vAlign w:val="center"/>
          </w:tcPr>
          <w:p>
            <w:pPr>
              <w:spacing w:before="78" w:line="220" w:lineRule="auto"/>
              <w:jc w:val="center"/>
              <w:rPr>
                <w:rFonts w:ascii="宋体" w:cs="宋体"/>
                <w:sz w:val="24"/>
                <w:szCs w:val="24"/>
              </w:rPr>
            </w:pPr>
            <w:r>
              <w:rPr>
                <w:rFonts w:hint="eastAsia" w:ascii="宋体" w:hAnsi="宋体" w:cs="宋体"/>
                <w:spacing w:val="-3"/>
                <w:sz w:val="24"/>
                <w:szCs w:val="24"/>
              </w:rPr>
              <w:t>姓</w:t>
            </w:r>
            <w:r>
              <w:rPr>
                <w:rFonts w:hint="eastAsia" w:ascii="宋体" w:hAnsi="宋体" w:cs="宋体"/>
                <w:spacing w:val="-2"/>
                <w:sz w:val="24"/>
                <w:szCs w:val="24"/>
              </w:rPr>
              <w:t>名</w:t>
            </w:r>
          </w:p>
        </w:tc>
        <w:tc>
          <w:tcPr>
            <w:tcW w:w="1635" w:type="dxa"/>
            <w:tcBorders>
              <w:top w:val="single" w:color="000000" w:sz="2" w:space="0"/>
              <w:bottom w:val="single" w:color="000000" w:sz="2" w:space="0"/>
            </w:tcBorders>
            <w:vAlign w:val="center"/>
          </w:tcPr>
          <w:p>
            <w:pPr>
              <w:spacing w:before="78" w:line="221" w:lineRule="auto"/>
              <w:jc w:val="center"/>
              <w:rPr>
                <w:rFonts w:ascii="宋体" w:cs="宋体"/>
                <w:sz w:val="24"/>
                <w:szCs w:val="24"/>
              </w:rPr>
            </w:pPr>
            <w:r>
              <w:rPr>
                <w:rFonts w:hint="eastAsia" w:ascii="宋体" w:hAnsi="宋体" w:cs="宋体"/>
                <w:spacing w:val="-4"/>
                <w:sz w:val="24"/>
                <w:szCs w:val="24"/>
              </w:rPr>
              <w:t>职</w:t>
            </w:r>
            <w:r>
              <w:rPr>
                <w:rFonts w:hint="eastAsia" w:ascii="宋体" w:hAnsi="宋体" w:cs="宋体"/>
                <w:spacing w:val="-2"/>
                <w:sz w:val="24"/>
                <w:szCs w:val="24"/>
              </w:rPr>
              <w:t>位</w:t>
            </w:r>
          </w:p>
        </w:tc>
        <w:tc>
          <w:tcPr>
            <w:tcW w:w="2817" w:type="dxa"/>
            <w:tcBorders>
              <w:top w:val="single" w:color="000000" w:sz="2" w:space="0"/>
              <w:bottom w:val="single" w:color="000000" w:sz="2" w:space="0"/>
            </w:tcBorders>
            <w:vAlign w:val="center"/>
          </w:tcPr>
          <w:p>
            <w:pPr>
              <w:spacing w:before="78" w:line="219" w:lineRule="auto"/>
              <w:jc w:val="center"/>
              <w:rPr>
                <w:rFonts w:ascii="宋体" w:cs="宋体"/>
                <w:sz w:val="24"/>
                <w:szCs w:val="24"/>
              </w:rPr>
            </w:pPr>
            <w:r>
              <w:rPr>
                <w:rFonts w:hint="eastAsia" w:ascii="宋体" w:hAnsi="宋体" w:cs="宋体"/>
                <w:spacing w:val="-2"/>
                <w:sz w:val="24"/>
                <w:szCs w:val="24"/>
              </w:rPr>
              <w:t>从事本工</w:t>
            </w:r>
            <w:r>
              <w:rPr>
                <w:rFonts w:hint="eastAsia" w:ascii="宋体" w:hAnsi="宋体" w:cs="宋体"/>
                <w:spacing w:val="-1"/>
                <w:sz w:val="24"/>
                <w:szCs w:val="24"/>
              </w:rPr>
              <w:t>作时间</w:t>
            </w:r>
          </w:p>
        </w:tc>
        <w:tc>
          <w:tcPr>
            <w:tcW w:w="2223" w:type="dxa"/>
            <w:tcBorders>
              <w:top w:val="single" w:color="000000" w:sz="2" w:space="0"/>
              <w:bottom w:val="single" w:color="000000" w:sz="2" w:space="0"/>
            </w:tcBorders>
            <w:vAlign w:val="center"/>
          </w:tcPr>
          <w:p>
            <w:pPr>
              <w:spacing w:before="78" w:line="222" w:lineRule="auto"/>
              <w:jc w:val="center"/>
              <w:rPr>
                <w:rFonts w:ascii="宋体" w:cs="宋体"/>
                <w:sz w:val="24"/>
                <w:szCs w:val="24"/>
              </w:rPr>
            </w:pPr>
            <w:r>
              <w:rPr>
                <w:rFonts w:hint="eastAsia" w:ascii="宋体" w:hAnsi="宋体" w:cs="宋体"/>
                <w:spacing w:val="-4"/>
                <w:sz w:val="24"/>
                <w:szCs w:val="24"/>
              </w:rPr>
              <w:t>职</w:t>
            </w:r>
            <w:r>
              <w:rPr>
                <w:rFonts w:hint="eastAsia" w:ascii="宋体" w:hAnsi="宋体" w:cs="宋体"/>
                <w:spacing w:val="-2"/>
                <w:sz w:val="24"/>
                <w:szCs w:val="24"/>
              </w:rPr>
              <w:t>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2"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3"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2"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3"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2"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2"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2"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8" w:hRule="atLeast"/>
        </w:trPr>
        <w:tc>
          <w:tcPr>
            <w:tcW w:w="1149" w:type="dxa"/>
            <w:tcBorders>
              <w:top w:val="single" w:color="000000" w:sz="2" w:space="0"/>
              <w:bottom w:val="single" w:color="000000" w:sz="2" w:space="0"/>
            </w:tcBorders>
          </w:tcPr>
          <w:p/>
        </w:tc>
        <w:tc>
          <w:tcPr>
            <w:tcW w:w="1710" w:type="dxa"/>
            <w:tcBorders>
              <w:top w:val="single" w:color="000000" w:sz="2" w:space="0"/>
              <w:bottom w:val="single" w:color="000000" w:sz="2" w:space="0"/>
            </w:tcBorders>
          </w:tcPr>
          <w:p/>
        </w:tc>
        <w:tc>
          <w:tcPr>
            <w:tcW w:w="1635" w:type="dxa"/>
            <w:tcBorders>
              <w:top w:val="single" w:color="000000" w:sz="2" w:space="0"/>
              <w:bottom w:val="single" w:color="000000" w:sz="2" w:space="0"/>
            </w:tcBorders>
          </w:tcPr>
          <w:p/>
        </w:tc>
        <w:tc>
          <w:tcPr>
            <w:tcW w:w="2817" w:type="dxa"/>
            <w:tcBorders>
              <w:top w:val="single" w:color="000000" w:sz="2" w:space="0"/>
              <w:bottom w:val="single" w:color="000000" w:sz="2" w:space="0"/>
            </w:tcBorders>
          </w:tcPr>
          <w:p/>
        </w:tc>
        <w:tc>
          <w:tcPr>
            <w:tcW w:w="2223" w:type="dxa"/>
            <w:tcBorders>
              <w:top w:val="single" w:color="000000" w:sz="2" w:space="0"/>
              <w:bottom w:val="single" w:color="000000" w:sz="2" w:space="0"/>
            </w:tcBorders>
          </w:tcPr>
          <w:p/>
        </w:tc>
      </w:tr>
    </w:tbl>
    <w:p>
      <w:pPr>
        <w:spacing w:before="135" w:line="219" w:lineRule="auto"/>
        <w:rPr>
          <w:rFonts w:ascii="宋体" w:cs="宋体"/>
          <w:sz w:val="24"/>
          <w:szCs w:val="24"/>
        </w:rPr>
      </w:pPr>
      <w:r>
        <w:rPr>
          <w:rFonts w:hint="eastAsia" w:ascii="宋体" w:hAnsi="宋体" w:cs="宋体"/>
          <w:spacing w:val="-10"/>
          <w:sz w:val="24"/>
          <w:szCs w:val="24"/>
        </w:rPr>
        <w:t>注</w:t>
      </w:r>
      <w:r>
        <w:rPr>
          <w:rFonts w:hint="eastAsia" w:ascii="宋体" w:hAnsi="宋体" w:cs="宋体"/>
          <w:spacing w:val="-8"/>
          <w:sz w:val="24"/>
          <w:szCs w:val="24"/>
        </w:rPr>
        <w:t>：投标人应在本表后附人员相关证书和劳务合同。</w:t>
      </w:r>
    </w:p>
    <w:p>
      <w:pPr>
        <w:sectPr>
          <w:headerReference r:id="rId20" w:type="default"/>
          <w:footerReference r:id="rId21" w:type="default"/>
          <w:pgSz w:w="11911" w:h="16838"/>
          <w:pgMar w:top="1134" w:right="1134" w:bottom="1134" w:left="1134" w:header="0" w:footer="947" w:gutter="0"/>
          <w:cols w:space="0" w:num="1"/>
        </w:sectPr>
      </w:pPr>
    </w:p>
    <w:p>
      <w:pPr>
        <w:spacing w:before="105" w:line="219" w:lineRule="auto"/>
        <w:jc w:val="center"/>
        <w:outlineLvl w:val="6"/>
        <w:rPr>
          <w:rFonts w:ascii="宋体" w:cs="宋体"/>
          <w:b/>
          <w:bCs/>
          <w:spacing w:val="-3"/>
          <w:sz w:val="30"/>
          <w:szCs w:val="30"/>
        </w:rPr>
      </w:pPr>
      <w:r>
        <w:rPr>
          <w:rFonts w:hint="eastAsia" w:ascii="宋体" w:hAnsi="宋体" w:cs="宋体"/>
          <w:b/>
          <w:bCs/>
          <w:spacing w:val="-3"/>
          <w:sz w:val="30"/>
          <w:szCs w:val="30"/>
          <w:lang w:val="en-US" w:eastAsia="zh-CN"/>
        </w:rPr>
        <w:t>五</w:t>
      </w:r>
      <w:r>
        <w:rPr>
          <w:rFonts w:hint="eastAsia" w:ascii="宋体" w:hAnsi="宋体" w:cs="宋体"/>
          <w:b/>
          <w:bCs/>
          <w:spacing w:val="-3"/>
          <w:sz w:val="30"/>
          <w:szCs w:val="30"/>
        </w:rPr>
        <w:t>、投标拟投入机械设备清单</w:t>
      </w:r>
    </w:p>
    <w:p>
      <w:pPr>
        <w:spacing w:before="105" w:line="219" w:lineRule="auto"/>
        <w:outlineLvl w:val="6"/>
        <w:rPr>
          <w:rFonts w:ascii="宋体" w:cs="宋体"/>
          <w:spacing w:val="-3"/>
          <w:sz w:val="30"/>
          <w:szCs w:val="30"/>
        </w:rPr>
      </w:pPr>
    </w:p>
    <w:p>
      <w:pPr>
        <w:spacing w:before="78" w:line="219" w:lineRule="auto"/>
        <w:ind w:left="4"/>
        <w:jc w:val="center"/>
        <w:rPr>
          <w:rFonts w:ascii="宋体" w:cs="宋体"/>
          <w:spacing w:val="-2"/>
          <w:sz w:val="24"/>
          <w:szCs w:val="24"/>
        </w:rPr>
      </w:pPr>
      <w:r>
        <w:rPr>
          <w:rFonts w:hint="eastAsia" w:ascii="宋体" w:hAnsi="宋体" w:cs="宋体"/>
          <w:spacing w:val="-2"/>
          <w:sz w:val="24"/>
          <w:szCs w:val="24"/>
        </w:rPr>
        <w:t>格式自拟</w:t>
      </w:r>
    </w:p>
    <w:p>
      <w:pPr>
        <w:spacing w:before="78" w:line="219" w:lineRule="auto"/>
        <w:ind w:left="4"/>
        <w:jc w:val="center"/>
        <w:rPr>
          <w:rFonts w:ascii="宋体" w:cs="宋体"/>
          <w:b/>
          <w:bCs/>
          <w:sz w:val="30"/>
          <w:szCs w:val="30"/>
        </w:rPr>
      </w:pPr>
      <w:r>
        <w:rPr>
          <w:rFonts w:ascii="宋体" w:cs="宋体"/>
          <w:spacing w:val="-2"/>
          <w:sz w:val="24"/>
          <w:szCs w:val="24"/>
        </w:rPr>
        <w:br w:type="page"/>
      </w:r>
      <w:r>
        <w:rPr>
          <w:rFonts w:hint="eastAsia" w:ascii="宋体" w:hAnsi="宋体" w:cs="宋体"/>
          <w:b/>
          <w:bCs/>
          <w:spacing w:val="-2"/>
          <w:sz w:val="30"/>
          <w:szCs w:val="30"/>
          <w:lang w:val="en-US" w:eastAsia="zh-CN"/>
        </w:rPr>
        <w:t>六</w:t>
      </w:r>
      <w:r>
        <w:rPr>
          <w:rFonts w:hint="eastAsia" w:ascii="宋体" w:hAnsi="宋体" w:cs="宋体"/>
          <w:b/>
          <w:bCs/>
          <w:sz w:val="30"/>
          <w:szCs w:val="30"/>
        </w:rPr>
        <w:t>、服务方案</w:t>
      </w:r>
    </w:p>
    <w:p>
      <w:pPr>
        <w:spacing w:line="279" w:lineRule="auto"/>
      </w:pPr>
    </w:p>
    <w:p>
      <w:pPr>
        <w:spacing w:before="78" w:line="366" w:lineRule="auto"/>
        <w:ind w:right="36"/>
        <w:rPr>
          <w:rFonts w:ascii="宋体" w:cs="宋体"/>
          <w:spacing w:val="-1"/>
          <w:sz w:val="24"/>
          <w:szCs w:val="24"/>
        </w:rPr>
      </w:pPr>
      <w:r>
        <w:rPr>
          <w:rFonts w:hint="eastAsia" w:ascii="宋体" w:hAnsi="宋体" w:cs="宋体"/>
          <w:spacing w:val="-1"/>
          <w:sz w:val="24"/>
          <w:szCs w:val="24"/>
        </w:rPr>
        <w:t>投标单位名称：</w:t>
      </w:r>
    </w:p>
    <w:p>
      <w:pPr>
        <w:spacing w:before="78" w:line="366" w:lineRule="auto"/>
        <w:ind w:right="36"/>
        <w:rPr>
          <w:rFonts w:ascii="宋体" w:cs="宋体"/>
          <w:spacing w:val="-1"/>
          <w:sz w:val="24"/>
          <w:szCs w:val="24"/>
        </w:rPr>
      </w:pPr>
      <w:r>
        <w:rPr>
          <w:rFonts w:hint="eastAsia" w:ascii="宋体" w:hAnsi="宋体" w:cs="宋体"/>
          <w:spacing w:val="-1"/>
          <w:sz w:val="24"/>
          <w:szCs w:val="24"/>
        </w:rPr>
        <w:t>项目名称：</w:t>
      </w:r>
    </w:p>
    <w:p>
      <w:pPr>
        <w:spacing w:before="78" w:line="366" w:lineRule="auto"/>
        <w:ind w:right="36"/>
        <w:rPr>
          <w:rFonts w:ascii="宋体" w:cs="宋体"/>
          <w:spacing w:val="-1"/>
          <w:sz w:val="24"/>
          <w:szCs w:val="24"/>
        </w:rPr>
      </w:pPr>
      <w:r>
        <w:rPr>
          <w:rFonts w:hint="eastAsia" w:ascii="宋体" w:hAnsi="宋体" w:cs="宋体"/>
          <w:spacing w:val="-1"/>
          <w:sz w:val="24"/>
          <w:szCs w:val="24"/>
        </w:rPr>
        <w:t>项目编号：</w:t>
      </w:r>
    </w:p>
    <w:p>
      <w:pPr>
        <w:spacing w:line="144" w:lineRule="exact"/>
      </w:pPr>
    </w:p>
    <w:tbl>
      <w:tblPr>
        <w:tblStyle w:val="20"/>
        <w:tblW w:w="9460" w:type="dxa"/>
        <w:tblInd w:w="15"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top w:w="0" w:type="dxa"/>
          <w:left w:w="0" w:type="dxa"/>
          <w:bottom w:w="0" w:type="dxa"/>
          <w:right w:w="0" w:type="dxa"/>
        </w:tblCellMar>
      </w:tblPr>
      <w:tblGrid>
        <w:gridCol w:w="9460"/>
      </w:tblGrid>
      <w:tr>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trHeight w:val="7283" w:hRule="atLeast"/>
        </w:trPr>
        <w:tc>
          <w:tcPr>
            <w:tcW w:w="9460" w:type="dxa"/>
            <w:tcBorders>
              <w:top w:val="single" w:color="000000" w:sz="12" w:space="0"/>
              <w:bottom w:val="single" w:color="000000" w:sz="12" w:space="0"/>
            </w:tcBorders>
          </w:tcPr>
          <w:p>
            <w:pPr>
              <w:spacing w:line="257" w:lineRule="auto"/>
            </w:pPr>
          </w:p>
          <w:p>
            <w:pPr>
              <w:spacing w:line="257" w:lineRule="auto"/>
            </w:pPr>
          </w:p>
          <w:p>
            <w:pPr>
              <w:spacing w:line="257" w:lineRule="auto"/>
            </w:pPr>
          </w:p>
          <w:p>
            <w:pPr>
              <w:spacing w:line="257" w:lineRule="auto"/>
            </w:pPr>
          </w:p>
          <w:p>
            <w:pPr>
              <w:spacing w:line="257" w:lineRule="auto"/>
            </w:pPr>
          </w:p>
          <w:p>
            <w:pPr>
              <w:spacing w:line="257" w:lineRule="auto"/>
            </w:pPr>
          </w:p>
          <w:p>
            <w:pPr>
              <w:spacing w:line="257" w:lineRule="auto"/>
            </w:pPr>
          </w:p>
          <w:p>
            <w:pPr>
              <w:spacing w:line="258" w:lineRule="auto"/>
            </w:pPr>
          </w:p>
          <w:p>
            <w:pPr>
              <w:spacing w:line="258" w:lineRule="auto"/>
            </w:pPr>
          </w:p>
          <w:p>
            <w:pPr>
              <w:spacing w:line="258" w:lineRule="auto"/>
            </w:pPr>
          </w:p>
          <w:p>
            <w:pPr>
              <w:spacing w:line="258" w:lineRule="auto"/>
            </w:pPr>
          </w:p>
          <w:p>
            <w:pPr>
              <w:spacing w:line="258" w:lineRule="auto"/>
            </w:pPr>
          </w:p>
          <w:p>
            <w:pPr>
              <w:spacing w:line="258" w:lineRule="auto"/>
            </w:pPr>
          </w:p>
          <w:p>
            <w:pPr>
              <w:spacing w:before="78" w:line="219" w:lineRule="auto"/>
              <w:ind w:left="15"/>
              <w:jc w:val="center"/>
              <w:rPr>
                <w:rFonts w:ascii="宋体" w:cs="宋体"/>
                <w:sz w:val="24"/>
                <w:szCs w:val="24"/>
              </w:rPr>
            </w:pPr>
            <w:r>
              <w:rPr>
                <w:rFonts w:ascii="宋体" w:hAnsi="宋体" w:cs="宋体"/>
                <w:spacing w:val="6"/>
                <w:sz w:val="24"/>
                <w:szCs w:val="24"/>
              </w:rPr>
              <w:t>(</w:t>
            </w:r>
            <w:r>
              <w:rPr>
                <w:rFonts w:hint="eastAsia" w:ascii="宋体" w:hAnsi="宋体" w:cs="宋体"/>
                <w:spacing w:val="4"/>
                <w:sz w:val="24"/>
                <w:szCs w:val="24"/>
              </w:rPr>
              <w:t>供</w:t>
            </w:r>
            <w:r>
              <w:rPr>
                <w:rFonts w:hint="eastAsia" w:ascii="宋体" w:hAnsi="宋体" w:cs="宋体"/>
                <w:spacing w:val="3"/>
                <w:sz w:val="24"/>
                <w:szCs w:val="24"/>
              </w:rPr>
              <w:t>应商按《招标文件》内容及要求自行编写</w:t>
            </w:r>
            <w:r>
              <w:rPr>
                <w:rFonts w:ascii="宋体" w:hAnsi="宋体" w:cs="宋体"/>
                <w:spacing w:val="3"/>
                <w:sz w:val="24"/>
                <w:szCs w:val="24"/>
              </w:rPr>
              <w:t>)</w:t>
            </w:r>
          </w:p>
        </w:tc>
      </w:tr>
    </w:tbl>
    <w:p>
      <w:pPr>
        <w:spacing w:line="423" w:lineRule="auto"/>
      </w:pPr>
    </w:p>
    <w:p>
      <w:pPr>
        <w:spacing w:before="79" w:line="360" w:lineRule="auto"/>
        <w:ind w:firstLine="540" w:firstLineChars="200"/>
        <w:rPr>
          <w:rFonts w:ascii="宋体" w:cs="宋体"/>
          <w:spacing w:val="9"/>
          <w:sz w:val="24"/>
          <w:szCs w:val="24"/>
        </w:rPr>
      </w:pPr>
      <w:r>
        <w:rPr>
          <w:rFonts w:hint="eastAsia" w:ascii="宋体" w:hAnsi="宋体" w:cs="宋体"/>
          <w:spacing w:val="15"/>
          <w:sz w:val="24"/>
          <w:szCs w:val="24"/>
        </w:rPr>
        <w:t>法</w:t>
      </w:r>
      <w:r>
        <w:rPr>
          <w:rFonts w:hint="eastAsia" w:ascii="宋体" w:hAnsi="宋体" w:cs="宋体"/>
          <w:spacing w:val="9"/>
          <w:sz w:val="24"/>
          <w:szCs w:val="24"/>
        </w:rPr>
        <w:t>定代表人</w:t>
      </w:r>
      <w:r>
        <w:rPr>
          <w:rFonts w:ascii="宋体" w:hAnsi="宋体" w:cs="宋体"/>
          <w:spacing w:val="9"/>
          <w:sz w:val="24"/>
          <w:szCs w:val="24"/>
        </w:rPr>
        <w:t>(</w:t>
      </w:r>
      <w:r>
        <w:rPr>
          <w:rFonts w:hint="eastAsia" w:ascii="宋体" w:hAnsi="宋体" w:cs="宋体"/>
          <w:spacing w:val="9"/>
          <w:sz w:val="24"/>
          <w:szCs w:val="24"/>
        </w:rPr>
        <w:t>电子签名</w:t>
      </w:r>
      <w:r>
        <w:rPr>
          <w:rFonts w:ascii="宋体" w:hAnsi="宋体" w:cs="宋体"/>
          <w:spacing w:val="9"/>
          <w:sz w:val="24"/>
          <w:szCs w:val="24"/>
        </w:rPr>
        <w:t>)</w:t>
      </w:r>
      <w:r>
        <w:rPr>
          <w:rFonts w:hint="eastAsia" w:ascii="宋体" w:hAnsi="宋体" w:cs="宋体"/>
          <w:spacing w:val="9"/>
          <w:sz w:val="24"/>
          <w:szCs w:val="24"/>
        </w:rPr>
        <w:t>：</w:t>
      </w:r>
    </w:p>
    <w:p>
      <w:pPr>
        <w:spacing w:before="79" w:line="360" w:lineRule="auto"/>
        <w:ind w:firstLine="516" w:firstLineChars="200"/>
        <w:rPr>
          <w:rFonts w:ascii="宋体" w:cs="宋体"/>
          <w:sz w:val="24"/>
          <w:szCs w:val="24"/>
        </w:rPr>
      </w:pPr>
      <w:r>
        <w:rPr>
          <w:rFonts w:hint="eastAsia" w:ascii="宋体" w:hAnsi="宋体" w:cs="宋体"/>
          <w:spacing w:val="9"/>
          <w:sz w:val="24"/>
          <w:szCs w:val="24"/>
        </w:rPr>
        <w:t>投标单位</w:t>
      </w:r>
      <w:r>
        <w:rPr>
          <w:rFonts w:ascii="宋体" w:hAnsi="宋体" w:cs="宋体"/>
          <w:spacing w:val="9"/>
          <w:sz w:val="24"/>
          <w:szCs w:val="24"/>
        </w:rPr>
        <w:t>(</w:t>
      </w:r>
      <w:r>
        <w:rPr>
          <w:rFonts w:hint="eastAsia" w:ascii="宋体" w:hAnsi="宋体" w:cs="宋体"/>
          <w:spacing w:val="9"/>
          <w:sz w:val="24"/>
          <w:szCs w:val="24"/>
        </w:rPr>
        <w:t>电子签章</w:t>
      </w:r>
      <w:r>
        <w:rPr>
          <w:rFonts w:ascii="宋体" w:hAnsi="宋体" w:cs="宋体"/>
          <w:spacing w:val="9"/>
          <w:sz w:val="24"/>
          <w:szCs w:val="24"/>
        </w:rPr>
        <w:t>)</w:t>
      </w:r>
      <w:r>
        <w:rPr>
          <w:rFonts w:hint="eastAsia" w:ascii="宋体" w:hAnsi="宋体" w:cs="宋体"/>
          <w:spacing w:val="15"/>
          <w:sz w:val="24"/>
          <w:szCs w:val="24"/>
        </w:rPr>
        <w:t>（联合体投标的，填牵头人）</w:t>
      </w:r>
      <w:r>
        <w:rPr>
          <w:rFonts w:hint="eastAsia" w:ascii="宋体" w:hAnsi="宋体" w:cs="宋体"/>
          <w:spacing w:val="9"/>
          <w:sz w:val="24"/>
          <w:szCs w:val="24"/>
        </w:rPr>
        <w:t>：</w:t>
      </w:r>
    </w:p>
    <w:p>
      <w:pPr>
        <w:spacing w:before="79" w:line="360" w:lineRule="auto"/>
        <w:ind w:firstLine="516" w:firstLineChars="200"/>
        <w:rPr>
          <w:rFonts w:ascii="宋体" w:cs="宋体"/>
          <w:spacing w:val="9"/>
          <w:sz w:val="24"/>
          <w:szCs w:val="24"/>
        </w:rPr>
      </w:pPr>
      <w:r>
        <w:rPr>
          <w:rFonts w:hint="eastAsia" w:ascii="宋体" w:hAnsi="宋体" w:cs="宋体"/>
          <w:spacing w:val="9"/>
          <w:sz w:val="24"/>
          <w:szCs w:val="24"/>
        </w:rPr>
        <w:t>日期：年月日</w:t>
      </w:r>
    </w:p>
    <w:p>
      <w:pPr>
        <w:spacing w:before="236" w:line="219" w:lineRule="auto"/>
        <w:ind w:left="121"/>
        <w:rPr>
          <w:rFonts w:ascii="宋体" w:cs="宋体"/>
          <w:sz w:val="24"/>
          <w:szCs w:val="24"/>
        </w:rPr>
      </w:pPr>
      <w:r>
        <w:rPr>
          <w:rFonts w:hint="eastAsia" w:ascii="宋体" w:hAnsi="宋体" w:cs="宋体"/>
          <w:spacing w:val="-4"/>
          <w:sz w:val="24"/>
          <w:szCs w:val="24"/>
        </w:rPr>
        <w:t>注：表</w:t>
      </w:r>
      <w:r>
        <w:rPr>
          <w:rFonts w:hint="eastAsia" w:ascii="宋体" w:hAnsi="宋体" w:cs="宋体"/>
          <w:spacing w:val="-2"/>
          <w:sz w:val="24"/>
          <w:szCs w:val="24"/>
        </w:rPr>
        <w:t>格仅供参考，供应商可自行设计。</w:t>
      </w:r>
    </w:p>
    <w:p>
      <w:pPr>
        <w:sectPr>
          <w:headerReference r:id="rId22" w:type="default"/>
          <w:footerReference r:id="rId23" w:type="default"/>
          <w:pgSz w:w="11911" w:h="16838"/>
          <w:pgMar w:top="1134" w:right="1134" w:bottom="1134" w:left="1134" w:header="0" w:footer="947" w:gutter="0"/>
          <w:cols w:space="0" w:num="1"/>
        </w:sectPr>
      </w:pPr>
    </w:p>
    <w:p>
      <w:pPr>
        <w:spacing w:before="9" w:line="219" w:lineRule="auto"/>
        <w:ind w:left="3566"/>
        <w:outlineLvl w:val="6"/>
        <w:rPr>
          <w:rFonts w:ascii="宋体" w:cs="宋体"/>
          <w:b/>
          <w:bCs/>
          <w:sz w:val="30"/>
          <w:szCs w:val="30"/>
        </w:rPr>
      </w:pPr>
      <w:r>
        <w:rPr>
          <w:rFonts w:hint="eastAsia" w:ascii="宋体" w:hAnsi="宋体" w:cs="宋体"/>
          <w:b/>
          <w:bCs/>
          <w:spacing w:val="-1"/>
          <w:sz w:val="30"/>
          <w:szCs w:val="30"/>
          <w:lang w:val="en-US" w:eastAsia="zh-CN"/>
        </w:rPr>
        <w:t>七</w:t>
      </w:r>
      <w:r>
        <w:rPr>
          <w:rFonts w:hint="eastAsia" w:ascii="宋体" w:hAnsi="宋体" w:cs="宋体"/>
          <w:b/>
          <w:bCs/>
          <w:spacing w:val="-1"/>
          <w:sz w:val="30"/>
          <w:szCs w:val="30"/>
        </w:rPr>
        <w:t>、反商业贿赂</w:t>
      </w:r>
      <w:r>
        <w:rPr>
          <w:rFonts w:hint="eastAsia" w:ascii="宋体" w:hAnsi="宋体" w:cs="宋体"/>
          <w:b/>
          <w:bCs/>
          <w:sz w:val="30"/>
          <w:szCs w:val="30"/>
        </w:rPr>
        <w:t>承诺书</w:t>
      </w:r>
    </w:p>
    <w:p>
      <w:pPr>
        <w:spacing w:line="251" w:lineRule="auto"/>
      </w:pPr>
    </w:p>
    <w:p>
      <w:pPr>
        <w:spacing w:before="78" w:line="365" w:lineRule="auto"/>
        <w:ind w:right="6"/>
        <w:rPr>
          <w:rFonts w:ascii="宋体" w:cs="宋体"/>
          <w:spacing w:val="1"/>
          <w:sz w:val="24"/>
          <w:szCs w:val="24"/>
        </w:rPr>
      </w:pPr>
      <w:r>
        <w:rPr>
          <w:rFonts w:hint="eastAsia" w:ascii="宋体" w:hAnsi="宋体" w:cs="宋体"/>
          <w:spacing w:val="1"/>
          <w:sz w:val="24"/>
          <w:szCs w:val="24"/>
        </w:rPr>
        <w:t>我公司承诺：</w:t>
      </w:r>
    </w:p>
    <w:p>
      <w:pPr>
        <w:spacing w:before="78" w:line="365" w:lineRule="auto"/>
        <w:ind w:right="6" w:firstLine="484" w:firstLineChars="200"/>
        <w:rPr>
          <w:rFonts w:ascii="宋体" w:cs="宋体"/>
          <w:spacing w:val="1"/>
          <w:sz w:val="24"/>
          <w:szCs w:val="24"/>
        </w:rPr>
      </w:pPr>
      <w:r>
        <w:rPr>
          <w:rFonts w:hint="eastAsia" w:ascii="宋体" w:hAnsi="宋体" w:cs="宋体"/>
          <w:spacing w:val="1"/>
          <w:sz w:val="24"/>
          <w:szCs w:val="24"/>
        </w:rPr>
        <w:t>在采购活动中，我公司保证做到：</w:t>
      </w:r>
    </w:p>
    <w:p>
      <w:pPr>
        <w:spacing w:before="78" w:line="365" w:lineRule="auto"/>
        <w:ind w:right="6" w:firstLine="484" w:firstLineChars="200"/>
        <w:rPr>
          <w:rFonts w:ascii="宋体" w:cs="宋体"/>
          <w:spacing w:val="1"/>
          <w:sz w:val="24"/>
          <w:szCs w:val="24"/>
        </w:rPr>
      </w:pPr>
      <w:r>
        <w:rPr>
          <w:rFonts w:hint="eastAsia" w:ascii="宋体" w:hAnsi="宋体" w:cs="宋体"/>
          <w:spacing w:val="1"/>
          <w:sz w:val="24"/>
          <w:szCs w:val="24"/>
        </w:rPr>
        <w:t>一、公平竞争参加本次采购活动。</w:t>
      </w:r>
    </w:p>
    <w:p>
      <w:pPr>
        <w:spacing w:before="78" w:line="365" w:lineRule="auto"/>
        <w:ind w:right="6" w:firstLine="484" w:firstLineChars="200"/>
        <w:rPr>
          <w:rFonts w:ascii="宋体" w:cs="宋体"/>
          <w:spacing w:val="1"/>
          <w:sz w:val="24"/>
          <w:szCs w:val="24"/>
        </w:rPr>
      </w:pPr>
      <w:r>
        <w:rPr>
          <w:rFonts w:hint="eastAsia" w:ascii="宋体" w:hAnsi="宋体" w:cs="宋体"/>
          <w:spacing w:val="1"/>
          <w:sz w:val="24"/>
          <w:szCs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before="78" w:line="365" w:lineRule="auto"/>
        <w:ind w:right="6" w:firstLine="484" w:firstLineChars="200"/>
        <w:rPr>
          <w:rFonts w:ascii="宋体" w:cs="宋体"/>
          <w:spacing w:val="1"/>
          <w:sz w:val="24"/>
          <w:szCs w:val="24"/>
        </w:rPr>
      </w:pPr>
      <w:r>
        <w:rPr>
          <w:rFonts w:hint="eastAsia" w:ascii="宋体" w:hAnsi="宋体" w:cs="宋体"/>
          <w:spacing w:val="1"/>
          <w:sz w:val="24"/>
          <w:szCs w:val="24"/>
        </w:rPr>
        <w:t>三、若出现上述行为，我公司及其参与投标的工作人员愿意接受按照国家法律法规等有关规定给予的处罚。</w:t>
      </w:r>
    </w:p>
    <w:p>
      <w:pPr>
        <w:spacing w:line="248" w:lineRule="auto"/>
      </w:pPr>
    </w:p>
    <w:p>
      <w:pPr>
        <w:spacing w:line="248" w:lineRule="auto"/>
      </w:pPr>
    </w:p>
    <w:p>
      <w:pPr>
        <w:spacing w:line="249" w:lineRule="auto"/>
      </w:pPr>
    </w:p>
    <w:p>
      <w:pPr>
        <w:spacing w:line="249" w:lineRule="auto"/>
      </w:pPr>
    </w:p>
    <w:p>
      <w:pPr>
        <w:spacing w:line="249" w:lineRule="auto"/>
      </w:pPr>
    </w:p>
    <w:p>
      <w:pPr>
        <w:spacing w:line="249" w:lineRule="auto"/>
      </w:pPr>
    </w:p>
    <w:p>
      <w:pPr>
        <w:spacing w:line="249" w:lineRule="auto"/>
      </w:pPr>
    </w:p>
    <w:p>
      <w:pPr>
        <w:spacing w:line="249" w:lineRule="auto"/>
      </w:pPr>
    </w:p>
    <w:p>
      <w:pPr>
        <w:spacing w:line="249" w:lineRule="auto"/>
      </w:pPr>
    </w:p>
    <w:p>
      <w:pPr>
        <w:spacing w:before="78" w:line="360" w:lineRule="auto"/>
        <w:ind w:firstLine="536" w:firstLineChars="200"/>
        <w:rPr>
          <w:rFonts w:ascii="宋体" w:cs="宋体"/>
          <w:spacing w:val="14"/>
          <w:position w:val="17"/>
          <w:sz w:val="24"/>
          <w:szCs w:val="24"/>
        </w:rPr>
      </w:pPr>
      <w:r>
        <w:rPr>
          <w:rFonts w:hint="eastAsia" w:ascii="宋体" w:hAnsi="宋体" w:cs="宋体"/>
          <w:spacing w:val="14"/>
          <w:position w:val="17"/>
          <w:sz w:val="24"/>
          <w:szCs w:val="24"/>
        </w:rPr>
        <w:t>投标单位</w:t>
      </w:r>
      <w:r>
        <w:rPr>
          <w:rFonts w:ascii="宋体" w:hAnsi="宋体" w:cs="宋体"/>
          <w:spacing w:val="14"/>
          <w:position w:val="17"/>
          <w:sz w:val="24"/>
          <w:szCs w:val="24"/>
        </w:rPr>
        <w:t>(</w:t>
      </w:r>
      <w:r>
        <w:rPr>
          <w:rFonts w:hint="eastAsia" w:ascii="宋体" w:hAnsi="宋体" w:cs="宋体"/>
          <w:spacing w:val="14"/>
          <w:position w:val="17"/>
          <w:sz w:val="24"/>
          <w:szCs w:val="24"/>
        </w:rPr>
        <w:t>电子签章</w:t>
      </w:r>
      <w:r>
        <w:rPr>
          <w:rFonts w:ascii="宋体" w:hAnsi="宋体" w:cs="宋体"/>
          <w:spacing w:val="14"/>
          <w:position w:val="17"/>
          <w:sz w:val="24"/>
          <w:szCs w:val="24"/>
        </w:rPr>
        <w:t>)</w:t>
      </w:r>
      <w:r>
        <w:rPr>
          <w:rFonts w:hint="eastAsia" w:ascii="宋体" w:hAnsi="宋体" w:cs="宋体"/>
          <w:spacing w:val="14"/>
          <w:position w:val="17"/>
          <w:sz w:val="24"/>
          <w:szCs w:val="24"/>
        </w:rPr>
        <w:t>：（联合体投标的，填牵头人）</w:t>
      </w:r>
    </w:p>
    <w:p>
      <w:pPr>
        <w:spacing w:before="78" w:line="360" w:lineRule="auto"/>
        <w:ind w:firstLine="536" w:firstLineChars="200"/>
        <w:rPr>
          <w:rFonts w:ascii="宋体" w:cs="宋体"/>
          <w:spacing w:val="14"/>
          <w:position w:val="17"/>
          <w:sz w:val="24"/>
          <w:szCs w:val="24"/>
        </w:rPr>
      </w:pPr>
      <w:r>
        <w:rPr>
          <w:rFonts w:hint="eastAsia" w:ascii="宋体" w:hAnsi="宋体" w:cs="宋体"/>
          <w:spacing w:val="14"/>
          <w:position w:val="17"/>
          <w:sz w:val="24"/>
          <w:szCs w:val="24"/>
        </w:rPr>
        <w:t>法定代表人</w:t>
      </w:r>
      <w:r>
        <w:rPr>
          <w:rFonts w:ascii="宋体" w:hAnsi="宋体" w:cs="宋体"/>
          <w:spacing w:val="14"/>
          <w:position w:val="17"/>
          <w:sz w:val="24"/>
          <w:szCs w:val="24"/>
        </w:rPr>
        <w:t>(</w:t>
      </w:r>
      <w:r>
        <w:rPr>
          <w:rFonts w:hint="eastAsia" w:ascii="宋体" w:hAnsi="宋体" w:cs="宋体"/>
          <w:spacing w:val="14"/>
          <w:position w:val="17"/>
          <w:sz w:val="24"/>
          <w:szCs w:val="24"/>
        </w:rPr>
        <w:t>电子签名</w:t>
      </w:r>
      <w:r>
        <w:rPr>
          <w:rFonts w:ascii="宋体" w:hAnsi="宋体" w:cs="宋体"/>
          <w:spacing w:val="14"/>
          <w:position w:val="17"/>
          <w:sz w:val="24"/>
          <w:szCs w:val="24"/>
        </w:rPr>
        <w:t>)</w:t>
      </w:r>
      <w:r>
        <w:rPr>
          <w:rFonts w:hint="eastAsia" w:ascii="宋体" w:hAnsi="宋体" w:cs="宋体"/>
          <w:spacing w:val="14"/>
          <w:position w:val="17"/>
          <w:sz w:val="24"/>
          <w:szCs w:val="24"/>
        </w:rPr>
        <w:t>：</w:t>
      </w:r>
    </w:p>
    <w:p>
      <w:pPr>
        <w:spacing w:before="78" w:line="360" w:lineRule="auto"/>
        <w:ind w:firstLine="536" w:firstLineChars="200"/>
        <w:rPr>
          <w:rFonts w:ascii="宋体" w:cs="宋体"/>
          <w:sz w:val="24"/>
          <w:szCs w:val="24"/>
        </w:rPr>
      </w:pPr>
      <w:r>
        <w:rPr>
          <w:rFonts w:hint="eastAsia" w:ascii="宋体" w:hAnsi="宋体" w:cs="宋体"/>
          <w:spacing w:val="14"/>
          <w:position w:val="17"/>
          <w:sz w:val="24"/>
          <w:szCs w:val="24"/>
        </w:rPr>
        <w:t>日期：年月日</w:t>
      </w:r>
    </w:p>
    <w:p>
      <w:pPr>
        <w:sectPr>
          <w:headerReference r:id="rId24" w:type="default"/>
          <w:footerReference r:id="rId25" w:type="default"/>
          <w:pgSz w:w="11911" w:h="16838"/>
          <w:pgMar w:top="1134" w:right="1134" w:bottom="1134" w:left="1134" w:header="0" w:footer="947" w:gutter="0"/>
          <w:cols w:space="0" w:num="1"/>
        </w:sectPr>
      </w:pPr>
    </w:p>
    <w:p>
      <w:pPr>
        <w:spacing w:before="9" w:line="219" w:lineRule="auto"/>
        <w:ind w:left="4019"/>
        <w:outlineLvl w:val="6"/>
        <w:rPr>
          <w:rFonts w:ascii="宋体" w:cs="宋体"/>
          <w:b/>
          <w:bCs/>
          <w:sz w:val="30"/>
          <w:szCs w:val="30"/>
        </w:rPr>
      </w:pPr>
      <w:r>
        <w:rPr>
          <w:rFonts w:hint="eastAsia" w:ascii="宋体" w:hAnsi="宋体" w:cs="宋体"/>
          <w:b/>
          <w:bCs/>
          <w:spacing w:val="-2"/>
          <w:sz w:val="30"/>
          <w:szCs w:val="30"/>
          <w:lang w:val="en-US" w:eastAsia="zh-CN"/>
        </w:rPr>
        <w:t>八</w:t>
      </w:r>
      <w:r>
        <w:rPr>
          <w:rFonts w:hint="eastAsia" w:ascii="宋体" w:hAnsi="宋体" w:cs="宋体"/>
          <w:b/>
          <w:bCs/>
          <w:spacing w:val="-2"/>
          <w:sz w:val="30"/>
          <w:szCs w:val="30"/>
        </w:rPr>
        <w:t>、履约承诺</w:t>
      </w:r>
      <w:r>
        <w:rPr>
          <w:rFonts w:hint="eastAsia" w:ascii="宋体" w:hAnsi="宋体" w:cs="宋体"/>
          <w:b/>
          <w:bCs/>
          <w:spacing w:val="-1"/>
          <w:sz w:val="30"/>
          <w:szCs w:val="30"/>
        </w:rPr>
        <w:t>书</w:t>
      </w:r>
    </w:p>
    <w:p>
      <w:pPr>
        <w:spacing w:line="410" w:lineRule="auto"/>
      </w:pPr>
    </w:p>
    <w:p>
      <w:pPr>
        <w:spacing w:before="78" w:line="365" w:lineRule="auto"/>
        <w:ind w:right="6"/>
        <w:rPr>
          <w:rFonts w:ascii="宋体" w:cs="宋体"/>
          <w:spacing w:val="1"/>
          <w:sz w:val="24"/>
          <w:szCs w:val="24"/>
        </w:rPr>
      </w:pPr>
      <w:r>
        <w:rPr>
          <w:rFonts w:hint="eastAsia" w:ascii="宋体" w:hAnsi="宋体" w:cs="宋体"/>
          <w:spacing w:val="1"/>
          <w:sz w:val="24"/>
          <w:szCs w:val="24"/>
        </w:rPr>
        <w:t>我单位承诺：</w:t>
      </w:r>
    </w:p>
    <w:p>
      <w:pPr>
        <w:spacing w:before="78" w:line="365" w:lineRule="auto"/>
        <w:ind w:right="6" w:firstLine="484" w:firstLineChars="200"/>
        <w:rPr>
          <w:rFonts w:ascii="宋体" w:cs="宋体"/>
          <w:spacing w:val="1"/>
          <w:sz w:val="24"/>
          <w:szCs w:val="24"/>
        </w:rPr>
      </w:pPr>
      <w:r>
        <w:rPr>
          <w:rFonts w:ascii="宋体" w:hAnsi="宋体" w:cs="宋体"/>
          <w:spacing w:val="1"/>
          <w:sz w:val="24"/>
          <w:szCs w:val="24"/>
        </w:rPr>
        <w:t>(</w:t>
      </w:r>
      <w:r>
        <w:rPr>
          <w:rFonts w:hint="eastAsia" w:ascii="宋体" w:hAnsi="宋体" w:cs="宋体"/>
          <w:spacing w:val="1"/>
          <w:sz w:val="24"/>
          <w:szCs w:val="24"/>
        </w:rPr>
        <w:t>一</w:t>
      </w:r>
      <w:r>
        <w:rPr>
          <w:rFonts w:ascii="宋体" w:hAnsi="宋体" w:cs="宋体"/>
          <w:spacing w:val="1"/>
          <w:sz w:val="24"/>
          <w:szCs w:val="24"/>
        </w:rPr>
        <w:t>)</w:t>
      </w:r>
      <w:r>
        <w:rPr>
          <w:rFonts w:hint="eastAsia" w:ascii="宋体" w:hAnsi="宋体" w:cs="宋体"/>
          <w:spacing w:val="1"/>
          <w:sz w:val="24"/>
          <w:szCs w:val="24"/>
        </w:rPr>
        <w:t>我单位已详细阅读并完全理解、同意招标文件的全部内容，包括修改补充文件以及全部参考资料和有关附件；除我单位在招标文件规定期间内书面提出的疑问外，我单位放弃对这方面不明及误解的权力，并严格按采购单位确定的技术及商务要求等履行。</w:t>
      </w:r>
    </w:p>
    <w:p>
      <w:pPr>
        <w:spacing w:before="78" w:line="365" w:lineRule="auto"/>
        <w:ind w:right="6" w:firstLine="484" w:firstLineChars="200"/>
        <w:rPr>
          <w:rFonts w:ascii="宋体" w:cs="宋体"/>
          <w:spacing w:val="1"/>
          <w:sz w:val="24"/>
          <w:szCs w:val="24"/>
        </w:rPr>
      </w:pPr>
      <w:r>
        <w:rPr>
          <w:rFonts w:ascii="宋体" w:hAnsi="宋体" w:cs="宋体"/>
          <w:spacing w:val="1"/>
          <w:sz w:val="24"/>
          <w:szCs w:val="24"/>
        </w:rPr>
        <w:t>(</w:t>
      </w:r>
      <w:r>
        <w:rPr>
          <w:rFonts w:hint="eastAsia" w:ascii="宋体" w:hAnsi="宋体" w:cs="宋体"/>
          <w:spacing w:val="1"/>
          <w:sz w:val="24"/>
          <w:szCs w:val="24"/>
        </w:rPr>
        <w:t>二</w:t>
      </w:r>
      <w:r>
        <w:rPr>
          <w:rFonts w:ascii="宋体" w:hAnsi="宋体" w:cs="宋体"/>
          <w:spacing w:val="1"/>
          <w:sz w:val="24"/>
          <w:szCs w:val="24"/>
        </w:rPr>
        <w:t>)</w:t>
      </w:r>
      <w:r>
        <w:rPr>
          <w:rFonts w:hint="eastAsia" w:ascii="宋体" w:hAnsi="宋体" w:cs="宋体"/>
          <w:spacing w:val="1"/>
          <w:sz w:val="24"/>
          <w:szCs w:val="24"/>
        </w:rPr>
        <w:t>我单位开标前已详细勘察现场，并按采购单位现场条件及采购要求编制投标报价；我单位的投标报价括招标文件所述报价组成的所有内容、并包括招标文件未列明而与采购项目相关的、必须的所有款项及费用等达到交付使用及验收条件的所有一切风险、责任和义务的费用。我单位确认本次投标报价未低于成本价，保证按招标文件要求及投标承诺的质量诚信履约。</w:t>
      </w:r>
    </w:p>
    <w:p>
      <w:pPr>
        <w:spacing w:before="78" w:line="365" w:lineRule="auto"/>
        <w:ind w:right="6" w:firstLine="484" w:firstLineChars="200"/>
        <w:rPr>
          <w:rFonts w:ascii="宋体" w:cs="宋体"/>
          <w:spacing w:val="1"/>
          <w:sz w:val="24"/>
          <w:szCs w:val="24"/>
        </w:rPr>
      </w:pPr>
      <w:r>
        <w:rPr>
          <w:rFonts w:ascii="宋体" w:hAnsi="宋体" w:cs="宋体"/>
          <w:spacing w:val="1"/>
          <w:sz w:val="24"/>
          <w:szCs w:val="24"/>
        </w:rPr>
        <w:t>(</w:t>
      </w:r>
      <w:r>
        <w:rPr>
          <w:rFonts w:hint="eastAsia" w:ascii="宋体" w:hAnsi="宋体" w:cs="宋体"/>
          <w:spacing w:val="1"/>
          <w:sz w:val="24"/>
          <w:szCs w:val="24"/>
        </w:rPr>
        <w:t>三</w:t>
      </w:r>
      <w:r>
        <w:rPr>
          <w:rFonts w:ascii="宋体" w:hAnsi="宋体" w:cs="宋体"/>
          <w:spacing w:val="1"/>
          <w:sz w:val="24"/>
          <w:szCs w:val="24"/>
        </w:rPr>
        <w:t>)</w:t>
      </w:r>
      <w:r>
        <w:rPr>
          <w:rFonts w:hint="eastAsia" w:ascii="宋体" w:hAnsi="宋体" w:cs="宋体"/>
          <w:spacing w:val="1"/>
          <w:sz w:val="24"/>
          <w:szCs w:val="24"/>
        </w:rPr>
        <w:t>我单位保证在招标文件要求的时间内按期、保质完成中标项目。我单位在推荐中标结果公示后，将积极、主动的与采购单位联系合同签订事宜，合同签订中如有任何的问题，我单位保证及时书面反映情况，否则视为我单位责任、按违约处理。</w:t>
      </w:r>
    </w:p>
    <w:p>
      <w:pPr>
        <w:spacing w:before="78" w:line="365" w:lineRule="auto"/>
        <w:ind w:right="6" w:firstLine="484" w:firstLineChars="200"/>
        <w:rPr>
          <w:rFonts w:ascii="宋体" w:cs="宋体"/>
          <w:spacing w:val="1"/>
          <w:sz w:val="24"/>
          <w:szCs w:val="24"/>
        </w:rPr>
      </w:pPr>
      <w:r>
        <w:rPr>
          <w:rFonts w:ascii="宋体" w:hAnsi="宋体" w:cs="宋体"/>
          <w:spacing w:val="1"/>
          <w:sz w:val="24"/>
          <w:szCs w:val="24"/>
        </w:rPr>
        <w:t>(</w:t>
      </w:r>
      <w:r>
        <w:rPr>
          <w:rFonts w:hint="eastAsia" w:ascii="宋体" w:hAnsi="宋体" w:cs="宋体"/>
          <w:spacing w:val="1"/>
          <w:sz w:val="24"/>
          <w:szCs w:val="24"/>
        </w:rPr>
        <w:t>四</w:t>
      </w:r>
      <w:r>
        <w:rPr>
          <w:rFonts w:ascii="宋体" w:hAnsi="宋体" w:cs="宋体"/>
          <w:spacing w:val="1"/>
          <w:sz w:val="24"/>
          <w:szCs w:val="24"/>
        </w:rPr>
        <w:t>)</w:t>
      </w:r>
      <w:r>
        <w:rPr>
          <w:rFonts w:hint="eastAsia" w:ascii="宋体" w:hAnsi="宋体" w:cs="宋体"/>
          <w:spacing w:val="1"/>
          <w:sz w:val="24"/>
          <w:szCs w:val="24"/>
        </w:rPr>
        <w:t>除法律规定的不可抗力因素外，我单位中标后以任何理由</w:t>
      </w:r>
      <w:r>
        <w:rPr>
          <w:rFonts w:ascii="宋体" w:hAnsi="宋体" w:cs="宋体"/>
          <w:spacing w:val="1"/>
          <w:sz w:val="24"/>
          <w:szCs w:val="24"/>
        </w:rPr>
        <w:t>(</w:t>
      </w:r>
      <w:r>
        <w:rPr>
          <w:rFonts w:hint="eastAsia" w:ascii="宋体" w:hAnsi="宋体" w:cs="宋体"/>
          <w:spacing w:val="1"/>
          <w:sz w:val="24"/>
          <w:szCs w:val="24"/>
        </w:rPr>
        <w:t>包括违背上述承诺的事项</w:t>
      </w:r>
      <w:r>
        <w:rPr>
          <w:rFonts w:ascii="宋体" w:hAnsi="宋体" w:cs="宋体"/>
          <w:spacing w:val="1"/>
          <w:sz w:val="24"/>
          <w:szCs w:val="24"/>
        </w:rPr>
        <w:t>)</w:t>
      </w:r>
      <w:r>
        <w:rPr>
          <w:rFonts w:hint="eastAsia" w:ascii="宋体" w:hAnsi="宋体" w:cs="宋体"/>
          <w:spacing w:val="1"/>
          <w:sz w:val="24"/>
          <w:szCs w:val="24"/>
        </w:rPr>
        <w:t>提出不能满足招标文件技术、交验期等要求或不能实现投标承诺的或提出变更的，我单位将无条件接受违约处理、并放弃我单位中标资格。我单位知悉违约责任及其处理，并无条件接受：不退还投标保证金，扣除中标服务费后投标保证金上缴国库证金没收；情节严重的，由财政部门列入不良行为记录名单，在一至三年内禁止参加政府采购活动，并予以通报，处以罚金，给采购单位及他人造成损失的，承担相应的赔偿责任。</w:t>
      </w:r>
    </w:p>
    <w:p>
      <w:pPr>
        <w:spacing w:line="348" w:lineRule="auto"/>
      </w:pPr>
    </w:p>
    <w:p>
      <w:pPr>
        <w:spacing w:line="349" w:lineRule="auto"/>
      </w:pPr>
    </w:p>
    <w:p>
      <w:pPr>
        <w:spacing w:line="349" w:lineRule="auto"/>
      </w:pPr>
    </w:p>
    <w:p>
      <w:pPr>
        <w:spacing w:line="349" w:lineRule="auto"/>
      </w:pPr>
    </w:p>
    <w:p>
      <w:pPr>
        <w:spacing w:before="78" w:line="360" w:lineRule="auto"/>
        <w:ind w:left="376"/>
        <w:rPr>
          <w:rFonts w:ascii="宋体" w:cs="宋体"/>
          <w:sz w:val="24"/>
          <w:szCs w:val="24"/>
        </w:rPr>
      </w:pPr>
      <w:r>
        <w:rPr>
          <w:rFonts w:hint="eastAsia" w:ascii="宋体" w:hAnsi="宋体" w:cs="宋体"/>
          <w:spacing w:val="22"/>
          <w:sz w:val="24"/>
          <w:szCs w:val="24"/>
        </w:rPr>
        <w:t>投</w:t>
      </w:r>
      <w:r>
        <w:rPr>
          <w:rFonts w:hint="eastAsia" w:ascii="宋体" w:hAnsi="宋体" w:cs="宋体"/>
          <w:spacing w:val="15"/>
          <w:sz w:val="24"/>
          <w:szCs w:val="24"/>
        </w:rPr>
        <w:t>标单位</w:t>
      </w:r>
      <w:r>
        <w:rPr>
          <w:rFonts w:ascii="宋体" w:hAnsi="宋体" w:cs="宋体"/>
          <w:spacing w:val="15"/>
          <w:sz w:val="24"/>
          <w:szCs w:val="24"/>
        </w:rPr>
        <w:t>(</w:t>
      </w:r>
      <w:r>
        <w:rPr>
          <w:rFonts w:hint="eastAsia" w:ascii="宋体" w:hAnsi="宋体" w:cs="宋体"/>
          <w:spacing w:val="15"/>
          <w:sz w:val="24"/>
          <w:szCs w:val="24"/>
        </w:rPr>
        <w:t>电子签章</w:t>
      </w:r>
      <w:r>
        <w:rPr>
          <w:rFonts w:ascii="宋体" w:hAnsi="宋体" w:cs="宋体"/>
          <w:spacing w:val="15"/>
          <w:sz w:val="24"/>
          <w:szCs w:val="24"/>
        </w:rPr>
        <w:t>)</w:t>
      </w:r>
      <w:r>
        <w:rPr>
          <w:rFonts w:hint="eastAsia" w:ascii="宋体" w:hAnsi="宋体" w:cs="宋体"/>
          <w:spacing w:val="15"/>
          <w:sz w:val="24"/>
          <w:szCs w:val="24"/>
        </w:rPr>
        <w:t>：（联合体投标的，填牵头人）</w:t>
      </w:r>
    </w:p>
    <w:p>
      <w:pPr>
        <w:spacing w:before="78" w:line="360" w:lineRule="auto"/>
        <w:ind w:left="374"/>
        <w:rPr>
          <w:rFonts w:ascii="宋体" w:cs="宋体"/>
          <w:sz w:val="24"/>
          <w:szCs w:val="24"/>
        </w:rPr>
      </w:pPr>
      <w:r>
        <w:rPr>
          <w:rFonts w:hint="eastAsia" w:ascii="宋体" w:hAnsi="宋体" w:cs="宋体"/>
          <w:spacing w:val="14"/>
          <w:position w:val="17"/>
          <w:sz w:val="24"/>
          <w:szCs w:val="24"/>
        </w:rPr>
        <w:t>法</w:t>
      </w:r>
      <w:r>
        <w:rPr>
          <w:rFonts w:hint="eastAsia" w:ascii="宋体" w:hAnsi="宋体" w:cs="宋体"/>
          <w:spacing w:val="9"/>
          <w:position w:val="17"/>
          <w:sz w:val="24"/>
          <w:szCs w:val="24"/>
        </w:rPr>
        <w:t>定</w:t>
      </w:r>
      <w:r>
        <w:rPr>
          <w:rFonts w:hint="eastAsia" w:ascii="宋体" w:hAnsi="宋体" w:cs="宋体"/>
          <w:spacing w:val="7"/>
          <w:position w:val="17"/>
          <w:sz w:val="24"/>
          <w:szCs w:val="24"/>
        </w:rPr>
        <w:t>代表人</w:t>
      </w:r>
      <w:r>
        <w:rPr>
          <w:rFonts w:ascii="宋体" w:hAnsi="宋体" w:cs="宋体"/>
          <w:spacing w:val="7"/>
          <w:position w:val="17"/>
          <w:sz w:val="24"/>
          <w:szCs w:val="24"/>
        </w:rPr>
        <w:t>(</w:t>
      </w:r>
      <w:r>
        <w:rPr>
          <w:rFonts w:hint="eastAsia" w:ascii="宋体" w:hAnsi="宋体" w:cs="宋体"/>
          <w:spacing w:val="7"/>
          <w:position w:val="17"/>
          <w:sz w:val="24"/>
          <w:szCs w:val="24"/>
        </w:rPr>
        <w:t>电子签名</w:t>
      </w:r>
      <w:r>
        <w:rPr>
          <w:rFonts w:ascii="宋体" w:hAnsi="宋体" w:cs="宋体"/>
          <w:spacing w:val="7"/>
          <w:position w:val="17"/>
          <w:sz w:val="24"/>
          <w:szCs w:val="24"/>
        </w:rPr>
        <w:t>)</w:t>
      </w:r>
      <w:r>
        <w:rPr>
          <w:rFonts w:hint="eastAsia" w:ascii="宋体" w:hAnsi="宋体" w:cs="宋体"/>
          <w:spacing w:val="7"/>
          <w:position w:val="17"/>
          <w:sz w:val="24"/>
          <w:szCs w:val="24"/>
        </w:rPr>
        <w:t>：</w:t>
      </w:r>
    </w:p>
    <w:p>
      <w:pPr>
        <w:spacing w:before="1" w:line="360" w:lineRule="auto"/>
        <w:ind w:left="414"/>
        <w:rPr>
          <w:rFonts w:ascii="宋体" w:cs="宋体"/>
          <w:sz w:val="24"/>
          <w:szCs w:val="24"/>
        </w:rPr>
      </w:pPr>
      <w:r>
        <w:rPr>
          <w:rFonts w:hint="eastAsia" w:ascii="宋体" w:hAnsi="宋体" w:cs="宋体"/>
          <w:spacing w:val="-14"/>
          <w:sz w:val="24"/>
          <w:szCs w:val="24"/>
        </w:rPr>
        <w:t>日</w:t>
      </w:r>
      <w:r>
        <w:rPr>
          <w:rFonts w:hint="eastAsia" w:ascii="宋体" w:hAnsi="宋体" w:cs="宋体"/>
          <w:spacing w:val="-9"/>
          <w:sz w:val="24"/>
          <w:szCs w:val="24"/>
        </w:rPr>
        <w:t>期</w:t>
      </w:r>
      <w:r>
        <w:rPr>
          <w:rFonts w:hint="eastAsia" w:ascii="宋体" w:hAnsi="宋体" w:cs="宋体"/>
          <w:spacing w:val="-7"/>
          <w:sz w:val="24"/>
          <w:szCs w:val="24"/>
        </w:rPr>
        <w:t>：年月日</w:t>
      </w:r>
    </w:p>
    <w:p>
      <w:pPr>
        <w:sectPr>
          <w:headerReference r:id="rId26" w:type="default"/>
          <w:footerReference r:id="rId27" w:type="default"/>
          <w:pgSz w:w="11911" w:h="16838"/>
          <w:pgMar w:top="1134" w:right="1134" w:bottom="1134" w:left="1134" w:header="0" w:footer="947" w:gutter="0"/>
          <w:cols w:space="0" w:num="1"/>
        </w:sectPr>
      </w:pPr>
    </w:p>
    <w:p>
      <w:pPr>
        <w:spacing w:before="97" w:line="220" w:lineRule="auto"/>
        <w:ind w:left="3990"/>
        <w:rPr>
          <w:rFonts w:ascii="宋体" w:cs="宋体"/>
          <w:b/>
          <w:bCs/>
          <w:sz w:val="30"/>
          <w:szCs w:val="30"/>
        </w:rPr>
      </w:pPr>
      <w:r>
        <w:rPr>
          <w:rFonts w:hint="eastAsia" w:ascii="宋体" w:hAnsi="宋体" w:cs="宋体"/>
          <w:b/>
          <w:bCs/>
          <w:spacing w:val="-1"/>
          <w:sz w:val="30"/>
          <w:szCs w:val="30"/>
          <w:lang w:val="en-US" w:eastAsia="zh-CN"/>
        </w:rPr>
        <w:t>九</w:t>
      </w:r>
      <w:r>
        <w:rPr>
          <w:rFonts w:hint="eastAsia" w:ascii="宋体" w:hAnsi="宋体" w:cs="宋体"/>
          <w:b/>
          <w:bCs/>
          <w:spacing w:val="-1"/>
          <w:sz w:val="30"/>
          <w:szCs w:val="30"/>
        </w:rPr>
        <w:t>、中小</w:t>
      </w:r>
      <w:r>
        <w:rPr>
          <w:rFonts w:hint="eastAsia" w:ascii="宋体" w:hAnsi="宋体" w:cs="宋体"/>
          <w:b/>
          <w:bCs/>
          <w:sz w:val="30"/>
          <w:szCs w:val="30"/>
        </w:rPr>
        <w:t>企业声明函</w:t>
      </w:r>
    </w:p>
    <w:p>
      <w:pPr>
        <w:pStyle w:val="4"/>
        <w:ind w:left="0" w:leftChars="0" w:firstLine="0" w:firstLineChars="0"/>
      </w:pPr>
    </w:p>
    <w:p>
      <w:pPr>
        <w:spacing w:line="360" w:lineRule="auto"/>
        <w:ind w:firstLine="504" w:firstLineChars="200"/>
        <w:rPr>
          <w:rFonts w:ascii="宋体"/>
          <w:color w:val="auto"/>
          <w:spacing w:val="6"/>
          <w:sz w:val="24"/>
          <w:szCs w:val="24"/>
        </w:rPr>
      </w:pPr>
      <w:r>
        <w:rPr>
          <w:rFonts w:hint="eastAsia" w:ascii="宋体" w:hAnsi="宋体"/>
          <w:color w:val="auto"/>
          <w:spacing w:val="6"/>
          <w:sz w:val="24"/>
          <w:szCs w:val="24"/>
        </w:rPr>
        <w:t>本公司（联合体）郑重声明，根据《政府采购促进中小企业发展管理办法》（财库﹝</w:t>
      </w:r>
      <w:r>
        <w:rPr>
          <w:rFonts w:ascii="宋体" w:hAnsi="宋体"/>
          <w:color w:val="auto"/>
          <w:spacing w:val="6"/>
          <w:sz w:val="24"/>
          <w:szCs w:val="24"/>
        </w:rPr>
        <w:t>2020</w:t>
      </w:r>
      <w:r>
        <w:rPr>
          <w:rFonts w:hint="eastAsia" w:ascii="宋体" w:hAnsi="宋体"/>
          <w:color w:val="auto"/>
          <w:spacing w:val="6"/>
          <w:sz w:val="24"/>
          <w:szCs w:val="24"/>
        </w:rPr>
        <w:t>﹞</w:t>
      </w:r>
      <w:r>
        <w:rPr>
          <w:rFonts w:ascii="宋体" w:hAnsi="宋体"/>
          <w:color w:val="auto"/>
          <w:spacing w:val="6"/>
          <w:sz w:val="24"/>
          <w:szCs w:val="24"/>
        </w:rPr>
        <w:t xml:space="preserve">46 </w:t>
      </w:r>
      <w:r>
        <w:rPr>
          <w:rFonts w:hint="eastAsia" w:ascii="宋体" w:hAnsi="宋体"/>
          <w:color w:val="auto"/>
          <w:spacing w:val="6"/>
          <w:sz w:val="24"/>
          <w:szCs w:val="24"/>
        </w:rPr>
        <w:t>号）的规定，本公司（联合体）参加</w:t>
      </w:r>
      <w:r>
        <w:rPr>
          <w:rFonts w:hint="eastAsia" w:ascii="宋体" w:hAnsi="宋体"/>
          <w:color w:val="auto"/>
          <w:spacing w:val="6"/>
          <w:sz w:val="24"/>
          <w:szCs w:val="24"/>
          <w:u w:val="single"/>
        </w:rPr>
        <w:t>（单位名称）</w:t>
      </w:r>
      <w:r>
        <w:rPr>
          <w:rFonts w:hint="eastAsia" w:ascii="宋体" w:hAnsi="宋体"/>
          <w:color w:val="auto"/>
          <w:spacing w:val="6"/>
          <w:sz w:val="24"/>
          <w:szCs w:val="24"/>
        </w:rPr>
        <w:t>的</w:t>
      </w:r>
      <w:r>
        <w:rPr>
          <w:rFonts w:hint="eastAsia" w:ascii="宋体" w:hAnsi="宋体"/>
          <w:color w:val="auto"/>
          <w:spacing w:val="6"/>
          <w:sz w:val="24"/>
          <w:szCs w:val="24"/>
          <w:u w:val="single"/>
        </w:rPr>
        <w:t>（项目名称）</w:t>
      </w:r>
      <w:r>
        <w:rPr>
          <w:rFonts w:hint="eastAsia" w:ascii="宋体" w:hAnsi="宋体"/>
          <w:color w:val="auto"/>
          <w:spacing w:val="6"/>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firstLineChars="200"/>
        <w:rPr>
          <w:rFonts w:ascii="宋体"/>
          <w:color w:val="auto"/>
          <w:spacing w:val="6"/>
          <w:sz w:val="24"/>
          <w:szCs w:val="24"/>
        </w:rPr>
      </w:pPr>
      <w:r>
        <w:rPr>
          <w:rFonts w:ascii="宋体" w:hAnsi="宋体"/>
          <w:color w:val="auto"/>
          <w:spacing w:val="6"/>
          <w:sz w:val="24"/>
          <w:szCs w:val="24"/>
        </w:rPr>
        <w:t>1.</w:t>
      </w:r>
      <w:r>
        <w:rPr>
          <w:rFonts w:ascii="宋体" w:hAnsi="宋体"/>
          <w:color w:val="auto"/>
          <w:spacing w:val="6"/>
          <w:sz w:val="24"/>
          <w:szCs w:val="24"/>
          <w:u w:val="single"/>
        </w:rPr>
        <w:t xml:space="preserve"> </w:t>
      </w:r>
      <w:r>
        <w:rPr>
          <w:rFonts w:hint="eastAsia" w:ascii="宋体" w:hAnsi="宋体"/>
          <w:color w:val="auto"/>
          <w:spacing w:val="6"/>
          <w:sz w:val="24"/>
          <w:szCs w:val="24"/>
          <w:u w:val="single"/>
        </w:rPr>
        <w:t>（标的名称）</w:t>
      </w:r>
      <w:r>
        <w:rPr>
          <w:rFonts w:ascii="宋体" w:hAnsi="宋体"/>
          <w:color w:val="auto"/>
          <w:spacing w:val="6"/>
          <w:sz w:val="24"/>
          <w:szCs w:val="24"/>
          <w:u w:val="single"/>
        </w:rPr>
        <w:t xml:space="preserve"> </w:t>
      </w:r>
      <w:r>
        <w:rPr>
          <w:rFonts w:hint="eastAsia" w:ascii="宋体" w:hAnsi="宋体"/>
          <w:color w:val="auto"/>
          <w:spacing w:val="6"/>
          <w:sz w:val="24"/>
          <w:szCs w:val="24"/>
        </w:rPr>
        <w:t>，属于</w:t>
      </w:r>
      <w:r>
        <w:rPr>
          <w:rFonts w:hint="eastAsia" w:ascii="宋体" w:hAnsi="宋体"/>
          <w:color w:val="auto"/>
          <w:spacing w:val="6"/>
          <w:sz w:val="24"/>
          <w:szCs w:val="24"/>
          <w:u w:val="single"/>
        </w:rPr>
        <w:t>（采购文件中明确的所属行业）</w:t>
      </w:r>
      <w:r>
        <w:rPr>
          <w:rFonts w:hint="eastAsia" w:ascii="宋体" w:hAnsi="宋体"/>
          <w:color w:val="auto"/>
          <w:spacing w:val="6"/>
          <w:sz w:val="24"/>
          <w:szCs w:val="24"/>
        </w:rPr>
        <w:t>；承建（承接）企业为</w:t>
      </w:r>
      <w:r>
        <w:rPr>
          <w:rFonts w:hint="eastAsia" w:ascii="宋体" w:hAnsi="宋体"/>
          <w:color w:val="auto"/>
          <w:spacing w:val="6"/>
          <w:sz w:val="24"/>
          <w:szCs w:val="24"/>
          <w:u w:val="single"/>
        </w:rPr>
        <w:t>（企业名称）</w:t>
      </w:r>
      <w:r>
        <w:rPr>
          <w:rFonts w:hint="eastAsia" w:ascii="宋体" w:hAnsi="宋体"/>
          <w:color w:val="auto"/>
          <w:spacing w:val="6"/>
          <w:sz w:val="24"/>
          <w:szCs w:val="24"/>
        </w:rPr>
        <w:t>，从业人员</w:t>
      </w:r>
      <w:r>
        <w:rPr>
          <w:rFonts w:ascii="宋体" w:hAnsi="宋体"/>
          <w:color w:val="auto"/>
          <w:spacing w:val="6"/>
          <w:sz w:val="24"/>
          <w:szCs w:val="24"/>
          <w:u w:val="single"/>
        </w:rPr>
        <w:t xml:space="preserve">   </w:t>
      </w:r>
      <w:r>
        <w:rPr>
          <w:rFonts w:hint="eastAsia" w:ascii="宋体" w:hAnsi="宋体"/>
          <w:color w:val="auto"/>
          <w:spacing w:val="6"/>
          <w:sz w:val="24"/>
          <w:szCs w:val="24"/>
        </w:rPr>
        <w:t>人，营业收入为</w:t>
      </w:r>
      <w:r>
        <w:rPr>
          <w:rFonts w:ascii="宋体" w:hAnsi="宋体"/>
          <w:color w:val="auto"/>
          <w:spacing w:val="6"/>
          <w:sz w:val="24"/>
          <w:szCs w:val="24"/>
          <w:u w:val="single"/>
        </w:rPr>
        <w:t xml:space="preserve">   </w:t>
      </w:r>
      <w:r>
        <w:rPr>
          <w:rFonts w:hint="eastAsia" w:ascii="宋体" w:hAnsi="宋体"/>
          <w:color w:val="auto"/>
          <w:spacing w:val="6"/>
          <w:sz w:val="24"/>
          <w:szCs w:val="24"/>
        </w:rPr>
        <w:t>万元，资产总额为</w:t>
      </w:r>
      <w:r>
        <w:rPr>
          <w:rFonts w:ascii="宋体" w:hAnsi="宋体"/>
          <w:color w:val="auto"/>
          <w:spacing w:val="6"/>
          <w:sz w:val="24"/>
          <w:szCs w:val="24"/>
          <w:u w:val="single"/>
        </w:rPr>
        <w:t xml:space="preserve">   </w:t>
      </w:r>
      <w:r>
        <w:rPr>
          <w:rFonts w:hint="eastAsia" w:ascii="宋体" w:hAnsi="宋体"/>
          <w:color w:val="auto"/>
          <w:spacing w:val="6"/>
          <w:sz w:val="24"/>
          <w:szCs w:val="24"/>
        </w:rPr>
        <w:t>万元</w:t>
      </w:r>
      <w:r>
        <w:rPr>
          <w:rFonts w:ascii="宋体" w:hAnsi="宋体"/>
          <w:color w:val="auto"/>
          <w:spacing w:val="6"/>
          <w:sz w:val="24"/>
          <w:szCs w:val="24"/>
          <w:vertAlign w:val="superscript"/>
        </w:rPr>
        <w:t>1</w:t>
      </w:r>
      <w:r>
        <w:rPr>
          <w:rFonts w:hint="eastAsia" w:ascii="宋体" w:hAnsi="宋体"/>
          <w:color w:val="auto"/>
          <w:spacing w:val="6"/>
          <w:sz w:val="24"/>
          <w:szCs w:val="24"/>
        </w:rPr>
        <w:t>，属于</w:t>
      </w:r>
      <w:r>
        <w:rPr>
          <w:rFonts w:hint="eastAsia" w:ascii="宋体" w:hAnsi="宋体"/>
          <w:color w:val="auto"/>
          <w:spacing w:val="6"/>
          <w:sz w:val="24"/>
          <w:szCs w:val="24"/>
          <w:u w:val="single"/>
        </w:rPr>
        <w:t>（中型企业、小型企业、微型企业）</w:t>
      </w:r>
      <w:r>
        <w:rPr>
          <w:rFonts w:hint="eastAsia" w:ascii="宋体" w:hAnsi="宋体"/>
          <w:color w:val="auto"/>
          <w:spacing w:val="6"/>
          <w:sz w:val="24"/>
          <w:szCs w:val="24"/>
        </w:rPr>
        <w:t>；</w:t>
      </w:r>
      <w:r>
        <w:rPr>
          <w:rFonts w:ascii="宋体" w:hAnsi="宋体"/>
          <w:color w:val="auto"/>
          <w:spacing w:val="6"/>
          <w:sz w:val="24"/>
          <w:szCs w:val="24"/>
        </w:rPr>
        <w:t xml:space="preserve"> </w:t>
      </w:r>
    </w:p>
    <w:p>
      <w:pPr>
        <w:spacing w:line="360" w:lineRule="auto"/>
        <w:ind w:firstLine="504" w:firstLineChars="200"/>
        <w:rPr>
          <w:rFonts w:ascii="宋体"/>
          <w:color w:val="auto"/>
          <w:spacing w:val="6"/>
          <w:sz w:val="24"/>
          <w:szCs w:val="24"/>
        </w:rPr>
      </w:pPr>
      <w:r>
        <w:rPr>
          <w:rFonts w:ascii="宋体" w:hAnsi="宋体"/>
          <w:color w:val="auto"/>
          <w:spacing w:val="6"/>
          <w:sz w:val="24"/>
          <w:szCs w:val="24"/>
        </w:rPr>
        <w:t xml:space="preserve">2. </w:t>
      </w:r>
      <w:r>
        <w:rPr>
          <w:rFonts w:hint="eastAsia" w:ascii="宋体" w:hAnsi="宋体"/>
          <w:color w:val="auto"/>
          <w:spacing w:val="6"/>
          <w:sz w:val="24"/>
          <w:szCs w:val="24"/>
          <w:u w:val="single"/>
        </w:rPr>
        <w:t>（标的名称）</w:t>
      </w:r>
      <w:r>
        <w:rPr>
          <w:rFonts w:ascii="宋体" w:hAnsi="宋体"/>
          <w:color w:val="auto"/>
          <w:spacing w:val="6"/>
          <w:sz w:val="24"/>
          <w:szCs w:val="24"/>
        </w:rPr>
        <w:t xml:space="preserve"> </w:t>
      </w:r>
      <w:r>
        <w:rPr>
          <w:rFonts w:hint="eastAsia" w:ascii="宋体" w:hAnsi="宋体"/>
          <w:color w:val="auto"/>
          <w:spacing w:val="6"/>
          <w:sz w:val="24"/>
          <w:szCs w:val="24"/>
        </w:rPr>
        <w:t>，属于</w:t>
      </w:r>
      <w:r>
        <w:rPr>
          <w:rFonts w:hint="eastAsia" w:ascii="宋体" w:hAnsi="宋体"/>
          <w:color w:val="auto"/>
          <w:spacing w:val="6"/>
          <w:sz w:val="24"/>
          <w:szCs w:val="24"/>
          <w:u w:val="single"/>
        </w:rPr>
        <w:t>（采购文件中明确的所属行业）</w:t>
      </w:r>
      <w:r>
        <w:rPr>
          <w:rFonts w:hint="eastAsia" w:ascii="宋体" w:hAnsi="宋体"/>
          <w:color w:val="auto"/>
          <w:spacing w:val="6"/>
          <w:sz w:val="24"/>
          <w:szCs w:val="24"/>
        </w:rPr>
        <w:t>；承建（承接）企业为</w:t>
      </w:r>
      <w:r>
        <w:rPr>
          <w:rFonts w:hint="eastAsia" w:ascii="宋体" w:hAnsi="宋体"/>
          <w:color w:val="auto"/>
          <w:spacing w:val="6"/>
          <w:sz w:val="24"/>
          <w:szCs w:val="24"/>
          <w:u w:val="single"/>
        </w:rPr>
        <w:t>（企业名称）</w:t>
      </w:r>
      <w:r>
        <w:rPr>
          <w:rFonts w:hint="eastAsia" w:ascii="宋体" w:hAnsi="宋体"/>
          <w:color w:val="auto"/>
          <w:spacing w:val="6"/>
          <w:sz w:val="24"/>
          <w:szCs w:val="24"/>
        </w:rPr>
        <w:t>，从业人员</w:t>
      </w:r>
      <w:r>
        <w:rPr>
          <w:rFonts w:ascii="宋体" w:hAnsi="宋体"/>
          <w:color w:val="auto"/>
          <w:spacing w:val="6"/>
          <w:sz w:val="24"/>
          <w:szCs w:val="24"/>
          <w:u w:val="single"/>
        </w:rPr>
        <w:t xml:space="preserve">   </w:t>
      </w:r>
      <w:r>
        <w:rPr>
          <w:rFonts w:hint="eastAsia" w:ascii="宋体" w:hAnsi="宋体"/>
          <w:color w:val="auto"/>
          <w:spacing w:val="6"/>
          <w:sz w:val="24"/>
          <w:szCs w:val="24"/>
        </w:rPr>
        <w:t>人，营业收入为</w:t>
      </w:r>
      <w:r>
        <w:rPr>
          <w:rFonts w:ascii="宋体" w:hAnsi="宋体"/>
          <w:color w:val="auto"/>
          <w:spacing w:val="6"/>
          <w:sz w:val="24"/>
          <w:szCs w:val="24"/>
          <w:u w:val="single"/>
        </w:rPr>
        <w:t xml:space="preserve">   </w:t>
      </w:r>
      <w:r>
        <w:rPr>
          <w:rFonts w:hint="eastAsia" w:ascii="宋体" w:hAnsi="宋体"/>
          <w:color w:val="auto"/>
          <w:spacing w:val="6"/>
          <w:sz w:val="24"/>
          <w:szCs w:val="24"/>
        </w:rPr>
        <w:t>万元，资产总额为</w:t>
      </w:r>
      <w:r>
        <w:rPr>
          <w:rFonts w:ascii="宋体" w:hAnsi="宋体"/>
          <w:color w:val="auto"/>
          <w:spacing w:val="6"/>
          <w:sz w:val="24"/>
          <w:szCs w:val="24"/>
          <w:u w:val="single"/>
        </w:rPr>
        <w:t xml:space="preserve">   </w:t>
      </w:r>
      <w:r>
        <w:rPr>
          <w:rFonts w:hint="eastAsia" w:ascii="宋体" w:hAnsi="宋体"/>
          <w:color w:val="auto"/>
          <w:spacing w:val="6"/>
          <w:sz w:val="24"/>
          <w:szCs w:val="24"/>
        </w:rPr>
        <w:t>万元，属于（中型企业、小型企业、微型企业）；</w:t>
      </w:r>
      <w:r>
        <w:rPr>
          <w:rFonts w:ascii="宋体" w:hAnsi="宋体"/>
          <w:color w:val="auto"/>
          <w:spacing w:val="6"/>
          <w:sz w:val="24"/>
          <w:szCs w:val="24"/>
        </w:rPr>
        <w:t xml:space="preserve"> </w:t>
      </w:r>
    </w:p>
    <w:p>
      <w:pPr>
        <w:spacing w:line="360" w:lineRule="auto"/>
        <w:ind w:firstLine="504" w:firstLineChars="200"/>
        <w:rPr>
          <w:rFonts w:ascii="宋体"/>
          <w:color w:val="auto"/>
          <w:spacing w:val="6"/>
          <w:sz w:val="24"/>
          <w:szCs w:val="24"/>
        </w:rPr>
      </w:pPr>
      <w:r>
        <w:rPr>
          <w:rFonts w:hint="eastAsia" w:ascii="宋体" w:hAnsi="宋体"/>
          <w:color w:val="auto"/>
          <w:spacing w:val="6"/>
          <w:sz w:val="24"/>
          <w:szCs w:val="24"/>
        </w:rPr>
        <w:t>……</w:t>
      </w:r>
    </w:p>
    <w:p>
      <w:pPr>
        <w:spacing w:line="360" w:lineRule="auto"/>
        <w:ind w:firstLine="504" w:firstLineChars="200"/>
        <w:rPr>
          <w:rFonts w:ascii="宋体"/>
          <w:color w:val="auto"/>
          <w:spacing w:val="6"/>
          <w:sz w:val="24"/>
          <w:szCs w:val="24"/>
        </w:rPr>
      </w:pPr>
      <w:r>
        <w:rPr>
          <w:rFonts w:hint="eastAsia" w:ascii="宋体" w:hAnsi="宋体"/>
          <w:color w:val="auto"/>
          <w:spacing w:val="6"/>
          <w:sz w:val="24"/>
          <w:szCs w:val="24"/>
        </w:rPr>
        <w:t>以上企业，不属于大企业的分支机构，不存在控股为大企业的情形，也不存在与大企业的负责人为同一人的情形。</w:t>
      </w:r>
    </w:p>
    <w:p>
      <w:pPr>
        <w:spacing w:line="360" w:lineRule="auto"/>
        <w:ind w:firstLine="504" w:firstLineChars="200"/>
        <w:rPr>
          <w:rFonts w:ascii="宋体"/>
          <w:color w:val="auto"/>
          <w:spacing w:val="6"/>
          <w:sz w:val="24"/>
          <w:szCs w:val="24"/>
        </w:rPr>
      </w:pPr>
      <w:r>
        <w:rPr>
          <w:rFonts w:hint="eastAsia" w:ascii="宋体" w:hAnsi="宋体"/>
          <w:color w:val="auto"/>
          <w:spacing w:val="6"/>
          <w:sz w:val="24"/>
          <w:szCs w:val="24"/>
        </w:rPr>
        <w:t>本企业对上述声明内容的真实性负责。如有虚假，将依法承担相应责任。</w:t>
      </w:r>
    </w:p>
    <w:p>
      <w:pPr>
        <w:rPr>
          <w:rFonts w:ascii="宋体"/>
          <w:color w:val="auto"/>
        </w:rPr>
      </w:pPr>
      <w:r>
        <w:rPr>
          <w:rFonts w:hint="eastAsia" w:ascii="宋体" w:hAnsi="宋体"/>
          <w:color w:val="auto"/>
        </w:rPr>
        <w:t>注：</w:t>
      </w:r>
      <w:r>
        <w:rPr>
          <w:rStyle w:val="50"/>
          <w:rFonts w:ascii="宋体" w:hAnsi="宋体" w:eastAsia="宋体" w:cs="Calibri"/>
          <w:color w:val="auto"/>
          <w:vertAlign w:val="superscript"/>
        </w:rPr>
        <w:t>1</w:t>
      </w:r>
      <w:r>
        <w:rPr>
          <w:rStyle w:val="51"/>
          <w:rFonts w:hint="eastAsia" w:ascii="宋体" w:hAnsi="宋体" w:eastAsia="宋体" w:cs="MingLiU"/>
          <w:color w:val="auto"/>
        </w:rPr>
        <w:t>从业人员、营业收入、资产总额填报上一年度数据，无上一年度数据的新成立企业可不填报。</w:t>
      </w:r>
    </w:p>
    <w:p>
      <w:pPr>
        <w:spacing w:line="258" w:lineRule="auto"/>
      </w:pPr>
    </w:p>
    <w:p>
      <w:pPr>
        <w:spacing w:line="258" w:lineRule="auto"/>
      </w:pPr>
    </w:p>
    <w:p>
      <w:pPr>
        <w:spacing w:line="258" w:lineRule="auto"/>
      </w:pPr>
    </w:p>
    <w:p>
      <w:pPr>
        <w:spacing w:line="259" w:lineRule="auto"/>
      </w:pPr>
    </w:p>
    <w:p>
      <w:pPr>
        <w:spacing w:line="259" w:lineRule="auto"/>
      </w:pPr>
    </w:p>
    <w:p>
      <w:pPr>
        <w:spacing w:line="259" w:lineRule="auto"/>
      </w:pPr>
    </w:p>
    <w:p>
      <w:pPr>
        <w:spacing w:before="79" w:line="219" w:lineRule="auto"/>
        <w:rPr>
          <w:rFonts w:ascii="宋体" w:cs="宋体"/>
          <w:sz w:val="24"/>
          <w:szCs w:val="24"/>
        </w:rPr>
      </w:pPr>
      <w:r>
        <w:rPr>
          <w:rFonts w:hint="eastAsia" w:ascii="宋体" w:hAnsi="宋体" w:cs="宋体"/>
          <w:spacing w:val="21"/>
          <w:sz w:val="24"/>
          <w:szCs w:val="24"/>
        </w:rPr>
        <w:t>企</w:t>
      </w:r>
      <w:r>
        <w:rPr>
          <w:rFonts w:hint="eastAsia" w:ascii="宋体" w:hAnsi="宋体" w:cs="宋体"/>
          <w:spacing w:val="15"/>
          <w:sz w:val="24"/>
          <w:szCs w:val="24"/>
        </w:rPr>
        <w:t>业名称</w:t>
      </w:r>
      <w:r>
        <w:rPr>
          <w:rFonts w:ascii="宋体" w:hAnsi="宋体" w:cs="宋体"/>
          <w:spacing w:val="15"/>
          <w:sz w:val="24"/>
          <w:szCs w:val="24"/>
        </w:rPr>
        <w:t>(</w:t>
      </w:r>
      <w:r>
        <w:rPr>
          <w:rFonts w:hint="eastAsia" w:ascii="宋体" w:hAnsi="宋体" w:cs="宋体"/>
          <w:spacing w:val="15"/>
          <w:sz w:val="24"/>
          <w:szCs w:val="24"/>
        </w:rPr>
        <w:t>电子签章</w:t>
      </w:r>
      <w:r>
        <w:rPr>
          <w:rFonts w:ascii="宋体" w:hAnsi="宋体" w:cs="宋体"/>
          <w:spacing w:val="15"/>
          <w:sz w:val="24"/>
          <w:szCs w:val="24"/>
        </w:rPr>
        <w:t>)</w:t>
      </w:r>
      <w:r>
        <w:rPr>
          <w:rFonts w:hint="eastAsia" w:ascii="宋体" w:hAnsi="宋体" w:cs="宋体"/>
          <w:spacing w:val="15"/>
          <w:sz w:val="24"/>
          <w:szCs w:val="24"/>
        </w:rPr>
        <w:t>：（联合体投标的，填牵头人）</w:t>
      </w:r>
    </w:p>
    <w:p>
      <w:pPr>
        <w:spacing w:line="314" w:lineRule="auto"/>
      </w:pPr>
    </w:p>
    <w:p>
      <w:pPr>
        <w:spacing w:before="78" w:line="220" w:lineRule="auto"/>
        <w:ind w:left="37"/>
        <w:rPr>
          <w:rFonts w:ascii="宋体" w:cs="宋体"/>
          <w:sz w:val="24"/>
          <w:szCs w:val="24"/>
        </w:rPr>
      </w:pPr>
      <w:r>
        <w:rPr>
          <w:rFonts w:hint="eastAsia" w:ascii="宋体" w:hAnsi="宋体" w:cs="宋体"/>
          <w:spacing w:val="-25"/>
          <w:sz w:val="24"/>
          <w:szCs w:val="24"/>
        </w:rPr>
        <w:t>日</w:t>
      </w:r>
      <w:r>
        <w:rPr>
          <w:rFonts w:hint="eastAsia" w:ascii="宋体" w:hAnsi="宋体" w:cs="宋体"/>
          <w:spacing w:val="-23"/>
          <w:sz w:val="24"/>
          <w:szCs w:val="24"/>
        </w:rPr>
        <w:t>期：</w:t>
      </w:r>
    </w:p>
    <w:p>
      <w:pPr>
        <w:sectPr>
          <w:headerReference r:id="rId28" w:type="default"/>
          <w:footerReference r:id="rId29" w:type="default"/>
          <w:pgSz w:w="11911" w:h="16838"/>
          <w:pgMar w:top="1134" w:right="1134" w:bottom="1134" w:left="1134" w:header="0" w:footer="947" w:gutter="0"/>
          <w:cols w:space="0" w:num="1"/>
        </w:sectPr>
      </w:pPr>
    </w:p>
    <w:p>
      <w:pPr>
        <w:pageBreakBefore/>
        <w:spacing w:line="360" w:lineRule="auto"/>
        <w:jc w:val="center"/>
        <w:rPr>
          <w:rFonts w:ascii="宋体"/>
          <w:b/>
          <w:color w:val="auto"/>
          <w:sz w:val="30"/>
          <w:szCs w:val="30"/>
        </w:rPr>
      </w:pPr>
      <w:r>
        <w:rPr>
          <w:rFonts w:hint="eastAsia" w:ascii="宋体" w:hAnsi="宋体"/>
          <w:b/>
          <w:color w:val="auto"/>
          <w:sz w:val="32"/>
          <w:szCs w:val="32"/>
        </w:rPr>
        <w:t>残疾人福利性单位声明函</w:t>
      </w:r>
      <w:r>
        <w:rPr>
          <w:rFonts w:hint="eastAsia" w:ascii="宋体" w:hAnsi="宋体"/>
          <w:b/>
          <w:color w:val="auto"/>
          <w:sz w:val="30"/>
          <w:szCs w:val="30"/>
        </w:rPr>
        <w:t>（按需填列）</w:t>
      </w:r>
    </w:p>
    <w:p>
      <w:pPr>
        <w:spacing w:line="588" w:lineRule="exact"/>
        <w:rPr>
          <w:rFonts w:ascii="宋体"/>
          <w:b/>
          <w:color w:val="auto"/>
          <w:spacing w:val="6"/>
          <w:sz w:val="30"/>
          <w:szCs w:val="30"/>
        </w:rPr>
      </w:pPr>
    </w:p>
    <w:p>
      <w:pPr>
        <w:spacing w:line="588" w:lineRule="exact"/>
        <w:ind w:firstLine="504" w:firstLineChars="200"/>
        <w:rPr>
          <w:rFonts w:ascii="宋体"/>
          <w:color w:val="auto"/>
          <w:spacing w:val="6"/>
          <w:sz w:val="24"/>
          <w:szCs w:val="24"/>
        </w:rPr>
      </w:pPr>
      <w:r>
        <w:rPr>
          <w:rFonts w:hint="eastAsia" w:ascii="宋体" w:hAnsi="宋体"/>
          <w:color w:val="auto"/>
          <w:spacing w:val="6"/>
          <w:sz w:val="24"/>
          <w:szCs w:val="24"/>
        </w:rPr>
        <w:t>本单位郑重声明，根据《财政部</w:t>
      </w:r>
      <w:r>
        <w:rPr>
          <w:rFonts w:ascii="宋体" w:hAnsi="宋体"/>
          <w:color w:val="auto"/>
          <w:spacing w:val="6"/>
          <w:sz w:val="24"/>
          <w:szCs w:val="24"/>
        </w:rPr>
        <w:t xml:space="preserve"> </w:t>
      </w:r>
      <w:r>
        <w:rPr>
          <w:rFonts w:hint="eastAsia" w:ascii="宋体" w:hAnsi="宋体"/>
          <w:color w:val="auto"/>
          <w:spacing w:val="6"/>
          <w:sz w:val="24"/>
          <w:szCs w:val="24"/>
        </w:rPr>
        <w:t>民政部</w:t>
      </w:r>
      <w:r>
        <w:rPr>
          <w:rFonts w:ascii="宋体" w:hAnsi="宋体"/>
          <w:color w:val="auto"/>
          <w:spacing w:val="6"/>
          <w:sz w:val="24"/>
          <w:szCs w:val="24"/>
        </w:rPr>
        <w:t xml:space="preserve"> </w:t>
      </w:r>
      <w:r>
        <w:rPr>
          <w:rFonts w:hint="eastAsia" w:ascii="宋体" w:hAnsi="宋体"/>
          <w:color w:val="auto"/>
          <w:spacing w:val="6"/>
          <w:sz w:val="24"/>
          <w:szCs w:val="24"/>
        </w:rPr>
        <w:t>中国残疾人联合会关于促进残疾人就业政府采购政策的通知》（财库</w:t>
      </w:r>
      <w:r>
        <w:rPr>
          <w:rFonts w:hint="eastAsia" w:ascii="宋体" w:hAnsi="宋体"/>
          <w:color w:val="auto"/>
          <w:sz w:val="24"/>
          <w:szCs w:val="24"/>
        </w:rPr>
        <w:t>〔</w:t>
      </w:r>
      <w:r>
        <w:rPr>
          <w:rFonts w:ascii="宋体" w:hAnsi="宋体"/>
          <w:color w:val="auto"/>
          <w:sz w:val="24"/>
          <w:szCs w:val="24"/>
        </w:rPr>
        <w:t>2017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pacing w:val="6"/>
          <w:sz w:val="24"/>
          <w:szCs w:val="24"/>
        </w:rPr>
        <w:t>号）的规定，本单位为符合条件的残疾人福利性单位，且本单位参加</w:t>
      </w:r>
      <w:r>
        <w:rPr>
          <w:rFonts w:ascii="宋体" w:hAnsi="宋体"/>
          <w:color w:val="auto"/>
          <w:spacing w:val="6"/>
          <w:sz w:val="24"/>
          <w:szCs w:val="24"/>
        </w:rPr>
        <w:t>______</w:t>
      </w:r>
      <w:r>
        <w:rPr>
          <w:rFonts w:hint="eastAsia" w:ascii="宋体" w:hAnsi="宋体"/>
          <w:color w:val="auto"/>
          <w:spacing w:val="6"/>
          <w:sz w:val="24"/>
          <w:szCs w:val="24"/>
        </w:rPr>
        <w:t>单位的</w:t>
      </w:r>
      <w:r>
        <w:rPr>
          <w:rFonts w:ascii="宋体" w:hAnsi="宋体"/>
          <w:color w:val="auto"/>
          <w:spacing w:val="6"/>
          <w:sz w:val="24"/>
          <w:szCs w:val="24"/>
        </w:rPr>
        <w:t>______</w:t>
      </w:r>
      <w:r>
        <w:rPr>
          <w:rFonts w:hint="eastAsia" w:ascii="宋体" w:hAnsi="宋体"/>
          <w:color w:val="auto"/>
          <w:spacing w:val="6"/>
          <w:sz w:val="24"/>
          <w:szCs w:val="24"/>
        </w:rPr>
        <w:t>项目采购活动提供本单位制造的货物（由本单位承担工程</w:t>
      </w:r>
      <w:r>
        <w:rPr>
          <w:rFonts w:ascii="宋体" w:hAnsi="宋体"/>
          <w:color w:val="auto"/>
          <w:spacing w:val="6"/>
          <w:sz w:val="24"/>
          <w:szCs w:val="24"/>
        </w:rPr>
        <w:t>/</w:t>
      </w:r>
      <w:r>
        <w:rPr>
          <w:rFonts w:hint="eastAsia" w:ascii="宋体" w:hAnsi="宋体"/>
          <w:color w:val="auto"/>
          <w:spacing w:val="6"/>
          <w:sz w:val="24"/>
          <w:szCs w:val="24"/>
        </w:rPr>
        <w:t>提供服务），或者提供其他残疾人福利性单位制造的货物（不包括使用非残疾人福利性单位注册商标的货物）。</w:t>
      </w:r>
    </w:p>
    <w:p>
      <w:pPr>
        <w:spacing w:line="588" w:lineRule="exact"/>
        <w:ind w:firstLine="504" w:firstLineChars="200"/>
        <w:rPr>
          <w:rFonts w:ascii="宋体"/>
          <w:color w:val="auto"/>
          <w:spacing w:val="6"/>
          <w:sz w:val="24"/>
          <w:szCs w:val="24"/>
        </w:rPr>
      </w:pPr>
      <w:r>
        <w:rPr>
          <w:rFonts w:hint="eastAsia" w:ascii="宋体" w:hAnsi="宋体"/>
          <w:color w:val="auto"/>
          <w:spacing w:val="6"/>
          <w:sz w:val="24"/>
          <w:szCs w:val="24"/>
        </w:rPr>
        <w:t>本单位对上述声明的真实性负责。如有虚假，将依法承担相应责任。</w:t>
      </w:r>
    </w:p>
    <w:p>
      <w:pPr>
        <w:spacing w:line="588" w:lineRule="exact"/>
        <w:ind w:firstLine="504" w:firstLineChars="200"/>
        <w:rPr>
          <w:rFonts w:ascii="宋体"/>
          <w:color w:val="auto"/>
          <w:spacing w:val="6"/>
          <w:sz w:val="24"/>
          <w:szCs w:val="24"/>
        </w:rPr>
      </w:pPr>
    </w:p>
    <w:p>
      <w:pPr>
        <w:spacing w:line="588" w:lineRule="exact"/>
        <w:ind w:firstLine="504" w:firstLineChars="200"/>
        <w:rPr>
          <w:rFonts w:ascii="宋体"/>
          <w:color w:val="auto"/>
          <w:spacing w:val="6"/>
          <w:sz w:val="24"/>
          <w:szCs w:val="24"/>
        </w:rPr>
      </w:pPr>
    </w:p>
    <w:p>
      <w:pPr>
        <w:spacing w:line="588" w:lineRule="exact"/>
        <w:ind w:firstLine="504" w:firstLineChars="200"/>
        <w:rPr>
          <w:rFonts w:ascii="宋体"/>
          <w:color w:val="auto"/>
          <w:spacing w:val="6"/>
          <w:sz w:val="24"/>
          <w:szCs w:val="24"/>
        </w:rPr>
      </w:pPr>
    </w:p>
    <w:p>
      <w:pPr>
        <w:spacing w:line="588" w:lineRule="exact"/>
        <w:ind w:firstLine="504" w:firstLineChars="200"/>
        <w:rPr>
          <w:rFonts w:ascii="宋体"/>
          <w:color w:val="auto"/>
          <w:spacing w:val="6"/>
          <w:sz w:val="24"/>
          <w:szCs w:val="24"/>
        </w:rPr>
      </w:pPr>
    </w:p>
    <w:p>
      <w:pPr>
        <w:spacing w:line="588" w:lineRule="exact"/>
        <w:ind w:firstLine="504" w:firstLineChars="200"/>
        <w:rPr>
          <w:rFonts w:ascii="宋体"/>
          <w:color w:val="auto"/>
          <w:spacing w:val="6"/>
          <w:sz w:val="24"/>
          <w:szCs w:val="24"/>
        </w:rPr>
      </w:pPr>
    </w:p>
    <w:p>
      <w:pPr>
        <w:spacing w:line="588" w:lineRule="exact"/>
        <w:rPr>
          <w:rFonts w:ascii="宋体"/>
          <w:color w:val="auto"/>
          <w:spacing w:val="6"/>
          <w:sz w:val="24"/>
          <w:szCs w:val="24"/>
        </w:rPr>
      </w:pPr>
    </w:p>
    <w:p>
      <w:pPr>
        <w:spacing w:line="588" w:lineRule="exact"/>
        <w:ind w:firstLine="504" w:firstLineChars="200"/>
        <w:rPr>
          <w:rFonts w:ascii="宋体"/>
          <w:color w:val="auto"/>
          <w:spacing w:val="6"/>
          <w:sz w:val="24"/>
          <w:szCs w:val="24"/>
        </w:rPr>
      </w:pPr>
    </w:p>
    <w:p>
      <w:pPr>
        <w:spacing w:line="400" w:lineRule="exact"/>
        <w:rPr>
          <w:rFonts w:ascii="宋体" w:cs="楷体_GB2312"/>
          <w:color w:val="auto"/>
          <w:sz w:val="24"/>
          <w:lang w:val="zh-CN"/>
        </w:rPr>
      </w:pPr>
      <w:r>
        <w:rPr>
          <w:rFonts w:hint="eastAsia" w:ascii="宋体" w:hAnsi="宋体"/>
          <w:color w:val="auto"/>
          <w:sz w:val="24"/>
        </w:rPr>
        <w:t>投标人</w:t>
      </w:r>
      <w:r>
        <w:rPr>
          <w:rFonts w:hint="eastAsia" w:ascii="宋体" w:hAnsi="宋体" w:cs="楷体_GB2312"/>
          <w:color w:val="auto"/>
          <w:sz w:val="24"/>
          <w:lang w:val="zh-CN"/>
        </w:rPr>
        <w:t>（电子签章）：</w:t>
      </w:r>
      <w:r>
        <w:rPr>
          <w:rFonts w:hint="eastAsia" w:ascii="宋体" w:hAnsi="宋体" w:cs="宋体"/>
          <w:spacing w:val="15"/>
          <w:sz w:val="24"/>
          <w:szCs w:val="24"/>
        </w:rPr>
        <w:t>（联合体投标的，填牵头人）</w:t>
      </w:r>
    </w:p>
    <w:p>
      <w:pPr>
        <w:spacing w:line="400" w:lineRule="exact"/>
        <w:ind w:left="-2" w:right="-817" w:firstLine="2"/>
        <w:rPr>
          <w:rFonts w:ascii="宋体" w:cs="楷体_GB2312"/>
          <w:color w:val="auto"/>
          <w:sz w:val="24"/>
          <w:lang w:val="zh-CN"/>
        </w:rPr>
      </w:pPr>
      <w:r>
        <w:rPr>
          <w:rFonts w:hint="eastAsia" w:ascii="宋体" w:hAnsi="宋体" w:cs="楷体_GB2312"/>
          <w:color w:val="auto"/>
          <w:sz w:val="24"/>
          <w:lang w:val="zh-CN"/>
        </w:rPr>
        <w:t>法定代表人（电子签名）：</w:t>
      </w:r>
    </w:p>
    <w:p>
      <w:pPr>
        <w:widowControl w:val="0"/>
        <w:spacing w:before="56" w:line="400" w:lineRule="exact"/>
        <w:ind w:right="85"/>
        <w:rPr>
          <w:rFonts w:ascii="宋体" w:cs="楷体_GB2312"/>
          <w:color w:val="auto"/>
          <w:sz w:val="24"/>
          <w:lang w:val="zh-CN"/>
        </w:rPr>
      </w:pPr>
      <w:r>
        <w:rPr>
          <w:rFonts w:hint="eastAsia" w:ascii="宋体" w:hAnsi="宋体" w:cs="楷体_GB2312"/>
          <w:color w:val="auto"/>
          <w:sz w:val="24"/>
          <w:lang w:val="zh-CN"/>
        </w:rPr>
        <w:t>日</w:t>
      </w:r>
      <w:r>
        <w:rPr>
          <w:rFonts w:ascii="宋体" w:hAnsi="宋体" w:cs="楷体_GB2312"/>
          <w:color w:val="auto"/>
          <w:sz w:val="24"/>
          <w:lang w:val="zh-CN"/>
        </w:rPr>
        <w:t xml:space="preserve">    </w:t>
      </w:r>
      <w:r>
        <w:rPr>
          <w:rFonts w:hint="eastAsia" w:ascii="宋体" w:hAnsi="宋体" w:cs="楷体_GB2312"/>
          <w:color w:val="auto"/>
          <w:sz w:val="24"/>
          <w:lang w:val="zh-CN"/>
        </w:rPr>
        <w:t>期：</w:t>
      </w:r>
      <w:r>
        <w:rPr>
          <w:rFonts w:ascii="宋体" w:hAnsi="宋体" w:cs="楷体_GB2312"/>
          <w:color w:val="auto"/>
          <w:sz w:val="24"/>
          <w:lang w:val="zh-CN"/>
        </w:rPr>
        <w:t xml:space="preserve">  </w:t>
      </w:r>
      <w:r>
        <w:rPr>
          <w:rFonts w:hint="eastAsia" w:ascii="宋体" w:hAnsi="宋体" w:cs="楷体_GB2312"/>
          <w:color w:val="auto"/>
          <w:sz w:val="24"/>
          <w:lang w:val="zh-CN"/>
        </w:rPr>
        <w:t>年</w:t>
      </w:r>
      <w:r>
        <w:rPr>
          <w:rFonts w:ascii="宋体" w:hAnsi="宋体" w:cs="楷体_GB2312"/>
          <w:color w:val="auto"/>
          <w:sz w:val="24"/>
          <w:lang w:val="zh-CN"/>
        </w:rPr>
        <w:t xml:space="preserve">  </w:t>
      </w:r>
      <w:r>
        <w:rPr>
          <w:rFonts w:hint="eastAsia" w:ascii="宋体" w:hAnsi="宋体" w:cs="楷体_GB2312"/>
          <w:color w:val="auto"/>
          <w:sz w:val="24"/>
          <w:lang w:val="zh-CN"/>
        </w:rPr>
        <w:t>月</w:t>
      </w:r>
      <w:r>
        <w:rPr>
          <w:rFonts w:ascii="宋体" w:hAnsi="宋体" w:cs="楷体_GB2312"/>
          <w:color w:val="auto"/>
          <w:sz w:val="24"/>
          <w:lang w:val="zh-CN"/>
        </w:rPr>
        <w:t xml:space="preserve">  </w:t>
      </w:r>
      <w:r>
        <w:rPr>
          <w:rFonts w:hint="eastAsia" w:ascii="宋体" w:hAnsi="宋体" w:cs="楷体_GB2312"/>
          <w:color w:val="auto"/>
          <w:sz w:val="24"/>
          <w:lang w:val="zh-CN"/>
        </w:rPr>
        <w:t>日</w:t>
      </w:r>
    </w:p>
    <w:p>
      <w:pPr>
        <w:spacing w:line="520" w:lineRule="exact"/>
        <w:jc w:val="center"/>
        <w:outlineLvl w:val="2"/>
        <w:rPr>
          <w:rFonts w:ascii="宋体"/>
          <w:b/>
          <w:color w:val="auto"/>
          <w:sz w:val="32"/>
          <w:szCs w:val="32"/>
        </w:rPr>
      </w:pPr>
      <w:r>
        <w:rPr>
          <w:rFonts w:ascii="宋体"/>
          <w:b/>
          <w:color w:val="auto"/>
          <w:sz w:val="24"/>
          <w:szCs w:val="24"/>
        </w:rPr>
        <w:br w:type="page"/>
      </w:r>
      <w:r>
        <w:rPr>
          <w:rFonts w:hint="eastAsia" w:ascii="宋体" w:hAnsi="宋体"/>
          <w:b/>
          <w:color w:val="auto"/>
          <w:sz w:val="32"/>
          <w:szCs w:val="32"/>
        </w:rPr>
        <w:t>十、评标办法所需的材料</w:t>
      </w:r>
    </w:p>
    <w:p>
      <w:pPr>
        <w:widowControl w:val="0"/>
        <w:spacing w:line="560" w:lineRule="exact"/>
        <w:ind w:firstLine="555"/>
        <w:rPr>
          <w:rFonts w:ascii="宋体"/>
          <w:color w:val="auto"/>
          <w:sz w:val="24"/>
          <w:szCs w:val="24"/>
        </w:rPr>
      </w:pPr>
      <w:r>
        <w:rPr>
          <w:rFonts w:hint="eastAsia" w:ascii="宋体" w:hAnsi="宋体"/>
          <w:color w:val="auto"/>
          <w:sz w:val="24"/>
          <w:szCs w:val="24"/>
        </w:rPr>
        <w:t>（按条款需要填列；并按条款要求</w:t>
      </w:r>
      <w:r>
        <w:rPr>
          <w:rFonts w:hint="eastAsia" w:ascii="宋体" w:hAnsi="宋体" w:cs="楷体_GB2312"/>
          <w:color w:val="auto"/>
          <w:sz w:val="24"/>
          <w:lang w:val="zh-CN"/>
        </w:rPr>
        <w:t>电子签名</w:t>
      </w:r>
      <w:r>
        <w:rPr>
          <w:rFonts w:ascii="宋体" w:hAnsi="宋体" w:cs="楷体_GB2312"/>
          <w:color w:val="auto"/>
          <w:sz w:val="24"/>
          <w:lang w:val="zh-CN"/>
        </w:rPr>
        <w:t>&lt;</w:t>
      </w:r>
      <w:r>
        <w:rPr>
          <w:rFonts w:hint="eastAsia" w:ascii="宋体" w:hAnsi="宋体" w:cs="楷体_GB2312"/>
          <w:color w:val="auto"/>
          <w:sz w:val="24"/>
          <w:lang w:val="zh-CN"/>
        </w:rPr>
        <w:t>签</w:t>
      </w:r>
      <w:r>
        <w:rPr>
          <w:rFonts w:hint="eastAsia" w:ascii="宋体" w:hAnsi="宋体"/>
          <w:color w:val="auto"/>
          <w:sz w:val="24"/>
          <w:szCs w:val="24"/>
        </w:rPr>
        <w:t>章</w:t>
      </w:r>
      <w:r>
        <w:rPr>
          <w:rFonts w:ascii="宋体" w:hAnsi="宋体"/>
          <w:color w:val="auto"/>
          <w:sz w:val="24"/>
          <w:szCs w:val="24"/>
        </w:rPr>
        <w:t>&gt;</w:t>
      </w:r>
      <w:r>
        <w:rPr>
          <w:rFonts w:hint="eastAsia" w:ascii="宋体" w:hAnsi="宋体"/>
          <w:color w:val="auto"/>
          <w:sz w:val="24"/>
          <w:szCs w:val="24"/>
        </w:rPr>
        <w:t>。条款中对</w:t>
      </w:r>
      <w:r>
        <w:rPr>
          <w:rFonts w:hint="eastAsia" w:ascii="宋体" w:hAnsi="宋体" w:cs="楷体_GB2312"/>
          <w:color w:val="auto"/>
          <w:sz w:val="24"/>
          <w:lang w:val="zh-CN"/>
        </w:rPr>
        <w:t>电子签名</w:t>
      </w:r>
      <w:r>
        <w:rPr>
          <w:rFonts w:ascii="宋体" w:hAnsi="宋体" w:cs="楷体_GB2312"/>
          <w:color w:val="auto"/>
          <w:sz w:val="24"/>
          <w:lang w:val="zh-CN"/>
        </w:rPr>
        <w:t>&lt;</w:t>
      </w:r>
      <w:r>
        <w:rPr>
          <w:rFonts w:hint="eastAsia" w:ascii="宋体" w:hAnsi="宋体" w:cs="楷体_GB2312"/>
          <w:color w:val="auto"/>
          <w:sz w:val="24"/>
          <w:lang w:val="zh-CN"/>
        </w:rPr>
        <w:t>签</w:t>
      </w:r>
      <w:r>
        <w:rPr>
          <w:rFonts w:hint="eastAsia" w:ascii="宋体" w:hAnsi="宋体"/>
          <w:color w:val="auto"/>
          <w:sz w:val="24"/>
          <w:szCs w:val="24"/>
        </w:rPr>
        <w:t>章</w:t>
      </w:r>
      <w:r>
        <w:rPr>
          <w:rFonts w:ascii="宋体" w:hAnsi="宋体"/>
          <w:color w:val="auto"/>
          <w:sz w:val="24"/>
          <w:szCs w:val="24"/>
        </w:rPr>
        <w:t>&gt;</w:t>
      </w:r>
      <w:r>
        <w:rPr>
          <w:rFonts w:hint="eastAsia" w:ascii="宋体" w:hAnsi="宋体"/>
          <w:color w:val="auto"/>
          <w:sz w:val="24"/>
          <w:szCs w:val="24"/>
        </w:rPr>
        <w:t>未作明确要求的，由法定代表人</w:t>
      </w:r>
      <w:r>
        <w:rPr>
          <w:rFonts w:hint="eastAsia" w:ascii="宋体" w:hAnsi="宋体" w:cs="楷体_GB2312"/>
          <w:color w:val="auto"/>
          <w:sz w:val="24"/>
          <w:lang w:val="zh-CN"/>
        </w:rPr>
        <w:t>电子签名</w:t>
      </w:r>
      <w:r>
        <w:rPr>
          <w:rFonts w:hint="eastAsia" w:ascii="宋体" w:hAnsi="宋体"/>
          <w:color w:val="auto"/>
          <w:sz w:val="24"/>
          <w:szCs w:val="24"/>
        </w:rPr>
        <w:t>或投标人</w:t>
      </w:r>
      <w:r>
        <w:rPr>
          <w:rFonts w:hint="eastAsia" w:ascii="宋体" w:hAnsi="宋体" w:cs="楷体_GB2312"/>
          <w:color w:val="auto"/>
          <w:sz w:val="24"/>
          <w:lang w:val="zh-CN"/>
        </w:rPr>
        <w:t>电子签</w:t>
      </w:r>
      <w:r>
        <w:rPr>
          <w:rFonts w:hint="eastAsia" w:ascii="宋体" w:hAnsi="宋体"/>
          <w:color w:val="auto"/>
          <w:sz w:val="24"/>
          <w:szCs w:val="24"/>
        </w:rPr>
        <w:t>章）</w:t>
      </w:r>
    </w:p>
    <w:p>
      <w:pPr>
        <w:pageBreakBefore/>
        <w:spacing w:line="520" w:lineRule="exact"/>
        <w:jc w:val="center"/>
        <w:outlineLvl w:val="2"/>
        <w:rPr>
          <w:rFonts w:ascii="宋体"/>
          <w:b/>
          <w:color w:val="auto"/>
          <w:sz w:val="32"/>
          <w:szCs w:val="32"/>
        </w:rPr>
      </w:pPr>
      <w:r>
        <w:rPr>
          <w:rFonts w:hint="eastAsia" w:ascii="宋体" w:hAnsi="宋体"/>
          <w:b/>
          <w:color w:val="auto"/>
          <w:sz w:val="32"/>
          <w:szCs w:val="32"/>
        </w:rPr>
        <w:t>十</w:t>
      </w:r>
      <w:r>
        <w:rPr>
          <w:rFonts w:hint="eastAsia" w:ascii="宋体" w:hAnsi="宋体"/>
          <w:b/>
          <w:color w:val="auto"/>
          <w:sz w:val="32"/>
          <w:szCs w:val="32"/>
          <w:lang w:eastAsia="zh-CN"/>
        </w:rPr>
        <w:t>一</w:t>
      </w:r>
      <w:r>
        <w:rPr>
          <w:rFonts w:hint="eastAsia" w:ascii="宋体" w:hAnsi="宋体"/>
          <w:b/>
          <w:color w:val="auto"/>
          <w:sz w:val="32"/>
          <w:szCs w:val="32"/>
        </w:rPr>
        <w:t>、投标人认为有必要提交的其它材料</w:t>
      </w:r>
    </w:p>
    <w:p>
      <w:pPr>
        <w:spacing w:line="360" w:lineRule="auto"/>
        <w:jc w:val="center"/>
        <w:rPr>
          <w:rFonts w:ascii="宋体"/>
          <w:color w:val="auto"/>
          <w:sz w:val="24"/>
          <w:szCs w:val="24"/>
        </w:rPr>
      </w:pPr>
      <w:r>
        <w:rPr>
          <w:rFonts w:hint="eastAsia" w:ascii="宋体" w:hAnsi="宋体"/>
          <w:color w:val="auto"/>
          <w:sz w:val="24"/>
          <w:szCs w:val="24"/>
        </w:rPr>
        <w:t>（由法定代表人</w:t>
      </w:r>
      <w:r>
        <w:rPr>
          <w:rFonts w:hint="eastAsia" w:ascii="宋体" w:hAnsi="宋体" w:cs="楷体_GB2312"/>
          <w:color w:val="auto"/>
          <w:sz w:val="24"/>
          <w:lang w:val="zh-CN"/>
        </w:rPr>
        <w:t>电子签名</w:t>
      </w:r>
      <w:r>
        <w:rPr>
          <w:rFonts w:hint="eastAsia" w:ascii="宋体" w:hAnsi="宋体"/>
          <w:color w:val="auto"/>
          <w:sz w:val="24"/>
          <w:szCs w:val="24"/>
        </w:rPr>
        <w:t>或投标人</w:t>
      </w:r>
      <w:r>
        <w:rPr>
          <w:rFonts w:hint="eastAsia" w:ascii="宋体" w:hAnsi="宋体" w:cs="楷体_GB2312"/>
          <w:color w:val="auto"/>
          <w:sz w:val="24"/>
          <w:lang w:val="zh-CN"/>
        </w:rPr>
        <w:t>电子签</w:t>
      </w:r>
      <w:r>
        <w:rPr>
          <w:rFonts w:hint="eastAsia" w:ascii="宋体" w:hAnsi="宋体"/>
          <w:color w:val="auto"/>
          <w:sz w:val="24"/>
          <w:szCs w:val="24"/>
        </w:rPr>
        <w:t>章）</w:t>
      </w:r>
    </w:p>
    <w:p>
      <w:pPr>
        <w:pStyle w:val="17"/>
        <w:rPr>
          <w:rFonts w:ascii="宋体"/>
          <w:color w:val="auto"/>
        </w:rPr>
      </w:pPr>
    </w:p>
    <w:p>
      <w:pPr>
        <w:widowControl w:val="0"/>
        <w:spacing w:line="560" w:lineRule="exact"/>
        <w:ind w:firstLine="482" w:firstLineChars="200"/>
        <w:rPr>
          <w:rFonts w:ascii="宋体"/>
          <w:b/>
          <w:color w:val="auto"/>
          <w:sz w:val="24"/>
          <w:szCs w:val="24"/>
        </w:rPr>
      </w:pPr>
    </w:p>
    <w:p>
      <w:pPr>
        <w:spacing w:line="360" w:lineRule="auto"/>
        <w:ind w:right="-817"/>
        <w:rPr>
          <w:rFonts w:ascii="宋体" w:cs="楷体_GB2312"/>
          <w:color w:val="auto"/>
          <w:sz w:val="24"/>
          <w:lang w:val="zh-CN"/>
        </w:rPr>
      </w:pPr>
    </w:p>
    <w:p>
      <w:pPr>
        <w:spacing w:line="357" w:lineRule="auto"/>
      </w:pPr>
    </w:p>
    <w:p>
      <w:pPr>
        <w:spacing w:line="255" w:lineRule="auto"/>
      </w:pPr>
    </w:p>
    <w:p>
      <w:pPr>
        <w:spacing w:line="255" w:lineRule="auto"/>
      </w:pPr>
    </w:p>
    <w:p>
      <w:pPr>
        <w:spacing w:line="255" w:lineRule="auto"/>
      </w:pPr>
    </w:p>
    <w:p>
      <w:pPr>
        <w:spacing w:line="256" w:lineRule="auto"/>
      </w:pPr>
    </w:p>
    <w:p>
      <w:pPr>
        <w:spacing w:line="256" w:lineRule="auto"/>
      </w:pPr>
    </w:p>
    <w:p>
      <w:pPr>
        <w:spacing w:line="256" w:lineRule="auto"/>
      </w:pPr>
    </w:p>
    <w:p>
      <w:pPr>
        <w:spacing w:line="256" w:lineRule="auto"/>
      </w:pPr>
    </w:p>
    <w:p>
      <w:pPr>
        <w:spacing w:line="256" w:lineRule="auto"/>
      </w:pPr>
    </w:p>
    <w:p>
      <w:pPr>
        <w:spacing w:before="98" w:line="217" w:lineRule="auto"/>
        <w:jc w:val="both"/>
        <w:rPr>
          <w:rFonts w:ascii="宋体" w:cs="宋体"/>
          <w:sz w:val="30"/>
          <w:szCs w:val="30"/>
        </w:rPr>
      </w:pPr>
    </w:p>
    <w:sectPr>
      <w:headerReference r:id="rId30" w:type="default"/>
      <w:footerReference r:id="rId31" w:type="default"/>
      <w:pgSz w:w="11911" w:h="16838"/>
      <w:pgMar w:top="1134" w:right="1134" w:bottom="1134" w:left="1134" w:header="0" w:footer="947"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MingLiU">
    <w:panose1 w:val="02020509000000000000"/>
    <w:charset w:val="88"/>
    <w:family w:val="modern"/>
    <w:pitch w:val="default"/>
    <w:sig w:usb0="A00002FF" w:usb1="28CFFCFA" w:usb2="00000016" w:usb3="00000000" w:csb0="00100001" w:csb1="00000000"/>
  </w:font>
  <w:font w:name="微软雅黑">
    <w:panose1 w:val="020B0503020204020204"/>
    <w:charset w:val="86"/>
    <w:family w:val="auto"/>
    <w:pitch w:val="default"/>
    <w:sig w:usb0="80000287" w:usb1="280F3C52"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59" w:lineRule="exact"/>
      <w:rPr>
        <w:rFonts w:ascii="宋体" w:cs="宋体"/>
        <w:sz w:val="18"/>
        <w:szCs w:val="18"/>
      </w:rPr>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w:r>
    <w:r>
      <w:rPr>
        <w:rFonts w:ascii="宋体" w:hAnsi="宋体" w:cs="宋体"/>
        <w:position w:val="-3"/>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left="4996"/>
      <w:rPr>
        <w:rFonts w:ascii="宋体" w:cs="宋体"/>
        <w:sz w:val="18"/>
        <w:szCs w:val="18"/>
      </w:rPr>
    </w:pPr>
    <w: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2</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rPr>
        <w:rFonts w:ascii="宋体" w:cs="宋体"/>
        <w:sz w:val="18"/>
        <w:szCs w:val="18"/>
      </w:rPr>
    </w:pPr>
    <w:r>
      <w:pict>
        <v:shape id="文本框 1029" o:spid="_x0000_s4099"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sqPM8oBAACcAwAADgAAAGRycy9lMm9Eb2MueG1srVPNjtMwEL4j8Q6W&#10;79RphVCJ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YsqPM8oBAACcAwAADgAAAAAAAAABACAAAAAeAQAAZHJzL2Uyb0Rv&#10;Yy54bWxQSwUGAAAAAAYABgBZAQAAWgU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30</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821"/>
      <w:rPr>
        <w:rFonts w:ascii="宋体" w:cs="宋体"/>
        <w:sz w:val="18"/>
        <w:szCs w:val="18"/>
      </w:rPr>
    </w:pPr>
    <w:r>
      <w:pict>
        <v:shape id="文本框 1030" o:spid="_x0000_s4100" o:spt="202" type="#_x0000_t202" style="position:absolute;left:0pt;margin-top:0pt;height:12.75pt;width:15.65pt;mso-position-horizontal:center;mso-position-horizontal-relative:margin;z-index:251662336;mso-width-relative:page;mso-height-relative:page;" filled="f" stroked="f" coordsize="21600,21600">
          <v:path/>
          <v:fill on="f" focussize="0,0"/>
          <v:stroke on="f"/>
          <v:imagedata o:title=""/>
          <o:lock v:ext="edit" aspectratio="f"/>
          <v:textbox inset="0mm,0mm,0mm,0mm">
            <w:txbxContent>
              <w:p>
                <w:pPr>
                  <w:pStyle w:val="13"/>
                </w:pPr>
                <w:r>
                  <w:fldChar w:fldCharType="begin"/>
                </w:r>
                <w:r>
                  <w:instrText xml:space="preserve"> PAGE  \* MERGEFORMAT </w:instrText>
                </w:r>
                <w:r>
                  <w:fldChar w:fldCharType="separate"/>
                </w:r>
                <w:r>
                  <w:t>40</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821"/>
      <w:rPr>
        <w:rFonts w:ascii="宋体" w:cs="宋体"/>
        <w:sz w:val="18"/>
        <w:szCs w:val="18"/>
      </w:rPr>
    </w:pPr>
    <w:r>
      <w:pict>
        <v:shape id="文本框 1031" o:spid="_x0000_s4101"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boH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IYSxy0O/PLj++Xn78uvb2RZ&#10;vV5m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4W6B7LAQAAnA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42</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916"/>
      <w:rPr>
        <w:rFonts w:ascii="宋体" w:cs="宋体"/>
        <w:sz w:val="18"/>
        <w:szCs w:val="18"/>
      </w:rPr>
    </w:pPr>
    <w:r>
      <w:pict>
        <v:shape id="文本框 1033" o:spid="_x0000_s4112"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3cIHMoBAACc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KI7dcYsDv/z4fvn5+/LrG1lW&#10;NzdZoT5AjYn3AVPT8NYPuDezH9CZiQ8q2vxFSgTjqO/5qq8cEhH50Xq1XlcYEhibL4jPHp6HCOmd&#10;9JZko6ERB1h05acPkMbUOSVXc/5OG1OGaNxfDsTMHpZ7H3vMVhr2w0Ro79sz8ulx9g11uOqUmPcO&#10;pc1rMhtxNvazcQxRH7qyR7kehDfHhE2U3nKFEXYqjEMr7KYFy1vx+F6yHn6q7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y3cIHMoBAACcAwAADgAAAAAAAAABACAAAAAeAQAAZHJzL2Uyb0Rv&#10;Yy54bWxQSwUGAAAAAAYABgBZAQAAWgU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44</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857"/>
      <w:rPr>
        <w:rFonts w:ascii="宋体" w:cs="宋体"/>
        <w:sz w:val="18"/>
        <w:szCs w:val="18"/>
      </w:rPr>
    </w:pPr>
    <w:r>
      <w:pict>
        <v:shape id="文本框 1036" o:spid="_x0000_s4113"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Jmh98sBAACd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3iJiwpcdzixC8/vl9+/r78+kaW&#10;1eubLFEfoMbM+4C5aXjrB0yf/YDOzHxQ0eYvciIYR4HPV4HlkIjIj9ar9brCkMDYfEF89vA8REjv&#10;pLckGw2NOMEiLD99gDSmzim5mvN32pgyReP+ciBm9rDc+9hjttKwHyZCe9+ekU+Pw2+ow12nxLx3&#10;qG3ek9mIs7GfjWOI+tCVRcr1ILw5Jmyi9JYrjLBTYZxaYTdtWF6Lx/eS9fBXb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OyZoffLAQAAnQ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52</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861"/>
      <w:rPr>
        <w:rFonts w:ascii="宋体" w:cs="宋体"/>
        <w:sz w:val="18"/>
        <w:szCs w:val="18"/>
      </w:rPr>
    </w:pPr>
    <w:r>
      <w:pict>
        <v:shape id="文本框 1032" o:spid="_x0000_s4102"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pHVns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bEcYsDv3z/dvnx6/LzK1lW&#10;L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ppHVnsoBAACcAwAADgAAAAAAAAABACAAAAAeAQAAZHJzL2Uyb0Rv&#10;Yy54bWxQSwUGAAAAAAYABgBZAQAAWgU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43</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861"/>
      <w:rPr>
        <w:rFonts w:ascii="宋体" w:cs="宋体"/>
        <w:sz w:val="18"/>
        <w:szCs w:val="18"/>
      </w:rPr>
    </w:pPr>
    <w:r>
      <w:pict>
        <v:shape id="文本框 1034" o:spid="_x0000_s4104"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R48coBAACcAwAADgAAAAAAAAABACAAAAAeAQAAZHJzL2Uyb0Rv&#10;Yy54bWxQSwUGAAAAAAYABgBZAQAAWgU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49</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left="5063"/>
      <w:rPr>
        <w:rFonts w:ascii="宋体" w:cs="宋体"/>
        <w:sz w:val="18"/>
        <w:szCs w:val="18"/>
      </w:rPr>
    </w:pPr>
    <w:r>
      <w:pict>
        <v:shape id="文本框 1035" o:spid="_x0000_s4105"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6cd8oBAACd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lvcBJTEcYsTv3z/dvnx6/LzK1lW&#10;L19lifoANWbeBcxNw1s/YPrsB3Rm5oOKNn+RE8E4op2vAsshEZEfrVfrdYUhgbH5gvjs4XmIkN5J&#10;b0k2GhpxgkVYfvoAaUydU3I152+1MWWKxv3lQMzsYbn3scdspWE/TIT2vj0jnx6H31CHu06Jee9Q&#10;W+wvzUacjf1sHEPUh64sUq4H4c0xYROlt1xhhJ0K49QKu2nD8lr8eS9ZD3/V9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JB6cd8oBAACdAwAADgAAAAAAAAABACAAAAAeAQAAZHJzL2Uyb0Rv&#10;Yy54bWxQSwUGAAAAAAYABgBZAQAAWgU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51</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rPr>
        <w:rFonts w:ascii="宋体" w:cs="宋体"/>
        <w:sz w:val="18"/>
        <w:szCs w:val="18"/>
      </w:rPr>
    </w:pPr>
    <w:r>
      <w:pict>
        <v:shape id="文本框 1038" o:spid="_x0000_s4108"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DW4MfbLAQAAnQ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54</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857"/>
      <w:rPr>
        <w:rFonts w:ascii="宋体" w:cs="宋体"/>
        <w:sz w:val="18"/>
        <w:szCs w:val="18"/>
      </w:rPr>
    </w:pPr>
    <w:r>
      <w:pict>
        <v:shape id="文本框 1039" o:spid="_x0000_s4109"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McL+RrLAQAAnQ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55</w:t>
                </w:r>
                <w:r>
                  <w:fldChar w:fldCharType="end"/>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938"/>
      <w:rPr>
        <w:rFonts w:ascii="宋体" w:cs="宋体"/>
        <w:sz w:val="18"/>
        <w:szCs w:val="18"/>
      </w:rPr>
    </w:pPr>
    <w:r>
      <w:pict>
        <v:shape id="文本框 1040" o:spid="_x0000_s4110"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H0D3OjLAQAAnQ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56</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2" w:lineRule="auto"/>
      <w:ind w:left="4861"/>
      <w:rPr>
        <w:rFonts w:ascii="宋体" w:cs="宋体"/>
        <w:sz w:val="18"/>
        <w:szCs w:val="18"/>
      </w:rPr>
    </w:pPr>
    <w:r>
      <w:pict>
        <v:shape id="文本框 1041" o:spid="_x0000_s4111"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Jmm3ssBAACdAwAADgAAAGRycy9lMm9Eb2MueG1srVPNjtMwEL4j8Q6W&#10;79Rph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3iJtxQ4rjFiV9+fL/8/H359Y0s&#10;q9fLLFEfoMbM+4C5aXjrB0yf/YDOzHxQ0eYvciIYR4HPV4HlkIjIj9ar9brCkMDYfEF89vA8REjv&#10;pLckGw2NOMEiLD99gDSmzim5mvN32pgyReP+ciBm9rDc+9hjttKwHyZCe9+ekU+Pw2+ow12nxLx3&#10;qG3ek9mIs7GfjWOI+tCVRcr1ILw5Jmyi9JYrjLBTYZxaYTdtWF6Lx/eS9fBXb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CZpt7LAQAAnQMAAA4AAAAAAAAAAQAgAAAAHgEAAGRycy9lMm9E&#10;b2MueG1sUEsFBgAAAAAGAAYAWQEAAFsFAAAAAA==&#1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61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top w:val="none" w:color="auto" w:sz="0" w:space="0"/>
        <w:left w:val="none" w:color="auto" w:sz="0" w:space="0"/>
        <w:bottom w:val="none" w:color="auto" w:sz="0" w:space="0"/>
        <w:right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top w:val="none" w:color="auto" w:sz="0" w:space="0"/>
        <w:left w:val="none" w:color="auto" w:sz="0" w:space="0"/>
        <w:bottom w:val="none" w:color="auto" w:sz="0" w:space="0"/>
        <w:right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top w:val="none" w:color="auto" w:sz="0" w:space="0"/>
        <w:left w:val="none" w:color="auto" w:sz="0" w:space="0"/>
        <w:bottom w:val="none" w:color="auto" w:sz="0" w:space="0"/>
        <w:right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5"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72F00"/>
    <w:multiLevelType w:val="singleLevel"/>
    <w:tmpl w:val="87372F00"/>
    <w:lvl w:ilvl="0" w:tentative="0">
      <w:start w:val="1"/>
      <w:numFmt w:val="decimal"/>
      <w:suff w:val="nothing"/>
      <w:lvlText w:val="%1、"/>
      <w:lvlJc w:val="left"/>
    </w:lvl>
  </w:abstractNum>
  <w:abstractNum w:abstractNumId="1">
    <w:nsid w:val="8CC21C16"/>
    <w:multiLevelType w:val="singleLevel"/>
    <w:tmpl w:val="8CC21C16"/>
    <w:lvl w:ilvl="0" w:tentative="0">
      <w:start w:val="1"/>
      <w:numFmt w:val="decimal"/>
      <w:suff w:val="nothing"/>
      <w:lvlText w:val="%1、"/>
      <w:lvlJc w:val="left"/>
    </w:lvl>
  </w:abstractNum>
  <w:abstractNum w:abstractNumId="2">
    <w:nsid w:val="B2415B99"/>
    <w:multiLevelType w:val="singleLevel"/>
    <w:tmpl w:val="B2415B99"/>
    <w:lvl w:ilvl="0" w:tentative="0">
      <w:start w:val="1"/>
      <w:numFmt w:val="decimal"/>
      <w:suff w:val="nothing"/>
      <w:lvlText w:val="%1、"/>
      <w:lvlJc w:val="left"/>
    </w:lvl>
  </w:abstractNum>
  <w:abstractNum w:abstractNumId="3">
    <w:nsid w:val="B83748F6"/>
    <w:multiLevelType w:val="singleLevel"/>
    <w:tmpl w:val="B83748F6"/>
    <w:lvl w:ilvl="0" w:tentative="0">
      <w:start w:val="1"/>
      <w:numFmt w:val="decimal"/>
      <w:suff w:val="nothing"/>
      <w:lvlText w:val="%1、"/>
      <w:lvlJc w:val="left"/>
    </w:lvl>
  </w:abstractNum>
  <w:abstractNum w:abstractNumId="4">
    <w:nsid w:val="BAFEAB02"/>
    <w:multiLevelType w:val="singleLevel"/>
    <w:tmpl w:val="BAFEAB02"/>
    <w:lvl w:ilvl="0" w:tentative="0">
      <w:start w:val="6"/>
      <w:numFmt w:val="chineseCounting"/>
      <w:suff w:val="nothing"/>
      <w:lvlText w:val="%1、"/>
      <w:lvlJc w:val="left"/>
      <w:rPr>
        <w:rFonts w:hint="eastAsia"/>
      </w:rPr>
    </w:lvl>
  </w:abstractNum>
  <w:abstractNum w:abstractNumId="5">
    <w:nsid w:val="C7A1C149"/>
    <w:multiLevelType w:val="singleLevel"/>
    <w:tmpl w:val="C7A1C149"/>
    <w:lvl w:ilvl="0" w:tentative="0">
      <w:start w:val="5"/>
      <w:numFmt w:val="decimal"/>
      <w:suff w:val="nothing"/>
      <w:lvlText w:val="%1、"/>
      <w:lvlJc w:val="left"/>
      <w:pPr>
        <w:ind w:left="-26"/>
      </w:pPr>
      <w:rPr>
        <w:rFonts w:cs="Times New Roman"/>
      </w:rPr>
    </w:lvl>
  </w:abstractNum>
  <w:abstractNum w:abstractNumId="6">
    <w:nsid w:val="DDD45DC9"/>
    <w:multiLevelType w:val="singleLevel"/>
    <w:tmpl w:val="DDD45DC9"/>
    <w:lvl w:ilvl="0" w:tentative="0">
      <w:start w:val="1"/>
      <w:numFmt w:val="decimal"/>
      <w:suff w:val="nothing"/>
      <w:lvlText w:val="%1、"/>
      <w:lvlJc w:val="left"/>
    </w:lvl>
  </w:abstractNum>
  <w:abstractNum w:abstractNumId="7">
    <w:nsid w:val="F1C40161"/>
    <w:multiLevelType w:val="singleLevel"/>
    <w:tmpl w:val="F1C40161"/>
    <w:lvl w:ilvl="0" w:tentative="0">
      <w:start w:val="1"/>
      <w:numFmt w:val="decimal"/>
      <w:suff w:val="nothing"/>
      <w:lvlText w:val="%1、"/>
      <w:lvlJc w:val="left"/>
    </w:lvl>
  </w:abstractNum>
  <w:abstractNum w:abstractNumId="8">
    <w:nsid w:val="0A0774F1"/>
    <w:multiLevelType w:val="singleLevel"/>
    <w:tmpl w:val="0A0774F1"/>
    <w:lvl w:ilvl="0" w:tentative="0">
      <w:start w:val="1"/>
      <w:numFmt w:val="decimal"/>
      <w:suff w:val="space"/>
      <w:lvlText w:val="%1."/>
      <w:lvlJc w:val="left"/>
    </w:lvl>
  </w:abstractNum>
  <w:abstractNum w:abstractNumId="9">
    <w:nsid w:val="25BD3054"/>
    <w:multiLevelType w:val="singleLevel"/>
    <w:tmpl w:val="25BD3054"/>
    <w:lvl w:ilvl="0" w:tentative="0">
      <w:start w:val="3"/>
      <w:numFmt w:val="chineseCounting"/>
      <w:suff w:val="space"/>
      <w:lvlText w:val="第%1章"/>
      <w:lvlJc w:val="left"/>
      <w:rPr>
        <w:rFonts w:hint="eastAsia" w:cs="Times New Roman"/>
      </w:rPr>
    </w:lvl>
  </w:abstractNum>
  <w:abstractNum w:abstractNumId="10">
    <w:nsid w:val="4B6F2B22"/>
    <w:multiLevelType w:val="singleLevel"/>
    <w:tmpl w:val="4B6F2B22"/>
    <w:lvl w:ilvl="0" w:tentative="0">
      <w:start w:val="1"/>
      <w:numFmt w:val="decimal"/>
      <w:suff w:val="nothing"/>
      <w:lvlText w:val="%1、"/>
      <w:lvlJc w:val="left"/>
    </w:lvl>
  </w:abstractNum>
  <w:abstractNum w:abstractNumId="11">
    <w:nsid w:val="564DE2A7"/>
    <w:multiLevelType w:val="singleLevel"/>
    <w:tmpl w:val="564DE2A7"/>
    <w:lvl w:ilvl="0" w:tentative="0">
      <w:start w:val="2"/>
      <w:numFmt w:val="decimal"/>
      <w:suff w:val="nothing"/>
      <w:lvlText w:val="%1、"/>
      <w:lvlJc w:val="left"/>
      <w:rPr>
        <w:rFonts w:cs="Times New Roman"/>
      </w:rPr>
    </w:lvl>
  </w:abstractNum>
  <w:abstractNum w:abstractNumId="12">
    <w:nsid w:val="5A29B840"/>
    <w:multiLevelType w:val="singleLevel"/>
    <w:tmpl w:val="5A29B840"/>
    <w:lvl w:ilvl="0" w:tentative="0">
      <w:start w:val="1"/>
      <w:numFmt w:val="decimal"/>
      <w:suff w:val="nothing"/>
      <w:lvlText w:val="%1、"/>
      <w:lvlJc w:val="left"/>
    </w:lvl>
  </w:abstractNum>
  <w:num w:numId="1">
    <w:abstractNumId w:val="5"/>
  </w:num>
  <w:num w:numId="2">
    <w:abstractNumId w:val="4"/>
  </w:num>
  <w:num w:numId="3">
    <w:abstractNumId w:val="2"/>
  </w:num>
  <w:num w:numId="4">
    <w:abstractNumId w:val="3"/>
  </w:num>
  <w:num w:numId="5">
    <w:abstractNumId w:val="7"/>
  </w:num>
  <w:num w:numId="6">
    <w:abstractNumId w:val="1"/>
  </w:num>
  <w:num w:numId="7">
    <w:abstractNumId w:val="0"/>
  </w:num>
  <w:num w:numId="8">
    <w:abstractNumId w:val="6"/>
  </w:num>
  <w:num w:numId="9">
    <w:abstractNumId w:val="12"/>
  </w:num>
  <w:num w:numId="10">
    <w:abstractNumId w:val="10"/>
  </w:num>
  <w:num w:numId="11">
    <w:abstractNumId w:val="9"/>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gt;?]}¢¨°·ˇˉ―‖’”…‰′″›℃∶、。〃〉》」』】〕〗〞︶︺︾﹀﹄﹚﹜﹞！＂％＇），．：；？］｀｜｝～￠"/>
  <w:hdrShapeDefaults>
    <o:shapelayout v:ext="edit">
      <o:idmap v:ext="edit" data="3,4"/>
    </o:shapelayout>
  </w:hdrShapeDefaults>
  <w:compat>
    <w:spaceForUL/>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jM0MjRiZDFlNzhkYmU2ZGYwYjIwZmVkMDc3YmQ2YjIifQ=="/>
    <w:docVar w:name="KSO_WPS_MARK_KEY" w:val="4dcf9553-6f0f-42e3-9deb-f35f8f623340"/>
  </w:docVars>
  <w:rsids>
    <w:rsidRoot w:val="00883534"/>
    <w:rsid w:val="00211D9C"/>
    <w:rsid w:val="00305899"/>
    <w:rsid w:val="003C4012"/>
    <w:rsid w:val="004230B5"/>
    <w:rsid w:val="004E15E2"/>
    <w:rsid w:val="005667D5"/>
    <w:rsid w:val="00620450"/>
    <w:rsid w:val="00624B44"/>
    <w:rsid w:val="00657577"/>
    <w:rsid w:val="00666A5D"/>
    <w:rsid w:val="00710DF7"/>
    <w:rsid w:val="00883534"/>
    <w:rsid w:val="0090468F"/>
    <w:rsid w:val="00956293"/>
    <w:rsid w:val="00A803DD"/>
    <w:rsid w:val="00C346E9"/>
    <w:rsid w:val="00DE43C0"/>
    <w:rsid w:val="00E931B4"/>
    <w:rsid w:val="00F705B3"/>
    <w:rsid w:val="00F72723"/>
    <w:rsid w:val="00FE5DE6"/>
    <w:rsid w:val="01687703"/>
    <w:rsid w:val="016F6A90"/>
    <w:rsid w:val="01CC1A40"/>
    <w:rsid w:val="022E0498"/>
    <w:rsid w:val="028B3ADB"/>
    <w:rsid w:val="02AE6E7D"/>
    <w:rsid w:val="02C32E43"/>
    <w:rsid w:val="02D1737B"/>
    <w:rsid w:val="02E17B46"/>
    <w:rsid w:val="031D7449"/>
    <w:rsid w:val="033C49A3"/>
    <w:rsid w:val="035908E1"/>
    <w:rsid w:val="04081807"/>
    <w:rsid w:val="04192B56"/>
    <w:rsid w:val="045E765C"/>
    <w:rsid w:val="04794465"/>
    <w:rsid w:val="047F723D"/>
    <w:rsid w:val="05353DA0"/>
    <w:rsid w:val="054D257F"/>
    <w:rsid w:val="056A7143"/>
    <w:rsid w:val="05712B5F"/>
    <w:rsid w:val="05771F53"/>
    <w:rsid w:val="05900FD6"/>
    <w:rsid w:val="05F439F6"/>
    <w:rsid w:val="05FB6D97"/>
    <w:rsid w:val="06313A8F"/>
    <w:rsid w:val="06531AC0"/>
    <w:rsid w:val="065909ED"/>
    <w:rsid w:val="06757810"/>
    <w:rsid w:val="06771AB5"/>
    <w:rsid w:val="06BE32AD"/>
    <w:rsid w:val="070036FD"/>
    <w:rsid w:val="0719629E"/>
    <w:rsid w:val="07375BAD"/>
    <w:rsid w:val="075A189C"/>
    <w:rsid w:val="07632E46"/>
    <w:rsid w:val="0772182C"/>
    <w:rsid w:val="07B436A2"/>
    <w:rsid w:val="081B102B"/>
    <w:rsid w:val="08E431EF"/>
    <w:rsid w:val="091A7535"/>
    <w:rsid w:val="09B039F5"/>
    <w:rsid w:val="09D07158"/>
    <w:rsid w:val="09D73678"/>
    <w:rsid w:val="0A002BCE"/>
    <w:rsid w:val="0A2F7010"/>
    <w:rsid w:val="0AD3127A"/>
    <w:rsid w:val="0ADD2F10"/>
    <w:rsid w:val="0B1A7CC0"/>
    <w:rsid w:val="0B705B32"/>
    <w:rsid w:val="0B7218AA"/>
    <w:rsid w:val="0BD01F0B"/>
    <w:rsid w:val="0BEB340A"/>
    <w:rsid w:val="0C177D5B"/>
    <w:rsid w:val="0C1E10EA"/>
    <w:rsid w:val="0C2C09D0"/>
    <w:rsid w:val="0C3628D7"/>
    <w:rsid w:val="0C3779C2"/>
    <w:rsid w:val="0C963376"/>
    <w:rsid w:val="0CDD473D"/>
    <w:rsid w:val="0D6214AA"/>
    <w:rsid w:val="0DD1622F"/>
    <w:rsid w:val="0E1A0EDE"/>
    <w:rsid w:val="0F0C522E"/>
    <w:rsid w:val="0F1E6A2D"/>
    <w:rsid w:val="0F262A26"/>
    <w:rsid w:val="0F3F2A31"/>
    <w:rsid w:val="0F760C96"/>
    <w:rsid w:val="0FE82C0B"/>
    <w:rsid w:val="0FF73FF8"/>
    <w:rsid w:val="10765998"/>
    <w:rsid w:val="109615A3"/>
    <w:rsid w:val="10B55B35"/>
    <w:rsid w:val="10BD35C7"/>
    <w:rsid w:val="10F36FE9"/>
    <w:rsid w:val="1116215B"/>
    <w:rsid w:val="11D25D03"/>
    <w:rsid w:val="11D7148B"/>
    <w:rsid w:val="11E22BBA"/>
    <w:rsid w:val="11FE55E1"/>
    <w:rsid w:val="12664219"/>
    <w:rsid w:val="12706417"/>
    <w:rsid w:val="129300FB"/>
    <w:rsid w:val="131E5E73"/>
    <w:rsid w:val="13F015BE"/>
    <w:rsid w:val="141573DC"/>
    <w:rsid w:val="14A132A4"/>
    <w:rsid w:val="14A641E5"/>
    <w:rsid w:val="14EA13ED"/>
    <w:rsid w:val="151632A6"/>
    <w:rsid w:val="15F8597E"/>
    <w:rsid w:val="1648618E"/>
    <w:rsid w:val="16D927DD"/>
    <w:rsid w:val="16DD3E67"/>
    <w:rsid w:val="1720040C"/>
    <w:rsid w:val="17321EED"/>
    <w:rsid w:val="17602EFE"/>
    <w:rsid w:val="178A430F"/>
    <w:rsid w:val="17FF44C5"/>
    <w:rsid w:val="18324A2B"/>
    <w:rsid w:val="18F71640"/>
    <w:rsid w:val="19597D57"/>
    <w:rsid w:val="1A915FCF"/>
    <w:rsid w:val="1AB33345"/>
    <w:rsid w:val="1B2C4320"/>
    <w:rsid w:val="1BBB4BA7"/>
    <w:rsid w:val="1C511DEB"/>
    <w:rsid w:val="1CA263F8"/>
    <w:rsid w:val="1CC27AE2"/>
    <w:rsid w:val="1CD96995"/>
    <w:rsid w:val="1CDA3D23"/>
    <w:rsid w:val="1D6377AC"/>
    <w:rsid w:val="1D9329C8"/>
    <w:rsid w:val="1DB64F2E"/>
    <w:rsid w:val="1DD36151"/>
    <w:rsid w:val="1DF12CD9"/>
    <w:rsid w:val="1DF95C0E"/>
    <w:rsid w:val="1E0B70F2"/>
    <w:rsid w:val="1E166649"/>
    <w:rsid w:val="1E5906A7"/>
    <w:rsid w:val="1E592455"/>
    <w:rsid w:val="1E6A3BDA"/>
    <w:rsid w:val="1EAB0F03"/>
    <w:rsid w:val="1EBB1886"/>
    <w:rsid w:val="1EE711D3"/>
    <w:rsid w:val="1F5860F1"/>
    <w:rsid w:val="1FD06747"/>
    <w:rsid w:val="20112FE8"/>
    <w:rsid w:val="204C14F0"/>
    <w:rsid w:val="206C3320"/>
    <w:rsid w:val="20AA6F98"/>
    <w:rsid w:val="20DA2549"/>
    <w:rsid w:val="20E24984"/>
    <w:rsid w:val="20F052F3"/>
    <w:rsid w:val="20F50B5B"/>
    <w:rsid w:val="212C76A3"/>
    <w:rsid w:val="21302774"/>
    <w:rsid w:val="21EE1107"/>
    <w:rsid w:val="22645EEA"/>
    <w:rsid w:val="22BC09A5"/>
    <w:rsid w:val="22CC769A"/>
    <w:rsid w:val="22F62432"/>
    <w:rsid w:val="22FF57A1"/>
    <w:rsid w:val="230F7587"/>
    <w:rsid w:val="2382798E"/>
    <w:rsid w:val="23B002BF"/>
    <w:rsid w:val="23BF0FAD"/>
    <w:rsid w:val="24001248"/>
    <w:rsid w:val="24212D4D"/>
    <w:rsid w:val="2423778D"/>
    <w:rsid w:val="245B2A14"/>
    <w:rsid w:val="24704055"/>
    <w:rsid w:val="249266C1"/>
    <w:rsid w:val="24977834"/>
    <w:rsid w:val="24D473B1"/>
    <w:rsid w:val="25561143"/>
    <w:rsid w:val="26304A86"/>
    <w:rsid w:val="263E440B"/>
    <w:rsid w:val="26A5511E"/>
    <w:rsid w:val="27B150B0"/>
    <w:rsid w:val="27C43035"/>
    <w:rsid w:val="27FA49C5"/>
    <w:rsid w:val="281F2EF5"/>
    <w:rsid w:val="284B2E0F"/>
    <w:rsid w:val="288341AB"/>
    <w:rsid w:val="2886653D"/>
    <w:rsid w:val="28EE2D47"/>
    <w:rsid w:val="28F60FCD"/>
    <w:rsid w:val="29A4329C"/>
    <w:rsid w:val="29A64C4B"/>
    <w:rsid w:val="2A040ED1"/>
    <w:rsid w:val="2A6E6657"/>
    <w:rsid w:val="2AA8279A"/>
    <w:rsid w:val="2ADA66CC"/>
    <w:rsid w:val="2B013E7B"/>
    <w:rsid w:val="2B4C446D"/>
    <w:rsid w:val="2B7335D1"/>
    <w:rsid w:val="2BEF7F55"/>
    <w:rsid w:val="2C0E53AB"/>
    <w:rsid w:val="2CC40A39"/>
    <w:rsid w:val="2CF972DD"/>
    <w:rsid w:val="2D346D6A"/>
    <w:rsid w:val="2D9139BA"/>
    <w:rsid w:val="2DB33930"/>
    <w:rsid w:val="2E011765"/>
    <w:rsid w:val="2E2E1209"/>
    <w:rsid w:val="2E516CA5"/>
    <w:rsid w:val="2E8D6E41"/>
    <w:rsid w:val="2E9D1EEA"/>
    <w:rsid w:val="2EA500FC"/>
    <w:rsid w:val="2F53596F"/>
    <w:rsid w:val="2F61560E"/>
    <w:rsid w:val="2FE32489"/>
    <w:rsid w:val="30105051"/>
    <w:rsid w:val="304F468B"/>
    <w:rsid w:val="30B112DF"/>
    <w:rsid w:val="30D140CD"/>
    <w:rsid w:val="30F73B34"/>
    <w:rsid w:val="310672E0"/>
    <w:rsid w:val="310D0C1F"/>
    <w:rsid w:val="31735FEC"/>
    <w:rsid w:val="31905300"/>
    <w:rsid w:val="32146ADF"/>
    <w:rsid w:val="326A6964"/>
    <w:rsid w:val="329B47B6"/>
    <w:rsid w:val="329F4483"/>
    <w:rsid w:val="330819F8"/>
    <w:rsid w:val="33217B65"/>
    <w:rsid w:val="334B460B"/>
    <w:rsid w:val="33E1554F"/>
    <w:rsid w:val="344D7F0F"/>
    <w:rsid w:val="34AC10D9"/>
    <w:rsid w:val="34DF14AF"/>
    <w:rsid w:val="35100708"/>
    <w:rsid w:val="357531C6"/>
    <w:rsid w:val="3587712D"/>
    <w:rsid w:val="35E05EE6"/>
    <w:rsid w:val="35F237A7"/>
    <w:rsid w:val="360A4309"/>
    <w:rsid w:val="36121410"/>
    <w:rsid w:val="36370E76"/>
    <w:rsid w:val="36545584"/>
    <w:rsid w:val="36EC1559"/>
    <w:rsid w:val="370F76FD"/>
    <w:rsid w:val="37405B09"/>
    <w:rsid w:val="374D1B92"/>
    <w:rsid w:val="37611F27"/>
    <w:rsid w:val="37D213CB"/>
    <w:rsid w:val="37ED4EE3"/>
    <w:rsid w:val="38182780"/>
    <w:rsid w:val="38340C4A"/>
    <w:rsid w:val="38431D54"/>
    <w:rsid w:val="386C402B"/>
    <w:rsid w:val="38F6728A"/>
    <w:rsid w:val="393C0C0E"/>
    <w:rsid w:val="396401D4"/>
    <w:rsid w:val="398B3B84"/>
    <w:rsid w:val="398F0CA8"/>
    <w:rsid w:val="398F75E4"/>
    <w:rsid w:val="39A5262B"/>
    <w:rsid w:val="39A70A4C"/>
    <w:rsid w:val="39B0341A"/>
    <w:rsid w:val="39DF16F3"/>
    <w:rsid w:val="3A1D7CF6"/>
    <w:rsid w:val="3A267238"/>
    <w:rsid w:val="3A421B79"/>
    <w:rsid w:val="3A7534FE"/>
    <w:rsid w:val="3A992100"/>
    <w:rsid w:val="3ACA4067"/>
    <w:rsid w:val="3B20622B"/>
    <w:rsid w:val="3B422591"/>
    <w:rsid w:val="3B8E318D"/>
    <w:rsid w:val="3BA64AD4"/>
    <w:rsid w:val="3BAD3B3F"/>
    <w:rsid w:val="3BCE6DE3"/>
    <w:rsid w:val="3D2551B7"/>
    <w:rsid w:val="3D512CB9"/>
    <w:rsid w:val="3D820C2A"/>
    <w:rsid w:val="3E18333B"/>
    <w:rsid w:val="3E23065E"/>
    <w:rsid w:val="3E4B1963"/>
    <w:rsid w:val="3E854E75"/>
    <w:rsid w:val="3EA42E21"/>
    <w:rsid w:val="3EB573BC"/>
    <w:rsid w:val="3EBE05AD"/>
    <w:rsid w:val="3EC20000"/>
    <w:rsid w:val="3EF522F8"/>
    <w:rsid w:val="3F0F7AEE"/>
    <w:rsid w:val="3F61294F"/>
    <w:rsid w:val="3F80388E"/>
    <w:rsid w:val="3FBD419A"/>
    <w:rsid w:val="401E3034"/>
    <w:rsid w:val="40693870"/>
    <w:rsid w:val="406C796F"/>
    <w:rsid w:val="40B732E0"/>
    <w:rsid w:val="40F462E2"/>
    <w:rsid w:val="41350730"/>
    <w:rsid w:val="41406E31"/>
    <w:rsid w:val="42004812"/>
    <w:rsid w:val="422A188F"/>
    <w:rsid w:val="42EB02D9"/>
    <w:rsid w:val="42F75102"/>
    <w:rsid w:val="42F774FE"/>
    <w:rsid w:val="4359242C"/>
    <w:rsid w:val="43CE2239"/>
    <w:rsid w:val="43DB5537"/>
    <w:rsid w:val="43F16B09"/>
    <w:rsid w:val="43F42155"/>
    <w:rsid w:val="44517458"/>
    <w:rsid w:val="44692B43"/>
    <w:rsid w:val="44C63DB0"/>
    <w:rsid w:val="44DE1753"/>
    <w:rsid w:val="452E517F"/>
    <w:rsid w:val="4537400A"/>
    <w:rsid w:val="4550785F"/>
    <w:rsid w:val="45B84120"/>
    <w:rsid w:val="45FA0F1D"/>
    <w:rsid w:val="464F354E"/>
    <w:rsid w:val="4654512D"/>
    <w:rsid w:val="465E23E7"/>
    <w:rsid w:val="46746F10"/>
    <w:rsid w:val="4677531C"/>
    <w:rsid w:val="467B6B5D"/>
    <w:rsid w:val="468A6821"/>
    <w:rsid w:val="472745EF"/>
    <w:rsid w:val="4736062B"/>
    <w:rsid w:val="475F394A"/>
    <w:rsid w:val="479152E5"/>
    <w:rsid w:val="47FE17F4"/>
    <w:rsid w:val="481D611E"/>
    <w:rsid w:val="48311BC9"/>
    <w:rsid w:val="48454F0F"/>
    <w:rsid w:val="48975DA4"/>
    <w:rsid w:val="493C4382"/>
    <w:rsid w:val="49A75798"/>
    <w:rsid w:val="49C66341"/>
    <w:rsid w:val="4A1672A8"/>
    <w:rsid w:val="4A394D65"/>
    <w:rsid w:val="4A477482"/>
    <w:rsid w:val="4B25380A"/>
    <w:rsid w:val="4B2772B4"/>
    <w:rsid w:val="4B814C16"/>
    <w:rsid w:val="4C143394"/>
    <w:rsid w:val="4C2A705C"/>
    <w:rsid w:val="4C2D23D9"/>
    <w:rsid w:val="4C371778"/>
    <w:rsid w:val="4C675BBA"/>
    <w:rsid w:val="4CB25A48"/>
    <w:rsid w:val="4DA34B7F"/>
    <w:rsid w:val="4DB03590"/>
    <w:rsid w:val="4DDC145E"/>
    <w:rsid w:val="4DF33404"/>
    <w:rsid w:val="4EAD5D22"/>
    <w:rsid w:val="4FD55221"/>
    <w:rsid w:val="4FF468DA"/>
    <w:rsid w:val="4FFF32E0"/>
    <w:rsid w:val="5001177E"/>
    <w:rsid w:val="501222E0"/>
    <w:rsid w:val="50485D02"/>
    <w:rsid w:val="505E5DEC"/>
    <w:rsid w:val="50E91D93"/>
    <w:rsid w:val="513034BD"/>
    <w:rsid w:val="515730E7"/>
    <w:rsid w:val="518E1E3B"/>
    <w:rsid w:val="51AC49F0"/>
    <w:rsid w:val="51AC78F4"/>
    <w:rsid w:val="52302EF2"/>
    <w:rsid w:val="5264494A"/>
    <w:rsid w:val="526F57C8"/>
    <w:rsid w:val="52986721"/>
    <w:rsid w:val="52C238D8"/>
    <w:rsid w:val="53015B1E"/>
    <w:rsid w:val="533661EE"/>
    <w:rsid w:val="535B5D4C"/>
    <w:rsid w:val="538E6122"/>
    <w:rsid w:val="53D4403C"/>
    <w:rsid w:val="53DA1367"/>
    <w:rsid w:val="54240834"/>
    <w:rsid w:val="54A058C2"/>
    <w:rsid w:val="54B53C1A"/>
    <w:rsid w:val="54E35FFA"/>
    <w:rsid w:val="55714BBF"/>
    <w:rsid w:val="55C15BF3"/>
    <w:rsid w:val="55ED0801"/>
    <w:rsid w:val="56225CB0"/>
    <w:rsid w:val="56414794"/>
    <w:rsid w:val="56704F22"/>
    <w:rsid w:val="56705FB3"/>
    <w:rsid w:val="56AB79C0"/>
    <w:rsid w:val="56BC1D14"/>
    <w:rsid w:val="56F91B04"/>
    <w:rsid w:val="56FE536D"/>
    <w:rsid w:val="57006383"/>
    <w:rsid w:val="571132F2"/>
    <w:rsid w:val="5759047A"/>
    <w:rsid w:val="57DC6508"/>
    <w:rsid w:val="584C4139"/>
    <w:rsid w:val="58586CFE"/>
    <w:rsid w:val="586631C9"/>
    <w:rsid w:val="58782716"/>
    <w:rsid w:val="590E31C8"/>
    <w:rsid w:val="59554FEC"/>
    <w:rsid w:val="599B50F5"/>
    <w:rsid w:val="59AE1159"/>
    <w:rsid w:val="5AAC6BF7"/>
    <w:rsid w:val="5AD92379"/>
    <w:rsid w:val="5AEB506C"/>
    <w:rsid w:val="5B90055D"/>
    <w:rsid w:val="5BB26726"/>
    <w:rsid w:val="5BD00024"/>
    <w:rsid w:val="5BE72304"/>
    <w:rsid w:val="5C2136F6"/>
    <w:rsid w:val="5C3D2802"/>
    <w:rsid w:val="5C4E09C5"/>
    <w:rsid w:val="5C9B365E"/>
    <w:rsid w:val="5CB568A8"/>
    <w:rsid w:val="5CF1327E"/>
    <w:rsid w:val="5D301260"/>
    <w:rsid w:val="5D3C6BEF"/>
    <w:rsid w:val="5D424B62"/>
    <w:rsid w:val="5D4D6706"/>
    <w:rsid w:val="5DD60DF1"/>
    <w:rsid w:val="5DF9063C"/>
    <w:rsid w:val="5E483D2D"/>
    <w:rsid w:val="5E570AB8"/>
    <w:rsid w:val="5EAF1A30"/>
    <w:rsid w:val="5EF5425A"/>
    <w:rsid w:val="60106F16"/>
    <w:rsid w:val="60681AA9"/>
    <w:rsid w:val="60C77F67"/>
    <w:rsid w:val="61120392"/>
    <w:rsid w:val="61736957"/>
    <w:rsid w:val="621A5025"/>
    <w:rsid w:val="623B56C7"/>
    <w:rsid w:val="624C78D4"/>
    <w:rsid w:val="62562501"/>
    <w:rsid w:val="626643E4"/>
    <w:rsid w:val="62682234"/>
    <w:rsid w:val="627A015B"/>
    <w:rsid w:val="628801E0"/>
    <w:rsid w:val="62913539"/>
    <w:rsid w:val="62D41677"/>
    <w:rsid w:val="630D632E"/>
    <w:rsid w:val="631F28F3"/>
    <w:rsid w:val="63950E07"/>
    <w:rsid w:val="639B1317"/>
    <w:rsid w:val="63A20AD9"/>
    <w:rsid w:val="64795901"/>
    <w:rsid w:val="64962783"/>
    <w:rsid w:val="64C63F4B"/>
    <w:rsid w:val="64CC0858"/>
    <w:rsid w:val="64CD45D0"/>
    <w:rsid w:val="64F16511"/>
    <w:rsid w:val="64F41B5D"/>
    <w:rsid w:val="652E506F"/>
    <w:rsid w:val="656256B3"/>
    <w:rsid w:val="656E190F"/>
    <w:rsid w:val="659B3F02"/>
    <w:rsid w:val="66443A98"/>
    <w:rsid w:val="669B2BD8"/>
    <w:rsid w:val="672C3830"/>
    <w:rsid w:val="677C3239"/>
    <w:rsid w:val="67C577E1"/>
    <w:rsid w:val="684E77D6"/>
    <w:rsid w:val="68A1024E"/>
    <w:rsid w:val="68F075FA"/>
    <w:rsid w:val="697E2871"/>
    <w:rsid w:val="69A078C8"/>
    <w:rsid w:val="69A578CA"/>
    <w:rsid w:val="69B83AA1"/>
    <w:rsid w:val="69E2467A"/>
    <w:rsid w:val="69FD14B4"/>
    <w:rsid w:val="6A2C2B27"/>
    <w:rsid w:val="6A650383"/>
    <w:rsid w:val="6B182CAB"/>
    <w:rsid w:val="6B316754"/>
    <w:rsid w:val="6B80239C"/>
    <w:rsid w:val="6BB64010"/>
    <w:rsid w:val="6BB84639"/>
    <w:rsid w:val="6BF347C4"/>
    <w:rsid w:val="6C81461E"/>
    <w:rsid w:val="6C865790"/>
    <w:rsid w:val="6C917EB1"/>
    <w:rsid w:val="6D0B213A"/>
    <w:rsid w:val="6D0C0634"/>
    <w:rsid w:val="6D9461B3"/>
    <w:rsid w:val="6D9E4D5C"/>
    <w:rsid w:val="6DB97DE8"/>
    <w:rsid w:val="6DF24BE1"/>
    <w:rsid w:val="6E04409A"/>
    <w:rsid w:val="6EE13152"/>
    <w:rsid w:val="6F025F10"/>
    <w:rsid w:val="6F280D81"/>
    <w:rsid w:val="6F461157"/>
    <w:rsid w:val="6F4B4A6F"/>
    <w:rsid w:val="6F5D002D"/>
    <w:rsid w:val="6F8D4885"/>
    <w:rsid w:val="6FC41BBC"/>
    <w:rsid w:val="704C1445"/>
    <w:rsid w:val="709366CE"/>
    <w:rsid w:val="70BB46F9"/>
    <w:rsid w:val="714D0F73"/>
    <w:rsid w:val="716F2C97"/>
    <w:rsid w:val="71926986"/>
    <w:rsid w:val="71AD62F8"/>
    <w:rsid w:val="71B05903"/>
    <w:rsid w:val="722A12B4"/>
    <w:rsid w:val="725F50FB"/>
    <w:rsid w:val="72802C82"/>
    <w:rsid w:val="72BC31CF"/>
    <w:rsid w:val="72F571CC"/>
    <w:rsid w:val="731C33C5"/>
    <w:rsid w:val="73384B07"/>
    <w:rsid w:val="73410CC1"/>
    <w:rsid w:val="734454EB"/>
    <w:rsid w:val="73BE3A62"/>
    <w:rsid w:val="73D67E0D"/>
    <w:rsid w:val="740F42BD"/>
    <w:rsid w:val="7459794C"/>
    <w:rsid w:val="7476025C"/>
    <w:rsid w:val="748F7F15"/>
    <w:rsid w:val="74AC3E3D"/>
    <w:rsid w:val="751A116C"/>
    <w:rsid w:val="754D3C30"/>
    <w:rsid w:val="75E023B5"/>
    <w:rsid w:val="76432944"/>
    <w:rsid w:val="7659105A"/>
    <w:rsid w:val="7682521B"/>
    <w:rsid w:val="774D3A7A"/>
    <w:rsid w:val="77923BD0"/>
    <w:rsid w:val="77A967D7"/>
    <w:rsid w:val="77C76E19"/>
    <w:rsid w:val="783E331D"/>
    <w:rsid w:val="78B867D9"/>
    <w:rsid w:val="78BD36E7"/>
    <w:rsid w:val="78D973CD"/>
    <w:rsid w:val="7A1940E8"/>
    <w:rsid w:val="7A7016E2"/>
    <w:rsid w:val="7ABE2599"/>
    <w:rsid w:val="7AFB37ED"/>
    <w:rsid w:val="7B5B428C"/>
    <w:rsid w:val="7C3D2D91"/>
    <w:rsid w:val="7C570473"/>
    <w:rsid w:val="7C772053"/>
    <w:rsid w:val="7C9B6322"/>
    <w:rsid w:val="7CA2458E"/>
    <w:rsid w:val="7D126BCC"/>
    <w:rsid w:val="7D6F6A8D"/>
    <w:rsid w:val="7D7E4262"/>
    <w:rsid w:val="7DB326D6"/>
    <w:rsid w:val="7DD65A11"/>
    <w:rsid w:val="7E33504C"/>
    <w:rsid w:val="7E582D05"/>
    <w:rsid w:val="7E5D7D7C"/>
    <w:rsid w:val="7E751B09"/>
    <w:rsid w:val="7E9E32A6"/>
    <w:rsid w:val="7EA628F3"/>
    <w:rsid w:val="7EE52912"/>
    <w:rsid w:val="7F066C0A"/>
    <w:rsid w:val="7F460DAF"/>
    <w:rsid w:val="7F6000C3"/>
    <w:rsid w:val="7FBD376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qFormat="1" w:unhideWhenUsed="0" w:uiPriority="99" w:name="toc 3"/>
    <w:lsdException w:qFormat="1" w:unhideWhenUsed="0" w:uiPriority="99" w:name="toc 4"/>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宋体" w:cs="Arial"/>
      <w:color w:val="000000"/>
      <w:kern w:val="0"/>
      <w:sz w:val="21"/>
      <w:szCs w:val="21"/>
      <w:lang w:val="en-US" w:eastAsia="zh-CN" w:bidi="ar-SA"/>
    </w:rPr>
  </w:style>
  <w:style w:type="paragraph" w:styleId="6">
    <w:name w:val="heading 2"/>
    <w:basedOn w:val="1"/>
    <w:next w:val="1"/>
    <w:link w:val="26"/>
    <w:qFormat/>
    <w:locked/>
    <w:uiPriority w:val="99"/>
    <w:pPr>
      <w:keepNext/>
      <w:keepLines/>
      <w:spacing w:before="260" w:after="260" w:line="413" w:lineRule="auto"/>
      <w:outlineLvl w:val="1"/>
    </w:pPr>
    <w:rPr>
      <w:rFonts w:eastAsia="黑体"/>
      <w:b/>
      <w:sz w:val="32"/>
    </w:rPr>
  </w:style>
  <w:style w:type="paragraph" w:styleId="7">
    <w:name w:val="heading 3"/>
    <w:basedOn w:val="1"/>
    <w:next w:val="1"/>
    <w:link w:val="27"/>
    <w:qFormat/>
    <w:locked/>
    <w:uiPriority w:val="99"/>
    <w:pPr>
      <w:keepNext/>
      <w:keepLines/>
      <w:spacing w:before="260" w:after="260" w:line="416" w:lineRule="atLeast"/>
      <w:outlineLvl w:val="2"/>
    </w:pPr>
    <w:rPr>
      <w:b/>
      <w:bCs/>
      <w:sz w:val="32"/>
      <w:szCs w:val="32"/>
    </w:rPr>
  </w:style>
  <w:style w:type="paragraph" w:styleId="8">
    <w:name w:val="heading 4"/>
    <w:basedOn w:val="1"/>
    <w:next w:val="1"/>
    <w:link w:val="28"/>
    <w:qFormat/>
    <w:locked/>
    <w:uiPriority w:val="99"/>
    <w:pPr>
      <w:keepNext/>
      <w:keepLines/>
      <w:spacing w:before="280" w:after="290" w:line="372" w:lineRule="auto"/>
      <w:outlineLvl w:val="3"/>
    </w:pPr>
    <w:rPr>
      <w:rFonts w:eastAsia="黑体"/>
      <w:b/>
      <w:sz w:val="28"/>
    </w:rPr>
  </w:style>
  <w:style w:type="character" w:default="1" w:styleId="22">
    <w:name w:val="Default Paragraph Font"/>
    <w:semiHidden/>
    <w:qFormat/>
    <w:uiPriority w:val="99"/>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link w:val="37"/>
    <w:qFormat/>
    <w:uiPriority w:val="99"/>
    <w:pPr>
      <w:ind w:firstLine="100" w:firstLineChars="100"/>
    </w:pPr>
  </w:style>
  <w:style w:type="paragraph" w:styleId="3">
    <w:name w:val="Body Text"/>
    <w:basedOn w:val="1"/>
    <w:next w:val="1"/>
    <w:link w:val="30"/>
    <w:semiHidden/>
    <w:qFormat/>
    <w:uiPriority w:val="99"/>
    <w:pPr>
      <w:spacing w:after="120"/>
    </w:pPr>
  </w:style>
  <w:style w:type="paragraph" w:styleId="4">
    <w:name w:val="Body Text First Indent 2"/>
    <w:basedOn w:val="5"/>
    <w:next w:val="3"/>
    <w:link w:val="38"/>
    <w:qFormat/>
    <w:uiPriority w:val="99"/>
    <w:pPr>
      <w:widowControl/>
      <w:snapToGrid/>
      <w:spacing w:before="0" w:after="120" w:line="357" w:lineRule="atLeast"/>
      <w:ind w:left="420" w:leftChars="200" w:firstLine="420" w:firstLineChars="200"/>
    </w:pPr>
    <w:rPr>
      <w:sz w:val="21"/>
    </w:rPr>
  </w:style>
  <w:style w:type="paragraph" w:styleId="5">
    <w:name w:val="Body Text Indent"/>
    <w:basedOn w:val="1"/>
    <w:next w:val="1"/>
    <w:link w:val="31"/>
    <w:qFormat/>
    <w:uiPriority w:val="99"/>
    <w:pPr>
      <w:widowControl w:val="0"/>
      <w:spacing w:before="283" w:line="560" w:lineRule="exact"/>
      <w:ind w:firstLine="510"/>
    </w:pPr>
    <w:rPr>
      <w:sz w:val="20"/>
    </w:rPr>
  </w:style>
  <w:style w:type="paragraph" w:styleId="9">
    <w:name w:val="annotation text"/>
    <w:basedOn w:val="1"/>
    <w:link w:val="29"/>
    <w:semiHidden/>
    <w:qFormat/>
    <w:uiPriority w:val="99"/>
  </w:style>
  <w:style w:type="paragraph" w:styleId="10">
    <w:name w:val="toc 3"/>
    <w:basedOn w:val="1"/>
    <w:next w:val="1"/>
    <w:semiHidden/>
    <w:qFormat/>
    <w:uiPriority w:val="99"/>
    <w:pPr>
      <w:ind w:left="840" w:leftChars="400"/>
    </w:pPr>
  </w:style>
  <w:style w:type="paragraph" w:styleId="11">
    <w:name w:val="Body Text Indent 2"/>
    <w:basedOn w:val="1"/>
    <w:qFormat/>
    <w:uiPriority w:val="0"/>
    <w:pPr>
      <w:ind w:firstLine="720" w:firstLineChars="225"/>
    </w:pPr>
    <w:rPr>
      <w:rFonts w:ascii="仿宋_GB2312" w:eastAsia="仿宋_GB2312"/>
      <w:sz w:val="32"/>
    </w:rPr>
  </w:style>
  <w:style w:type="paragraph" w:styleId="12">
    <w:name w:val="Balloon Text"/>
    <w:basedOn w:val="1"/>
    <w:link w:val="32"/>
    <w:semiHidden/>
    <w:qFormat/>
    <w:uiPriority w:val="99"/>
    <w:rPr>
      <w:sz w:val="18"/>
      <w:szCs w:val="18"/>
    </w:rPr>
  </w:style>
  <w:style w:type="paragraph" w:styleId="13">
    <w:name w:val="footer"/>
    <w:basedOn w:val="1"/>
    <w:link w:val="33"/>
    <w:qFormat/>
    <w:uiPriority w:val="99"/>
    <w:pPr>
      <w:tabs>
        <w:tab w:val="center" w:pos="4153"/>
        <w:tab w:val="right" w:pos="8306"/>
      </w:tabs>
    </w:pPr>
    <w:rPr>
      <w:sz w:val="18"/>
      <w:szCs w:val="18"/>
    </w:rPr>
  </w:style>
  <w:style w:type="paragraph" w:styleId="14">
    <w:name w:val="envelope return"/>
    <w:basedOn w:val="1"/>
    <w:qFormat/>
    <w:uiPriority w:val="99"/>
  </w:style>
  <w:style w:type="paragraph" w:styleId="15">
    <w:name w:val="header"/>
    <w:basedOn w:val="1"/>
    <w:link w:val="34"/>
    <w:qFormat/>
    <w:uiPriority w:val="99"/>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6">
    <w:name w:val="toc 4"/>
    <w:basedOn w:val="1"/>
    <w:next w:val="1"/>
    <w:semiHidden/>
    <w:qFormat/>
    <w:uiPriority w:val="99"/>
    <w:pPr>
      <w:ind w:left="1260" w:leftChars="600"/>
    </w:pPr>
  </w:style>
  <w:style w:type="paragraph" w:styleId="17">
    <w:name w:val="Body Text 2"/>
    <w:basedOn w:val="1"/>
    <w:next w:val="3"/>
    <w:link w:val="35"/>
    <w:qFormat/>
    <w:uiPriority w:val="99"/>
    <w:pPr>
      <w:spacing w:after="120" w:line="480" w:lineRule="auto"/>
    </w:pPr>
    <w:rPr>
      <w:sz w:val="20"/>
    </w:rPr>
  </w:style>
  <w:style w:type="paragraph" w:styleId="18">
    <w:name w:val="Normal (Web)"/>
    <w:basedOn w:val="1"/>
    <w:qFormat/>
    <w:uiPriority w:val="99"/>
    <w:pPr>
      <w:spacing w:before="100" w:beforeAutospacing="1" w:after="100" w:afterAutospacing="1"/>
      <w:textAlignment w:val="auto"/>
    </w:pPr>
    <w:rPr>
      <w:rFonts w:ascii="宋体" w:hAnsi="宋体" w:cs="宋体"/>
      <w:sz w:val="24"/>
      <w:szCs w:val="24"/>
    </w:rPr>
  </w:style>
  <w:style w:type="paragraph" w:styleId="19">
    <w:name w:val="annotation subject"/>
    <w:basedOn w:val="9"/>
    <w:next w:val="9"/>
    <w:link w:val="36"/>
    <w:semiHidden/>
    <w:qFormat/>
    <w:uiPriority w:val="99"/>
    <w:rPr>
      <w:b/>
      <w:bCs/>
    </w:rPr>
  </w:style>
  <w:style w:type="table" w:styleId="21">
    <w:name w:val="Table Grid"/>
    <w:basedOn w:val="20"/>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FollowedHyperlink"/>
    <w:basedOn w:val="22"/>
    <w:qFormat/>
    <w:uiPriority w:val="99"/>
    <w:rPr>
      <w:rFonts w:cs="Times New Roman"/>
      <w:color w:val="000000"/>
      <w:u w:val="none"/>
    </w:rPr>
  </w:style>
  <w:style w:type="character" w:styleId="24">
    <w:name w:val="Hyperlink"/>
    <w:basedOn w:val="22"/>
    <w:qFormat/>
    <w:uiPriority w:val="99"/>
    <w:rPr>
      <w:rFonts w:cs="Times New Roman"/>
      <w:color w:val="000000"/>
      <w:u w:val="none"/>
    </w:rPr>
  </w:style>
  <w:style w:type="character" w:styleId="25">
    <w:name w:val="annotation reference"/>
    <w:basedOn w:val="22"/>
    <w:semiHidden/>
    <w:qFormat/>
    <w:uiPriority w:val="99"/>
    <w:rPr>
      <w:rFonts w:cs="Times New Roman"/>
      <w:sz w:val="21"/>
      <w:szCs w:val="21"/>
    </w:rPr>
  </w:style>
  <w:style w:type="character" w:customStyle="1" w:styleId="26">
    <w:name w:val="Heading 2 Char"/>
    <w:basedOn w:val="22"/>
    <w:link w:val="6"/>
    <w:semiHidden/>
    <w:qFormat/>
    <w:uiPriority w:val="9"/>
    <w:rPr>
      <w:rFonts w:asciiTheme="majorHAnsi" w:hAnsiTheme="majorHAnsi" w:eastAsiaTheme="majorEastAsia" w:cstheme="majorBidi"/>
      <w:b/>
      <w:bCs/>
      <w:color w:val="000000"/>
      <w:kern w:val="0"/>
      <w:sz w:val="32"/>
      <w:szCs w:val="32"/>
    </w:rPr>
  </w:style>
  <w:style w:type="character" w:customStyle="1" w:styleId="27">
    <w:name w:val="Heading 3 Char"/>
    <w:basedOn w:val="22"/>
    <w:link w:val="7"/>
    <w:semiHidden/>
    <w:qFormat/>
    <w:uiPriority w:val="9"/>
    <w:rPr>
      <w:rFonts w:ascii="Arial" w:hAnsi="Arial" w:cs="Arial"/>
      <w:b/>
      <w:bCs/>
      <w:color w:val="000000"/>
      <w:kern w:val="0"/>
      <w:sz w:val="32"/>
      <w:szCs w:val="32"/>
    </w:rPr>
  </w:style>
  <w:style w:type="character" w:customStyle="1" w:styleId="28">
    <w:name w:val="Heading 4 Char"/>
    <w:basedOn w:val="22"/>
    <w:link w:val="8"/>
    <w:semiHidden/>
    <w:qFormat/>
    <w:uiPriority w:val="9"/>
    <w:rPr>
      <w:rFonts w:asciiTheme="majorHAnsi" w:hAnsiTheme="majorHAnsi" w:eastAsiaTheme="majorEastAsia" w:cstheme="majorBidi"/>
      <w:b/>
      <w:bCs/>
      <w:color w:val="000000"/>
      <w:kern w:val="0"/>
      <w:sz w:val="28"/>
      <w:szCs w:val="28"/>
    </w:rPr>
  </w:style>
  <w:style w:type="character" w:customStyle="1" w:styleId="29">
    <w:name w:val="Comment Text Char"/>
    <w:basedOn w:val="22"/>
    <w:link w:val="9"/>
    <w:semiHidden/>
    <w:qFormat/>
    <w:locked/>
    <w:uiPriority w:val="99"/>
    <w:rPr>
      <w:rFonts w:ascii="Arial" w:hAnsi="Arial" w:cs="Arial"/>
      <w:color w:val="000000"/>
      <w:kern w:val="0"/>
      <w:sz w:val="21"/>
      <w:szCs w:val="21"/>
    </w:rPr>
  </w:style>
  <w:style w:type="character" w:customStyle="1" w:styleId="30">
    <w:name w:val="Body Text Char"/>
    <w:basedOn w:val="22"/>
    <w:link w:val="3"/>
    <w:semiHidden/>
    <w:qFormat/>
    <w:uiPriority w:val="99"/>
    <w:rPr>
      <w:rFonts w:ascii="Arial" w:hAnsi="Arial" w:cs="Arial"/>
      <w:color w:val="000000"/>
      <w:kern w:val="0"/>
      <w:szCs w:val="21"/>
    </w:rPr>
  </w:style>
  <w:style w:type="character" w:customStyle="1" w:styleId="31">
    <w:name w:val="Body Text Indent Char"/>
    <w:basedOn w:val="22"/>
    <w:link w:val="5"/>
    <w:semiHidden/>
    <w:qFormat/>
    <w:uiPriority w:val="99"/>
    <w:rPr>
      <w:rFonts w:ascii="Arial" w:hAnsi="Arial" w:cs="Arial"/>
      <w:color w:val="000000"/>
      <w:kern w:val="0"/>
      <w:szCs w:val="21"/>
    </w:rPr>
  </w:style>
  <w:style w:type="character" w:customStyle="1" w:styleId="32">
    <w:name w:val="Balloon Text Char"/>
    <w:basedOn w:val="22"/>
    <w:link w:val="12"/>
    <w:semiHidden/>
    <w:qFormat/>
    <w:locked/>
    <w:uiPriority w:val="99"/>
    <w:rPr>
      <w:rFonts w:ascii="Arial" w:hAnsi="Arial" w:cs="Arial"/>
      <w:color w:val="000000"/>
      <w:kern w:val="0"/>
      <w:sz w:val="2"/>
    </w:rPr>
  </w:style>
  <w:style w:type="character" w:customStyle="1" w:styleId="33">
    <w:name w:val="Footer Char"/>
    <w:basedOn w:val="22"/>
    <w:link w:val="13"/>
    <w:semiHidden/>
    <w:qFormat/>
    <w:locked/>
    <w:uiPriority w:val="99"/>
    <w:rPr>
      <w:rFonts w:ascii="Arial" w:hAnsi="Arial" w:cs="Arial"/>
      <w:color w:val="000000"/>
      <w:kern w:val="0"/>
      <w:sz w:val="18"/>
      <w:szCs w:val="18"/>
    </w:rPr>
  </w:style>
  <w:style w:type="character" w:customStyle="1" w:styleId="34">
    <w:name w:val="Header Char"/>
    <w:basedOn w:val="22"/>
    <w:link w:val="15"/>
    <w:semiHidden/>
    <w:qFormat/>
    <w:locked/>
    <w:uiPriority w:val="99"/>
    <w:rPr>
      <w:rFonts w:ascii="Arial" w:hAnsi="Arial" w:cs="Arial"/>
      <w:color w:val="000000"/>
      <w:kern w:val="0"/>
      <w:sz w:val="18"/>
      <w:szCs w:val="18"/>
    </w:rPr>
  </w:style>
  <w:style w:type="character" w:customStyle="1" w:styleId="35">
    <w:name w:val="Body Text 2 Char"/>
    <w:basedOn w:val="22"/>
    <w:link w:val="17"/>
    <w:semiHidden/>
    <w:qFormat/>
    <w:uiPriority w:val="99"/>
    <w:rPr>
      <w:rFonts w:ascii="Arial" w:hAnsi="Arial" w:cs="Arial"/>
      <w:color w:val="000000"/>
      <w:kern w:val="0"/>
      <w:szCs w:val="21"/>
    </w:rPr>
  </w:style>
  <w:style w:type="character" w:customStyle="1" w:styleId="36">
    <w:name w:val="Comment Subject Char"/>
    <w:basedOn w:val="29"/>
    <w:link w:val="19"/>
    <w:semiHidden/>
    <w:qFormat/>
    <w:locked/>
    <w:uiPriority w:val="99"/>
    <w:rPr>
      <w:b/>
      <w:bCs/>
    </w:rPr>
  </w:style>
  <w:style w:type="character" w:customStyle="1" w:styleId="37">
    <w:name w:val="Body Text First Indent Char"/>
    <w:basedOn w:val="30"/>
    <w:link w:val="2"/>
    <w:semiHidden/>
    <w:qFormat/>
    <w:uiPriority w:val="99"/>
  </w:style>
  <w:style w:type="character" w:customStyle="1" w:styleId="38">
    <w:name w:val="Body Text First Indent 2 Char"/>
    <w:basedOn w:val="31"/>
    <w:link w:val="4"/>
    <w:semiHidden/>
    <w:qFormat/>
    <w:uiPriority w:val="99"/>
  </w:style>
  <w:style w:type="paragraph" w:customStyle="1" w:styleId="39">
    <w:name w:val="无间隔1"/>
    <w:basedOn w:val="1"/>
    <w:qFormat/>
    <w:uiPriority w:val="99"/>
    <w:pPr>
      <w:widowControl w:val="0"/>
      <w:spacing w:line="400" w:lineRule="exact"/>
      <w:textAlignment w:val="auto"/>
    </w:pPr>
    <w:rPr>
      <w:color w:val="auto"/>
      <w:kern w:val="2"/>
      <w:sz w:val="24"/>
      <w:szCs w:val="24"/>
    </w:rPr>
  </w:style>
  <w:style w:type="table" w:customStyle="1" w:styleId="40">
    <w:name w:val="Table Normal1"/>
    <w:semiHidden/>
    <w:qFormat/>
    <w:uiPriority w:val="99"/>
    <w:rPr>
      <w:kern w:val="0"/>
      <w:sz w:val="20"/>
      <w:szCs w:val="20"/>
    </w:rPr>
    <w:tblPr>
      <w:tblCellMar>
        <w:top w:w="0" w:type="dxa"/>
        <w:left w:w="0" w:type="dxa"/>
        <w:bottom w:w="0" w:type="dxa"/>
        <w:right w:w="0" w:type="dxa"/>
      </w:tblCellMar>
    </w:tblPr>
  </w:style>
  <w:style w:type="character" w:customStyle="1" w:styleId="41">
    <w:name w:val="icon_gys"/>
    <w:basedOn w:val="22"/>
    <w:qFormat/>
    <w:uiPriority w:val="99"/>
    <w:rPr>
      <w:rFonts w:cs="Times New Roman"/>
      <w:sz w:val="21"/>
      <w:szCs w:val="21"/>
    </w:rPr>
  </w:style>
  <w:style w:type="character" w:customStyle="1" w:styleId="42">
    <w:name w:val="icon_ds"/>
    <w:basedOn w:val="22"/>
    <w:qFormat/>
    <w:uiPriority w:val="99"/>
    <w:rPr>
      <w:rFonts w:cs="Times New Roman"/>
    </w:rPr>
  </w:style>
  <w:style w:type="character" w:customStyle="1" w:styleId="43">
    <w:name w:val="first-child"/>
    <w:basedOn w:val="22"/>
    <w:qFormat/>
    <w:uiPriority w:val="99"/>
    <w:rPr>
      <w:rFonts w:cs="Times New Roman"/>
      <w:color w:val="1F3149"/>
      <w:sz w:val="24"/>
      <w:szCs w:val="24"/>
    </w:rPr>
  </w:style>
  <w:style w:type="character" w:customStyle="1" w:styleId="44">
    <w:name w:val="first-child1"/>
    <w:basedOn w:val="22"/>
    <w:qFormat/>
    <w:uiPriority w:val="99"/>
    <w:rPr>
      <w:rFonts w:cs="Times New Roman"/>
      <w:color w:val="1F3149"/>
      <w:sz w:val="24"/>
      <w:szCs w:val="24"/>
    </w:rPr>
  </w:style>
  <w:style w:type="character" w:customStyle="1" w:styleId="45">
    <w:name w:val="xiadan"/>
    <w:basedOn w:val="22"/>
    <w:qFormat/>
    <w:uiPriority w:val="99"/>
    <w:rPr>
      <w:rFonts w:cs="Times New Roman"/>
      <w:shd w:val="clear" w:color="auto" w:fill="E4393C"/>
    </w:rPr>
  </w:style>
  <w:style w:type="character" w:customStyle="1" w:styleId="46">
    <w:name w:val="fr"/>
    <w:basedOn w:val="22"/>
    <w:qFormat/>
    <w:uiPriority w:val="99"/>
    <w:rPr>
      <w:rFonts w:cs="Times New Roman"/>
    </w:rPr>
  </w:style>
  <w:style w:type="character" w:customStyle="1" w:styleId="47">
    <w:name w:val="icon_ds1"/>
    <w:basedOn w:val="22"/>
    <w:qFormat/>
    <w:uiPriority w:val="99"/>
    <w:rPr>
      <w:rFonts w:cs="Times New Roman"/>
      <w:sz w:val="21"/>
      <w:szCs w:val="21"/>
    </w:rPr>
  </w:style>
  <w:style w:type="paragraph" w:customStyle="1" w:styleId="48">
    <w:name w:val="默认段落字体 Para Char"/>
    <w:basedOn w:val="1"/>
    <w:qFormat/>
    <w:uiPriority w:val="99"/>
    <w:pPr>
      <w:widowControl w:val="0"/>
      <w:kinsoku/>
      <w:autoSpaceDE/>
      <w:autoSpaceDN/>
      <w:adjustRightInd/>
      <w:snapToGrid/>
      <w:jc w:val="both"/>
      <w:textAlignment w:val="auto"/>
    </w:pPr>
    <w:rPr>
      <w:rFonts w:ascii="Times New Roman" w:hAnsi="Times New Roman" w:cs="Times New Roman"/>
      <w:color w:val="auto"/>
      <w:kern w:val="2"/>
      <w:szCs w:val="20"/>
    </w:rPr>
  </w:style>
  <w:style w:type="character" w:customStyle="1" w:styleId="49">
    <w:name w:val="hover18"/>
    <w:basedOn w:val="22"/>
    <w:qFormat/>
    <w:uiPriority w:val="99"/>
    <w:rPr>
      <w:rFonts w:cs="Times New Roman"/>
    </w:rPr>
  </w:style>
  <w:style w:type="character" w:customStyle="1" w:styleId="50">
    <w:name w:val="页眉或页脚 + Calibri"/>
    <w:qFormat/>
    <w:uiPriority w:val="99"/>
    <w:rPr>
      <w:rFonts w:ascii="Calibri" w:hAnsi="Calibri" w:eastAsia="Times New Roman"/>
      <w:color w:val="000000"/>
      <w:spacing w:val="0"/>
      <w:w w:val="100"/>
      <w:position w:val="0"/>
      <w:sz w:val="20"/>
      <w:u w:val="none"/>
      <w:lang w:val="zh-CN" w:eastAsia="zh-CN"/>
    </w:rPr>
  </w:style>
  <w:style w:type="character" w:customStyle="1" w:styleId="51">
    <w:name w:val="页眉或页脚"/>
    <w:qFormat/>
    <w:uiPriority w:val="99"/>
    <w:rPr>
      <w:rFonts w:ascii="MingLiU" w:hAnsi="MingLiU" w:eastAsia="MingLiU"/>
      <w:color w:val="000000"/>
      <w:spacing w:val="0"/>
      <w:w w:val="100"/>
      <w:position w:val="0"/>
      <w:sz w:val="18"/>
      <w:u w:val="none"/>
      <w:lang w:val="zh-CN" w:eastAsia="zh-CN"/>
    </w:rPr>
  </w:style>
  <w:style w:type="paragraph" w:customStyle="1" w:styleId="52">
    <w:name w:val="Default"/>
    <w:qFormat/>
    <w:uiPriority w:val="99"/>
    <w:pPr>
      <w:widowControl w:val="0"/>
      <w:autoSpaceDE w:val="0"/>
      <w:autoSpaceDN w:val="0"/>
      <w:adjustRightInd w:val="0"/>
      <w:spacing w:after="200" w:line="276" w:lineRule="auto"/>
    </w:pPr>
    <w:rPr>
      <w:rFonts w:ascii="宋体" w:hAnsi="Times New Roman" w:eastAsia="宋体" w:cs="Times New Roman"/>
      <w:color w:val="000000"/>
      <w:kern w:val="0"/>
      <w:sz w:val="24"/>
      <w:szCs w:val="20"/>
      <w:lang w:val="en-US" w:eastAsia="zh-CN" w:bidi="ar-SA"/>
    </w:rPr>
  </w:style>
  <w:style w:type="character" w:customStyle="1" w:styleId="53">
    <w:name w:val="first-child2"/>
    <w:basedOn w:val="22"/>
    <w:qFormat/>
    <w:uiPriority w:val="99"/>
    <w:rPr>
      <w:rFonts w:cs="Times New Roman"/>
      <w:color w:val="1F3149"/>
      <w:sz w:val="24"/>
      <w:szCs w:val="24"/>
    </w:rPr>
  </w:style>
  <w:style w:type="paragraph" w:customStyle="1" w:styleId="54">
    <w:name w:val="纯文本4"/>
    <w:basedOn w:val="1"/>
    <w:qFormat/>
    <w:uiPriority w:val="99"/>
    <w:pPr>
      <w:widowControl w:val="0"/>
    </w:pPr>
    <w:rPr>
      <w:rFonts w:ascii="宋体" w:hAnsi="Courier New"/>
    </w:rPr>
  </w:style>
  <w:style w:type="paragraph" w:customStyle="1" w:styleId="55">
    <w:name w:val="正文文本1"/>
    <w:basedOn w:val="1"/>
    <w:qFormat/>
    <w:uiPriority w:val="99"/>
    <w:pPr>
      <w:spacing w:line="406" w:lineRule="auto"/>
      <w:ind w:firstLine="400"/>
    </w:pPr>
    <w:rPr>
      <w:rFonts w:ascii="宋体" w:hAnsi="宋体" w:cs="宋体"/>
      <w:sz w:val="30"/>
      <w:szCs w:val="30"/>
      <w:lang w:val="zh-CN"/>
    </w:rPr>
  </w:style>
  <w:style w:type="paragraph" w:customStyle="1" w:styleId="56">
    <w:name w:val="正文文本 (2)"/>
    <w:basedOn w:val="1"/>
    <w:qFormat/>
    <w:uiPriority w:val="99"/>
    <w:pPr>
      <w:spacing w:line="580" w:lineRule="exact"/>
      <w:ind w:firstLine="650"/>
    </w:pPr>
    <w:rPr>
      <w:rFonts w:ascii="黑体" w:hAnsi="黑体" w:eastAsia="黑体" w:cs="黑体"/>
      <w:sz w:val="32"/>
      <w:szCs w:val="32"/>
      <w:lang w:val="zh-CN"/>
    </w:rPr>
  </w:style>
  <w:style w:type="table" w:customStyle="1" w:styleId="57">
    <w:name w:val="Table Normal2"/>
    <w:qFormat/>
    <w:uiPriority w:val="99"/>
    <w:rPr>
      <w:kern w:val="0"/>
      <w:sz w:val="20"/>
      <w:szCs w:val="20"/>
    </w:rPr>
    <w:tblPr>
      <w:tblCellMar>
        <w:top w:w="0" w:type="dxa"/>
        <w:left w:w="0" w:type="dxa"/>
        <w:bottom w:w="0" w:type="dxa"/>
        <w:right w:w="0" w:type="dxa"/>
      </w:tblCellMar>
    </w:tblPr>
  </w:style>
  <w:style w:type="paragraph" w:customStyle="1" w:styleId="58">
    <w:name w:val="reader-word-layer"/>
    <w:basedOn w:val="1"/>
    <w:qFormat/>
    <w:uiPriority w:val="99"/>
    <w:pPr>
      <w:spacing w:before="100" w:beforeAutospacing="1" w:after="100" w:afterAutospacing="1"/>
    </w:pPr>
    <w:rPr>
      <w:rFonts w:ascii="宋体" w:hAnsi="宋体" w:cs="宋体"/>
      <w:sz w:val="24"/>
      <w:szCs w:val="24"/>
    </w:rPr>
  </w:style>
  <w:style w:type="table" w:customStyle="1" w:styleId="59">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theme" Target="theme/theme1.xml"/><Relationship Id="rId31" Type="http://schemas.openxmlformats.org/officeDocument/2006/relationships/footer" Target="footer16.xml"/><Relationship Id="rId30" Type="http://schemas.openxmlformats.org/officeDocument/2006/relationships/header" Target="header13.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footer" Target="footer14.xml"/><Relationship Id="rId26" Type="http://schemas.openxmlformats.org/officeDocument/2006/relationships/header" Target="header11.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Info spid="_x0000_s4101"/>
    <customShpInfo spid="_x0000_s4112"/>
    <customShpInfo spid="_x0000_s4113"/>
    <customShpInfo spid="_x0000_s4102"/>
    <customShpInfo spid="_x0000_s4104"/>
    <customShpInfo spid="_x0000_s4105"/>
    <customShpInfo spid="_x0000_s4108"/>
    <customShpInfo spid="_x0000_s4109"/>
    <customShpInfo spid="_x0000_s4110"/>
    <customShpInfo spid="_x0000_s411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91</Pages>
  <Words>46255</Words>
  <Characters>48471</Characters>
  <Lines>0</Lines>
  <Paragraphs>0</Paragraphs>
  <TotalTime>26</TotalTime>
  <ScaleCrop>false</ScaleCrop>
  <LinksUpToDate>false</LinksUpToDate>
  <CharactersWithSpaces>49913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2022-11-28T01:12:00Z</dcterms:created>
  <dc:creator>未定义</dc:creator>
  <cp:lastModifiedBy>美美</cp:lastModifiedBy>
  <cp:lastPrinted>2022-12-08T09:09:41Z</cp:lastPrinted>
  <dcterms:modified xsi:type="dcterms:W3CDTF">2022-12-08T09:30:44Z</dcterms:modified>
  <dc:title>安阳市龙安区环境卫生事务中心</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KSOProductBuildVer">
    <vt:lpwstr>2052-11.1.0.12763</vt:lpwstr>
  </property>
  <property fmtid="{D5CDD505-2E9C-101B-9397-08002B2CF9AE}" pid="4" name="ICV">
    <vt:lpwstr>B9291593C5224E9391A2AE3F8A8C208B</vt:lpwstr>
  </property>
  <property fmtid="{D5CDD505-2E9C-101B-9397-08002B2CF9AE}" pid="5" name="_IPGFID">
    <vt:lpwstr>[DocID]=ADDC1FE2-C859-4E06-B045-1662FCD662C1</vt:lpwstr>
  </property>
  <property fmtid="{D5CDD505-2E9C-101B-9397-08002B2CF9AE}" pid="6" name="_IPGFLOW_P-8527_E-1_FP-1_SP-1_CV-47980FB2_CN-312922AF">
    <vt:lpwstr>qoRwCW9ukfNZ48HdQP+9OcwK+aZXJalCvftlYv67E9+6nJ2/P0ncTQZzSfjZurorwejHWKw0Oxsh4DxxJexwbQhgUfu5Pi/Hr8y0gUF7Ox+5g89Zsld4sV1PXhCEgHhDY4uX25RM9Cnvku0N8H03YZeS53NAvEa86R0yhEVbLYd+GF0vw9Dj6mT8HkKlV6UOvJzW1xADFYoX2EM4m6c6IR3WBUlsfnY7VFiX2LZFiUVGh+TsYOkcq1+Zgu+OaBY</vt:lpwstr>
  </property>
  <property fmtid="{D5CDD505-2E9C-101B-9397-08002B2CF9AE}" pid="7" name="_IPGFLOW_P-8527_E-1_FP-1_SP-2_CV-89C7038F_CN-731817E7">
    <vt:lpwstr>mRyqtmHcX4Vbd4Gpveq4qD8pWVpbRUYyaA6sZWCz8LjS6ixjKcNgIvTP+XTUPCrbm4EJx2LJHkt1V67Xnab/ZA8+hB5A0okK4XYlbDcqPfMBhI0H24aqM9DWbm+D+O6g3C3NPa/kL3qsufgCY+9grbH2JTxy0TPbiAyQfhjDaPH3Y0gOsgOlbYWjix4XYsD8U</vt:lpwstr>
  </property>
  <property fmtid="{D5CDD505-2E9C-101B-9397-08002B2CF9AE}" pid="8" name="_IPGFLOW_P-8527_E-0_FP-1_CV-60DDE677_CN-CB80205">
    <vt:lpwstr>DPSPMK|3|448|2|0</vt:lpwstr>
  </property>
  <property fmtid="{D5CDD505-2E9C-101B-9397-08002B2CF9AE}" pid="9" name="_IPGFLOW_P-8527_E-1_FP-2_SP-1_CV-2E4B8C83_CN-8639716">
    <vt:lpwstr>qoRwCW9ukfNZ48HdQP+9OXms3Ut7CkNNUwdLQNVVeDo0f9uIQ0j2JF7flMQav/JSU1UBpNRcpiDxEFeppMXZZ1Rjt+B9MvJCzD2XMRs/Vq7th1iQOGtlPlRq0rYYAzxAd3PJtc/ZM9pum6Rm4fsMm0Bw1sLkpARo70DlxaD4hvX2YjWp6DQXZXNLsWG5JiD3q1lSlOO6hHq2YyI2SJ5WxaQL1iY/crqyR1hxVxi8hXBrVVBfzkSfwKKjEjGPjeb</vt:lpwstr>
  </property>
  <property fmtid="{D5CDD505-2E9C-101B-9397-08002B2CF9AE}" pid="10" name="_IPGFLOW_P-8527_E-1_FP-2_SP-2_CV-4944029A_CN-190B56B6">
    <vt:lpwstr>mfHKfgKGkQ+AWQJZ72lqEFIsyfD0xGx63AGK8zkJVOfRV0hbd5yqeYLe11QENYeQgf3BcCM9FJhvhKLD95l5cLtVYfsxCjtgpn6+vWR8QCLBIDCytCHfAIdJfcE1dXIFF+UGkOTN5MZW0BmAIib3Kud1/evk3y2f21GnQzvQG5ccbKXyn85XboaSwuj2wC/3n</vt:lpwstr>
  </property>
  <property fmtid="{D5CDD505-2E9C-101B-9397-08002B2CF9AE}" pid="11" name="_IPGFLOW_P-8527_E-0_FP-2_CV-60DDE677_CN-B1726ECB">
    <vt:lpwstr>DPSPMK|3|448|2|0</vt:lpwstr>
  </property>
  <property fmtid="{D5CDD505-2E9C-101B-9397-08002B2CF9AE}" pid="12" name="_IPGFLOW_P-8527_E-0_CV-8BD6D882_CN-31148FE1">
    <vt:lpwstr>DPFPMK|3|50|3|0</vt:lpwstr>
  </property>
  <property fmtid="{D5CDD505-2E9C-101B-9397-08002B2CF9AE}" pid="13" name="_IPGFLOW_P-8527_E-1_FP-3_SP-1_CV-37579A62_CN-F8BEF262">
    <vt:lpwstr>qoRwCW9ukfNZ48HdQP+9OaXrSRqFWauxtSDMY3h7vOmVQxUxwQkCxXlDyGUdDhfFkLnDlSdROWS4ZnCdbDXdPzcOY7nbZjaXsbN5vJgzbsxXxoPOrqxkMafg51eHKu4EEcDXJRhUNbZL96NGX7Pwey57Zlb/qX/c46y8OFZ2YTla006iullceLxwC15PQYl6oEjr8GeOKDUt89o4pu3rOysAeav7orqTlt2RO5a/Q9AlLhZ1iJZRSGfm4FtWjsL</vt:lpwstr>
  </property>
  <property fmtid="{D5CDD505-2E9C-101B-9397-08002B2CF9AE}" pid="14" name="_IPGFLOW_P-8527_E-1_FP-3_SP-2_CV-A2C9E631_CN-F5BB355">
    <vt:lpwstr>mlhMhLChePZjrQaBITiS+lQnEgWMqO0Nx0/YjK4CKEMBF/1r1C7a/bQZ9yrxKnaWPEOl+GKWm47Lit6SZW4G1qeCtoDeb3Dd3H/cKevIR88k5cHmMUtGsZYy/nYOHXxLeo1nUPiU+zhAhkoDz+eQVrRpOrpfDbYqrdDjG754ZcDtSpbyAgyrGJW822JdmQm3m</vt:lpwstr>
  </property>
  <property fmtid="{D5CDD505-2E9C-101B-9397-08002B2CF9AE}" pid="15" name="_IPGFLOW_P-8527_E-0_FP-3_CV-60DDE677_CN-6CE4B74E">
    <vt:lpwstr>DPSPMK|3|448|2|0</vt:lpwstr>
  </property>
  <property fmtid="{D5CDD505-2E9C-101B-9397-08002B2CF9AE}" pid="16" name="_IPGLAB_P-8527_E-1_CV-4F66EE7B_CN-FE9C6428">
    <vt:lpwstr>qLk2y7i62jbasAay2qKWc+NjhkD0pe/z+SfGl4x/mmPzD1gEONYH/+6/NP87F/0FVY3mSUYWLst7jwDgDq4e0VO0lw99u82BZCBNPW31l8iA9Dv1fAnA790xx6xvyV/G</vt:lpwstr>
  </property>
</Properties>
</file>