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F2BC0A">
      <w:pPr>
        <w:pStyle w:val="2"/>
        <w:spacing w:before="0" w:after="0" w:line="276" w:lineRule="auto"/>
        <w:rPr>
          <w:rFonts w:hint="eastAsia" w:eastAsia="宋体" w:cs="Times New Roman"/>
          <w:kern w:val="0"/>
          <w:highlight w:val="none"/>
          <w:lang w:eastAsia="zh-CN"/>
        </w:rPr>
      </w:pPr>
      <w:r>
        <w:rPr>
          <w:rFonts w:hint="eastAsia" w:eastAsia="宋体" w:cs="Times New Roman"/>
          <w:kern w:val="0"/>
          <w:highlight w:val="none"/>
          <w:lang w:eastAsia="zh-CN"/>
        </w:rPr>
        <w:t>玉溪市红塔区机关事务管理局食堂服务</w:t>
      </w:r>
    </w:p>
    <w:p w14:paraId="5BD580E1">
      <w:pPr>
        <w:pStyle w:val="2"/>
        <w:spacing w:before="0" w:after="0" w:line="276" w:lineRule="auto"/>
        <w:rPr>
          <w:rFonts w:eastAsia="宋体" w:cs="Times New Roman"/>
          <w:kern w:val="0"/>
          <w:highlight w:val="none"/>
        </w:rPr>
      </w:pPr>
      <w:r>
        <w:rPr>
          <w:rFonts w:hint="eastAsia" w:eastAsia="宋体" w:cs="Times New Roman"/>
          <w:kern w:val="0"/>
          <w:highlight w:val="none"/>
        </w:rPr>
        <w:t>招标公告</w:t>
      </w:r>
    </w:p>
    <w:p w14:paraId="480E77C4">
      <w:pPr>
        <w:keepNext w:val="0"/>
        <w:keepLines w:val="0"/>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val="0"/>
        <w:snapToGrid w:val="0"/>
        <w:spacing w:line="390" w:lineRule="exact"/>
        <w:ind w:left="-340"/>
        <w:jc w:val="left"/>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项目概况</w:t>
      </w:r>
    </w:p>
    <w:p w14:paraId="2EC51697">
      <w:pPr>
        <w:keepNext w:val="0"/>
        <w:keepLines w:val="0"/>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val="0"/>
        <w:snapToGrid w:val="0"/>
        <w:spacing w:line="390" w:lineRule="exact"/>
        <w:ind w:left="-340" w:firstLine="420"/>
        <w:jc w:val="left"/>
        <w:textAlignment w:val="auto"/>
        <w:rPr>
          <w:rFonts w:ascii="宋体" w:hAnsi="宋体" w:eastAsia="宋体" w:cs="Times New Roman"/>
          <w:sz w:val="24"/>
          <w:szCs w:val="24"/>
          <w:highlight w:val="none"/>
        </w:rPr>
      </w:pPr>
      <w:r>
        <w:rPr>
          <w:rFonts w:hint="eastAsia" w:ascii="宋体" w:hAnsi="宋体" w:eastAsia="宋体" w:cs="Times New Roman"/>
          <w:sz w:val="24"/>
          <w:szCs w:val="24"/>
          <w:highlight w:val="none"/>
          <w:u w:val="single"/>
          <w:lang w:eastAsia="zh-CN"/>
        </w:rPr>
        <w:t>玉溪市红塔区机关事务管理局食堂服务</w:t>
      </w:r>
      <w:r>
        <w:rPr>
          <w:rFonts w:hint="eastAsia" w:ascii="宋体" w:hAnsi="宋体" w:eastAsia="宋体" w:cs="Times New Roman"/>
          <w:sz w:val="24"/>
          <w:szCs w:val="24"/>
          <w:highlight w:val="none"/>
        </w:rPr>
        <w:t>的潜在投标人应在</w:t>
      </w:r>
      <w:r>
        <w:rPr>
          <w:rFonts w:hint="eastAsia" w:ascii="宋体" w:hAnsi="宋体" w:eastAsia="宋体" w:cs="Times New Roman"/>
          <w:sz w:val="24"/>
          <w:szCs w:val="24"/>
          <w:highlight w:val="none"/>
          <w:u w:val="single"/>
        </w:rPr>
        <w:t>政采云平台（https://www.zcygov.cn/）</w:t>
      </w:r>
      <w:r>
        <w:rPr>
          <w:rFonts w:hint="eastAsia" w:ascii="宋体" w:hAnsi="宋体" w:eastAsia="宋体" w:cs="Times New Roman"/>
          <w:sz w:val="24"/>
          <w:szCs w:val="24"/>
          <w:highlight w:val="none"/>
        </w:rPr>
        <w:t>获取招标文件，并于</w:t>
      </w:r>
      <w:r>
        <w:rPr>
          <w:rFonts w:hint="eastAsia" w:ascii="宋体" w:hAnsi="宋体" w:eastAsia="宋体" w:cs="Times New Roman"/>
          <w:sz w:val="24"/>
          <w:szCs w:val="24"/>
          <w:highlight w:val="none"/>
          <w:u w:val="single"/>
          <w:lang w:eastAsia="zh-CN"/>
        </w:rPr>
        <w:t>2025</w:t>
      </w:r>
      <w:r>
        <w:rPr>
          <w:rFonts w:hint="eastAsia" w:ascii="宋体" w:hAnsi="宋体" w:eastAsia="宋体" w:cs="Times New Roman"/>
          <w:bCs/>
          <w:sz w:val="24"/>
          <w:szCs w:val="24"/>
          <w:highlight w:val="none"/>
          <w:u w:val="single"/>
        </w:rPr>
        <w:t>年</w:t>
      </w:r>
      <w:r>
        <w:rPr>
          <w:rFonts w:hint="eastAsia" w:ascii="宋体" w:hAnsi="宋体" w:eastAsia="宋体" w:cs="Times New Roman"/>
          <w:bCs/>
          <w:sz w:val="24"/>
          <w:szCs w:val="24"/>
          <w:highlight w:val="none"/>
          <w:u w:val="single"/>
          <w:lang w:val="en-US" w:eastAsia="zh-CN"/>
        </w:rPr>
        <w:t>9</w:t>
      </w:r>
      <w:r>
        <w:rPr>
          <w:rFonts w:hint="eastAsia" w:ascii="宋体" w:hAnsi="宋体" w:eastAsia="宋体" w:cs="Times New Roman"/>
          <w:bCs/>
          <w:sz w:val="24"/>
          <w:szCs w:val="24"/>
          <w:highlight w:val="none"/>
          <w:u w:val="single"/>
        </w:rPr>
        <w:t>月</w:t>
      </w:r>
      <w:r>
        <w:rPr>
          <w:rFonts w:hint="eastAsia" w:ascii="宋体" w:hAnsi="宋体" w:eastAsia="宋体" w:cs="Times New Roman"/>
          <w:bCs/>
          <w:sz w:val="24"/>
          <w:szCs w:val="24"/>
          <w:highlight w:val="none"/>
          <w:u w:val="single"/>
          <w:lang w:val="en-US" w:eastAsia="zh-CN"/>
        </w:rPr>
        <w:t>18</w:t>
      </w:r>
      <w:r>
        <w:rPr>
          <w:rFonts w:hint="eastAsia" w:ascii="宋体" w:hAnsi="宋体" w:eastAsia="宋体" w:cs="Times New Roman"/>
          <w:bCs/>
          <w:sz w:val="24"/>
          <w:szCs w:val="24"/>
          <w:highlight w:val="none"/>
          <w:u w:val="single"/>
        </w:rPr>
        <w:t>日0</w:t>
      </w:r>
      <w:r>
        <w:rPr>
          <w:rFonts w:hint="eastAsia" w:ascii="宋体" w:hAnsi="宋体" w:eastAsia="宋体" w:cs="Times New Roman"/>
          <w:bCs/>
          <w:sz w:val="24"/>
          <w:szCs w:val="24"/>
          <w:highlight w:val="none"/>
          <w:u w:val="single"/>
          <w:lang w:val="en-US" w:eastAsia="zh-CN"/>
        </w:rPr>
        <w:t>8</w:t>
      </w:r>
      <w:r>
        <w:rPr>
          <w:rFonts w:hint="eastAsia" w:ascii="宋体" w:hAnsi="宋体" w:eastAsia="宋体" w:cs="Times New Roman"/>
          <w:bCs/>
          <w:sz w:val="24"/>
          <w:szCs w:val="24"/>
          <w:highlight w:val="none"/>
          <w:u w:val="single"/>
        </w:rPr>
        <w:t>点</w:t>
      </w:r>
      <w:r>
        <w:rPr>
          <w:rFonts w:hint="eastAsia" w:ascii="宋体" w:hAnsi="宋体" w:eastAsia="宋体" w:cs="Times New Roman"/>
          <w:bCs/>
          <w:sz w:val="24"/>
          <w:szCs w:val="24"/>
          <w:highlight w:val="none"/>
          <w:u w:val="single"/>
          <w:lang w:val="en-US" w:eastAsia="zh-CN"/>
        </w:rPr>
        <w:t>3</w:t>
      </w:r>
      <w:r>
        <w:rPr>
          <w:rFonts w:hint="eastAsia" w:ascii="宋体" w:hAnsi="宋体" w:eastAsia="宋体" w:cs="Times New Roman"/>
          <w:bCs/>
          <w:sz w:val="24"/>
          <w:szCs w:val="24"/>
          <w:highlight w:val="none"/>
          <w:u w:val="single"/>
        </w:rPr>
        <w:t>0分（</w:t>
      </w:r>
      <w:r>
        <w:rPr>
          <w:rFonts w:hint="eastAsia" w:ascii="宋体" w:hAnsi="宋体" w:eastAsia="宋体" w:cs="Times New Roman"/>
          <w:bCs/>
          <w:sz w:val="24"/>
          <w:szCs w:val="24"/>
          <w:highlight w:val="none"/>
        </w:rPr>
        <w:t>北京时间）前递交投标</w:t>
      </w:r>
      <w:r>
        <w:rPr>
          <w:rFonts w:ascii="宋体" w:hAnsi="宋体" w:eastAsia="宋体" w:cs="Times New Roman"/>
          <w:bCs/>
          <w:sz w:val="24"/>
          <w:szCs w:val="24"/>
          <w:highlight w:val="none"/>
        </w:rPr>
        <w:t>文件</w:t>
      </w:r>
      <w:r>
        <w:rPr>
          <w:rFonts w:hint="eastAsia" w:ascii="宋体" w:hAnsi="宋体" w:eastAsia="宋体" w:cs="Times New Roman"/>
          <w:sz w:val="24"/>
          <w:szCs w:val="24"/>
          <w:highlight w:val="none"/>
        </w:rPr>
        <w:t>。</w:t>
      </w:r>
    </w:p>
    <w:p w14:paraId="12B02C99">
      <w:pPr>
        <w:keepNext w:val="0"/>
        <w:keepLines w:val="0"/>
        <w:pageBreakBefore w:val="0"/>
        <w:kinsoku/>
        <w:wordWrap/>
        <w:overflowPunct/>
        <w:topLinePunct w:val="0"/>
        <w:autoSpaceDE/>
        <w:autoSpaceDN/>
        <w:bidi w:val="0"/>
        <w:adjustRightInd w:val="0"/>
        <w:snapToGrid w:val="0"/>
        <w:spacing w:line="390" w:lineRule="exact"/>
        <w:jc w:val="left"/>
        <w:textAlignment w:val="auto"/>
        <w:rPr>
          <w:rFonts w:ascii="宋体" w:hAnsi="宋体" w:eastAsia="宋体" w:cs="Times New Roman"/>
          <w:b/>
          <w:sz w:val="24"/>
          <w:szCs w:val="24"/>
          <w:highlight w:val="none"/>
        </w:rPr>
      </w:pPr>
      <w:bookmarkStart w:id="0" w:name="_Toc35393790"/>
      <w:bookmarkStart w:id="1" w:name="_Toc28359002"/>
      <w:bookmarkStart w:id="2" w:name="_Toc28359079"/>
      <w:bookmarkStart w:id="3" w:name="_Toc35393621"/>
      <w:bookmarkStart w:id="4" w:name="_Hlk24379207"/>
      <w:r>
        <w:rPr>
          <w:rFonts w:hint="eastAsia" w:ascii="宋体" w:hAnsi="宋体" w:eastAsia="宋体" w:cs="Times New Roman"/>
          <w:b/>
          <w:sz w:val="24"/>
          <w:szCs w:val="24"/>
          <w:highlight w:val="none"/>
        </w:rPr>
        <w:t>一、项目基本情况</w:t>
      </w:r>
      <w:bookmarkEnd w:id="0"/>
      <w:bookmarkEnd w:id="1"/>
      <w:bookmarkEnd w:id="2"/>
      <w:bookmarkEnd w:id="3"/>
    </w:p>
    <w:p w14:paraId="6B4A273D">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项目编号：</w:t>
      </w:r>
      <w:r>
        <w:rPr>
          <w:rFonts w:hint="eastAsia" w:ascii="宋体" w:hAnsi="宋体" w:eastAsia="宋体" w:cs="Times New Roman"/>
          <w:sz w:val="24"/>
          <w:szCs w:val="24"/>
          <w:highlight w:val="none"/>
          <w:lang w:eastAsia="zh-CN"/>
        </w:rPr>
        <w:t>YXZC2025-G3-00611-YXHY-0020</w:t>
      </w:r>
      <w:bookmarkStart w:id="40" w:name="_GoBack"/>
      <w:bookmarkEnd w:id="40"/>
    </w:p>
    <w:p w14:paraId="77352AB2">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项目名称：</w:t>
      </w:r>
      <w:r>
        <w:rPr>
          <w:rFonts w:hint="eastAsia" w:ascii="宋体" w:hAnsi="宋体" w:eastAsia="宋体" w:cs="Times New Roman"/>
          <w:sz w:val="24"/>
          <w:szCs w:val="24"/>
          <w:highlight w:val="none"/>
          <w:lang w:eastAsia="zh-CN"/>
        </w:rPr>
        <w:t>玉溪市红塔区机关事务管理局食堂服务</w:t>
      </w:r>
    </w:p>
    <w:bookmarkEnd w:id="4"/>
    <w:p w14:paraId="2C0F593E">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预算金额：</w:t>
      </w:r>
      <w:r>
        <w:rPr>
          <w:rFonts w:hint="eastAsia" w:ascii="宋体" w:hAnsi="宋体" w:eastAsia="宋体" w:cs="Times New Roman"/>
          <w:sz w:val="24"/>
          <w:szCs w:val="24"/>
          <w:highlight w:val="none"/>
          <w:lang w:eastAsia="zh-CN"/>
        </w:rPr>
        <w:t>¥1000000.00元/年（大写：壹佰万元整/年）</w:t>
      </w:r>
    </w:p>
    <w:p w14:paraId="32F57CB3">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最高限价：</w:t>
      </w:r>
      <w:r>
        <w:rPr>
          <w:rFonts w:hint="eastAsia" w:ascii="宋体" w:hAnsi="宋体" w:eastAsia="宋体" w:cs="Times New Roman"/>
          <w:sz w:val="24"/>
          <w:szCs w:val="24"/>
          <w:highlight w:val="none"/>
          <w:lang w:eastAsia="zh-CN"/>
        </w:rPr>
        <w:t>¥1000000.00元/年（大写：壹佰万元整/年）</w:t>
      </w:r>
    </w:p>
    <w:p w14:paraId="5819707C">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采购需求：</w:t>
      </w:r>
      <w:r>
        <w:rPr>
          <w:rFonts w:hint="eastAsia" w:ascii="宋体" w:hAnsi="宋体" w:eastAsia="宋体" w:cs="Times New Roman"/>
          <w:color w:val="auto"/>
          <w:sz w:val="24"/>
          <w:szCs w:val="24"/>
          <w:highlight w:val="none"/>
          <w:lang w:eastAsia="zh-CN"/>
        </w:rPr>
        <w:t>（1）玉溪市红塔区机关事务管理局食堂,地点位于玉溪市红塔区红塔大道44号办公楼附楼一、二层食堂，总建筑面积约440平方米。一层食堂，区委办、政府办、区委组织部、区委宣传部、区财政局、区机关事务管理局干部职工，在工作日提供早、中、晚三餐工作餐服务（任选两餐），在有条件的情况下，中标人可提供其他区级机关干部的餐饮服务，在具备对外经营的条件下经采购人评估同意后允许对外经营；二层食堂现有厨具、餐具、就餐设备设施，主要承担交流干部早、中、晚三餐工作自助餐及公务接待、会议用餐服务工作，周六、周日、节假日须安排值班人员，不允许对外经营，并做好日常设备餐具维护、清洁，消毒、保管等工作。（2）服务保障：采购人提供场地及部分设施设备，中标人应以满足就餐要求，达到相关行业主管部门要求，确保能满足采购人的正常用餐需求；对场地进行前期装修改造及提供必要的餐饮设施设备由中标人自行承担费用；中标人应完善食堂管理方式，优先采购人干部职工用餐，避免造成排队拥挤的情况发生；中标人应对现有食堂智慧收费系统进行升级，食堂智慧收费系统需支持（包括但不限于）：①现金支付、②银行卡支付、③食堂充值饭卡、④支付宝或微信支付、⑤面部识别支付，由中标人自行承担升级费用。具体详见“第</w:t>
      </w:r>
      <w:r>
        <w:rPr>
          <w:rFonts w:hint="eastAsia" w:ascii="宋体" w:hAnsi="宋体" w:eastAsia="宋体" w:cs="Times New Roman"/>
          <w:color w:val="auto"/>
          <w:sz w:val="24"/>
          <w:szCs w:val="24"/>
          <w:highlight w:val="none"/>
          <w:lang w:val="en-US" w:eastAsia="zh-CN"/>
        </w:rPr>
        <w:t>六</w:t>
      </w:r>
      <w:r>
        <w:rPr>
          <w:rFonts w:hint="eastAsia" w:ascii="宋体" w:hAnsi="宋体" w:eastAsia="宋体" w:cs="Times New Roman"/>
          <w:color w:val="auto"/>
          <w:sz w:val="24"/>
          <w:szCs w:val="24"/>
          <w:highlight w:val="none"/>
          <w:lang w:eastAsia="zh-CN"/>
        </w:rPr>
        <w:t>章 采购需求”</w:t>
      </w:r>
      <w:r>
        <w:rPr>
          <w:rFonts w:hint="eastAsia" w:ascii="宋体" w:hAnsi="宋体" w:eastAsia="宋体" w:cs="Times New Roman"/>
          <w:sz w:val="24"/>
          <w:szCs w:val="24"/>
          <w:highlight w:val="none"/>
        </w:rPr>
        <w:t>。</w:t>
      </w:r>
    </w:p>
    <w:p w14:paraId="5F2AC335">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ascii="宋体" w:hAnsi="宋体" w:eastAsia="宋体" w:cs="Times New Roman"/>
          <w:sz w:val="24"/>
          <w:szCs w:val="24"/>
          <w:highlight w:val="none"/>
        </w:rPr>
      </w:pPr>
      <w:r>
        <w:rPr>
          <w:rFonts w:hint="eastAsia" w:ascii="宋体" w:hAnsi="宋体" w:eastAsia="宋体" w:cs="Times New Roman"/>
          <w:sz w:val="24"/>
          <w:szCs w:val="24"/>
          <w:highlight w:val="none"/>
        </w:rPr>
        <w:t>服务地点：</w:t>
      </w:r>
      <w:r>
        <w:rPr>
          <w:rFonts w:hint="eastAsia" w:ascii="宋体" w:hAnsi="宋体" w:eastAsia="宋体" w:cs="Times New Roman"/>
          <w:sz w:val="24"/>
          <w:szCs w:val="24"/>
          <w:highlight w:val="none"/>
          <w:lang w:eastAsia="zh-CN"/>
        </w:rPr>
        <w:t>红塔区红塔大道44号办公楼附楼一、二楼或采购人指定地点</w:t>
      </w:r>
      <w:r>
        <w:rPr>
          <w:rFonts w:hint="eastAsia" w:ascii="宋体" w:hAnsi="宋体" w:eastAsia="宋体" w:cs="Times New Roman"/>
          <w:sz w:val="24"/>
          <w:szCs w:val="24"/>
          <w:highlight w:val="none"/>
        </w:rPr>
        <w:t>。</w:t>
      </w:r>
    </w:p>
    <w:p w14:paraId="718232D5">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ascii="宋体" w:hAnsi="宋体" w:eastAsia="宋体" w:cs="Times New Roman"/>
          <w:sz w:val="24"/>
          <w:szCs w:val="24"/>
          <w:highlight w:val="none"/>
        </w:rPr>
      </w:pPr>
      <w:r>
        <w:rPr>
          <w:rFonts w:hint="eastAsia" w:ascii="宋体" w:hAnsi="宋体" w:eastAsia="宋体" w:cs="Times New Roman"/>
          <w:sz w:val="24"/>
          <w:szCs w:val="24"/>
          <w:highlight w:val="none"/>
        </w:rPr>
        <w:t>合同履行期限</w:t>
      </w:r>
      <w:r>
        <w:rPr>
          <w:rFonts w:hint="eastAsia" w:ascii="宋体" w:hAnsi="宋体" w:eastAsia="宋体" w:cs="Times New Roman"/>
          <w:sz w:val="24"/>
          <w:szCs w:val="24"/>
          <w:highlight w:val="none"/>
          <w:lang w:eastAsia="zh-CN"/>
        </w:rPr>
        <w:t>：一年（一采三年）本次采购中，投标人应以年服务费进行报价，一旦中标，中标报价即为第一年服务的合同价。根据考核办法，第一年期满经考核合格后，按《云南省财政厅关于政府采购服务项目合同履行期限相关事宜的通知》（云财采〔2015〕16号）和《云南省财政厅关于合同履行期限不超过三年政府采购服务项目相关事宜的补充通知》（云财采〔2016〕22 号）文件执行。注：合同期满后采购人有权根据考核结果确定是否续签合同，若中标人服务质量与响应承诺内容不相符或达不到采购需求，采购人有权重新组织采购</w:t>
      </w:r>
      <w:r>
        <w:rPr>
          <w:rFonts w:ascii="宋体" w:hAnsi="宋体" w:eastAsia="宋体" w:cs="Times New Roman"/>
          <w:sz w:val="24"/>
          <w:szCs w:val="24"/>
          <w:highlight w:val="none"/>
        </w:rPr>
        <w:t>。</w:t>
      </w:r>
    </w:p>
    <w:p w14:paraId="0AB8F778">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ascii="宋体" w:hAnsi="宋体" w:eastAsia="宋体" w:cs="Times New Roman"/>
          <w:sz w:val="24"/>
          <w:szCs w:val="24"/>
          <w:highlight w:val="none"/>
        </w:rPr>
      </w:pPr>
      <w:r>
        <w:rPr>
          <w:rFonts w:hint="eastAsia" w:ascii="宋体" w:hAnsi="宋体" w:eastAsia="宋体" w:cs="Times New Roman"/>
          <w:sz w:val="24"/>
          <w:szCs w:val="24"/>
          <w:highlight w:val="none"/>
        </w:rPr>
        <w:t>本项目不接受联合体投标。</w:t>
      </w:r>
    </w:p>
    <w:p w14:paraId="3DCAEB96">
      <w:pPr>
        <w:keepNext w:val="0"/>
        <w:keepLines w:val="0"/>
        <w:pageBreakBefore w:val="0"/>
        <w:kinsoku/>
        <w:wordWrap/>
        <w:overflowPunct/>
        <w:topLinePunct w:val="0"/>
        <w:autoSpaceDE/>
        <w:autoSpaceDN/>
        <w:bidi w:val="0"/>
        <w:adjustRightInd w:val="0"/>
        <w:snapToGrid w:val="0"/>
        <w:spacing w:line="390" w:lineRule="exact"/>
        <w:jc w:val="left"/>
        <w:textAlignment w:val="auto"/>
        <w:rPr>
          <w:rFonts w:ascii="宋体" w:hAnsi="宋体" w:eastAsia="宋体" w:cs="Times New Roman"/>
          <w:b/>
          <w:sz w:val="24"/>
          <w:szCs w:val="24"/>
          <w:highlight w:val="none"/>
        </w:rPr>
      </w:pPr>
      <w:bookmarkStart w:id="5" w:name="_Toc35393791"/>
      <w:bookmarkStart w:id="6" w:name="_Toc28359003"/>
      <w:bookmarkStart w:id="7" w:name="_Toc35393622"/>
      <w:bookmarkStart w:id="8" w:name="_Toc28359080"/>
      <w:r>
        <w:rPr>
          <w:rFonts w:hint="eastAsia" w:ascii="宋体" w:hAnsi="宋体" w:eastAsia="宋体" w:cs="Times New Roman"/>
          <w:b/>
          <w:sz w:val="24"/>
          <w:szCs w:val="24"/>
          <w:highlight w:val="none"/>
        </w:rPr>
        <w:t>二、申请人的资格要求：</w:t>
      </w:r>
      <w:bookmarkEnd w:id="5"/>
      <w:bookmarkEnd w:id="6"/>
      <w:bookmarkEnd w:id="7"/>
      <w:bookmarkEnd w:id="8"/>
    </w:p>
    <w:p w14:paraId="42676016">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ascii="宋体" w:hAnsi="宋体" w:eastAsia="宋体" w:cs="Times New Roman"/>
          <w:sz w:val="24"/>
          <w:szCs w:val="24"/>
          <w:highlight w:val="none"/>
        </w:rPr>
      </w:pPr>
      <w:r>
        <w:rPr>
          <w:rFonts w:hint="eastAsia" w:ascii="宋体" w:hAnsi="宋体" w:eastAsia="宋体" w:cs="Times New Roman"/>
          <w:sz w:val="24"/>
          <w:szCs w:val="24"/>
          <w:highlight w:val="none"/>
        </w:rPr>
        <w:t>1.满足《中华人民共和国政府采购法》第二十二条规定；</w:t>
      </w:r>
    </w:p>
    <w:p w14:paraId="5D9F79BE">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ascii="宋体" w:hAnsi="宋体" w:eastAsia="宋体" w:cs="Times New Roman"/>
          <w:sz w:val="24"/>
          <w:szCs w:val="24"/>
          <w:highlight w:val="none"/>
        </w:rPr>
      </w:pPr>
      <w:bookmarkStart w:id="9" w:name="_Toc28359004"/>
      <w:bookmarkStart w:id="10" w:name="_Toc28359081"/>
      <w:r>
        <w:rPr>
          <w:rFonts w:ascii="宋体" w:hAnsi="宋体" w:eastAsia="宋体" w:cs="Times New Roman"/>
          <w:sz w:val="24"/>
          <w:szCs w:val="24"/>
          <w:highlight w:val="none"/>
        </w:rPr>
        <w:t>2</w:t>
      </w:r>
      <w:r>
        <w:rPr>
          <w:rFonts w:hint="eastAsia" w:ascii="宋体" w:hAnsi="宋体" w:eastAsia="宋体" w:cs="Times New Roman"/>
          <w:sz w:val="24"/>
          <w:szCs w:val="24"/>
          <w:highlight w:val="none"/>
        </w:rPr>
        <w:t>.落实政府采购政策需满足的资格要求：</w:t>
      </w:r>
      <w:r>
        <w:rPr>
          <w:rFonts w:hint="eastAsia" w:ascii="宋体" w:hAnsi="宋体" w:eastAsia="宋体" w:cs="Times New Roman"/>
          <w:color w:val="auto"/>
          <w:sz w:val="24"/>
          <w:szCs w:val="24"/>
          <w:highlight w:val="none"/>
          <w:u w:val="single"/>
          <w:lang w:eastAsia="zh-CN"/>
        </w:rPr>
        <w:t>本项目属于专门面向中小企业采购的项目（注：监狱企业、残疾人福利性单位视同小型或微型企业）</w:t>
      </w:r>
      <w:r>
        <w:rPr>
          <w:rFonts w:hint="eastAsia" w:ascii="宋体" w:hAnsi="宋体" w:eastAsia="宋体" w:cs="Times New Roman"/>
          <w:sz w:val="24"/>
          <w:szCs w:val="24"/>
          <w:highlight w:val="none"/>
          <w:u w:val="single"/>
        </w:rPr>
        <w:t>。</w:t>
      </w:r>
    </w:p>
    <w:p w14:paraId="10EC2548">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3.本项目的特定资格要求：</w:t>
      </w:r>
      <w:r>
        <w:rPr>
          <w:rFonts w:hint="eastAsia" w:ascii="宋体" w:hAnsi="宋体" w:eastAsia="宋体" w:cs="Times New Roman"/>
          <w:sz w:val="24"/>
          <w:szCs w:val="24"/>
          <w:highlight w:val="none"/>
          <w:u w:val="single"/>
        </w:rPr>
        <w:t>无</w:t>
      </w:r>
      <w:r>
        <w:rPr>
          <w:rFonts w:hint="eastAsia" w:ascii="宋体" w:hAnsi="宋体" w:eastAsia="宋体" w:cs="宋体"/>
          <w:sz w:val="24"/>
          <w:szCs w:val="24"/>
          <w:highlight w:val="none"/>
          <w:u w:val="single"/>
        </w:rPr>
        <w:t>。</w:t>
      </w:r>
    </w:p>
    <w:p w14:paraId="3DEB34DF">
      <w:pPr>
        <w:keepNext w:val="0"/>
        <w:keepLines w:val="0"/>
        <w:pageBreakBefore w:val="0"/>
        <w:kinsoku/>
        <w:wordWrap/>
        <w:overflowPunct/>
        <w:topLinePunct w:val="0"/>
        <w:autoSpaceDE/>
        <w:autoSpaceDN/>
        <w:bidi w:val="0"/>
        <w:adjustRightInd w:val="0"/>
        <w:snapToGrid w:val="0"/>
        <w:spacing w:line="390" w:lineRule="exact"/>
        <w:jc w:val="left"/>
        <w:textAlignment w:val="auto"/>
        <w:rPr>
          <w:rFonts w:ascii="宋体" w:hAnsi="宋体" w:eastAsia="宋体" w:cs="Times New Roman"/>
          <w:b/>
          <w:sz w:val="24"/>
          <w:szCs w:val="24"/>
          <w:highlight w:val="none"/>
        </w:rPr>
      </w:pPr>
      <w:bookmarkStart w:id="11" w:name="_Toc35393792"/>
      <w:bookmarkStart w:id="12" w:name="_Toc35393623"/>
      <w:r>
        <w:rPr>
          <w:rFonts w:hint="eastAsia" w:ascii="宋体" w:hAnsi="宋体" w:eastAsia="宋体" w:cs="Times New Roman"/>
          <w:b/>
          <w:sz w:val="24"/>
          <w:szCs w:val="24"/>
          <w:highlight w:val="none"/>
        </w:rPr>
        <w:t>三、获取招标文件</w:t>
      </w:r>
      <w:bookmarkEnd w:id="9"/>
      <w:bookmarkEnd w:id="10"/>
      <w:bookmarkEnd w:id="11"/>
      <w:bookmarkEnd w:id="12"/>
    </w:p>
    <w:p w14:paraId="6F64BE2D">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ascii="宋体" w:hAnsi="宋体" w:eastAsia="宋体" w:cs="Times New Roman"/>
          <w:sz w:val="24"/>
          <w:szCs w:val="24"/>
          <w:highlight w:val="none"/>
        </w:rPr>
      </w:pPr>
      <w:bookmarkStart w:id="13" w:name="_Toc28359005"/>
      <w:bookmarkStart w:id="14" w:name="_Toc28359082"/>
      <w:bookmarkStart w:id="15" w:name="_Toc35393793"/>
      <w:bookmarkStart w:id="16" w:name="_Toc35393624"/>
      <w:r>
        <w:rPr>
          <w:rFonts w:hint="eastAsia" w:ascii="宋体" w:hAnsi="宋体" w:eastAsia="宋体" w:cs="Times New Roman"/>
          <w:sz w:val="24"/>
          <w:szCs w:val="24"/>
          <w:highlight w:val="none"/>
        </w:rPr>
        <w:t>时间：</w:t>
      </w:r>
      <w:r>
        <w:rPr>
          <w:rFonts w:hint="eastAsia" w:ascii="宋体" w:hAnsi="宋体" w:eastAsia="宋体" w:cs="Times New Roman"/>
          <w:sz w:val="24"/>
          <w:szCs w:val="24"/>
          <w:highlight w:val="none"/>
          <w:lang w:eastAsia="zh-CN"/>
        </w:rPr>
        <w:t>2025</w:t>
      </w:r>
      <w:r>
        <w:rPr>
          <w:rFonts w:hint="eastAsia" w:ascii="宋体" w:hAnsi="宋体" w:eastAsia="宋体" w:cs="Times New Roman"/>
          <w:sz w:val="24"/>
          <w:szCs w:val="24"/>
          <w:highlight w:val="none"/>
        </w:rPr>
        <w:t>年</w:t>
      </w:r>
      <w:r>
        <w:rPr>
          <w:rFonts w:hint="eastAsia" w:ascii="宋体" w:hAnsi="宋体" w:eastAsia="宋体" w:cs="Times New Roman"/>
          <w:sz w:val="24"/>
          <w:szCs w:val="24"/>
          <w:highlight w:val="none"/>
          <w:lang w:val="en-US" w:eastAsia="zh-CN"/>
        </w:rPr>
        <w:t>8</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lang w:val="en-US" w:eastAsia="zh-CN"/>
        </w:rPr>
        <w:t>27</w:t>
      </w:r>
      <w:r>
        <w:rPr>
          <w:rFonts w:hint="eastAsia" w:ascii="宋体" w:hAnsi="宋体" w:eastAsia="宋体" w:cs="Times New Roman"/>
          <w:sz w:val="24"/>
          <w:szCs w:val="24"/>
          <w:highlight w:val="none"/>
        </w:rPr>
        <w:t>日至</w:t>
      </w:r>
      <w:r>
        <w:rPr>
          <w:rFonts w:hint="eastAsia" w:ascii="宋体" w:hAnsi="宋体" w:eastAsia="宋体" w:cs="Times New Roman"/>
          <w:sz w:val="24"/>
          <w:szCs w:val="24"/>
          <w:highlight w:val="none"/>
          <w:lang w:eastAsia="zh-CN"/>
        </w:rPr>
        <w:t>2025</w:t>
      </w:r>
      <w:r>
        <w:rPr>
          <w:rFonts w:hint="eastAsia" w:ascii="宋体" w:hAnsi="宋体" w:eastAsia="宋体" w:cs="Times New Roman"/>
          <w:sz w:val="24"/>
          <w:szCs w:val="24"/>
          <w:highlight w:val="none"/>
        </w:rPr>
        <w:t>年</w:t>
      </w:r>
      <w:r>
        <w:rPr>
          <w:rFonts w:hint="eastAsia" w:ascii="宋体" w:hAnsi="宋体" w:eastAsia="宋体" w:cs="Times New Roman"/>
          <w:sz w:val="24"/>
          <w:szCs w:val="24"/>
          <w:highlight w:val="none"/>
          <w:lang w:val="en-US" w:eastAsia="zh-CN"/>
        </w:rPr>
        <w:t>9</w:t>
      </w:r>
      <w:r>
        <w:rPr>
          <w:rFonts w:hint="eastAsia" w:ascii="宋体" w:hAnsi="宋体" w:eastAsia="宋体" w:cs="Times New Roman"/>
          <w:sz w:val="24"/>
          <w:szCs w:val="24"/>
          <w:highlight w:val="none"/>
        </w:rPr>
        <w:t>月</w:t>
      </w:r>
      <w:r>
        <w:rPr>
          <w:rFonts w:hint="eastAsia" w:ascii="宋体" w:hAnsi="宋体" w:eastAsia="宋体" w:cs="Times New Roman"/>
          <w:sz w:val="24"/>
          <w:szCs w:val="24"/>
          <w:highlight w:val="none"/>
          <w:lang w:val="en-US" w:eastAsia="zh-CN"/>
        </w:rPr>
        <w:t>3</w:t>
      </w:r>
      <w:r>
        <w:rPr>
          <w:rFonts w:hint="eastAsia" w:ascii="宋体" w:hAnsi="宋体" w:eastAsia="宋体" w:cs="Times New Roman"/>
          <w:sz w:val="24"/>
          <w:szCs w:val="24"/>
          <w:highlight w:val="none"/>
        </w:rPr>
        <w:t>日</w:t>
      </w:r>
    </w:p>
    <w:p w14:paraId="0B96EFF8">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ascii="宋体" w:hAnsi="宋体" w:eastAsia="宋体" w:cs="Times New Roman"/>
          <w:sz w:val="24"/>
          <w:szCs w:val="24"/>
          <w:highlight w:val="none"/>
        </w:rPr>
      </w:pPr>
      <w:r>
        <w:rPr>
          <w:rFonts w:hint="eastAsia" w:ascii="宋体" w:hAnsi="宋体" w:eastAsia="宋体" w:cs="Times New Roman"/>
          <w:sz w:val="24"/>
          <w:szCs w:val="24"/>
          <w:highlight w:val="none"/>
        </w:rPr>
        <w:t>地点：政采云平台线上获取（https://www.zcygov.cn/）</w:t>
      </w:r>
    </w:p>
    <w:p w14:paraId="6BC40422">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ascii="宋体" w:hAnsi="宋体" w:eastAsia="宋体" w:cs="Times New Roman"/>
          <w:sz w:val="24"/>
          <w:szCs w:val="24"/>
          <w:highlight w:val="none"/>
        </w:rPr>
      </w:pPr>
      <w:r>
        <w:rPr>
          <w:rFonts w:hint="eastAsia" w:ascii="宋体" w:hAnsi="宋体" w:eastAsia="宋体" w:cs="Times New Roman"/>
          <w:sz w:val="24"/>
          <w:szCs w:val="24"/>
          <w:highlight w:val="none"/>
        </w:rPr>
        <w:t>方式：</w:t>
      </w:r>
      <w:bookmarkStart w:id="17" w:name="_Hlk161042233"/>
      <w:r>
        <w:rPr>
          <w:rFonts w:hint="eastAsia" w:ascii="宋体" w:hAnsi="宋体" w:eastAsia="宋体" w:cs="Times New Roman"/>
          <w:sz w:val="24"/>
          <w:szCs w:val="24"/>
          <w:highlight w:val="none"/>
        </w:rPr>
        <w:t>1、凡有意参加的供应商，须注册政采云平台账号并登录办理数字证书（CA），若供应商未办理数字证书（CA）的，可选择办理云南壹证通CA。CA申领链接：http://yzt.ynsmartcert.cn/cms/yztyxhy.html，可支持线上、线下办理，并提供7*24小时全天候客户服务支持，客服热线400-004-0628（紧急CA办理电话：19988166369），政府采购云平台支持多家CA服务商，由供应商自行选择。2、数字证书（CA）申领完成之后进入政采云平台，企业账号与CA进行绑定，凭CA进行项目报名并免费下载采购文件。3、按上述要求获取文件的供应商视为已合法获取本项目采购文件，具备本项目的投标（磋商或谈判）资格。4、如有问题可拨打政采云客户服务热线95763进行咨询，数字证书（CA）问题可咨询24小时技术支持热线：400-004-0628（紧急办理电话：19988166369）。注：供应商已在云南 CA办理过企业数字证书（CA）的，直接绑定即可，无需重复办理；云南省外供应商在政采云平台办理的其他CA可直接使用，无需重复办理。</w:t>
      </w:r>
      <w:bookmarkEnd w:id="17"/>
    </w:p>
    <w:p w14:paraId="01B91496">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ascii="宋体" w:hAnsi="宋体" w:eastAsia="宋体" w:cs="Times New Roman"/>
          <w:sz w:val="24"/>
          <w:szCs w:val="24"/>
          <w:highlight w:val="none"/>
        </w:rPr>
      </w:pPr>
      <w:r>
        <w:rPr>
          <w:rFonts w:hint="eastAsia" w:ascii="宋体" w:hAnsi="宋体" w:eastAsia="宋体" w:cs="Times New Roman"/>
          <w:sz w:val="24"/>
          <w:szCs w:val="24"/>
          <w:highlight w:val="none"/>
        </w:rPr>
        <w:t>售价：0.00元。</w:t>
      </w:r>
    </w:p>
    <w:p w14:paraId="23CF6C5B">
      <w:pPr>
        <w:keepNext w:val="0"/>
        <w:keepLines w:val="0"/>
        <w:pageBreakBefore w:val="0"/>
        <w:kinsoku/>
        <w:wordWrap/>
        <w:overflowPunct/>
        <w:topLinePunct w:val="0"/>
        <w:autoSpaceDE/>
        <w:autoSpaceDN/>
        <w:bidi w:val="0"/>
        <w:adjustRightInd w:val="0"/>
        <w:snapToGrid w:val="0"/>
        <w:spacing w:line="390" w:lineRule="exact"/>
        <w:jc w:val="left"/>
        <w:textAlignment w:val="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四、提交投标文件</w:t>
      </w:r>
      <w:bookmarkEnd w:id="13"/>
      <w:bookmarkEnd w:id="14"/>
      <w:r>
        <w:rPr>
          <w:rFonts w:hint="eastAsia" w:ascii="宋体" w:hAnsi="宋体" w:eastAsia="宋体" w:cs="Times New Roman"/>
          <w:b/>
          <w:sz w:val="24"/>
          <w:szCs w:val="24"/>
          <w:highlight w:val="none"/>
        </w:rPr>
        <w:t>截止时间、开标时间和地点</w:t>
      </w:r>
      <w:bookmarkEnd w:id="15"/>
      <w:bookmarkEnd w:id="16"/>
    </w:p>
    <w:p w14:paraId="03D1295D">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ascii="宋体" w:hAnsi="宋体" w:eastAsia="宋体" w:cs="宋体"/>
          <w:sz w:val="24"/>
          <w:szCs w:val="24"/>
          <w:highlight w:val="none"/>
        </w:rPr>
      </w:pPr>
      <w:bookmarkStart w:id="18" w:name="_Toc35393625"/>
      <w:bookmarkStart w:id="19" w:name="_Toc28359084"/>
      <w:bookmarkStart w:id="20" w:name="_Toc28359007"/>
      <w:bookmarkStart w:id="21" w:name="_Toc35393794"/>
      <w:r>
        <w:rPr>
          <w:rFonts w:hint="eastAsia" w:ascii="宋体" w:hAnsi="宋体" w:eastAsia="宋体" w:cs="宋体"/>
          <w:sz w:val="24"/>
          <w:szCs w:val="24"/>
          <w:highlight w:val="none"/>
        </w:rPr>
        <w:t>时间：</w:t>
      </w:r>
      <w:r>
        <w:rPr>
          <w:rFonts w:hint="eastAsia" w:ascii="宋体" w:hAnsi="宋体" w:eastAsia="宋体" w:cs="宋体"/>
          <w:sz w:val="24"/>
          <w:szCs w:val="24"/>
          <w:highlight w:val="none"/>
          <w:lang w:eastAsia="zh-CN"/>
        </w:rPr>
        <w:t>2025</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18</w:t>
      </w:r>
      <w:r>
        <w:rPr>
          <w:rFonts w:hint="eastAsia" w:ascii="宋体" w:hAnsi="宋体" w:eastAsia="宋体" w:cs="宋体"/>
          <w:sz w:val="24"/>
          <w:szCs w:val="24"/>
          <w:highlight w:val="none"/>
        </w:rPr>
        <w:t>日0</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点</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0分（北京时间）</w:t>
      </w:r>
    </w:p>
    <w:p w14:paraId="643EDEF8">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ascii="宋体" w:hAnsi="宋体" w:eastAsia="宋体" w:cs="宋体"/>
          <w:sz w:val="24"/>
          <w:szCs w:val="24"/>
          <w:highlight w:val="none"/>
        </w:rPr>
      </w:pPr>
      <w:r>
        <w:rPr>
          <w:rFonts w:hint="eastAsia" w:ascii="宋体" w:hAnsi="宋体" w:eastAsia="宋体" w:cs="宋体"/>
          <w:sz w:val="24"/>
          <w:szCs w:val="24"/>
          <w:highlight w:val="none"/>
        </w:rPr>
        <w:t xml:space="preserve">地点：请登录政采云平台（https://www.zcygov.cn/）进行电子投标。 </w:t>
      </w:r>
    </w:p>
    <w:p w14:paraId="5A1E41CB">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ascii="宋体" w:hAnsi="宋体" w:eastAsia="宋体" w:cs="宋体"/>
          <w:sz w:val="24"/>
          <w:szCs w:val="24"/>
          <w:highlight w:val="none"/>
        </w:rPr>
      </w:pPr>
      <w:r>
        <w:rPr>
          <w:rFonts w:hint="eastAsia" w:ascii="宋体" w:hAnsi="宋体" w:eastAsia="宋体" w:cs="宋体"/>
          <w:sz w:val="24"/>
          <w:szCs w:val="24"/>
          <w:highlight w:val="none"/>
        </w:rPr>
        <w:t>开标参与方式：请登录政采云平台（https://www.zcygov.cn/）进行电子投标。</w:t>
      </w:r>
    </w:p>
    <w:p w14:paraId="52B35F4A">
      <w:pPr>
        <w:keepNext w:val="0"/>
        <w:keepLines w:val="0"/>
        <w:pageBreakBefore w:val="0"/>
        <w:kinsoku/>
        <w:wordWrap/>
        <w:overflowPunct/>
        <w:topLinePunct w:val="0"/>
        <w:autoSpaceDE/>
        <w:autoSpaceDN/>
        <w:bidi w:val="0"/>
        <w:adjustRightInd w:val="0"/>
        <w:snapToGrid w:val="0"/>
        <w:spacing w:line="390" w:lineRule="exact"/>
        <w:jc w:val="left"/>
        <w:textAlignment w:val="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五、公告期限</w:t>
      </w:r>
      <w:bookmarkEnd w:id="18"/>
      <w:bookmarkEnd w:id="19"/>
      <w:bookmarkEnd w:id="20"/>
      <w:bookmarkEnd w:id="21"/>
    </w:p>
    <w:p w14:paraId="26DAFA71">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自本公告发布之日起5个工作日。</w:t>
      </w:r>
    </w:p>
    <w:p w14:paraId="52CE8F38">
      <w:pPr>
        <w:keepNext w:val="0"/>
        <w:keepLines w:val="0"/>
        <w:pageBreakBefore w:val="0"/>
        <w:kinsoku/>
        <w:wordWrap/>
        <w:overflowPunct/>
        <w:topLinePunct w:val="0"/>
        <w:autoSpaceDE/>
        <w:autoSpaceDN/>
        <w:bidi w:val="0"/>
        <w:adjustRightInd w:val="0"/>
        <w:snapToGrid w:val="0"/>
        <w:spacing w:line="390" w:lineRule="exact"/>
        <w:jc w:val="left"/>
        <w:textAlignment w:val="auto"/>
        <w:rPr>
          <w:rFonts w:ascii="宋体" w:hAnsi="宋体" w:eastAsia="宋体" w:cs="Times New Roman"/>
          <w:b/>
          <w:sz w:val="24"/>
          <w:szCs w:val="24"/>
          <w:highlight w:val="none"/>
        </w:rPr>
      </w:pPr>
      <w:bookmarkStart w:id="22" w:name="_Toc35393795"/>
      <w:bookmarkStart w:id="23" w:name="_Toc35393626"/>
      <w:r>
        <w:rPr>
          <w:rFonts w:hint="eastAsia" w:ascii="宋体" w:hAnsi="宋体" w:eastAsia="宋体" w:cs="Times New Roman"/>
          <w:b/>
          <w:sz w:val="24"/>
          <w:szCs w:val="24"/>
          <w:highlight w:val="none"/>
        </w:rPr>
        <w:t>六、其他补充事宜</w:t>
      </w:r>
      <w:bookmarkEnd w:id="22"/>
      <w:bookmarkEnd w:id="23"/>
    </w:p>
    <w:p w14:paraId="35942DAF">
      <w:pPr>
        <w:pStyle w:val="5"/>
        <w:keepNext w:val="0"/>
        <w:keepLines w:val="0"/>
        <w:pageBreakBefore w:val="0"/>
        <w:kinsoku/>
        <w:wordWrap/>
        <w:overflowPunct/>
        <w:topLinePunct w:val="0"/>
        <w:autoSpaceDE/>
        <w:autoSpaceDN/>
        <w:bidi w:val="0"/>
        <w:adjustRightInd w:val="0"/>
        <w:snapToGrid w:val="0"/>
        <w:spacing w:line="390" w:lineRule="exact"/>
        <w:ind w:firstLine="480"/>
        <w:jc w:val="left"/>
        <w:textAlignment w:val="auto"/>
        <w:rPr>
          <w:rFonts w:ascii="宋体" w:hAnsi="宋体" w:eastAsia="宋体" w:cs="宋体"/>
          <w:sz w:val="24"/>
          <w:szCs w:val="24"/>
          <w:highlight w:val="none"/>
        </w:rPr>
      </w:pPr>
      <w:r>
        <w:rPr>
          <w:rFonts w:hint="eastAsia" w:ascii="宋体" w:hAnsi="宋体" w:eastAsia="宋体" w:cs="宋体"/>
          <w:sz w:val="24"/>
          <w:szCs w:val="24"/>
          <w:highlight w:val="none"/>
        </w:rPr>
        <w:t>无。</w:t>
      </w:r>
    </w:p>
    <w:p w14:paraId="2765FF88">
      <w:pPr>
        <w:keepNext w:val="0"/>
        <w:keepLines w:val="0"/>
        <w:pageBreakBefore w:val="0"/>
        <w:kinsoku/>
        <w:wordWrap/>
        <w:overflowPunct/>
        <w:topLinePunct w:val="0"/>
        <w:autoSpaceDE/>
        <w:autoSpaceDN/>
        <w:bidi w:val="0"/>
        <w:adjustRightInd w:val="0"/>
        <w:snapToGrid w:val="0"/>
        <w:spacing w:line="390" w:lineRule="exact"/>
        <w:jc w:val="left"/>
        <w:textAlignment w:val="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七、公告发布媒介</w:t>
      </w:r>
    </w:p>
    <w:p w14:paraId="45FC6009">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ascii="宋体" w:hAnsi="宋体" w:eastAsia="宋体" w:cs="宋体"/>
          <w:sz w:val="24"/>
          <w:szCs w:val="24"/>
          <w:highlight w:val="none"/>
        </w:rPr>
      </w:pPr>
      <w:r>
        <w:rPr>
          <w:rFonts w:hint="eastAsia" w:ascii="宋体" w:hAnsi="宋体" w:eastAsia="宋体" w:cs="宋体"/>
          <w:sz w:val="24"/>
          <w:szCs w:val="24"/>
          <w:highlight w:val="none"/>
        </w:rPr>
        <w:t>本公告在云南省政府采购网上发布，招标人及招标代理机构对其他网站或媒体转载的公告及公告内容不承担任何责任。</w:t>
      </w:r>
    </w:p>
    <w:p w14:paraId="68AEC8B5">
      <w:pPr>
        <w:keepNext w:val="0"/>
        <w:keepLines w:val="0"/>
        <w:pageBreakBefore w:val="0"/>
        <w:kinsoku/>
        <w:wordWrap/>
        <w:overflowPunct/>
        <w:topLinePunct w:val="0"/>
        <w:autoSpaceDE/>
        <w:autoSpaceDN/>
        <w:bidi w:val="0"/>
        <w:adjustRightInd w:val="0"/>
        <w:snapToGrid w:val="0"/>
        <w:spacing w:line="390" w:lineRule="exact"/>
        <w:jc w:val="left"/>
        <w:textAlignment w:val="auto"/>
        <w:rPr>
          <w:rFonts w:ascii="宋体" w:hAnsi="宋体" w:eastAsia="宋体" w:cs="Times New Roman"/>
          <w:b/>
          <w:sz w:val="24"/>
          <w:szCs w:val="24"/>
          <w:highlight w:val="none"/>
        </w:rPr>
      </w:pPr>
      <w:bookmarkStart w:id="24" w:name="_Toc28359085"/>
      <w:bookmarkStart w:id="25" w:name="_Toc35393627"/>
      <w:bookmarkStart w:id="26" w:name="_Toc35393796"/>
      <w:bookmarkStart w:id="27" w:name="_Toc28359008"/>
      <w:r>
        <w:rPr>
          <w:rFonts w:hint="eastAsia" w:ascii="宋体" w:hAnsi="宋体" w:eastAsia="宋体" w:cs="Times New Roman"/>
          <w:b/>
          <w:sz w:val="24"/>
          <w:szCs w:val="24"/>
          <w:highlight w:val="none"/>
        </w:rPr>
        <w:t>八、对本次招标提出询问，请按</w:t>
      </w:r>
      <w:r>
        <w:rPr>
          <w:rFonts w:ascii="宋体" w:hAnsi="宋体" w:eastAsia="宋体" w:cs="Times New Roman"/>
          <w:b/>
          <w:sz w:val="24"/>
          <w:szCs w:val="24"/>
          <w:highlight w:val="none"/>
        </w:rPr>
        <w:t>以下方式</w:t>
      </w:r>
      <w:r>
        <w:rPr>
          <w:rFonts w:hint="eastAsia" w:ascii="宋体" w:hAnsi="宋体" w:eastAsia="宋体" w:cs="Times New Roman"/>
          <w:b/>
          <w:sz w:val="24"/>
          <w:szCs w:val="24"/>
          <w:highlight w:val="none"/>
        </w:rPr>
        <w:t>联系。</w:t>
      </w:r>
      <w:bookmarkEnd w:id="24"/>
      <w:bookmarkEnd w:id="25"/>
      <w:bookmarkEnd w:id="26"/>
      <w:bookmarkEnd w:id="27"/>
    </w:p>
    <w:p w14:paraId="49885CCF">
      <w:pPr>
        <w:keepNext w:val="0"/>
        <w:keepLines w:val="0"/>
        <w:pageBreakBefore w:val="0"/>
        <w:kinsoku/>
        <w:wordWrap/>
        <w:overflowPunct/>
        <w:topLinePunct w:val="0"/>
        <w:autoSpaceDE/>
        <w:autoSpaceDN/>
        <w:bidi w:val="0"/>
        <w:spacing w:line="390" w:lineRule="exact"/>
        <w:ind w:firstLine="480" w:firstLineChars="200"/>
        <w:jc w:val="left"/>
        <w:textAlignment w:val="auto"/>
        <w:rPr>
          <w:rFonts w:hint="eastAsia" w:ascii="宋体" w:hAnsi="宋体" w:eastAsia="宋体" w:cs="Times New Roman"/>
          <w:color w:val="auto"/>
          <w:sz w:val="24"/>
          <w:szCs w:val="24"/>
          <w:highlight w:val="none"/>
        </w:rPr>
      </w:pPr>
      <w:bookmarkStart w:id="28" w:name="_Toc28359096"/>
      <w:bookmarkStart w:id="29" w:name="_Toc28359019"/>
      <w:bookmarkStart w:id="30" w:name="_Toc35393806"/>
      <w:bookmarkStart w:id="31" w:name="_Toc35393637"/>
      <w:r>
        <w:rPr>
          <w:rFonts w:hint="eastAsia" w:ascii="宋体" w:hAnsi="宋体" w:eastAsia="宋体" w:cs="Times New Roman"/>
          <w:color w:val="auto"/>
          <w:sz w:val="24"/>
          <w:szCs w:val="24"/>
          <w:highlight w:val="none"/>
        </w:rPr>
        <w:t>1.采购人信息</w:t>
      </w:r>
      <w:bookmarkEnd w:id="28"/>
      <w:bookmarkEnd w:id="29"/>
      <w:bookmarkEnd w:id="30"/>
      <w:bookmarkEnd w:id="31"/>
    </w:p>
    <w:p w14:paraId="76B5DFC8">
      <w:pPr>
        <w:keepNext w:val="0"/>
        <w:keepLines w:val="0"/>
        <w:pageBreakBefore w:val="0"/>
        <w:kinsoku/>
        <w:wordWrap/>
        <w:overflowPunct/>
        <w:topLinePunct w:val="0"/>
        <w:autoSpaceDE/>
        <w:autoSpaceDN/>
        <w:bidi w:val="0"/>
        <w:spacing w:line="390" w:lineRule="exact"/>
        <w:ind w:firstLine="480" w:firstLineChars="200"/>
        <w:jc w:val="left"/>
        <w:textAlignment w:val="auto"/>
        <w:rPr>
          <w:rFonts w:hint="eastAsia" w:ascii="宋体" w:hAnsi="宋体" w:eastAsia="宋体" w:cs="Times New Roman"/>
          <w:color w:val="auto"/>
          <w:sz w:val="24"/>
          <w:szCs w:val="24"/>
          <w:highlight w:val="none"/>
          <w:lang w:eastAsia="zh-CN"/>
        </w:rPr>
      </w:pPr>
      <w:bookmarkStart w:id="32" w:name="_Toc28359097"/>
      <w:bookmarkStart w:id="33" w:name="_Toc28359020"/>
      <w:bookmarkStart w:id="34" w:name="_Toc35393807"/>
      <w:bookmarkStart w:id="35" w:name="_Toc35393638"/>
      <w:r>
        <w:rPr>
          <w:rFonts w:hint="eastAsia" w:ascii="宋体" w:hAnsi="宋体" w:eastAsia="宋体" w:cs="Times New Roman"/>
          <w:color w:val="auto"/>
          <w:sz w:val="24"/>
          <w:szCs w:val="24"/>
          <w:highlight w:val="none"/>
        </w:rPr>
        <w:t>名    称：</w:t>
      </w:r>
      <w:r>
        <w:rPr>
          <w:rFonts w:hint="eastAsia" w:ascii="宋体" w:hAnsi="宋体" w:eastAsia="宋体" w:cs="Times New Roman"/>
          <w:color w:val="auto"/>
          <w:sz w:val="24"/>
          <w:szCs w:val="24"/>
          <w:highlight w:val="none"/>
          <w:u w:val="single"/>
          <w:lang w:eastAsia="zh-CN"/>
        </w:rPr>
        <w:t>玉溪市红塔区机关事务管理局</w:t>
      </w:r>
    </w:p>
    <w:p w14:paraId="4DEB1D5E">
      <w:pPr>
        <w:keepNext w:val="0"/>
        <w:keepLines w:val="0"/>
        <w:pageBreakBefore w:val="0"/>
        <w:kinsoku/>
        <w:wordWrap/>
        <w:overflowPunct/>
        <w:topLinePunct w:val="0"/>
        <w:autoSpaceDE/>
        <w:autoSpaceDN/>
        <w:bidi w:val="0"/>
        <w:spacing w:line="390" w:lineRule="exact"/>
        <w:ind w:firstLine="480" w:firstLineChars="200"/>
        <w:textAlignment w:val="auto"/>
        <w:rPr>
          <w:rFonts w:hint="eastAsia" w:ascii="宋体" w:hAnsi="宋体" w:eastAsia="宋体" w:cs="Times New Roman"/>
          <w:color w:val="auto"/>
          <w:sz w:val="24"/>
          <w:szCs w:val="24"/>
          <w:highlight w:val="none"/>
          <w:u w:val="single"/>
          <w:lang w:eastAsia="zh-CN"/>
        </w:rPr>
      </w:pPr>
      <w:r>
        <w:rPr>
          <w:rFonts w:hint="eastAsia" w:ascii="宋体" w:hAnsi="宋体" w:eastAsia="宋体" w:cs="Times New Roman"/>
          <w:color w:val="auto"/>
          <w:sz w:val="24"/>
          <w:szCs w:val="24"/>
          <w:highlight w:val="none"/>
        </w:rPr>
        <w:t>地    址：</w:t>
      </w:r>
      <w:r>
        <w:rPr>
          <w:rFonts w:hint="eastAsia" w:ascii="宋体" w:hAnsi="宋体" w:eastAsia="宋体" w:cs="宋体"/>
          <w:color w:val="auto"/>
          <w:kern w:val="0"/>
          <w:sz w:val="24"/>
          <w:highlight w:val="none"/>
          <w:u w:val="single"/>
          <w:lang w:eastAsia="zh-CN"/>
        </w:rPr>
        <w:t>云南省玉溪市红塔区红塔大道44号</w:t>
      </w:r>
    </w:p>
    <w:p w14:paraId="565B8B9D">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hint="eastAsia" w:ascii="宋体" w:hAnsi="宋体" w:eastAsia="宋体" w:cs="Times New Roman"/>
          <w:color w:val="auto"/>
          <w:sz w:val="24"/>
          <w:szCs w:val="24"/>
          <w:highlight w:val="none"/>
          <w:u w:val="single"/>
          <w:lang w:eastAsia="zh-CN"/>
        </w:rPr>
      </w:pPr>
      <w:r>
        <w:rPr>
          <w:rFonts w:hint="eastAsia" w:ascii="宋体" w:hAnsi="宋体" w:eastAsia="宋体" w:cs="Times New Roman"/>
          <w:color w:val="auto"/>
          <w:sz w:val="24"/>
          <w:szCs w:val="24"/>
          <w:highlight w:val="none"/>
        </w:rPr>
        <w:t>联系方式：</w:t>
      </w:r>
      <w:r>
        <w:rPr>
          <w:rFonts w:hint="eastAsia" w:ascii="宋体" w:hAnsi="宋体" w:eastAsia="宋体" w:cs="宋体"/>
          <w:color w:val="auto"/>
          <w:sz w:val="24"/>
          <w:szCs w:val="24"/>
          <w:highlight w:val="none"/>
          <w:u w:val="single"/>
          <w:lang w:eastAsia="zh-CN" w:bidi="ar"/>
        </w:rPr>
        <w:t>0877-6130808</w:t>
      </w:r>
    </w:p>
    <w:p w14:paraId="2383AA3A">
      <w:pPr>
        <w:keepNext w:val="0"/>
        <w:keepLines w:val="0"/>
        <w:pageBreakBefore w:val="0"/>
        <w:widowControl/>
        <w:kinsoku/>
        <w:wordWrap/>
        <w:overflowPunct/>
        <w:topLinePunct w:val="0"/>
        <w:autoSpaceDE/>
        <w:autoSpaceDN/>
        <w:bidi w:val="0"/>
        <w:adjustRightInd w:val="0"/>
        <w:snapToGrid w:val="0"/>
        <w:spacing w:line="390" w:lineRule="exact"/>
        <w:ind w:firstLine="480" w:firstLineChars="20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2.采购代理机构信息</w:t>
      </w:r>
      <w:bookmarkEnd w:id="32"/>
      <w:bookmarkEnd w:id="33"/>
      <w:bookmarkEnd w:id="34"/>
      <w:bookmarkEnd w:id="35"/>
    </w:p>
    <w:p w14:paraId="72E0D754">
      <w:pPr>
        <w:keepNext w:val="0"/>
        <w:keepLines w:val="0"/>
        <w:pageBreakBefore w:val="0"/>
        <w:kinsoku/>
        <w:wordWrap/>
        <w:overflowPunct/>
        <w:topLinePunct w:val="0"/>
        <w:autoSpaceDE/>
        <w:autoSpaceDN/>
        <w:bidi w:val="0"/>
        <w:spacing w:line="390" w:lineRule="exact"/>
        <w:ind w:firstLine="480" w:firstLineChars="20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名    称：</w:t>
      </w:r>
      <w:r>
        <w:rPr>
          <w:rFonts w:hint="eastAsia" w:ascii="宋体" w:hAnsi="宋体" w:eastAsia="宋体" w:cs="Times New Roman"/>
          <w:color w:val="auto"/>
          <w:sz w:val="24"/>
          <w:szCs w:val="24"/>
          <w:highlight w:val="none"/>
          <w:u w:val="single"/>
        </w:rPr>
        <w:t xml:space="preserve">玉溪和业招标咨询有限公司 </w:t>
      </w:r>
    </w:p>
    <w:p w14:paraId="19067259">
      <w:pPr>
        <w:keepNext w:val="0"/>
        <w:keepLines w:val="0"/>
        <w:pageBreakBefore w:val="0"/>
        <w:kinsoku/>
        <w:wordWrap/>
        <w:overflowPunct/>
        <w:topLinePunct w:val="0"/>
        <w:autoSpaceDE/>
        <w:autoSpaceDN/>
        <w:bidi w:val="0"/>
        <w:spacing w:line="390" w:lineRule="exact"/>
        <w:ind w:firstLine="480" w:firstLineChars="200"/>
        <w:jc w:val="left"/>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地　　址：</w:t>
      </w:r>
      <w:r>
        <w:rPr>
          <w:rFonts w:hint="eastAsia" w:ascii="宋体" w:hAnsi="宋体" w:eastAsia="宋体" w:cs="Times New Roman"/>
          <w:color w:val="auto"/>
          <w:sz w:val="24"/>
          <w:szCs w:val="24"/>
          <w:highlight w:val="none"/>
          <w:u w:val="single"/>
          <w:lang w:eastAsia="zh-CN"/>
        </w:rPr>
        <w:t>云南省玉溪市红塔区康溪路和谐大商汇五栋3层301号</w:t>
      </w:r>
      <w:r>
        <w:rPr>
          <w:rFonts w:hint="eastAsia" w:ascii="宋体" w:hAnsi="宋体" w:eastAsia="宋体" w:cs="Times New Roman"/>
          <w:color w:val="auto"/>
          <w:sz w:val="24"/>
          <w:szCs w:val="24"/>
          <w:highlight w:val="none"/>
          <w:u w:val="single"/>
        </w:rPr>
        <w:t xml:space="preserve"> </w:t>
      </w:r>
    </w:p>
    <w:p w14:paraId="43714820">
      <w:pPr>
        <w:keepNext w:val="0"/>
        <w:keepLines w:val="0"/>
        <w:pageBreakBefore w:val="0"/>
        <w:kinsoku/>
        <w:wordWrap/>
        <w:overflowPunct/>
        <w:topLinePunct w:val="0"/>
        <w:autoSpaceDE/>
        <w:autoSpaceDN/>
        <w:bidi w:val="0"/>
        <w:spacing w:line="390" w:lineRule="exact"/>
        <w:ind w:firstLine="480" w:firstLineChars="200"/>
        <w:jc w:val="left"/>
        <w:textAlignment w:val="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联系方式：</w:t>
      </w:r>
      <w:r>
        <w:rPr>
          <w:rFonts w:ascii="宋体" w:hAnsi="宋体" w:eastAsia="宋体" w:cs="Times New Roman"/>
          <w:color w:val="auto"/>
          <w:sz w:val="24"/>
          <w:szCs w:val="24"/>
          <w:highlight w:val="none"/>
          <w:u w:val="single"/>
        </w:rPr>
        <w:t xml:space="preserve">0877-2685387 </w:t>
      </w:r>
    </w:p>
    <w:p w14:paraId="0CA7B961">
      <w:pPr>
        <w:keepNext w:val="0"/>
        <w:keepLines w:val="0"/>
        <w:pageBreakBefore w:val="0"/>
        <w:kinsoku/>
        <w:wordWrap/>
        <w:overflowPunct/>
        <w:topLinePunct w:val="0"/>
        <w:autoSpaceDE/>
        <w:autoSpaceDN/>
        <w:bidi w:val="0"/>
        <w:spacing w:line="390" w:lineRule="exact"/>
        <w:ind w:firstLine="480" w:firstLineChars="200"/>
        <w:jc w:val="left"/>
        <w:textAlignment w:val="auto"/>
        <w:rPr>
          <w:rFonts w:hint="eastAsia" w:ascii="宋体" w:hAnsi="宋体" w:eastAsia="宋体" w:cs="Times New Roman"/>
          <w:color w:val="auto"/>
          <w:sz w:val="24"/>
          <w:szCs w:val="24"/>
          <w:highlight w:val="none"/>
        </w:rPr>
      </w:pPr>
      <w:bookmarkStart w:id="36" w:name="_Toc35393808"/>
      <w:bookmarkStart w:id="37" w:name="_Toc28359098"/>
      <w:bookmarkStart w:id="38" w:name="_Toc28359021"/>
      <w:bookmarkStart w:id="39" w:name="_Toc35393639"/>
      <w:r>
        <w:rPr>
          <w:rFonts w:hint="eastAsia" w:ascii="宋体" w:hAnsi="宋体" w:eastAsia="宋体" w:cs="Times New Roman"/>
          <w:color w:val="auto"/>
          <w:sz w:val="24"/>
          <w:szCs w:val="24"/>
          <w:highlight w:val="none"/>
        </w:rPr>
        <w:t>3.项目联系</w:t>
      </w:r>
      <w:r>
        <w:rPr>
          <w:rFonts w:ascii="宋体" w:hAnsi="宋体" w:eastAsia="宋体" w:cs="Times New Roman"/>
          <w:color w:val="auto"/>
          <w:sz w:val="24"/>
          <w:szCs w:val="24"/>
          <w:highlight w:val="none"/>
        </w:rPr>
        <w:t>方式</w:t>
      </w:r>
      <w:bookmarkEnd w:id="36"/>
      <w:bookmarkEnd w:id="37"/>
      <w:bookmarkEnd w:id="38"/>
      <w:bookmarkEnd w:id="39"/>
    </w:p>
    <w:p w14:paraId="71FE0427">
      <w:pPr>
        <w:keepNext w:val="0"/>
        <w:keepLines w:val="0"/>
        <w:pageBreakBefore w:val="0"/>
        <w:kinsoku/>
        <w:wordWrap/>
        <w:overflowPunct/>
        <w:topLinePunct w:val="0"/>
        <w:autoSpaceDE/>
        <w:autoSpaceDN/>
        <w:bidi w:val="0"/>
        <w:spacing w:line="390" w:lineRule="exact"/>
        <w:ind w:firstLine="480" w:firstLineChars="200"/>
        <w:textAlignment w:val="auto"/>
        <w:rPr>
          <w:rFonts w:hint="eastAsia" w:ascii="宋体" w:hAnsi="宋体" w:eastAsia="宋体" w:cs="Times New Roman"/>
          <w:color w:val="auto"/>
          <w:sz w:val="24"/>
          <w:szCs w:val="24"/>
          <w:highlight w:val="none"/>
          <w:u w:val="single"/>
          <w:lang w:eastAsia="zh-CN"/>
        </w:rPr>
      </w:pPr>
      <w:r>
        <w:rPr>
          <w:rFonts w:hint="eastAsia" w:ascii="Times New Roman" w:hAnsi="宋体" w:eastAsia="宋体" w:cs="Times New Roman"/>
          <w:color w:val="auto"/>
          <w:sz w:val="24"/>
          <w:szCs w:val="24"/>
          <w:highlight w:val="none"/>
        </w:rPr>
        <w:t>项目联系人：</w:t>
      </w:r>
      <w:r>
        <w:rPr>
          <w:rFonts w:hint="eastAsia" w:ascii="宋体" w:hAnsi="宋体" w:eastAsia="宋体" w:cs="Times New Roman"/>
          <w:color w:val="auto"/>
          <w:sz w:val="24"/>
          <w:szCs w:val="24"/>
          <w:highlight w:val="none"/>
          <w:u w:val="single"/>
        </w:rPr>
        <w:t>王镜淞、</w:t>
      </w:r>
      <w:r>
        <w:rPr>
          <w:rFonts w:hint="eastAsia" w:ascii="Times New Roman" w:hAnsi="宋体" w:eastAsia="宋体" w:cs="Times New Roman"/>
          <w:color w:val="auto"/>
          <w:sz w:val="24"/>
          <w:szCs w:val="24"/>
          <w:highlight w:val="none"/>
          <w:u w:val="single"/>
          <w:lang w:eastAsia="zh-CN"/>
        </w:rPr>
        <w:t>谭海鸥</w:t>
      </w:r>
    </w:p>
    <w:p w14:paraId="2BBF27F5">
      <w:pPr>
        <w:keepNext w:val="0"/>
        <w:keepLines w:val="0"/>
        <w:pageBreakBefore w:val="0"/>
        <w:kinsoku/>
        <w:wordWrap/>
        <w:overflowPunct/>
        <w:topLinePunct w:val="0"/>
        <w:autoSpaceDE/>
        <w:autoSpaceDN/>
        <w:bidi w:val="0"/>
        <w:spacing w:line="390" w:lineRule="exact"/>
        <w:ind w:firstLine="480" w:firstLineChars="200"/>
        <w:jc w:val="left"/>
        <w:textAlignment w:val="auto"/>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电　　 话：</w:t>
      </w:r>
      <w:r>
        <w:rPr>
          <w:rFonts w:hint="eastAsia" w:ascii="宋体" w:hAnsi="宋体" w:eastAsia="宋体" w:cs="Times New Roman"/>
          <w:color w:val="auto"/>
          <w:sz w:val="24"/>
          <w:szCs w:val="24"/>
          <w:highlight w:val="none"/>
          <w:u w:val="single"/>
        </w:rPr>
        <w:t>0877-2685387、15187747956</w:t>
      </w:r>
    </w:p>
    <w:p w14:paraId="582FCB61">
      <w:pPr>
        <w:keepNext w:val="0"/>
        <w:keepLines w:val="0"/>
        <w:pageBreakBefore w:val="0"/>
        <w:kinsoku/>
        <w:wordWrap/>
        <w:overflowPunct/>
        <w:topLinePunct w:val="0"/>
        <w:autoSpaceDE/>
        <w:autoSpaceDN/>
        <w:bidi w:val="0"/>
        <w:adjustRightInd w:val="0"/>
        <w:snapToGrid w:val="0"/>
        <w:spacing w:line="390" w:lineRule="exact"/>
        <w:ind w:firstLine="480" w:firstLineChars="200"/>
        <w:jc w:val="left"/>
        <w:textAlignment w:val="auto"/>
        <w:rPr>
          <w:rFonts w:hint="eastAsia" w:ascii="宋体" w:hAnsi="宋体" w:eastAsia="宋体" w:cs="Times New Roman"/>
          <w:sz w:val="24"/>
          <w:szCs w:val="24"/>
          <w:highlight w:val="none"/>
          <w:u w:val="single"/>
        </w:rPr>
      </w:pPr>
    </w:p>
    <w:p w14:paraId="1E5C7795">
      <w:pPr>
        <w:keepNext w:val="0"/>
        <w:keepLines w:val="0"/>
        <w:pageBreakBefore w:val="0"/>
        <w:kinsoku/>
        <w:wordWrap/>
        <w:overflowPunct/>
        <w:topLinePunct w:val="0"/>
        <w:autoSpaceDE/>
        <w:autoSpaceDN/>
        <w:bidi w:val="0"/>
        <w:spacing w:line="390" w:lineRule="exact"/>
        <w:jc w:val="right"/>
        <w:textAlignment w:val="auto"/>
      </w:pPr>
      <w:r>
        <w:rPr>
          <w:rFonts w:hint="eastAsia" w:ascii="宋体" w:hAnsi="宋体" w:eastAsia="宋体" w:cs="Times New Roman"/>
          <w:sz w:val="24"/>
          <w:szCs w:val="24"/>
          <w:highlight w:val="none"/>
          <w:lang w:eastAsia="zh-CN"/>
        </w:rPr>
        <w:t>2025</w:t>
      </w:r>
      <w:r>
        <w:rPr>
          <w:rFonts w:ascii="宋体" w:hAnsi="宋体" w:eastAsia="宋体" w:cs="Times New Roman"/>
          <w:sz w:val="24"/>
          <w:szCs w:val="24"/>
          <w:highlight w:val="none"/>
        </w:rPr>
        <w:t>年</w:t>
      </w:r>
      <w:r>
        <w:rPr>
          <w:rFonts w:hint="eastAsia" w:ascii="宋体" w:hAnsi="宋体" w:eastAsia="宋体" w:cs="Times New Roman"/>
          <w:sz w:val="24"/>
          <w:szCs w:val="24"/>
          <w:highlight w:val="none"/>
          <w:lang w:val="en-US" w:eastAsia="zh-CN"/>
        </w:rPr>
        <w:t>8</w:t>
      </w:r>
      <w:r>
        <w:rPr>
          <w:rFonts w:ascii="宋体" w:hAnsi="宋体" w:eastAsia="宋体" w:cs="Times New Roman"/>
          <w:sz w:val="24"/>
          <w:szCs w:val="24"/>
          <w:highlight w:val="none"/>
        </w:rPr>
        <w:t>月</w:t>
      </w:r>
      <w:r>
        <w:rPr>
          <w:rFonts w:hint="eastAsia" w:ascii="宋体" w:hAnsi="宋体" w:eastAsia="宋体" w:cs="Times New Roman"/>
          <w:sz w:val="24"/>
          <w:szCs w:val="24"/>
          <w:highlight w:val="none"/>
          <w:lang w:val="en-US" w:eastAsia="zh-CN"/>
        </w:rPr>
        <w:t>27</w:t>
      </w:r>
      <w:r>
        <w:rPr>
          <w:rFonts w:ascii="宋体" w:hAnsi="宋体" w:eastAsia="宋体" w:cs="Times New Roman"/>
          <w:sz w:val="24"/>
          <w:szCs w:val="24"/>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015F31"/>
    <w:rsid w:val="03557F88"/>
    <w:rsid w:val="04377778"/>
    <w:rsid w:val="048E4DC7"/>
    <w:rsid w:val="090126CD"/>
    <w:rsid w:val="096600D0"/>
    <w:rsid w:val="0FFC3903"/>
    <w:rsid w:val="108A191B"/>
    <w:rsid w:val="11AE77A3"/>
    <w:rsid w:val="13DE7224"/>
    <w:rsid w:val="140879F9"/>
    <w:rsid w:val="14DC69CB"/>
    <w:rsid w:val="165724A7"/>
    <w:rsid w:val="19E6373B"/>
    <w:rsid w:val="1AC4417D"/>
    <w:rsid w:val="1C76118A"/>
    <w:rsid w:val="1CBC7E76"/>
    <w:rsid w:val="1CED726F"/>
    <w:rsid w:val="1DE5554F"/>
    <w:rsid w:val="1F972A1D"/>
    <w:rsid w:val="220A7736"/>
    <w:rsid w:val="25382FED"/>
    <w:rsid w:val="264652AC"/>
    <w:rsid w:val="28AC57BF"/>
    <w:rsid w:val="29986C2B"/>
    <w:rsid w:val="2B443B84"/>
    <w:rsid w:val="2D12488F"/>
    <w:rsid w:val="2D3D3472"/>
    <w:rsid w:val="2E9D3F01"/>
    <w:rsid w:val="2F127351"/>
    <w:rsid w:val="30A4240E"/>
    <w:rsid w:val="31F31960"/>
    <w:rsid w:val="32376170"/>
    <w:rsid w:val="32C3028C"/>
    <w:rsid w:val="32D75774"/>
    <w:rsid w:val="33015F31"/>
    <w:rsid w:val="336A24F9"/>
    <w:rsid w:val="34FA1027"/>
    <w:rsid w:val="35672C92"/>
    <w:rsid w:val="35A93699"/>
    <w:rsid w:val="366E6D0A"/>
    <w:rsid w:val="371450FE"/>
    <w:rsid w:val="37465859"/>
    <w:rsid w:val="37A14265"/>
    <w:rsid w:val="38204485"/>
    <w:rsid w:val="383F4A97"/>
    <w:rsid w:val="385A5D3B"/>
    <w:rsid w:val="399A6184"/>
    <w:rsid w:val="3A3D7750"/>
    <w:rsid w:val="3C392424"/>
    <w:rsid w:val="3D646E43"/>
    <w:rsid w:val="3DC27734"/>
    <w:rsid w:val="40AA68DF"/>
    <w:rsid w:val="40F974F7"/>
    <w:rsid w:val="40FE7D3E"/>
    <w:rsid w:val="429E5DD4"/>
    <w:rsid w:val="43F06893"/>
    <w:rsid w:val="449916CB"/>
    <w:rsid w:val="46586FA5"/>
    <w:rsid w:val="48280388"/>
    <w:rsid w:val="4F0D11A1"/>
    <w:rsid w:val="51A6176C"/>
    <w:rsid w:val="5428696F"/>
    <w:rsid w:val="545B65CB"/>
    <w:rsid w:val="5475466D"/>
    <w:rsid w:val="570F3B8D"/>
    <w:rsid w:val="58A53733"/>
    <w:rsid w:val="5B323846"/>
    <w:rsid w:val="5E330E49"/>
    <w:rsid w:val="5E6D0D81"/>
    <w:rsid w:val="5EDF3F3C"/>
    <w:rsid w:val="5FEC3EB5"/>
    <w:rsid w:val="61003B4A"/>
    <w:rsid w:val="61F1210E"/>
    <w:rsid w:val="642D4DBB"/>
    <w:rsid w:val="645727FC"/>
    <w:rsid w:val="645F215D"/>
    <w:rsid w:val="678F6392"/>
    <w:rsid w:val="68684FBD"/>
    <w:rsid w:val="693E4EE1"/>
    <w:rsid w:val="6A845C86"/>
    <w:rsid w:val="6C650BBD"/>
    <w:rsid w:val="6D707295"/>
    <w:rsid w:val="6E16292A"/>
    <w:rsid w:val="70EC2148"/>
    <w:rsid w:val="717603B6"/>
    <w:rsid w:val="72742160"/>
    <w:rsid w:val="727C061F"/>
    <w:rsid w:val="74E129C6"/>
    <w:rsid w:val="76A13BEC"/>
    <w:rsid w:val="77045ACF"/>
    <w:rsid w:val="77655159"/>
    <w:rsid w:val="786474A6"/>
    <w:rsid w:val="791A5281"/>
    <w:rsid w:val="7B240194"/>
    <w:rsid w:val="7DE80C9C"/>
    <w:rsid w:val="7E2F27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Title"/>
    <w:qFormat/>
    <w:uiPriority w:val="0"/>
    <w:pPr>
      <w:widowControl w:val="0"/>
      <w:spacing w:before="240" w:after="60"/>
      <w:jc w:val="center"/>
      <w:outlineLvl w:val="0"/>
    </w:pPr>
    <w:rPr>
      <w:rFonts w:ascii="Arial" w:hAnsi="Arial" w:eastAsia="宋体" w:cs="Times New Roman"/>
      <w:b/>
      <w:kern w:val="2"/>
      <w:sz w:val="32"/>
      <w:lang w:val="en-US" w:eastAsia="zh-CN" w:bidi="ar-SA"/>
    </w:rPr>
  </w:style>
  <w:style w:type="paragraph" w:styleId="5">
    <w:name w:val="List Paragraph"/>
    <w:qFormat/>
    <w:uiPriority w:val="34"/>
    <w:pPr>
      <w:widowControl w:val="0"/>
      <w:ind w:firstLine="420" w:firstLineChars="20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2025-08-27T00:53:00Z</dcterms:created>
  <dc:creator>black hole sun</dc:creator>
  <cp:lastModifiedBy>black hole sun</cp:lastModifiedBy>
  <cp:lastPrinted>2025-08-27T00:54:23Z</cp:lastPrinted>
  <dcterms:modified xsi:type="dcterms:W3CDTF">2025-08-27T00:57:42Z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0A2B9C8067054F288D5B9586AC601A4E_11</vt:lpwstr>
  </property>
  <property fmtid="{D5CDD505-2E9C-101B-9397-08002B2CF9AE}" pid="4" name="KSOTemplateDocerSaveRecord">
    <vt:lpwstr>eyJoZGlkIjoiYjJjOTQxYzhjODMyMDAzZmE0MDJkMWFkNmJlNDkwYTUiLCJ1c2VySWQiOiI5MDE5NDk3NzMifQ==</vt:lpwstr>
  </property>
</Properties>
</file>