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440101-2024-05954</w:t>
      </w:r>
    </w:p>
    <w:p>
      <w:pPr>
        <w:pStyle w:val="null3"/>
        <w:jc w:val="center"/>
        <w:outlineLvl w:val="3"/>
      </w:pPr>
      <w:r>
        <w:rPr>
          <w:b/>
          <w:sz w:val="24"/>
        </w:rPr>
        <w:t>采购项目编号：</w:t>
      </w:r>
      <w:r>
        <w:rPr>
          <w:b/>
          <w:sz w:val="24"/>
        </w:rPr>
        <w:t>CLF0124GZ00ZC18</w:t>
      </w:r>
    </w:p>
    <w:p>
      <w:pPr>
        <w:pStyle w:val="null3"/>
        <w:jc w:val="center"/>
        <w:outlineLvl w:val="3"/>
      </w:pPr>
      <w:r>
        <w:rPr>
          <w:b/>
          <w:sz w:val="24"/>
        </w:rPr>
        <w:t>项目名称：</w:t>
      </w:r>
      <w:r>
        <w:rPr>
          <w:b/>
          <w:sz w:val="24"/>
        </w:rPr>
        <w:t>广州市工贸技师学院成果展示服务项目</w:t>
      </w:r>
    </w:p>
    <w:p>
      <w:pPr>
        <w:pStyle w:val="null3"/>
        <w:jc w:val="center"/>
        <w:outlineLvl w:val="3"/>
      </w:pPr>
      <w:r>
        <w:rPr>
          <w:b/>
          <w:sz w:val="24"/>
        </w:rPr>
        <w:t>采购人：</w:t>
      </w:r>
      <w:r>
        <w:rPr>
          <w:b/>
          <w:sz w:val="24"/>
        </w:rPr>
        <w:t>广州市工贸技师学院</w:t>
      </w:r>
    </w:p>
    <w:p>
      <w:pPr>
        <w:pStyle w:val="null3"/>
        <w:jc w:val="center"/>
        <w:outlineLvl w:val="3"/>
      </w:pPr>
      <w:r>
        <w:rPr>
          <w:b/>
          <w:sz w:val="24"/>
        </w:rPr>
        <w:t>采购代理机构：</w:t>
      </w:r>
      <w:r>
        <w:rPr>
          <w:b/>
          <w:sz w:val="24"/>
        </w:rPr>
        <w:t>采联国际招标采购集团有限公司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采联国际招标采购集团有限公司</w:t>
      </w:r>
      <w:r>
        <w:rPr/>
        <w:t>受</w:t>
      </w:r>
      <w:r>
        <w:rPr/>
        <w:t>广州市工贸技师学院</w:t>
      </w:r>
      <w:r>
        <w:rPr/>
        <w:t>的委托，采用</w:t>
      </w:r>
      <w:r>
        <w:rPr/>
        <w:t>公开招标</w:t>
      </w:r>
      <w:r>
        <w:rPr/>
        <w:t>方式组织采购</w:t>
      </w:r>
      <w:r>
        <w:rPr/>
        <w:t>广州市工贸技师学院成果展示服务项目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广州市工贸技师学院成果展示服务项目</w:t>
      </w:r>
    </w:p>
    <w:p>
      <w:pPr>
        <w:pStyle w:val="null3"/>
        <w:ind w:firstLine="480"/>
      </w:pPr>
      <w:r>
        <w:rPr/>
        <w:t>采购计划编号：</w:t>
      </w:r>
      <w:r>
        <w:rPr/>
        <w:t>440101-2024-05954</w:t>
      </w:r>
    </w:p>
    <w:p>
      <w:pPr>
        <w:pStyle w:val="null3"/>
        <w:ind w:firstLine="480"/>
      </w:pPr>
      <w:r>
        <w:rPr/>
        <w:t>采购项目编号：</w:t>
      </w:r>
      <w:r>
        <w:rPr/>
        <w:t>CLF0124GZ00ZC18</w:t>
      </w:r>
    </w:p>
    <w:p>
      <w:pPr>
        <w:pStyle w:val="null3"/>
        <w:ind w:firstLine="480"/>
      </w:pPr>
      <w:r>
        <w:rPr/>
        <w:t>采购方式：</w:t>
      </w:r>
      <w:r>
        <w:rPr/>
        <w:t>公开招标</w:t>
      </w:r>
    </w:p>
    <w:p>
      <w:pPr>
        <w:pStyle w:val="null3"/>
        <w:ind w:firstLine="480"/>
      </w:pPr>
      <w:r>
        <w:rPr/>
        <w:t>预算金额：</w:t>
      </w:r>
      <w:r>
        <w:rPr/>
        <w:t>3,144,110.00</w:t>
      </w:r>
      <w:r>
        <w:rPr/>
        <w:t>元</w:t>
      </w:r>
    </w:p>
    <w:p>
      <w:pPr>
        <w:pStyle w:val="null3"/>
        <w:outlineLvl w:val="3"/>
      </w:pPr>
      <w:r>
        <w:rPr>
          <w:b/>
          <w:sz w:val="24"/>
        </w:rPr>
        <w:t>2.项目内容及需求情况（采购项目技术规格、参数及要求）</w:t>
      </w:r>
    </w:p>
    <w:p>
      <w:pPr>
        <w:pStyle w:val="null3"/>
      </w:pPr>
    </w:p>
    <w:p>
      <w:pPr>
        <w:pStyle w:val="null3"/>
      </w:pPr>
      <w:r>
        <w:rPr/>
        <w:t>采购包1(室内装饰产教融合中心布展服务项目):</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专业技术产品展览服务</w:t>
            </w:r>
          </w:p>
        </w:tc>
        <w:tc>
          <w:tcPr>
            <w:tcW w:type="dxa" w:w="2136"/>
          </w:tcPr>
          <w:p>
            <w:pPr>
              <w:pStyle w:val="null3"/>
            </w:pPr>
            <w:r>
              <w:rPr/>
              <w:t>室内装饰产教融合中心布展服务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合同履行期限：自合同签订之日起80天内完成室内装饰产教融合中心的设计、制作、安装并通过验收。</w:t>
      </w:r>
    </w:p>
    <w:p>
      <w:pPr>
        <w:pStyle w:val="null3"/>
      </w:pPr>
    </w:p>
    <w:p>
      <w:pPr>
        <w:pStyle w:val="null3"/>
      </w:pPr>
      <w:r>
        <w:rPr/>
        <w:t>采购包2(数字创意智慧展示厅布展服务项目):</w:t>
      </w:r>
    </w:p>
    <w:p>
      <w:pPr>
        <w:pStyle w:val="null3"/>
      </w:pPr>
      <w:r>
        <w:rPr/>
        <w:t>采购包预算金额：1,494,110.00元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文化产品展览服务</w:t>
            </w:r>
          </w:p>
        </w:tc>
        <w:tc>
          <w:tcPr>
            <w:tcW w:type="dxa" w:w="2136"/>
          </w:tcPr>
          <w:p>
            <w:pPr>
              <w:pStyle w:val="null3"/>
            </w:pPr>
            <w:r>
              <w:rPr/>
              <w:t>数字创意智慧展示厅布展服务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合同履行期限：自合同签订之日起60天内完成文化创意产业系科教城校区数字创意智慧展示厅布展服务项目的设计、制作、安装并通过验收。</w:t>
      </w:r>
    </w:p>
    <w:p>
      <w:pPr>
        <w:pStyle w:val="null3"/>
      </w:pPr>
    </w:p>
    <w:p>
      <w:pPr>
        <w:pStyle w:val="null3"/>
      </w:pPr>
      <w:r>
        <w:rPr/>
        <w:t>采购包3(技能体验馆布展服务项目):</w:t>
      </w:r>
    </w:p>
    <w:p>
      <w:pPr>
        <w:pStyle w:val="null3"/>
      </w:pPr>
      <w:r>
        <w:rPr/>
        <w:t>采购包预算金额：150,000.00元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其他展览服务</w:t>
            </w:r>
          </w:p>
        </w:tc>
        <w:tc>
          <w:tcPr>
            <w:tcW w:type="dxa" w:w="2136"/>
          </w:tcPr>
          <w:p>
            <w:pPr>
              <w:pStyle w:val="null3"/>
            </w:pPr>
            <w:r>
              <w:rPr/>
              <w:t>技能体验馆布展服务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合同履行期限：自合同签订之日起35天内完成技能体验馆的设计、制作、安装并通过验收。</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p>
    <w:p>
      <w:pPr>
        <w:pStyle w:val="null3"/>
      </w:pPr>
      <w:r>
        <w:rPr/>
        <w:t>2）有依法缴纳税收和社会保障资金的良好记录：提供《投标人资格声明函》（具体格式可参照招标公告附件）；</w:t>
      </w:r>
    </w:p>
    <w:p>
      <w:pPr>
        <w:pStyle w:val="null3"/>
      </w:pPr>
    </w:p>
    <w:p>
      <w:pPr>
        <w:pStyle w:val="null3"/>
      </w:pPr>
      <w:r>
        <w:rPr/>
        <w:t>3）具有良好的商业信誉和健全的财务会计制度：提供《投标人资格声明函》（具体格式可参照招标公告附件）；</w:t>
      </w:r>
    </w:p>
    <w:p>
      <w:pPr>
        <w:pStyle w:val="null3"/>
      </w:pPr>
    </w:p>
    <w:p>
      <w:pPr>
        <w:pStyle w:val="null3"/>
      </w:pPr>
      <w:r>
        <w:rPr/>
        <w:t>4）履行合同所必需的设备和专业技术能力：提供《投标人资格声明函》（具体格式可参照招标公告附件）；</w:t>
      </w:r>
    </w:p>
    <w:p>
      <w:pPr>
        <w:pStyle w:val="null3"/>
      </w:pPr>
    </w:p>
    <w:p>
      <w:pPr>
        <w:pStyle w:val="null3"/>
      </w:pPr>
      <w:r>
        <w:rPr/>
        <w:t>5）参加采购活动前3年内，在经营活动中没有重大违法记录：提供《投标人资格声明函》（具体格式可参照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采购包1（室内装饰产教融合中心布展服务项目）：</w:t>
      </w:r>
      <w:r>
        <w:rPr/>
        <w:t>本采购包专门面向小微企业采购，供应商应为小微企业、监狱企业、残疾人福利性单位。（提供《中小企业声明函》（《中小企业声明函》以本项目采购公告附件提供的格式为准）或属于监狱企业的证明材料或《残疾人福利性单位声明函》）</w:t>
      </w:r>
    </w:p>
    <w:p>
      <w:pPr>
        <w:pStyle w:val="null3"/>
        <w:ind w:firstLine="480"/>
        <w:jc w:val="left"/>
      </w:pPr>
    </w:p>
    <w:p>
      <w:pPr>
        <w:pStyle w:val="null3"/>
        <w:jc w:val="left"/>
      </w:pPr>
      <w:r>
        <w:rPr/>
        <w:t>采购包2（数字创意智慧展示厅布展服务项目）：</w:t>
      </w:r>
      <w:r>
        <w:rPr/>
        <w:t>本采购包专门面向小微企业采购，供应商应为小微企业、监狱企业、残疾人福利性单位。（提供《中小企业声明函》（《中小企业声明函》以本项目采购公告附件提供的格式为准）或属于监狱企业的证明材料或《残疾人福利性单位声明函》）</w:t>
      </w:r>
    </w:p>
    <w:p>
      <w:pPr>
        <w:pStyle w:val="null3"/>
        <w:ind w:firstLine="480"/>
        <w:jc w:val="left"/>
      </w:pPr>
    </w:p>
    <w:p>
      <w:pPr>
        <w:pStyle w:val="null3"/>
        <w:jc w:val="left"/>
      </w:pPr>
      <w:r>
        <w:rPr/>
        <w:t>采购包3（技能体验馆布展服务项目）：</w:t>
      </w:r>
      <w:r>
        <w:rPr/>
        <w:t>本采购包专门面向小微企业采购，供应商应为小微企业、监狱企业、残疾人福利性单位。（提供《中小企业声明函》（《中小企业声明函》以本项目采购公告附件提供的格式为准）或属于监狱企业的证明材料或《残疾人福利性单位声明函》）</w:t>
      </w:r>
    </w:p>
    <w:p>
      <w:pPr>
        <w:pStyle w:val="null3"/>
        <w:outlineLvl w:val="3"/>
      </w:pPr>
      <w:r>
        <w:rPr>
          <w:b/>
          <w:sz w:val="24"/>
        </w:rPr>
        <w:t>3.本项目特定的资格要求：</w:t>
      </w:r>
    </w:p>
    <w:p>
      <w:pPr>
        <w:pStyle w:val="null3"/>
      </w:pPr>
    </w:p>
    <w:p>
      <w:pPr>
        <w:pStyle w:val="null3"/>
      </w:pPr>
      <w:r>
        <w:rPr/>
        <w:t>采购包1（室内装饰产教融合中心布展服务项目）：</w:t>
      </w:r>
    </w:p>
    <w:p>
      <w:pPr>
        <w:pStyle w:val="null3"/>
      </w:pP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投标人为分公司的，同时对该分公司所属总公司（总所）进行信用记录查询，该分公司所属总公司（总所）存在不良信用记录的，视同供应商存在不良信用记录。）</w:t>
      </w:r>
    </w:p>
    <w:p>
      <w:pPr>
        <w:pStyle w:val="null3"/>
      </w:pPr>
    </w:p>
    <w:p>
      <w:pPr>
        <w:pStyle w:val="null3"/>
      </w:pPr>
      <w:r>
        <w:rPr/>
        <w:t>2)单位负责人为同一人或者存在直接控股、管理关系的不同供应商，不得参加同一合同项下的政府采购活动。为本项目提供整体设计、规范编制或者项目管理、监理、检测等服务的供应商，不得再参与本项目投标（响应）。投标（报价）函相关承诺要求内容。</w:t>
      </w:r>
    </w:p>
    <w:p>
      <w:pPr>
        <w:pStyle w:val="null3"/>
      </w:pPr>
    </w:p>
    <w:p>
      <w:pPr>
        <w:pStyle w:val="null3"/>
      </w:pPr>
      <w:r>
        <w:rPr/>
        <w:t>采购包2（数字创意智慧展示厅布展服务项目）：</w:t>
      </w:r>
    </w:p>
    <w:p>
      <w:pPr>
        <w:pStyle w:val="null3"/>
      </w:pP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投标人为分公司的，同时对该分公司所属总公司（总所）进行信用记录查询，该分公司所属总公司（总所）存在不良信用记录的，视同供应商存在不良信用记录。）</w:t>
      </w:r>
    </w:p>
    <w:p>
      <w:pPr>
        <w:pStyle w:val="null3"/>
      </w:pPr>
    </w:p>
    <w:p>
      <w:pPr>
        <w:pStyle w:val="null3"/>
      </w:pPr>
      <w:r>
        <w:rPr/>
        <w:t>2)单位负责人为同一人或者存在直接控股、管理关系的不同供应商，不得参加同一合同项下的政府采购活动。为本项目提供整体设计、规范编制或者项目管理、监理、检测等服务的供应商，不得再参与本项目投标（响应）。投标（报价）函相关承诺要求内容。</w:t>
      </w:r>
    </w:p>
    <w:p>
      <w:pPr>
        <w:pStyle w:val="null3"/>
      </w:pPr>
    </w:p>
    <w:p>
      <w:pPr>
        <w:pStyle w:val="null3"/>
      </w:pPr>
      <w:r>
        <w:rPr/>
        <w:t>采购包3（技能体验馆布展服务项目）：</w:t>
      </w:r>
    </w:p>
    <w:p>
      <w:pPr>
        <w:pStyle w:val="null3"/>
      </w:pP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投标人为分公司的，同时对该分公司所属总公司（总所）进行信用记录查询，该分公司所属总公司（总所）存在不良信用记录的，视同供应商存在不良信用记录。）</w:t>
      </w:r>
    </w:p>
    <w:p>
      <w:pPr>
        <w:pStyle w:val="null3"/>
      </w:pPr>
    </w:p>
    <w:p>
      <w:pPr>
        <w:pStyle w:val="null3"/>
      </w:pPr>
      <w:r>
        <w:rPr/>
        <w:t>2)单位负责人为同一人或者存在直接控股、管理关系的不同供应商，不得参加同一合同项下的政府采购活动。为本项目提供整体设计、规范编制或者项目管理、监理、检测等服务的供应商，不得再参与本项目投标（响应）。投标（报价）函相关承诺要求内容。</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采联国际招标采购集团有限公司（ http://www.chinapsp.cn/）</w:t>
      </w:r>
      <w:r>
        <w:rPr/>
        <w:t>。</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广州市工贸技师学院</w:t>
      </w:r>
    </w:p>
    <w:p>
      <w:pPr>
        <w:pStyle w:val="null3"/>
        <w:ind w:firstLine="480"/>
      </w:pPr>
      <w:r>
        <w:rPr/>
        <w:t>地址：</w:t>
      </w:r>
      <w:r>
        <w:rPr/>
        <w:t>广州市白云区机场路2636号</w:t>
      </w:r>
    </w:p>
    <w:p>
      <w:pPr>
        <w:pStyle w:val="null3"/>
        <w:ind w:firstLine="480"/>
      </w:pPr>
      <w:r>
        <w:rPr/>
        <w:t>联系方式：</w:t>
      </w:r>
      <w:r>
        <w:rPr/>
        <w:t>020-86011071</w:t>
      </w:r>
    </w:p>
    <w:p>
      <w:pPr>
        <w:pStyle w:val="null3"/>
        <w:outlineLvl w:val="3"/>
      </w:pPr>
      <w:r>
        <w:rPr>
          <w:b/>
          <w:sz w:val="24"/>
        </w:rPr>
        <w:t>2.采购代理机构信息</w:t>
      </w:r>
    </w:p>
    <w:p>
      <w:pPr>
        <w:pStyle w:val="null3"/>
        <w:ind w:firstLine="480"/>
      </w:pPr>
      <w:r>
        <w:rPr/>
        <w:t>名称：</w:t>
      </w:r>
      <w:r>
        <w:rPr/>
        <w:t>采联国际招标采购集团有限公司</w:t>
      </w:r>
    </w:p>
    <w:p>
      <w:pPr>
        <w:pStyle w:val="null3"/>
        <w:ind w:firstLine="480"/>
      </w:pPr>
      <w:r>
        <w:rPr/>
        <w:t>地址：</w:t>
      </w:r>
      <w:r>
        <w:rPr/>
        <w:t>广东省广州市越秀区环市东路472号粤海大厦7、23楼</w:t>
      </w:r>
    </w:p>
    <w:p>
      <w:pPr>
        <w:pStyle w:val="null3"/>
        <w:ind w:firstLine="480"/>
      </w:pPr>
      <w:r>
        <w:rPr/>
        <w:t>联系方式：</w:t>
      </w:r>
      <w:r>
        <w:rPr/>
        <w:t>020-87651688-156/113</w:t>
      </w:r>
    </w:p>
    <w:p>
      <w:pPr>
        <w:pStyle w:val="null3"/>
        <w:outlineLvl w:val="3"/>
      </w:pPr>
      <w:r>
        <w:rPr>
          <w:b/>
          <w:sz w:val="24"/>
        </w:rPr>
        <w:t>3.项目联系方式</w:t>
      </w:r>
    </w:p>
    <w:p>
      <w:pPr>
        <w:pStyle w:val="null3"/>
        <w:ind w:firstLine="480"/>
      </w:pPr>
      <w:r>
        <w:rPr/>
        <w:t>项目联系人：</w:t>
      </w:r>
      <w:r>
        <w:rPr/>
        <w:t>李女士/戴女士</w:t>
      </w:r>
    </w:p>
    <w:p>
      <w:pPr>
        <w:pStyle w:val="null3"/>
        <w:ind w:firstLine="480"/>
      </w:pPr>
      <w:r>
        <w:rPr/>
        <w:t>电话：</w:t>
      </w:r>
      <w:r>
        <w:rPr/>
        <w:t>020-87651688-156/113</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采联国际招标采购集团有限公司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pPr>
      <w:r>
        <w:rPr>
          <w:color w:val="000000"/>
          <w:sz w:val="24"/>
        </w:rPr>
        <w:t>项目概况</w:t>
      </w:r>
    </w:p>
    <w:p>
      <w:pPr>
        <w:pStyle w:val="null3"/>
      </w:pPr>
      <w:r>
        <w:rPr>
          <w:color w:val="000000"/>
          <w:sz w:val="24"/>
        </w:rPr>
        <w:t>一、有关说明：</w:t>
      </w:r>
    </w:p>
    <w:p>
      <w:pPr>
        <w:pStyle w:val="null3"/>
      </w:pPr>
      <w:r>
        <w:rPr>
          <w:color w:val="000000"/>
          <w:sz w:val="24"/>
        </w:rPr>
        <w:t>（一）投标人须对本项目以采购包为单位的采购标的进行整体投标，任何只对以采购包为单位的采购标的其中一部分内容</w:t>
      </w:r>
      <w:r>
        <w:rPr>
          <w:color w:val="000000"/>
          <w:sz w:val="24"/>
        </w:rPr>
        <w:t>、数量进行的投标都被视为无效投标。</w:t>
      </w:r>
    </w:p>
    <w:p>
      <w:pPr>
        <w:pStyle w:val="null3"/>
      </w:pPr>
      <w:r>
        <w:rPr>
          <w:color w:val="000000"/>
          <w:sz w:val="24"/>
        </w:rPr>
        <w:t>（二）采购需求中标注</w:t>
      </w:r>
      <w:r>
        <w:rPr>
          <w:color w:val="000000"/>
          <w:sz w:val="24"/>
        </w:rPr>
        <w:t>“★”号条款为实质性条款，必须逐条进行响应，有任何一条负偏离的，将导致无效投标。</w:t>
      </w:r>
    </w:p>
    <w:p>
      <w:pPr>
        <w:pStyle w:val="null3"/>
      </w:pPr>
      <w:r>
        <w:rPr>
          <w:color w:val="000000"/>
          <w:sz w:val="24"/>
        </w:rPr>
        <w:t>（三）采购需求中标注</w:t>
      </w:r>
      <w:r>
        <w:rPr>
          <w:color w:val="000000"/>
          <w:sz w:val="24"/>
        </w:rPr>
        <w:t>“▲”号条款为重要技术参数，但不作为无效投标条款。</w:t>
      </w:r>
    </w:p>
    <w:p>
      <w:pPr>
        <w:pStyle w:val="null3"/>
      </w:pPr>
      <w:r>
        <w:rPr>
          <w:color w:val="000000"/>
          <w:sz w:val="24"/>
        </w:rPr>
        <w:t>★</w:t>
      </w:r>
      <w:r>
        <w:rPr>
          <w:color w:val="000000"/>
          <w:sz w:val="24"/>
        </w:rPr>
        <w:t>（</w:t>
      </w:r>
      <w:r>
        <w:rPr>
          <w:color w:val="000000"/>
          <w:sz w:val="24"/>
        </w:rPr>
        <w:t>四</w:t>
      </w:r>
      <w:r>
        <w:rPr>
          <w:color w:val="000000"/>
          <w:sz w:val="24"/>
        </w:rPr>
        <w:t>）</w:t>
      </w:r>
      <w:r>
        <w:rPr>
          <w:color w:val="000000"/>
          <w:sz w:val="24"/>
        </w:rPr>
        <w:t>投标人</w:t>
      </w:r>
      <w:r>
        <w:rPr>
          <w:color w:val="000000"/>
          <w:sz w:val="24"/>
        </w:rPr>
        <w:t>拟投入</w:t>
      </w:r>
      <w:r>
        <w:rPr>
          <w:color w:val="000000"/>
          <w:sz w:val="24"/>
        </w:rPr>
        <w:t>本项目</w:t>
      </w:r>
      <w:r>
        <w:rPr>
          <w:color w:val="000000"/>
          <w:sz w:val="24"/>
        </w:rPr>
        <w:t>的</w:t>
      </w:r>
      <w:r>
        <w:rPr>
          <w:color w:val="000000"/>
          <w:sz w:val="24"/>
        </w:rPr>
        <w:t>配套</w:t>
      </w:r>
      <w:r>
        <w:rPr>
          <w:color w:val="000000"/>
          <w:sz w:val="24"/>
        </w:rPr>
        <w:t>货物</w:t>
      </w:r>
      <w:r>
        <w:rPr>
          <w:color w:val="000000"/>
          <w:sz w:val="24"/>
        </w:rPr>
        <w:t>中，</w:t>
      </w:r>
      <w:r>
        <w:rPr>
          <w:color w:val="000000"/>
          <w:sz w:val="24"/>
        </w:rPr>
        <w:t>如有</w:t>
      </w:r>
      <w:r>
        <w:rPr>
          <w:color w:val="000000"/>
          <w:sz w:val="24"/>
        </w:rPr>
        <w:t>纳入《国家强制性产品认证目录》内的产品，</w:t>
      </w:r>
      <w:r>
        <w:rPr>
          <w:color w:val="000000"/>
          <w:sz w:val="24"/>
        </w:rPr>
        <w:t>投标人</w:t>
      </w:r>
      <w:r>
        <w:rPr>
          <w:color w:val="000000"/>
          <w:sz w:val="24"/>
        </w:rPr>
        <w:t>所投</w:t>
      </w:r>
      <w:r>
        <w:rPr>
          <w:color w:val="000000"/>
          <w:sz w:val="24"/>
        </w:rPr>
        <w:t>产品</w:t>
      </w:r>
      <w:r>
        <w:rPr>
          <w:color w:val="000000"/>
          <w:sz w:val="24"/>
        </w:rPr>
        <w:t>应当</w:t>
      </w:r>
      <w:r>
        <w:rPr>
          <w:color w:val="000000"/>
          <w:sz w:val="24"/>
        </w:rPr>
        <w:t>获得</w:t>
      </w:r>
      <w:r>
        <w:rPr>
          <w:color w:val="000000"/>
          <w:sz w:val="24"/>
        </w:rPr>
        <w:t>3C认证证书。</w:t>
      </w:r>
    </w:p>
    <w:p>
      <w:pPr>
        <w:pStyle w:val="null3"/>
      </w:pPr>
      <w:r>
        <w:rPr>
          <w:color w:val="000000"/>
          <w:sz w:val="24"/>
        </w:rPr>
        <w:t>（</w:t>
      </w:r>
      <w:r>
        <w:rPr>
          <w:color w:val="000000"/>
          <w:sz w:val="24"/>
        </w:rPr>
        <w:t>五</w:t>
      </w:r>
      <w:r>
        <w:rPr>
          <w:color w:val="000000"/>
          <w:sz w:val="24"/>
        </w:rPr>
        <w:t>）</w:t>
      </w:r>
      <w:r>
        <w:rPr>
          <w:color w:val="000000"/>
          <w:sz w:val="24"/>
        </w:rPr>
        <w:t>各</w:t>
      </w:r>
      <w:r>
        <w:rPr>
          <w:color w:val="000000"/>
          <w:sz w:val="24"/>
        </w:rPr>
        <w:t>采购</w:t>
      </w:r>
      <w:r>
        <w:rPr>
          <w:color w:val="000000"/>
          <w:sz w:val="24"/>
        </w:rPr>
        <w:t>包</w:t>
      </w:r>
      <w:r>
        <w:rPr>
          <w:color w:val="000000"/>
          <w:sz w:val="24"/>
        </w:rPr>
        <w:t>施工</w:t>
      </w:r>
      <w:r>
        <w:rPr>
          <w:color w:val="000000"/>
          <w:sz w:val="24"/>
        </w:rPr>
        <w:t>平面图</w:t>
      </w:r>
      <w:r>
        <w:rPr>
          <w:color w:val="000000"/>
          <w:sz w:val="24"/>
        </w:rPr>
        <w:t>详见</w:t>
      </w:r>
      <w:r>
        <w:rPr>
          <w:color w:val="000000"/>
          <w:sz w:val="24"/>
        </w:rPr>
        <w:t>采购</w:t>
      </w:r>
      <w:r>
        <w:rPr>
          <w:color w:val="000000"/>
          <w:sz w:val="24"/>
        </w:rPr>
        <w:t>公告附件</w:t>
      </w:r>
      <w:r>
        <w:rPr>
          <w:color w:val="000000"/>
          <w:sz w:val="24"/>
        </w:rPr>
        <w:t>：</w:t>
      </w:r>
      <w:r>
        <w:rPr>
          <w:color w:val="000000"/>
          <w:sz w:val="24"/>
        </w:rPr>
        <w:t>《</w:t>
      </w:r>
      <w:r>
        <w:rPr>
          <w:color w:val="000000"/>
          <w:sz w:val="24"/>
        </w:rPr>
        <w:t>场地</w:t>
      </w:r>
      <w:r>
        <w:rPr>
          <w:color w:val="000000"/>
          <w:sz w:val="24"/>
        </w:rPr>
        <w:t>平面图</w:t>
      </w:r>
      <w:r>
        <w:rPr>
          <w:color w:val="000000"/>
          <w:sz w:val="24"/>
        </w:rPr>
        <w:t>》</w:t>
      </w:r>
      <w:r>
        <w:rPr>
          <w:color w:val="000000"/>
          <w:sz w:val="24"/>
        </w:rPr>
        <w:t>。</w:t>
      </w:r>
    </w:p>
    <w:p>
      <w:pPr>
        <w:pStyle w:val="null3"/>
      </w:pPr>
      <w:r>
        <w:rPr/>
        <w:t xml:space="preserve"> </w:t>
      </w:r>
    </w:p>
    <w:p>
      <w:pPr>
        <w:pStyle w:val="null3"/>
      </w:pPr>
      <w:r>
        <w:rPr>
          <w:b/>
          <w:color w:val="000000"/>
          <w:sz w:val="24"/>
        </w:rPr>
        <w:t>二、项目基本概况</w:t>
      </w:r>
    </w:p>
    <w:p>
      <w:pPr>
        <w:pStyle w:val="null3"/>
      </w:pPr>
      <w:r>
        <w:rPr>
          <w:color w:val="000000"/>
          <w:sz w:val="24"/>
        </w:rPr>
        <w:t>（一）项目背景</w:t>
      </w:r>
    </w:p>
    <w:p>
      <w:pPr>
        <w:pStyle w:val="null3"/>
        <w:ind w:firstLine="520"/>
      </w:pPr>
      <w:r>
        <w:rPr>
          <w:color w:val="000000"/>
          <w:sz w:val="24"/>
        </w:rPr>
        <w:t>广州市工贸技师学院长期以来致力于为社会培养高素质的技术技能人才。随着教育改革的深入和技术进步的加速，学院不断创新教学方法，完善课程体系，以提高教育质量和学生竞争力。为了更好地展示学院的教学成果，提升学院的知晓度和影响力，学院决定建设集成果展示、教育交流、技术推广等多功能于一体的</w:t>
      </w:r>
      <w:r>
        <w:rPr>
          <w:color w:val="000000"/>
          <w:sz w:val="24"/>
        </w:rPr>
        <w:t>成果展示项目</w:t>
      </w:r>
      <w:r>
        <w:rPr>
          <w:color w:val="000000"/>
          <w:sz w:val="24"/>
        </w:rPr>
        <w:t>。该项目的建设不仅是学院教育实力的一次全面展示，也是学院与时俱进、开放合作的重要标志。</w:t>
      </w:r>
    </w:p>
    <w:p>
      <w:pPr>
        <w:pStyle w:val="null3"/>
      </w:pPr>
      <w:r>
        <w:rPr>
          <w:color w:val="000000"/>
          <w:sz w:val="24"/>
        </w:rPr>
        <w:t>（二）服务对象</w:t>
      </w:r>
    </w:p>
    <w:p>
      <w:pPr>
        <w:pStyle w:val="null3"/>
        <w:ind w:firstLine="520"/>
      </w:pPr>
      <w:r>
        <w:rPr>
          <w:color w:val="000000"/>
          <w:sz w:val="24"/>
        </w:rPr>
        <w:t>1.</w:t>
      </w:r>
      <w:r>
        <w:rPr>
          <w:color w:val="000000"/>
          <w:sz w:val="24"/>
        </w:rPr>
        <w:t>学院师生：作为学院内部成员，师生是本项目最直接的服务对象。本项目的建设将为师生提供一个展示学习成果、交流学术思想、激发创新灵感的平台。</w:t>
      </w:r>
    </w:p>
    <w:p>
      <w:pPr>
        <w:pStyle w:val="null3"/>
        <w:ind w:firstLine="520"/>
      </w:pPr>
      <w:r>
        <w:rPr>
          <w:color w:val="000000"/>
          <w:sz w:val="24"/>
        </w:rPr>
        <w:t>2.</w:t>
      </w:r>
      <w:r>
        <w:rPr>
          <w:color w:val="000000"/>
          <w:sz w:val="24"/>
        </w:rPr>
        <w:t>合作企业：学院与企业合作紧密，本项目将作为企业与学院沟通合作的桥梁，展示学院与企业合作培养人才的成功案例和技术创新成果。</w:t>
      </w:r>
    </w:p>
    <w:p>
      <w:pPr>
        <w:pStyle w:val="null3"/>
        <w:ind w:firstLine="520"/>
      </w:pPr>
      <w:r>
        <w:rPr>
          <w:color w:val="000000"/>
          <w:sz w:val="24"/>
        </w:rPr>
        <w:t>3.</w:t>
      </w:r>
      <w:r>
        <w:rPr>
          <w:color w:val="000000"/>
          <w:sz w:val="24"/>
        </w:rPr>
        <w:t>社会公众：本项目也将对社会公众开放，让更多人了解职业教育的重要性和学院的办学成果，促进社会对职业教育的认可和支持。</w:t>
      </w:r>
    </w:p>
    <w:p>
      <w:pPr>
        <w:pStyle w:val="null3"/>
        <w:ind w:firstLine="520"/>
      </w:pPr>
      <w:r>
        <w:rPr>
          <w:color w:val="000000"/>
          <w:sz w:val="24"/>
        </w:rPr>
        <w:t>4.</w:t>
      </w:r>
      <w:r>
        <w:rPr>
          <w:color w:val="000000"/>
          <w:sz w:val="24"/>
        </w:rPr>
        <w:t>教育同仁：对于其他教育机构和教育工作者，本项目将成为一个交流教学经验、共享教育资源的平台。</w:t>
      </w:r>
    </w:p>
    <w:p>
      <w:pPr>
        <w:pStyle w:val="null3"/>
      </w:pPr>
      <w:r>
        <w:rPr>
          <w:color w:val="000000"/>
          <w:sz w:val="24"/>
        </w:rPr>
        <w:t>（三）服务目标</w:t>
      </w:r>
    </w:p>
    <w:p>
      <w:pPr>
        <w:pStyle w:val="null3"/>
        <w:ind w:firstLine="520"/>
      </w:pPr>
      <w:r>
        <w:rPr>
          <w:color w:val="000000"/>
          <w:sz w:val="24"/>
        </w:rPr>
        <w:t>1.</w:t>
      </w:r>
      <w:r>
        <w:rPr>
          <w:color w:val="000000"/>
          <w:sz w:val="24"/>
        </w:rPr>
        <w:t>展示教学成果：通过展示学院的优质课程、教学成果和学生作品，展现学院的教学特色和教育实力。</w:t>
      </w:r>
    </w:p>
    <w:p>
      <w:pPr>
        <w:pStyle w:val="null3"/>
        <w:ind w:firstLine="520"/>
      </w:pPr>
      <w:r>
        <w:rPr>
          <w:color w:val="000000"/>
          <w:sz w:val="24"/>
        </w:rPr>
        <w:t>2.</w:t>
      </w:r>
      <w:r>
        <w:rPr>
          <w:color w:val="000000"/>
          <w:sz w:val="24"/>
        </w:rPr>
        <w:t>促进教育交流：为学院师生、合作企业、教育同仁提供一个交流学习、分享经验的场所，促进教育合作和资源共享。</w:t>
      </w:r>
    </w:p>
    <w:p>
      <w:pPr>
        <w:pStyle w:val="null3"/>
        <w:ind w:firstLine="520"/>
      </w:pPr>
      <w:r>
        <w:rPr>
          <w:color w:val="000000"/>
          <w:sz w:val="24"/>
        </w:rPr>
        <w:t>3.</w:t>
      </w:r>
      <w:r>
        <w:rPr>
          <w:color w:val="000000"/>
          <w:sz w:val="24"/>
        </w:rPr>
        <w:t>推广职业教育：通过本项目的开放和展示，提升职业教育的社会认可度，吸引更多学生和社会资源投入到职业教育中。</w:t>
      </w:r>
    </w:p>
    <w:p>
      <w:pPr>
        <w:pStyle w:val="null3"/>
        <w:ind w:firstLine="520"/>
      </w:pPr>
      <w:r>
        <w:rPr>
          <w:color w:val="000000"/>
          <w:sz w:val="24"/>
        </w:rPr>
        <w:t>4.</w:t>
      </w:r>
      <w:r>
        <w:rPr>
          <w:color w:val="000000"/>
          <w:sz w:val="24"/>
        </w:rPr>
        <w:t>激发创新思维：本项目将鼓励师生勇于创新、敢于实践，推动学院的教学改革和技术创新。</w:t>
      </w:r>
    </w:p>
    <w:p>
      <w:pPr>
        <w:pStyle w:val="null3"/>
        <w:ind w:firstLine="520"/>
      </w:pPr>
      <w:r>
        <w:rPr>
          <w:color w:val="000000"/>
          <w:sz w:val="24"/>
        </w:rPr>
        <w:t>5.助推品牌效应：以采购人世赛项目为基础并结合专业特色和成果情况，建设动静结合、数字化和趣味性的技能体验馆，助推学院的品牌效应。</w:t>
      </w:r>
    </w:p>
    <w:p>
      <w:pPr>
        <w:pStyle w:val="null3"/>
      </w:pPr>
      <w:r>
        <w:rPr>
          <w:color w:val="000000"/>
          <w:sz w:val="24"/>
        </w:rPr>
        <w:t>（</w:t>
      </w:r>
      <w:r>
        <w:rPr>
          <w:color w:val="000000"/>
          <w:sz w:val="24"/>
        </w:rPr>
        <w:t>四</w:t>
      </w:r>
      <w:r>
        <w:rPr>
          <w:color w:val="000000"/>
          <w:sz w:val="24"/>
        </w:rPr>
        <w:t>）</w:t>
      </w:r>
      <w:r>
        <w:rPr>
          <w:color w:val="000000"/>
          <w:sz w:val="24"/>
        </w:rPr>
        <w:t>基本情况</w:t>
      </w:r>
    </w:p>
    <w:p>
      <w:pPr>
        <w:pStyle w:val="null3"/>
      </w:pPr>
      <w:r>
        <w:rPr>
          <w:b/>
          <w:color w:val="000000"/>
          <w:sz w:val="24"/>
        </w:rPr>
        <w:t>采购包</w:t>
      </w:r>
      <w:r>
        <w:rPr>
          <w:b/>
          <w:color w:val="000000"/>
          <w:sz w:val="24"/>
        </w:rPr>
        <w:t>1（</w:t>
      </w:r>
      <w:r>
        <w:rPr>
          <w:b/>
          <w:color w:val="000000"/>
          <w:sz w:val="24"/>
        </w:rPr>
        <w:t>室内装饰产教</w:t>
      </w:r>
      <w:r>
        <w:rPr>
          <w:b/>
          <w:color w:val="000000"/>
          <w:sz w:val="24"/>
        </w:rPr>
        <w:t>融合中心布展服务项目）</w:t>
      </w:r>
    </w:p>
    <w:p>
      <w:pPr>
        <w:pStyle w:val="null3"/>
      </w:pPr>
      <w:r>
        <w:rPr>
          <w:b/>
          <w:color w:val="000000"/>
          <w:sz w:val="24"/>
        </w:rPr>
        <w:t>（一）</w:t>
      </w:r>
      <w:r>
        <w:rPr>
          <w:b/>
          <w:color w:val="000000"/>
          <w:sz w:val="24"/>
        </w:rPr>
        <w:t>服务范围</w:t>
      </w:r>
      <w:r>
        <w:rPr>
          <w:b/>
          <w:color w:val="000000"/>
          <w:sz w:val="24"/>
        </w:rPr>
        <w:t>：</w:t>
      </w:r>
      <w:r>
        <w:rPr>
          <w:color w:val="000000"/>
          <w:sz w:val="24"/>
        </w:rPr>
        <w:t>室内装饰产教</w:t>
      </w:r>
      <w:r>
        <w:rPr>
          <w:color w:val="000000"/>
          <w:sz w:val="24"/>
        </w:rPr>
        <w:t>融合中心布展服务项目</w:t>
      </w:r>
    </w:p>
    <w:p>
      <w:pPr>
        <w:pStyle w:val="null3"/>
      </w:pPr>
      <w:r>
        <w:rPr>
          <w:b/>
          <w:color w:val="000000"/>
          <w:sz w:val="24"/>
        </w:rPr>
        <w:t>（二）</w:t>
      </w:r>
      <w:r>
        <w:rPr>
          <w:b/>
          <w:color w:val="000000"/>
          <w:sz w:val="24"/>
        </w:rPr>
        <w:t>服务要求</w:t>
      </w:r>
      <w:r>
        <w:rPr>
          <w:b/>
          <w:color w:val="000000"/>
          <w:sz w:val="24"/>
        </w:rPr>
        <w:t>：</w:t>
      </w:r>
      <w:r>
        <w:rPr>
          <w:color w:val="000000"/>
          <w:sz w:val="24"/>
        </w:rPr>
        <w:t>应结合项目需求提供合理的组织方案，人员配备要齐全，项目应包含项目负责人、技术负责人、空间设计师、平面设计师、深化设计师等专业人员。参与本项目的人员要贯穿策展、设计、施工、布展、调整等全部流程；设计与实施阶段须保证足够的人力和物力，保证严格按照设计规划进行展陈、展示工作的施工，不得超范围施工，保证用材质量与项目工期。</w:t>
      </w:r>
    </w:p>
    <w:p>
      <w:pPr>
        <w:pStyle w:val="null3"/>
      </w:pPr>
      <w:r>
        <w:rPr>
          <w:b/>
          <w:color w:val="000000"/>
          <w:sz w:val="24"/>
        </w:rPr>
        <w:t>（三）</w:t>
      </w:r>
      <w:r>
        <w:rPr>
          <w:b/>
          <w:color w:val="000000"/>
          <w:sz w:val="24"/>
        </w:rPr>
        <w:t>服务时间</w:t>
      </w:r>
      <w:r>
        <w:rPr>
          <w:b/>
          <w:color w:val="000000"/>
          <w:sz w:val="24"/>
        </w:rPr>
        <w:t>（履行期限）：</w:t>
      </w:r>
      <w:r>
        <w:rPr>
          <w:color w:val="000000"/>
          <w:sz w:val="24"/>
        </w:rPr>
        <w:t>自合同签订之日起</w:t>
      </w:r>
      <w:r>
        <w:rPr>
          <w:color w:val="000000"/>
          <w:sz w:val="24"/>
        </w:rPr>
        <w:t>80天内完成室内装饰产教融合中心的设计、制作、安装并通过验收。</w:t>
      </w:r>
    </w:p>
    <w:p>
      <w:pPr>
        <w:pStyle w:val="null3"/>
      </w:pPr>
      <w:r>
        <w:rPr>
          <w:b/>
          <w:color w:val="000000"/>
          <w:sz w:val="24"/>
        </w:rPr>
        <w:t>（四）</w:t>
      </w:r>
      <w:r>
        <w:rPr>
          <w:b/>
          <w:color w:val="000000"/>
          <w:sz w:val="24"/>
        </w:rPr>
        <w:t>服务标准</w:t>
      </w:r>
      <w:r>
        <w:rPr>
          <w:b/>
          <w:color w:val="000000"/>
          <w:sz w:val="24"/>
        </w:rPr>
        <w:t>：</w:t>
      </w:r>
      <w:r>
        <w:rPr>
          <w:color w:val="000000"/>
          <w:sz w:val="24"/>
        </w:rPr>
        <w:t>投标人应保证提供的货物质量指标达到相应的国家标准，行业标准及投标人在本招标活动中提交并确定遵照的有关标准及技术要求。</w:t>
      </w:r>
    </w:p>
    <w:p>
      <w:pPr>
        <w:pStyle w:val="null3"/>
      </w:pPr>
      <w:r>
        <w:rPr>
          <w:b/>
          <w:color w:val="000000"/>
          <w:sz w:val="24"/>
        </w:rPr>
        <w:t>采购包</w:t>
      </w:r>
      <w:r>
        <w:rPr>
          <w:b/>
          <w:color w:val="000000"/>
          <w:sz w:val="24"/>
        </w:rPr>
        <w:t>2（数字创意智慧展示厅布展服务项目）</w:t>
      </w:r>
    </w:p>
    <w:p>
      <w:pPr>
        <w:pStyle w:val="null3"/>
      </w:pPr>
      <w:r>
        <w:rPr>
          <w:b/>
          <w:color w:val="000000"/>
          <w:sz w:val="24"/>
        </w:rPr>
        <w:t>（一）</w:t>
      </w:r>
      <w:r>
        <w:rPr>
          <w:b/>
          <w:color w:val="000000"/>
          <w:sz w:val="24"/>
        </w:rPr>
        <w:t>服务范围</w:t>
      </w:r>
      <w:r>
        <w:rPr>
          <w:b/>
          <w:color w:val="000000"/>
          <w:sz w:val="24"/>
        </w:rPr>
        <w:t>：</w:t>
      </w:r>
      <w:r>
        <w:rPr>
          <w:color w:val="000000"/>
          <w:sz w:val="24"/>
        </w:rPr>
        <w:t>文化创意产业系科教城校区数字创意智慧展示厅布展服务</w:t>
      </w:r>
    </w:p>
    <w:p>
      <w:pPr>
        <w:pStyle w:val="null3"/>
        <w:ind w:firstLine="482"/>
      </w:pPr>
      <w:r>
        <w:rPr>
          <w:b/>
          <w:color w:val="000000"/>
          <w:sz w:val="24"/>
        </w:rPr>
        <w:t>（二）</w:t>
      </w:r>
      <w:r>
        <w:rPr>
          <w:b/>
          <w:color w:val="000000"/>
          <w:sz w:val="24"/>
        </w:rPr>
        <w:t>服务要求</w:t>
      </w:r>
      <w:r>
        <w:rPr>
          <w:b/>
          <w:color w:val="000000"/>
          <w:sz w:val="24"/>
        </w:rPr>
        <w:t>：</w:t>
      </w:r>
      <w:r>
        <w:rPr>
          <w:color w:val="000000"/>
          <w:sz w:val="24"/>
        </w:rPr>
        <w:t>应结合项目需求提供合理的组织方案，人员配备要齐全，项目应包含项目负责人、技术负责人、空间设计师、平面设计师、深化设计师等专业人员。参与本项目的人员要贯穿策展、设计、施工、布展、调整等全部流程；设计与实施阶段须保证足够的人力和物力，保证严格按照设计规划进行展陈、展示工作的施工，不得超范围施工，保证用材质量与项目工期。</w:t>
      </w:r>
    </w:p>
    <w:p>
      <w:pPr>
        <w:pStyle w:val="null3"/>
      </w:pPr>
      <w:r>
        <w:rPr>
          <w:b/>
          <w:color w:val="000000"/>
          <w:sz w:val="24"/>
        </w:rPr>
        <w:t>（三）</w:t>
      </w:r>
      <w:r>
        <w:rPr>
          <w:b/>
          <w:color w:val="000000"/>
          <w:sz w:val="24"/>
        </w:rPr>
        <w:t>服务时间</w:t>
      </w:r>
      <w:r>
        <w:rPr>
          <w:b/>
          <w:color w:val="000000"/>
          <w:sz w:val="24"/>
        </w:rPr>
        <w:t>（履行期限）：</w:t>
      </w:r>
      <w:r>
        <w:rPr>
          <w:color w:val="000000"/>
          <w:sz w:val="24"/>
        </w:rPr>
        <w:t>自合同签订之日起</w:t>
      </w:r>
      <w:r>
        <w:rPr>
          <w:color w:val="000000"/>
          <w:sz w:val="24"/>
        </w:rPr>
        <w:t>60天内完成多功能智慧展厅建设布展服务项目的设计、制作、安装并通过验收。</w:t>
      </w:r>
    </w:p>
    <w:p>
      <w:pPr>
        <w:pStyle w:val="null3"/>
      </w:pPr>
      <w:r>
        <w:rPr>
          <w:b/>
          <w:color w:val="000000"/>
          <w:sz w:val="24"/>
        </w:rPr>
        <w:t>（四）</w:t>
      </w:r>
      <w:r>
        <w:rPr>
          <w:b/>
          <w:color w:val="000000"/>
          <w:sz w:val="24"/>
        </w:rPr>
        <w:t>服务标准</w:t>
      </w:r>
      <w:r>
        <w:rPr>
          <w:b/>
          <w:color w:val="000000"/>
          <w:sz w:val="24"/>
        </w:rPr>
        <w:t>：</w:t>
      </w:r>
      <w:r>
        <w:rPr>
          <w:color w:val="000000"/>
          <w:sz w:val="24"/>
        </w:rPr>
        <w:t>投标人应保证提供的货物质量指标达到相应的国家标准，行业标准及投标人在本招标活动中提交并确定遵照的有关标准及技术要求。</w:t>
      </w:r>
    </w:p>
    <w:p>
      <w:pPr>
        <w:pStyle w:val="null3"/>
      </w:pPr>
      <w:r>
        <w:rPr>
          <w:b/>
          <w:color w:val="000000"/>
          <w:sz w:val="24"/>
        </w:rPr>
        <w:t>采购包</w:t>
      </w:r>
      <w:r>
        <w:rPr>
          <w:b/>
          <w:color w:val="000000"/>
          <w:sz w:val="24"/>
        </w:rPr>
        <w:t>3（技能体验馆布展服务项目）</w:t>
      </w:r>
    </w:p>
    <w:p>
      <w:pPr>
        <w:pStyle w:val="null3"/>
      </w:pPr>
      <w:r>
        <w:rPr>
          <w:b/>
          <w:color w:val="000000"/>
          <w:sz w:val="24"/>
        </w:rPr>
        <w:t>（一）</w:t>
      </w:r>
      <w:r>
        <w:rPr>
          <w:b/>
          <w:color w:val="000000"/>
          <w:sz w:val="24"/>
        </w:rPr>
        <w:t>服务范围</w:t>
      </w:r>
      <w:r>
        <w:rPr>
          <w:b/>
          <w:color w:val="000000"/>
          <w:sz w:val="24"/>
        </w:rPr>
        <w:t>：</w:t>
      </w:r>
      <w:r>
        <w:rPr>
          <w:color w:val="000000"/>
          <w:sz w:val="24"/>
        </w:rPr>
        <w:t>技能体验馆布展服务项目。</w:t>
      </w:r>
    </w:p>
    <w:p>
      <w:pPr>
        <w:pStyle w:val="null3"/>
      </w:pPr>
      <w:r>
        <w:rPr>
          <w:b/>
          <w:color w:val="000000"/>
          <w:sz w:val="24"/>
        </w:rPr>
        <w:t>（二）</w:t>
      </w:r>
      <w:r>
        <w:rPr>
          <w:b/>
          <w:color w:val="000000"/>
          <w:sz w:val="24"/>
        </w:rPr>
        <w:t>服务要求</w:t>
      </w:r>
      <w:r>
        <w:rPr>
          <w:b/>
          <w:color w:val="000000"/>
          <w:sz w:val="24"/>
        </w:rPr>
        <w:t>：</w:t>
      </w:r>
      <w:r>
        <w:rPr>
          <w:color w:val="000000"/>
          <w:sz w:val="24"/>
        </w:rPr>
        <w:t>投标人应根据展示现场平面图或现场实际情况，提供符合现场实际情况的技能体验馆的布展服务设计效果图与总体设计、制作方案，并按照采购人确认的方案进行布展，最终成果应能体现学院深厚文化底蕴和专业特性。</w:t>
      </w:r>
    </w:p>
    <w:p>
      <w:pPr>
        <w:pStyle w:val="null3"/>
      </w:pPr>
      <w:r>
        <w:rPr>
          <w:b/>
          <w:color w:val="000000"/>
          <w:sz w:val="24"/>
        </w:rPr>
        <w:t>（三）</w:t>
      </w:r>
      <w:r>
        <w:rPr>
          <w:b/>
          <w:color w:val="000000"/>
          <w:sz w:val="24"/>
        </w:rPr>
        <w:t>服务时间</w:t>
      </w:r>
      <w:r>
        <w:rPr>
          <w:b/>
          <w:color w:val="000000"/>
          <w:sz w:val="24"/>
        </w:rPr>
        <w:t>（履行期限）：</w:t>
      </w:r>
      <w:r>
        <w:rPr>
          <w:color w:val="000000"/>
          <w:sz w:val="24"/>
        </w:rPr>
        <w:t>自合同签订之日起</w:t>
      </w:r>
      <w:r>
        <w:rPr>
          <w:color w:val="000000"/>
          <w:sz w:val="24"/>
        </w:rPr>
        <w:t>35</w:t>
      </w:r>
      <w:r>
        <w:rPr>
          <w:color w:val="000000"/>
          <w:sz w:val="24"/>
        </w:rPr>
        <w:t>天内完成室内装饰产教融合中心的设计、制作、安装并通过验收。</w:t>
      </w:r>
    </w:p>
    <w:p>
      <w:pPr>
        <w:pStyle w:val="null3"/>
      </w:pPr>
      <w:r>
        <w:rPr>
          <w:b/>
          <w:color w:val="000000"/>
          <w:sz w:val="24"/>
        </w:rPr>
        <w:t>（四）</w:t>
      </w:r>
      <w:r>
        <w:rPr>
          <w:b/>
          <w:color w:val="000000"/>
          <w:sz w:val="24"/>
        </w:rPr>
        <w:t>服务标准</w:t>
      </w:r>
      <w:r>
        <w:rPr>
          <w:b/>
          <w:color w:val="000000"/>
          <w:sz w:val="24"/>
        </w:rPr>
        <w:t>：</w:t>
      </w:r>
      <w:r>
        <w:rPr>
          <w:color w:val="000000"/>
          <w:sz w:val="24"/>
        </w:rPr>
        <w:t>投标人应保证提供的货物质量指标达到相应的国家标准，行业标准及投标人在本招标活动中提交并确定遵照的有关标准及技术要求。</w:t>
      </w:r>
    </w:p>
    <w:p>
      <w:pPr>
        <w:pStyle w:val="null3"/>
        <w:ind w:right="45" w:firstLine="480"/>
      </w:pPr>
    </w:p>
    <w:p>
      <w:pPr>
        <w:pStyle w:val="null3"/>
      </w:pPr>
      <w:r>
        <w:rPr/>
        <w:t xml:space="preserve"> </w:t>
      </w:r>
    </w:p>
    <w:p>
      <w:pPr>
        <w:pStyle w:val="null3"/>
        <w:ind w:firstLine="480"/>
        <w:jc w:val="both"/>
      </w:pPr>
    </w:p>
    <w:p>
      <w:pPr>
        <w:pStyle w:val="null3"/>
      </w:pPr>
    </w:p>
    <w:p>
      <w:pPr>
        <w:pStyle w:val="null3"/>
      </w:pPr>
      <w:r>
        <w:rPr/>
        <w:t xml:space="preserve"> </w:t>
      </w:r>
    </w:p>
    <w:p>
      <w:pPr>
        <w:pStyle w:val="null3"/>
      </w:pPr>
    </w:p>
    <w:p>
      <w:pPr>
        <w:pStyle w:val="null3"/>
      </w:pPr>
      <w:r>
        <w:rPr/>
        <w:t>采购包1（室内装饰产教融合中心布展服务项目）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自合同签订之日起80天内完成室内装饰产教融合中心的设计、制作、安装并通过验收。</w:t>
            </w:r>
          </w:p>
        </w:tc>
      </w:tr>
      <w:tr>
        <w:tc>
          <w:tcPr>
            <w:tcW w:type="dxa" w:w="4153"/>
          </w:tcPr>
          <w:p>
            <w:pPr>
              <w:pStyle w:val="null3"/>
            </w:pPr>
            <w:r>
              <w:rPr/>
              <w:t>标的提供的地点</w:t>
            </w:r>
          </w:p>
        </w:tc>
        <w:tc>
          <w:tcPr>
            <w:tcW w:type="dxa" w:w="4153"/>
          </w:tcPr>
          <w:p>
            <w:pPr>
              <w:pStyle w:val="null3"/>
            </w:pPr>
          </w:p>
          <w:p>
            <w:pPr>
              <w:pStyle w:val="null3"/>
            </w:pPr>
            <w:r>
              <w:rPr/>
              <w:t>广东省，广州市，广州工贸技师学院。</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1期：支付比例50%,签订合同后，采购人自收到发票后5个工作日内按照《广州市本级财政直接支付用款申请办事指南》向中标人办理支付合同总价50%的手续，自收到发票后10个工作日内完成资金支付。</w:t>
            </w:r>
          </w:p>
          <w:p>
            <w:pPr>
              <w:pStyle w:val="null3"/>
            </w:pPr>
          </w:p>
          <w:p>
            <w:pPr>
              <w:pStyle w:val="null3"/>
            </w:pPr>
            <w:r>
              <w:rPr/>
              <w:t>2期：支付比例50%,验收合格后，凭验收合格单或验收合格报告，采购人自收到发票后5个工作日内按照《广州市本级财政直接支付用款申请办事指南》向中标人办理支付合同总价50%的手续，自收到发票后10个工作日内完成资金支付。 （1）每次按合同支付款项前，中标人应向采购人提供与支付金额相符的有效发票，且收款方、出具发票方、合同乙方均必须与中标人名称一致，采购人向财政部门申请支付的日期视为采购人向乙方支付日期。 （2）违约责任：采购人无正当理由逾期支付合同款项的，除应当支付合同款项外，还应当每日按合同总价的3‰向中标人偿付违约金，但因中标人自身原因导致无法及时支付的除外。 （3）付款方式：采用支票、银行汇票、电汇三种形式。</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1期：1.采购人收到供应商项目验收建议之日起7日内按照合同的约定对履约情况进行验收，对每一项技术、服务、安全标准的履约情况进行确认。 2.中标人必须严格按照采购人确认的设计图及材质、工艺标准进行货物安装，确保服务质量符合国家有关质量标准，结构牢固、制作精良，保证正常使用安全。 3.验收方式：采购人根据国家及行业相关标准，对应招投标文件及政府采购合同要求成立验收小组进行验收，验收合格后出具项目验收报告。验收结果不符合合同约定的，应当通知中标人限期达到合同约定的要求。给采购人造成损失的，供应商应当承担赔偿责任。  4.验收结果与采购合同约定不完全符合，如不影响安全，且比原采购合同货物部分提高了使用要求和功能的或属技术更新换代产品的，在价款不变的前提下，采购人可以验收接受；如不影响安全、不降低使用要求和功能，而且要改变确有困难的，经协商一致并经有关主管部门批准后可减价验收接受。</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质量保证措施</w:t>
            </w:r>
          </w:p>
        </w:tc>
        <w:tc>
          <w:tcPr>
            <w:tcW w:type="dxa" w:w="2076"/>
          </w:tcPr>
          <w:p>
            <w:pPr>
              <w:pStyle w:val="null3"/>
              <w:jc w:val="left"/>
            </w:pPr>
            <w:r>
              <w:rPr/>
              <w:t>1、投标人应保证提供的货物质量指标达到相应的国家标准，行业标准及投标人在本招标活动中提交并确定遵照的有关标准及技术要求。相关货物须经中国政府批准在中国境内销售，并在中国有关监督管理部门办理注册登记。 2、投标人应保证所供货物是全新的、未使用过的，并且全部货物没有设计、材料或工艺上的缺陷。 3、投标人应保证提供的货物不侵犯任何第三方的专利、商标或版权等知识产权。否则，投标人须承担侵权责任并承担因此而发生的所有费用。</w:t>
            </w:r>
          </w:p>
        </w:tc>
      </w:tr>
      <w:tr>
        <w:tc>
          <w:tcPr>
            <w:tcW w:type="dxa" w:w="2076"/>
          </w:tcPr>
          <w:p/>
        </w:tc>
        <w:tc>
          <w:tcPr>
            <w:tcW w:type="dxa" w:w="2076"/>
          </w:tcPr>
          <w:p>
            <w:pPr>
              <w:pStyle w:val="null3"/>
              <w:jc w:val="center"/>
            </w:pPr>
            <w:r>
              <w:rPr/>
              <w:t>2</w:t>
            </w:r>
          </w:p>
        </w:tc>
        <w:tc>
          <w:tcPr>
            <w:tcW w:type="dxa" w:w="2076"/>
          </w:tcPr>
          <w:p>
            <w:pPr>
              <w:pStyle w:val="null3"/>
              <w:jc w:val="left"/>
            </w:pPr>
            <w:r>
              <w:rPr/>
              <w:t>售后服务和培训方案</w:t>
            </w:r>
          </w:p>
        </w:tc>
        <w:tc>
          <w:tcPr>
            <w:tcW w:type="dxa" w:w="2076"/>
          </w:tcPr>
          <w:p>
            <w:pPr>
              <w:pStyle w:val="null3"/>
              <w:jc w:val="left"/>
            </w:pPr>
            <w:r>
              <w:rPr/>
              <w:t>1、中标人为其提供的配套货物提供保修期服务，保修期从货物安装完毕经验收合格之日起算不低于3年。保修费用包含在投标报价中，采购人不再另行支付。 2、保修期内，如因施工质量或材料质量造成返修，中标人除无条件返修外，并将视影响程度由采购人给予经济处罚；保修期满后需要进行维修的材料费由采购人承担，其余由中标人承担。 3、保修期内，中标人在接到报修信息后，需在24小时内到场解决报修问题。不能及时解决问题的，需提供相同规格备用家具满足采购人临时使用要求，由此产生的一切费用均由中标人承担。如中标人不能按时到场修复，由采购人自行安排人员进行修复，相关费用由中标人与维修人员结算。 4、中标人需为采购人提供高水平的培训，培训内容应包括设备的安装和维护、常见故障现象及诊断、常见的问题及解决办法、软硬件管理、操作手册等。使采购人工作人员充分了解展厅各项功能，并能识别并修复常见的故障。培训内容、地点、时间、形式，投标人需在投标文件中列出具体方案计划；</w:t>
            </w:r>
          </w:p>
        </w:tc>
      </w:tr>
      <w:tr>
        <w:tc>
          <w:tcPr>
            <w:tcW w:type="dxa" w:w="2076"/>
          </w:tcPr>
          <w:p/>
        </w:tc>
        <w:tc>
          <w:tcPr>
            <w:tcW w:type="dxa" w:w="2076"/>
          </w:tcPr>
          <w:p>
            <w:pPr>
              <w:pStyle w:val="null3"/>
              <w:jc w:val="center"/>
            </w:pPr>
            <w:r>
              <w:rPr/>
              <w:t>3</w:t>
            </w:r>
          </w:p>
        </w:tc>
        <w:tc>
          <w:tcPr>
            <w:tcW w:type="dxa" w:w="2076"/>
          </w:tcPr>
          <w:p>
            <w:pPr>
              <w:pStyle w:val="null3"/>
              <w:jc w:val="left"/>
            </w:pPr>
            <w:r>
              <w:rPr/>
              <w:t>其他</w:t>
            </w:r>
          </w:p>
        </w:tc>
        <w:tc>
          <w:tcPr>
            <w:tcW w:type="dxa" w:w="2076"/>
          </w:tcPr>
          <w:p>
            <w:pPr>
              <w:pStyle w:val="null3"/>
              <w:jc w:val="left"/>
            </w:pPr>
            <w:r>
              <w:rPr/>
              <w:t>1.投标报价包含但不仅仅限于：全部产品价格、服务价格、应向中华人民共和国政府缴纳的增值税和其它税等全部税费、运输、保险、安装、伴随服务、标准附件价、备品备件及专用工具价(如有)、采购代理服务费以及履行合同所需的费用、所有风险、责任等其他一切隐含及不可预见的费用。 2.投标人同意采购方以任何形式对其投标文件内容及采购方认为有必要的相关资料的真实性和有效性进行审查、验证。 3.招标文件附件，投标人应将招标公告中公布的“附件”内容填写好相关信息后附在投标文件中（如有）。</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专业技术产品展览服务</w:t>
            </w:r>
          </w:p>
        </w:tc>
        <w:tc>
          <w:tcPr>
            <w:tcW w:type="dxa" w:w="933"/>
          </w:tcPr>
          <w:p>
            <w:pPr>
              <w:pStyle w:val="null3"/>
              <w:jc w:val="left"/>
            </w:pPr>
            <w:r>
              <w:rPr/>
              <w:t>室内装饰产教融合中心布展服务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1,500,000.00</w:t>
            </w:r>
          </w:p>
        </w:tc>
        <w:tc>
          <w:tcPr>
            <w:tcW w:type="dxa" w:w="933"/>
          </w:tcPr>
          <w:p>
            <w:pPr>
              <w:pStyle w:val="null3"/>
              <w:jc w:val="right"/>
            </w:pPr>
            <w:r>
              <w:rPr/>
              <w:t>1,500,000.00</w:t>
            </w:r>
          </w:p>
        </w:tc>
        <w:tc>
          <w:tcPr>
            <w:tcW w:type="dxa" w:w="840"/>
          </w:tcPr>
          <w:p>
            <w:pPr>
              <w:pStyle w:val="null3"/>
            </w:pPr>
            <w:r>
              <w:rPr/>
              <w:t>租赁和商务服务业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室内装饰产教融合中心布展服务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30"/>
              <w:ind w:firstLine="480"/>
              <w:jc w:val="both"/>
            </w:pPr>
            <w:r>
              <w:rPr>
                <w:b/>
                <w:color w:val="000000"/>
                <w:sz w:val="24"/>
              </w:rPr>
              <w:t>（一）产教融合中心入口展示部分（面积</w:t>
            </w:r>
            <w:r>
              <w:rPr>
                <w:b/>
                <w:color w:val="000000"/>
                <w:sz w:val="24"/>
              </w:rPr>
              <w:t>53㎡）</w:t>
            </w:r>
          </w:p>
          <w:p>
            <w:pPr>
              <w:pStyle w:val="null3"/>
            </w:pPr>
            <w:r>
              <w:rPr>
                <w:color w:val="000000"/>
                <w:sz w:val="24"/>
              </w:rPr>
              <w:t>1.产教融合中心大门造型设计遵循现代、简洁、大方的原则，以展现产教融合中心的现代化形象。</w:t>
            </w:r>
          </w:p>
          <w:p>
            <w:pPr>
              <w:pStyle w:val="null3"/>
            </w:pPr>
            <w:r>
              <w:rPr>
                <w:color w:val="000000"/>
                <w:sz w:val="24"/>
              </w:rPr>
              <w:t>2.大门主体结构采用优质钢材，以红色与灰色为主色调，有节奏的排列，使大门成为该区域的标志性建筑。</w:t>
            </w:r>
          </w:p>
          <w:p>
            <w:pPr>
              <w:pStyle w:val="null3"/>
            </w:pPr>
            <w:r>
              <w:rPr>
                <w:color w:val="000000"/>
                <w:sz w:val="24"/>
              </w:rPr>
              <w:t>3.大门左手边设置简洁明了的标识，包括产教融合中心的名称、LOGO等。标识设计将采用现代简约风格，颜色与大门主色调相协调，使整个大门造型更加统一。</w:t>
            </w:r>
          </w:p>
          <w:p>
            <w:pPr>
              <w:pStyle w:val="null3"/>
            </w:pPr>
            <w:r>
              <w:rPr>
                <w:b/>
                <w:color w:val="000000"/>
                <w:sz w:val="24"/>
              </w:rPr>
              <w:t>（投标人需在投标文件中提供至少</w:t>
            </w:r>
            <w:r>
              <w:rPr>
                <w:b/>
                <w:color w:val="000000"/>
                <w:sz w:val="24"/>
              </w:rPr>
              <w:t>2张设计效果图，以及详细的工艺、材料等方案说明）</w:t>
            </w:r>
          </w:p>
        </w:tc>
      </w:tr>
      <w:tr>
        <w:tc>
          <w:tcPr>
            <w:tcW w:type="dxa" w:w="2076"/>
          </w:tcPr>
          <w:p/>
        </w:tc>
        <w:tc>
          <w:tcPr>
            <w:tcW w:type="dxa" w:w="415"/>
          </w:tcPr>
          <w:p>
            <w:pPr>
              <w:pStyle w:val="null3"/>
            </w:pPr>
            <w:r>
              <w:rPr/>
              <w:t>2</w:t>
            </w:r>
          </w:p>
        </w:tc>
        <w:tc>
          <w:tcPr>
            <w:tcW w:type="dxa" w:w="5814"/>
          </w:tcPr>
          <w:p>
            <w:pPr>
              <w:pStyle w:val="null3"/>
              <w:spacing w:before="30"/>
              <w:ind w:firstLine="104"/>
              <w:jc w:val="both"/>
            </w:pPr>
            <w:r>
              <w:rPr>
                <w:b/>
                <w:color w:val="000000"/>
                <w:sz w:val="24"/>
              </w:rPr>
              <w:t>（二）序厅形象造型部分（面积</w:t>
            </w:r>
            <w:r>
              <w:rPr>
                <w:b/>
                <w:color w:val="000000"/>
                <w:sz w:val="24"/>
              </w:rPr>
              <w:t>36㎡）</w:t>
            </w:r>
          </w:p>
          <w:p>
            <w:pPr>
              <w:pStyle w:val="null3"/>
            </w:pPr>
            <w:r>
              <w:rPr>
                <w:color w:val="000000"/>
                <w:sz w:val="24"/>
              </w:rPr>
              <w:t>以余静赣联合国国际生态生命安全科学院士</w:t>
            </w:r>
            <w:r>
              <w:rPr>
                <w:color w:val="000000"/>
                <w:sz w:val="24"/>
              </w:rPr>
              <w:t>“耕艺种德”为主题，结合室内装饰产业发展前景，搭建具有现代风格的室内装饰产教融合中心序厅空间。</w:t>
            </w:r>
          </w:p>
          <w:p>
            <w:pPr>
              <w:pStyle w:val="null3"/>
            </w:pPr>
            <w:r>
              <w:rPr>
                <w:color w:val="000000"/>
                <w:sz w:val="24"/>
              </w:rPr>
              <w:t>1.序厅形象墙的整体风格与色调将与产教融合中心大门造型设计保持一致，标有产教融合中心的名称，以现代、简洁、大方的设计为主。</w:t>
            </w:r>
          </w:p>
          <w:p>
            <w:pPr>
              <w:pStyle w:val="null3"/>
            </w:pPr>
            <w:r>
              <w:rPr>
                <w:color w:val="000000"/>
                <w:sz w:val="24"/>
              </w:rPr>
              <w:t>2.墙面采用简洁的线条与灯光效果，营造出富有简洁而科技感的氛围并在序厅立面墙上展示企业文化（空间九大玄学）行业标准、优质项目、企业专家，深化专业内涵建设。</w:t>
            </w:r>
          </w:p>
          <w:p>
            <w:pPr>
              <w:pStyle w:val="null3"/>
              <w:spacing w:before="30"/>
              <w:ind w:firstLine="104"/>
              <w:jc w:val="both"/>
            </w:pPr>
            <w:r>
              <w:rPr>
                <w:color w:val="000000"/>
                <w:sz w:val="24"/>
              </w:rPr>
              <w:t>3.以上造型需考虑好墙体预留互动展示系统空间及控制服务器操作后台、音频播放系统内藏空间。</w:t>
            </w:r>
          </w:p>
          <w:p>
            <w:pPr>
              <w:pStyle w:val="null3"/>
            </w:pPr>
            <w:r>
              <w:rPr>
                <w:b/>
                <w:color w:val="000000"/>
                <w:sz w:val="24"/>
              </w:rPr>
              <w:t>（投标人需在投标文件中提供至少</w:t>
            </w:r>
            <w:r>
              <w:rPr>
                <w:b/>
                <w:color w:val="000000"/>
                <w:sz w:val="24"/>
              </w:rPr>
              <w:t>2张设计效果图，以及详细的工艺、材料等方案说明）</w:t>
            </w:r>
          </w:p>
        </w:tc>
      </w:tr>
      <w:tr>
        <w:tc>
          <w:tcPr>
            <w:tcW w:type="dxa" w:w="2076"/>
          </w:tcPr>
          <w:p/>
        </w:tc>
        <w:tc>
          <w:tcPr>
            <w:tcW w:type="dxa" w:w="415"/>
          </w:tcPr>
          <w:p>
            <w:pPr>
              <w:pStyle w:val="null3"/>
            </w:pPr>
            <w:r>
              <w:rPr/>
              <w:t>3</w:t>
            </w:r>
          </w:p>
        </w:tc>
        <w:tc>
          <w:tcPr>
            <w:tcW w:type="dxa" w:w="5814"/>
          </w:tcPr>
          <w:p>
            <w:pPr>
              <w:pStyle w:val="null3"/>
            </w:pPr>
            <w:r>
              <w:rPr>
                <w:b/>
                <w:color w:val="000000"/>
                <w:sz w:val="24"/>
              </w:rPr>
              <w:t>（三）</w:t>
            </w:r>
            <w:r>
              <w:rPr>
                <w:b/>
                <w:color w:val="000000"/>
                <w:sz w:val="24"/>
              </w:rPr>
              <w:t>工学一体化教学区部分</w:t>
            </w:r>
            <w:r>
              <w:rPr>
                <w:b/>
                <w:color w:val="000000"/>
                <w:sz w:val="24"/>
              </w:rPr>
              <w:t>（面积</w:t>
            </w:r>
            <w:r>
              <w:rPr>
                <w:b/>
                <w:color w:val="000000"/>
                <w:sz w:val="24"/>
              </w:rPr>
              <w:t>54㎡）</w:t>
            </w:r>
          </w:p>
          <w:p>
            <w:pPr>
              <w:pStyle w:val="null3"/>
            </w:pPr>
            <w:r>
              <w:rPr>
                <w:color w:val="000000"/>
                <w:sz w:val="24"/>
              </w:rPr>
              <w:t>1.工学一体化教学区模拟真实的工作环境。让学生在学习过程中逐渐适应真实工作的需求，提升职业素养和实际操作能力。</w:t>
            </w:r>
          </w:p>
          <w:p>
            <w:pPr>
              <w:pStyle w:val="null3"/>
            </w:pPr>
            <w:r>
              <w:rPr>
                <w:color w:val="000000"/>
                <w:sz w:val="24"/>
              </w:rPr>
              <w:t>2.工学一体化教学区注重营造互动学习的氛围，以活动式的六边型桌椅为主，满足48个学生上课，便于促进师生之间、学生之间的交流与合作；利用一体机、互动平台、讨论区激发学生的主动性和创造性，提高学习效果。</w:t>
            </w:r>
          </w:p>
          <w:p>
            <w:pPr>
              <w:pStyle w:val="null3"/>
            </w:pPr>
            <w:r>
              <w:rPr>
                <w:color w:val="000000"/>
                <w:sz w:val="24"/>
              </w:rPr>
              <w:t>3.通过展示柜展示校企合作荣誉墙（专利成果、证书及奖杯等）、企业年报、技术标准与教材与参考书籍。</w:t>
            </w:r>
          </w:p>
          <w:p>
            <w:pPr>
              <w:pStyle w:val="null3"/>
            </w:pPr>
            <w:r>
              <w:rPr>
                <w:b/>
                <w:color w:val="000000"/>
                <w:sz w:val="24"/>
              </w:rPr>
              <w:t>（投标人需在投标文件中提供至少</w:t>
            </w:r>
            <w:r>
              <w:rPr>
                <w:b/>
                <w:color w:val="000000"/>
                <w:sz w:val="24"/>
              </w:rPr>
              <w:t>2张设计效果图，以及详细的工艺、材料等方案说明）</w:t>
            </w:r>
          </w:p>
        </w:tc>
      </w:tr>
      <w:tr>
        <w:tc>
          <w:tcPr>
            <w:tcW w:type="dxa" w:w="2076"/>
          </w:tcPr>
          <w:p/>
        </w:tc>
        <w:tc>
          <w:tcPr>
            <w:tcW w:type="dxa" w:w="415"/>
          </w:tcPr>
          <w:p>
            <w:pPr>
              <w:pStyle w:val="null3"/>
            </w:pPr>
            <w:r>
              <w:rPr/>
              <w:t>4</w:t>
            </w:r>
          </w:p>
        </w:tc>
        <w:tc>
          <w:tcPr>
            <w:tcW w:type="dxa" w:w="5814"/>
          </w:tcPr>
          <w:p>
            <w:pPr>
              <w:pStyle w:val="null3"/>
            </w:pPr>
            <w:r>
              <w:rPr>
                <w:b/>
                <w:color w:val="000000"/>
                <w:sz w:val="24"/>
              </w:rPr>
              <w:t>（四）</w:t>
            </w:r>
            <w:r>
              <w:rPr>
                <w:b/>
                <w:color w:val="000000"/>
                <w:sz w:val="24"/>
              </w:rPr>
              <w:t>室内装饰材料与施工工艺实训区</w:t>
            </w:r>
            <w:r>
              <w:rPr>
                <w:b/>
                <w:color w:val="000000"/>
                <w:sz w:val="24"/>
              </w:rPr>
              <w:t>（面积</w:t>
            </w:r>
            <w:r>
              <w:rPr>
                <w:b/>
                <w:color w:val="000000"/>
                <w:sz w:val="24"/>
              </w:rPr>
              <w:t>75㎡）</w:t>
            </w:r>
          </w:p>
          <w:p>
            <w:pPr>
              <w:pStyle w:val="null3"/>
            </w:pPr>
            <w:r>
              <w:rPr>
                <w:color w:val="000000"/>
                <w:sz w:val="24"/>
              </w:rPr>
              <w:t>1.室内装饰材料展示区主要用于展示各种室内装饰材料，包括但不限于墙面装饰材料、地面装饰材料、吊顶装饰材料以及各种辅助材料等。通过采用真实的施工工艺、施工工具与常用装饰材料和多媒体展示相结合，利用互动屏或教学一体机，配备讲解系统使学生能全面了解各种材料的特性、用途和价格；</w:t>
            </w:r>
          </w:p>
          <w:p>
            <w:pPr>
              <w:pStyle w:val="null3"/>
            </w:pPr>
            <w:r>
              <w:rPr>
                <w:color w:val="000000"/>
                <w:sz w:val="24"/>
              </w:rPr>
              <w:t>2.该区域通过模拟实际施工环境，陈列施工工具、设备以及施工完成的样品，使学生能直观地了解和掌握各种施工工艺和流程。</w:t>
            </w:r>
          </w:p>
          <w:p>
            <w:pPr>
              <w:pStyle w:val="null3"/>
            </w:pPr>
            <w:r>
              <w:rPr>
                <w:b/>
                <w:color w:val="000000"/>
                <w:sz w:val="24"/>
              </w:rPr>
              <w:t>（投标人需在投标文件中提供至少</w:t>
            </w:r>
            <w:r>
              <w:rPr>
                <w:b/>
                <w:color w:val="000000"/>
                <w:sz w:val="24"/>
              </w:rPr>
              <w:t>2张设计效果图，以及详细的工艺、材料等方案说明）</w:t>
            </w:r>
          </w:p>
        </w:tc>
      </w:tr>
      <w:tr>
        <w:tc>
          <w:tcPr>
            <w:tcW w:type="dxa" w:w="2076"/>
          </w:tcPr>
          <w:p/>
        </w:tc>
        <w:tc>
          <w:tcPr>
            <w:tcW w:type="dxa" w:w="415"/>
          </w:tcPr>
          <w:p>
            <w:pPr>
              <w:pStyle w:val="null3"/>
            </w:pPr>
            <w:r>
              <w:rPr/>
              <w:t>5</w:t>
            </w:r>
          </w:p>
        </w:tc>
        <w:tc>
          <w:tcPr>
            <w:tcW w:type="dxa" w:w="5814"/>
          </w:tcPr>
          <w:p>
            <w:pPr>
              <w:pStyle w:val="null3"/>
            </w:pPr>
            <w:r>
              <w:rPr>
                <w:b/>
                <w:color w:val="000000"/>
                <w:sz w:val="24"/>
              </w:rPr>
              <w:t>（五）</w:t>
            </w:r>
            <w:r>
              <w:rPr>
                <w:b/>
                <w:color w:val="000000"/>
                <w:sz w:val="24"/>
              </w:rPr>
              <w:t>室内装饰设计项目工作室</w:t>
            </w:r>
            <w:r>
              <w:rPr>
                <w:b/>
                <w:color w:val="000000"/>
                <w:sz w:val="24"/>
              </w:rPr>
              <w:t>（面积</w:t>
            </w:r>
            <w:r>
              <w:rPr>
                <w:b/>
                <w:color w:val="000000"/>
                <w:sz w:val="24"/>
              </w:rPr>
              <w:t>100㎡）</w:t>
            </w:r>
          </w:p>
          <w:p>
            <w:pPr>
              <w:pStyle w:val="null3"/>
            </w:pPr>
            <w:r>
              <w:rPr>
                <w:color w:val="000000"/>
                <w:sz w:val="24"/>
              </w:rPr>
              <w:t>1.空间布局需满足45个工位的教学、项目实践和研究需求；</w:t>
            </w:r>
          </w:p>
          <w:p>
            <w:pPr>
              <w:pStyle w:val="null3"/>
            </w:pPr>
            <w:r>
              <w:rPr>
                <w:color w:val="000000"/>
                <w:sz w:val="24"/>
              </w:rPr>
              <w:t>2.设计一立面展示柜用于墙布、布料、皮料、木材样板展示，便于师生在工学一体化课中交流、讨论和合作。</w:t>
            </w:r>
          </w:p>
          <w:p>
            <w:pPr>
              <w:pStyle w:val="null3"/>
            </w:pPr>
            <w:r>
              <w:rPr>
                <w:color w:val="000000"/>
                <w:sz w:val="24"/>
              </w:rPr>
              <w:t>3.设计另一面设计为书籍及材料展示柜的休闲区；</w:t>
            </w:r>
          </w:p>
          <w:p>
            <w:pPr>
              <w:pStyle w:val="null3"/>
            </w:pPr>
            <w:r>
              <w:rPr>
                <w:b/>
                <w:color w:val="000000"/>
                <w:sz w:val="24"/>
              </w:rPr>
              <w:t>（投标人需在投标文件中提供至少</w:t>
            </w:r>
            <w:r>
              <w:rPr>
                <w:b/>
                <w:color w:val="000000"/>
                <w:sz w:val="24"/>
              </w:rPr>
              <w:t>2张设计效果图，以及详细的工艺、材料等方案说明）</w:t>
            </w:r>
          </w:p>
        </w:tc>
      </w:tr>
      <w:tr>
        <w:tc>
          <w:tcPr>
            <w:tcW w:type="dxa" w:w="2076"/>
          </w:tcPr>
          <w:p/>
        </w:tc>
        <w:tc>
          <w:tcPr>
            <w:tcW w:type="dxa" w:w="415"/>
          </w:tcPr>
          <w:p>
            <w:pPr>
              <w:pStyle w:val="null3"/>
            </w:pPr>
            <w:r>
              <w:rPr/>
              <w:t>6</w:t>
            </w:r>
          </w:p>
        </w:tc>
        <w:tc>
          <w:tcPr>
            <w:tcW w:type="dxa" w:w="5814"/>
          </w:tcPr>
          <w:p>
            <w:pPr>
              <w:pStyle w:val="null3"/>
            </w:pPr>
            <w:r>
              <w:rPr>
                <w:b/>
                <w:color w:val="000000"/>
                <w:sz w:val="24"/>
              </w:rPr>
              <w:t>（六）</w:t>
            </w:r>
            <w:r>
              <w:rPr>
                <w:b/>
                <w:color w:val="000000"/>
                <w:sz w:val="24"/>
              </w:rPr>
              <w:t>室内装饰施工技术人才培养基地</w:t>
            </w:r>
            <w:r>
              <w:rPr>
                <w:b/>
                <w:color w:val="000000"/>
                <w:sz w:val="24"/>
              </w:rPr>
              <w:t>（面积</w:t>
            </w:r>
            <w:r>
              <w:rPr>
                <w:b/>
                <w:color w:val="000000"/>
                <w:sz w:val="24"/>
              </w:rPr>
              <w:t>160㎡）</w:t>
            </w:r>
          </w:p>
          <w:p>
            <w:pPr>
              <w:pStyle w:val="null3"/>
            </w:pPr>
            <w:r>
              <w:rPr>
                <w:color w:val="000000"/>
                <w:sz w:val="24"/>
              </w:rPr>
              <w:t>1.用于学生进行水电工、泥瓦工、木工、油漆工等五大工种实训教学、室内装饰设计职业技能竞赛、室内装饰施工技术人员职业技能水平评价实践操作和技能训练；</w:t>
            </w:r>
          </w:p>
          <w:p>
            <w:pPr>
              <w:pStyle w:val="null3"/>
            </w:pPr>
            <w:r>
              <w:rPr>
                <w:color w:val="000000"/>
                <w:sz w:val="24"/>
              </w:rPr>
              <w:t>2.以3个一房一卫的空间格局为标准划分实训场地，配置实训设备和工具，满足学生进行各种室内装饰施工技术的实践操作需求。</w:t>
            </w:r>
          </w:p>
          <w:p>
            <w:pPr>
              <w:pStyle w:val="null3"/>
            </w:pPr>
            <w:r>
              <w:rPr>
                <w:color w:val="000000"/>
                <w:sz w:val="24"/>
              </w:rPr>
              <w:t>3.其中两个立面墙展示泥工工艺展示与灰工工艺展示，配有洗手池、工具材料存放区与教学展示区；</w:t>
            </w:r>
          </w:p>
          <w:p>
            <w:pPr>
              <w:pStyle w:val="null3"/>
            </w:pPr>
            <w:r>
              <w:rPr>
                <w:b/>
                <w:color w:val="000000"/>
                <w:sz w:val="24"/>
              </w:rPr>
              <w:t>（投标人需在投标文件中提供至少</w:t>
            </w:r>
            <w:r>
              <w:rPr>
                <w:b/>
                <w:color w:val="000000"/>
                <w:sz w:val="24"/>
              </w:rPr>
              <w:t>2张设计效果图，以及详细的工艺、材料等方案说明）</w:t>
            </w:r>
          </w:p>
        </w:tc>
      </w:tr>
      <w:tr>
        <w:tc>
          <w:tcPr>
            <w:tcW w:type="dxa" w:w="2076"/>
          </w:tcPr>
          <w:p/>
        </w:tc>
        <w:tc>
          <w:tcPr>
            <w:tcW w:type="dxa" w:w="415"/>
          </w:tcPr>
          <w:p>
            <w:pPr>
              <w:pStyle w:val="null3"/>
            </w:pPr>
            <w:r>
              <w:rPr/>
              <w:t>7</w:t>
            </w:r>
          </w:p>
        </w:tc>
        <w:tc>
          <w:tcPr>
            <w:tcW w:type="dxa" w:w="5814"/>
          </w:tcPr>
          <w:p>
            <w:pPr>
              <w:pStyle w:val="null3"/>
            </w:pPr>
            <w:r>
              <w:rPr>
                <w:b/>
                <w:color w:val="000000"/>
                <w:sz w:val="24"/>
              </w:rPr>
              <w:t>（七）项目进度安排：</w:t>
            </w:r>
          </w:p>
          <w:p>
            <w:pPr>
              <w:pStyle w:val="null3"/>
            </w:pPr>
            <w:r>
              <w:rPr>
                <w:b/>
                <w:color w:val="000000"/>
                <w:sz w:val="24"/>
              </w:rPr>
              <w:t>本项目为交钥匙</w:t>
            </w:r>
            <w:r>
              <w:rPr>
                <w:b/>
                <w:color w:val="000000"/>
                <w:sz w:val="24"/>
              </w:rPr>
              <w:t>项目</w:t>
            </w:r>
            <w:r>
              <w:rPr>
                <w:b/>
                <w:color w:val="000000"/>
                <w:sz w:val="24"/>
              </w:rPr>
              <w:t>，</w:t>
            </w:r>
            <w:r>
              <w:rPr>
                <w:color w:val="000000"/>
                <w:sz w:val="24"/>
              </w:rPr>
              <w:t>合同签订之日起</w:t>
            </w:r>
            <w:r>
              <w:rPr>
                <w:color w:val="000000"/>
                <w:sz w:val="24"/>
              </w:rPr>
              <w:t>8</w:t>
            </w:r>
            <w:r>
              <w:rPr>
                <w:color w:val="000000"/>
                <w:sz w:val="24"/>
              </w:rPr>
              <w:t>0</w:t>
            </w:r>
            <w:r>
              <w:rPr>
                <w:color w:val="000000"/>
                <w:sz w:val="24"/>
              </w:rPr>
              <w:t>天内完成室内装饰产教融合中心的设计、制作、安装并通过验收。</w:t>
            </w:r>
          </w:p>
        </w:tc>
      </w:tr>
      <w:tr>
        <w:tc>
          <w:tcPr>
            <w:tcW w:type="dxa" w:w="2076"/>
          </w:tcPr>
          <w:p/>
        </w:tc>
        <w:tc>
          <w:tcPr>
            <w:tcW w:type="dxa" w:w="415"/>
          </w:tcPr>
          <w:p>
            <w:pPr>
              <w:pStyle w:val="null3"/>
            </w:pPr>
            <w:r>
              <w:rPr/>
              <w:t>8</w:t>
            </w:r>
          </w:p>
        </w:tc>
        <w:tc>
          <w:tcPr>
            <w:tcW w:type="dxa" w:w="5814"/>
          </w:tcPr>
          <w:p>
            <w:pPr>
              <w:pStyle w:val="null3"/>
            </w:pPr>
            <w:r>
              <w:rPr>
                <w:b/>
                <w:color w:val="000000"/>
                <w:sz w:val="24"/>
              </w:rPr>
              <w:t>（八）服务团队</w:t>
            </w:r>
          </w:p>
          <w:p>
            <w:pPr>
              <w:pStyle w:val="null3"/>
            </w:pPr>
            <w:r>
              <w:rPr>
                <w:color w:val="000000"/>
                <w:sz w:val="24"/>
              </w:rPr>
              <w:t>为确保项目顺利实施，供应商必须建立职责明确、决策有效、执行有力的项目组织机构，从组织管理方面对项目实施严格、规范和有效的控制。本项目要求投标人完成室内装饰产教融合中心设计、货物分散采购和安装调试、场地建设等工作，为保障本项目顺利实施，要求团队成员具备以下相关资质：</w:t>
            </w:r>
          </w:p>
          <w:p>
            <w:pPr>
              <w:pStyle w:val="null3"/>
            </w:pPr>
            <w:r>
              <w:rPr>
                <w:color w:val="000000"/>
                <w:sz w:val="24"/>
              </w:rPr>
              <w:t>1.项目负责人：负责统筹本项目的整体实施工作，具有建筑装饰设计相关专业或建筑工程相关专业</w:t>
            </w:r>
            <w:r>
              <w:rPr>
                <w:color w:val="000000"/>
                <w:sz w:val="24"/>
              </w:rPr>
              <w:t>副</w:t>
            </w:r>
            <w:r>
              <w:rPr>
                <w:color w:val="000000"/>
                <w:sz w:val="24"/>
              </w:rPr>
              <w:t>高级（或以上）职称，同时具备同类</w:t>
            </w:r>
            <w:r>
              <w:rPr>
                <w:color w:val="000000"/>
                <w:sz w:val="24"/>
              </w:rPr>
              <w:t>展馆</w:t>
            </w:r>
            <w:r>
              <w:rPr>
                <w:color w:val="000000"/>
                <w:sz w:val="24"/>
              </w:rPr>
              <w:t>/展厅类项目经验</w:t>
            </w:r>
            <w:r>
              <w:rPr>
                <w:color w:val="000000"/>
                <w:sz w:val="24"/>
              </w:rPr>
              <w:t>；</w:t>
            </w:r>
            <w:r>
              <w:rPr>
                <w:color w:val="000000"/>
                <w:sz w:val="21"/>
              </w:rPr>
              <w:t xml:space="preserve"> </w:t>
            </w:r>
          </w:p>
          <w:p>
            <w:pPr>
              <w:pStyle w:val="null3"/>
            </w:pPr>
            <w:r>
              <w:rPr>
                <w:color w:val="000000"/>
                <w:sz w:val="24"/>
              </w:rPr>
              <w:t>2.</w:t>
            </w:r>
            <w:r>
              <w:rPr>
                <w:color w:val="000000"/>
                <w:sz w:val="24"/>
              </w:rPr>
              <w:t>技术</w:t>
            </w:r>
            <w:r>
              <w:rPr>
                <w:color w:val="000000"/>
                <w:sz w:val="24"/>
              </w:rPr>
              <w:t>负责人：具备</w:t>
            </w:r>
            <w:r>
              <w:rPr>
                <w:color w:val="000000"/>
                <w:sz w:val="24"/>
              </w:rPr>
              <w:t>10年以上装饰设计或建筑工程工作经验，并具有建筑装饰设计相关专业或建筑工程相关专业</w:t>
            </w:r>
            <w:r>
              <w:rPr>
                <w:color w:val="000000"/>
                <w:sz w:val="24"/>
              </w:rPr>
              <w:t>副</w:t>
            </w:r>
            <w:r>
              <w:rPr>
                <w:color w:val="000000"/>
                <w:sz w:val="24"/>
              </w:rPr>
              <w:t>高级（或以上）职称；</w:t>
            </w:r>
          </w:p>
          <w:p>
            <w:pPr>
              <w:pStyle w:val="null3"/>
            </w:pPr>
            <w:r>
              <w:rPr>
                <w:color w:val="000000"/>
                <w:sz w:val="24"/>
              </w:rPr>
              <w:t>3.投标人需为</w:t>
            </w:r>
            <w:r>
              <w:rPr>
                <w:color w:val="000000"/>
                <w:sz w:val="24"/>
              </w:rPr>
              <w:t>本项目配备数量充足的服务人员，包含但不限于</w:t>
            </w:r>
            <w:r>
              <w:rPr>
                <w:color w:val="000000"/>
                <w:sz w:val="24"/>
              </w:rPr>
              <w:t>项目负责人、技术负责人、空间设计师、设备安装工程师、质量员、安全员、电工、木工、油工等人员。</w:t>
            </w:r>
          </w:p>
          <w:p>
            <w:pPr>
              <w:pStyle w:val="null3"/>
            </w:pPr>
            <w:r>
              <w:rPr>
                <w:color w:val="000000"/>
                <w:sz w:val="24"/>
              </w:rPr>
              <w:t>4.</w:t>
            </w:r>
            <w:r>
              <w:rPr>
                <w:color w:val="000000"/>
                <w:sz w:val="24"/>
              </w:rPr>
              <w:t>投标人不得随意更换响应文件中所报的项目服务人员，如确须更换，则事前须征得采购人同意，如有违反，一经发现终止合同，</w:t>
            </w:r>
          </w:p>
        </w:tc>
      </w:tr>
      <w:tr>
        <w:tc>
          <w:tcPr>
            <w:tcW w:type="dxa" w:w="2076"/>
          </w:tcPr>
          <w:p/>
        </w:tc>
        <w:tc>
          <w:tcPr>
            <w:tcW w:type="dxa" w:w="415"/>
          </w:tcPr>
          <w:p>
            <w:pPr>
              <w:pStyle w:val="null3"/>
            </w:pPr>
            <w:r>
              <w:rPr/>
              <w:t>9</w:t>
            </w:r>
          </w:p>
        </w:tc>
        <w:tc>
          <w:tcPr>
            <w:tcW w:type="dxa" w:w="5814"/>
          </w:tcPr>
          <w:p>
            <w:pPr>
              <w:pStyle w:val="null3"/>
            </w:pPr>
            <w:r>
              <w:rPr>
                <w:color w:val="000000"/>
                <w:sz w:val="24"/>
              </w:rPr>
              <w:t>投标人应当建立健全质量管理体系，质量管理应当贯穿于本项目设计、安装基验收的各个阶段，确保项目成果符合国家、行业标准，实现本项目采购目标。</w:t>
            </w:r>
          </w:p>
        </w:tc>
      </w:tr>
      <w:tr>
        <w:tc>
          <w:tcPr>
            <w:tcW w:type="dxa" w:w="2076"/>
          </w:tcPr>
          <w:p/>
        </w:tc>
        <w:tc>
          <w:tcPr>
            <w:tcW w:type="dxa" w:w="415"/>
          </w:tcPr>
          <w:p>
            <w:pPr>
              <w:pStyle w:val="null3"/>
            </w:pPr>
            <w:r>
              <w:rPr/>
              <w:t>10</w:t>
            </w:r>
          </w:p>
        </w:tc>
        <w:tc>
          <w:tcPr>
            <w:tcW w:type="dxa" w:w="5814"/>
          </w:tcPr>
          <w:p>
            <w:pPr>
              <w:pStyle w:val="null3"/>
            </w:pPr>
            <w:r>
              <w:rPr>
                <w:color w:val="000000"/>
                <w:sz w:val="24"/>
              </w:rPr>
              <w:t>配套采购清单：详见</w:t>
            </w:r>
            <w:r>
              <w:rPr>
                <w:color w:val="000000"/>
                <w:sz w:val="24"/>
              </w:rPr>
              <w:t>采购</w:t>
            </w:r>
            <w:r>
              <w:rPr>
                <w:color w:val="000000"/>
                <w:sz w:val="24"/>
              </w:rPr>
              <w:t>公告</w:t>
            </w:r>
            <w:r>
              <w:rPr>
                <w:color w:val="000000"/>
                <w:sz w:val="24"/>
              </w:rPr>
              <w:t>附件</w:t>
            </w:r>
            <w:r>
              <w:rPr>
                <w:color w:val="000000"/>
                <w:sz w:val="24"/>
              </w:rPr>
              <w:t>《</w:t>
            </w:r>
            <w:r>
              <w:rPr>
                <w:color w:val="000000"/>
                <w:sz w:val="24"/>
              </w:rPr>
              <w:t>采购包</w:t>
            </w:r>
            <w:r>
              <w:rPr>
                <w:sz w:val="24"/>
              </w:rPr>
              <w:t>1 ：</w:t>
            </w:r>
            <w:r>
              <w:rPr>
                <w:sz w:val="24"/>
              </w:rPr>
              <w:t>室内装饰产教融合中心布展服务项目</w:t>
            </w:r>
            <w:r>
              <w:rPr>
                <w:sz w:val="24"/>
              </w:rPr>
              <w:t>需求清单</w:t>
            </w:r>
            <w:r>
              <w:rPr>
                <w:color w:val="000000"/>
                <w:sz w:val="24"/>
              </w:rPr>
              <w:t>》，设备材料用量不少于采购需求数量，最终设备材料数量结合场地实际情况和施工情况交钥匙交付。</w:t>
            </w:r>
            <w:r>
              <w:rPr>
                <w:color w:val="000000"/>
                <w:sz w:val="24"/>
              </w:rPr>
              <w:t>投标</w:t>
            </w:r>
            <w:r>
              <w:rPr>
                <w:color w:val="000000"/>
                <w:sz w:val="24"/>
              </w:rPr>
              <w:t>人需在</w:t>
            </w:r>
            <w:r>
              <w:rPr>
                <w:color w:val="000000"/>
                <w:sz w:val="24"/>
              </w:rPr>
              <w:t>投标</w:t>
            </w:r>
            <w:r>
              <w:rPr>
                <w:color w:val="000000"/>
                <w:sz w:val="24"/>
              </w:rPr>
              <w:t>文件中</w:t>
            </w:r>
            <w:r>
              <w:rPr>
                <w:color w:val="000000"/>
                <w:sz w:val="24"/>
              </w:rPr>
              <w:t>提供</w:t>
            </w:r>
            <w:r>
              <w:rPr>
                <w:color w:val="000000"/>
                <w:sz w:val="24"/>
              </w:rPr>
              <w:t>《</w:t>
            </w:r>
            <w:r>
              <w:rPr>
                <w:color w:val="000000"/>
                <w:sz w:val="24"/>
              </w:rPr>
              <w:t>设备材料</w:t>
            </w:r>
            <w:r>
              <w:rPr>
                <w:color w:val="000000"/>
                <w:sz w:val="24"/>
              </w:rPr>
              <w:t>清单</w:t>
            </w:r>
            <w:r>
              <w:rPr>
                <w:color w:val="000000"/>
                <w:sz w:val="24"/>
              </w:rPr>
              <w:t>表</w:t>
            </w:r>
            <w:r>
              <w:rPr>
                <w:color w:val="000000"/>
                <w:sz w:val="24"/>
              </w:rPr>
              <w:t>》</w:t>
            </w:r>
            <w:r>
              <w:rPr>
                <w:color w:val="000000"/>
                <w:sz w:val="24"/>
              </w:rPr>
              <w:t>，</w:t>
            </w:r>
            <w:r>
              <w:rPr>
                <w:color w:val="000000"/>
                <w:sz w:val="24"/>
              </w:rPr>
              <w:t>并</w:t>
            </w:r>
            <w:r>
              <w:rPr>
                <w:color w:val="000000"/>
                <w:sz w:val="24"/>
              </w:rPr>
              <w:t>列明</w:t>
            </w:r>
            <w:r>
              <w:rPr>
                <w:color w:val="000000"/>
                <w:sz w:val="24"/>
              </w:rPr>
              <w:t>所有设备</w:t>
            </w:r>
            <w:r>
              <w:rPr>
                <w:color w:val="000000"/>
                <w:sz w:val="24"/>
              </w:rPr>
              <w:t>材料</w:t>
            </w:r>
            <w:r>
              <w:rPr>
                <w:color w:val="000000"/>
                <w:sz w:val="24"/>
              </w:rPr>
              <w:t>的</w:t>
            </w:r>
            <w:r>
              <w:rPr>
                <w:color w:val="000000"/>
                <w:sz w:val="24"/>
              </w:rPr>
              <w:t>品牌</w:t>
            </w:r>
            <w:r>
              <w:rPr>
                <w:color w:val="000000"/>
                <w:sz w:val="24"/>
              </w:rPr>
              <w:t>、</w:t>
            </w:r>
            <w:r>
              <w:rPr>
                <w:color w:val="000000"/>
                <w:sz w:val="24"/>
              </w:rPr>
              <w:t>型号</w:t>
            </w:r>
            <w:r>
              <w:rPr>
                <w:color w:val="000000"/>
                <w:sz w:val="24"/>
              </w:rPr>
              <w:t>、</w:t>
            </w:r>
            <w:r>
              <w:rPr>
                <w:color w:val="000000"/>
                <w:sz w:val="24"/>
              </w:rPr>
              <w:t>生产</w:t>
            </w:r>
            <w:r>
              <w:rPr>
                <w:color w:val="000000"/>
                <w:sz w:val="24"/>
              </w:rPr>
              <w:t>厂家</w:t>
            </w:r>
            <w:r>
              <w:rPr>
                <w:color w:val="000000"/>
                <w:sz w:val="24"/>
              </w:rPr>
              <w:t>、</w:t>
            </w:r>
            <w:r>
              <w:rPr>
                <w:color w:val="000000"/>
                <w:sz w:val="24"/>
              </w:rPr>
              <w:t>原</w:t>
            </w:r>
            <w:r>
              <w:rPr>
                <w:color w:val="000000"/>
                <w:sz w:val="24"/>
              </w:rPr>
              <w:t>产地</w:t>
            </w:r>
            <w:r>
              <w:rPr>
                <w:color w:val="000000"/>
                <w:sz w:val="24"/>
              </w:rPr>
              <w:t>、</w:t>
            </w:r>
            <w:r>
              <w:rPr>
                <w:color w:val="000000"/>
                <w:sz w:val="24"/>
              </w:rPr>
              <w:t>数量</w:t>
            </w:r>
            <w:r>
              <w:rPr>
                <w:color w:val="000000"/>
                <w:sz w:val="24"/>
              </w:rPr>
              <w:t>。</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p>
    <w:p>
      <w:pPr>
        <w:pStyle w:val="null3"/>
      </w:pPr>
      <w:r>
        <w:rPr/>
        <w:t>采购包2（数字创意智慧展示厅布展服务项目）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自合同签订之日起60天内完成文化创意产业系科教城校区数字创意智慧展示厅布展服务项目的设计、制作、安装并通过验收。</w:t>
            </w:r>
          </w:p>
        </w:tc>
      </w:tr>
      <w:tr>
        <w:tc>
          <w:tcPr>
            <w:tcW w:type="dxa" w:w="4153"/>
          </w:tcPr>
          <w:p>
            <w:pPr>
              <w:pStyle w:val="null3"/>
            </w:pPr>
            <w:r>
              <w:rPr/>
              <w:t>标的提供的地点</w:t>
            </w:r>
          </w:p>
        </w:tc>
        <w:tc>
          <w:tcPr>
            <w:tcW w:type="dxa" w:w="4153"/>
          </w:tcPr>
          <w:p>
            <w:pPr>
              <w:pStyle w:val="null3"/>
            </w:pPr>
          </w:p>
          <w:p>
            <w:pPr>
              <w:pStyle w:val="null3"/>
            </w:pPr>
            <w:r>
              <w:rPr/>
              <w:t>广东省，广州市，广州工贸技师学院。</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1期：支付比例50%,签订合同后，采购人自收到发票后5个工作日内按照《广州市本级财政直接支付用款申请办事指南》向中标人办理支付合同总价50%的手续，自收到发票后10个工作日内完成资金支付。</w:t>
            </w:r>
          </w:p>
          <w:p>
            <w:pPr>
              <w:pStyle w:val="null3"/>
            </w:pPr>
          </w:p>
          <w:p>
            <w:pPr>
              <w:pStyle w:val="null3"/>
            </w:pPr>
            <w:r>
              <w:rPr/>
              <w:t>2期：支付比例50%,验收合格后，凭验收合格单或验收合格报告，采购人自收到发票后5个工作日内按照《广州市本级财政直接支付用款申请办事指南》向中标人办理支付合同总价50%的手续，自收到发票后10个工作日内完成资金支付。 （1）每次按合同支付款项前，中标人应向采购人提供与支付金额相符的有效发票，且收款方、出具发票方、合同乙方均必须与中标人名称一致，采购人向财政部门申请支付的日期视为采购人向乙方支付日期。 （2）违约责任：采购人无正当理由逾期支付合同款项的，除应当支付合同款项外，还应当每日按合同总价的3‰向中标人偿付违约金，但因中标人自身原因导致无法及时支付的除外。 （3）付款方式：采用支票、银行汇票、电汇三种形式。</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1期：1.采购人收到供应商项目验收建议之日起7日内按照合同的约定对履约情况进行验收，对每一项技术、服务、安全标准的履约情况进行确认。 2.中标人必须严格按照采购人确认的设计图及材质、工艺标准进行货物安装，确保服务质量符合国家有关质量标准，结构牢固、制作精良，保证正常使用安全。 3.验收方式：采购人根据国家及行业相关标准，对应招投标文件及政府采购合同要求成立验收小组进行验收，验收合格后出具项目验收报告。验收结果不符合合同约定的，应当通知中标人限期达到合同约定的要求。给采购人造成损失的，供应商应当承担赔偿责任。  4.验收结果与采购合同约定不完全符合，如不影响安全，且比原采购合同货物部分提高了使用要求和功能的或属技术更新换代产品的，在价款不变的前提下，采购人可以验收接受；如不影响安全、不降低使用要求和功能，而且要改变确有困难的，经协商一致并经有关主管部门批准后可减价验收接受。</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质量保证措施</w:t>
            </w:r>
          </w:p>
        </w:tc>
        <w:tc>
          <w:tcPr>
            <w:tcW w:type="dxa" w:w="2076"/>
          </w:tcPr>
          <w:p>
            <w:pPr>
              <w:pStyle w:val="null3"/>
              <w:jc w:val="left"/>
            </w:pPr>
            <w:r>
              <w:rPr/>
              <w:t>1、投标人应保证提供的货物质量指标达到相应的国家标准，行业标准及投标人在本招标活动中提交并确定遵照的有关标准及技术要求。相关货物须经中国政府批准在中国境内销售，并在中国有关监督管理部门办理注册登记。 2、投标人应保证所供货物是全新的、未使用过的，并且全部货物没有设计、材料或工艺上的缺陷。 3、投标人应保证提供的货物不侵犯任何第三方的专利、商标或版权等知识产权。否则，投标人须承担侵权责任并承担因此而发生的所有费用。</w:t>
            </w:r>
          </w:p>
        </w:tc>
      </w:tr>
      <w:tr>
        <w:tc>
          <w:tcPr>
            <w:tcW w:type="dxa" w:w="2076"/>
          </w:tcPr>
          <w:p/>
        </w:tc>
        <w:tc>
          <w:tcPr>
            <w:tcW w:type="dxa" w:w="2076"/>
          </w:tcPr>
          <w:p>
            <w:pPr>
              <w:pStyle w:val="null3"/>
              <w:jc w:val="center"/>
            </w:pPr>
            <w:r>
              <w:rPr/>
              <w:t>2</w:t>
            </w:r>
          </w:p>
        </w:tc>
        <w:tc>
          <w:tcPr>
            <w:tcW w:type="dxa" w:w="2076"/>
          </w:tcPr>
          <w:p>
            <w:pPr>
              <w:pStyle w:val="null3"/>
              <w:jc w:val="left"/>
            </w:pPr>
            <w:r>
              <w:rPr/>
              <w:t>售后服务和培训方案</w:t>
            </w:r>
          </w:p>
        </w:tc>
        <w:tc>
          <w:tcPr>
            <w:tcW w:type="dxa" w:w="2076"/>
          </w:tcPr>
          <w:p>
            <w:pPr>
              <w:pStyle w:val="null3"/>
              <w:jc w:val="left"/>
            </w:pPr>
            <w:r>
              <w:rPr/>
              <w:t>1、中标人为其提供的配套货物提供保修期服务，保修期从货物安装完毕经验收合格之日起算不低于3年。保修费用包含在投标报价中，采购人不再另行支付。 2、保修期内，如因施工质量或材料质量造成返修，中标人除无条件返修外，并将视影响程度由采购人给予经济处罚；保修期满后需要进行维修的材料费由采购人承担，其余由中标人承担。 3、保修期内，中标人在接到报修信息后，需在24小时内到场解决报修问题。不能及时解决问题的，需提供相同规格备用家具满足采购人临时使用要求，由此产生的一切费用均由中标人承担。如中标人不能按时到场修复，由采购人自行安排人员进行修复，相关费用由中标人与维修人员结算。 4、中标人需为采购人提供高水平的培训，培训内容应包括设备的安装和维护、常见故障现象及诊断、常见的问题及解决办法、软硬件管理、操作手册等。使采购人工作人员充分了解展厅各项功能，并能识别并修复常见的故障。培训内容、地点、时间、形式，投标人需在投标文件中列出具体方案计划；</w:t>
            </w:r>
          </w:p>
        </w:tc>
      </w:tr>
      <w:tr>
        <w:tc>
          <w:tcPr>
            <w:tcW w:type="dxa" w:w="2076"/>
          </w:tcPr>
          <w:p/>
        </w:tc>
        <w:tc>
          <w:tcPr>
            <w:tcW w:type="dxa" w:w="2076"/>
          </w:tcPr>
          <w:p>
            <w:pPr>
              <w:pStyle w:val="null3"/>
              <w:jc w:val="center"/>
            </w:pPr>
            <w:r>
              <w:rPr/>
              <w:t>3</w:t>
            </w:r>
          </w:p>
        </w:tc>
        <w:tc>
          <w:tcPr>
            <w:tcW w:type="dxa" w:w="2076"/>
          </w:tcPr>
          <w:p>
            <w:pPr>
              <w:pStyle w:val="null3"/>
              <w:jc w:val="left"/>
            </w:pPr>
            <w:r>
              <w:rPr/>
              <w:t>其他</w:t>
            </w:r>
          </w:p>
        </w:tc>
        <w:tc>
          <w:tcPr>
            <w:tcW w:type="dxa" w:w="2076"/>
          </w:tcPr>
          <w:p>
            <w:pPr>
              <w:pStyle w:val="null3"/>
              <w:jc w:val="left"/>
            </w:pPr>
            <w:r>
              <w:rPr/>
              <w:t>1.投标报价包含但不仅仅限于：全部产品价格、服务价格、应向中华人民共和国政府缴纳的增值税和其它税等全部税费、运输、保险、安装、伴随服务、标准附件价、备品备件及专用工具价(如有)、采购代理服务费以及履行合同所需的费用、所有风险、责任等其他一切隐含及不可预见的费用。 2.投标人同意采购方以任何形式对其投标文件内容及采购方认为有必要的相关资料的真实性和有效性进行审查、验证。 3.招标文件附件，投标人应将招标公告中公布的“附件”内容填写好相关信息后附在投标文件中（如有）。</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文化产品展览服务</w:t>
            </w:r>
          </w:p>
        </w:tc>
        <w:tc>
          <w:tcPr>
            <w:tcW w:type="dxa" w:w="933"/>
          </w:tcPr>
          <w:p>
            <w:pPr>
              <w:pStyle w:val="null3"/>
              <w:jc w:val="left"/>
            </w:pPr>
            <w:r>
              <w:rPr/>
              <w:t>数字创意智慧展示厅布展服务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1,494,110.00</w:t>
            </w:r>
          </w:p>
        </w:tc>
        <w:tc>
          <w:tcPr>
            <w:tcW w:type="dxa" w:w="933"/>
          </w:tcPr>
          <w:p>
            <w:pPr>
              <w:pStyle w:val="null3"/>
              <w:jc w:val="right"/>
            </w:pPr>
            <w:r>
              <w:rPr/>
              <w:t>1,494,110.00</w:t>
            </w:r>
          </w:p>
        </w:tc>
        <w:tc>
          <w:tcPr>
            <w:tcW w:type="dxa" w:w="840"/>
          </w:tcPr>
          <w:p>
            <w:pPr>
              <w:pStyle w:val="null3"/>
            </w:pPr>
            <w:r>
              <w:rPr/>
              <w:t>租赁和商务服务业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数字创意智慧展示厅布展服务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30"/>
              <w:ind w:firstLine="480"/>
              <w:jc w:val="both"/>
            </w:pPr>
            <w:r>
              <w:rPr>
                <w:color w:val="000000"/>
                <w:sz w:val="24"/>
              </w:rPr>
              <w:t>1. 建设需求</w:t>
            </w:r>
          </w:p>
          <w:p>
            <w:pPr>
              <w:pStyle w:val="null3"/>
              <w:spacing w:before="30"/>
              <w:ind w:firstLine="480"/>
              <w:jc w:val="both"/>
            </w:pPr>
            <w:r>
              <w:rPr>
                <w:color w:val="000000"/>
                <w:sz w:val="24"/>
              </w:rPr>
              <w:t>1.1 智能化展示设备：包括融合集成系统、升降隔断系统、传感系统、无线系统、导览系统、图像存储系统、安全防范系统、影像发布系统。</w:t>
            </w:r>
          </w:p>
          <w:p>
            <w:pPr>
              <w:pStyle w:val="null3"/>
              <w:spacing w:before="30"/>
              <w:ind w:firstLine="480"/>
              <w:jc w:val="both"/>
            </w:pPr>
            <w:r>
              <w:rPr>
                <w:color w:val="000000"/>
                <w:sz w:val="24"/>
              </w:rPr>
              <w:t>1.2作品展示承载设备：包括定制展墙、定制可移动展示隔断、定制靠窗展柜、定制靠窗活动地台、定制活动地台、定制烤漆桌。</w:t>
            </w:r>
          </w:p>
          <w:p>
            <w:pPr>
              <w:pStyle w:val="null3"/>
            </w:pPr>
            <w:r>
              <w:rPr>
                <w:color w:val="000000"/>
                <w:sz w:val="24"/>
              </w:rPr>
              <w:t>1.3 配套设备：包括机柜、综合布线、线缆、线槽、配管、配线、网线、音响线、灯具、灯管、灯带、吊装轨道、墙插、地插等。</w:t>
            </w:r>
          </w:p>
        </w:tc>
      </w:tr>
      <w:tr>
        <w:tc>
          <w:tcPr>
            <w:tcW w:type="dxa" w:w="2076"/>
          </w:tcPr>
          <w:p/>
        </w:tc>
        <w:tc>
          <w:tcPr>
            <w:tcW w:type="dxa" w:w="415"/>
          </w:tcPr>
          <w:p>
            <w:pPr>
              <w:pStyle w:val="null3"/>
            </w:pPr>
            <w:r>
              <w:rPr/>
              <w:t>2</w:t>
            </w:r>
          </w:p>
        </w:tc>
        <w:tc>
          <w:tcPr>
            <w:tcW w:type="dxa" w:w="5814"/>
          </w:tcPr>
          <w:p>
            <w:pPr>
              <w:pStyle w:val="null3"/>
              <w:spacing w:before="30"/>
              <w:ind w:firstLine="480"/>
              <w:jc w:val="both"/>
            </w:pPr>
            <w:r>
              <w:rPr>
                <w:color w:val="000000"/>
                <w:sz w:val="24"/>
              </w:rPr>
              <w:t>2.建设目标</w:t>
            </w:r>
          </w:p>
          <w:p>
            <w:pPr>
              <w:pStyle w:val="null3"/>
              <w:spacing w:before="30"/>
              <w:ind w:firstLine="480"/>
              <w:jc w:val="both"/>
            </w:pPr>
            <w:r>
              <w:rPr>
                <w:color w:val="000000"/>
                <w:sz w:val="24"/>
              </w:rPr>
              <w:t>2.1本项目通过多种手段和方式，展示数字艺术、时尚设计两大专业群教育教学、学业成果，提升学校的教学质量和形象。同时，作为学术交流的平台，促进校际、校企之间的合作与交流，促进学术交流和教育信息化发展。</w:t>
            </w:r>
          </w:p>
          <w:p>
            <w:pPr>
              <w:pStyle w:val="null3"/>
            </w:pPr>
            <w:r>
              <w:rPr>
                <w:color w:val="000000"/>
                <w:sz w:val="24"/>
              </w:rPr>
              <w:t>2.2服务单位要通过数字化、智能化的展示手段，提高展示的互动性和效果，综合考虑现场实际环境和技术需求，提高投入设备资源的使用效率和质量。设备安装调试标准必须符合国家及地方的相关规范，且必须配合其设备安装等相关工作；最终实现并满足达到使用功能的交钥匙项目。</w:t>
            </w:r>
          </w:p>
        </w:tc>
      </w:tr>
      <w:tr>
        <w:tc>
          <w:tcPr>
            <w:tcW w:type="dxa" w:w="2076"/>
          </w:tcPr>
          <w:p/>
        </w:tc>
        <w:tc>
          <w:tcPr>
            <w:tcW w:type="dxa" w:w="415"/>
          </w:tcPr>
          <w:p>
            <w:pPr>
              <w:pStyle w:val="null3"/>
            </w:pPr>
            <w:r>
              <w:rPr/>
              <w:t>3</w:t>
            </w:r>
          </w:p>
        </w:tc>
        <w:tc>
          <w:tcPr>
            <w:tcW w:type="dxa" w:w="5814"/>
          </w:tcPr>
          <w:p>
            <w:pPr>
              <w:pStyle w:val="null3"/>
            </w:pPr>
            <w:r>
              <w:rPr>
                <w:b/>
                <w:color w:val="000000"/>
                <w:sz w:val="24"/>
              </w:rPr>
              <w:t>项目进度安排：</w:t>
            </w:r>
            <w:r>
              <w:rPr>
                <w:color w:val="000000"/>
                <w:sz w:val="24"/>
              </w:rPr>
              <w:t>合同签订之日起</w:t>
            </w:r>
            <w:r>
              <w:rPr>
                <w:color w:val="000000"/>
                <w:sz w:val="24"/>
              </w:rPr>
              <w:t>6</w:t>
            </w:r>
            <w:r>
              <w:rPr>
                <w:color w:val="000000"/>
                <w:sz w:val="24"/>
              </w:rPr>
              <w:t>0</w:t>
            </w:r>
            <w:r>
              <w:rPr>
                <w:color w:val="000000"/>
                <w:sz w:val="24"/>
              </w:rPr>
              <w:t>天内完成文化创意产业系科教城校区数字创意智慧展示厅的设计、制作、安装并通过验收。</w:t>
            </w:r>
          </w:p>
        </w:tc>
      </w:tr>
      <w:tr>
        <w:tc>
          <w:tcPr>
            <w:tcW w:type="dxa" w:w="2076"/>
          </w:tcPr>
          <w:p/>
        </w:tc>
        <w:tc>
          <w:tcPr>
            <w:tcW w:type="dxa" w:w="415"/>
          </w:tcPr>
          <w:p>
            <w:pPr>
              <w:pStyle w:val="null3"/>
            </w:pPr>
            <w:r>
              <w:rPr/>
              <w:t>4</w:t>
            </w:r>
          </w:p>
        </w:tc>
        <w:tc>
          <w:tcPr>
            <w:tcW w:type="dxa" w:w="5814"/>
          </w:tcPr>
          <w:p>
            <w:pPr>
              <w:pStyle w:val="null3"/>
            </w:pPr>
            <w:r>
              <w:rPr>
                <w:color w:val="000000"/>
                <w:sz w:val="24"/>
              </w:rPr>
              <w:t>为确保项目顺利实施，供应商必须建立职责明确、决策有效、执行有力的项目组织机构，从组织管理方面对项目实施严格、规范和有效的控制。本项目要求投标人完成</w:t>
            </w:r>
            <w:r>
              <w:rPr>
                <w:color w:val="000000"/>
                <w:sz w:val="24"/>
              </w:rPr>
              <w:t>数字创意智慧展示厅布展服务项目</w:t>
            </w:r>
            <w:r>
              <w:rPr>
                <w:color w:val="000000"/>
                <w:sz w:val="24"/>
              </w:rPr>
              <w:t>设计、配套硬件采购和安装调试、场地建设等工作，为保障本项目顺利实施，要求投标单位、团队成员具备以下相关资质：</w:t>
            </w:r>
          </w:p>
          <w:p>
            <w:pPr>
              <w:pStyle w:val="null3"/>
            </w:pPr>
            <w:r>
              <w:rPr>
                <w:color w:val="000000"/>
                <w:sz w:val="24"/>
              </w:rPr>
              <w:t>1.</w:t>
            </w:r>
            <w:r>
              <w:rPr>
                <w:color w:val="000000"/>
                <w:sz w:val="21"/>
              </w:rPr>
              <w:t xml:space="preserve"> </w:t>
            </w:r>
            <w:r>
              <w:rPr>
                <w:color w:val="000000"/>
                <w:sz w:val="24"/>
              </w:rPr>
              <w:t>项目负责人：负责统筹本项目的整体实施工作，具有建筑装饰设计相关专业或建筑工程相关专业</w:t>
            </w:r>
            <w:r>
              <w:rPr>
                <w:color w:val="000000"/>
                <w:sz w:val="24"/>
              </w:rPr>
              <w:t>副</w:t>
            </w:r>
            <w:r>
              <w:rPr>
                <w:color w:val="000000"/>
                <w:sz w:val="24"/>
              </w:rPr>
              <w:t>高级（或以上）职称，同时具备同类展馆</w:t>
            </w:r>
            <w:r>
              <w:rPr>
                <w:color w:val="000000"/>
                <w:sz w:val="24"/>
              </w:rPr>
              <w:t>/展厅类项目经验；</w:t>
            </w:r>
          </w:p>
          <w:p>
            <w:pPr>
              <w:pStyle w:val="null3"/>
            </w:pPr>
            <w:r>
              <w:rPr>
                <w:color w:val="000000"/>
                <w:sz w:val="24"/>
              </w:rPr>
              <w:t>2.技术负责人：具备10年以上装饰设计或建筑工程工作经验，并具有建筑装饰设计相关专业或建筑工程相关专业</w:t>
            </w:r>
            <w:r>
              <w:rPr>
                <w:color w:val="000000"/>
                <w:sz w:val="24"/>
              </w:rPr>
              <w:t>副</w:t>
            </w:r>
            <w:r>
              <w:rPr>
                <w:color w:val="000000"/>
                <w:sz w:val="24"/>
              </w:rPr>
              <w:t>高级（或以上）职称</w:t>
            </w:r>
            <w:r>
              <w:rPr>
                <w:color w:val="000000"/>
                <w:sz w:val="21"/>
              </w:rPr>
              <w:t>；</w:t>
            </w:r>
          </w:p>
          <w:p>
            <w:pPr>
              <w:pStyle w:val="null3"/>
            </w:pPr>
            <w:r>
              <w:rPr>
                <w:color w:val="000000"/>
                <w:sz w:val="24"/>
              </w:rPr>
              <w:t>3.投标人需为</w:t>
            </w:r>
            <w:r>
              <w:rPr>
                <w:color w:val="000000"/>
                <w:sz w:val="24"/>
              </w:rPr>
              <w:t>本项目配备数量充足的服务人员，</w:t>
            </w:r>
            <w:r>
              <w:rPr>
                <w:color w:val="000000"/>
                <w:sz w:val="24"/>
              </w:rPr>
              <w:t>职责及岗位划分明晰，分工明确，完全可保障项目顺利实施。服务团队</w:t>
            </w:r>
            <w:r>
              <w:rPr>
                <w:color w:val="000000"/>
                <w:sz w:val="24"/>
              </w:rPr>
              <w:t>包含</w:t>
            </w:r>
            <w:r>
              <w:rPr>
                <w:color w:val="000000"/>
                <w:sz w:val="24"/>
              </w:rPr>
              <w:t>项目负责人、技术负责人、结构设计师、电气设计师、空间设计师、平面设计师、深化设计师、安全员、质量员、电工人员、木工人员、油工人员、美工人员等</w:t>
            </w:r>
            <w:r>
              <w:rPr>
                <w:color w:val="000000"/>
                <w:sz w:val="24"/>
              </w:rPr>
              <w:t>。</w:t>
            </w:r>
          </w:p>
          <w:p>
            <w:pPr>
              <w:pStyle w:val="null3"/>
            </w:pPr>
            <w:r>
              <w:rPr>
                <w:color w:val="000000"/>
                <w:sz w:val="24"/>
              </w:rPr>
              <w:t>4.</w:t>
            </w:r>
            <w:r>
              <w:rPr>
                <w:color w:val="000000"/>
                <w:sz w:val="24"/>
              </w:rPr>
              <w:t>投标人不得随意更换响应文件中所报的项目服务人员，如确须更换，则事前须征得采购人同意，如有违反，一经发现终止合同。</w:t>
            </w:r>
          </w:p>
        </w:tc>
      </w:tr>
      <w:tr>
        <w:tc>
          <w:tcPr>
            <w:tcW w:type="dxa" w:w="2076"/>
          </w:tcPr>
          <w:p/>
        </w:tc>
        <w:tc>
          <w:tcPr>
            <w:tcW w:type="dxa" w:w="415"/>
          </w:tcPr>
          <w:p>
            <w:pPr>
              <w:pStyle w:val="null3"/>
            </w:pPr>
            <w:r>
              <w:rPr/>
              <w:t>5</w:t>
            </w:r>
          </w:p>
        </w:tc>
        <w:tc>
          <w:tcPr>
            <w:tcW w:type="dxa" w:w="5814"/>
          </w:tcPr>
          <w:p>
            <w:pPr>
              <w:pStyle w:val="null3"/>
              <w:ind w:firstLine="480"/>
              <w:jc w:val="left"/>
            </w:pPr>
            <w:r>
              <w:rPr>
                <w:color w:val="000000"/>
                <w:sz w:val="24"/>
              </w:rPr>
              <w:t>其他要求：</w:t>
            </w:r>
          </w:p>
          <w:p>
            <w:pPr>
              <w:pStyle w:val="null3"/>
              <w:ind w:firstLine="480"/>
              <w:jc w:val="left"/>
            </w:pPr>
            <w:r>
              <w:rPr>
                <w:color w:val="000000"/>
                <w:sz w:val="24"/>
              </w:rPr>
              <w:t>1.本项目涉及的设备采购和融合集成服务为交钥匙</w:t>
            </w:r>
            <w:r>
              <w:rPr>
                <w:color w:val="000000"/>
                <w:sz w:val="24"/>
              </w:rPr>
              <w:t>项目</w:t>
            </w:r>
            <w:r>
              <w:rPr>
                <w:color w:val="000000"/>
                <w:sz w:val="24"/>
              </w:rPr>
              <w:t>，报价必须包含该项目所有任务的建设、安装、调试、验收及维护期内售后服务和技术支持等所有费用</w:t>
            </w:r>
            <w:r>
              <w:rPr>
                <w:color w:val="000000"/>
                <w:sz w:val="24"/>
              </w:rPr>
              <w:t>，保证</w:t>
            </w:r>
            <w:r>
              <w:rPr>
                <w:color w:val="000000"/>
                <w:sz w:val="24"/>
              </w:rPr>
              <w:t>本数字创意智慧展示厅</w:t>
            </w:r>
            <w:r>
              <w:rPr>
                <w:color w:val="000000"/>
                <w:sz w:val="24"/>
              </w:rPr>
              <w:t>的正常运行必不可少的其他辅助配件以及</w:t>
            </w:r>
            <w:r>
              <w:rPr>
                <w:color w:val="000000"/>
                <w:sz w:val="24"/>
              </w:rPr>
              <w:t>安装</w:t>
            </w:r>
            <w:r>
              <w:rPr>
                <w:color w:val="000000"/>
                <w:sz w:val="24"/>
              </w:rPr>
              <w:t>过程中的工具及差旅费，采购人不再另行支付任何费用。</w:t>
            </w:r>
          </w:p>
          <w:p>
            <w:pPr>
              <w:pStyle w:val="null3"/>
              <w:ind w:firstLine="480"/>
              <w:jc w:val="left"/>
            </w:pPr>
            <w:r>
              <w:rPr>
                <w:color w:val="000000"/>
                <w:sz w:val="24"/>
              </w:rPr>
              <w:t>2.投标人应承诺，在整个合同执行期间，项目的组织、建设、实施、服务、工期、质量等方面关乎项目建设效果的内容，接受采购人组织的监督、考核，考核结果不及格或不合格的，采购人有权不组织验收、延期付款，相关责任由承建方承担，建设方应无条件接受。</w:t>
            </w:r>
          </w:p>
          <w:p>
            <w:pPr>
              <w:pStyle w:val="null3"/>
              <w:ind w:firstLine="480"/>
              <w:jc w:val="left"/>
            </w:pPr>
            <w:r>
              <w:rPr>
                <w:color w:val="000000"/>
                <w:sz w:val="24"/>
              </w:rPr>
              <w:t>3.设备性能应达到或超过设备采购清单中所列规格参数指标，主要设备须是市场成熟产品，投标人需在投标文件中列出具体响应情况。</w:t>
            </w:r>
          </w:p>
          <w:p>
            <w:pPr>
              <w:pStyle w:val="null3"/>
              <w:ind w:firstLine="480"/>
              <w:jc w:val="left"/>
            </w:pPr>
            <w:r>
              <w:rPr>
                <w:color w:val="000000"/>
                <w:sz w:val="24"/>
              </w:rPr>
              <w:t>4.</w:t>
            </w:r>
            <w:r>
              <w:rPr>
                <w:color w:val="000000"/>
                <w:sz w:val="24"/>
              </w:rPr>
              <w:t>投标人须承诺遵守相关法律要求，做好安装过程中的安全防护工作，具备完善的安全管理体系和制度，针对</w:t>
            </w:r>
            <w:r>
              <w:rPr>
                <w:color w:val="000000"/>
                <w:sz w:val="24"/>
              </w:rPr>
              <w:t>事故预防、安全用电、机械使用等有完善的防护措施，</w:t>
            </w:r>
            <w:r>
              <w:rPr>
                <w:color w:val="000000"/>
                <w:sz w:val="24"/>
              </w:rPr>
              <w:t>如因措施不当造成人身安全或工伤死亡事故，一切责任由投标人负责。为</w:t>
            </w:r>
            <w:r>
              <w:rPr>
                <w:sz w:val="24"/>
              </w:rPr>
              <w:t>了对可能具有重大环境影响,波及质量和人体健康安全的情况和活动进行控制，投标人应当依据有关规范标准的要求，充分认识环境保护的重要性，制定有效得当可行的环境保护措施和安全文明措施来改善安装环境，防止由于安装作业造成的污染(噪音，粉尘、垃圾等污染)，保障服务人员的身体健康。</w:t>
            </w:r>
          </w:p>
          <w:p>
            <w:pPr>
              <w:pStyle w:val="null3"/>
              <w:ind w:firstLine="480"/>
              <w:jc w:val="left"/>
            </w:pPr>
            <w:r>
              <w:rPr>
                <w:sz w:val="24"/>
              </w:rPr>
              <w:t>5.</w:t>
            </w:r>
            <w:r>
              <w:rPr>
                <w:sz w:val="24"/>
              </w:rPr>
              <w:t>投标人针对设备故障、恶劣天气、停水停电、安全事故等特殊情况制定应急管理方案，包含应急方案编制依据、应急组织机构及职责、突发事件的应急预案。</w:t>
            </w:r>
          </w:p>
          <w:p>
            <w:pPr>
              <w:pStyle w:val="null3"/>
              <w:ind w:firstLine="480"/>
              <w:jc w:val="left"/>
            </w:pPr>
            <w:r>
              <w:rPr>
                <w:sz w:val="24"/>
              </w:rPr>
              <w:t>6.投标人应当建立健全质量管理体系，质量管理应当贯穿于本项目设计、安装基验收的各个阶段，确保项目成果符合国家、行业标准，实现本项目采购目标。</w:t>
            </w:r>
          </w:p>
          <w:p>
            <w:pPr>
              <w:pStyle w:val="null3"/>
            </w:pPr>
            <w:r>
              <w:rPr>
                <w:sz w:val="24"/>
              </w:rPr>
              <w:t>7.</w:t>
            </w:r>
            <w:r>
              <w:rPr>
                <w:sz w:val="24"/>
              </w:rPr>
              <w:t>投标人</w:t>
            </w:r>
            <w:r>
              <w:rPr>
                <w:sz w:val="24"/>
              </w:rPr>
              <w:t>需</w:t>
            </w:r>
            <w:r>
              <w:rPr>
                <w:sz w:val="24"/>
              </w:rPr>
              <w:t>结合</w:t>
            </w:r>
            <w:r>
              <w:rPr>
                <w:sz w:val="24"/>
              </w:rPr>
              <w:t>采购</w:t>
            </w:r>
            <w:r>
              <w:rPr>
                <w:sz w:val="24"/>
              </w:rPr>
              <w:t>需求</w:t>
            </w:r>
            <w:r>
              <w:rPr>
                <w:sz w:val="24"/>
              </w:rPr>
              <w:t>在</w:t>
            </w:r>
            <w:r>
              <w:rPr>
                <w:sz w:val="24"/>
              </w:rPr>
              <w:t>投标</w:t>
            </w:r>
            <w:r>
              <w:rPr>
                <w:sz w:val="24"/>
              </w:rPr>
              <w:t>文件中</w:t>
            </w:r>
            <w:r>
              <w:rPr>
                <w:sz w:val="24"/>
              </w:rPr>
              <w:t>提供</w:t>
            </w:r>
            <w:r>
              <w:rPr>
                <w:sz w:val="24"/>
              </w:rPr>
              <w:t>整体</w:t>
            </w:r>
            <w:r>
              <w:rPr>
                <w:sz w:val="24"/>
              </w:rPr>
              <w:t>功能</w:t>
            </w:r>
            <w:r>
              <w:rPr>
                <w:sz w:val="24"/>
              </w:rPr>
              <w:t>布局</w:t>
            </w:r>
            <w:r>
              <w:rPr>
                <w:sz w:val="24"/>
              </w:rPr>
              <w:t>的</w:t>
            </w:r>
            <w:r>
              <w:rPr>
                <w:sz w:val="24"/>
              </w:rPr>
              <w:t>设计</w:t>
            </w:r>
            <w:r>
              <w:rPr>
                <w:sz w:val="24"/>
              </w:rPr>
              <w:t>方案</w:t>
            </w:r>
            <w:r>
              <w:rPr>
                <w:sz w:val="24"/>
              </w:rPr>
              <w:t>和</w:t>
            </w:r>
            <w:r>
              <w:rPr>
                <w:sz w:val="24"/>
              </w:rPr>
              <w:t>3D建模渲染效果图（16:9）</w:t>
            </w:r>
            <w:r>
              <w:rPr>
                <w:sz w:val="24"/>
              </w:rPr>
              <w:t>，</w:t>
            </w:r>
            <w:r>
              <w:rPr>
                <w:sz w:val="24"/>
              </w:rPr>
              <w:t>至少</w:t>
            </w:r>
            <w:r>
              <w:rPr>
                <w:sz w:val="24"/>
              </w:rPr>
              <w:t>包含</w:t>
            </w:r>
            <w:r>
              <w:rPr>
                <w:sz w:val="24"/>
              </w:rPr>
              <w:t>日常展示功能、服装展演功能、毕业作品展示功能，</w:t>
            </w:r>
            <w:r>
              <w:rPr>
                <w:sz w:val="24"/>
              </w:rPr>
              <w:t>根据</w:t>
            </w:r>
            <w:r>
              <w:rPr>
                <w:sz w:val="24"/>
              </w:rPr>
              <w:t>各个</w:t>
            </w:r>
            <w:r>
              <w:rPr>
                <w:sz w:val="24"/>
              </w:rPr>
              <w:t>功能</w:t>
            </w:r>
            <w:r>
              <w:rPr>
                <w:sz w:val="24"/>
              </w:rPr>
              <w:t>设计</w:t>
            </w:r>
            <w:r>
              <w:rPr>
                <w:sz w:val="24"/>
              </w:rPr>
              <w:t>合理的</w:t>
            </w:r>
            <w:r>
              <w:rPr>
                <w:sz w:val="24"/>
              </w:rPr>
              <w:t>动线</w:t>
            </w:r>
            <w:r>
              <w:rPr>
                <w:sz w:val="24"/>
              </w:rPr>
              <w:t>，</w:t>
            </w:r>
            <w:r>
              <w:rPr>
                <w:sz w:val="24"/>
              </w:rPr>
              <w:t>并</w:t>
            </w:r>
            <w:r>
              <w:rPr>
                <w:sz w:val="24"/>
              </w:rPr>
              <w:t>充分</w:t>
            </w:r>
            <w:r>
              <w:rPr>
                <w:sz w:val="24"/>
              </w:rPr>
              <w:t>运用</w:t>
            </w:r>
            <w:r>
              <w:rPr>
                <w:sz w:val="24"/>
              </w:rPr>
              <w:t>智能</w:t>
            </w:r>
            <w:r>
              <w:rPr>
                <w:sz w:val="24"/>
              </w:rPr>
              <w:t>化</w:t>
            </w:r>
            <w:r>
              <w:rPr>
                <w:sz w:val="24"/>
              </w:rPr>
              <w:t>设备</w:t>
            </w:r>
            <w:r>
              <w:rPr>
                <w:sz w:val="24"/>
              </w:rPr>
              <w:t>，</w:t>
            </w:r>
            <w:r>
              <w:rPr>
                <w:sz w:val="24"/>
              </w:rPr>
              <w:t>提高</w:t>
            </w:r>
            <w:r>
              <w:rPr>
                <w:sz w:val="24"/>
              </w:rPr>
              <w:t>科技</w:t>
            </w:r>
            <w:r>
              <w:rPr>
                <w:sz w:val="24"/>
              </w:rPr>
              <w:t>感和</w:t>
            </w:r>
            <w:r>
              <w:rPr>
                <w:sz w:val="24"/>
              </w:rPr>
              <w:t>现代</w:t>
            </w:r>
            <w:r>
              <w:rPr>
                <w:sz w:val="24"/>
              </w:rPr>
              <w:t>化</w:t>
            </w:r>
            <w:r>
              <w:rPr>
                <w:sz w:val="24"/>
              </w:rPr>
              <w:t>特色</w:t>
            </w:r>
            <w:r>
              <w:rPr>
                <w:sz w:val="24"/>
              </w:rPr>
              <w:t>。</w:t>
            </w:r>
            <w:r>
              <w:rPr>
                <w:sz w:val="24"/>
              </w:rPr>
              <w:t>3D建模渲染效果图</w:t>
            </w:r>
            <w:r>
              <w:rPr>
                <w:sz w:val="24"/>
              </w:rPr>
              <w:t>，</w:t>
            </w:r>
            <w:r>
              <w:rPr>
                <w:sz w:val="24"/>
              </w:rPr>
              <w:t>需</w:t>
            </w:r>
            <w:r>
              <w:rPr>
                <w:color w:val="000000"/>
                <w:sz w:val="24"/>
              </w:rPr>
              <w:t>根据</w:t>
            </w:r>
            <w:r>
              <w:rPr>
                <w:color w:val="000000"/>
                <w:sz w:val="24"/>
              </w:rPr>
              <w:t>现场实际尺寸建模</w:t>
            </w:r>
            <w:r>
              <w:rPr>
                <w:color w:val="000000"/>
                <w:sz w:val="24"/>
              </w:rPr>
              <w:t>，</w:t>
            </w:r>
            <w:r>
              <w:rPr>
                <w:color w:val="000000"/>
                <w:sz w:val="24"/>
              </w:rPr>
              <w:t>包含但不限于俯视效果图、各区域展示面连续的立面效果图</w:t>
            </w:r>
            <w:r>
              <w:rPr>
                <w:color w:val="000000"/>
                <w:sz w:val="24"/>
              </w:rPr>
              <w:t>,每张效果图附视觉点位平面图</w:t>
            </w:r>
            <w:r>
              <w:rPr>
                <w:color w:val="000000"/>
                <w:sz w:val="24"/>
              </w:rPr>
              <w:t>。</w:t>
            </w:r>
          </w:p>
        </w:tc>
      </w:tr>
      <w:tr>
        <w:tc>
          <w:tcPr>
            <w:tcW w:type="dxa" w:w="2076"/>
          </w:tcPr>
          <w:p/>
        </w:tc>
        <w:tc>
          <w:tcPr>
            <w:tcW w:type="dxa" w:w="415"/>
          </w:tcPr>
          <w:p>
            <w:pPr>
              <w:pStyle w:val="null3"/>
            </w:pPr>
            <w:r>
              <w:rPr/>
              <w:t>6</w:t>
            </w:r>
          </w:p>
        </w:tc>
        <w:tc>
          <w:tcPr>
            <w:tcW w:type="dxa" w:w="5814"/>
          </w:tcPr>
          <w:p>
            <w:pPr>
              <w:pStyle w:val="null3"/>
            </w:pPr>
            <w:r>
              <w:rPr>
                <w:color w:val="000000"/>
                <w:sz w:val="24"/>
              </w:rPr>
              <w:t>配套采购清单：详见采购公告附件《采购包</w:t>
            </w:r>
            <w:r>
              <w:rPr>
                <w:color w:val="000000"/>
                <w:sz w:val="24"/>
              </w:rPr>
              <w:t>2 ：</w:t>
            </w:r>
            <w:r>
              <w:rPr>
                <w:color w:val="000000"/>
                <w:sz w:val="24"/>
              </w:rPr>
              <w:t>数字创意智慧展示厅布展服务</w:t>
            </w:r>
            <w:r>
              <w:rPr>
                <w:color w:val="000000"/>
                <w:sz w:val="24"/>
              </w:rPr>
              <w:t>需求清单》，设备材料用量不少于采购需求数量，最终设备材料数量结合场地实际情况和施工情况交钥匙交付。</w:t>
            </w:r>
            <w:r>
              <w:rPr>
                <w:color w:val="000000"/>
                <w:sz w:val="24"/>
              </w:rPr>
              <w:t>投标</w:t>
            </w:r>
            <w:r>
              <w:rPr>
                <w:color w:val="000000"/>
                <w:sz w:val="24"/>
              </w:rPr>
              <w:t>人需在</w:t>
            </w:r>
            <w:r>
              <w:rPr>
                <w:color w:val="000000"/>
                <w:sz w:val="24"/>
              </w:rPr>
              <w:t>投标</w:t>
            </w:r>
            <w:r>
              <w:rPr>
                <w:color w:val="000000"/>
                <w:sz w:val="24"/>
              </w:rPr>
              <w:t>文件中</w:t>
            </w:r>
            <w:r>
              <w:rPr>
                <w:color w:val="000000"/>
                <w:sz w:val="24"/>
              </w:rPr>
              <w:t>提供</w:t>
            </w:r>
            <w:r>
              <w:rPr>
                <w:color w:val="000000"/>
                <w:sz w:val="24"/>
              </w:rPr>
              <w:t>《</w:t>
            </w:r>
            <w:r>
              <w:rPr>
                <w:color w:val="000000"/>
                <w:sz w:val="24"/>
              </w:rPr>
              <w:t>设备材料</w:t>
            </w:r>
            <w:r>
              <w:rPr>
                <w:color w:val="000000"/>
                <w:sz w:val="24"/>
              </w:rPr>
              <w:t>清单表</w:t>
            </w:r>
            <w:r>
              <w:rPr>
                <w:color w:val="000000"/>
                <w:sz w:val="24"/>
              </w:rPr>
              <w:t>》</w:t>
            </w:r>
            <w:r>
              <w:rPr>
                <w:color w:val="000000"/>
                <w:sz w:val="24"/>
              </w:rPr>
              <w:t>，</w:t>
            </w:r>
            <w:r>
              <w:rPr>
                <w:color w:val="000000"/>
                <w:sz w:val="24"/>
              </w:rPr>
              <w:t>并</w:t>
            </w:r>
            <w:r>
              <w:rPr>
                <w:color w:val="000000"/>
                <w:sz w:val="24"/>
              </w:rPr>
              <w:t>列明</w:t>
            </w:r>
            <w:r>
              <w:rPr>
                <w:color w:val="000000"/>
                <w:sz w:val="24"/>
              </w:rPr>
              <w:t>所有设备</w:t>
            </w:r>
            <w:r>
              <w:rPr>
                <w:color w:val="000000"/>
                <w:sz w:val="24"/>
              </w:rPr>
              <w:t>材料</w:t>
            </w:r>
            <w:r>
              <w:rPr>
                <w:color w:val="000000"/>
                <w:sz w:val="24"/>
              </w:rPr>
              <w:t>的</w:t>
            </w:r>
            <w:r>
              <w:rPr>
                <w:color w:val="000000"/>
                <w:sz w:val="24"/>
              </w:rPr>
              <w:t>品牌</w:t>
            </w:r>
            <w:r>
              <w:rPr>
                <w:color w:val="000000"/>
                <w:sz w:val="24"/>
              </w:rPr>
              <w:t>、</w:t>
            </w:r>
            <w:r>
              <w:rPr>
                <w:color w:val="000000"/>
                <w:sz w:val="24"/>
              </w:rPr>
              <w:t>型号</w:t>
            </w:r>
            <w:r>
              <w:rPr>
                <w:color w:val="000000"/>
                <w:sz w:val="24"/>
              </w:rPr>
              <w:t>、</w:t>
            </w:r>
            <w:r>
              <w:rPr>
                <w:color w:val="000000"/>
                <w:sz w:val="24"/>
              </w:rPr>
              <w:t>生产</w:t>
            </w:r>
            <w:r>
              <w:rPr>
                <w:color w:val="000000"/>
                <w:sz w:val="24"/>
              </w:rPr>
              <w:t>厂家</w:t>
            </w:r>
            <w:r>
              <w:rPr>
                <w:color w:val="000000"/>
                <w:sz w:val="24"/>
              </w:rPr>
              <w:t>、</w:t>
            </w:r>
            <w:r>
              <w:rPr>
                <w:color w:val="000000"/>
                <w:sz w:val="24"/>
              </w:rPr>
              <w:t>原</w:t>
            </w:r>
            <w:r>
              <w:rPr>
                <w:color w:val="000000"/>
                <w:sz w:val="24"/>
              </w:rPr>
              <w:t>产地</w:t>
            </w:r>
            <w:r>
              <w:rPr>
                <w:color w:val="000000"/>
                <w:sz w:val="24"/>
              </w:rPr>
              <w:t>、</w:t>
            </w:r>
            <w:r>
              <w:rPr>
                <w:color w:val="000000"/>
                <w:sz w:val="24"/>
              </w:rPr>
              <w:t>数量</w:t>
            </w:r>
            <w:r>
              <w:rPr>
                <w:color w:val="000000"/>
                <w:sz w:val="24"/>
              </w:rPr>
              <w:t>。</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p>
    <w:p>
      <w:pPr>
        <w:pStyle w:val="null3"/>
      </w:pPr>
      <w:r>
        <w:rPr/>
        <w:t>采购包3（技能体验馆布展服务项目）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自合同签订之日起35天内完成技能体验馆的设计、制作、安装并通过验收。</w:t>
            </w:r>
          </w:p>
        </w:tc>
      </w:tr>
      <w:tr>
        <w:tc>
          <w:tcPr>
            <w:tcW w:type="dxa" w:w="4153"/>
          </w:tcPr>
          <w:p>
            <w:pPr>
              <w:pStyle w:val="null3"/>
            </w:pPr>
            <w:r>
              <w:rPr/>
              <w:t>标的提供的地点</w:t>
            </w:r>
          </w:p>
        </w:tc>
        <w:tc>
          <w:tcPr>
            <w:tcW w:type="dxa" w:w="4153"/>
          </w:tcPr>
          <w:p>
            <w:pPr>
              <w:pStyle w:val="null3"/>
            </w:pPr>
          </w:p>
          <w:p>
            <w:pPr>
              <w:pStyle w:val="null3"/>
            </w:pPr>
            <w:r>
              <w:rPr/>
              <w:t>广东省，广州市，广州工贸技师学院。</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1期：支付比例50%,签订合同后，采购人自收到发票后5个工作日内按照《广州市本级财政直接支付用款申请办事指南》向中标人办理支付合同总价50%的手续，自收到发票后10个工作日内完成资金支付。</w:t>
            </w:r>
          </w:p>
          <w:p>
            <w:pPr>
              <w:pStyle w:val="null3"/>
            </w:pPr>
          </w:p>
          <w:p>
            <w:pPr>
              <w:pStyle w:val="null3"/>
            </w:pPr>
            <w:r>
              <w:rPr/>
              <w:t>2期：支付比例50%,验收合格后，凭验收合格单或验收合格报告，采购人自收到发票后5个工作日内按照《广州市本级财政直接支付用款申请办事指南》向中标人办理支付合同总价50%的手续，自收到发票后10个工作日内完成资金支付。 （1）每次按合同支付款项前，中标人应向采购人提供与支付金额相符的有效发票，且收款方、出具发票方、合同乙方均必须与中标人名称一致，采购人向财政部门申请支付的日期视为采购人向乙方支付日期。 （2）违约责任：采购人无正当理由逾期支付合同款项的，除应当支付合同款项外，还应当每日按合同总价的3‰向中标人偿付违约金，但因中标人自身原因导致无法及时支付的除外。 （3）付款方式：采用支票、银行汇票、电汇三种形式。</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1期：1.采购人收到供应商项目验收建议之日起7日内按照合同的约定对履约情况进行验收，对每一项技术、服务、安全标准的履约情况进行确认。 2.中标人必须严格按照采购人确认的设计图及材质、工艺标准进行货物安装，确保服务质量符合国家有关质量标准，结构牢固、制作精良，保证正常使用安全。 3.验收方式：采购人根据国家及行业相关标准，对应招投标文件及政府采购合同要求成立验收小组进行验收，验收合格后出具项目验收报告。验收结果不符合合同约定的，应当通知中标人限期达到合同约定的要求。给采购人造成损失的，供应商应当承担赔偿责任。  4.验收结果与采购合同约定不完全符合，如不影响安全，且比原采购合同货物部分提高了使用要求和功能的或属技术更新换代产品的，在价款不变的前提下，采购人可以验收接受；如不影响安全、不降低使用要求和功能，而且要改变确有困难的，经协商一致并经有关主管部门批准后可减价验收接受。</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质量保证措施</w:t>
            </w:r>
          </w:p>
        </w:tc>
        <w:tc>
          <w:tcPr>
            <w:tcW w:type="dxa" w:w="2076"/>
          </w:tcPr>
          <w:p>
            <w:pPr>
              <w:pStyle w:val="null3"/>
              <w:jc w:val="left"/>
            </w:pPr>
            <w:r>
              <w:rPr/>
              <w:t>1、投标人应保证提供的货物质量指标达到相应的国家标准，行业标准及投标人在本招标活动中提交并确定遵照的有关标准及技术要求。相关货物须经中国政府批准在中国境内销售，并在中国有关监督管理部门办理注册登记。 2、投标人应保证所供货物是全新的、未使用过的，并且全部货物没有设计、材料或工艺上的缺陷。 3、投标人应保证提供的货物不侵犯任何第三方的专利、商标或版权等知识产权。否则，投标人须承担侵权责任并承担因此而发生的所有费用。</w:t>
            </w:r>
          </w:p>
        </w:tc>
      </w:tr>
      <w:tr>
        <w:tc>
          <w:tcPr>
            <w:tcW w:type="dxa" w:w="2076"/>
          </w:tcPr>
          <w:p/>
        </w:tc>
        <w:tc>
          <w:tcPr>
            <w:tcW w:type="dxa" w:w="2076"/>
          </w:tcPr>
          <w:p>
            <w:pPr>
              <w:pStyle w:val="null3"/>
              <w:jc w:val="center"/>
            </w:pPr>
            <w:r>
              <w:rPr/>
              <w:t>2</w:t>
            </w:r>
          </w:p>
        </w:tc>
        <w:tc>
          <w:tcPr>
            <w:tcW w:type="dxa" w:w="2076"/>
          </w:tcPr>
          <w:p>
            <w:pPr>
              <w:pStyle w:val="null3"/>
              <w:jc w:val="left"/>
            </w:pPr>
            <w:r>
              <w:rPr/>
              <w:t>售后服务和培训方案</w:t>
            </w:r>
          </w:p>
        </w:tc>
        <w:tc>
          <w:tcPr>
            <w:tcW w:type="dxa" w:w="2076"/>
          </w:tcPr>
          <w:p>
            <w:pPr>
              <w:pStyle w:val="null3"/>
              <w:jc w:val="left"/>
            </w:pPr>
            <w:r>
              <w:rPr/>
              <w:t>1、中标人为其提供的配套货物提供保修期服务，保修期从货物安装完毕经验收合格之日起算不低于2年。保修费用包含在投标报价中，采购人不再另行支付。 2、保修期内，如因施工质量或材料质量造成返修，中标人除无条件返修外，并将视影响程度由采购人给予经济处罚；保修期满后需要进行维修的材料费由采购人承担，其余由中标人承担。 3、保修期内，中标人在接到报修信息后，需在24小时内到场解决报修问题。不能及时解决问题的，需提供相同规格备用家具满足采购人临时使用要求，由此产生的一切费用均由中标人承担。如中标人不能按时到场修复，由采购人自行安排人员进行修复，相关费用由中标人与维修人员结算。 4、中标人需为采购人提供高水平的培训，培训内容应包括设备的安装和维护、常见故障现象及诊断、常见的问题及解决办法、软硬件管理、操作手册等。使采购人工作人员充分了解展厅各项功能，并能识别并修复常见的故障。培训内容、地点、时间、形式，投标人需在投标文件中列出具体方案计划；</w:t>
            </w:r>
          </w:p>
        </w:tc>
      </w:tr>
      <w:tr>
        <w:tc>
          <w:tcPr>
            <w:tcW w:type="dxa" w:w="2076"/>
          </w:tcPr>
          <w:p/>
        </w:tc>
        <w:tc>
          <w:tcPr>
            <w:tcW w:type="dxa" w:w="2076"/>
          </w:tcPr>
          <w:p>
            <w:pPr>
              <w:pStyle w:val="null3"/>
              <w:jc w:val="center"/>
            </w:pPr>
            <w:r>
              <w:rPr/>
              <w:t>3</w:t>
            </w:r>
          </w:p>
        </w:tc>
        <w:tc>
          <w:tcPr>
            <w:tcW w:type="dxa" w:w="2076"/>
          </w:tcPr>
          <w:p>
            <w:pPr>
              <w:pStyle w:val="null3"/>
              <w:jc w:val="left"/>
            </w:pPr>
            <w:r>
              <w:rPr/>
              <w:t>其他</w:t>
            </w:r>
          </w:p>
        </w:tc>
        <w:tc>
          <w:tcPr>
            <w:tcW w:type="dxa" w:w="2076"/>
          </w:tcPr>
          <w:p>
            <w:pPr>
              <w:pStyle w:val="null3"/>
              <w:jc w:val="left"/>
            </w:pPr>
            <w:r>
              <w:rPr/>
              <w:t>1.投标报价包含但不仅仅限于：全部产品价格、服务价格、应向中华人民共和国政府缴纳的增值税和其它税等全部税费、运输、保险、安装、伴随服务、标准附件价、备品备件及专用工具价(如有)、采购代理服务费以及履行合同所需的费用、所有风险、责任等其他一切隐含及不可预见的费用。 2.投标人同意采购方以任何形式对其投标文件内容及采购方认为有必要的相关资料的真实性和有效性进行审查、验证。 3.招标文件附件，投标人应将招标公告中公布的“附件”内容填写好相关信息后附在投标文件中（如有）。</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其他展览服务</w:t>
            </w:r>
          </w:p>
        </w:tc>
        <w:tc>
          <w:tcPr>
            <w:tcW w:type="dxa" w:w="933"/>
          </w:tcPr>
          <w:p>
            <w:pPr>
              <w:pStyle w:val="null3"/>
              <w:jc w:val="left"/>
            </w:pPr>
            <w:r>
              <w:rPr/>
              <w:t>技能体验馆布展服务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150,000.00</w:t>
            </w:r>
          </w:p>
        </w:tc>
        <w:tc>
          <w:tcPr>
            <w:tcW w:type="dxa" w:w="933"/>
          </w:tcPr>
          <w:p>
            <w:pPr>
              <w:pStyle w:val="null3"/>
              <w:jc w:val="right"/>
            </w:pPr>
            <w:r>
              <w:rPr/>
              <w:t>150,000.00</w:t>
            </w:r>
          </w:p>
        </w:tc>
        <w:tc>
          <w:tcPr>
            <w:tcW w:type="dxa" w:w="840"/>
          </w:tcPr>
          <w:p>
            <w:pPr>
              <w:pStyle w:val="null3"/>
            </w:pPr>
            <w:r>
              <w:rPr/>
              <w:t>租赁和商务服务业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技能体验馆布展服务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30"/>
              <w:ind w:firstLine="480"/>
              <w:jc w:val="both"/>
            </w:pPr>
            <w:r>
              <w:rPr>
                <w:b/>
                <w:color w:val="000000"/>
                <w:sz w:val="24"/>
              </w:rPr>
              <w:t>应用场景：</w:t>
            </w:r>
            <w:r>
              <w:rPr>
                <w:color w:val="000000"/>
                <w:sz w:val="24"/>
              </w:rPr>
              <w:t>广州市工贸技师学院世界技能大赛项目体验馆包含了制冷与空调、</w:t>
            </w:r>
            <w:r>
              <w:rPr>
                <w:color w:val="000000"/>
                <w:sz w:val="24"/>
              </w:rPr>
              <w:t>CAD机械设计、移动应用开发三个项目的展示与体验。该体验馆不仅介绍了三个世界技能大赛项目的行业标准，还展示了世赛选手所需的技能，并利用可视化方法呈现项目成果。此外，体验馆还通过趣味互动等多种方式，让公众更加了解世界技能大赛的相关知识，起到对世赛项目进行科普的良好效果。</w:t>
            </w:r>
          </w:p>
          <w:p>
            <w:pPr>
              <w:pStyle w:val="null3"/>
              <w:spacing w:before="30"/>
              <w:ind w:firstLine="480"/>
              <w:jc w:val="both"/>
            </w:pPr>
            <w:r>
              <w:rPr>
                <w:b/>
                <w:color w:val="000000"/>
                <w:sz w:val="24"/>
              </w:rPr>
              <w:t>（</w:t>
            </w:r>
            <w:r>
              <w:rPr>
                <w:b/>
                <w:color w:val="000000"/>
                <w:sz w:val="24"/>
              </w:rPr>
              <w:t>1）</w:t>
            </w:r>
            <w:r>
              <w:rPr>
                <w:b/>
                <w:color w:val="000000"/>
                <w:sz w:val="24"/>
              </w:rPr>
              <w:t>世赛项目名称</w:t>
            </w:r>
            <w:r>
              <w:rPr>
                <w:b/>
                <w:color w:val="000000"/>
                <w:sz w:val="24"/>
              </w:rPr>
              <w:t>：</w:t>
            </w:r>
            <w:r>
              <w:rPr>
                <w:b/>
                <w:color w:val="000000"/>
                <w:sz w:val="24"/>
              </w:rPr>
              <w:t>制冷与空调</w:t>
            </w:r>
          </w:p>
          <w:p>
            <w:pPr>
              <w:pStyle w:val="null3"/>
              <w:spacing w:before="30"/>
              <w:ind w:firstLine="480"/>
              <w:jc w:val="both"/>
            </w:pPr>
            <w:r>
              <w:rPr>
                <w:color w:val="000000"/>
                <w:sz w:val="24"/>
              </w:rPr>
              <w:t>①</w:t>
            </w:r>
            <w:r>
              <w:rPr>
                <w:color w:val="000000"/>
                <w:sz w:val="24"/>
              </w:rPr>
              <w:t>采用相关技术及标准</w:t>
            </w:r>
            <w:r>
              <w:rPr>
                <w:color w:val="000000"/>
                <w:sz w:val="24"/>
              </w:rPr>
              <w:t>：</w:t>
            </w:r>
            <w:r>
              <w:rPr>
                <w:color w:val="000000"/>
                <w:sz w:val="24"/>
              </w:rPr>
              <w:t>涉及制冷工、管工、焊工、电工、钳工等多个工种。比赛中对选手的技能要求主要包括制冷系统及工艺流程设计技能；制冷系统组件制作及安装技能；吹污、压力测试、抽真空、真空测试、制冷剂充注、电气测试技能；制冷与空调设备系统调试技能；制冷与空调设备电控系统故障排查与修复技能；制冷与空调设备运行管理技能；作业流程管理与健康安全意识。</w:t>
            </w:r>
          </w:p>
          <w:p>
            <w:pPr>
              <w:pStyle w:val="null3"/>
              <w:spacing w:before="30"/>
              <w:ind w:firstLine="480"/>
              <w:jc w:val="both"/>
            </w:pPr>
            <w:r>
              <w:rPr>
                <w:color w:val="000000"/>
                <w:sz w:val="24"/>
              </w:rPr>
              <w:t>②技术应用及特征功能</w:t>
            </w:r>
            <w:r>
              <w:rPr>
                <w:color w:val="000000"/>
                <w:sz w:val="24"/>
              </w:rPr>
              <w:t>：</w:t>
            </w:r>
            <w:r>
              <w:rPr>
                <w:color w:val="000000"/>
                <w:sz w:val="24"/>
              </w:rPr>
              <w:t>应用于制冷设备的设计、制作、安装、运行、维护，兼顾空调设备安装与维修</w:t>
            </w:r>
            <w:r>
              <w:rPr>
                <w:color w:val="000000"/>
                <w:sz w:val="21"/>
              </w:rPr>
              <w:t>。</w:t>
            </w:r>
          </w:p>
          <w:p>
            <w:pPr>
              <w:pStyle w:val="null3"/>
              <w:spacing w:before="30"/>
              <w:ind w:firstLine="480"/>
              <w:jc w:val="both"/>
            </w:pPr>
            <w:r>
              <w:rPr>
                <w:b/>
                <w:color w:val="000000"/>
                <w:sz w:val="24"/>
              </w:rPr>
              <w:t>（</w:t>
            </w:r>
            <w:r>
              <w:rPr>
                <w:b/>
                <w:color w:val="000000"/>
                <w:sz w:val="24"/>
              </w:rPr>
              <w:t>2）</w:t>
            </w:r>
            <w:r>
              <w:rPr>
                <w:b/>
                <w:color w:val="000000"/>
                <w:sz w:val="24"/>
              </w:rPr>
              <w:t>世赛项目名称</w:t>
            </w:r>
            <w:r>
              <w:rPr>
                <w:b/>
                <w:color w:val="000000"/>
                <w:sz w:val="24"/>
              </w:rPr>
              <w:t>：</w:t>
            </w:r>
            <w:r>
              <w:rPr>
                <w:b/>
                <w:color w:val="000000"/>
                <w:sz w:val="24"/>
              </w:rPr>
              <w:t>CAD机械设计</w:t>
            </w:r>
          </w:p>
          <w:p>
            <w:pPr>
              <w:pStyle w:val="null3"/>
              <w:spacing w:before="30"/>
              <w:ind w:firstLine="480"/>
              <w:jc w:val="both"/>
            </w:pPr>
            <w:r>
              <w:rPr>
                <w:color w:val="000000"/>
                <w:sz w:val="24"/>
              </w:rPr>
              <w:t>①</w:t>
            </w:r>
            <w:r>
              <w:rPr>
                <w:color w:val="000000"/>
                <w:sz w:val="24"/>
              </w:rPr>
              <w:t>采用相关技术及标准</w:t>
            </w:r>
            <w:r>
              <w:rPr>
                <w:color w:val="000000"/>
                <w:sz w:val="24"/>
              </w:rPr>
              <w:t>：比赛中对选手的技能要求主要包括计算机辅助设计</w:t>
            </w:r>
            <w:r>
              <w:rPr>
                <w:color w:val="000000"/>
                <w:sz w:val="24"/>
              </w:rPr>
              <w:t>CAD软件、三维打印机、三维扫描仪和手工测量工具的使用；为产品设计和制造建立零件和装配模型、详细</w:t>
            </w:r>
            <w:r>
              <w:rPr>
                <w:color w:val="000000"/>
                <w:sz w:val="24"/>
              </w:rPr>
              <w:t>安装</w:t>
            </w:r>
            <w:r>
              <w:rPr>
                <w:color w:val="000000"/>
                <w:sz w:val="24"/>
              </w:rPr>
              <w:t>图纸、产品设计和工艺解决方案的数字或纸质文件；了解行业标准、</w:t>
            </w:r>
            <w:r>
              <w:rPr>
                <w:color w:val="000000"/>
                <w:sz w:val="24"/>
              </w:rPr>
              <w:t>ISO标准以及该领域的最新规定；了解材料及设备知识；精通技术绘图的规则和最新标准。</w:t>
            </w:r>
          </w:p>
          <w:p>
            <w:pPr>
              <w:pStyle w:val="null3"/>
              <w:spacing w:before="30"/>
              <w:ind w:firstLine="480"/>
              <w:jc w:val="both"/>
            </w:pPr>
            <w:r>
              <w:rPr>
                <w:color w:val="000000"/>
                <w:sz w:val="24"/>
              </w:rPr>
              <w:t>②技术应用及特征功能</w:t>
            </w:r>
            <w:r>
              <w:rPr>
                <w:color w:val="000000"/>
                <w:sz w:val="24"/>
              </w:rPr>
              <w:t>：应用于零件、产品的建模、制图、三维扫描、逆向设计。</w:t>
            </w:r>
          </w:p>
          <w:p>
            <w:pPr>
              <w:pStyle w:val="null3"/>
              <w:spacing w:before="30"/>
              <w:ind w:firstLine="480"/>
              <w:jc w:val="both"/>
            </w:pPr>
            <w:r>
              <w:rPr>
                <w:b/>
                <w:color w:val="000000"/>
                <w:sz w:val="24"/>
              </w:rPr>
              <w:t>（</w:t>
            </w:r>
            <w:r>
              <w:rPr>
                <w:b/>
                <w:color w:val="000000"/>
                <w:sz w:val="24"/>
              </w:rPr>
              <w:t>3）</w:t>
            </w:r>
            <w:r>
              <w:rPr>
                <w:b/>
                <w:color w:val="000000"/>
                <w:sz w:val="24"/>
              </w:rPr>
              <w:t>世赛项目名称</w:t>
            </w:r>
            <w:r>
              <w:rPr>
                <w:b/>
                <w:color w:val="000000"/>
                <w:sz w:val="24"/>
              </w:rPr>
              <w:t>：</w:t>
            </w:r>
            <w:r>
              <w:rPr>
                <w:b/>
                <w:color w:val="000000"/>
                <w:sz w:val="24"/>
              </w:rPr>
              <w:t>移动应用开发</w:t>
            </w:r>
          </w:p>
          <w:p>
            <w:pPr>
              <w:pStyle w:val="null3"/>
              <w:spacing w:before="30"/>
              <w:ind w:firstLine="480"/>
              <w:jc w:val="both"/>
            </w:pPr>
            <w:r>
              <w:rPr>
                <w:color w:val="000000"/>
                <w:sz w:val="24"/>
              </w:rPr>
              <w:t>①</w:t>
            </w:r>
            <w:r>
              <w:rPr>
                <w:color w:val="000000"/>
                <w:sz w:val="24"/>
              </w:rPr>
              <w:t>采用相关技术及标准</w:t>
            </w:r>
            <w:r>
              <w:rPr>
                <w:color w:val="000000"/>
                <w:sz w:val="24"/>
              </w:rPr>
              <w:t>：比赛中对选手的技能要求主要包括掌握丰富的英文专业术语，熟悉主流操作系统，掌握移动通信和软件编程的基本理论和基本技能，具备项目需求分析、</w:t>
            </w:r>
            <w:r>
              <w:rPr>
                <w:color w:val="000000"/>
                <w:sz w:val="24"/>
              </w:rPr>
              <w:t>App产品原型设计、App界面实现、App功能开发与调试等能力，遵守行业的编程规范、程序处理和检测的流程规范和标准。</w:t>
            </w:r>
          </w:p>
          <w:p>
            <w:pPr>
              <w:pStyle w:val="null3"/>
            </w:pPr>
            <w:r>
              <w:rPr>
                <w:color w:val="000000"/>
                <w:sz w:val="24"/>
              </w:rPr>
              <w:t>②技术应用及特征功能</w:t>
            </w:r>
            <w:r>
              <w:rPr>
                <w:color w:val="000000"/>
                <w:sz w:val="24"/>
              </w:rPr>
              <w:t>：应用于</w:t>
            </w:r>
            <w:r>
              <w:rPr>
                <w:color w:val="000000"/>
                <w:sz w:val="24"/>
              </w:rPr>
              <w:t>Android 、iOS等系统的软件编码和测试、App开发。</w:t>
            </w:r>
          </w:p>
        </w:tc>
      </w:tr>
      <w:tr>
        <w:tc>
          <w:tcPr>
            <w:tcW w:type="dxa" w:w="2076"/>
          </w:tcPr>
          <w:p/>
        </w:tc>
        <w:tc>
          <w:tcPr>
            <w:tcW w:type="dxa" w:w="415"/>
          </w:tcPr>
          <w:p>
            <w:pPr>
              <w:pStyle w:val="null3"/>
            </w:pPr>
            <w:r>
              <w:rPr/>
              <w:t>2</w:t>
            </w:r>
          </w:p>
        </w:tc>
        <w:tc>
          <w:tcPr>
            <w:tcW w:type="dxa" w:w="5814"/>
          </w:tcPr>
          <w:p>
            <w:pPr>
              <w:pStyle w:val="null3"/>
              <w:spacing w:before="30"/>
              <w:ind w:firstLine="480"/>
              <w:jc w:val="both"/>
            </w:pPr>
            <w:r>
              <w:rPr>
                <w:b/>
                <w:color w:val="000000"/>
                <w:sz w:val="24"/>
              </w:rPr>
              <w:t>体验馆特点：</w:t>
            </w:r>
          </w:p>
          <w:p>
            <w:pPr>
              <w:pStyle w:val="null3"/>
              <w:spacing w:before="30"/>
              <w:ind w:firstLine="480"/>
              <w:jc w:val="both"/>
            </w:pPr>
            <w:r>
              <w:rPr>
                <w:color w:val="000000"/>
                <w:sz w:val="24"/>
              </w:rPr>
              <w:t>广州市工贸技师学院世界技能大赛项目体验馆的特点亮点主要体现在以下几个方面：</w:t>
            </w:r>
          </w:p>
          <w:p>
            <w:pPr>
              <w:pStyle w:val="null3"/>
              <w:spacing w:before="30"/>
              <w:ind w:firstLine="480"/>
              <w:jc w:val="both"/>
            </w:pPr>
            <w:r>
              <w:rPr>
                <w:color w:val="000000"/>
                <w:sz w:val="24"/>
              </w:rPr>
              <w:t>（</w:t>
            </w:r>
            <w:r>
              <w:rPr>
                <w:color w:val="000000"/>
                <w:sz w:val="24"/>
              </w:rPr>
              <w:t>1）涵盖多个世赛项目：学院历年来世赛参赛项目达到7个，考虑展示和体验效果，选择制冷与空调、CAD机械设计、移动应用开发3个项目进行展示，覆盖面广，能够让参观者了解更多的技能领域。</w:t>
            </w:r>
          </w:p>
          <w:p>
            <w:pPr>
              <w:pStyle w:val="null3"/>
              <w:spacing w:before="30"/>
              <w:ind w:firstLine="480"/>
              <w:jc w:val="both"/>
            </w:pPr>
            <w:r>
              <w:rPr>
                <w:color w:val="000000"/>
                <w:sz w:val="24"/>
              </w:rPr>
              <w:t>（</w:t>
            </w:r>
            <w:r>
              <w:rPr>
                <w:color w:val="000000"/>
                <w:sz w:val="24"/>
              </w:rPr>
              <w:t>2）行业标准介绍：体验馆对3个世赛项目的行业标准进行详细介绍，帮助参观者更好地了解各项目的行业规范和技术要求。</w:t>
            </w:r>
          </w:p>
          <w:p>
            <w:pPr>
              <w:pStyle w:val="null3"/>
              <w:spacing w:before="30"/>
              <w:ind w:firstLine="480"/>
              <w:jc w:val="both"/>
            </w:pPr>
            <w:r>
              <w:rPr>
                <w:color w:val="000000"/>
                <w:sz w:val="24"/>
              </w:rPr>
              <w:t>（</w:t>
            </w:r>
            <w:r>
              <w:rPr>
                <w:color w:val="000000"/>
                <w:sz w:val="24"/>
              </w:rPr>
              <w:t>3）可视化呈现：体验馆通过对实际操作场景（部分）的模拟，并运用可视化的方法呈现项目成果，让参观者能够直观地了解选手们需要掌握的技能和操作技巧，更加清晰地了解各项目的特点和难点。</w:t>
            </w:r>
          </w:p>
          <w:p>
            <w:pPr>
              <w:pStyle w:val="null3"/>
            </w:pPr>
            <w:r>
              <w:rPr>
                <w:color w:val="000000"/>
                <w:sz w:val="24"/>
              </w:rPr>
              <w:t>（</w:t>
            </w:r>
            <w:r>
              <w:rPr>
                <w:color w:val="000000"/>
                <w:sz w:val="24"/>
              </w:rPr>
              <w:t>4）趣味互动：体验馆结合项目特点设置一定的趣味互动，让参观者通过互动游戏等方式，增强对技能和世赛的兴趣。</w:t>
            </w:r>
          </w:p>
        </w:tc>
      </w:tr>
      <w:tr>
        <w:tc>
          <w:tcPr>
            <w:tcW w:type="dxa" w:w="2076"/>
          </w:tcPr>
          <w:p/>
        </w:tc>
        <w:tc>
          <w:tcPr>
            <w:tcW w:type="dxa" w:w="415"/>
          </w:tcPr>
          <w:p>
            <w:pPr>
              <w:pStyle w:val="null3"/>
            </w:pPr>
            <w:r>
              <w:rPr/>
              <w:t>3</w:t>
            </w:r>
          </w:p>
        </w:tc>
        <w:tc>
          <w:tcPr>
            <w:tcW w:type="dxa" w:w="5814"/>
          </w:tcPr>
          <w:p>
            <w:pPr>
              <w:pStyle w:val="null3"/>
              <w:spacing w:before="30"/>
              <w:ind w:firstLine="480"/>
              <w:jc w:val="both"/>
            </w:pPr>
            <w:r>
              <w:rPr>
                <w:b/>
                <w:color w:val="000000"/>
                <w:sz w:val="24"/>
              </w:rPr>
              <w:t>项目所体现的技术</w:t>
            </w:r>
            <w:r>
              <w:rPr>
                <w:b/>
                <w:color w:val="000000"/>
                <w:sz w:val="24"/>
              </w:rPr>
              <w:t>及预期体验效果</w:t>
            </w:r>
            <w:r>
              <w:rPr>
                <w:b/>
                <w:color w:val="000000"/>
                <w:sz w:val="24"/>
              </w:rPr>
              <w:t>：</w:t>
            </w:r>
          </w:p>
          <w:p>
            <w:pPr>
              <w:pStyle w:val="null3"/>
              <w:spacing w:before="30"/>
              <w:ind w:firstLine="480"/>
              <w:jc w:val="both"/>
            </w:pPr>
            <w:r>
              <w:rPr>
                <w:color w:val="000000"/>
                <w:sz w:val="24"/>
              </w:rPr>
              <w:t>（</w:t>
            </w:r>
            <w:r>
              <w:rPr>
                <w:color w:val="000000"/>
                <w:sz w:val="24"/>
              </w:rPr>
              <w:t>1）体验项目</w:t>
            </w:r>
          </w:p>
          <w:p>
            <w:pPr>
              <w:pStyle w:val="null3"/>
              <w:spacing w:before="30"/>
              <w:ind w:firstLine="480"/>
              <w:jc w:val="both"/>
            </w:pPr>
            <w:r>
              <w:rPr>
                <w:color w:val="000000"/>
                <w:sz w:val="24"/>
              </w:rPr>
              <w:t>①制冷与空调项目：该项目将展示制冷与空调技术的基本原理、系统组成和操作规范。参观者可以通过现场提供的工具材料，亲自进行简单操作，了解制冷与空调项目工作流程和技能要求。</w:t>
            </w:r>
          </w:p>
          <w:p>
            <w:pPr>
              <w:pStyle w:val="null3"/>
              <w:spacing w:before="30"/>
              <w:ind w:firstLine="480"/>
              <w:jc w:val="both"/>
            </w:pPr>
            <w:r>
              <w:rPr>
                <w:color w:val="000000"/>
                <w:sz w:val="24"/>
              </w:rPr>
              <w:t>②</w:t>
            </w:r>
            <w:r>
              <w:rPr>
                <w:color w:val="000000"/>
                <w:sz w:val="24"/>
              </w:rPr>
              <w:t>CAD机械设计项目：该项目将让参观者了解CAD机械设计的基本原理、方法和操作流程。参观者可以根据装配图体验零部件组装工作，并学会简单的机械设计任务。</w:t>
            </w:r>
          </w:p>
          <w:p>
            <w:pPr>
              <w:pStyle w:val="null3"/>
              <w:spacing w:before="30"/>
              <w:ind w:firstLine="480"/>
              <w:jc w:val="both"/>
            </w:pPr>
            <w:r>
              <w:rPr>
                <w:color w:val="000000"/>
                <w:sz w:val="24"/>
              </w:rPr>
              <w:t>③移动应用开发项目：该项目将介绍移动应用开发的基本概念、开发流程和常用开发工具。参观者可以通过文字介绍了解移动应用开发（App）项目的比赛模块组成，了解该比赛项目的技术栈选型、项目成果的生成流程，可以扫描二维码进行与少年编程相关一些信息咨询或游戏类App的简单体验</w:t>
            </w:r>
            <w:r>
              <w:rPr>
                <w:color w:val="000000"/>
                <w:sz w:val="24"/>
              </w:rPr>
              <w:t>（例如：</w:t>
            </w:r>
            <w:r>
              <w:rPr>
                <w:color w:val="000000"/>
                <w:sz w:val="24"/>
              </w:rPr>
              <w:t>flappy bird、华容道、打地鼠、数字小游戏等</w:t>
            </w:r>
            <w:r>
              <w:rPr>
                <w:color w:val="000000"/>
                <w:sz w:val="24"/>
              </w:rPr>
              <w:t>，均为</w:t>
            </w:r>
            <w:r>
              <w:rPr>
                <w:color w:val="000000"/>
                <w:sz w:val="24"/>
              </w:rPr>
              <w:t>2022年世赛特别赛移动应用开发项目金牌获得者杨书明备赛过程中开发的小应用、小游戏</w:t>
            </w:r>
            <w:r>
              <w:rPr>
                <w:color w:val="000000"/>
                <w:sz w:val="24"/>
              </w:rPr>
              <w:t>）</w:t>
            </w:r>
            <w:r>
              <w:rPr>
                <w:color w:val="000000"/>
                <w:sz w:val="24"/>
              </w:rPr>
              <w:t>。</w:t>
            </w:r>
          </w:p>
          <w:p>
            <w:pPr>
              <w:pStyle w:val="null3"/>
              <w:spacing w:before="30"/>
              <w:ind w:firstLine="480"/>
              <w:jc w:val="both"/>
            </w:pPr>
            <w:r>
              <w:rPr>
                <w:color w:val="000000"/>
                <w:sz w:val="24"/>
              </w:rPr>
              <w:t>（</w:t>
            </w:r>
            <w:r>
              <w:rPr>
                <w:color w:val="000000"/>
                <w:sz w:val="24"/>
              </w:rPr>
              <w:t>2）预期体验效果</w:t>
            </w:r>
          </w:p>
          <w:p>
            <w:pPr>
              <w:pStyle w:val="null3"/>
              <w:spacing w:before="30"/>
              <w:ind w:firstLine="480"/>
              <w:jc w:val="both"/>
            </w:pPr>
            <w:r>
              <w:rPr>
                <w:color w:val="000000"/>
                <w:sz w:val="24"/>
              </w:rPr>
              <w:t>①技能习得：通过参观学习和实操体验，初步习得制冷与空调设备的基本操作技能、CAD机械设计的基本原理和方法、移动应用开发的基础知识和技能。</w:t>
            </w:r>
          </w:p>
          <w:p>
            <w:pPr>
              <w:pStyle w:val="null3"/>
              <w:spacing w:before="30"/>
              <w:ind w:firstLine="480"/>
              <w:jc w:val="both"/>
            </w:pPr>
            <w:r>
              <w:rPr>
                <w:color w:val="000000"/>
                <w:sz w:val="24"/>
              </w:rPr>
              <w:t>②</w:t>
            </w:r>
            <w:r>
              <w:rPr>
                <w:color w:val="000000"/>
                <w:sz w:val="24"/>
              </w:rPr>
              <w:t>知识普及：通过参观体验和讲解介绍，公众可以了解世界技能大赛的比赛项目和技术要求，增加对技能大赛的了解和认识。</w:t>
            </w:r>
          </w:p>
          <w:p>
            <w:pPr>
              <w:pStyle w:val="null3"/>
            </w:pPr>
            <w:r>
              <w:rPr>
                <w:color w:val="000000"/>
                <w:sz w:val="24"/>
              </w:rPr>
              <w:t>③互动乐趣：体验馆设置了趣味互动环节，让参观者在轻松愉快的氛围中学习和了解世界技能大赛的相关知识，增强了参观者的参与感和互动性。</w:t>
            </w:r>
          </w:p>
        </w:tc>
      </w:tr>
      <w:tr>
        <w:tc>
          <w:tcPr>
            <w:tcW w:type="dxa" w:w="2076"/>
          </w:tcPr>
          <w:p/>
        </w:tc>
        <w:tc>
          <w:tcPr>
            <w:tcW w:type="dxa" w:w="415"/>
          </w:tcPr>
          <w:p>
            <w:pPr>
              <w:pStyle w:val="null3"/>
            </w:pPr>
            <w:r>
              <w:rPr/>
              <w:t>4</w:t>
            </w:r>
          </w:p>
        </w:tc>
        <w:tc>
          <w:tcPr>
            <w:tcW w:type="dxa" w:w="5814"/>
          </w:tcPr>
          <w:p>
            <w:pPr>
              <w:pStyle w:val="null3"/>
              <w:spacing w:before="30"/>
              <w:ind w:firstLine="480"/>
              <w:jc w:val="both"/>
            </w:pPr>
            <w:r>
              <w:rPr>
                <w:b/>
                <w:color w:val="000000"/>
                <w:sz w:val="24"/>
              </w:rPr>
              <w:t>设</w:t>
            </w:r>
            <w:r>
              <w:rPr>
                <w:b/>
                <w:color w:val="000000"/>
                <w:sz w:val="24"/>
              </w:rPr>
              <w:t>计与制作要求：</w:t>
            </w:r>
          </w:p>
          <w:p>
            <w:pPr>
              <w:pStyle w:val="null3"/>
              <w:spacing w:before="30"/>
              <w:ind w:firstLine="480"/>
              <w:jc w:val="both"/>
            </w:pPr>
            <w:r>
              <w:rPr>
                <w:color w:val="000000"/>
                <w:sz w:val="24"/>
              </w:rPr>
              <w:t>（</w:t>
            </w:r>
            <w:r>
              <w:rPr>
                <w:color w:val="000000"/>
                <w:sz w:val="24"/>
              </w:rPr>
              <w:t>1</w:t>
            </w:r>
            <w:r>
              <w:rPr>
                <w:color w:val="000000"/>
                <w:sz w:val="24"/>
              </w:rPr>
              <w:t>）</w:t>
            </w:r>
            <w:r>
              <w:rPr>
                <w:color w:val="000000"/>
                <w:sz w:val="24"/>
              </w:rPr>
              <w:t>天花板造型设计</w:t>
            </w:r>
          </w:p>
          <w:p>
            <w:pPr>
              <w:pStyle w:val="null3"/>
              <w:spacing w:before="30"/>
              <w:ind w:firstLine="480"/>
              <w:jc w:val="both"/>
            </w:pPr>
            <w:r>
              <w:rPr>
                <w:color w:val="000000"/>
                <w:sz w:val="24"/>
              </w:rPr>
              <w:t>1.1</w:t>
            </w:r>
            <w:r>
              <w:rPr>
                <w:color w:val="000000"/>
                <w:sz w:val="24"/>
              </w:rPr>
              <w:t>对天花板进行</w:t>
            </w:r>
            <w:r>
              <w:rPr>
                <w:color w:val="000000"/>
                <w:sz w:val="24"/>
              </w:rPr>
              <w:t>多层次</w:t>
            </w:r>
            <w:r>
              <w:rPr>
                <w:color w:val="000000"/>
                <w:sz w:val="24"/>
              </w:rPr>
              <w:t>造型设计，需凸显天花的独特造型元素，提升人们的视觉感染力，同时要配置必要的灯具。</w:t>
            </w:r>
          </w:p>
          <w:p>
            <w:pPr>
              <w:pStyle w:val="null3"/>
              <w:spacing w:before="30"/>
              <w:ind w:firstLine="480"/>
              <w:jc w:val="both"/>
            </w:pPr>
            <w:r>
              <w:rPr>
                <w:color w:val="000000"/>
                <w:sz w:val="24"/>
              </w:rPr>
              <w:t>1.2</w:t>
            </w:r>
            <w:r>
              <w:rPr>
                <w:color w:val="000000"/>
                <w:sz w:val="24"/>
              </w:rPr>
              <w:t>天花造型平方数不少于</w:t>
            </w:r>
            <w:r>
              <w:rPr>
                <w:color w:val="000000"/>
                <w:sz w:val="24"/>
              </w:rPr>
              <w:t>27</w:t>
            </w:r>
            <w:r>
              <w:rPr>
                <w:color w:val="000000"/>
                <w:sz w:val="24"/>
              </w:rPr>
              <w:t>平方米。</w:t>
            </w:r>
            <w:r>
              <w:rPr>
                <w:color w:val="000000"/>
                <w:sz w:val="24"/>
              </w:rPr>
              <w:t>（包含综合布线）</w:t>
            </w:r>
          </w:p>
          <w:p>
            <w:pPr>
              <w:pStyle w:val="null3"/>
              <w:spacing w:before="30"/>
              <w:ind w:firstLine="480"/>
              <w:jc w:val="both"/>
            </w:pPr>
            <w:r>
              <w:rPr>
                <w:color w:val="000000"/>
                <w:sz w:val="24"/>
              </w:rPr>
              <w:t>（</w:t>
            </w:r>
            <w:r>
              <w:rPr>
                <w:color w:val="000000"/>
                <w:sz w:val="24"/>
              </w:rPr>
              <w:t>2</w:t>
            </w:r>
            <w:r>
              <w:rPr>
                <w:color w:val="000000"/>
                <w:sz w:val="24"/>
              </w:rPr>
              <w:t>）</w:t>
            </w:r>
            <w:r>
              <w:rPr>
                <w:color w:val="000000"/>
                <w:sz w:val="24"/>
              </w:rPr>
              <w:t>制冷与空调专业展示区域设计与制作</w:t>
            </w:r>
          </w:p>
          <w:p>
            <w:pPr>
              <w:pStyle w:val="null3"/>
              <w:spacing w:before="30"/>
              <w:ind w:firstLine="480"/>
              <w:jc w:val="both"/>
            </w:pPr>
            <w:r>
              <w:rPr>
                <w:color w:val="000000"/>
                <w:sz w:val="24"/>
              </w:rPr>
              <w:t>2.1</w:t>
            </w:r>
            <w:r>
              <w:rPr>
                <w:color w:val="000000"/>
                <w:sz w:val="24"/>
              </w:rPr>
              <w:t>对该展示区域进行造型展板、灯光效果的设计与制作。</w:t>
            </w:r>
          </w:p>
          <w:p>
            <w:pPr>
              <w:pStyle w:val="null3"/>
              <w:spacing w:before="30"/>
              <w:ind w:firstLine="480"/>
              <w:jc w:val="both"/>
            </w:pPr>
            <w:r>
              <w:rPr>
                <w:color w:val="000000"/>
                <w:sz w:val="24"/>
              </w:rPr>
              <w:t>2.2</w:t>
            </w:r>
            <w:r>
              <w:rPr>
                <w:color w:val="000000"/>
                <w:sz w:val="24"/>
              </w:rPr>
              <w:t>该区域应具备展示专业性知识，</w:t>
            </w:r>
            <w:r>
              <w:rPr>
                <w:color w:val="000000"/>
                <w:sz w:val="24"/>
              </w:rPr>
              <w:t>专业工具陈列及</w:t>
            </w:r>
            <w:r>
              <w:rPr>
                <w:color w:val="000000"/>
                <w:sz w:val="24"/>
              </w:rPr>
              <w:t>弯铜管互动体验的功能。</w:t>
            </w:r>
          </w:p>
          <w:p>
            <w:pPr>
              <w:pStyle w:val="null3"/>
              <w:spacing w:before="30"/>
              <w:ind w:firstLine="480"/>
              <w:jc w:val="both"/>
            </w:pPr>
            <w:r>
              <w:rPr>
                <w:color w:val="000000"/>
                <w:sz w:val="24"/>
              </w:rPr>
              <w:t>2.3</w:t>
            </w:r>
            <w:r>
              <w:rPr>
                <w:color w:val="000000"/>
                <w:sz w:val="24"/>
              </w:rPr>
              <w:t>配置必要的灯具</w:t>
            </w:r>
            <w:r>
              <w:rPr>
                <w:color w:val="000000"/>
                <w:sz w:val="24"/>
              </w:rPr>
              <w:t>：</w:t>
            </w:r>
            <w:r>
              <w:rPr>
                <w:color w:val="000000"/>
                <w:sz w:val="24"/>
              </w:rPr>
              <w:t>同时应包含造型灯光、</w:t>
            </w:r>
            <w:r>
              <w:rPr>
                <w:color w:val="000000"/>
                <w:sz w:val="24"/>
              </w:rPr>
              <w:t>多层次</w:t>
            </w:r>
            <w:r>
              <w:rPr>
                <w:color w:val="000000"/>
                <w:sz w:val="24"/>
              </w:rPr>
              <w:t>造型展板</w:t>
            </w:r>
            <w:r>
              <w:rPr>
                <w:color w:val="000000"/>
                <w:sz w:val="24"/>
              </w:rPr>
              <w:t>、工作台、专业工具陈列区</w:t>
            </w:r>
            <w:r>
              <w:rPr>
                <w:color w:val="000000"/>
                <w:sz w:val="24"/>
              </w:rPr>
              <w:t>和发光字。</w:t>
            </w:r>
          </w:p>
          <w:p>
            <w:pPr>
              <w:pStyle w:val="null3"/>
              <w:spacing w:before="30"/>
              <w:ind w:firstLine="480"/>
              <w:jc w:val="both"/>
            </w:pPr>
            <w:r>
              <w:rPr>
                <w:color w:val="000000"/>
                <w:sz w:val="24"/>
              </w:rPr>
              <w:t>2.4</w:t>
            </w:r>
            <w:r>
              <w:rPr>
                <w:color w:val="000000"/>
                <w:sz w:val="24"/>
              </w:rPr>
              <w:t>该区域展示设计与制作的面积不少于</w:t>
            </w:r>
            <w:r>
              <w:rPr>
                <w:color w:val="000000"/>
                <w:sz w:val="24"/>
              </w:rPr>
              <w:t>21.9</w:t>
            </w:r>
            <w:r>
              <w:rPr>
                <w:color w:val="000000"/>
                <w:sz w:val="24"/>
              </w:rPr>
              <w:t>平方米。</w:t>
            </w:r>
            <w:r>
              <w:rPr>
                <w:color w:val="000000"/>
                <w:sz w:val="24"/>
              </w:rPr>
              <w:t>（包含综合布线）</w:t>
            </w:r>
          </w:p>
          <w:p>
            <w:pPr>
              <w:pStyle w:val="null3"/>
              <w:spacing w:before="30"/>
              <w:ind w:firstLine="480"/>
              <w:jc w:val="both"/>
            </w:pPr>
            <w:r>
              <w:rPr>
                <w:color w:val="000000"/>
                <w:sz w:val="24"/>
              </w:rPr>
              <w:t>（</w:t>
            </w:r>
            <w:r>
              <w:rPr>
                <w:color w:val="000000"/>
                <w:sz w:val="24"/>
              </w:rPr>
              <w:t>3</w:t>
            </w:r>
            <w:r>
              <w:rPr>
                <w:color w:val="000000"/>
                <w:sz w:val="24"/>
              </w:rPr>
              <w:t>）</w:t>
            </w:r>
            <w:r>
              <w:rPr>
                <w:color w:val="000000"/>
                <w:sz w:val="24"/>
              </w:rPr>
              <w:t>CAD</w:t>
            </w:r>
            <w:r>
              <w:rPr>
                <w:color w:val="000000"/>
                <w:sz w:val="24"/>
              </w:rPr>
              <w:t>机械设计专业展示区域设计与制作</w:t>
            </w:r>
          </w:p>
          <w:p>
            <w:pPr>
              <w:pStyle w:val="null3"/>
              <w:spacing w:before="30"/>
              <w:ind w:firstLine="480"/>
              <w:jc w:val="both"/>
            </w:pPr>
            <w:r>
              <w:rPr>
                <w:color w:val="000000"/>
                <w:sz w:val="24"/>
              </w:rPr>
              <w:t>3.1</w:t>
            </w:r>
            <w:r>
              <w:rPr>
                <w:color w:val="000000"/>
                <w:sz w:val="24"/>
              </w:rPr>
              <w:t>对该展示区域进行造型展板、灯光效果和展柜的设计与制作。</w:t>
            </w:r>
          </w:p>
          <w:p>
            <w:pPr>
              <w:pStyle w:val="null3"/>
              <w:spacing w:before="30"/>
              <w:ind w:firstLine="480"/>
              <w:jc w:val="both"/>
            </w:pPr>
            <w:r>
              <w:rPr>
                <w:color w:val="000000"/>
                <w:sz w:val="24"/>
              </w:rPr>
              <w:t>3.2</w:t>
            </w:r>
            <w:r>
              <w:rPr>
                <w:color w:val="000000"/>
                <w:sz w:val="24"/>
              </w:rPr>
              <w:t>该区域具备展示专业性知识</w:t>
            </w:r>
            <w:r>
              <w:rPr>
                <w:color w:val="000000"/>
                <w:sz w:val="24"/>
              </w:rPr>
              <w:t>，</w:t>
            </w:r>
            <w:r>
              <w:rPr>
                <w:color w:val="000000"/>
                <w:sz w:val="24"/>
              </w:rPr>
              <w:t>实物作品展示及</w:t>
            </w:r>
            <w:r>
              <w:rPr>
                <w:color w:val="000000"/>
                <w:sz w:val="24"/>
              </w:rPr>
              <w:t>互动体验的功能。</w:t>
            </w:r>
          </w:p>
          <w:p>
            <w:pPr>
              <w:pStyle w:val="null3"/>
              <w:spacing w:before="30"/>
              <w:ind w:firstLine="480"/>
              <w:jc w:val="both"/>
            </w:pPr>
            <w:r>
              <w:rPr>
                <w:color w:val="000000"/>
                <w:sz w:val="24"/>
              </w:rPr>
              <w:t>3.</w:t>
            </w:r>
            <w:r>
              <w:rPr>
                <w:color w:val="000000"/>
                <w:sz w:val="24"/>
              </w:rPr>
              <w:t>3</w:t>
            </w:r>
            <w:r>
              <w:rPr>
                <w:color w:val="000000"/>
                <w:sz w:val="24"/>
              </w:rPr>
              <w:t>配置必要的灯具</w:t>
            </w:r>
            <w:r>
              <w:rPr>
                <w:color w:val="000000"/>
                <w:sz w:val="24"/>
              </w:rPr>
              <w:t>：</w:t>
            </w:r>
            <w:r>
              <w:rPr>
                <w:color w:val="000000"/>
                <w:sz w:val="24"/>
              </w:rPr>
              <w:t>同时应包含造型灯光、</w:t>
            </w:r>
            <w:r>
              <w:rPr>
                <w:color w:val="000000"/>
                <w:sz w:val="24"/>
              </w:rPr>
              <w:t>多层次</w:t>
            </w:r>
            <w:r>
              <w:rPr>
                <w:color w:val="000000"/>
                <w:sz w:val="24"/>
              </w:rPr>
              <w:t>造型展板、展柜和发光字。</w:t>
            </w:r>
          </w:p>
          <w:p>
            <w:pPr>
              <w:pStyle w:val="null3"/>
              <w:spacing w:before="30"/>
              <w:ind w:firstLine="480"/>
              <w:jc w:val="both"/>
            </w:pPr>
            <w:r>
              <w:rPr>
                <w:color w:val="000000"/>
                <w:sz w:val="24"/>
              </w:rPr>
              <w:t>3.4</w:t>
            </w:r>
            <w:r>
              <w:rPr>
                <w:color w:val="000000"/>
                <w:sz w:val="24"/>
              </w:rPr>
              <w:t>该区域展示设计与制作的面积不少于</w:t>
            </w:r>
            <w:r>
              <w:rPr>
                <w:color w:val="000000"/>
                <w:sz w:val="24"/>
              </w:rPr>
              <w:t>15</w:t>
            </w:r>
            <w:r>
              <w:rPr>
                <w:color w:val="000000"/>
                <w:sz w:val="24"/>
              </w:rPr>
              <w:t>平方米。</w:t>
            </w:r>
            <w:r>
              <w:rPr>
                <w:color w:val="000000"/>
                <w:sz w:val="24"/>
              </w:rPr>
              <w:t>（包含综合布线）</w:t>
            </w:r>
          </w:p>
          <w:p>
            <w:pPr>
              <w:pStyle w:val="null3"/>
              <w:spacing w:before="30"/>
              <w:ind w:firstLine="480"/>
              <w:jc w:val="both"/>
            </w:pPr>
            <w:r>
              <w:rPr>
                <w:color w:val="000000"/>
                <w:sz w:val="24"/>
              </w:rPr>
              <w:t>（</w:t>
            </w:r>
            <w:r>
              <w:rPr>
                <w:color w:val="000000"/>
                <w:sz w:val="24"/>
              </w:rPr>
              <w:t>4</w:t>
            </w:r>
            <w:r>
              <w:rPr>
                <w:color w:val="000000"/>
                <w:sz w:val="24"/>
              </w:rPr>
              <w:t>）</w:t>
            </w:r>
            <w:r>
              <w:rPr>
                <w:color w:val="000000"/>
                <w:sz w:val="24"/>
              </w:rPr>
              <w:t>移动应用开发专业展示区域设计与制作</w:t>
            </w:r>
          </w:p>
          <w:p>
            <w:pPr>
              <w:pStyle w:val="null3"/>
              <w:spacing w:before="30"/>
              <w:ind w:firstLine="480"/>
              <w:jc w:val="both"/>
            </w:pPr>
            <w:r>
              <w:rPr>
                <w:color w:val="000000"/>
                <w:sz w:val="24"/>
              </w:rPr>
              <w:t>4.1</w:t>
            </w:r>
            <w:r>
              <w:rPr>
                <w:color w:val="000000"/>
                <w:sz w:val="24"/>
              </w:rPr>
              <w:t>对该展示区域进行造型展板、灯光效果和展柜的设计与制作。</w:t>
            </w:r>
          </w:p>
          <w:p>
            <w:pPr>
              <w:pStyle w:val="null3"/>
              <w:spacing w:before="30"/>
              <w:ind w:firstLine="480"/>
              <w:jc w:val="both"/>
            </w:pPr>
            <w:r>
              <w:rPr>
                <w:color w:val="000000"/>
                <w:sz w:val="24"/>
              </w:rPr>
              <w:t>4.2</w:t>
            </w:r>
            <w:r>
              <w:rPr>
                <w:color w:val="000000"/>
                <w:sz w:val="24"/>
              </w:rPr>
              <w:t>该区域具备展示专业性知识和互动体验的功能。</w:t>
            </w:r>
          </w:p>
          <w:p>
            <w:pPr>
              <w:pStyle w:val="null3"/>
              <w:spacing w:before="30"/>
              <w:ind w:firstLine="480"/>
              <w:jc w:val="both"/>
            </w:pPr>
            <w:r>
              <w:rPr>
                <w:color w:val="000000"/>
                <w:sz w:val="24"/>
              </w:rPr>
              <w:t>4.3</w:t>
            </w:r>
            <w:r>
              <w:rPr>
                <w:color w:val="000000"/>
                <w:sz w:val="24"/>
              </w:rPr>
              <w:t>配置必要的灯具</w:t>
            </w:r>
            <w:r>
              <w:rPr>
                <w:color w:val="000000"/>
                <w:sz w:val="24"/>
              </w:rPr>
              <w:t>：</w:t>
            </w:r>
            <w:r>
              <w:rPr>
                <w:color w:val="000000"/>
                <w:sz w:val="24"/>
              </w:rPr>
              <w:t>同时应包含造型灯光、</w:t>
            </w:r>
            <w:r>
              <w:rPr>
                <w:color w:val="000000"/>
                <w:sz w:val="24"/>
              </w:rPr>
              <w:t>多层次</w:t>
            </w:r>
            <w:r>
              <w:rPr>
                <w:color w:val="000000"/>
                <w:sz w:val="24"/>
              </w:rPr>
              <w:t>造型展板、展柜和发光字。</w:t>
            </w:r>
          </w:p>
          <w:p>
            <w:pPr>
              <w:pStyle w:val="null3"/>
              <w:spacing w:before="30"/>
              <w:ind w:firstLine="480"/>
              <w:jc w:val="both"/>
            </w:pPr>
            <w:r>
              <w:rPr>
                <w:color w:val="000000"/>
                <w:sz w:val="24"/>
              </w:rPr>
              <w:t>4.</w:t>
            </w:r>
            <w:r>
              <w:rPr>
                <w:color w:val="000000"/>
                <w:sz w:val="24"/>
              </w:rPr>
              <w:t>4</w:t>
            </w:r>
            <w:r>
              <w:rPr>
                <w:color w:val="000000"/>
                <w:sz w:val="24"/>
              </w:rPr>
              <w:t>该区域展示设计与制作的面积不少于</w:t>
            </w:r>
            <w:r>
              <w:rPr>
                <w:color w:val="000000"/>
                <w:sz w:val="24"/>
              </w:rPr>
              <w:t>18</w:t>
            </w:r>
            <w:r>
              <w:rPr>
                <w:color w:val="000000"/>
                <w:sz w:val="24"/>
              </w:rPr>
              <w:t>平方米。</w:t>
            </w:r>
            <w:r>
              <w:rPr>
                <w:color w:val="000000"/>
                <w:sz w:val="24"/>
              </w:rPr>
              <w:t>（包含综合布线）</w:t>
            </w:r>
          </w:p>
          <w:p>
            <w:pPr>
              <w:pStyle w:val="null3"/>
              <w:spacing w:before="30"/>
              <w:ind w:firstLine="480"/>
              <w:jc w:val="both"/>
            </w:pPr>
            <w:r>
              <w:rPr>
                <w:color w:val="000000"/>
                <w:sz w:val="24"/>
              </w:rPr>
              <w:t>（</w:t>
            </w:r>
            <w:r>
              <w:rPr>
                <w:color w:val="000000"/>
                <w:sz w:val="24"/>
              </w:rPr>
              <w:t>5</w:t>
            </w:r>
            <w:r>
              <w:rPr>
                <w:color w:val="000000"/>
                <w:sz w:val="24"/>
              </w:rPr>
              <w:t>）</w:t>
            </w:r>
            <w:r>
              <w:rPr>
                <w:color w:val="000000"/>
                <w:sz w:val="24"/>
              </w:rPr>
              <w:t>学院介绍墙设计与制作</w:t>
            </w:r>
          </w:p>
          <w:p>
            <w:pPr>
              <w:pStyle w:val="null3"/>
              <w:spacing w:before="30"/>
              <w:ind w:firstLine="480"/>
              <w:jc w:val="both"/>
            </w:pPr>
            <w:r>
              <w:rPr>
                <w:color w:val="000000"/>
                <w:sz w:val="24"/>
              </w:rPr>
              <w:t>5.1</w:t>
            </w:r>
            <w:r>
              <w:rPr>
                <w:color w:val="000000"/>
                <w:sz w:val="24"/>
              </w:rPr>
              <w:t>对该展示区域进行造型展板、灯光效果的设计与制作。</w:t>
            </w:r>
          </w:p>
          <w:p>
            <w:pPr>
              <w:pStyle w:val="null3"/>
              <w:spacing w:before="30"/>
              <w:ind w:firstLine="480"/>
              <w:jc w:val="both"/>
            </w:pPr>
            <w:r>
              <w:rPr>
                <w:color w:val="000000"/>
                <w:sz w:val="24"/>
              </w:rPr>
              <w:t>5.2</w:t>
            </w:r>
            <w:r>
              <w:rPr>
                <w:color w:val="000000"/>
                <w:sz w:val="24"/>
              </w:rPr>
              <w:t>该区域具备展示工贸多年办学所沉淀的文化精神、内涵，使参观者对学院在人才培养方面追求极致与创新精神有比较全面的认识。</w:t>
            </w:r>
          </w:p>
          <w:p>
            <w:pPr>
              <w:pStyle w:val="null3"/>
              <w:spacing w:before="30"/>
              <w:ind w:firstLine="480"/>
              <w:jc w:val="both"/>
            </w:pPr>
            <w:r>
              <w:rPr>
                <w:color w:val="000000"/>
                <w:sz w:val="24"/>
              </w:rPr>
              <w:t>5.3</w:t>
            </w:r>
            <w:r>
              <w:rPr>
                <w:color w:val="000000"/>
                <w:sz w:val="24"/>
              </w:rPr>
              <w:t>配置必要的灯具</w:t>
            </w:r>
            <w:r>
              <w:rPr>
                <w:color w:val="000000"/>
                <w:sz w:val="24"/>
              </w:rPr>
              <w:t>：</w:t>
            </w:r>
            <w:r>
              <w:rPr>
                <w:color w:val="000000"/>
                <w:sz w:val="24"/>
              </w:rPr>
              <w:t>同时应包含造型灯光、多层次造型展板和发光字。</w:t>
            </w:r>
          </w:p>
          <w:p>
            <w:pPr>
              <w:pStyle w:val="null3"/>
              <w:spacing w:before="30"/>
              <w:ind w:firstLine="480"/>
              <w:jc w:val="both"/>
            </w:pPr>
            <w:r>
              <w:rPr>
                <w:color w:val="000000"/>
                <w:sz w:val="24"/>
              </w:rPr>
              <w:t>5.4</w:t>
            </w:r>
            <w:r>
              <w:rPr>
                <w:color w:val="000000"/>
                <w:sz w:val="24"/>
              </w:rPr>
              <w:t>设计简洁、大方，富有科技感，空间预留合理</w:t>
            </w:r>
          </w:p>
          <w:p>
            <w:pPr>
              <w:pStyle w:val="null3"/>
              <w:spacing w:before="30"/>
              <w:ind w:firstLine="480"/>
              <w:jc w:val="both"/>
            </w:pPr>
            <w:r>
              <w:rPr>
                <w:color w:val="000000"/>
                <w:sz w:val="24"/>
              </w:rPr>
              <w:t>5.5</w:t>
            </w:r>
            <w:r>
              <w:rPr>
                <w:color w:val="000000"/>
                <w:sz w:val="24"/>
              </w:rPr>
              <w:t>该区域展示设计与制作的面积不少于</w:t>
            </w:r>
            <w:r>
              <w:rPr>
                <w:color w:val="000000"/>
                <w:sz w:val="24"/>
              </w:rPr>
              <w:t>14</w:t>
            </w:r>
            <w:r>
              <w:rPr>
                <w:color w:val="000000"/>
                <w:sz w:val="24"/>
              </w:rPr>
              <w:t>平方米。（包含综合布线）</w:t>
            </w:r>
          </w:p>
          <w:p>
            <w:pPr>
              <w:pStyle w:val="null3"/>
              <w:spacing w:before="30"/>
              <w:ind w:firstLine="480"/>
              <w:jc w:val="both"/>
            </w:pPr>
            <w:r>
              <w:rPr>
                <w:color w:val="000000"/>
                <w:sz w:val="24"/>
              </w:rPr>
              <w:t>（</w:t>
            </w:r>
            <w:r>
              <w:rPr>
                <w:color w:val="000000"/>
                <w:sz w:val="24"/>
              </w:rPr>
              <w:t>6</w:t>
            </w:r>
            <w:r>
              <w:rPr>
                <w:color w:val="000000"/>
                <w:sz w:val="24"/>
              </w:rPr>
              <w:t>）其它说明：</w:t>
            </w:r>
          </w:p>
          <w:p>
            <w:pPr>
              <w:pStyle w:val="null3"/>
            </w:pPr>
            <w:r>
              <w:rPr>
                <w:color w:val="000000"/>
                <w:sz w:val="24"/>
              </w:rPr>
              <w:t>投标人</w:t>
            </w:r>
            <w:r>
              <w:rPr>
                <w:color w:val="000000"/>
                <w:sz w:val="24"/>
              </w:rPr>
              <w:t>应根据展示现场平面图或现场实际情况，</w:t>
            </w:r>
            <w:r>
              <w:rPr>
                <w:color w:val="000000"/>
                <w:sz w:val="24"/>
              </w:rPr>
              <w:t>提供符合现场实际情况的</w:t>
            </w:r>
            <w:r>
              <w:rPr>
                <w:color w:val="000000"/>
                <w:sz w:val="24"/>
              </w:rPr>
              <w:t>技能体验馆的布展服务设计效果图与总体设计、制作方案，效果图应能体现布局科学合理和学院深厚文化底蕴和专业特性。</w:t>
            </w:r>
          </w:p>
        </w:tc>
      </w:tr>
      <w:tr>
        <w:tc>
          <w:tcPr>
            <w:tcW w:type="dxa" w:w="2076"/>
          </w:tcPr>
          <w:p/>
        </w:tc>
        <w:tc>
          <w:tcPr>
            <w:tcW w:type="dxa" w:w="415"/>
          </w:tcPr>
          <w:p>
            <w:pPr>
              <w:pStyle w:val="null3"/>
            </w:pPr>
            <w:r>
              <w:rPr/>
              <w:t>5</w:t>
            </w:r>
          </w:p>
        </w:tc>
        <w:tc>
          <w:tcPr>
            <w:tcW w:type="dxa" w:w="5814"/>
          </w:tcPr>
          <w:p>
            <w:pPr>
              <w:pStyle w:val="null3"/>
              <w:spacing w:before="30"/>
              <w:ind w:firstLine="480"/>
              <w:jc w:val="both"/>
            </w:pPr>
            <w:r>
              <w:rPr>
                <w:b/>
                <w:color w:val="000000"/>
                <w:sz w:val="24"/>
              </w:rPr>
              <w:t>技</w:t>
            </w:r>
            <w:r>
              <w:rPr>
                <w:b/>
                <w:color w:val="000000"/>
                <w:sz w:val="24"/>
              </w:rPr>
              <w:t>能</w:t>
            </w:r>
            <w:r>
              <w:rPr>
                <w:b/>
                <w:color w:val="000000"/>
                <w:sz w:val="24"/>
              </w:rPr>
              <w:t>体验馆建设进度安排：</w:t>
            </w:r>
          </w:p>
          <w:p>
            <w:pPr>
              <w:pStyle w:val="null3"/>
              <w:spacing w:before="30"/>
              <w:ind w:firstLine="480"/>
              <w:jc w:val="both"/>
            </w:pPr>
            <w:r>
              <w:rPr>
                <w:color w:val="000000"/>
                <w:sz w:val="24"/>
              </w:rPr>
              <w:t>签订合同后</w:t>
            </w:r>
            <w:r>
              <w:rPr>
                <w:color w:val="000000"/>
                <w:sz w:val="24"/>
              </w:rPr>
              <w:t>3天内  确定体验馆的展陈项目、思路</w:t>
            </w:r>
            <w:r>
              <w:rPr>
                <w:color w:val="000000"/>
                <w:sz w:val="24"/>
              </w:rPr>
              <w:t>；</w:t>
            </w:r>
          </w:p>
          <w:p>
            <w:pPr>
              <w:pStyle w:val="null3"/>
              <w:spacing w:before="30"/>
              <w:ind w:firstLine="480"/>
              <w:jc w:val="both"/>
            </w:pPr>
            <w:r>
              <w:rPr>
                <w:color w:val="000000"/>
                <w:sz w:val="24"/>
              </w:rPr>
              <w:t>签订合同后</w:t>
            </w:r>
            <w:r>
              <w:rPr>
                <w:color w:val="000000"/>
                <w:sz w:val="24"/>
              </w:rPr>
              <w:t>7天内  细化确定体验馆的展陈方案</w:t>
            </w:r>
            <w:r>
              <w:rPr>
                <w:color w:val="000000"/>
                <w:sz w:val="24"/>
              </w:rPr>
              <w:t>；</w:t>
            </w:r>
          </w:p>
          <w:p>
            <w:pPr>
              <w:pStyle w:val="null3"/>
            </w:pPr>
            <w:r>
              <w:rPr>
                <w:color w:val="000000"/>
                <w:sz w:val="24"/>
              </w:rPr>
              <w:t>展示方案确定</w:t>
            </w:r>
            <w:r>
              <w:rPr>
                <w:color w:val="000000"/>
                <w:sz w:val="24"/>
              </w:rPr>
              <w:t>25天内完成体验馆的布置工作</w:t>
            </w:r>
            <w:r>
              <w:rPr>
                <w:color w:val="000000"/>
                <w:sz w:val="24"/>
              </w:rPr>
              <w:t>。</w:t>
            </w:r>
          </w:p>
        </w:tc>
      </w:tr>
      <w:tr>
        <w:tc>
          <w:tcPr>
            <w:tcW w:type="dxa" w:w="2076"/>
          </w:tcPr>
          <w:p/>
        </w:tc>
        <w:tc>
          <w:tcPr>
            <w:tcW w:type="dxa" w:w="415"/>
          </w:tcPr>
          <w:p>
            <w:pPr>
              <w:pStyle w:val="null3"/>
            </w:pPr>
            <w:r>
              <w:rPr/>
              <w:t>6</w:t>
            </w:r>
          </w:p>
        </w:tc>
        <w:tc>
          <w:tcPr>
            <w:tcW w:type="dxa" w:w="5814"/>
          </w:tcPr>
          <w:p>
            <w:pPr>
              <w:pStyle w:val="null3"/>
            </w:pPr>
            <w:r>
              <w:rPr>
                <w:color w:val="000000"/>
                <w:sz w:val="24"/>
              </w:rPr>
              <w:t>为确保项目顺利实施，供应商必须建立职责明确、决策有效、执行有力的项目组织机构，从组织管理方面对项目实施严格、规范和有效的控制。包括不限于项目负责人，售后人员，维修人员。</w:t>
            </w:r>
          </w:p>
        </w:tc>
      </w:tr>
      <w:tr>
        <w:tc>
          <w:tcPr>
            <w:tcW w:type="dxa" w:w="2076"/>
          </w:tcPr>
          <w:p/>
        </w:tc>
        <w:tc>
          <w:tcPr>
            <w:tcW w:type="dxa" w:w="415"/>
          </w:tcPr>
          <w:p>
            <w:pPr>
              <w:pStyle w:val="null3"/>
            </w:pPr>
            <w:r>
              <w:rPr/>
              <w:t>7</w:t>
            </w:r>
          </w:p>
        </w:tc>
        <w:tc>
          <w:tcPr>
            <w:tcW w:type="dxa" w:w="5814"/>
          </w:tcPr>
          <w:p>
            <w:pPr>
              <w:pStyle w:val="null3"/>
            </w:pPr>
            <w:r>
              <w:rPr>
                <w:color w:val="000000"/>
                <w:sz w:val="24"/>
              </w:rPr>
              <w:t>投标人需根据采购需求进行设计和制作，相关配套设备及材料需能满足体验馆的布展功能，并达到</w:t>
            </w:r>
            <w:r>
              <w:rPr>
                <w:color w:val="000000"/>
                <w:sz w:val="24"/>
              </w:rPr>
              <w:t>预期体验效果</w:t>
            </w:r>
            <w:r>
              <w:rPr>
                <w:color w:val="000000"/>
                <w:sz w:val="24"/>
              </w:rPr>
              <w:t>。</w:t>
            </w:r>
          </w:p>
        </w:tc>
      </w:tr>
      <w:tr>
        <w:tc>
          <w:tcPr>
            <w:tcW w:type="dxa" w:w="2076"/>
          </w:tcPr>
          <w:p/>
        </w:tc>
        <w:tc>
          <w:tcPr>
            <w:tcW w:type="dxa" w:w="415"/>
          </w:tcPr>
          <w:p>
            <w:pPr>
              <w:pStyle w:val="null3"/>
            </w:pPr>
            <w:r>
              <w:rPr/>
              <w:t>8</w:t>
            </w:r>
          </w:p>
        </w:tc>
        <w:tc>
          <w:tcPr>
            <w:tcW w:type="dxa" w:w="5814"/>
          </w:tcPr>
          <w:p>
            <w:pPr>
              <w:pStyle w:val="null3"/>
            </w:pPr>
            <w:r>
              <w:rPr>
                <w:sz w:val="24"/>
              </w:rPr>
              <w:t>投标人应当建立健全质量管理体系，质量管理应当贯穿于本项目设计、安装基验收的各个阶段，确保项目成果符合国家、行业标准，实现本项目采购目标。</w:t>
            </w:r>
          </w:p>
        </w:tc>
      </w:tr>
      <w:tr>
        <w:tc>
          <w:tcPr>
            <w:tcW w:type="dxa" w:w="2076"/>
          </w:tcPr>
          <w:p/>
        </w:tc>
        <w:tc>
          <w:tcPr>
            <w:tcW w:type="dxa" w:w="415"/>
          </w:tcPr>
          <w:p>
            <w:pPr>
              <w:pStyle w:val="null3"/>
            </w:pPr>
            <w:r>
              <w:rPr/>
              <w:t>9</w:t>
            </w:r>
          </w:p>
        </w:tc>
        <w:tc>
          <w:tcPr>
            <w:tcW w:type="dxa" w:w="5814"/>
          </w:tcPr>
          <w:p>
            <w:pPr>
              <w:pStyle w:val="null3"/>
            </w:pPr>
            <w:r>
              <w:rPr>
                <w:color w:val="000000"/>
                <w:sz w:val="24"/>
              </w:rPr>
              <w:t>投标</w:t>
            </w:r>
            <w:r>
              <w:rPr>
                <w:color w:val="000000"/>
                <w:sz w:val="24"/>
              </w:rPr>
              <w:t>人需在</w:t>
            </w:r>
            <w:r>
              <w:rPr>
                <w:color w:val="000000"/>
                <w:sz w:val="24"/>
              </w:rPr>
              <w:t>投标</w:t>
            </w:r>
            <w:r>
              <w:rPr>
                <w:color w:val="000000"/>
                <w:sz w:val="24"/>
              </w:rPr>
              <w:t>文件中</w:t>
            </w:r>
            <w:r>
              <w:rPr>
                <w:color w:val="000000"/>
                <w:sz w:val="24"/>
              </w:rPr>
              <w:t>提供</w:t>
            </w:r>
            <w:r>
              <w:rPr>
                <w:color w:val="000000"/>
                <w:sz w:val="24"/>
              </w:rPr>
              <w:t>《</w:t>
            </w:r>
            <w:r>
              <w:rPr>
                <w:color w:val="000000"/>
                <w:sz w:val="24"/>
              </w:rPr>
              <w:t>设备材料</w:t>
            </w:r>
            <w:r>
              <w:rPr>
                <w:color w:val="000000"/>
                <w:sz w:val="24"/>
              </w:rPr>
              <w:t>清单表</w:t>
            </w:r>
            <w:r>
              <w:rPr>
                <w:color w:val="000000"/>
                <w:sz w:val="24"/>
              </w:rPr>
              <w:t>》</w:t>
            </w:r>
            <w:r>
              <w:rPr>
                <w:color w:val="000000"/>
                <w:sz w:val="24"/>
              </w:rPr>
              <w:t>，</w:t>
            </w:r>
            <w:r>
              <w:rPr>
                <w:color w:val="000000"/>
                <w:sz w:val="24"/>
              </w:rPr>
              <w:t>并</w:t>
            </w:r>
            <w:r>
              <w:rPr>
                <w:color w:val="000000"/>
                <w:sz w:val="24"/>
              </w:rPr>
              <w:t>列明</w:t>
            </w:r>
            <w:r>
              <w:rPr>
                <w:color w:val="000000"/>
                <w:sz w:val="24"/>
              </w:rPr>
              <w:t>所有设备</w:t>
            </w:r>
            <w:r>
              <w:rPr>
                <w:color w:val="000000"/>
                <w:sz w:val="24"/>
              </w:rPr>
              <w:t>材料</w:t>
            </w:r>
            <w:r>
              <w:rPr>
                <w:color w:val="000000"/>
                <w:sz w:val="24"/>
              </w:rPr>
              <w:t>的</w:t>
            </w:r>
            <w:r>
              <w:rPr>
                <w:color w:val="000000"/>
                <w:sz w:val="24"/>
              </w:rPr>
              <w:t>品牌</w:t>
            </w:r>
            <w:r>
              <w:rPr>
                <w:color w:val="000000"/>
                <w:sz w:val="24"/>
              </w:rPr>
              <w:t>、</w:t>
            </w:r>
            <w:r>
              <w:rPr>
                <w:color w:val="000000"/>
                <w:sz w:val="24"/>
              </w:rPr>
              <w:t>型号</w:t>
            </w:r>
            <w:r>
              <w:rPr>
                <w:color w:val="000000"/>
                <w:sz w:val="24"/>
              </w:rPr>
              <w:t>、</w:t>
            </w:r>
            <w:r>
              <w:rPr>
                <w:color w:val="000000"/>
                <w:sz w:val="24"/>
              </w:rPr>
              <w:t>生产</w:t>
            </w:r>
            <w:r>
              <w:rPr>
                <w:color w:val="000000"/>
                <w:sz w:val="24"/>
              </w:rPr>
              <w:t>厂家</w:t>
            </w:r>
            <w:r>
              <w:rPr>
                <w:color w:val="000000"/>
                <w:sz w:val="24"/>
              </w:rPr>
              <w:t>、</w:t>
            </w:r>
            <w:r>
              <w:rPr>
                <w:color w:val="000000"/>
                <w:sz w:val="24"/>
              </w:rPr>
              <w:t>原</w:t>
            </w:r>
            <w:r>
              <w:rPr>
                <w:color w:val="000000"/>
                <w:sz w:val="24"/>
              </w:rPr>
              <w:t>产地</w:t>
            </w:r>
            <w:r>
              <w:rPr>
                <w:color w:val="000000"/>
                <w:sz w:val="24"/>
              </w:rPr>
              <w:t>、</w:t>
            </w:r>
            <w:r>
              <w:rPr>
                <w:color w:val="000000"/>
                <w:sz w:val="24"/>
              </w:rPr>
              <w:t>数量</w:t>
            </w:r>
            <w:r>
              <w:rPr>
                <w:color w:val="000000"/>
                <w:sz w:val="24"/>
              </w:rPr>
              <w:t>。</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1.采购代理机构：本项目是指采联国际招标采购集团有限公司，负责整个采购活动的组织，依法负责编制和发布招标文件，对招标文件拥有最终的解释权，不以任何身份出任评标委员会成员。</w:t>
      </w:r>
    </w:p>
    <w:p>
      <w:pPr>
        <w:pStyle w:val="null3"/>
        <w:ind w:firstLine="480"/>
      </w:pPr>
      <w:r>
        <w:rPr/>
        <w:t>2.采购人：本项目是指</w:t>
      </w:r>
      <w:r>
        <w:rPr/>
        <w:t>广州市工贸技师学院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3</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p>
            <w:pPr>
              <w:pStyle w:val="null3"/>
            </w:pPr>
          </w:p>
          <w:p>
            <w:pPr>
              <w:pStyle w:val="null3"/>
            </w:pPr>
            <w:r>
              <w:rPr/>
              <w:t>采购包2：总价</w:t>
            </w:r>
          </w:p>
          <w:p>
            <w:pPr>
              <w:pStyle w:val="null3"/>
            </w:pP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r>
              <w:rPr/>
              <w:t>采购包2：保证金人民币：0.00元整。</w:t>
            </w:r>
            <w:r>
              <w:rPr/>
              <w:t>采购包3：保证金人民币：0.00元整。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jc w:val="left"/>
            </w:pPr>
          </w:p>
          <w:p>
            <w:pPr>
              <w:pStyle w:val="null3"/>
              <w:jc w:val="left"/>
            </w:pPr>
            <w:r>
              <w:rPr/>
              <w:t>采购包2：3家</w:t>
            </w:r>
          </w:p>
          <w:p>
            <w:pPr>
              <w:pStyle w:val="null3"/>
              <w:ind w:firstLine="480"/>
              <w:jc w:val="left"/>
            </w:pP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项目兼投兼中规则</w:t>
            </w:r>
          </w:p>
        </w:tc>
        <w:tc>
          <w:tcPr>
            <w:tcW w:type="dxa" w:w="5004"/>
          </w:tcPr>
          <w:p>
            <w:pPr>
              <w:pStyle w:val="null3"/>
            </w:pPr>
            <w:r>
              <w:rPr/>
              <w:t>兼投不兼中：1、本项目评审顺序按照包组的自然顺序进行独立评审； 2、推荐综合得分排名第一的投标人为第一中标候选人，排名第二的投标人为第二中标候选人。  3、同时对多包组投标的投标人，如投标人在前面包组已被评审为第一中标候选人，则评审委员会在评审后面包组时，已经作为第一中标候选人的不再作为其他包组的有效投标人；  4、如某包组中的有效投标人数量不足法定3家，则该包组采购失败。</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r>
              <w:rPr/>
              <w:t>采购机构代理服务收费标准：以各包组中标通知书中的中标金额作为采购代理服务费的计算基数。参照中华人民共和国国家发展计划委员会颁发的计价格〔2002〕1980号、发改办价格〔2003〕857号及发改价格〔2011〕534号文规定的“服务类”计费标准计算。</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pPr>
              <w:pStyle w:val="null3"/>
              <w:ind w:firstLine="480"/>
              <w:jc w:val="left"/>
            </w:pPr>
            <w:r>
              <w:rPr/>
              <w:t>其他，一、分包：不允许； 二、转包：中标人不得将政府采购合同转包。</w:t>
            </w: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采购包1：面向小微企业，采购包专门预留</w:t>
            </w:r>
          </w:p>
          <w:p>
            <w:pPr>
              <w:pStyle w:val="null3"/>
              <w:ind w:firstLine="480"/>
              <w:jc w:val="left"/>
            </w:pPr>
            <w:r>
              <w:rPr/>
              <w:t>采购包2：面向小微企业，采购包专门预留</w:t>
            </w:r>
          </w:p>
          <w:p>
            <w:pPr>
              <w:pStyle w:val="null3"/>
              <w:ind w:firstLine="480"/>
              <w:jc w:val="left"/>
            </w:pPr>
            <w:r>
              <w:rPr/>
              <w:t>采购包3：面向小微企业，采购包专门预留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b/>
          <w:sz w:val="24"/>
        </w:rPr>
        <w:t>11.关于分支机构投标</w:t>
      </w:r>
    </w:p>
    <w:p>
      <w:pPr>
        <w:pStyle w:val="null3"/>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本项目不收取投标保证金</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采联国际招标采购集团有限公司（ http://www.chinapsp.cn/）</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项目废标后，采购人或采购代理机构将在中国政府采购网(www.ccgp.gov.cn)、广东省政府采购网(https://gdgpo.czt.gd.gov.cn/)、</w:t>
      </w:r>
      <w:r>
        <w:rPr/>
        <w:t>采联国际招标采购集团有限公司（ http://www.chinapsp.cn/）</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李女士</w:t>
      </w:r>
    </w:p>
    <w:p>
      <w:pPr>
        <w:pStyle w:val="null3"/>
        <w:ind w:firstLine="480"/>
      </w:pPr>
      <w:r>
        <w:rPr/>
        <w:t>电话：</w:t>
      </w:r>
      <w:r>
        <w:rPr/>
        <w:t>020-87651688-156</w:t>
      </w:r>
    </w:p>
    <w:p>
      <w:pPr>
        <w:pStyle w:val="null3"/>
        <w:ind w:firstLine="480"/>
      </w:pPr>
      <w:r>
        <w:rPr/>
        <w:t>传真：</w:t>
      </w:r>
      <w:r>
        <w:rPr/>
        <w:t>020-87651698</w:t>
      </w:r>
    </w:p>
    <w:p>
      <w:pPr>
        <w:pStyle w:val="null3"/>
        <w:ind w:firstLine="480"/>
      </w:pPr>
      <w:r>
        <w:rPr/>
        <w:t>邮箱：</w:t>
      </w:r>
      <w:r>
        <w:rPr/>
        <w:t>guangzhou@chinapsp.cn（提交时请备注XX项目询问函/质疑函，并提前跟我司工作人员联系）</w:t>
      </w:r>
    </w:p>
    <w:p>
      <w:pPr>
        <w:pStyle w:val="null3"/>
        <w:ind w:firstLine="480"/>
      </w:pPr>
      <w:r>
        <w:rPr/>
        <w:t>地址：</w:t>
      </w:r>
      <w:r>
        <w:rPr/>
        <w:t>广州市环市东路472号粤海大厦23楼（如采用邮寄形式提交，请提前跟我司工作人员联系，并同步将邮寄底单发送至我司邮箱）</w:t>
      </w:r>
    </w:p>
    <w:p>
      <w:pPr>
        <w:pStyle w:val="null3"/>
        <w:ind w:firstLine="480"/>
      </w:pPr>
      <w:r>
        <w:rPr/>
        <w:t>邮编：</w:t>
      </w:r>
      <w:r>
        <w:rPr/>
        <w:t>510062</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室内装饰产教融合中心布展服务项目)：综合评分法,是指投标文件满足招标文件全部实质性要求，且按照评审因素的量化指标评审得分最高的投标人为中标候选人的评标方法。（最低报价不是中标的唯一依据。）</w:t>
      </w:r>
    </w:p>
    <w:p>
      <w:pPr>
        <w:pStyle w:val="null3"/>
      </w:pPr>
    </w:p>
    <w:p>
      <w:pPr>
        <w:pStyle w:val="null3"/>
      </w:pPr>
      <w:r>
        <w:rPr/>
        <w:t>采购包2(数字创意智慧展示厅布展服务项目)：综合评分法,是指投标文件满足招标文件全部实质性要求，且按照评审因素的量化指标评审得分最高的投标人为中标候选人的评标方法。（最低报价不是中标的唯一依据。）</w:t>
      </w:r>
    </w:p>
    <w:p>
      <w:pPr>
        <w:pStyle w:val="null3"/>
      </w:pPr>
    </w:p>
    <w:p>
      <w:pPr>
        <w:pStyle w:val="null3"/>
      </w:pPr>
      <w:r>
        <w:rPr/>
        <w:t>采购包3(技能体验馆布展服务项目)：综合评分法,是指投标文件满足招标文件全部实质性要求，且按照评审因素的量化指标评审得分最高的投标人为中标候选人的评标方法。（最低报价不是中标的唯一依据。）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采联国际招标采购集团有限公司</w:t>
      </w:r>
      <w:r>
        <w:rPr/>
        <w:t>统一对外发布。</w:t>
      </w:r>
    </w:p>
    <w:p>
      <w:pPr>
        <w:pStyle w:val="null3"/>
        <w:ind w:firstLine="480"/>
      </w:pPr>
      <w:r>
        <w:rPr/>
        <w:t>（2）对</w:t>
      </w:r>
      <w:r>
        <w:rPr/>
        <w:t>采联国际招标采购集团有限公司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采购包1（室内装饰产教融合中心布展服务项目）：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pPr>
    </w:p>
    <w:p>
      <w:pPr>
        <w:pStyle w:val="null3"/>
      </w:pPr>
      <w:r>
        <w:rPr/>
        <w:t>采购包2（数字创意智慧展示厅布展服务项目）：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pPr>
    </w:p>
    <w:p>
      <w:pPr>
        <w:pStyle w:val="null3"/>
      </w:pPr>
      <w:r>
        <w:rPr/>
        <w:t>采购包3（技能体验馆布展服务项目）：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采购包1（室内装饰产教融合中心布展服务项目）：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提供《投标人资格声明函》（具体格式可参照招标公告附件）；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提供《投标人资格声明函》（具体格式可参照招标公告附件）；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提供《投标人资格声明函》（具体格式可参照招标公告附件）；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人资格声明函》（具体格式可参照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投标人为分公司的，同时对该分公司所属总公司（总所）进行信用记录查询，该分公司所属总公司（总所）存在不良信用记录的，视同供应商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专门面向小微企业采购，供应商应为小微企业、监狱企业、残疾人福利性单位。（提供《中小企业声明函》（《中小企业声明函》以本项目采购公告附件提供的格式为准）或属于监狱企业的证明材料或《残疾人福利性单位声明函》）</w:t>
            </w:r>
          </w:p>
        </w:tc>
      </w:tr>
    </w:tbl>
    <w:p>
      <w:pPr>
        <w:pStyle w:val="null3"/>
      </w:pPr>
    </w:p>
    <w:p>
      <w:pPr>
        <w:pStyle w:val="null3"/>
      </w:pPr>
      <w:r>
        <w:rPr/>
        <w:t>采购包2（数字创意智慧展示厅布展服务项目）：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提供《投标人资格声明函》（具体格式可参照招标公告附件）；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提供《投标人资格声明函》（具体格式可参照招标公告附件）；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提供《投标人资格声明函》（具体格式可参照招标公告附件）；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人资格声明函》（具体格式可参照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投标人为分公司的，同时对该分公司所属总公司（总所）进行信用记录查询，该分公司所属总公司（总所）存在不良信用记录的，视同供应商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专门面向小微企业采购，供应商应为小微企业、监狱企业、残疾人福利性单位。（提供《中小企业声明函》（《中小企业声明函》以本项目采购公告附件提供的格式为准）或属于监狱企业的证明材料或《残疾人福利性单位声明函》）</w:t>
            </w:r>
          </w:p>
        </w:tc>
      </w:tr>
    </w:tbl>
    <w:p>
      <w:pPr>
        <w:pStyle w:val="null3"/>
      </w:pPr>
    </w:p>
    <w:p>
      <w:pPr>
        <w:pStyle w:val="null3"/>
      </w:pPr>
      <w:r>
        <w:rPr/>
        <w:t>采购包3（技能体验馆布展服务项目）：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提供《投标人资格声明函》（具体格式可参照招标公告附件）；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提供《投标人资格声明函》（具体格式可参照招标公告附件）；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提供《投标人资格声明函》（具体格式可参照招标公告附件）；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人资格声明函》（具体格式可参照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投标人为分公司的，同时对该分公司所属总公司（总所）进行信用记录查询，该分公司所属总公司（总所）存在不良信用记录的，视同供应商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专门面向小微企业采购，供应商应为小微企业、监狱企业、残疾人福利性单位。（提供《中小企业声明函》（《中小企业声明函》以本项目采购公告附件提供的格式为准）或属于监狱企业的证明材料或《残疾人福利性单位声明函》）</w:t>
            </w:r>
          </w:p>
        </w:tc>
      </w:tr>
    </w:tbl>
    <w:p>
      <w:pPr>
        <w:pStyle w:val="null3"/>
        <w:ind w:firstLine="480"/>
      </w:pPr>
      <w:r>
        <w:rPr/>
        <w:t>表二符合性审查表：</w:t>
      </w:r>
    </w:p>
    <w:p>
      <w:pPr>
        <w:pStyle w:val="null3"/>
      </w:pPr>
    </w:p>
    <w:p>
      <w:pPr>
        <w:pStyle w:val="null3"/>
      </w:pPr>
      <w:r>
        <w:rPr/>
        <w:t>采购包1（室内装饰产教融合中心布展服务项目）：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按照招标文件规定要求签署 、盖章且投标文件有法定代 表人签字或盖个人名章（或 签字人有法定代表人有效授权书）的；</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投标报价要求1</w:t>
            </w:r>
          </w:p>
        </w:tc>
        <w:tc>
          <w:tcPr>
            <w:tcW w:type="dxa" w:w="4238"/>
          </w:tcPr>
          <w:p>
            <w:pPr>
              <w:pStyle w:val="null3"/>
            </w:pPr>
            <w:r>
              <w:rPr/>
              <w:t>投标报价确定且未超过对应包组最高限价的；</w:t>
            </w:r>
          </w:p>
        </w:tc>
      </w:tr>
      <w:tr>
        <w:tc>
          <w:tcPr>
            <w:tcW w:type="dxa" w:w="890"/>
          </w:tcPr>
          <w:p>
            <w:pPr>
              <w:pStyle w:val="null3"/>
            </w:pPr>
            <w:r>
              <w:rPr/>
              <w:t>4</w:t>
            </w:r>
          </w:p>
        </w:tc>
        <w:tc>
          <w:tcPr>
            <w:tcW w:type="dxa" w:w="3178"/>
          </w:tcPr>
          <w:p>
            <w:pPr>
              <w:pStyle w:val="null3"/>
            </w:pPr>
            <w:r>
              <w:rPr/>
              <w:t>投标报价要求2</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投标文件完全满足招标文件的实质性条款（即标注★号条款） 无负偏离的；</w:t>
            </w:r>
          </w:p>
        </w:tc>
        <w:tc>
          <w:tcPr>
            <w:tcW w:type="dxa" w:w="4238"/>
          </w:tcPr>
          <w:p>
            <w:pPr>
              <w:pStyle w:val="null3"/>
            </w:pPr>
            <w:r>
              <w:rPr/>
              <w:t>投标文件完全满足招标文件的实质性条款（即标注★号条款） 无负偏离的；</w:t>
            </w:r>
          </w:p>
        </w:tc>
      </w:tr>
      <w:tr>
        <w:tc>
          <w:tcPr>
            <w:tcW w:type="dxa" w:w="890"/>
          </w:tcPr>
          <w:p>
            <w:pPr>
              <w:pStyle w:val="null3"/>
            </w:pPr>
            <w:r>
              <w:rPr/>
              <w:t>6</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7</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pPr>
    </w:p>
    <w:p>
      <w:pPr>
        <w:pStyle w:val="null3"/>
      </w:pPr>
      <w:r>
        <w:rPr/>
        <w:t>采购包2（数字创意智慧展示厅布展服务项目）：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按照招标文件规定要求签署 、盖章且投标文件有法定代 表人签字或盖个人名章（或 签字人有法定代表人有效授权书）的；</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投标报价要求1</w:t>
            </w:r>
          </w:p>
        </w:tc>
        <w:tc>
          <w:tcPr>
            <w:tcW w:type="dxa" w:w="4238"/>
          </w:tcPr>
          <w:p>
            <w:pPr>
              <w:pStyle w:val="null3"/>
            </w:pPr>
            <w:r>
              <w:rPr/>
              <w:t>投标报价确定且未超过对应包组最高限价的；</w:t>
            </w:r>
          </w:p>
        </w:tc>
      </w:tr>
      <w:tr>
        <w:tc>
          <w:tcPr>
            <w:tcW w:type="dxa" w:w="890"/>
          </w:tcPr>
          <w:p>
            <w:pPr>
              <w:pStyle w:val="null3"/>
            </w:pPr>
            <w:r>
              <w:rPr/>
              <w:t>4</w:t>
            </w:r>
          </w:p>
        </w:tc>
        <w:tc>
          <w:tcPr>
            <w:tcW w:type="dxa" w:w="3178"/>
          </w:tcPr>
          <w:p>
            <w:pPr>
              <w:pStyle w:val="null3"/>
            </w:pPr>
            <w:r>
              <w:rPr/>
              <w:t>投标报价要求2</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投标文件完全满足招标文件的实质性条款（即标注★号条款） 无负偏离的；</w:t>
            </w:r>
          </w:p>
        </w:tc>
        <w:tc>
          <w:tcPr>
            <w:tcW w:type="dxa" w:w="4238"/>
          </w:tcPr>
          <w:p>
            <w:pPr>
              <w:pStyle w:val="null3"/>
            </w:pPr>
            <w:r>
              <w:rPr/>
              <w:t>投标文件完全满足招标文件的实质性条款（即标注★号条款） 无负偏离的；</w:t>
            </w:r>
          </w:p>
        </w:tc>
      </w:tr>
      <w:tr>
        <w:tc>
          <w:tcPr>
            <w:tcW w:type="dxa" w:w="890"/>
          </w:tcPr>
          <w:p>
            <w:pPr>
              <w:pStyle w:val="null3"/>
            </w:pPr>
            <w:r>
              <w:rPr/>
              <w:t>6</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7</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pPr>
    </w:p>
    <w:p>
      <w:pPr>
        <w:pStyle w:val="null3"/>
      </w:pPr>
      <w:r>
        <w:rPr/>
        <w:t>采购包3（技能体验馆布展服务项目）：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按照招标文件规定要求签署 、盖章且投标文件有法定代 表人签字或盖个人名章（或 签字人有法定代表人有效授权书）的；</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投标报价要求1</w:t>
            </w:r>
          </w:p>
        </w:tc>
        <w:tc>
          <w:tcPr>
            <w:tcW w:type="dxa" w:w="4238"/>
          </w:tcPr>
          <w:p>
            <w:pPr>
              <w:pStyle w:val="null3"/>
            </w:pPr>
            <w:r>
              <w:rPr/>
              <w:t>投标报价确定且未超过对应包组最高限价的；</w:t>
            </w:r>
          </w:p>
        </w:tc>
      </w:tr>
      <w:tr>
        <w:tc>
          <w:tcPr>
            <w:tcW w:type="dxa" w:w="890"/>
          </w:tcPr>
          <w:p>
            <w:pPr>
              <w:pStyle w:val="null3"/>
            </w:pPr>
            <w:r>
              <w:rPr/>
              <w:t>4</w:t>
            </w:r>
          </w:p>
        </w:tc>
        <w:tc>
          <w:tcPr>
            <w:tcW w:type="dxa" w:w="3178"/>
          </w:tcPr>
          <w:p>
            <w:pPr>
              <w:pStyle w:val="null3"/>
            </w:pPr>
            <w:r>
              <w:rPr/>
              <w:t>投标报价要求2</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投标文件完全满足招标文件的实质性条款（即标注★号条款） 无负偏离的；</w:t>
            </w:r>
          </w:p>
        </w:tc>
        <w:tc>
          <w:tcPr>
            <w:tcW w:type="dxa" w:w="4238"/>
          </w:tcPr>
          <w:p>
            <w:pPr>
              <w:pStyle w:val="null3"/>
            </w:pPr>
            <w:r>
              <w:rPr/>
              <w:t>投标文件完全满足招标文件的实质性条款（即标注★号条款） 无负偏离的；</w:t>
            </w:r>
          </w:p>
        </w:tc>
      </w:tr>
      <w:tr>
        <w:tc>
          <w:tcPr>
            <w:tcW w:type="dxa" w:w="890"/>
          </w:tcPr>
          <w:p>
            <w:pPr>
              <w:pStyle w:val="null3"/>
            </w:pPr>
            <w:r>
              <w:rPr/>
              <w:t>6</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7</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采购包1(室内装饰产教融合中心布展服务项目):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 (26.0分)</w:t>
            </w:r>
          </w:p>
        </w:tc>
        <w:tc>
          <w:tcPr>
            <w:tcW w:type="dxa" w:w="5076"/>
          </w:tcPr>
          <w:p>
            <w:pPr>
              <w:pStyle w:val="null3"/>
              <w:jc w:val="left"/>
            </w:pPr>
            <w:r>
              <w:rPr/>
              <w:t>根据投标人对本项目采购需求“需求清单”中带“▲”号重要条款的响应情况进行评审（共13项）：完全满足，得26分；每有1项不符合或不满足要求的，扣2分；直至扣完。 备注：如采购需求“需求清单--技术参数”中有明确要求提供的证明资料，则以采购需求中要求的为准，如采购需求中无明确证明材料的，则以投标人提供的《技术和服务要求响应表》的响应情况进行评审。</w:t>
            </w:r>
          </w:p>
        </w:tc>
      </w:tr>
      <w:tr>
        <w:tc>
          <w:tcPr>
            <w:tcW w:type="dxa" w:w="922"/>
            <w:gridSpan w:val="2"/>
            <w:vMerge/>
          </w:tcPr>
          <w:p/>
        </w:tc>
        <w:tc>
          <w:tcPr>
            <w:tcW w:type="dxa" w:w="2307"/>
          </w:tcPr>
          <w:p>
            <w:pPr>
              <w:pStyle w:val="null3"/>
              <w:jc w:val="left"/>
            </w:pPr>
            <w:r>
              <w:rPr/>
              <w:t>一般技术参数响应 (4.0分)</w:t>
            </w:r>
          </w:p>
        </w:tc>
        <w:tc>
          <w:tcPr>
            <w:tcW w:type="dxa" w:w="5076"/>
          </w:tcPr>
          <w:p>
            <w:pPr>
              <w:pStyle w:val="null3"/>
              <w:jc w:val="left"/>
            </w:pPr>
            <w:r>
              <w:rPr/>
              <w:t>对本项目采购需求“需求清单”中未标注“★”号、“▲”号的一般技术参数的响应情况进行评审（以下列每一类作为评审单位，共4类，最高得4分）： 第一类：智慧互动展示系统； 第二类：安装结构及包边装饰、增强天线天线支架、专用机柜、六位教学桌； 第三类：无线麦克风、无线麦克风增强天线系统、数字反馈抑制器、专业调音台、数字音频处理器、专业功率放大器； 第四类：全频音箱、专业音柱、电源时序器、音频信号隔离器； 上述每有一类货物的所有一般技术参数响应均为“正偏离”或“符合”或“无偏离”的，该项得1分； 响应为“负偏离”的，该项不得分。最高得4分。 备注：如采购需求“需求清单--技术参数”中有明确要求提供的证明资料，则以采购需求中要求的为准，如采购需求中无明确证明材料的，则以投标人提供的《技术和服务要求响应表》的响应情况进行评审。</w:t>
            </w:r>
          </w:p>
        </w:tc>
      </w:tr>
      <w:tr>
        <w:tc>
          <w:tcPr>
            <w:tcW w:type="dxa" w:w="922"/>
            <w:gridSpan w:val="2"/>
            <w:vMerge/>
          </w:tcPr>
          <w:p/>
        </w:tc>
        <w:tc>
          <w:tcPr>
            <w:tcW w:type="dxa" w:w="2307"/>
          </w:tcPr>
          <w:p>
            <w:pPr>
              <w:pStyle w:val="null3"/>
              <w:jc w:val="left"/>
            </w:pPr>
            <w:r>
              <w:rPr/>
              <w:t>产教融合中心入口展示部分设计方案 (3.0分)</w:t>
            </w:r>
            <w:r>
              <w:rPr/>
              <w:t>，（等次分值选择：</w:t>
            </w:r>
            <w:r>
              <w:rPr/>
              <w:t>0.0;</w:t>
            </w:r>
            <w:r>
              <w:rPr/>
              <w:t>1.0;</w:t>
            </w:r>
            <w:r>
              <w:rPr/>
              <w:t>3.0;</w:t>
            </w:r>
            <w:r>
              <w:rPr/>
              <w:t>）</w:t>
            </w:r>
          </w:p>
        </w:tc>
        <w:tc>
          <w:tcPr>
            <w:tcW w:type="dxa" w:w="5076"/>
          </w:tcPr>
          <w:p>
            <w:pPr>
              <w:pStyle w:val="null3"/>
              <w:jc w:val="left"/>
            </w:pPr>
            <w:r>
              <w:rPr/>
              <w:t>根据投标人提供的“产教融合中心入口展示部分”的设计方案（包括至少2张设计效果图，以及详细的工艺、材料等方案说明）进行评审： 1、设计简洁、大方，形象突出，具有视觉冲击力，造型统一，完全符合产教融合中心的现代化形象，得3分； 2、设计较简洁，形象较突出，有一定的视觉冲击力，造型基本统一，基本符合产教融合中心的现代化形象，得1分； 3、其他或未按照要求提供证明材料的，不得分。</w:t>
            </w:r>
          </w:p>
        </w:tc>
      </w:tr>
      <w:tr>
        <w:tc>
          <w:tcPr>
            <w:tcW w:type="dxa" w:w="922"/>
            <w:gridSpan w:val="2"/>
            <w:vMerge/>
          </w:tcPr>
          <w:p/>
        </w:tc>
        <w:tc>
          <w:tcPr>
            <w:tcW w:type="dxa" w:w="2307"/>
          </w:tcPr>
          <w:p>
            <w:pPr>
              <w:pStyle w:val="null3"/>
              <w:jc w:val="left"/>
            </w:pPr>
            <w:r>
              <w:rPr/>
              <w:t>序厅形象造型部分设计方案 (3.0分)</w:t>
            </w:r>
            <w:r>
              <w:rPr/>
              <w:t>，（等次分值选择：</w:t>
            </w:r>
            <w:r>
              <w:rPr/>
              <w:t>0.0;</w:t>
            </w:r>
            <w:r>
              <w:rPr/>
              <w:t>1.0;</w:t>
            </w:r>
            <w:r>
              <w:rPr/>
              <w:t>3.0;</w:t>
            </w:r>
            <w:r>
              <w:rPr/>
              <w:t>）</w:t>
            </w:r>
          </w:p>
        </w:tc>
        <w:tc>
          <w:tcPr>
            <w:tcW w:type="dxa" w:w="5076"/>
          </w:tcPr>
          <w:p>
            <w:pPr>
              <w:pStyle w:val="null3"/>
              <w:jc w:val="left"/>
            </w:pPr>
            <w:r>
              <w:rPr/>
              <w:t>根据投标人提供的“序厅形象造型部分”的设计方案（包括至少2张设计效果图，以及详细的工艺、材料等方案说明）进行评审： 1、设计简洁、大方，富有科技感，空间预留合理，完全满足采购需求，得3分； 2、设计较简洁，有一定的科技感，空间预留较合理，基本满足采购需求，得1分； 3、其他或未按照要求提供证明材料的，不得分。</w:t>
            </w:r>
          </w:p>
        </w:tc>
      </w:tr>
      <w:tr>
        <w:tc>
          <w:tcPr>
            <w:tcW w:type="dxa" w:w="922"/>
            <w:gridSpan w:val="2"/>
            <w:vMerge/>
          </w:tcPr>
          <w:p/>
        </w:tc>
        <w:tc>
          <w:tcPr>
            <w:tcW w:type="dxa" w:w="2307"/>
          </w:tcPr>
          <w:p>
            <w:pPr>
              <w:pStyle w:val="null3"/>
              <w:jc w:val="left"/>
            </w:pPr>
            <w:r>
              <w:rPr/>
              <w:t>工学一体化教学区部分设计方案 (3.0分)</w:t>
            </w:r>
            <w:r>
              <w:rPr/>
              <w:t>，（等次分值选择：</w:t>
            </w:r>
            <w:r>
              <w:rPr/>
              <w:t>0.0;</w:t>
            </w:r>
            <w:r>
              <w:rPr/>
              <w:t>1.0;</w:t>
            </w:r>
            <w:r>
              <w:rPr/>
              <w:t>3.0;</w:t>
            </w:r>
            <w:r>
              <w:rPr/>
              <w:t>）</w:t>
            </w:r>
          </w:p>
        </w:tc>
        <w:tc>
          <w:tcPr>
            <w:tcW w:type="dxa" w:w="5076"/>
          </w:tcPr>
          <w:p>
            <w:pPr>
              <w:pStyle w:val="null3"/>
              <w:jc w:val="left"/>
            </w:pPr>
            <w:r>
              <w:rPr/>
              <w:t>根据投标人提供的“工学一体化教学区部分”的设计方案（包括至少2张设计效果图，以及详细的工艺、材料等方案说明）进行评审： 1、设计简洁，功能布局合理，完全满足采购需求，得3分； 2、设计较简洁，功能布局较合理，基本满足采购需求，得1分； 3、其他或未按照要求提供证明材料的，不得分。</w:t>
            </w:r>
          </w:p>
        </w:tc>
      </w:tr>
      <w:tr>
        <w:tc>
          <w:tcPr>
            <w:tcW w:type="dxa" w:w="922"/>
            <w:gridSpan w:val="2"/>
            <w:vMerge/>
          </w:tcPr>
          <w:p/>
        </w:tc>
        <w:tc>
          <w:tcPr>
            <w:tcW w:type="dxa" w:w="2307"/>
          </w:tcPr>
          <w:p>
            <w:pPr>
              <w:pStyle w:val="null3"/>
              <w:jc w:val="left"/>
            </w:pPr>
            <w:r>
              <w:rPr/>
              <w:t>室内装饰材料与施工工艺实训区设计方案 (3.0分)</w:t>
            </w:r>
            <w:r>
              <w:rPr/>
              <w:t>，（等次分值选择：</w:t>
            </w:r>
            <w:r>
              <w:rPr/>
              <w:t>0.0;</w:t>
            </w:r>
            <w:r>
              <w:rPr/>
              <w:t>1.0;</w:t>
            </w:r>
            <w:r>
              <w:rPr/>
              <w:t>3.0;</w:t>
            </w:r>
            <w:r>
              <w:rPr/>
              <w:t>）</w:t>
            </w:r>
          </w:p>
        </w:tc>
        <w:tc>
          <w:tcPr>
            <w:tcW w:type="dxa" w:w="5076"/>
          </w:tcPr>
          <w:p>
            <w:pPr>
              <w:pStyle w:val="null3"/>
              <w:jc w:val="left"/>
            </w:pPr>
            <w:r>
              <w:rPr/>
              <w:t>根据投标人提供的“室内装饰材料与施工工艺实训区”的设计方案（包括至少2张设计效果图，以及详细的工艺、材料等方案说明）进行评审： 1、设计简洁，功能布局合理，完全满足采购需求，得3分； 2、设计较简洁，功能布局较合理，基本满足采购需求，得1分； 3.其他或未按照要求提供证明材料的，不得分。</w:t>
            </w:r>
          </w:p>
        </w:tc>
      </w:tr>
      <w:tr>
        <w:tc>
          <w:tcPr>
            <w:tcW w:type="dxa" w:w="922"/>
            <w:gridSpan w:val="2"/>
            <w:vMerge/>
          </w:tcPr>
          <w:p/>
        </w:tc>
        <w:tc>
          <w:tcPr>
            <w:tcW w:type="dxa" w:w="2307"/>
          </w:tcPr>
          <w:p>
            <w:pPr>
              <w:pStyle w:val="null3"/>
              <w:jc w:val="left"/>
            </w:pPr>
            <w:r>
              <w:rPr/>
              <w:t>室内装饰设计项目工作室设计方案 (3.0分)</w:t>
            </w:r>
            <w:r>
              <w:rPr/>
              <w:t>，（等次分值选择：</w:t>
            </w:r>
            <w:r>
              <w:rPr/>
              <w:t>0.0;</w:t>
            </w:r>
            <w:r>
              <w:rPr/>
              <w:t>1.0;</w:t>
            </w:r>
            <w:r>
              <w:rPr/>
              <w:t>3.0;</w:t>
            </w:r>
            <w:r>
              <w:rPr/>
              <w:t>）</w:t>
            </w:r>
          </w:p>
        </w:tc>
        <w:tc>
          <w:tcPr>
            <w:tcW w:type="dxa" w:w="5076"/>
          </w:tcPr>
          <w:p>
            <w:pPr>
              <w:pStyle w:val="null3"/>
              <w:jc w:val="left"/>
            </w:pPr>
            <w:r>
              <w:rPr/>
              <w:t>根据投标人提供的“室内装饰设计项目工作室”的设计方案（包括至少2张设计效果图，以及详细的工艺、材料等方案说明）进行评审： 1、设计简洁，功能布局合理，完全满足采购需求，得3分； 2、设计较简洁，功能布局较合理，基本满足采购需求，得1分； 3、其他或未按照要求提供证明材料的，不得分。</w:t>
            </w:r>
          </w:p>
        </w:tc>
      </w:tr>
      <w:tr>
        <w:tc>
          <w:tcPr>
            <w:tcW w:type="dxa" w:w="922"/>
            <w:gridSpan w:val="2"/>
            <w:vMerge/>
          </w:tcPr>
          <w:p/>
        </w:tc>
        <w:tc>
          <w:tcPr>
            <w:tcW w:type="dxa" w:w="2307"/>
          </w:tcPr>
          <w:p>
            <w:pPr>
              <w:pStyle w:val="null3"/>
              <w:jc w:val="left"/>
            </w:pPr>
            <w:r>
              <w:rPr/>
              <w:t>室内装饰施工技术人才培养基地设计方案 (3.0分)</w:t>
            </w:r>
            <w:r>
              <w:rPr/>
              <w:t>，（等次分值选择：</w:t>
            </w:r>
            <w:r>
              <w:rPr/>
              <w:t>0.0;</w:t>
            </w:r>
            <w:r>
              <w:rPr/>
              <w:t>1.0;</w:t>
            </w:r>
            <w:r>
              <w:rPr/>
              <w:t>3.0;</w:t>
            </w:r>
            <w:r>
              <w:rPr/>
              <w:t>）</w:t>
            </w:r>
          </w:p>
        </w:tc>
        <w:tc>
          <w:tcPr>
            <w:tcW w:type="dxa" w:w="5076"/>
          </w:tcPr>
          <w:p>
            <w:pPr>
              <w:pStyle w:val="null3"/>
              <w:jc w:val="left"/>
            </w:pPr>
            <w:r>
              <w:rPr/>
              <w:t>根据投标人提供的“室内装饰施工技术人才培养基地”的设计方案（包括至少2张设计效果图，以及详细的工艺、材料等方案说明）进行评审： 1、设计简洁，功能布局合理，完全满足采购需求，得3分； 2、设计较简洁，功能布局较合理，基本满足采购需求，得1分； 3、其他或未按照要求提供证明材料的，不得分。</w:t>
            </w:r>
          </w:p>
        </w:tc>
      </w:tr>
      <w:tr>
        <w:tc>
          <w:tcPr>
            <w:tcW w:type="dxa" w:w="922"/>
            <w:gridSpan w:val="2"/>
            <w:vMerge/>
          </w:tcPr>
          <w:p/>
        </w:tc>
        <w:tc>
          <w:tcPr>
            <w:tcW w:type="dxa" w:w="2307"/>
          </w:tcPr>
          <w:p>
            <w:pPr>
              <w:pStyle w:val="null3"/>
              <w:jc w:val="left"/>
            </w:pPr>
            <w:r>
              <w:rPr/>
              <w:t>实施方案 (4.0分)</w:t>
            </w:r>
            <w:r>
              <w:rPr/>
              <w:t>，（等次分值选择：</w:t>
            </w:r>
            <w:r>
              <w:rPr/>
              <w:t>0.0;</w:t>
            </w:r>
            <w:r>
              <w:rPr/>
              <w:t>1.0;</w:t>
            </w:r>
            <w:r>
              <w:rPr/>
              <w:t>2.0;</w:t>
            </w:r>
            <w:r>
              <w:rPr/>
              <w:t>4.0;</w:t>
            </w:r>
            <w:r>
              <w:rPr/>
              <w:t>）</w:t>
            </w:r>
          </w:p>
        </w:tc>
        <w:tc>
          <w:tcPr>
            <w:tcW w:type="dxa" w:w="5076"/>
          </w:tcPr>
          <w:p>
            <w:pPr>
              <w:pStyle w:val="null3"/>
              <w:jc w:val="left"/>
            </w:pPr>
            <w:r>
              <w:rPr/>
              <w:t>结合需求中关于本项目的实施方案（包括①总体实施方案；②质量保障措施；③售后服务；④培训计划；）的要求， 根据供应商提供的实施方案情况进行评审： 供应商提供的方案包含上述所有内容，针对各项内容的方案完全满足且部分优于采购需求的，得4分； 供应商提供的方案包含上述所有内容，针对各项内容的方案完全满足采购需求的，得2分； 供应商提供的方案包含上述所有内容，针对各项内容的方案基本满足采购需求的，得1分； 其他或不提供方案不得分。</w:t>
            </w:r>
          </w:p>
        </w:tc>
      </w:tr>
      <w:tr>
        <w:tc>
          <w:tcPr>
            <w:tcW w:type="dxa" w:w="922"/>
            <w:gridSpan w:val="2"/>
            <w:vMerge/>
          </w:tcPr>
          <w:p/>
        </w:tc>
        <w:tc>
          <w:tcPr>
            <w:tcW w:type="dxa" w:w="2307"/>
          </w:tcPr>
          <w:p>
            <w:pPr>
              <w:pStyle w:val="null3"/>
              <w:jc w:val="left"/>
            </w:pPr>
            <w:r>
              <w:rPr/>
              <w:t>项目进度保障方案 (3.0分)</w:t>
            </w:r>
            <w:r>
              <w:rPr/>
              <w:t>，（等次分值选择：</w:t>
            </w:r>
            <w:r>
              <w:rPr/>
              <w:t>0.0;</w:t>
            </w:r>
            <w:r>
              <w:rPr/>
              <w:t>1.0;</w:t>
            </w:r>
            <w:r>
              <w:rPr/>
              <w:t>2.0;</w:t>
            </w:r>
            <w:r>
              <w:rPr/>
              <w:t>3.0;</w:t>
            </w:r>
            <w:r>
              <w:rPr/>
              <w:t>）</w:t>
            </w:r>
          </w:p>
        </w:tc>
        <w:tc>
          <w:tcPr>
            <w:tcW w:type="dxa" w:w="5076"/>
          </w:tcPr>
          <w:p>
            <w:pPr>
              <w:pStyle w:val="null3"/>
              <w:jc w:val="left"/>
            </w:pPr>
            <w:r>
              <w:rPr/>
              <w:t>根据投标人对本项目提供的进度计划和进度保证措施进行评审：  1.进度计划完整、详细具体，进度安排及保证措施科学、合理，能够高效完成本项目的，完全满足且优于用户需求，得3分；   2.进度计划基本完整、较详细具体，进度安排及保证措施基本合理，按时完成本项目的，完全满足用户需求，得2分； 3.进度计划简单、粗略，进度安排及保证措施合理性欠缺，按时完成本项目的，不完全满足用户需求，得1分； 4.其他或不提供不得分。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投标人2021年1月1日至今同类业绩经验 (3.0分)</w:t>
            </w:r>
            <w:r>
              <w:rPr/>
              <w:t>，（等次分值选择：</w:t>
            </w:r>
            <w:r>
              <w:rPr/>
              <w:t>0.0;</w:t>
            </w:r>
            <w:r>
              <w:rPr/>
              <w:t>1.0;</w:t>
            </w:r>
            <w:r>
              <w:rPr/>
              <w:t>2.0;</w:t>
            </w:r>
            <w:r>
              <w:rPr/>
              <w:t>3.0;</w:t>
            </w:r>
            <w:r>
              <w:rPr/>
              <w:t>）</w:t>
            </w:r>
          </w:p>
        </w:tc>
        <w:tc>
          <w:tcPr>
            <w:tcW w:type="dxa" w:w="5076"/>
          </w:tcPr>
          <w:p>
            <w:pPr>
              <w:pStyle w:val="null3"/>
              <w:jc w:val="left"/>
            </w:pPr>
            <w:r>
              <w:rPr/>
              <w:t>根据投标人2021年1月1日至今（以合同签订日期为准）的展馆/展厅类同类项目进行评审，每提供一项符合要求的项目业绩得1分，本项最高得3分。 备注：请附上合同关键页（含签订合同双方的单位名称、合同项目名称、合同清单/合同概况、签订合同双方的落款盖章、签订日期的关键页）复印件作为同类业绩评价证明资料。</w:t>
            </w:r>
          </w:p>
        </w:tc>
      </w:tr>
      <w:tr>
        <w:tc>
          <w:tcPr>
            <w:tcW w:type="dxa" w:w="922"/>
            <w:gridSpan w:val="2"/>
            <w:vMerge/>
          </w:tcPr>
          <w:p/>
        </w:tc>
        <w:tc>
          <w:tcPr>
            <w:tcW w:type="dxa" w:w="2307"/>
          </w:tcPr>
          <w:p>
            <w:pPr>
              <w:pStyle w:val="null3"/>
              <w:jc w:val="left"/>
            </w:pPr>
            <w:r>
              <w:rPr/>
              <w:t>用户满意度评价 (2.0分)</w:t>
            </w:r>
            <w:r>
              <w:rPr/>
              <w:t>，（等次分值选择：</w:t>
            </w:r>
            <w:r>
              <w:rPr/>
              <w:t>0.0;</w:t>
            </w:r>
            <w:r>
              <w:rPr/>
              <w:t>1.0;</w:t>
            </w:r>
            <w:r>
              <w:rPr/>
              <w:t>2.0;</w:t>
            </w:r>
            <w:r>
              <w:rPr/>
              <w:t>）</w:t>
            </w:r>
          </w:p>
        </w:tc>
        <w:tc>
          <w:tcPr>
            <w:tcW w:type="dxa" w:w="5076"/>
          </w:tcPr>
          <w:p>
            <w:pPr>
              <w:pStyle w:val="null3"/>
              <w:jc w:val="left"/>
            </w:pPr>
            <w:r>
              <w:rPr/>
              <w:t>投标人提供符合上述要求的同类项目经验的用户单位出具的满意度评价，评价情况至少须为“满意或类似好评”的方可计分： 每提供一项得1分，最高2分。 注： ①同一客户或同一项目提供多项用户满意度评价的，按一项计算； ②须与投标人满足上述要求的同类项目经验的用户单位一致； ③用户满意度评价须经用户单位盖章，评价情况至少须为满意或类似好评的方可计分。</w:t>
            </w:r>
          </w:p>
        </w:tc>
      </w:tr>
      <w:tr>
        <w:tc>
          <w:tcPr>
            <w:tcW w:type="dxa" w:w="922"/>
            <w:gridSpan w:val="2"/>
            <w:vMerge/>
          </w:tcPr>
          <w:p/>
        </w:tc>
        <w:tc>
          <w:tcPr>
            <w:tcW w:type="dxa" w:w="2307"/>
          </w:tcPr>
          <w:p>
            <w:pPr>
              <w:pStyle w:val="null3"/>
              <w:jc w:val="left"/>
            </w:pPr>
            <w:r>
              <w:rPr/>
              <w:t>项目负责人能力1 (3.0分)</w:t>
            </w:r>
            <w:r>
              <w:rPr/>
              <w:t>，（等次分值选择：</w:t>
            </w:r>
            <w:r>
              <w:rPr/>
              <w:t>0.0;</w:t>
            </w:r>
            <w:r>
              <w:rPr/>
              <w:t>1.0;</w:t>
            </w:r>
            <w:r>
              <w:rPr/>
              <w:t>2.0;</w:t>
            </w:r>
            <w:r>
              <w:rPr/>
              <w:t>3.0;</w:t>
            </w:r>
            <w:r>
              <w:rPr/>
              <w:t>）</w:t>
            </w:r>
          </w:p>
        </w:tc>
        <w:tc>
          <w:tcPr>
            <w:tcW w:type="dxa" w:w="5076"/>
          </w:tcPr>
          <w:p>
            <w:pPr>
              <w:pStyle w:val="null3"/>
              <w:jc w:val="left"/>
            </w:pPr>
            <w:r>
              <w:rPr/>
              <w:t>1.项目负责人具有建筑装饰设计相关专业或建筑工程相关专业副高级（或以上）职称，得2分；（提供职称证书复印件） 2.项目负责人具有展馆/展厅类项目经验，得1分；（提供项目合同复印件，如合同未体现项目负责人信息的，可提供项目甲方出具的证明材料） 备注：除提供以上材料外，还需提供劳动合同复印件或在本项目响应截止日之前6个月中任意1个月由投标人为其购买社保的社保缴纳证明材料复印件。不提供或资料不全不得分。</w:t>
            </w:r>
          </w:p>
        </w:tc>
      </w:tr>
      <w:tr>
        <w:tc>
          <w:tcPr>
            <w:tcW w:type="dxa" w:w="922"/>
            <w:gridSpan w:val="2"/>
            <w:vMerge/>
          </w:tcPr>
          <w:p/>
        </w:tc>
        <w:tc>
          <w:tcPr>
            <w:tcW w:type="dxa" w:w="2307"/>
          </w:tcPr>
          <w:p>
            <w:pPr>
              <w:pStyle w:val="null3"/>
              <w:jc w:val="left"/>
            </w:pPr>
            <w:r>
              <w:rPr/>
              <w:t>投标人质量管理体系情况 (2.0分)</w:t>
            </w:r>
            <w:r>
              <w:rPr/>
              <w:t>，（等次分值选择：</w:t>
            </w:r>
            <w:r>
              <w:rPr/>
              <w:t>0.0;</w:t>
            </w:r>
            <w:r>
              <w:rPr/>
              <w:t>2.0;</w:t>
            </w:r>
            <w:r>
              <w:rPr/>
              <w:t>）</w:t>
            </w:r>
          </w:p>
        </w:tc>
        <w:tc>
          <w:tcPr>
            <w:tcW w:type="dxa" w:w="5076"/>
          </w:tcPr>
          <w:p>
            <w:pPr>
              <w:pStyle w:val="null3"/>
              <w:jc w:val="left"/>
            </w:pPr>
            <w:r>
              <w:rPr/>
              <w:t>投标人具备有效的质量管理体系认证证书的，得2分；  注：  提供有效证书复印件及在全国认证认可信息公共服务平台上http://cx.cnca.cn查询结果的截图，证书状态必须为“有效”；不提供或资料不全不得分。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价格分应当采用低价优先法计算，即满足招标文件要求且投标价格最低的投标报价为评标基准价，其价格分为满分（最低报价不是中标的唯一依据）。其他投标人的价格分统一按照下列公式计算： 投标报价得分=(评标基准价／投标报价)×价格分。 备注： 1、因落实政府采购政策进行价格调整的，以调整后的价格计算评标基准价和投标报价,详见《价格扣除》。 2、投标报价得分四舍五入后，小数点后保留两位有效数；</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ind w:firstLine="480"/>
      </w:pPr>
    </w:p>
    <w:p>
      <w:pPr>
        <w:pStyle w:val="null3"/>
      </w:pPr>
      <w:r>
        <w:rPr/>
        <w:t>采购包2(数字创意智慧展示厅布展服务项目):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商务部分22.0分</w:t>
            </w:r>
          </w:p>
          <w:p>
            <w:pPr>
              <w:pStyle w:val="null3"/>
            </w:pPr>
            <w:r>
              <w:rPr/>
              <w:t>技术部分43.0分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 (12.0分)</w:t>
            </w:r>
            <w:r>
              <w:rPr/>
              <w:t>，（等次分值选择：</w:t>
            </w:r>
            <w:r>
              <w:rPr/>
              <w:t>0.0;</w:t>
            </w:r>
            <w:r>
              <w:rPr/>
              <w:t>3.0;</w:t>
            </w:r>
            <w:r>
              <w:rPr/>
              <w:t>6.0;</w:t>
            </w:r>
            <w:r>
              <w:rPr/>
              <w:t>9.0;</w:t>
            </w:r>
            <w:r>
              <w:rPr/>
              <w:t>12.0;</w:t>
            </w:r>
            <w:r>
              <w:rPr/>
              <w:t>）</w:t>
            </w:r>
          </w:p>
        </w:tc>
        <w:tc>
          <w:tcPr>
            <w:tcW w:type="dxa" w:w="5076"/>
          </w:tcPr>
          <w:p>
            <w:pPr>
              <w:pStyle w:val="null3"/>
              <w:jc w:val="left"/>
            </w:pPr>
            <w:r>
              <w:rPr/>
              <w:t>根据投标人对本项目采购需求“需求清单”中带“▲” 号重要条款的响应情况进行评审（共4项）：完全满足，得12分；每有1项不符合或不满足要求的，扣3分；直至扣完。  备注：如采购需求“需求清单--技术参数”中有明确要求提供的证明资料，则以采购需求中要求的为准，如采购需求中无明确证明材料的，则以投标人提供的《技术和服务要求响应表》的响应情况进行评审。</w:t>
            </w:r>
          </w:p>
        </w:tc>
      </w:tr>
      <w:tr>
        <w:tc>
          <w:tcPr>
            <w:tcW w:type="dxa" w:w="922"/>
            <w:gridSpan w:val="2"/>
            <w:vMerge/>
          </w:tcPr>
          <w:p/>
        </w:tc>
        <w:tc>
          <w:tcPr>
            <w:tcW w:type="dxa" w:w="2307"/>
          </w:tcPr>
          <w:p>
            <w:pPr>
              <w:pStyle w:val="null3"/>
              <w:jc w:val="left"/>
            </w:pPr>
            <w:r>
              <w:rPr/>
              <w:t>一般技术参数响应 (5.0分)</w:t>
            </w:r>
          </w:p>
        </w:tc>
        <w:tc>
          <w:tcPr>
            <w:tcW w:type="dxa" w:w="5076"/>
          </w:tcPr>
          <w:p>
            <w:pPr>
              <w:pStyle w:val="null3"/>
              <w:jc w:val="left"/>
            </w:pPr>
            <w:r>
              <w:rPr/>
              <w:t>对本项目采购需求“需求清单”中未标注“★”号、“▲”号的一般技术参数的响应情况进行评审（以下列每一类作为评审单位，共五类，最高得5分）： 第一类：融合集成系统； 第二类：升降隔断系统、传感系统、无线系统、导览系统、图像存储系统、安全防范系统； 第三类：影像发布系统、机柜1、机柜2； 第四类：定制展墙； 第五类：定制可移动展示隔断、定制靠窗展柜、定制靠窗活动地台、定制活动地台、定制烤漆桌； 上述每有一类货物的所有一般技术参数响应均为“正偏离”或“符合”或“无偏离”的，该项得1分； 响应为“负偏离”的，该项不得分。最高得5分。 备注：如采购需求“需求清单--技术参数”中有明确要求提供的证明资料，则以采购需求中要求的为准，如采购需求中无明确证明材料的，则以投标人提供的《技术和服务要求响应表》的响应情况进行评审。</w:t>
            </w:r>
          </w:p>
        </w:tc>
      </w:tr>
      <w:tr>
        <w:tc>
          <w:tcPr>
            <w:tcW w:type="dxa" w:w="922"/>
            <w:gridSpan w:val="2"/>
            <w:vMerge/>
          </w:tcPr>
          <w:p/>
        </w:tc>
        <w:tc>
          <w:tcPr>
            <w:tcW w:type="dxa" w:w="2307"/>
          </w:tcPr>
          <w:p>
            <w:pPr>
              <w:pStyle w:val="null3"/>
              <w:jc w:val="left"/>
            </w:pPr>
            <w:r>
              <w:rPr/>
              <w:t>平面布局 (7.0分)</w:t>
            </w:r>
            <w:r>
              <w:rPr/>
              <w:t>，（等次分值选择：</w:t>
            </w:r>
            <w:r>
              <w:rPr/>
              <w:t>0.0;</w:t>
            </w:r>
            <w:r>
              <w:rPr/>
              <w:t>1.0;</w:t>
            </w:r>
            <w:r>
              <w:rPr/>
              <w:t>4.0;</w:t>
            </w:r>
            <w:r>
              <w:rPr/>
              <w:t>7.0;</w:t>
            </w:r>
            <w:r>
              <w:rPr/>
              <w:t>）</w:t>
            </w:r>
          </w:p>
        </w:tc>
        <w:tc>
          <w:tcPr>
            <w:tcW w:type="dxa" w:w="5076"/>
          </w:tcPr>
          <w:p>
            <w:pPr>
              <w:pStyle w:val="null3"/>
              <w:jc w:val="left"/>
            </w:pPr>
            <w:r>
              <w:rPr/>
              <w:t>根据投标人的整体功能布局的设计进行评分： 1.功能布局包含但不限于日常展示功能、服装展演功能、毕业作品展示功能，且布局合理、动线明晰、智能化设备应用恰当，完全满足采购需求的，得7分。 2.功能布局包含日常展示功能、服装展演功能、毕业作品展示功能，且布局基本合理，动线较为明晰、智能化设备应用较恰当，基本满足采购需求的，得4分。 3.功能布局不太合理，动线不清晰，智能化设备应用较为普通，无法满足采购需求的，得1分。 4.未提供不得分。</w:t>
            </w:r>
          </w:p>
        </w:tc>
      </w:tr>
      <w:tr>
        <w:tc>
          <w:tcPr>
            <w:tcW w:type="dxa" w:w="922"/>
            <w:gridSpan w:val="2"/>
            <w:vMerge/>
          </w:tcPr>
          <w:p/>
        </w:tc>
        <w:tc>
          <w:tcPr>
            <w:tcW w:type="dxa" w:w="2307"/>
          </w:tcPr>
          <w:p>
            <w:pPr>
              <w:pStyle w:val="null3"/>
              <w:jc w:val="left"/>
            </w:pPr>
            <w:r>
              <w:rPr/>
              <w:t>效果图 (7.0分)</w:t>
            </w:r>
            <w:r>
              <w:rPr/>
              <w:t>，（等次分值选择：</w:t>
            </w:r>
            <w:r>
              <w:rPr/>
              <w:t>0.0;</w:t>
            </w:r>
            <w:r>
              <w:rPr/>
              <w:t>1.0;</w:t>
            </w:r>
            <w:r>
              <w:rPr/>
              <w:t>4.0;</w:t>
            </w:r>
            <w:r>
              <w:rPr/>
              <w:t>7.0;</w:t>
            </w:r>
            <w:r>
              <w:rPr/>
              <w:t>）</w:t>
            </w:r>
          </w:p>
        </w:tc>
        <w:tc>
          <w:tcPr>
            <w:tcW w:type="dxa" w:w="5076"/>
          </w:tcPr>
          <w:p>
            <w:pPr>
              <w:pStyle w:val="null3"/>
              <w:jc w:val="left"/>
            </w:pPr>
            <w:r>
              <w:rPr/>
              <w:t>3D建模渲染效果图（16:9）： 1.现场实际尺寸建模、比例正确，包含但不限于俯视效果图、各区域展示面连续的立面效果图,每张效果图附视觉点位平面图，得7分。 2、现场实际尺寸建模、比例正确，包含了俯视效果图、各区域展示面连续的立面效果图,≥70%的效果图附视觉点位平面图得4分。 3.现场实际尺寸建模、比例正确，包含了俯视效果图、但各区域展示面效果图不完全连续,＜70%效果图附了视觉点位平面图，得1分。 4.未按实际尺寸建模、比例不正确；非3D建模渲染图，不得分。</w:t>
            </w:r>
          </w:p>
        </w:tc>
      </w:tr>
      <w:tr>
        <w:tc>
          <w:tcPr>
            <w:tcW w:type="dxa" w:w="922"/>
            <w:gridSpan w:val="2"/>
            <w:vMerge/>
          </w:tcPr>
          <w:p/>
        </w:tc>
        <w:tc>
          <w:tcPr>
            <w:tcW w:type="dxa" w:w="2307"/>
          </w:tcPr>
          <w:p>
            <w:pPr>
              <w:pStyle w:val="null3"/>
              <w:jc w:val="left"/>
            </w:pPr>
            <w:r>
              <w:rPr/>
              <w:t>安全管理保障措施 (4.0分)</w:t>
            </w:r>
            <w:r>
              <w:rPr/>
              <w:t>，（等次分值选择：</w:t>
            </w:r>
            <w:r>
              <w:rPr/>
              <w:t>0.0;</w:t>
            </w:r>
            <w:r>
              <w:rPr/>
              <w:t>1.0;</w:t>
            </w:r>
            <w:r>
              <w:rPr/>
              <w:t>2.0;</w:t>
            </w:r>
            <w:r>
              <w:rPr/>
              <w:t>4.0;</w:t>
            </w:r>
            <w:r>
              <w:rPr/>
              <w:t>）</w:t>
            </w:r>
          </w:p>
        </w:tc>
        <w:tc>
          <w:tcPr>
            <w:tcW w:type="dxa" w:w="5076"/>
          </w:tcPr>
          <w:p>
            <w:pPr>
              <w:pStyle w:val="null3"/>
              <w:jc w:val="left"/>
            </w:pPr>
            <w:r>
              <w:rPr/>
              <w:t>根据投标人在投标文件中提供的安全管理保障措施（包含安全管理体系和制度、针对服务过程中存在的安全问题的防护措施等）进行评审： 1.安全管理方针明确、管理体系框架明确、安全管理制度及事故预防、安全用电、机械使用等措施完善，完全满足采购需求，得4分。 2.安全管理方针明确，但管理体系框架、或安全管理制度及事故预防、或安全用电、机械使用等措施不够完善，基本满足采购需求，得2分。 3.安全管理保障措施存在明显错误和不足的，无法满足采购需求，得1分。 4.未提供不得分。</w:t>
            </w:r>
          </w:p>
        </w:tc>
      </w:tr>
      <w:tr>
        <w:tc>
          <w:tcPr>
            <w:tcW w:type="dxa" w:w="922"/>
            <w:gridSpan w:val="2"/>
            <w:vMerge/>
          </w:tcPr>
          <w:p/>
        </w:tc>
        <w:tc>
          <w:tcPr>
            <w:tcW w:type="dxa" w:w="2307"/>
          </w:tcPr>
          <w:p>
            <w:pPr>
              <w:pStyle w:val="null3"/>
              <w:jc w:val="left"/>
            </w:pPr>
            <w:r>
              <w:rPr/>
              <w:t>进度计划与保证措施 (4.0分)</w:t>
            </w:r>
            <w:r>
              <w:rPr/>
              <w:t>，（等次分值选择：</w:t>
            </w:r>
            <w:r>
              <w:rPr/>
              <w:t>0.0;</w:t>
            </w:r>
            <w:r>
              <w:rPr/>
              <w:t>1.0;</w:t>
            </w:r>
            <w:r>
              <w:rPr/>
              <w:t>2.0;</w:t>
            </w:r>
            <w:r>
              <w:rPr/>
              <w:t>4.0;</w:t>
            </w:r>
            <w:r>
              <w:rPr/>
              <w:t>）</w:t>
            </w:r>
          </w:p>
        </w:tc>
        <w:tc>
          <w:tcPr>
            <w:tcW w:type="dxa" w:w="5076"/>
          </w:tcPr>
          <w:p>
            <w:pPr>
              <w:pStyle w:val="null3"/>
              <w:jc w:val="left"/>
            </w:pPr>
            <w:r>
              <w:rPr/>
              <w:t>根据投标人对本项目提供的进度计划和进度保证措施进行评审：1.服务进度指导思想和组织原则明确，总体工期目标和计划安排完全符合且优于采购需求，得4分。 2.服务进度指导思想和组织原则不够明确，总体工期目标和计划安排符合采购需求，得2分。 3.进度计划和保证措施存在明显错误的，基本符合采购需求的，得1分。 4.未提供不得分。</w:t>
            </w:r>
          </w:p>
        </w:tc>
      </w:tr>
      <w:tr>
        <w:tc>
          <w:tcPr>
            <w:tcW w:type="dxa" w:w="922"/>
            <w:gridSpan w:val="2"/>
            <w:vMerge/>
          </w:tcPr>
          <w:p/>
        </w:tc>
        <w:tc>
          <w:tcPr>
            <w:tcW w:type="dxa" w:w="2307"/>
          </w:tcPr>
          <w:p>
            <w:pPr>
              <w:pStyle w:val="null3"/>
              <w:jc w:val="left"/>
            </w:pPr>
            <w:r>
              <w:rPr/>
              <w:t>紧急情况处理措施、施工预案以及抵抗风险的措施 (4.0分)</w:t>
            </w:r>
            <w:r>
              <w:rPr/>
              <w:t>，（等次分值选择：</w:t>
            </w:r>
            <w:r>
              <w:rPr/>
              <w:t>0.0;</w:t>
            </w:r>
            <w:r>
              <w:rPr/>
              <w:t>1.0;</w:t>
            </w:r>
            <w:r>
              <w:rPr/>
              <w:t>2.0;</w:t>
            </w:r>
            <w:r>
              <w:rPr/>
              <w:t>4.0;</w:t>
            </w:r>
            <w:r>
              <w:rPr/>
              <w:t>）</w:t>
            </w:r>
          </w:p>
        </w:tc>
        <w:tc>
          <w:tcPr>
            <w:tcW w:type="dxa" w:w="5076"/>
          </w:tcPr>
          <w:p>
            <w:pPr>
              <w:pStyle w:val="null3"/>
              <w:jc w:val="left"/>
            </w:pPr>
            <w:r>
              <w:rPr/>
              <w:t>根据响应供应商对项目实际履行过程中可能遇到的突发状况所制定应急处理方案（包括：①应急方案编制依据、②应急组织机构及职责、③突发事件的应急预案）进行评审： 1.应急方案考虑周到，应对措施全面、合理、可行，完全满足采购需求，得4分。 2.应急方案考虑较周到，应对措施基本全面、可行，基本满足采购需求，得2分。 3.应急方案考虑不够周到，应对措施不够全面，有一定可行性，无法满足采购需求，得1分。 4.未提供不得分。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认证体系 (3.0分)</w:t>
            </w:r>
            <w:r>
              <w:rPr/>
              <w:t>，（等次分值选择：</w:t>
            </w:r>
            <w:r>
              <w:rPr/>
              <w:t>0.0;</w:t>
            </w:r>
            <w:r>
              <w:rPr/>
              <w:t>1.0;</w:t>
            </w:r>
            <w:r>
              <w:rPr/>
              <w:t>2.0;</w:t>
            </w:r>
            <w:r>
              <w:rPr/>
              <w:t>3.0;</w:t>
            </w:r>
            <w:r>
              <w:rPr/>
              <w:t>）</w:t>
            </w:r>
          </w:p>
        </w:tc>
        <w:tc>
          <w:tcPr>
            <w:tcW w:type="dxa" w:w="5076"/>
          </w:tcPr>
          <w:p>
            <w:pPr>
              <w:pStyle w:val="null3"/>
              <w:jc w:val="left"/>
            </w:pPr>
            <w:r>
              <w:rPr/>
              <w:t>根据投标人的体系认证情况进行评分，具备有效期内的以下认证证书，每项可得1分： 1.ISO9000系列质量管理体系认证。 2.ISO14000系列环境管理体系认证。 3.ISO45000系列职业健康安全管理体系认证。 本项最高得3分。未提供不得分。 注：  提供有效证书复印件及在全国认证认可信息公共服务平台上http://cx.cnca.cn查询结果的截图，证书状态必须为“有效”；不提供或资料不全不得分。</w:t>
            </w:r>
          </w:p>
        </w:tc>
      </w:tr>
      <w:tr>
        <w:tc>
          <w:tcPr>
            <w:tcW w:type="dxa" w:w="922"/>
            <w:gridSpan w:val="2"/>
            <w:vMerge/>
          </w:tcPr>
          <w:p/>
        </w:tc>
        <w:tc>
          <w:tcPr>
            <w:tcW w:type="dxa" w:w="2307"/>
          </w:tcPr>
          <w:p>
            <w:pPr>
              <w:pStyle w:val="null3"/>
              <w:jc w:val="left"/>
            </w:pPr>
            <w:r>
              <w:rPr/>
              <w:t>类似业绩 (6.0分)</w:t>
            </w:r>
            <w:r>
              <w:rPr/>
              <w:t>，（等次分值选择：</w:t>
            </w:r>
            <w:r>
              <w:rPr/>
              <w:t>0.0;</w:t>
            </w:r>
            <w:r>
              <w:rPr/>
              <w:t>2.0;</w:t>
            </w:r>
            <w:r>
              <w:rPr/>
              <w:t>4.0;</w:t>
            </w:r>
            <w:r>
              <w:rPr/>
              <w:t>6.0;</w:t>
            </w:r>
            <w:r>
              <w:rPr/>
              <w:t>）</w:t>
            </w:r>
          </w:p>
        </w:tc>
        <w:tc>
          <w:tcPr>
            <w:tcW w:type="dxa" w:w="5076"/>
          </w:tcPr>
          <w:p>
            <w:pPr>
              <w:pStyle w:val="null3"/>
              <w:jc w:val="left"/>
            </w:pPr>
            <w:r>
              <w:rPr/>
              <w:t>投标人2021年1月1日至今具有同类项目业绩进行评分，服务性质为直接服务，不通过第三方代理。 1.在满足资格审查要求的基础上，每提供1项类似业绩得2分，本项最多得6分。 2.业绩须提供合同复印件，并加盖公章，未提供不得分。 3.“同类项目”是指展厅建设类服务项目。 4.总公司（集团或总部）投标的，接受其分公司相关业绩，如是分公司业绩，需提供管理关系证明；分公司投标的，不接受其总公司业绩。 5.提供合同关键页（包括但不限于合同首页、签署页、服务内容页）的扫描件；如提供框架协议（合同），还须提供相应订单扫描件或甲方盖章的结算单扫描件。以上内容缺失任何一项视为不符合本项要求。 6.合同业绩时间以合同签订时间为准，框架协议业绩时间以订单时间为准；如为电子合同，需显示签订时间，如与以上合同要求不符，须提供甲方盖章证明文件；如为综合性项目，合同/框架订单无法区分服务内容金额的，还需提供包括但不限于甲方盖章的结算单或甲方盖章的其他证明文件等。否则不予认可。</w:t>
            </w:r>
          </w:p>
        </w:tc>
      </w:tr>
      <w:tr>
        <w:tc>
          <w:tcPr>
            <w:tcW w:type="dxa" w:w="922"/>
            <w:gridSpan w:val="2"/>
            <w:vMerge/>
          </w:tcPr>
          <w:p/>
        </w:tc>
        <w:tc>
          <w:tcPr>
            <w:tcW w:type="dxa" w:w="2307"/>
          </w:tcPr>
          <w:p>
            <w:pPr>
              <w:pStyle w:val="null3"/>
              <w:jc w:val="left"/>
            </w:pPr>
            <w:r>
              <w:rPr/>
              <w:t>项目负责人 (5.0分)</w:t>
            </w:r>
          </w:p>
        </w:tc>
        <w:tc>
          <w:tcPr>
            <w:tcW w:type="dxa" w:w="5076"/>
          </w:tcPr>
          <w:p>
            <w:pPr>
              <w:pStyle w:val="null3"/>
              <w:jc w:val="left"/>
            </w:pPr>
            <w:r>
              <w:rPr/>
              <w:t>1.项目负责人职称： 具有建筑装饰设计相关专业或建筑工程相关专业副高级（或以上）职称得2分；中级职称（含）得1分。中级职称以下或未提供不得分。（需提供职称证复印件） 2.自2021年4月1日起（项目时间以签订合同时间为准），拟派项目负责人具备具有展馆/展厅建设类项目经验，每提供1个符合要求的服务项目业绩得1分，本项最多得3分。（须提供合同复印件。合同中未体现项目负责人姓名的，还须提供甲方盖章出具的证明资料。） 备注：除上述要求提供的证明材料外，投标人还需提供项目负责人近3个月任意一个月由投标人为其购买社保的社保缴纳证明材料复印件。不提供或资料不全不得分。</w:t>
            </w:r>
          </w:p>
        </w:tc>
      </w:tr>
      <w:tr>
        <w:tc>
          <w:tcPr>
            <w:tcW w:type="dxa" w:w="922"/>
            <w:gridSpan w:val="2"/>
            <w:vMerge/>
          </w:tcPr>
          <w:p/>
        </w:tc>
        <w:tc>
          <w:tcPr>
            <w:tcW w:type="dxa" w:w="2307"/>
          </w:tcPr>
          <w:p>
            <w:pPr>
              <w:pStyle w:val="null3"/>
              <w:jc w:val="left"/>
            </w:pPr>
            <w:r>
              <w:rPr/>
              <w:t>团队人员配置 (3.0分)</w:t>
            </w:r>
            <w:r>
              <w:rPr/>
              <w:t>，（等次分值选择：</w:t>
            </w:r>
            <w:r>
              <w:rPr/>
              <w:t>0.0;</w:t>
            </w:r>
            <w:r>
              <w:rPr/>
              <w:t>3.0;</w:t>
            </w:r>
            <w:r>
              <w:rPr/>
              <w:t>）</w:t>
            </w:r>
          </w:p>
        </w:tc>
        <w:tc>
          <w:tcPr>
            <w:tcW w:type="dxa" w:w="5076"/>
          </w:tcPr>
          <w:p>
            <w:pPr>
              <w:pStyle w:val="null3"/>
              <w:jc w:val="left"/>
            </w:pPr>
            <w:r>
              <w:rPr/>
              <w:t>投标人还为本项目配置的服务人员除项目负责人外，还包括技术负责人、结构设计师、电气设计师、空间设计师、平面设计师、深化设计师、安全员、质量员、电工人员、木工人员、油工人员、美工人员。 投标人服务人员配置满足上述要求的，得3分，否则不得分。上述人员不得兼任。 注：需同时提供以上人员清单、服务团队机构图、人员简历、近3个月任意一个月由投标人为其购买社保的社保缴纳证明材料复印件。不提供或资料不全不得分。</w:t>
            </w:r>
          </w:p>
        </w:tc>
      </w:tr>
      <w:tr>
        <w:tc>
          <w:tcPr>
            <w:tcW w:type="dxa" w:w="922"/>
            <w:gridSpan w:val="2"/>
            <w:vMerge/>
          </w:tcPr>
          <w:p/>
        </w:tc>
        <w:tc>
          <w:tcPr>
            <w:tcW w:type="dxa" w:w="2307"/>
          </w:tcPr>
          <w:p>
            <w:pPr>
              <w:pStyle w:val="null3"/>
              <w:jc w:val="left"/>
            </w:pPr>
            <w:r>
              <w:rPr/>
              <w:t>售后服务和培训方案 (5.0分)</w:t>
            </w:r>
            <w:r>
              <w:rPr/>
              <w:t>，（等次分值选择：</w:t>
            </w:r>
            <w:r>
              <w:rPr/>
              <w:t>0.0;</w:t>
            </w:r>
            <w:r>
              <w:rPr/>
              <w:t>1.0;</w:t>
            </w:r>
            <w:r>
              <w:rPr/>
              <w:t>3.0;</w:t>
            </w:r>
            <w:r>
              <w:rPr/>
              <w:t>5.0;</w:t>
            </w:r>
            <w:r>
              <w:rPr/>
              <w:t>）</w:t>
            </w:r>
          </w:p>
        </w:tc>
        <w:tc>
          <w:tcPr>
            <w:tcW w:type="dxa" w:w="5076"/>
          </w:tcPr>
          <w:p>
            <w:pPr>
              <w:pStyle w:val="null3"/>
              <w:jc w:val="left"/>
            </w:pPr>
            <w:r>
              <w:rPr/>
              <w:t>根据采购需求“售后服务和培训方案”，对投标人提供的售后服务及培训方案（包括保修期、售后服务措施、售后服务机构设置、技术培训、维护保养计划等）进行评价：  1.服务方案完全满足且优于本项目需求，得5分；  2.方案完全满足本项目需求，得3分； 3.方案不完全满足项目需求，得1分； 4.未提供服务方案，得0分。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价格分应当采用低价优先法计算，即满足招标文件要求且投标价格最低的投标报价为评标基准价，其价格分为满分（最低报价不是中标的唯一依据）。其他投标人的价格分统一按照下列公式计算： 投标报价得分=(评标基准价／投标报价)×价格分。 备注： 1、因落实政府采购政策进行价格调整的，以调整后的价格计算评标基准价和投标报价,详见《价格扣除》。 2、投标报价得分四舍五入后，小数点后保留两位有效数。</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ind w:firstLine="480"/>
      </w:pPr>
    </w:p>
    <w:p>
      <w:pPr>
        <w:pStyle w:val="null3"/>
      </w:pPr>
      <w:r>
        <w:rPr/>
        <w:t>采购包3(技能体验馆布展服务项目):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商务部分29.0分</w:t>
            </w:r>
          </w:p>
          <w:p>
            <w:pPr>
              <w:pStyle w:val="null3"/>
            </w:pPr>
            <w:r>
              <w:rPr/>
              <w:t>技术部分46.0分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整体设计方案 (10.0分)</w:t>
            </w:r>
            <w:r>
              <w:rPr/>
              <w:t>，（等次分值选择：</w:t>
            </w:r>
            <w:r>
              <w:rPr/>
              <w:t>0.0;</w:t>
            </w:r>
            <w:r>
              <w:rPr/>
              <w:t>3.0;</w:t>
            </w:r>
            <w:r>
              <w:rPr/>
              <w:t>6.0;</w:t>
            </w:r>
            <w:r>
              <w:rPr/>
              <w:t>10.0;</w:t>
            </w:r>
            <w:r>
              <w:rPr/>
              <w:t>）</w:t>
            </w:r>
          </w:p>
        </w:tc>
        <w:tc>
          <w:tcPr>
            <w:tcW w:type="dxa" w:w="5076"/>
          </w:tcPr>
          <w:p>
            <w:pPr>
              <w:pStyle w:val="null3"/>
              <w:jc w:val="left"/>
            </w:pPr>
            <w:r>
              <w:rPr/>
              <w:t>根据投标人按展示现场平面图或现场实际情况，结合学院理念、文化定位、内涵及地域文化，出具的技能体验馆的布展服务设计3D效果图与总体设计方案进行评审： 1.对本项目背景理解透彻，设计方案彩图、3D效果图及实施清单内容清晰，方案立意水平、风格，整体设计与效果符合项目实际要求，且与现场实际情况一致，对关键内容做细化和详细说明，布局科学合理，充分体现学院深厚文化底蕴和专业特性，得10分；   2.对本项目有背景理解说明，有设计方案彩图和3D效果图，方案立意水平、风格，整体设计与效果符合项目实际要求且与现场实际情况一致，有对关键内容的说明，布局较科学合理，能体现学院深厚文化底蕴和专业特性，得6分；   3.有对本项目背景理解说明，但无设计方案彩图和3D效果图，方案立意水平、风格，整体设计与效果基本符合项目实际要求且与现场实际情况一致，有对关键内容的说明，布局不够合理，无法体现学院深厚文化底蕴和专业特性，得3分；   4.其他或无提供不得分。</w:t>
            </w:r>
          </w:p>
        </w:tc>
      </w:tr>
      <w:tr>
        <w:tc>
          <w:tcPr>
            <w:tcW w:type="dxa" w:w="922"/>
            <w:gridSpan w:val="2"/>
            <w:vMerge/>
          </w:tcPr>
          <w:p/>
        </w:tc>
        <w:tc>
          <w:tcPr>
            <w:tcW w:type="dxa" w:w="2307"/>
          </w:tcPr>
          <w:p>
            <w:pPr>
              <w:pStyle w:val="null3"/>
              <w:jc w:val="left"/>
            </w:pPr>
            <w:r>
              <w:rPr/>
              <w:t>学院介绍墙设计 (7.0分)</w:t>
            </w:r>
            <w:r>
              <w:rPr/>
              <w:t>，（等次分值选择：</w:t>
            </w:r>
            <w:r>
              <w:rPr/>
              <w:t>0.0;</w:t>
            </w:r>
            <w:r>
              <w:rPr/>
              <w:t>4.0;</w:t>
            </w:r>
            <w:r>
              <w:rPr/>
              <w:t>7.0;</w:t>
            </w:r>
            <w:r>
              <w:rPr/>
              <w:t>）</w:t>
            </w:r>
          </w:p>
        </w:tc>
        <w:tc>
          <w:tcPr>
            <w:tcW w:type="dxa" w:w="5076"/>
          </w:tcPr>
          <w:p>
            <w:pPr>
              <w:pStyle w:val="null3"/>
              <w:jc w:val="left"/>
            </w:pPr>
            <w:r>
              <w:rPr/>
              <w:t>根据投标人提供的“学院介绍墙”的设计方案（包括至少2张3D设计效果图以及方案说明，方案说明中需包含配套材料的实施清单）进行评审： 1、有设计3D效果图，方案立意水平、风格，能体现学院深厚文化底蕴和专业特性，设计简洁、大方，富有科技感，空间预留合理，完全满足采购需求，得7分； 2、有设计3D效果图，方案立意水平、风格，能体现学院深厚文化底蕴和专业特性，设计较简洁，有一定的科技感，空间预留较合理，基本满足采购需求，得4分； 3.其他或未按照要求提供证明材料的，不得分。</w:t>
            </w:r>
          </w:p>
        </w:tc>
      </w:tr>
      <w:tr>
        <w:tc>
          <w:tcPr>
            <w:tcW w:type="dxa" w:w="922"/>
            <w:gridSpan w:val="2"/>
            <w:vMerge/>
          </w:tcPr>
          <w:p/>
        </w:tc>
        <w:tc>
          <w:tcPr>
            <w:tcW w:type="dxa" w:w="2307"/>
          </w:tcPr>
          <w:p>
            <w:pPr>
              <w:pStyle w:val="null3"/>
              <w:jc w:val="left"/>
            </w:pPr>
            <w:r>
              <w:rPr/>
              <w:t>制冷与空调专业展示区域设计 (6.0分)</w:t>
            </w:r>
            <w:r>
              <w:rPr/>
              <w:t>，（等次分值选择：</w:t>
            </w:r>
            <w:r>
              <w:rPr/>
              <w:t>0.0;</w:t>
            </w:r>
            <w:r>
              <w:rPr/>
              <w:t>3.0;</w:t>
            </w:r>
            <w:r>
              <w:rPr/>
              <w:t>6.0;</w:t>
            </w:r>
            <w:r>
              <w:rPr/>
              <w:t>）</w:t>
            </w:r>
          </w:p>
        </w:tc>
        <w:tc>
          <w:tcPr>
            <w:tcW w:type="dxa" w:w="5076"/>
          </w:tcPr>
          <w:p>
            <w:pPr>
              <w:pStyle w:val="null3"/>
              <w:jc w:val="left"/>
            </w:pPr>
            <w:r>
              <w:rPr/>
              <w:t>根据投标人提供的“制冷与空调专业展示区域”的设计方案（包括至少2张3D设计效果图以及方案说明，方案说明中需包含配套材料的实施清单）进行评审： 1、有设计3D效果图，方案立意水平、风格，能体现学院深厚文化底蕴和专业特性，设计简洁、大方，富有科技感，空间预留合理，完全满足采购需求，得6分； 2、有设计3D效果图，方案立意水平、风格，能体现学院深厚文化底蕴和专业特性，设计较简洁，有一定的科技感，空间预留较合理，基本满足采购需求，得3分； 3.其他或未按照要求提供证明材料的，不得分。</w:t>
            </w:r>
          </w:p>
        </w:tc>
      </w:tr>
      <w:tr>
        <w:tc>
          <w:tcPr>
            <w:tcW w:type="dxa" w:w="922"/>
            <w:gridSpan w:val="2"/>
            <w:vMerge/>
          </w:tcPr>
          <w:p/>
        </w:tc>
        <w:tc>
          <w:tcPr>
            <w:tcW w:type="dxa" w:w="2307"/>
          </w:tcPr>
          <w:p>
            <w:pPr>
              <w:pStyle w:val="null3"/>
              <w:jc w:val="left"/>
            </w:pPr>
            <w:r>
              <w:rPr/>
              <w:t>CAD机械设计专业展示区域设计 (6.0分)</w:t>
            </w:r>
            <w:r>
              <w:rPr/>
              <w:t>，（等次分值选择：</w:t>
            </w:r>
            <w:r>
              <w:rPr/>
              <w:t>0.0;</w:t>
            </w:r>
            <w:r>
              <w:rPr/>
              <w:t>3.0;</w:t>
            </w:r>
            <w:r>
              <w:rPr/>
              <w:t>6.0;</w:t>
            </w:r>
            <w:r>
              <w:rPr/>
              <w:t>）</w:t>
            </w:r>
          </w:p>
        </w:tc>
        <w:tc>
          <w:tcPr>
            <w:tcW w:type="dxa" w:w="5076"/>
          </w:tcPr>
          <w:p>
            <w:pPr>
              <w:pStyle w:val="null3"/>
              <w:jc w:val="left"/>
            </w:pPr>
            <w:r>
              <w:rPr/>
              <w:t>根据投标人提供的“CAD机械设计专业展示区域”的设计方案（包括至少2张3D设计效果图以及方案说明，方案说明中需包含配套材料的实施清单）进行评审： 1、有设计3D效果图，方案立意水平、风格，能体现学院深厚文化底蕴和专业特性，设计简洁、大方，富有科技感，空间预留合理，完全满足采购需求，得6分； 2、有设计3D效果图，方案立意水平、风格，能体现学院深厚文化底蕴和专业特性，设计较简洁，有一定的科技感，空间预留较合理，基本满足采购需求，得3分； 3.其他或未按照要求提供证明材料的，不得分。</w:t>
            </w:r>
          </w:p>
        </w:tc>
      </w:tr>
      <w:tr>
        <w:tc>
          <w:tcPr>
            <w:tcW w:type="dxa" w:w="922"/>
            <w:gridSpan w:val="2"/>
            <w:vMerge/>
          </w:tcPr>
          <w:p/>
        </w:tc>
        <w:tc>
          <w:tcPr>
            <w:tcW w:type="dxa" w:w="2307"/>
          </w:tcPr>
          <w:p>
            <w:pPr>
              <w:pStyle w:val="null3"/>
              <w:jc w:val="left"/>
            </w:pPr>
            <w:r>
              <w:rPr/>
              <w:t>移动应用开发专业展示区域设计 (6.0分)</w:t>
            </w:r>
            <w:r>
              <w:rPr/>
              <w:t>，（等次分值选择：</w:t>
            </w:r>
            <w:r>
              <w:rPr/>
              <w:t>0.0;</w:t>
            </w:r>
            <w:r>
              <w:rPr/>
              <w:t>3.0;</w:t>
            </w:r>
            <w:r>
              <w:rPr/>
              <w:t>6.0;</w:t>
            </w:r>
            <w:r>
              <w:rPr/>
              <w:t>）</w:t>
            </w:r>
          </w:p>
        </w:tc>
        <w:tc>
          <w:tcPr>
            <w:tcW w:type="dxa" w:w="5076"/>
          </w:tcPr>
          <w:p>
            <w:pPr>
              <w:pStyle w:val="null3"/>
              <w:jc w:val="left"/>
            </w:pPr>
            <w:r>
              <w:rPr/>
              <w:t>根据投标人提供的“移动应用开发专业展示区域”的设计方案（包括至少2张3D设计效果图以及方案说明，方案说明中需包含配套材料的实施清单）进行评审： 1、有设计3D效果图，方案立意水平、风格，能体现学院深厚文化底蕴和专业特性，设计简洁、大方，富有科技感，空间预留合理，完全满足采购需求，得6分； 2、有设计3D效果图，方案立意水平、风格，能体现学院深厚文化底蕴和专业特性，设计较简洁，有一定的科技感，空间预留较合理，基本满足采购需求，得3分； 3.其他或未按照要求提供证明材料的，不得分。</w:t>
            </w:r>
          </w:p>
        </w:tc>
      </w:tr>
      <w:tr>
        <w:tc>
          <w:tcPr>
            <w:tcW w:type="dxa" w:w="922"/>
            <w:gridSpan w:val="2"/>
            <w:vMerge/>
          </w:tcPr>
          <w:p/>
        </w:tc>
        <w:tc>
          <w:tcPr>
            <w:tcW w:type="dxa" w:w="2307"/>
          </w:tcPr>
          <w:p>
            <w:pPr>
              <w:pStyle w:val="null3"/>
              <w:jc w:val="left"/>
            </w:pPr>
            <w:r>
              <w:rPr/>
              <w:t>项目总体实施方案 (6.0分)</w:t>
            </w:r>
            <w:r>
              <w:rPr/>
              <w:t>，（等次分值选择：</w:t>
            </w:r>
            <w:r>
              <w:rPr/>
              <w:t>0.0;</w:t>
            </w:r>
            <w:r>
              <w:rPr/>
              <w:t>1.0;</w:t>
            </w:r>
            <w:r>
              <w:rPr/>
              <w:t>3.0;</w:t>
            </w:r>
            <w:r>
              <w:rPr/>
              <w:t>6.0;</w:t>
            </w:r>
            <w:r>
              <w:rPr/>
              <w:t>）</w:t>
            </w:r>
          </w:p>
        </w:tc>
        <w:tc>
          <w:tcPr>
            <w:tcW w:type="dxa" w:w="5076"/>
          </w:tcPr>
          <w:p>
            <w:pPr>
              <w:pStyle w:val="null3"/>
              <w:jc w:val="left"/>
            </w:pPr>
            <w:r>
              <w:rPr/>
              <w:t>对项目总体实施方案（包括但不限于项目人员组织架构、工作服务流程、服务进度计划及措施、工作管理制度、工作纪律制度等内容）的合理性、可行性综合评价： (1)制订的总体实施方案符合要求，方案内容完善且合理，完全满足且优于采购需求的，得 6分；  (2)制订的总体实施方案符合要求，方案内容较为合理，满足采购需求的，得 3分； (3)制订的总体实施方案基本符合要求，方案内容基本合理，具备一定可行性，基本满足采购需求的，得1分； (4)其他或不提供，不得分。</w:t>
            </w:r>
          </w:p>
        </w:tc>
      </w:tr>
      <w:tr>
        <w:tc>
          <w:tcPr>
            <w:tcW w:type="dxa" w:w="922"/>
            <w:gridSpan w:val="2"/>
            <w:vMerge/>
          </w:tcPr>
          <w:p/>
        </w:tc>
        <w:tc>
          <w:tcPr>
            <w:tcW w:type="dxa" w:w="2307"/>
          </w:tcPr>
          <w:p>
            <w:pPr>
              <w:pStyle w:val="null3"/>
              <w:jc w:val="left"/>
            </w:pPr>
            <w:r>
              <w:rPr/>
              <w:t>质量保证措施 (5.0分)</w:t>
            </w:r>
            <w:r>
              <w:rPr/>
              <w:t>，（等次分值选择：</w:t>
            </w:r>
            <w:r>
              <w:rPr/>
              <w:t>0.0;</w:t>
            </w:r>
            <w:r>
              <w:rPr/>
              <w:t>1.0;</w:t>
            </w:r>
            <w:r>
              <w:rPr/>
              <w:t>3.0;</w:t>
            </w:r>
            <w:r>
              <w:rPr/>
              <w:t>5.0;</w:t>
            </w:r>
            <w:r>
              <w:rPr/>
              <w:t>）</w:t>
            </w:r>
          </w:p>
        </w:tc>
        <w:tc>
          <w:tcPr>
            <w:tcW w:type="dxa" w:w="5076"/>
          </w:tcPr>
          <w:p>
            <w:pPr>
              <w:pStyle w:val="null3"/>
              <w:jc w:val="left"/>
            </w:pPr>
            <w:r>
              <w:rPr/>
              <w:t>根据供应商质量保证措施（包括但不限于对服务质量承诺、技术力量配备、质量监督机制等内容）进行评价： 1.质量保证措施详细具体、针对性强、合理可行，完全满足且优于采购需求的，得5分； 2.质量保证措施较完整、针对性较强、可行性一般，完全满足采购需求的，得3分； 3.质量保证措施基本完整、有一定针对性、可行性，基本满足采购需求的，得1分；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投标人2021年1月1日至今业绩经验 (8.0分)</w:t>
            </w:r>
            <w:r>
              <w:rPr/>
              <w:t>，（等次分值选择：</w:t>
            </w:r>
            <w:r>
              <w:rPr/>
              <w:t>0.0;</w:t>
            </w:r>
            <w:r>
              <w:rPr/>
              <w:t>2.0;</w:t>
            </w:r>
            <w:r>
              <w:rPr/>
              <w:t>4.0;</w:t>
            </w:r>
            <w:r>
              <w:rPr/>
              <w:t>6.0;</w:t>
            </w:r>
            <w:r>
              <w:rPr/>
              <w:t>8.0;</w:t>
            </w:r>
            <w:r>
              <w:rPr/>
              <w:t>）</w:t>
            </w:r>
          </w:p>
        </w:tc>
        <w:tc>
          <w:tcPr>
            <w:tcW w:type="dxa" w:w="5076"/>
          </w:tcPr>
          <w:p>
            <w:pPr>
              <w:pStyle w:val="null3"/>
              <w:jc w:val="left"/>
            </w:pPr>
            <w:r>
              <w:rPr/>
              <w:t>根据投标人2021年1月1日至今（以合同签订日期为准）的展馆/展厅类同类项目进行评审，每提供一项符合要求的项目业绩得2分，本项最高得8分。  备注：请附上合同关键页（含签订合同双方的单位名称、合同项目名称、合同概况、签订合同双方的落款盖章、签订日期的关键页）复印件作为同类业绩评价证明资料。</w:t>
            </w:r>
          </w:p>
        </w:tc>
      </w:tr>
      <w:tr>
        <w:tc>
          <w:tcPr>
            <w:tcW w:type="dxa" w:w="922"/>
            <w:gridSpan w:val="2"/>
            <w:vMerge/>
          </w:tcPr>
          <w:p/>
        </w:tc>
        <w:tc>
          <w:tcPr>
            <w:tcW w:type="dxa" w:w="2307"/>
          </w:tcPr>
          <w:p>
            <w:pPr>
              <w:pStyle w:val="null3"/>
              <w:jc w:val="left"/>
            </w:pPr>
            <w:r>
              <w:rPr/>
              <w:t>用户满意度评价 (6.0分)</w:t>
            </w:r>
            <w:r>
              <w:rPr/>
              <w:t>，（等次分值选择：</w:t>
            </w:r>
            <w:r>
              <w:rPr/>
              <w:t>0.0;</w:t>
            </w:r>
            <w:r>
              <w:rPr/>
              <w:t>2.0;</w:t>
            </w:r>
            <w:r>
              <w:rPr/>
              <w:t>4.0;</w:t>
            </w:r>
            <w:r>
              <w:rPr/>
              <w:t>6.0;</w:t>
            </w:r>
            <w:r>
              <w:rPr/>
              <w:t>）</w:t>
            </w:r>
          </w:p>
        </w:tc>
        <w:tc>
          <w:tcPr>
            <w:tcW w:type="dxa" w:w="5076"/>
          </w:tcPr>
          <w:p>
            <w:pPr>
              <w:pStyle w:val="null3"/>
              <w:jc w:val="left"/>
            </w:pPr>
            <w:r>
              <w:rPr/>
              <w:t>投标人提供符合上述要求的项目经验的用户单位出具的满意度评价，评价情况至少须为“满意或类似好评”的方可计分： 每提供一项得2分，最高6分。 注： ①同一客户或同一项目提供多项用户满意度评价的，按一项计算； ②须与投标人满足上述要求的同类项目经验的用户单位一致； ③用户满意度评价须经用户单位盖章，评价情况至少须为满意或类似好评的方可计分。</w:t>
            </w:r>
          </w:p>
        </w:tc>
      </w:tr>
      <w:tr>
        <w:tc>
          <w:tcPr>
            <w:tcW w:type="dxa" w:w="922"/>
            <w:gridSpan w:val="2"/>
            <w:vMerge/>
          </w:tcPr>
          <w:p/>
        </w:tc>
        <w:tc>
          <w:tcPr>
            <w:tcW w:type="dxa" w:w="2307"/>
          </w:tcPr>
          <w:p>
            <w:pPr>
              <w:pStyle w:val="null3"/>
              <w:jc w:val="left"/>
            </w:pPr>
            <w:r>
              <w:rPr/>
              <w:t>售后服务方案 (6.0分)</w:t>
            </w:r>
            <w:r>
              <w:rPr/>
              <w:t>，（等次分值选择：</w:t>
            </w:r>
            <w:r>
              <w:rPr/>
              <w:t>0.0;</w:t>
            </w:r>
            <w:r>
              <w:rPr/>
              <w:t>2.0;</w:t>
            </w:r>
            <w:r>
              <w:rPr/>
              <w:t>4.0;</w:t>
            </w:r>
            <w:r>
              <w:rPr/>
              <w:t>6.0;</w:t>
            </w:r>
            <w:r>
              <w:rPr/>
              <w:t>）</w:t>
            </w:r>
          </w:p>
        </w:tc>
        <w:tc>
          <w:tcPr>
            <w:tcW w:type="dxa" w:w="5076"/>
          </w:tcPr>
          <w:p>
            <w:pPr>
              <w:pStyle w:val="null3"/>
              <w:jc w:val="left"/>
            </w:pPr>
            <w:r>
              <w:rPr/>
              <w:t>根据采购需求“售后服务和培训方案”，对投标人提供的售后服务（包括保修期、售后服务措施、售后服务机构设置、技术培训、维护保养计划等）进行评价：  1.服务方案售后服务方案详细，可行性高，完全满足且优于本项目需求，得6分；  2.售后服务方案合理，可行性较高，完全满足本项目需求，得4分； 3.售后服务方案不够合理，不完全满足项目需求，得2分； 4.未提供服务方案，得0分。</w:t>
            </w:r>
          </w:p>
        </w:tc>
      </w:tr>
      <w:tr>
        <w:tc>
          <w:tcPr>
            <w:tcW w:type="dxa" w:w="922"/>
            <w:gridSpan w:val="2"/>
            <w:vMerge/>
          </w:tcPr>
          <w:p/>
        </w:tc>
        <w:tc>
          <w:tcPr>
            <w:tcW w:type="dxa" w:w="2307"/>
          </w:tcPr>
          <w:p>
            <w:pPr>
              <w:pStyle w:val="null3"/>
              <w:jc w:val="left"/>
            </w:pPr>
            <w:r>
              <w:rPr/>
              <w:t>投标人管理体系认证 (9.0分)</w:t>
            </w:r>
            <w:r>
              <w:rPr/>
              <w:t>，（等次分值选择：</w:t>
            </w:r>
            <w:r>
              <w:rPr/>
              <w:t>0.0;</w:t>
            </w:r>
            <w:r>
              <w:rPr/>
              <w:t>3.0;</w:t>
            </w:r>
            <w:r>
              <w:rPr/>
              <w:t>6.0;</w:t>
            </w:r>
            <w:r>
              <w:rPr/>
              <w:t>9.0;</w:t>
            </w:r>
            <w:r>
              <w:rPr/>
              <w:t>）</w:t>
            </w:r>
          </w:p>
        </w:tc>
        <w:tc>
          <w:tcPr>
            <w:tcW w:type="dxa" w:w="5076"/>
          </w:tcPr>
          <w:p>
            <w:pPr>
              <w:pStyle w:val="null3"/>
              <w:jc w:val="left"/>
            </w:pPr>
            <w:r>
              <w:rPr/>
              <w:t>根据投标人具有经认监委批准的认证机构颁发的以下有效期内管理体系认证证书进行评分：  1.具有环境管理体系认证证书，得 3 分，没有不得分； 2.具有职业健康安全管理体系认证证书，得 3 分，没有不得分； 3.具有质量管理体系认证证书，得3分，没有不得分； 备注：提供有效期内的认证证书复印件并打印网站公布的链接信息资料（网址 以http://www.cnca.gov.cn 网站公布为准，证书状态须为“有效”），不提供或资料不全，不得分。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价格分应当采用低价优先法计算，即满足招标文件要求且投标价格最低的投标报价为评标基准价，其价格分为满分（最低报价不是中标的唯一依据）。其他投标人的价格分统一按照下列公式计算： 投标报价得分=(评标基准价／投标报价)×价格分。 备注： 1、因落实政府采购政策进行价格调整的，以调整后的价格计算评标基准价和投标报价,详见《价格扣除》。 2、投标报价得分四舍五入后，小数点后保留两位有效数。</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p>
    <w:p>
      <w:pPr>
        <w:pStyle w:val="null3"/>
      </w:pPr>
      <w:r>
        <w:rPr/>
        <w:t>采购包2：</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p>
    <w:p>
      <w:pPr>
        <w:pStyle w:val="null3"/>
      </w:pPr>
      <w:r>
        <w:rPr/>
        <w:t>采购包3：</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广东省政府采购</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b/>
        </w:rPr>
        <w:t>合　同　书</w:t>
      </w:r>
    </w:p>
    <w:p>
      <w:pPr>
        <w:pStyle w:val="null3"/>
        <w:spacing w:before="0" w:after="0"/>
        <w:ind w:left="0" w:right="0" w:firstLine="480"/>
        <w:jc w:val="center"/>
      </w:pPr>
      <w:r>
        <w:br/>
      </w:r>
      <w:r>
        <w:br/>
      </w:r>
      <w:r>
        <w:br/>
      </w:r>
      <w:r>
        <w:br/>
      </w:r>
      <w:r>
        <w:br/>
      </w:r>
      <w:r>
        <w:br/>
      </w:r>
      <w:r>
        <w:br/>
      </w:r>
      <w:r>
        <w:br/>
      </w:r>
      <w:r>
        <w:rPr>
          <w:color w:val="222222"/>
          <w:sz w:val="27"/>
        </w:rPr>
        <w:t xml:space="preserve"> </w:t>
      </w:r>
    </w:p>
    <w:p>
      <w:pPr>
        <w:pStyle w:val="null3"/>
        <w:spacing w:before="0" w:after="0"/>
        <w:ind w:left="0" w:right="0" w:firstLine="480"/>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jc w:val="both"/>
      </w:pPr>
      <w:r>
        <w:br/>
      </w:r>
      <w:r>
        <w:rPr>
          <w:color w:val="222222"/>
          <w:sz w:val="27"/>
        </w:rPr>
        <w:t xml:space="preserve"> </w:t>
      </w:r>
    </w:p>
    <w:p>
      <w:pPr>
        <w:pStyle w:val="null3"/>
        <w:ind w:firstLine="480"/>
        <w:jc w:val="center"/>
      </w:pPr>
      <w:r>
        <w:rPr>
          <w:b/>
          <w:color w:val="000000"/>
          <w:sz w:val="28"/>
        </w:rPr>
        <w:t>政府采购合同</w:t>
      </w:r>
    </w:p>
    <w:p>
      <w:pPr>
        <w:pStyle w:val="null3"/>
        <w:ind w:firstLine="480"/>
        <w:jc w:val="center"/>
      </w:pPr>
    </w:p>
    <w:p>
      <w:pPr>
        <w:pStyle w:val="null3"/>
      </w:pPr>
      <w:r>
        <w:rPr>
          <w:color w:val="000000"/>
          <w:sz w:val="21"/>
        </w:rPr>
        <w:t>甲</w:t>
      </w:r>
      <w:r>
        <w:rPr>
          <w:color w:val="000000"/>
          <w:sz w:val="21"/>
        </w:rPr>
        <w:t xml:space="preserve">     </w:t>
      </w:r>
      <w:r>
        <w:rPr>
          <w:color w:val="000000"/>
          <w:sz w:val="21"/>
        </w:rPr>
        <w:t>方：</w:t>
      </w:r>
    </w:p>
    <w:p>
      <w:pPr>
        <w:pStyle w:val="null3"/>
      </w:pPr>
      <w:r>
        <w:rPr>
          <w:color w:val="000000"/>
          <w:sz w:val="21"/>
        </w:rPr>
        <w:t>法定代表人：</w:t>
      </w:r>
    </w:p>
    <w:p>
      <w:pPr>
        <w:pStyle w:val="null3"/>
      </w:pPr>
      <w:r>
        <w:rPr>
          <w:color w:val="000000"/>
          <w:sz w:val="21"/>
        </w:rPr>
        <w:t>电</w:t>
      </w:r>
      <w:r>
        <w:rPr>
          <w:color w:val="000000"/>
          <w:sz w:val="21"/>
        </w:rPr>
        <w:t xml:space="preserve">     </w:t>
      </w:r>
      <w:r>
        <w:rPr>
          <w:color w:val="000000"/>
          <w:sz w:val="21"/>
        </w:rPr>
        <w:t>话：</w:t>
      </w:r>
    </w:p>
    <w:p>
      <w:pPr>
        <w:pStyle w:val="null3"/>
      </w:pPr>
      <w:r>
        <w:rPr>
          <w:color w:val="000000"/>
          <w:sz w:val="21"/>
        </w:rPr>
        <w:t>地</w:t>
      </w:r>
      <w:r>
        <w:rPr>
          <w:color w:val="000000"/>
          <w:sz w:val="21"/>
        </w:rPr>
        <w:t xml:space="preserve">     </w:t>
      </w:r>
      <w:r>
        <w:rPr>
          <w:color w:val="000000"/>
          <w:sz w:val="21"/>
        </w:rPr>
        <w:t>址：</w:t>
      </w:r>
    </w:p>
    <w:p>
      <w:pPr>
        <w:pStyle w:val="null3"/>
      </w:pPr>
    </w:p>
    <w:p>
      <w:pPr>
        <w:pStyle w:val="null3"/>
      </w:pPr>
      <w:r>
        <w:rPr>
          <w:color w:val="000000"/>
          <w:sz w:val="21"/>
        </w:rPr>
        <w:t>乙</w:t>
      </w:r>
      <w:r>
        <w:rPr>
          <w:color w:val="000000"/>
          <w:sz w:val="21"/>
        </w:rPr>
        <w:t xml:space="preserve">     </w:t>
      </w:r>
      <w:r>
        <w:rPr>
          <w:color w:val="000000"/>
          <w:sz w:val="21"/>
        </w:rPr>
        <w:t>方：</w:t>
      </w:r>
    </w:p>
    <w:p>
      <w:pPr>
        <w:pStyle w:val="null3"/>
      </w:pPr>
      <w:r>
        <w:rPr>
          <w:color w:val="000000"/>
          <w:sz w:val="21"/>
        </w:rPr>
        <w:t>法定代表人：</w:t>
      </w:r>
    </w:p>
    <w:p>
      <w:pPr>
        <w:pStyle w:val="null3"/>
      </w:pPr>
      <w:r>
        <w:rPr>
          <w:color w:val="000000"/>
          <w:sz w:val="21"/>
        </w:rPr>
        <w:t>电</w:t>
      </w:r>
      <w:r>
        <w:rPr>
          <w:color w:val="000000"/>
          <w:sz w:val="21"/>
        </w:rPr>
        <w:t xml:space="preserve">     </w:t>
      </w:r>
      <w:r>
        <w:rPr>
          <w:color w:val="000000"/>
          <w:sz w:val="21"/>
        </w:rPr>
        <w:t>话：</w:t>
      </w:r>
    </w:p>
    <w:p>
      <w:pPr>
        <w:pStyle w:val="null3"/>
      </w:pPr>
      <w:r>
        <w:rPr>
          <w:color w:val="000000"/>
          <w:sz w:val="21"/>
        </w:rPr>
        <w:t>地</w:t>
      </w:r>
      <w:r>
        <w:rPr>
          <w:color w:val="000000"/>
          <w:sz w:val="21"/>
        </w:rPr>
        <w:t xml:space="preserve">     </w:t>
      </w:r>
      <w:r>
        <w:rPr>
          <w:color w:val="000000"/>
          <w:sz w:val="21"/>
        </w:rPr>
        <w:t>址：</w:t>
      </w:r>
    </w:p>
    <w:p>
      <w:pPr>
        <w:pStyle w:val="null3"/>
      </w:pPr>
      <w:r>
        <w:rPr>
          <w:color w:val="000000"/>
          <w:sz w:val="21"/>
        </w:rPr>
        <w:t xml:space="preserve">                                </w:t>
      </w:r>
    </w:p>
    <w:p>
      <w:pPr>
        <w:pStyle w:val="null3"/>
        <w:spacing w:before="30"/>
        <w:ind w:left="105" w:right="150" w:firstLine="528"/>
      </w:pPr>
      <w:r>
        <w:rPr>
          <w:color w:val="000000"/>
          <w:sz w:val="21"/>
        </w:rPr>
        <w:t>根据</w:t>
      </w:r>
      <w:r>
        <w:rPr>
          <w:color w:val="000000"/>
          <w:sz w:val="21"/>
          <w:u w:val="single"/>
        </w:rPr>
        <w:t xml:space="preserve">              </w:t>
      </w:r>
      <w:r>
        <w:rPr>
          <w:color w:val="000000"/>
          <w:sz w:val="21"/>
        </w:rPr>
        <w:t>项目的采购结果，按照《中华人民共和国政府采购法》，《中华人民共和国民法典</w:t>
      </w:r>
      <w:r>
        <w:rPr>
          <w:color w:val="000000"/>
          <w:sz w:val="21"/>
        </w:rPr>
        <w:t>(</w:t>
      </w:r>
      <w:r>
        <w:rPr>
          <w:color w:val="000000"/>
          <w:sz w:val="21"/>
        </w:rPr>
        <w:t>合同编</w:t>
      </w:r>
      <w:r>
        <w:rPr>
          <w:color w:val="000000"/>
          <w:sz w:val="21"/>
        </w:rPr>
        <w:t>)</w:t>
      </w:r>
      <w:r>
        <w:rPr>
          <w:color w:val="000000"/>
          <w:sz w:val="21"/>
        </w:rPr>
        <w:t>》</w:t>
      </w:r>
      <w:r>
        <w:rPr>
          <w:color w:val="000000"/>
          <w:sz w:val="21"/>
        </w:rPr>
        <w:t>的规定，经双方协商，本着平等互利和诚实信用的原则，一致同意遵守本合同如下。</w:t>
      </w:r>
    </w:p>
    <w:p>
      <w:pPr>
        <w:pStyle w:val="null3"/>
      </w:pPr>
    </w:p>
    <w:p>
      <w:pPr>
        <w:pStyle w:val="null3"/>
      </w:pPr>
      <w:r>
        <w:rPr>
          <w:b/>
          <w:color w:val="000000"/>
          <w:sz w:val="21"/>
        </w:rPr>
        <w:t>一、合同采购内容</w:t>
      </w:r>
    </w:p>
    <w:tbl>
      <w:tblPr>
        <w:tblW w:w="0" w:type="auto"/>
        <w:tblInd w:type="dxa" w:w="210"/>
        <w:tblBorders>
          <w:top w:val="none" w:color="000000" w:sz="4"/>
          <w:left w:val="none" w:color="000000" w:sz="4"/>
          <w:bottom w:val="none" w:color="000000" w:sz="4"/>
          <w:right w:val="none" w:color="000000" w:sz="4"/>
          <w:insideH w:val="none"/>
          <w:insideV w:val="none"/>
        </w:tblBorders>
      </w:tblPr>
      <w:tblGrid>
        <w:gridCol w:w="958"/>
        <w:gridCol w:w="1929"/>
        <w:gridCol w:w="1482"/>
        <w:gridCol w:w="1009"/>
        <w:gridCol w:w="1367"/>
        <w:gridCol w:w="1533"/>
      </w:tblGrid>
      <w:tr>
        <w:tc>
          <w:tcPr>
            <w:tcW w:type="dxa" w:w="9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序号</w:t>
            </w:r>
          </w:p>
        </w:tc>
        <w:tc>
          <w:tcPr>
            <w:tcW w:type="dxa" w:w="1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采购标的</w:t>
            </w:r>
          </w:p>
        </w:tc>
        <w:tc>
          <w:tcPr>
            <w:tcW w:type="dxa" w:w="14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采购数量</w:t>
            </w:r>
          </w:p>
        </w:tc>
        <w:tc>
          <w:tcPr>
            <w:tcW w:type="dxa" w:w="10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计量单位</w:t>
            </w:r>
          </w:p>
        </w:tc>
        <w:tc>
          <w:tcPr>
            <w:tcW w:type="dxa" w:w="1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单价（元）</w:t>
            </w:r>
          </w:p>
        </w:tc>
        <w:tc>
          <w:tcPr>
            <w:tcW w:type="dxa" w:w="1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金额（元）</w:t>
            </w:r>
          </w:p>
        </w:tc>
      </w:tr>
      <w:tr>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35"/>
              <w:jc w:val="center"/>
            </w:pPr>
            <w:r>
              <w:rPr>
                <w:color w:val="000000"/>
                <w:sz w:val="21"/>
              </w:rPr>
              <w:t>1</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35"/>
              <w:jc w:val="center"/>
            </w:pPr>
            <w:r>
              <w:rPr>
                <w:color w:val="000000"/>
                <w:sz w:val="21"/>
              </w:rPr>
              <w:t>2</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35"/>
              <w:jc w:val="center"/>
            </w:pPr>
            <w:r>
              <w:rPr>
                <w:color w:val="000000"/>
                <w:sz w:val="21"/>
              </w:rPr>
              <w:t>……</w:t>
            </w: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pPr>
      <w:r>
        <w:rPr>
          <w:b/>
          <w:color w:val="000000"/>
          <w:sz w:val="21"/>
        </w:rPr>
        <w:t>二、合同金额</w:t>
      </w:r>
    </w:p>
    <w:p>
      <w:pPr>
        <w:pStyle w:val="null3"/>
        <w:ind w:firstLine="420"/>
      </w:pPr>
      <w:r>
        <w:rPr>
          <w:color w:val="000000"/>
          <w:sz w:val="21"/>
        </w:rPr>
        <w:t>合计金额人民币（大写）：</w:t>
      </w:r>
      <w:r>
        <w:rPr>
          <w:color w:val="000000"/>
          <w:sz w:val="21"/>
          <w:u w:val="single"/>
        </w:rPr>
        <w:t xml:space="preserve">                     </w:t>
      </w:r>
      <w:r>
        <w:rPr>
          <w:color w:val="000000"/>
          <w:sz w:val="21"/>
        </w:rPr>
        <w:t>（￥</w:t>
      </w:r>
      <w:r>
        <w:rPr>
          <w:color w:val="000000"/>
          <w:sz w:val="21"/>
          <w:u w:val="single"/>
        </w:rPr>
        <w:t xml:space="preserve">                </w:t>
      </w:r>
      <w:r>
        <w:rPr>
          <w:color w:val="000000"/>
          <w:sz w:val="21"/>
        </w:rPr>
        <w:t>）</w:t>
      </w:r>
      <w:r>
        <w:rPr>
          <w:color w:val="000000"/>
          <w:sz w:val="21"/>
        </w:rPr>
        <w:t>人民币</w:t>
      </w:r>
      <w:r>
        <w:rPr>
          <w:color w:val="000000"/>
          <w:sz w:val="21"/>
        </w:rPr>
        <w:t>。</w:t>
      </w:r>
    </w:p>
    <w:p>
      <w:pPr>
        <w:pStyle w:val="null3"/>
      </w:pPr>
      <w:r>
        <w:rPr>
          <w:b/>
          <w:color w:val="000000"/>
          <w:sz w:val="21"/>
        </w:rPr>
        <w:t>三、服务范围</w:t>
      </w:r>
    </w:p>
    <w:p>
      <w:pPr>
        <w:pStyle w:val="null3"/>
        <w:ind w:left="420" w:firstLine="480"/>
      </w:pPr>
      <w:r>
        <w:rPr>
          <w:color w:val="000000"/>
          <w:sz w:val="21"/>
        </w:rPr>
        <w:t>（</w:t>
      </w:r>
      <w:r>
        <w:rPr>
          <w:color w:val="000000"/>
          <w:sz w:val="21"/>
        </w:rPr>
        <w:t>详见第二章</w:t>
      </w:r>
      <w:r>
        <w:rPr>
          <w:color w:val="000000"/>
          <w:sz w:val="21"/>
        </w:rPr>
        <w:t>采购需求</w:t>
      </w:r>
      <w:r>
        <w:rPr>
          <w:color w:val="000000"/>
          <w:sz w:val="21"/>
        </w:rPr>
        <w:t>）</w:t>
      </w:r>
    </w:p>
    <w:p>
      <w:pPr>
        <w:pStyle w:val="null3"/>
      </w:pPr>
      <w:r>
        <w:rPr>
          <w:b/>
          <w:color w:val="000000"/>
          <w:sz w:val="21"/>
        </w:rPr>
        <w:t>四、服务内容及要求</w:t>
      </w:r>
    </w:p>
    <w:p>
      <w:pPr>
        <w:pStyle w:val="null3"/>
        <w:ind w:left="420" w:firstLine="480"/>
      </w:pPr>
      <w:r>
        <w:rPr>
          <w:color w:val="000000"/>
          <w:sz w:val="21"/>
        </w:rPr>
        <w:t>（</w:t>
      </w:r>
      <w:r>
        <w:rPr>
          <w:color w:val="000000"/>
          <w:sz w:val="21"/>
        </w:rPr>
        <w:t>详见第二章</w:t>
      </w:r>
      <w:r>
        <w:rPr>
          <w:color w:val="000000"/>
          <w:sz w:val="21"/>
        </w:rPr>
        <w:t>采购需求</w:t>
      </w:r>
      <w:r>
        <w:rPr>
          <w:color w:val="000000"/>
          <w:sz w:val="21"/>
        </w:rPr>
        <w:t>）</w:t>
      </w:r>
    </w:p>
    <w:p>
      <w:pPr>
        <w:pStyle w:val="null3"/>
      </w:pPr>
      <w:r>
        <w:rPr>
          <w:b/>
          <w:color w:val="000000"/>
          <w:sz w:val="21"/>
        </w:rPr>
        <w:t>五、交付时间、地点、方式</w:t>
      </w:r>
    </w:p>
    <w:p>
      <w:pPr>
        <w:pStyle w:val="null3"/>
        <w:ind w:firstLine="420"/>
      </w:pPr>
      <w:r>
        <w:rPr>
          <w:color w:val="000000"/>
          <w:sz w:val="21"/>
        </w:rPr>
        <w:t>1.</w:t>
      </w:r>
      <w:r>
        <w:rPr>
          <w:color w:val="000000"/>
          <w:sz w:val="21"/>
        </w:rPr>
        <w:t>交付时间（服务期限）：</w:t>
      </w:r>
      <w:r>
        <w:rPr>
          <w:color w:val="000000"/>
          <w:sz w:val="21"/>
          <w:u w:val="single"/>
        </w:rPr>
        <w:t xml:space="preserve">   </w:t>
      </w:r>
      <w:r>
        <w:rPr>
          <w:color w:val="000000"/>
          <w:sz w:val="21"/>
          <w:u w:val="single"/>
        </w:rPr>
        <w:t xml:space="preserve">  </w:t>
      </w:r>
      <w:r>
        <w:rPr>
          <w:color w:val="000000"/>
          <w:sz w:val="21"/>
          <w:u w:val="single"/>
        </w:rPr>
        <w:t xml:space="preserve">  </w:t>
      </w:r>
      <w:r>
        <w:rPr>
          <w:color w:val="000000"/>
          <w:sz w:val="21"/>
        </w:rPr>
        <w:t>年</w:t>
      </w:r>
      <w:r>
        <w:rPr>
          <w:color w:val="000000"/>
          <w:sz w:val="21"/>
          <w:u w:val="single"/>
        </w:rPr>
        <w:t xml:space="preserve">    </w:t>
      </w:r>
      <w:r>
        <w:rPr>
          <w:color w:val="000000"/>
          <w:sz w:val="21"/>
        </w:rPr>
        <w:t>月</w:t>
      </w:r>
      <w:r>
        <w:rPr>
          <w:color w:val="000000"/>
          <w:sz w:val="21"/>
          <w:u w:val="single"/>
        </w:rPr>
        <w:t xml:space="preserve">     </w:t>
      </w:r>
      <w:r>
        <w:rPr>
          <w:color w:val="000000"/>
          <w:sz w:val="21"/>
        </w:rPr>
        <w:t>日至</w:t>
      </w:r>
      <w:r>
        <w:rPr>
          <w:color w:val="000000"/>
          <w:sz w:val="21"/>
          <w:u w:val="single"/>
        </w:rPr>
        <w:t xml:space="preserve">  </w:t>
      </w:r>
      <w:r>
        <w:rPr>
          <w:color w:val="000000"/>
          <w:sz w:val="21"/>
          <w:u w:val="single"/>
        </w:rPr>
        <w:t xml:space="preserve">  </w:t>
      </w:r>
      <w:r>
        <w:rPr>
          <w:color w:val="000000"/>
          <w:sz w:val="21"/>
          <w:u w:val="single"/>
        </w:rPr>
        <w:t xml:space="preserve">  </w:t>
      </w:r>
      <w:r>
        <w:rPr>
          <w:color w:val="000000"/>
          <w:sz w:val="21"/>
        </w:rPr>
        <w:t>年</w:t>
      </w:r>
      <w:r>
        <w:rPr>
          <w:color w:val="000000"/>
          <w:sz w:val="21"/>
          <w:u w:val="single"/>
        </w:rPr>
        <w:t xml:space="preserve">    </w:t>
      </w:r>
      <w:r>
        <w:rPr>
          <w:color w:val="000000"/>
          <w:sz w:val="21"/>
        </w:rPr>
        <w:t>月</w:t>
      </w:r>
      <w:r>
        <w:rPr>
          <w:color w:val="000000"/>
          <w:sz w:val="21"/>
          <w:u w:val="single"/>
        </w:rPr>
        <w:t xml:space="preserve">    </w:t>
      </w:r>
      <w:r>
        <w:rPr>
          <w:color w:val="000000"/>
          <w:sz w:val="21"/>
        </w:rPr>
        <w:t>日</w:t>
      </w:r>
    </w:p>
    <w:p>
      <w:pPr>
        <w:pStyle w:val="null3"/>
        <w:ind w:firstLine="420"/>
      </w:pPr>
      <w:r>
        <w:rPr>
          <w:color w:val="000000"/>
          <w:sz w:val="21"/>
        </w:rPr>
        <w:t>2.</w:t>
      </w:r>
      <w:r>
        <w:rPr>
          <w:color w:val="000000"/>
          <w:sz w:val="21"/>
        </w:rPr>
        <w:t>交付地点（服务地点）：</w:t>
      </w:r>
      <w:r>
        <w:rPr>
          <w:color w:val="000000"/>
          <w:sz w:val="21"/>
          <w:u w:val="single"/>
        </w:rPr>
        <w:t xml:space="preserve"> </w:t>
      </w:r>
      <w:r>
        <w:rPr>
          <w:color w:val="000000"/>
          <w:sz w:val="21"/>
          <w:u w:val="single"/>
        </w:rPr>
        <w:t>广东省，广州市，广州工贸技师学院。</w:t>
      </w:r>
    </w:p>
    <w:p>
      <w:pPr>
        <w:pStyle w:val="null3"/>
        <w:ind w:firstLine="420"/>
      </w:pPr>
      <w:r>
        <w:rPr>
          <w:color w:val="000000"/>
          <w:sz w:val="21"/>
        </w:rPr>
        <w:t>3.</w:t>
      </w:r>
      <w:r>
        <w:rPr>
          <w:color w:val="000000"/>
          <w:sz w:val="21"/>
        </w:rPr>
        <w:t>交付条件：项目验收通过</w:t>
      </w:r>
    </w:p>
    <w:p>
      <w:pPr>
        <w:pStyle w:val="null3"/>
        <w:ind w:firstLine="420"/>
      </w:pPr>
      <w:r>
        <w:rPr>
          <w:color w:val="000000"/>
          <w:sz w:val="21"/>
        </w:rPr>
        <w:t>4.</w:t>
      </w:r>
      <w:r>
        <w:rPr>
          <w:color w:val="000000"/>
          <w:sz w:val="21"/>
        </w:rPr>
        <w:t>甲方联系人及联系电话：</w:t>
      </w:r>
    </w:p>
    <w:p>
      <w:pPr>
        <w:pStyle w:val="null3"/>
        <w:ind w:firstLine="420"/>
      </w:pPr>
      <w:r>
        <w:rPr>
          <w:color w:val="000000"/>
          <w:sz w:val="21"/>
        </w:rPr>
        <w:t>5.</w:t>
      </w:r>
      <w:r>
        <w:rPr>
          <w:color w:val="000000"/>
          <w:sz w:val="21"/>
        </w:rPr>
        <w:t>乙方联系人及联系电话：</w:t>
      </w:r>
    </w:p>
    <w:p>
      <w:pPr>
        <w:pStyle w:val="null3"/>
      </w:pPr>
      <w:r>
        <w:rPr>
          <w:b/>
          <w:color w:val="000000"/>
          <w:sz w:val="21"/>
        </w:rPr>
        <w:t>六、甲方乙方的权利和义务</w:t>
      </w:r>
    </w:p>
    <w:p>
      <w:pPr>
        <w:pStyle w:val="null3"/>
      </w:pPr>
      <w:r>
        <w:rPr>
          <w:color w:val="000000"/>
          <w:sz w:val="21"/>
        </w:rPr>
        <w:t>（一）</w:t>
      </w:r>
      <w:r>
        <w:rPr>
          <w:color w:val="000000"/>
          <w:sz w:val="21"/>
        </w:rPr>
        <w:t>甲方的权利和义务</w:t>
      </w:r>
    </w:p>
    <w:p>
      <w:pPr>
        <w:pStyle w:val="null3"/>
        <w:ind w:firstLine="420"/>
      </w:pPr>
      <w:r>
        <w:rPr>
          <w:color w:val="000000"/>
          <w:sz w:val="21"/>
        </w:rPr>
        <w:t>1.</w:t>
      </w:r>
      <w:r>
        <w:rPr>
          <w:color w:val="000000"/>
          <w:sz w:val="21"/>
        </w:rPr>
        <w:t>甲方负责提供服务对象清单，并确定乙方提交的《</w:t>
      </w:r>
      <w:r>
        <w:rPr>
          <w:color w:val="000000"/>
          <w:sz w:val="21"/>
          <w:u w:val="single"/>
        </w:rPr>
        <w:t xml:space="preserve"> </w:t>
      </w:r>
      <w:r>
        <w:rPr>
          <w:color w:val="000000"/>
          <w:sz w:val="21"/>
          <w:u w:val="single"/>
        </w:rPr>
        <w:t xml:space="preserve">        </w:t>
      </w:r>
      <w:r>
        <w:rPr>
          <w:color w:val="000000"/>
          <w:sz w:val="21"/>
        </w:rPr>
        <w:t>工作方案</w:t>
      </w:r>
      <w:r>
        <w:rPr>
          <w:color w:val="000000"/>
          <w:sz w:val="21"/>
        </w:rPr>
        <w:t>》。</w:t>
      </w:r>
    </w:p>
    <w:p>
      <w:pPr>
        <w:pStyle w:val="null3"/>
        <w:ind w:firstLine="420"/>
      </w:pPr>
      <w:r>
        <w:rPr>
          <w:color w:val="000000"/>
          <w:sz w:val="21"/>
        </w:rPr>
        <w:t>2.</w:t>
      </w:r>
      <w:r>
        <w:rPr>
          <w:color w:val="000000"/>
          <w:sz w:val="21"/>
        </w:rPr>
        <w:t>甲方有权对乙方的工作过程进行监督、检查和指导，提出工作意见和建议。</w:t>
      </w:r>
    </w:p>
    <w:p>
      <w:pPr>
        <w:pStyle w:val="null3"/>
        <w:ind w:firstLine="420"/>
      </w:pPr>
      <w:r>
        <w:rPr>
          <w:color w:val="000000"/>
          <w:sz w:val="21"/>
        </w:rPr>
        <w:t>3.</w:t>
      </w:r>
      <w:r>
        <w:rPr>
          <w:color w:val="000000"/>
          <w:sz w:val="21"/>
        </w:rPr>
        <w:t>合同签署后，如乙方出现违约情形，甲方有权随时解除合同，并有权要求乙方承担违约责任和损失赔偿责任。</w:t>
      </w:r>
    </w:p>
    <w:p>
      <w:pPr>
        <w:pStyle w:val="null3"/>
      </w:pPr>
      <w:r>
        <w:rPr>
          <w:color w:val="000000"/>
          <w:sz w:val="21"/>
        </w:rPr>
        <w:t>（二）</w:t>
      </w:r>
      <w:r>
        <w:rPr>
          <w:color w:val="000000"/>
          <w:sz w:val="21"/>
        </w:rPr>
        <w:t>乙方的权利和义务</w:t>
      </w:r>
    </w:p>
    <w:p>
      <w:pPr>
        <w:pStyle w:val="null3"/>
        <w:ind w:firstLine="420"/>
      </w:pPr>
      <w:r>
        <w:rPr>
          <w:color w:val="000000"/>
          <w:sz w:val="21"/>
        </w:rPr>
        <w:t>1.</w:t>
      </w:r>
      <w:r>
        <w:rPr>
          <w:color w:val="000000"/>
          <w:sz w:val="21"/>
        </w:rPr>
        <w:t>乙方应当遵照甲方确定的《</w:t>
      </w:r>
      <w:r>
        <w:rPr>
          <w:color w:val="000000"/>
          <w:sz w:val="21"/>
          <w:u w:val="single"/>
        </w:rPr>
        <w:t xml:space="preserve"> </w:t>
      </w:r>
      <w:r>
        <w:rPr>
          <w:color w:val="000000"/>
          <w:sz w:val="21"/>
          <w:u w:val="single"/>
        </w:rPr>
        <w:t xml:space="preserve">        </w:t>
      </w:r>
      <w:r>
        <w:rPr>
          <w:color w:val="000000"/>
          <w:sz w:val="21"/>
          <w:u w:val="single"/>
        </w:rPr>
        <w:t>工作方案</w:t>
      </w:r>
      <w:r>
        <w:rPr>
          <w:color w:val="000000"/>
          <w:sz w:val="21"/>
        </w:rPr>
        <w:t>》的技术、材料等要求，实施广州市工贸技师学院成果展示服务项目</w:t>
      </w:r>
      <w:r>
        <w:rPr>
          <w:color w:val="000000"/>
          <w:sz w:val="21"/>
        </w:rPr>
        <w:t>采购包</w:t>
      </w:r>
      <w:r>
        <w:rPr>
          <w:color w:val="000000"/>
          <w:sz w:val="21"/>
          <w:u w:val="single"/>
        </w:rPr>
        <w:t xml:space="preserve">  </w:t>
      </w:r>
      <w:r>
        <w:rPr>
          <w:color w:val="000000"/>
          <w:sz w:val="21"/>
          <w:u w:val="single"/>
        </w:rPr>
        <w:t>的</w:t>
      </w:r>
      <w:r>
        <w:rPr>
          <w:color w:val="000000"/>
          <w:sz w:val="21"/>
        </w:rPr>
        <w:t>布展服务</w:t>
      </w:r>
      <w:r>
        <w:rPr>
          <w:color w:val="000000"/>
          <w:sz w:val="21"/>
        </w:rPr>
        <w:t>工作。</w:t>
      </w:r>
    </w:p>
    <w:p>
      <w:pPr>
        <w:pStyle w:val="null3"/>
        <w:ind w:firstLine="420"/>
      </w:pPr>
      <w:r>
        <w:rPr>
          <w:color w:val="000000"/>
          <w:sz w:val="21"/>
        </w:rPr>
        <w:t>2.</w:t>
      </w:r>
      <w:r>
        <w:rPr>
          <w:color w:val="000000"/>
          <w:sz w:val="21"/>
        </w:rPr>
        <w:t>乙方应当及时将遇到的问题书面反馈给甲方，并提出解决问题的建议方案。现场工作人员需服从甲方指挥，有序进行广州市工贸技师学院成果展示服务项目</w:t>
      </w:r>
      <w:r>
        <w:rPr>
          <w:color w:val="000000"/>
          <w:sz w:val="21"/>
        </w:rPr>
        <w:t>采购包</w:t>
      </w:r>
      <w:r>
        <w:rPr>
          <w:color w:val="000000"/>
          <w:sz w:val="21"/>
          <w:u w:val="single"/>
        </w:rPr>
        <w:t xml:space="preserve">  </w:t>
      </w:r>
      <w:r>
        <w:rPr>
          <w:color w:val="000000"/>
          <w:sz w:val="21"/>
          <w:u w:val="single"/>
        </w:rPr>
        <w:t>的</w:t>
      </w:r>
      <w:r>
        <w:rPr>
          <w:color w:val="000000"/>
          <w:sz w:val="21"/>
        </w:rPr>
        <w:t>布展服务</w:t>
      </w:r>
      <w:r>
        <w:rPr>
          <w:color w:val="000000"/>
          <w:sz w:val="21"/>
        </w:rPr>
        <w:t>工作。</w:t>
      </w:r>
    </w:p>
    <w:p>
      <w:pPr>
        <w:pStyle w:val="null3"/>
        <w:ind w:firstLine="420"/>
      </w:pPr>
      <w:r>
        <w:rPr>
          <w:color w:val="000000"/>
          <w:sz w:val="21"/>
        </w:rPr>
        <w:t>3.</w:t>
      </w:r>
      <w:r>
        <w:rPr>
          <w:color w:val="000000"/>
          <w:sz w:val="21"/>
        </w:rPr>
        <w:t>乙方应当对工作过程进行详细的记录，建立工作日志，并于服务完成后交与甲方。</w:t>
      </w:r>
    </w:p>
    <w:p>
      <w:pPr>
        <w:pStyle w:val="null3"/>
        <w:ind w:firstLine="420"/>
      </w:pPr>
      <w:r>
        <w:rPr>
          <w:color w:val="000000"/>
          <w:sz w:val="21"/>
        </w:rPr>
        <w:t>4.</w:t>
      </w:r>
      <w:r>
        <w:rPr>
          <w:color w:val="000000"/>
          <w:sz w:val="21"/>
        </w:rPr>
        <w:t>质保期为验收合格后</w:t>
      </w:r>
      <w:r>
        <w:rPr>
          <w:color w:val="000000"/>
          <w:sz w:val="21"/>
          <w:u w:val="single"/>
        </w:rPr>
        <w:t xml:space="preserve"> </w:t>
      </w:r>
      <w:r>
        <w:rPr>
          <w:color w:val="000000"/>
          <w:sz w:val="21"/>
          <w:u w:val="single"/>
        </w:rPr>
        <w:t xml:space="preserve">   </w:t>
      </w:r>
      <w:r>
        <w:rPr>
          <w:color w:val="000000"/>
          <w:sz w:val="21"/>
        </w:rPr>
        <w:t>年，质保期内如出现质量问题，乙方应在</w:t>
      </w:r>
      <w:r>
        <w:rPr>
          <w:color w:val="000000"/>
          <w:sz w:val="21"/>
          <w:u w:val="single"/>
        </w:rPr>
        <w:t xml:space="preserve"> </w:t>
      </w:r>
      <w:r>
        <w:rPr>
          <w:color w:val="000000"/>
          <w:sz w:val="21"/>
          <w:u w:val="single"/>
        </w:rPr>
        <w:t xml:space="preserve">   </w:t>
      </w:r>
      <w:r>
        <w:rPr>
          <w:color w:val="000000"/>
          <w:sz w:val="21"/>
        </w:rPr>
        <w:t>小时内无偿进行服务工作响应。</w:t>
      </w:r>
    </w:p>
    <w:p>
      <w:pPr>
        <w:pStyle w:val="null3"/>
        <w:ind w:firstLine="420"/>
      </w:pPr>
      <w:r>
        <w:rPr>
          <w:color w:val="000000"/>
          <w:sz w:val="21"/>
        </w:rPr>
        <w:t>5.</w:t>
      </w:r>
      <w:r>
        <w:rPr>
          <w:color w:val="000000"/>
          <w:sz w:val="21"/>
        </w:rPr>
        <w:t>乙方应当在工作过程中做好安全工作，保证服务对象的安全。</w:t>
      </w:r>
    </w:p>
    <w:p>
      <w:pPr>
        <w:pStyle w:val="null3"/>
        <w:ind w:firstLine="420"/>
      </w:pPr>
      <w:r>
        <w:rPr>
          <w:color w:val="000000"/>
          <w:sz w:val="21"/>
        </w:rPr>
        <w:t>6.</w:t>
      </w:r>
      <w:r>
        <w:rPr>
          <w:color w:val="000000"/>
          <w:sz w:val="21"/>
        </w:rPr>
        <w:t>乙方应当以自己的设备、技术和劳力，完成上述工作，不得将上述工作转托给任何第三方完成。</w:t>
      </w:r>
    </w:p>
    <w:p>
      <w:pPr>
        <w:pStyle w:val="null3"/>
      </w:pPr>
      <w:r>
        <w:rPr>
          <w:b/>
          <w:color w:val="000000"/>
          <w:sz w:val="21"/>
        </w:rPr>
        <w:t>七、付款方式</w:t>
      </w:r>
    </w:p>
    <w:p>
      <w:pPr>
        <w:pStyle w:val="null3"/>
        <w:ind w:firstLine="420"/>
      </w:pPr>
      <w:r>
        <w:rPr>
          <w:color w:val="000000"/>
          <w:sz w:val="21"/>
        </w:rPr>
        <w:t>1.</w:t>
      </w:r>
      <w:r>
        <w:rPr>
          <w:color w:val="000000"/>
          <w:sz w:val="21"/>
        </w:rPr>
        <w:t>由甲方按下列程序</w:t>
      </w:r>
      <w:r>
        <w:rPr>
          <w:color w:val="000000"/>
          <w:sz w:val="21"/>
          <w:u w:val="single"/>
        </w:rPr>
        <w:t xml:space="preserve">                     </w:t>
      </w:r>
      <w:r>
        <w:rPr>
          <w:color w:val="000000"/>
          <w:sz w:val="21"/>
        </w:rPr>
        <w:t>方式</w:t>
      </w:r>
      <w:r>
        <w:rPr>
          <w:color w:val="000000"/>
          <w:sz w:val="21"/>
        </w:rPr>
        <w:t>付款：</w:t>
      </w:r>
    </w:p>
    <w:p>
      <w:pPr>
        <w:pStyle w:val="null3"/>
        <w:ind w:firstLine="420"/>
      </w:pPr>
      <w:r>
        <w:rPr>
          <w:color w:val="000000"/>
          <w:sz w:val="21"/>
        </w:rPr>
        <w:t>1</w:t>
      </w:r>
      <w:r>
        <w:rPr>
          <w:color w:val="000000"/>
          <w:sz w:val="21"/>
        </w:rPr>
        <w:t>期：支付比例</w:t>
      </w:r>
      <w:r>
        <w:rPr>
          <w:color w:val="000000"/>
          <w:sz w:val="21"/>
        </w:rPr>
        <w:t>50%</w:t>
      </w:r>
      <w:r>
        <w:rPr>
          <w:color w:val="000000"/>
          <w:sz w:val="21"/>
        </w:rPr>
        <w:t>，签订合同后，</w:t>
      </w:r>
      <w:r>
        <w:rPr>
          <w:color w:val="000000"/>
          <w:sz w:val="21"/>
        </w:rPr>
        <w:t>甲方</w:t>
      </w:r>
      <w:r>
        <w:rPr>
          <w:color w:val="000000"/>
          <w:sz w:val="21"/>
        </w:rPr>
        <w:t>自收到发票后</w:t>
      </w:r>
      <w:r>
        <w:rPr>
          <w:color w:val="000000"/>
          <w:sz w:val="21"/>
        </w:rPr>
        <w:t>5</w:t>
      </w:r>
      <w:r>
        <w:rPr>
          <w:color w:val="000000"/>
          <w:sz w:val="21"/>
        </w:rPr>
        <w:t>个工作日内按照《广州市本级财政直接支付用款申请办事指南》向</w:t>
      </w:r>
      <w:r>
        <w:rPr>
          <w:color w:val="000000"/>
          <w:sz w:val="21"/>
        </w:rPr>
        <w:t>乙方</w:t>
      </w:r>
      <w:r>
        <w:rPr>
          <w:color w:val="000000"/>
          <w:sz w:val="21"/>
        </w:rPr>
        <w:t>办理支付合同总价</w:t>
      </w:r>
      <w:r>
        <w:rPr>
          <w:color w:val="000000"/>
          <w:sz w:val="21"/>
        </w:rPr>
        <w:t>50%</w:t>
      </w:r>
      <w:r>
        <w:rPr>
          <w:color w:val="000000"/>
          <w:sz w:val="21"/>
        </w:rPr>
        <w:t>的手续，自收到发票后</w:t>
      </w:r>
      <w:r>
        <w:rPr>
          <w:color w:val="000000"/>
          <w:sz w:val="21"/>
        </w:rPr>
        <w:t>10</w:t>
      </w:r>
      <w:r>
        <w:rPr>
          <w:color w:val="000000"/>
          <w:sz w:val="21"/>
        </w:rPr>
        <w:t>个工作日内完成资金支付。</w:t>
      </w:r>
    </w:p>
    <w:p>
      <w:pPr>
        <w:pStyle w:val="null3"/>
        <w:ind w:firstLine="420"/>
      </w:pPr>
      <w:r>
        <w:rPr>
          <w:color w:val="000000"/>
          <w:sz w:val="21"/>
        </w:rPr>
        <w:t>2</w:t>
      </w:r>
      <w:r>
        <w:rPr>
          <w:color w:val="000000"/>
          <w:sz w:val="21"/>
        </w:rPr>
        <w:t>期：支付比例</w:t>
      </w:r>
      <w:r>
        <w:rPr>
          <w:color w:val="000000"/>
          <w:sz w:val="21"/>
        </w:rPr>
        <w:t>50%</w:t>
      </w:r>
      <w:r>
        <w:rPr>
          <w:color w:val="000000"/>
          <w:sz w:val="21"/>
        </w:rPr>
        <w:t>，验收合格后，凭验收合格单或验收合格报告，</w:t>
      </w:r>
      <w:r>
        <w:rPr>
          <w:color w:val="000000"/>
          <w:sz w:val="21"/>
        </w:rPr>
        <w:t>甲方</w:t>
      </w:r>
      <w:r>
        <w:rPr>
          <w:color w:val="000000"/>
          <w:sz w:val="21"/>
        </w:rPr>
        <w:t>自收到发票后</w:t>
      </w:r>
      <w:r>
        <w:rPr>
          <w:color w:val="000000"/>
          <w:sz w:val="21"/>
        </w:rPr>
        <w:t>5</w:t>
      </w:r>
      <w:r>
        <w:rPr>
          <w:color w:val="000000"/>
          <w:sz w:val="21"/>
        </w:rPr>
        <w:t>个工作日内按照《广州市本级财政直接支付用款申请办事指南》向</w:t>
      </w:r>
      <w:r>
        <w:rPr>
          <w:color w:val="000000"/>
          <w:sz w:val="21"/>
        </w:rPr>
        <w:t>乙方</w:t>
      </w:r>
      <w:r>
        <w:rPr>
          <w:color w:val="000000"/>
          <w:sz w:val="21"/>
        </w:rPr>
        <w:t>办理支付合同总价</w:t>
      </w:r>
      <w:r>
        <w:rPr>
          <w:color w:val="000000"/>
          <w:sz w:val="21"/>
        </w:rPr>
        <w:t>50%</w:t>
      </w:r>
      <w:r>
        <w:rPr>
          <w:color w:val="000000"/>
          <w:sz w:val="21"/>
        </w:rPr>
        <w:t>的手续，自收到发票后</w:t>
      </w:r>
      <w:r>
        <w:rPr>
          <w:color w:val="000000"/>
          <w:sz w:val="21"/>
        </w:rPr>
        <w:t>10</w:t>
      </w:r>
      <w:r>
        <w:rPr>
          <w:color w:val="000000"/>
          <w:sz w:val="21"/>
        </w:rPr>
        <w:t>个工作日内完成资金支付。</w:t>
      </w:r>
    </w:p>
    <w:p>
      <w:pPr>
        <w:pStyle w:val="null3"/>
        <w:ind w:firstLine="420"/>
      </w:pPr>
      <w:r>
        <w:rPr>
          <w:color w:val="000000"/>
          <w:sz w:val="21"/>
        </w:rPr>
        <w:t>2.</w:t>
      </w:r>
      <w:r>
        <w:rPr>
          <w:color w:val="000000"/>
          <w:sz w:val="21"/>
        </w:rPr>
        <w:t>对于满足合同约定支付条件的，</w:t>
      </w:r>
      <w:r>
        <w:rPr>
          <w:color w:val="000000"/>
          <w:sz w:val="21"/>
        </w:rPr>
        <w:t>乙方</w:t>
      </w:r>
      <w:r>
        <w:rPr>
          <w:color w:val="000000"/>
          <w:sz w:val="21"/>
        </w:rPr>
        <w:t>应向</w:t>
      </w:r>
      <w:r>
        <w:rPr>
          <w:color w:val="000000"/>
          <w:sz w:val="21"/>
        </w:rPr>
        <w:t>甲方</w:t>
      </w:r>
      <w:r>
        <w:rPr>
          <w:color w:val="000000"/>
          <w:sz w:val="21"/>
        </w:rPr>
        <w:t>提供与支付金额相符的有效发票，且收款方、出具发票方、合同乙方均必须与</w:t>
      </w:r>
      <w:r>
        <w:rPr>
          <w:color w:val="000000"/>
          <w:sz w:val="21"/>
        </w:rPr>
        <w:t>乙方</w:t>
      </w:r>
      <w:r>
        <w:rPr>
          <w:color w:val="000000"/>
          <w:sz w:val="21"/>
        </w:rPr>
        <w:t>名称一致，</w:t>
      </w:r>
      <w:r>
        <w:rPr>
          <w:color w:val="000000"/>
          <w:sz w:val="21"/>
        </w:rPr>
        <w:t>甲方</w:t>
      </w:r>
      <w:r>
        <w:rPr>
          <w:color w:val="000000"/>
          <w:sz w:val="21"/>
        </w:rPr>
        <w:t>向财政部门申请支付的日期视为</w:t>
      </w:r>
      <w:r>
        <w:rPr>
          <w:color w:val="000000"/>
          <w:sz w:val="21"/>
        </w:rPr>
        <w:t>甲方</w:t>
      </w:r>
      <w:r>
        <w:rPr>
          <w:color w:val="000000"/>
          <w:sz w:val="21"/>
        </w:rPr>
        <w:t>向乙方支付日期。</w:t>
      </w:r>
      <w:r>
        <w:rPr>
          <w:color w:val="000000"/>
          <w:sz w:val="21"/>
        </w:rPr>
        <w:t>甲方应当自收到</w:t>
      </w:r>
      <w:r>
        <w:rPr>
          <w:color w:val="000000"/>
          <w:sz w:val="21"/>
        </w:rPr>
        <w:t>正规</w:t>
      </w:r>
      <w:r>
        <w:rPr>
          <w:color w:val="000000"/>
          <w:sz w:val="21"/>
        </w:rPr>
        <w:t>发票</w:t>
      </w:r>
      <w:r>
        <w:rPr>
          <w:color w:val="000000"/>
          <w:sz w:val="21"/>
        </w:rPr>
        <w:t>（发票信息，名称：</w:t>
      </w:r>
      <w:r>
        <w:rPr>
          <w:color w:val="000000"/>
          <w:sz w:val="21"/>
          <w:u w:val="single"/>
        </w:rPr>
        <w:t xml:space="preserve">     </w:t>
      </w:r>
      <w:r>
        <w:rPr>
          <w:color w:val="000000"/>
          <w:sz w:val="21"/>
          <w:u w:val="single"/>
        </w:rPr>
        <w:t xml:space="preserve">   </w:t>
      </w:r>
      <w:r>
        <w:rPr>
          <w:color w:val="000000"/>
          <w:sz w:val="21"/>
          <w:u w:val="single"/>
        </w:rPr>
        <w:t xml:space="preserve">   </w:t>
      </w:r>
      <w:r>
        <w:rPr>
          <w:color w:val="000000"/>
          <w:sz w:val="21"/>
        </w:rPr>
        <w:t>纳税人识别号：</w:t>
      </w:r>
      <w:r>
        <w:rPr>
          <w:color w:val="000000"/>
          <w:sz w:val="21"/>
          <w:u w:val="single"/>
        </w:rPr>
        <w:t xml:space="preserve">            </w:t>
      </w:r>
      <w:r>
        <w:rPr>
          <w:color w:val="000000"/>
          <w:sz w:val="21"/>
        </w:rPr>
        <w:t>）</w:t>
      </w:r>
      <w:r>
        <w:rPr>
          <w:color w:val="000000"/>
          <w:sz w:val="21"/>
        </w:rPr>
        <w:t>后</w:t>
      </w:r>
      <w:r>
        <w:rPr>
          <w:color w:val="000000"/>
          <w:sz w:val="21"/>
          <w:u w:val="single"/>
        </w:rPr>
        <w:t xml:space="preserve">     </w:t>
      </w:r>
      <w:r>
        <w:rPr>
          <w:color w:val="000000"/>
          <w:sz w:val="21"/>
        </w:rPr>
        <w:t>日内将资金支付到合同约定的乙方账户</w:t>
      </w:r>
      <w:r>
        <w:rPr>
          <w:color w:val="000000"/>
          <w:sz w:val="21"/>
        </w:rPr>
        <w:t>（开户名称：</w:t>
      </w:r>
      <w:r>
        <w:rPr>
          <w:color w:val="000000"/>
          <w:sz w:val="21"/>
          <w:u w:val="single"/>
        </w:rPr>
        <w:t xml:space="preserve">            </w:t>
      </w:r>
      <w:r>
        <w:rPr>
          <w:color w:val="000000"/>
          <w:sz w:val="21"/>
        </w:rPr>
        <w:t xml:space="preserve"> </w:t>
      </w:r>
      <w:r>
        <w:rPr>
          <w:color w:val="000000"/>
          <w:sz w:val="21"/>
        </w:rPr>
        <w:t>乙方银行帐号：</w:t>
      </w:r>
      <w:r>
        <w:rPr>
          <w:color w:val="000000"/>
          <w:sz w:val="21"/>
          <w:u w:val="single"/>
        </w:rPr>
        <w:t xml:space="preserve">           </w:t>
      </w:r>
      <w:r>
        <w:rPr>
          <w:color w:val="000000"/>
          <w:sz w:val="21"/>
        </w:rPr>
        <w:t>乙方开户行：</w:t>
      </w:r>
      <w:r>
        <w:rPr>
          <w:color w:val="000000"/>
          <w:sz w:val="21"/>
          <w:u w:val="single"/>
        </w:rPr>
        <w:t xml:space="preserve">         </w:t>
      </w:r>
      <w:r>
        <w:rPr>
          <w:color w:val="000000"/>
          <w:sz w:val="21"/>
          <w:u w:val="single"/>
        </w:rPr>
        <w:t xml:space="preserve"> </w:t>
      </w:r>
      <w:r>
        <w:rPr>
          <w:color w:val="000000"/>
          <w:sz w:val="21"/>
        </w:rPr>
        <w:t>纳税人识别号：</w:t>
      </w:r>
      <w:r>
        <w:rPr>
          <w:color w:val="000000"/>
          <w:sz w:val="21"/>
          <w:u w:val="single"/>
        </w:rPr>
        <w:t xml:space="preserve">              </w:t>
      </w:r>
      <w:r>
        <w:rPr>
          <w:color w:val="000000"/>
          <w:sz w:val="21"/>
        </w:rPr>
        <w:t>所在区域：</w:t>
      </w:r>
      <w:r>
        <w:rPr>
          <w:color w:val="000000"/>
          <w:sz w:val="21"/>
          <w:u w:val="single"/>
        </w:rPr>
        <w:t xml:space="preserve">              </w:t>
      </w:r>
      <w:r>
        <w:rPr>
          <w:color w:val="000000"/>
          <w:sz w:val="21"/>
        </w:rPr>
        <w:t>）</w:t>
      </w:r>
      <w:r>
        <w:rPr>
          <w:color w:val="000000"/>
          <w:sz w:val="21"/>
        </w:rPr>
        <w:t>，不得以机构变动、人员更替等为由延迟付款，不得将采购文件和合同中未规定的义务作为向乙方付款的条件。</w:t>
      </w:r>
    </w:p>
    <w:p>
      <w:pPr>
        <w:pStyle w:val="null3"/>
        <w:ind w:firstLine="420"/>
      </w:pPr>
      <w:r>
        <w:rPr>
          <w:color w:val="000000"/>
          <w:sz w:val="21"/>
        </w:rPr>
        <w:t>3.</w:t>
      </w:r>
      <w:r>
        <w:rPr>
          <w:color w:val="000000"/>
          <w:sz w:val="21"/>
        </w:rPr>
        <w:t>违约责任：</w:t>
      </w:r>
      <w:r>
        <w:rPr>
          <w:color w:val="000000"/>
          <w:sz w:val="21"/>
        </w:rPr>
        <w:t>甲方</w:t>
      </w:r>
      <w:r>
        <w:rPr>
          <w:color w:val="000000"/>
          <w:sz w:val="21"/>
        </w:rPr>
        <w:t>无正当理由</w:t>
      </w:r>
      <w:r>
        <w:rPr>
          <w:color w:val="000000"/>
          <w:sz w:val="21"/>
        </w:rPr>
        <w:t>逾期支付合同款项的，除应当支付合同款项外，还应当每日按合同总价的</w:t>
      </w:r>
      <w:r>
        <w:rPr>
          <w:color w:val="000000"/>
          <w:sz w:val="21"/>
        </w:rPr>
        <w:t>3</w:t>
      </w:r>
      <w:r>
        <w:rPr>
          <w:color w:val="000000"/>
          <w:sz w:val="21"/>
        </w:rPr>
        <w:t>‰向</w:t>
      </w:r>
      <w:r>
        <w:rPr>
          <w:color w:val="000000"/>
          <w:sz w:val="21"/>
        </w:rPr>
        <w:t>乙方</w:t>
      </w:r>
      <w:r>
        <w:rPr>
          <w:color w:val="000000"/>
          <w:sz w:val="21"/>
        </w:rPr>
        <w:t>偿付违约金，但因</w:t>
      </w:r>
      <w:r>
        <w:rPr>
          <w:color w:val="000000"/>
          <w:sz w:val="21"/>
        </w:rPr>
        <w:t>乙方</w:t>
      </w:r>
      <w:r>
        <w:rPr>
          <w:color w:val="000000"/>
          <w:sz w:val="21"/>
        </w:rPr>
        <w:t>自身原因导致无法及时支付的除外。</w:t>
      </w:r>
    </w:p>
    <w:p>
      <w:pPr>
        <w:pStyle w:val="null3"/>
        <w:ind w:firstLine="420"/>
      </w:pPr>
      <w:r>
        <w:rPr>
          <w:color w:val="000000"/>
          <w:sz w:val="21"/>
        </w:rPr>
        <w:t>4.</w:t>
      </w:r>
      <w:r>
        <w:rPr>
          <w:color w:val="000000"/>
          <w:sz w:val="21"/>
        </w:rPr>
        <w:t>付款方式：采用支票、银行汇票、电汇三种形式。</w:t>
      </w:r>
    </w:p>
    <w:p>
      <w:pPr>
        <w:pStyle w:val="null3"/>
      </w:pPr>
      <w:r>
        <w:rPr>
          <w:b/>
          <w:color w:val="000000"/>
          <w:sz w:val="21"/>
        </w:rPr>
        <w:t>八、项目验收</w:t>
      </w:r>
    </w:p>
    <w:p>
      <w:pPr>
        <w:pStyle w:val="null3"/>
        <w:ind w:firstLine="420"/>
        <w:jc w:val="left"/>
      </w:pPr>
      <w:r>
        <w:rPr>
          <w:color w:val="000000"/>
          <w:sz w:val="21"/>
        </w:rPr>
        <w:t>1.</w:t>
      </w:r>
      <w:r>
        <w:rPr>
          <w:color w:val="000000"/>
          <w:sz w:val="21"/>
        </w:rPr>
        <w:t>甲方</w:t>
      </w:r>
      <w:r>
        <w:rPr>
          <w:color w:val="000000"/>
          <w:sz w:val="21"/>
        </w:rPr>
        <w:t>收到</w:t>
      </w:r>
      <w:r>
        <w:rPr>
          <w:color w:val="000000"/>
          <w:sz w:val="21"/>
        </w:rPr>
        <w:t>乙方</w:t>
      </w:r>
      <w:r>
        <w:rPr>
          <w:color w:val="000000"/>
          <w:sz w:val="21"/>
        </w:rPr>
        <w:t>项目验收建议之日起</w:t>
      </w:r>
      <w:r>
        <w:rPr>
          <w:color w:val="000000"/>
          <w:sz w:val="21"/>
        </w:rPr>
        <w:t>7</w:t>
      </w:r>
      <w:r>
        <w:rPr>
          <w:color w:val="000000"/>
          <w:sz w:val="21"/>
        </w:rPr>
        <w:t>日内按照合同的约定对履约情况进行验收，对每一项技术、服务、安全标准的履约情况进行确认。</w:t>
      </w:r>
    </w:p>
    <w:p>
      <w:pPr>
        <w:pStyle w:val="null3"/>
        <w:ind w:firstLine="420"/>
        <w:jc w:val="left"/>
      </w:pPr>
      <w:r>
        <w:rPr>
          <w:color w:val="000000"/>
          <w:sz w:val="21"/>
        </w:rPr>
        <w:t>2.</w:t>
      </w:r>
      <w:r>
        <w:rPr>
          <w:color w:val="000000"/>
          <w:sz w:val="21"/>
        </w:rPr>
        <w:t>乙方</w:t>
      </w:r>
      <w:r>
        <w:rPr>
          <w:color w:val="000000"/>
          <w:sz w:val="21"/>
        </w:rPr>
        <w:t>必须严格按照</w:t>
      </w:r>
      <w:r>
        <w:rPr>
          <w:color w:val="000000"/>
          <w:sz w:val="21"/>
        </w:rPr>
        <w:t>甲方</w:t>
      </w:r>
      <w:r>
        <w:rPr>
          <w:color w:val="000000"/>
          <w:sz w:val="21"/>
        </w:rPr>
        <w:t>确认的设计图及材质、工艺标准进行货物安装，确保服务质量符合国家有关质量标准，结构牢固、制作精良，保证正常使用安全。</w:t>
      </w:r>
    </w:p>
    <w:p>
      <w:pPr>
        <w:pStyle w:val="null3"/>
        <w:ind w:firstLine="420"/>
        <w:jc w:val="left"/>
      </w:pPr>
      <w:r>
        <w:rPr>
          <w:color w:val="000000"/>
          <w:sz w:val="21"/>
        </w:rPr>
        <w:t>3.</w:t>
      </w:r>
      <w:r>
        <w:rPr>
          <w:color w:val="000000"/>
          <w:sz w:val="21"/>
        </w:rPr>
        <w:t>验收方式：</w:t>
      </w:r>
      <w:r>
        <w:rPr>
          <w:color w:val="000000"/>
          <w:sz w:val="21"/>
        </w:rPr>
        <w:t>甲方</w:t>
      </w:r>
      <w:r>
        <w:rPr>
          <w:color w:val="000000"/>
          <w:sz w:val="21"/>
        </w:rPr>
        <w:t>根据国家及行业相关标准，对应招投标文件及政府采购合同要求成立验收小组进行验收，验收合格后出具项目验收报告。验收结果不符合合同约定的，应当通知</w:t>
      </w:r>
      <w:r>
        <w:rPr>
          <w:color w:val="000000"/>
          <w:sz w:val="21"/>
        </w:rPr>
        <w:t>乙方</w:t>
      </w:r>
      <w:r>
        <w:rPr>
          <w:color w:val="000000"/>
          <w:sz w:val="21"/>
        </w:rPr>
        <w:t>限期达到合同约定的要求。给</w:t>
      </w:r>
      <w:r>
        <w:rPr>
          <w:color w:val="000000"/>
          <w:sz w:val="21"/>
        </w:rPr>
        <w:t>甲方</w:t>
      </w:r>
      <w:r>
        <w:rPr>
          <w:color w:val="000000"/>
          <w:sz w:val="21"/>
        </w:rPr>
        <w:t>造成损失的，供应商应当承担赔偿责任。</w:t>
      </w:r>
    </w:p>
    <w:p>
      <w:pPr>
        <w:pStyle w:val="null3"/>
        <w:ind w:firstLine="420"/>
        <w:jc w:val="left"/>
      </w:pPr>
      <w:r>
        <w:rPr>
          <w:color w:val="000000"/>
          <w:sz w:val="21"/>
        </w:rPr>
        <w:t>4.</w:t>
      </w:r>
      <w:r>
        <w:rPr>
          <w:color w:val="000000"/>
          <w:sz w:val="21"/>
        </w:rPr>
        <w:t>验收结果与采购合同约定不完全符合，如不影响安全，且比原采购合同货物部分提高了使用要求和功能的或属技术更新换代产品的，在价款不变的前提下，</w:t>
      </w:r>
      <w:r>
        <w:rPr>
          <w:color w:val="000000"/>
          <w:sz w:val="21"/>
        </w:rPr>
        <w:t>甲方</w:t>
      </w:r>
      <w:r>
        <w:rPr>
          <w:color w:val="000000"/>
          <w:sz w:val="21"/>
        </w:rPr>
        <w:t>可以验收接受；如不影响安全、不降低使用要求和功能，而且要改变确有困难的，经协商一致并经有关主管部门批准后可减价验收接受</w:t>
      </w:r>
      <w:r>
        <w:rPr>
          <w:color w:val="000000"/>
          <w:sz w:val="21"/>
        </w:rPr>
        <w:t>。</w:t>
      </w:r>
    </w:p>
    <w:p>
      <w:pPr>
        <w:pStyle w:val="null3"/>
        <w:ind w:firstLine="420"/>
        <w:jc w:val="left"/>
      </w:pPr>
      <w:r>
        <w:rPr>
          <w:color w:val="000000"/>
          <w:sz w:val="21"/>
        </w:rPr>
        <w:t>5.</w:t>
      </w:r>
      <w:r>
        <w:rPr>
          <w:color w:val="000000"/>
          <w:sz w:val="21"/>
        </w:rPr>
        <w:t>具体要求以招标文件以及乙方的投标文件承诺为准，如招标文件与投标文件不一致时，以更有利于甲方的条款执行。</w:t>
      </w:r>
    </w:p>
    <w:p>
      <w:pPr>
        <w:pStyle w:val="null3"/>
      </w:pPr>
      <w:r>
        <w:rPr>
          <w:b/>
          <w:color w:val="000000"/>
          <w:sz w:val="21"/>
        </w:rPr>
        <w:t>九、知识产权归属</w:t>
      </w:r>
    </w:p>
    <w:p>
      <w:pPr>
        <w:pStyle w:val="null3"/>
        <w:ind w:firstLine="420"/>
      </w:pPr>
      <w:r>
        <w:rPr>
          <w:color w:val="000000"/>
          <w:sz w:val="21"/>
        </w:rPr>
        <w:t>乙方必须保证甲方在中华人民共和国境内使用投标资料、服务或其任何一部分时，享有不受限制的无偿使用权，不会产生因第三方提出侵犯其专利权、商标权或其它知识产权而引起的法律或经济纠纷。否则，乙方须承担对第三方的专利权、商标权或其它知识产权的侵权责任并承担因此而发生的所有费用及给甲方造成的损失。</w:t>
      </w:r>
    </w:p>
    <w:p>
      <w:pPr>
        <w:pStyle w:val="null3"/>
      </w:pPr>
      <w:r>
        <w:rPr>
          <w:b/>
          <w:color w:val="000000"/>
          <w:sz w:val="21"/>
        </w:rPr>
        <w:t>十、保密</w:t>
      </w:r>
    </w:p>
    <w:p>
      <w:pPr>
        <w:pStyle w:val="null3"/>
        <w:ind w:firstLine="420"/>
        <w:jc w:val="left"/>
      </w:pPr>
      <w:r>
        <w:rPr>
          <w:color w:val="000000"/>
          <w:sz w:val="21"/>
        </w:rPr>
        <w:t>1.</w:t>
      </w:r>
      <w:r>
        <w:rPr>
          <w:color w:val="000000"/>
          <w:sz w:val="21"/>
        </w:rPr>
        <w:t>项目实施服务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20"/>
        <w:jc w:val="left"/>
      </w:pPr>
      <w:r>
        <w:rPr>
          <w:color w:val="000000"/>
          <w:sz w:val="21"/>
        </w:rPr>
        <w:t>2.</w:t>
      </w:r>
      <w:r>
        <w:rPr>
          <w:color w:val="000000"/>
          <w:sz w:val="21"/>
        </w:rPr>
        <w:t>未经乙方事先书面同意，甲方不得将由乙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pPr>
      <w:r>
        <w:rPr>
          <w:b/>
          <w:color w:val="000000"/>
          <w:sz w:val="21"/>
        </w:rPr>
        <w:t>十一、违约责任与赔偿损失</w:t>
      </w:r>
    </w:p>
    <w:p>
      <w:pPr>
        <w:pStyle w:val="null3"/>
        <w:ind w:firstLine="420"/>
        <w:jc w:val="left"/>
      </w:pPr>
      <w:r>
        <w:rPr>
          <w:color w:val="000000"/>
          <w:sz w:val="21"/>
        </w:rPr>
        <w:t>1.</w:t>
      </w:r>
      <w:r>
        <w:rPr>
          <w:color w:val="000000"/>
          <w:sz w:val="21"/>
        </w:rPr>
        <w:t>乙方提供的服务不符合招标文件、投标文件或本合同规定的，甲方有权要求乙方整改，并且乙方须向甲方支付本合同总价</w:t>
      </w:r>
      <w:r>
        <w:rPr>
          <w:color w:val="000000"/>
          <w:sz w:val="21"/>
        </w:rPr>
        <w:t>5%</w:t>
      </w:r>
      <w:r>
        <w:rPr>
          <w:color w:val="000000"/>
          <w:sz w:val="21"/>
        </w:rPr>
        <w:t>的违约金。</w:t>
      </w:r>
    </w:p>
    <w:p>
      <w:pPr>
        <w:pStyle w:val="null3"/>
        <w:ind w:firstLine="420"/>
        <w:jc w:val="left"/>
      </w:pPr>
      <w:r>
        <w:rPr>
          <w:color w:val="000000"/>
          <w:sz w:val="21"/>
        </w:rPr>
        <w:t>2.</w:t>
      </w:r>
      <w:r>
        <w:rPr>
          <w:color w:val="000000"/>
          <w:sz w:val="21"/>
        </w:rPr>
        <w:t>乙方未能按本合同规定提供服务且整改不合格的，从违约之日起每日按本合同总价</w:t>
      </w:r>
      <w:r>
        <w:rPr>
          <w:color w:val="000000"/>
          <w:sz w:val="21"/>
        </w:rPr>
        <w:t>3</w:t>
      </w:r>
      <w:r>
        <w:rPr>
          <w:color w:val="000000"/>
          <w:sz w:val="21"/>
        </w:rPr>
        <w:t>‰的数额向甲方支付违约金；逾期半个月以上的，甲方有权终止合同，</w:t>
      </w:r>
      <w:r>
        <w:rPr>
          <w:color w:val="000000"/>
          <w:sz w:val="21"/>
        </w:rPr>
        <w:t>并要求乙方支付</w:t>
      </w:r>
      <w:r>
        <w:rPr>
          <w:color w:val="000000"/>
          <w:sz w:val="21"/>
        </w:rPr>
        <w:t>本合同总价</w:t>
      </w:r>
      <w:r>
        <w:rPr>
          <w:color w:val="000000"/>
          <w:sz w:val="21"/>
        </w:rPr>
        <w:t>10</w:t>
      </w:r>
      <w:r>
        <w:rPr>
          <w:color w:val="000000"/>
          <w:sz w:val="21"/>
        </w:rPr>
        <w:t>%</w:t>
      </w:r>
      <w:r>
        <w:rPr>
          <w:color w:val="000000"/>
          <w:sz w:val="21"/>
        </w:rPr>
        <w:t>的违约金，违约金不足以覆盖甲方损失的，乙方应当补足</w:t>
      </w:r>
      <w:r>
        <w:rPr>
          <w:color w:val="000000"/>
          <w:sz w:val="21"/>
        </w:rPr>
        <w:t>。</w:t>
      </w:r>
    </w:p>
    <w:p>
      <w:pPr>
        <w:pStyle w:val="null3"/>
        <w:ind w:firstLine="420"/>
        <w:jc w:val="left"/>
      </w:pPr>
      <w:r>
        <w:rPr>
          <w:color w:val="000000"/>
          <w:sz w:val="21"/>
        </w:rPr>
        <w:t>3.</w:t>
      </w:r>
      <w:r>
        <w:rPr>
          <w:color w:val="000000"/>
          <w:sz w:val="21"/>
        </w:rPr>
        <w:t>甲方无正当理由拒绝接受服务，到期拒付服务款项的，甲方向乙方偿付本合同总价的</w:t>
      </w:r>
      <w:r>
        <w:rPr>
          <w:color w:val="000000"/>
          <w:sz w:val="21"/>
        </w:rPr>
        <w:t>5%</w:t>
      </w:r>
      <w:r>
        <w:rPr>
          <w:color w:val="000000"/>
          <w:sz w:val="21"/>
        </w:rPr>
        <w:t>的违约金。甲方逾期付款，则每日按本合同总价的</w:t>
      </w:r>
      <w:r>
        <w:rPr>
          <w:color w:val="000000"/>
          <w:sz w:val="21"/>
        </w:rPr>
        <w:t>3</w:t>
      </w:r>
      <w:r>
        <w:rPr>
          <w:color w:val="000000"/>
          <w:sz w:val="21"/>
        </w:rPr>
        <w:t>‰向乙方偿付违约金</w:t>
      </w:r>
      <w:r>
        <w:rPr>
          <w:color w:val="000000"/>
          <w:sz w:val="21"/>
        </w:rPr>
        <w:t>，</w:t>
      </w:r>
      <w:r>
        <w:rPr>
          <w:color w:val="000000"/>
          <w:sz w:val="21"/>
        </w:rPr>
        <w:t>违约金最高不超过</w:t>
      </w:r>
      <w:r>
        <w:rPr>
          <w:color w:val="000000"/>
          <w:sz w:val="21"/>
        </w:rPr>
        <w:t>本合同总价的</w:t>
      </w:r>
      <w:r>
        <w:rPr>
          <w:color w:val="000000"/>
          <w:sz w:val="21"/>
        </w:rPr>
        <w:t>5%</w:t>
      </w:r>
      <w:r>
        <w:rPr>
          <w:color w:val="000000"/>
          <w:sz w:val="21"/>
        </w:rPr>
        <w:t>。</w:t>
      </w:r>
    </w:p>
    <w:p>
      <w:pPr>
        <w:pStyle w:val="null3"/>
        <w:ind w:firstLine="420"/>
      </w:pPr>
      <w:r>
        <w:rPr>
          <w:color w:val="000000"/>
          <w:sz w:val="21"/>
        </w:rPr>
        <w:t>4.</w:t>
      </w:r>
      <w:r>
        <w:rPr>
          <w:color w:val="000000"/>
          <w:sz w:val="21"/>
        </w:rPr>
        <w:t>对于因</w:t>
      </w:r>
      <w:r>
        <w:rPr>
          <w:color w:val="000000"/>
          <w:sz w:val="21"/>
        </w:rPr>
        <w:t>甲方原因导致变更、中止或者终止政府采购合同的，甲方对乙方受到的损失予以赔偿或者补偿，赔偿或者补偿金额为：</w:t>
      </w:r>
      <w:r>
        <w:rPr>
          <w:color w:val="000000"/>
          <w:sz w:val="21"/>
          <w:u w:val="single"/>
        </w:rPr>
        <w:t>按本合同总价的</w:t>
      </w:r>
      <w:r>
        <w:rPr>
          <w:color w:val="000000"/>
          <w:sz w:val="21"/>
          <w:u w:val="single"/>
        </w:rPr>
        <w:t>1</w:t>
      </w:r>
      <w:r>
        <w:rPr>
          <w:color w:val="000000"/>
          <w:sz w:val="21"/>
          <w:u w:val="single"/>
        </w:rPr>
        <w:t>%</w:t>
      </w:r>
      <w:r>
        <w:rPr>
          <w:color w:val="000000"/>
          <w:sz w:val="27"/>
        </w:rPr>
        <w:t>。</w:t>
      </w:r>
      <w:r>
        <w:rPr>
          <w:color w:val="000000"/>
          <w:sz w:val="21"/>
        </w:rPr>
        <w:t xml:space="preserve"> </w:t>
      </w:r>
    </w:p>
    <w:p>
      <w:pPr>
        <w:pStyle w:val="null3"/>
        <w:ind w:firstLine="420"/>
      </w:pPr>
      <w:r>
        <w:rPr>
          <w:color w:val="000000"/>
          <w:sz w:val="21"/>
        </w:rPr>
        <w:t>5.</w:t>
      </w:r>
      <w:r>
        <w:rPr>
          <w:color w:val="000000"/>
          <w:sz w:val="21"/>
        </w:rPr>
        <w:t>其它违约责任按《中华人民共和国民法典》处理。</w:t>
      </w:r>
    </w:p>
    <w:p>
      <w:pPr>
        <w:pStyle w:val="null3"/>
      </w:pPr>
      <w:r>
        <w:rPr>
          <w:b/>
          <w:color w:val="000000"/>
          <w:sz w:val="21"/>
        </w:rPr>
        <w:t>十二、争端的解决</w:t>
      </w:r>
    </w:p>
    <w:p>
      <w:pPr>
        <w:pStyle w:val="null3"/>
        <w:ind w:firstLine="420"/>
      </w:pPr>
      <w:r>
        <w:rPr>
          <w:color w:val="000000"/>
          <w:sz w:val="21"/>
        </w:rPr>
        <w:t>合同执行过程中发生的任何争议，如双方不能通过友好协商解决，则向甲方所在地</w:t>
      </w:r>
      <w:r>
        <w:rPr>
          <w:color w:val="000000"/>
          <w:sz w:val="21"/>
        </w:rPr>
        <w:t>人民法院提起诉讼</w:t>
      </w:r>
      <w:r>
        <w:rPr>
          <w:color w:val="000000"/>
          <w:sz w:val="21"/>
        </w:rPr>
        <w:t>。</w:t>
      </w:r>
    </w:p>
    <w:p>
      <w:pPr>
        <w:pStyle w:val="null3"/>
      </w:pPr>
      <w:r>
        <w:rPr>
          <w:b/>
          <w:color w:val="000000"/>
          <w:sz w:val="21"/>
        </w:rPr>
        <w:t>十三、不可抗力</w:t>
      </w:r>
    </w:p>
    <w:p>
      <w:pPr>
        <w:pStyle w:val="null3"/>
        <w:ind w:firstLine="411"/>
      </w:pPr>
      <w:r>
        <w:rPr>
          <w:color w:val="000000"/>
          <w:sz w:val="21"/>
        </w:rPr>
        <w:t>任何一方由于不可抗力原因不能履行合同时，应在不可抗力事件结束后</w:t>
      </w:r>
      <w:r>
        <w:rPr>
          <w:color w:val="000000"/>
          <w:sz w:val="21"/>
        </w:rPr>
        <w:t>1</w:t>
      </w:r>
      <w:r>
        <w:rPr>
          <w:color w:val="000000"/>
          <w:sz w:val="21"/>
        </w:rPr>
        <w:t>日内向对方通报，以减轻可能给对方造成的损失，在取得有关机构的不可抗力证明或双方谅解确认后，允许延期履行或修订合同，并根据情况可部分或全部免于承担违约责任。</w:t>
      </w:r>
    </w:p>
    <w:p>
      <w:pPr>
        <w:pStyle w:val="null3"/>
      </w:pPr>
      <w:r>
        <w:rPr>
          <w:b/>
          <w:color w:val="000000"/>
          <w:sz w:val="21"/>
        </w:rPr>
        <w:t>十四、税费</w:t>
      </w:r>
    </w:p>
    <w:p>
      <w:pPr>
        <w:pStyle w:val="null3"/>
        <w:ind w:firstLine="411"/>
      </w:pPr>
      <w:r>
        <w:rPr>
          <w:color w:val="000000"/>
          <w:sz w:val="21"/>
        </w:rPr>
        <w:t>在中国境内、外发生的与本合同执行有关的一切税费均由乙方负担。</w:t>
      </w:r>
    </w:p>
    <w:p>
      <w:pPr>
        <w:pStyle w:val="null3"/>
      </w:pPr>
      <w:r>
        <w:rPr>
          <w:b/>
          <w:color w:val="000000"/>
          <w:sz w:val="21"/>
        </w:rPr>
        <w:t>十五、其它</w:t>
      </w:r>
    </w:p>
    <w:p>
      <w:pPr>
        <w:pStyle w:val="null3"/>
        <w:ind w:firstLine="411"/>
      </w:pPr>
      <w:r>
        <w:rPr>
          <w:color w:val="000000"/>
          <w:sz w:val="21"/>
        </w:rPr>
        <w:t>1.</w:t>
      </w:r>
      <w:r>
        <w:rPr>
          <w:color w:val="000000"/>
          <w:sz w:val="21"/>
        </w:rPr>
        <w:t>本合同所有附件、招标文件、投标文件、中标通知书均为合同的有效组成部分，与本合同具有同等法律效力。</w:t>
      </w:r>
    </w:p>
    <w:p>
      <w:pPr>
        <w:pStyle w:val="null3"/>
        <w:ind w:firstLine="411"/>
      </w:pPr>
      <w:r>
        <w:rPr>
          <w:color w:val="000000"/>
          <w:sz w:val="21"/>
        </w:rPr>
        <w:t>2.</w:t>
      </w:r>
      <w:r>
        <w:rPr>
          <w:color w:val="000000"/>
          <w:sz w:val="21"/>
        </w:rPr>
        <w:t>在执行本合同的过程中，所有经双方签署确认的文件（包括会议纪要、补充协议、往来信函）即成为本合同的有效组成部分。</w:t>
      </w:r>
    </w:p>
    <w:p>
      <w:pPr>
        <w:pStyle w:val="null3"/>
        <w:ind w:firstLine="411"/>
      </w:pPr>
      <w:r>
        <w:rPr>
          <w:color w:val="000000"/>
          <w:sz w:val="21"/>
        </w:rPr>
        <w:t>3.</w:t>
      </w:r>
      <w:r>
        <w:rPr>
          <w:color w:val="000000"/>
          <w:sz w:val="21"/>
        </w:rPr>
        <w:t>如一方地址、电话、传真号码有变更，应在变更当日内书面通知对方，否则，应承担相应责任。</w:t>
      </w:r>
    </w:p>
    <w:p>
      <w:pPr>
        <w:pStyle w:val="null3"/>
        <w:ind w:firstLine="411"/>
      </w:pPr>
      <w:r>
        <w:rPr>
          <w:color w:val="000000"/>
          <w:sz w:val="21"/>
        </w:rPr>
        <w:t>4.</w:t>
      </w:r>
      <w:r>
        <w:rPr>
          <w:color w:val="000000"/>
          <w:sz w:val="21"/>
        </w:rPr>
        <w:t>除甲方事先书面同意外，乙方不得部分或全部转让其应履行的合同项下的义务。</w:t>
      </w:r>
    </w:p>
    <w:p>
      <w:pPr>
        <w:pStyle w:val="null3"/>
        <w:ind w:firstLine="420"/>
      </w:pPr>
      <w:r>
        <w:rPr>
          <w:color w:val="000000"/>
          <w:sz w:val="21"/>
        </w:rPr>
        <w:t>5.</w:t>
      </w:r>
      <w:r>
        <w:rPr>
          <w:color w:val="000000"/>
          <w:sz w:val="21"/>
        </w:rPr>
        <w:t>本合同正本一式</w:t>
      </w:r>
      <w:r>
        <w:rPr>
          <w:color w:val="000000"/>
          <w:sz w:val="21"/>
          <w:u w:val="single"/>
        </w:rPr>
        <w:t xml:space="preserve">    </w:t>
      </w:r>
      <w:r>
        <w:rPr>
          <w:color w:val="000000"/>
          <w:sz w:val="21"/>
        </w:rPr>
        <w:t>份，具有同等法律效力，</w:t>
      </w:r>
      <w:r>
        <w:rPr>
          <w:color w:val="000000"/>
          <w:sz w:val="21"/>
        </w:rPr>
        <w:t>甲方各执</w:t>
      </w:r>
      <w:r>
        <w:rPr>
          <w:color w:val="000000"/>
          <w:sz w:val="21"/>
          <w:u w:val="single"/>
        </w:rPr>
        <w:t xml:space="preserve">     </w:t>
      </w:r>
      <w:r>
        <w:rPr>
          <w:color w:val="000000"/>
          <w:sz w:val="21"/>
        </w:rPr>
        <w:t>份、乙方各执</w:t>
      </w:r>
      <w:r>
        <w:rPr>
          <w:color w:val="000000"/>
          <w:sz w:val="21"/>
          <w:u w:val="single"/>
        </w:rPr>
        <w:t xml:space="preserve">     </w:t>
      </w:r>
      <w:r>
        <w:rPr>
          <w:color w:val="000000"/>
          <w:sz w:val="21"/>
        </w:rPr>
        <w:t>份</w:t>
      </w:r>
      <w:r>
        <w:rPr>
          <w:color w:val="000000"/>
          <w:sz w:val="21"/>
        </w:rPr>
        <w:t>。合同自双方签字或盖章之日起即时生效。</w:t>
      </w:r>
    </w:p>
    <w:p>
      <w:pPr>
        <w:pStyle w:val="null3"/>
        <w:ind w:firstLine="420"/>
      </w:pPr>
      <w:r>
        <w:rPr>
          <w:color w:val="000000"/>
          <w:sz w:val="21"/>
        </w:rPr>
        <w:t>6.合同履约期限时间：</w:t>
      </w:r>
      <w:r>
        <w:rPr>
          <w:color w:val="000000"/>
          <w:sz w:val="21"/>
          <w:u w:val="single"/>
        </w:rPr>
        <w:t xml:space="preserve">               </w:t>
      </w:r>
      <w:r>
        <w:rPr>
          <w:color w:val="000000"/>
          <w:sz w:val="21"/>
          <w:u w:val="single"/>
        </w:rPr>
        <w:t xml:space="preserve"> </w:t>
      </w:r>
      <w:r>
        <w:rPr>
          <w:color w:val="000000"/>
          <w:sz w:val="21"/>
        </w:rPr>
        <w:t>至</w:t>
      </w:r>
      <w:r>
        <w:rPr>
          <w:color w:val="000000"/>
          <w:sz w:val="21"/>
          <w:u w:val="single"/>
        </w:rPr>
        <w:t xml:space="preserve">               </w:t>
      </w:r>
      <w:r>
        <w:rPr>
          <w:color w:val="000000"/>
          <w:sz w:val="21"/>
        </w:rPr>
        <w:t>。</w:t>
      </w:r>
    </w:p>
    <w:p>
      <w:pPr>
        <w:pStyle w:val="null3"/>
        <w:ind w:firstLine="420"/>
      </w:pPr>
      <w:r>
        <w:rPr>
          <w:color w:val="000000"/>
          <w:sz w:val="21"/>
        </w:rPr>
        <w:t>7.</w:t>
      </w:r>
      <w:r>
        <w:rPr>
          <w:color w:val="000000"/>
          <w:sz w:val="21"/>
        </w:rPr>
        <w:t>本合同未尽事宜，由双方协商处理。</w:t>
      </w:r>
    </w:p>
    <w:p>
      <w:pPr>
        <w:pStyle w:val="null3"/>
        <w:ind w:left="825"/>
      </w:pPr>
      <w:r>
        <w:rPr>
          <w:color w:val="000000"/>
          <w:sz w:val="21"/>
        </w:rPr>
        <w:t>（以下无正文）</w:t>
      </w:r>
    </w:p>
    <w:p>
      <w:pPr>
        <w:pStyle w:val="null3"/>
        <w:ind w:firstLine="420"/>
      </w:pPr>
    </w:p>
    <w:tbl>
      <w:tblPr>
        <w:tblW w:w="0" w:type="auto"/>
        <w:tblBorders>
          <w:top w:val="none" w:color="000000" w:sz="4"/>
          <w:left w:val="none" w:color="000000" w:sz="4"/>
          <w:bottom w:val="none" w:color="000000" w:sz="4"/>
          <w:right w:val="none" w:color="000000" w:sz="4"/>
          <w:insideH w:val="none"/>
          <w:insideV w:val="none"/>
        </w:tblBorders>
      </w:tblPr>
      <w:tblGrid>
        <w:gridCol w:w="3526"/>
        <w:gridCol w:w="4780"/>
      </w:tblGrid>
      <w:tr>
        <w:tc>
          <w:tcPr>
            <w:tcW w:type="dxa" w:w="35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color w:val="000000"/>
                <w:sz w:val="21"/>
              </w:rPr>
              <w:t>甲方（</w:t>
            </w:r>
            <w:r>
              <w:rPr>
                <w:color w:val="000000"/>
                <w:sz w:val="21"/>
              </w:rPr>
              <w:t>盖</w:t>
            </w:r>
            <w:r>
              <w:rPr>
                <w:color w:val="000000"/>
                <w:sz w:val="21"/>
              </w:rPr>
              <w:t>章）：</w:t>
            </w:r>
          </w:p>
          <w:p>
            <w:pPr>
              <w:pStyle w:val="null3"/>
            </w:pPr>
            <w:r>
              <w:rPr>
                <w:color w:val="000000"/>
                <w:sz w:val="21"/>
              </w:rPr>
              <w:t>签约代表</w:t>
            </w:r>
            <w:r>
              <w:rPr>
                <w:color w:val="000000"/>
                <w:sz w:val="21"/>
              </w:rPr>
              <w:t>：</w:t>
            </w:r>
          </w:p>
          <w:p>
            <w:pPr>
              <w:pStyle w:val="null3"/>
            </w:pPr>
            <w:r>
              <w:rPr>
                <w:color w:val="000000"/>
                <w:sz w:val="21"/>
              </w:rPr>
              <w:t>签订日期：</w:t>
            </w:r>
            <w:r>
              <w:rPr>
                <w:color w:val="000000"/>
                <w:sz w:val="21"/>
              </w:rPr>
              <w:t xml:space="preserve">    </w:t>
            </w:r>
            <w:r>
              <w:rPr>
                <w:color w:val="000000"/>
                <w:sz w:val="21"/>
              </w:rPr>
              <w:t>年</w:t>
            </w:r>
            <w:r>
              <w:rPr>
                <w:color w:val="000000"/>
                <w:sz w:val="21"/>
              </w:rPr>
              <w:t xml:space="preserve">  </w:t>
            </w:r>
            <w:r>
              <w:rPr>
                <w:color w:val="000000"/>
                <w:sz w:val="21"/>
              </w:rPr>
              <w:t>月</w:t>
            </w:r>
            <w:r>
              <w:rPr>
                <w:color w:val="000000"/>
                <w:sz w:val="21"/>
              </w:rPr>
              <w:t xml:space="preserve">  </w:t>
            </w:r>
            <w:r>
              <w:rPr>
                <w:color w:val="000000"/>
                <w:sz w:val="21"/>
              </w:rPr>
              <w:t>日</w:t>
            </w:r>
          </w:p>
          <w:p>
            <w:pPr>
              <w:pStyle w:val="null3"/>
            </w:pPr>
            <w:r>
              <w:rPr>
                <w:color w:val="000000"/>
                <w:sz w:val="21"/>
              </w:rPr>
              <w:t>签订地点</w:t>
            </w:r>
            <w:r>
              <w:rPr>
                <w:color w:val="000000"/>
                <w:sz w:val="21"/>
              </w:rPr>
              <w:t>：</w:t>
            </w:r>
          </w:p>
          <w:p>
            <w:pPr>
              <w:pStyle w:val="null3"/>
            </w:pPr>
          </w:p>
        </w:tc>
        <w:tc>
          <w:tcPr>
            <w:tcW w:type="dxa" w:w="47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color w:val="000000"/>
                <w:sz w:val="21"/>
              </w:rPr>
              <w:t>乙方（</w:t>
            </w:r>
            <w:r>
              <w:rPr>
                <w:color w:val="000000"/>
                <w:sz w:val="21"/>
              </w:rPr>
              <w:t>盖</w:t>
            </w:r>
            <w:r>
              <w:rPr>
                <w:color w:val="000000"/>
                <w:sz w:val="21"/>
              </w:rPr>
              <w:t>章）：</w:t>
            </w:r>
          </w:p>
          <w:p>
            <w:pPr>
              <w:pStyle w:val="null3"/>
            </w:pPr>
            <w:r>
              <w:rPr>
                <w:color w:val="000000"/>
                <w:sz w:val="21"/>
              </w:rPr>
              <w:t>签约代表</w:t>
            </w:r>
            <w:r>
              <w:rPr>
                <w:color w:val="000000"/>
                <w:sz w:val="21"/>
              </w:rPr>
              <w:t>：</w:t>
            </w:r>
          </w:p>
          <w:p>
            <w:pPr>
              <w:pStyle w:val="null3"/>
            </w:pPr>
            <w:r>
              <w:rPr>
                <w:color w:val="000000"/>
                <w:sz w:val="21"/>
              </w:rPr>
              <w:t>签订日期：</w:t>
            </w:r>
            <w:r>
              <w:rPr>
                <w:color w:val="000000"/>
                <w:sz w:val="21"/>
              </w:rPr>
              <w:t xml:space="preserve">    </w:t>
            </w:r>
            <w:r>
              <w:rPr>
                <w:color w:val="000000"/>
                <w:sz w:val="21"/>
              </w:rPr>
              <w:t>年</w:t>
            </w:r>
            <w:r>
              <w:rPr>
                <w:color w:val="000000"/>
                <w:sz w:val="21"/>
              </w:rPr>
              <w:t xml:space="preserve">  </w:t>
            </w:r>
            <w:r>
              <w:rPr>
                <w:color w:val="000000"/>
                <w:sz w:val="21"/>
              </w:rPr>
              <w:t>月</w:t>
            </w:r>
            <w:r>
              <w:rPr>
                <w:color w:val="000000"/>
                <w:sz w:val="21"/>
              </w:rPr>
              <w:t xml:space="preserve">  </w:t>
            </w:r>
            <w:r>
              <w:rPr>
                <w:color w:val="000000"/>
                <w:sz w:val="21"/>
              </w:rPr>
              <w:t>日</w:t>
            </w:r>
          </w:p>
          <w:p>
            <w:pPr>
              <w:pStyle w:val="null3"/>
            </w:pPr>
            <w:r>
              <w:rPr>
                <w:color w:val="000000"/>
                <w:sz w:val="21"/>
              </w:rPr>
              <w:t>供应商规模：（大型企业</w:t>
            </w:r>
            <w:r>
              <w:rPr>
                <w:color w:val="000000"/>
                <w:sz w:val="21"/>
              </w:rPr>
              <w:t>/</w:t>
            </w:r>
            <w:r>
              <w:rPr>
                <w:color w:val="000000"/>
                <w:sz w:val="21"/>
              </w:rPr>
              <w:t>中型企业</w:t>
            </w:r>
            <w:r>
              <w:rPr>
                <w:color w:val="000000"/>
                <w:sz w:val="21"/>
              </w:rPr>
              <w:t>/</w:t>
            </w:r>
            <w:r>
              <w:rPr>
                <w:color w:val="000000"/>
                <w:sz w:val="21"/>
              </w:rPr>
              <w:t>小型企业</w:t>
            </w:r>
            <w:r>
              <w:rPr>
                <w:color w:val="000000"/>
                <w:sz w:val="21"/>
              </w:rPr>
              <w:t>/</w:t>
            </w:r>
            <w:r>
              <w:rPr>
                <w:color w:val="000000"/>
                <w:sz w:val="21"/>
              </w:rPr>
              <w:t>微型企业</w:t>
            </w:r>
            <w:r>
              <w:rPr>
                <w:color w:val="000000"/>
                <w:sz w:val="21"/>
              </w:rPr>
              <w:t>/</w:t>
            </w:r>
            <w:r>
              <w:rPr>
                <w:color w:val="000000"/>
                <w:sz w:val="21"/>
              </w:rPr>
              <w:t>其他）</w:t>
            </w:r>
          </w:p>
          <w:p>
            <w:pPr>
              <w:pStyle w:val="null3"/>
            </w:pPr>
            <w:r>
              <w:rPr>
                <w:color w:val="000000"/>
                <w:sz w:val="21"/>
              </w:rPr>
              <w:t>供应商特殊性质：（监狱企业</w:t>
            </w:r>
            <w:r>
              <w:rPr>
                <w:color w:val="000000"/>
                <w:sz w:val="21"/>
              </w:rPr>
              <w:t>/</w:t>
            </w:r>
            <w:r>
              <w:rPr>
                <w:color w:val="000000"/>
                <w:sz w:val="21"/>
              </w:rPr>
              <w:t>残疾人福利性单位</w:t>
            </w:r>
            <w:r>
              <w:rPr>
                <w:color w:val="000000"/>
                <w:sz w:val="21"/>
              </w:rPr>
              <w:t>/</w:t>
            </w:r>
            <w:r>
              <w:rPr>
                <w:color w:val="000000"/>
                <w:sz w:val="21"/>
              </w:rPr>
              <w:t>其他）</w:t>
            </w:r>
          </w:p>
        </w:tc>
      </w:tr>
    </w:tbl>
    <w:p>
      <w:pPr>
        <w:pStyle w:val="null3"/>
        <w:spacing w:before="0" w:after="0"/>
        <w:ind w:left="0" w:right="0" w:firstLine="480"/>
        <w:jc w:val="both"/>
      </w:pP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440101-2024-05954</w:t>
      </w:r>
    </w:p>
    <w:p>
      <w:pPr>
        <w:pStyle w:val="null3"/>
        <w:ind w:firstLine="480"/>
        <w:jc w:val="center"/>
        <w:outlineLvl w:val="3"/>
      </w:pPr>
      <w:r>
        <w:rPr>
          <w:b/>
          <w:sz w:val="24"/>
        </w:rPr>
        <w:t>采购项目编号：</w:t>
      </w:r>
      <w:r>
        <w:rPr>
          <w:b/>
          <w:sz w:val="24"/>
        </w:rPr>
        <w:t>CLF0124GZ00ZC18</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采联国际招标采购集团有限公司</w:t>
      </w:r>
    </w:p>
    <w:p>
      <w:pPr>
        <w:pStyle w:val="null3"/>
        <w:ind w:firstLine="480"/>
      </w:pPr>
      <w:r>
        <w:rPr/>
        <w:t>你方组织的</w:t>
      </w:r>
      <w:r>
        <w:rPr>
          <w:u w:val="single"/>
        </w:rPr>
        <w:t>“</w:t>
      </w:r>
      <w:r>
        <w:rPr>
          <w:u w:val="single"/>
        </w:rPr>
        <w:t>广州市工贸技师学院成果展示服务项目</w:t>
      </w:r>
      <w:r>
        <w:rPr>
          <w:u w:val="single"/>
        </w:rPr>
        <w:t>”</w:t>
      </w:r>
      <w:r>
        <w:rPr/>
        <w:t>项目的招标[采购项目编号为：</w:t>
      </w:r>
      <w:r>
        <w:rPr>
          <w:u w:val="single"/>
        </w:rPr>
        <w:t>CLF0124GZ00ZC18</w:t>
      </w:r>
      <w:r>
        <w:rPr/>
        <w:t>]，我方愿参与投标。</w:t>
      </w:r>
    </w:p>
    <w:p>
      <w:pPr>
        <w:pStyle w:val="null3"/>
        <w:ind w:firstLine="480"/>
      </w:pPr>
      <w:r>
        <w:rPr/>
        <w:t>我方确认收到贵方提供的</w:t>
      </w:r>
      <w:r>
        <w:rPr>
          <w:u w:val="single"/>
        </w:rPr>
        <w:t>“</w:t>
      </w:r>
      <w:r>
        <w:rPr>
          <w:u w:val="single"/>
        </w:rPr>
        <w:t>广州市工贸技师学院成果展示服务项目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（四）我方理解贵方不一定接受最低投标价或任何贵方可能收到的投标。</w:t>
      </w:r>
    </w:p>
    <w:p>
      <w:pPr>
        <w:pStyle w:val="null3"/>
        <w:ind w:firstLine="480"/>
      </w:pPr>
      <w:r>
        <w:rPr/>
        <w:t>（五）我方如果中标，将保证履行招标文件及其澄清、修改文件（如果有）中的全部责任和义务，按质、按量、按期完成《采购需求》及《合同书》中的全部任务。</w:t>
      </w:r>
    </w:p>
    <w:p>
      <w:pPr>
        <w:pStyle w:val="null3"/>
        <w:ind w:firstLine="480"/>
      </w:pPr>
      <w:r>
        <w:rPr/>
        <w:t>（六）我方作为法律、财务和运作上独立于采购人、采购代理机构的投标人，在此保证所提交的所有文件和全部说明是真实的和正确的。</w:t>
      </w:r>
    </w:p>
    <w:p>
      <w:pPr>
        <w:pStyle w:val="null3"/>
        <w:ind w:firstLine="480"/>
      </w:pPr>
      <w:r>
        <w:rPr/>
        <w:t>（七）我方投标报价已包含应向知识产权所有权人支付的所有相关税费，并保证采购人在中国使用我方提供的货物或服务时，如有第三方提出侵犯其知识产权主张的，责任由我方承担。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（八）我方接受采购人委托向贵方支付代理服务费，项目总报价已包含代理服务费，如果被确定为中标供应商，承诺向贵方足额支付。（若采购人支付代理服务费，则此条不适用）</w:t>
      </w:r>
    </w:p>
    <w:p>
      <w:pPr>
        <w:pStyle w:val="null3"/>
        <w:ind w:firstLine="480"/>
      </w:pPr>
      <w:r>
        <w:rPr/>
        <w:t>（九）我方与其他投标人不存在法定代表人或单位负责人为同一人或者存在直接控股、管理关系。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（十四）我方对在本函及投标文件中所作的所有承诺承担法律责任。</w:t>
      </w:r>
    </w:p>
    <w:p>
      <w:pPr>
        <w:pStyle w:val="null3"/>
        <w:ind w:firstLine="480"/>
      </w:pPr>
      <w:r>
        <w:rPr/>
        <w:t>（十五）所有与本招标有关的函件请发往下列地址：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jc w:val="center"/>
        <w:outlineLvl w:val="3"/>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采联国际招标采购集团有限公司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广州市工贸技师学院成果展示服务项目</w:t>
      </w:r>
      <w:r>
        <w:rPr/>
        <w:t>”项目采购[采购项目编号为</w:t>
      </w:r>
      <w:r>
        <w:rPr/>
        <w:t>CLF0124GZ00ZC18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广州市工贸技师学院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格式十九：</w:t>
      </w:r>
    </w:p>
    <w:p>
      <w:pPr>
        <w:pStyle w:val="null3"/>
        <w:ind w:firstLine="480"/>
        <w:jc w:val="center"/>
        <w:outlineLvl w:val="3"/>
      </w:pPr>
      <w:r>
        <w:rPr>
          <w:b/>
          <w:sz w:val="24"/>
        </w:rPr>
        <w:t>采购代理服务费支付承诺书</w:t>
      </w:r>
    </w:p>
    <w:p>
      <w:pPr>
        <w:pStyle w:val="null3"/>
        <w:ind w:firstLine="480"/>
      </w:pPr>
      <w:r>
        <w:rPr/>
        <w:t>致：</w:t>
      </w:r>
      <w:r>
        <w:rPr/>
        <w:t>采联国际招标采购集团有限公司</w:t>
      </w:r>
    </w:p>
    <w:p>
      <w:pPr>
        <w:pStyle w:val="null3"/>
        <w:ind w:firstLine="480"/>
      </w:pPr>
      <w:r>
        <w:rPr/>
        <w:t>如果我方在贵采购代理机构组织的</w:t>
      </w:r>
      <w:r>
        <w:rPr/>
        <w:t>广州市工贸技师学院成果展示服务项目</w:t>
      </w:r>
      <w:r>
        <w:rPr/>
        <w:t>招标中获中标（采购项目编号：</w:t>
      </w:r>
      <w:r>
        <w:rPr/>
        <w:t>CLF0124GZ00ZC18</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采联国际招标采购集团有限公司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