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36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</w:pPr>
      <w:bookmarkStart w:id="0" w:name="_Toc28359022"/>
      <w:bookmarkStart w:id="1" w:name="_Toc35393809"/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央视国际网络无锡有限公司2024年视频制作和直播及会务活动</w:t>
      </w:r>
      <w:bookmarkStart w:id="14" w:name="_GoBack"/>
      <w:bookmarkEnd w:id="14"/>
    </w:p>
    <w:p>
      <w:pPr>
        <w:pStyle w:val="3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36" w:lineRule="auto"/>
        <w:jc w:val="center"/>
        <w:textAlignment w:val="auto"/>
        <w:rPr>
          <w:rFonts w:ascii="华文中宋" w:hAnsi="华文中宋" w:eastAsia="华文中宋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28"/>
          <w:szCs w:val="28"/>
          <w:lang w:val="en-US" w:eastAsia="zh-CN"/>
        </w:rPr>
        <w:t>执行供应商库中标结果公告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default" w:ascii="宋体" w:hAnsi="宋体" w:eastAsia="宋体" w:cs="宋体"/>
          <w:b w:val="0"/>
          <w:bCs w:val="0"/>
          <w:i w:val="0"/>
          <w:i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  <w:t>一、项目编号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：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lang w:eastAsia="zh-CN"/>
        </w:rPr>
        <w:t>FHGJWXZB2024-001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  <w:t>二、项目名称：</w:t>
      </w:r>
      <w:r>
        <w:rPr>
          <w:rFonts w:hint="eastAsia" w:ascii="宋体" w:hAnsi="宋体" w:cs="宋体"/>
          <w:b w:val="0"/>
          <w:bCs w:val="0"/>
          <w:i w:val="0"/>
          <w:iCs w:val="0"/>
          <w:color w:val="auto"/>
          <w:sz w:val="21"/>
          <w:szCs w:val="21"/>
          <w:lang w:eastAsia="zh-CN"/>
        </w:rPr>
        <w:t>央视国际网络无锡有限公司2024年视频制作和直播及会务活动执行供应商库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  <w:t>三、中标信息</w:t>
      </w:r>
    </w:p>
    <w:p>
      <w:pPr>
        <w:pStyle w:val="2"/>
        <w:keepNext/>
        <w:keepLines/>
        <w:pageBreakBefore w:val="0"/>
        <w:widowControl w:val="0"/>
        <w:numPr>
          <w:ilvl w:val="4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36" w:lineRule="auto"/>
        <w:ind w:leftChars="0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  <w:lang w:val="en-US" w:eastAsia="zh-CN"/>
        </w:rPr>
        <w:t>标段一：视频制作（表1）</w:t>
      </w:r>
    </w:p>
    <w:tbl>
      <w:tblPr>
        <w:tblStyle w:val="8"/>
        <w:tblpPr w:leftFromText="180" w:rightFromText="180" w:vertAnchor="text" w:horzAnchor="page" w:tblpX="1905" w:tblpY="466"/>
        <w:tblOverlap w:val="never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823"/>
        <w:gridCol w:w="1028"/>
        <w:gridCol w:w="1016"/>
        <w:gridCol w:w="1047"/>
        <w:gridCol w:w="1016"/>
        <w:gridCol w:w="1016"/>
        <w:gridCol w:w="1018"/>
        <w:gridCol w:w="10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400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1606" w:firstLineChars="8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803" w:firstLineChars="4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供应商名称</w:t>
            </w:r>
          </w:p>
          <w:p>
            <w:pPr>
              <w:keepNext w:val="0"/>
              <w:keepLines w:val="0"/>
              <w:widowControl/>
              <w:suppressLineNumbers w:val="0"/>
              <w:ind w:firstLine="402" w:firstLineChars="2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内容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苏州光韵文化传媒有限公司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北京未媒教育科技有限公司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北京加更传媒有限责任公司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杭州树慕文化艺术有限责任公司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海南全语进出口贸易有限公司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合顺（北京）文化传媒有限公司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前期准备环节</w:t>
            </w: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策划设计（项）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5050.00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15150.00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20700.00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13800.00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9900.99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19528.30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19801.98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13662.00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文案脚本（项）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8080.00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15150.00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20700.00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13800.00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9900.99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19528.30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15841.58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13662.00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场地场景（场）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20200.00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70700.00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66000.00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44554.46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93396.23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59405.94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65340.00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制作人员（人/天）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1515.00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1515.00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2250.00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990.10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2122.64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1980.20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1485.00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  <w:t>拍摄环节</w:t>
            </w: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素材整理（人/天）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1414.00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1010.00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1350.00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594.06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1273.58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1287.13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891.00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内容摄制（人/天）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3030.00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3030.00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4680.00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3120.00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1980.20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4415.09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3960.40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3088.80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  <w:t>后期制作环节</w:t>
            </w: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后期剪辑（分钟）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1010.00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707.00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660.00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990.10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933.96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990.10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653.40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视频包装（分钟）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2020.00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1515.00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1980.20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1867.92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2079.21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1306.80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动画制作（分钟）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20200.00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30300.00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39603.96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42452.83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29702.97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29700.00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视频渲染（分钟）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1515.00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1515.00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1890.00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1260.00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1584.16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1783.02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1980.20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1247.40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色彩校正（分钟）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404.00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303.00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477.00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318.00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198.02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445.54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314.82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配音服务（分钟）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202.00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303.00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198.02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466.98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495.05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326.70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音频处理（分钟）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808.00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707.00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1050.00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660.00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495.05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933.96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1039.60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653.40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字幕制作（分钟）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505.00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707.00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660.00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495.05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933.96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990.10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653.40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视频特效（分钟）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8080.00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15150.00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17821.78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16981.13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14851.49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11880.00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视频合成（分钟）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5050.00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9090.00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11700.00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7800.00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9900.99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11037.74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9900.99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7722.00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平面后期（项）</w:t>
            </w: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8080.00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15150.00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13200.00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4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8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8000.00 </w:t>
            </w:r>
          </w:p>
        </w:tc>
        <w:tc>
          <w:tcPr>
            <w:tcW w:w="6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19801.98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18679.25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11881.19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13068.00 </w:t>
            </w:r>
          </w:p>
        </w:tc>
      </w:tr>
    </w:tbl>
    <w:p>
      <w:pPr>
        <w:pStyle w:val="2"/>
        <w:keepNext/>
        <w:keepLines/>
        <w:pageBreakBefore w:val="0"/>
        <w:widowControl w:val="0"/>
        <w:numPr>
          <w:ilvl w:val="4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  <w:lang w:val="en-US" w:eastAsia="zh-CN"/>
        </w:rPr>
      </w:pPr>
    </w:p>
    <w:p>
      <w:pPr>
        <w:pStyle w:val="2"/>
        <w:keepNext/>
        <w:keepLines/>
        <w:pageBreakBefore w:val="0"/>
        <w:widowControl w:val="0"/>
        <w:numPr>
          <w:ilvl w:val="4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Chars="0"/>
        <w:textAlignment w:val="auto"/>
        <w:rPr>
          <w:rFonts w:hint="default" w:ascii="宋体" w:hAnsi="宋体" w:cs="宋体"/>
          <w:b/>
          <w:bCs/>
          <w:i w:val="0"/>
          <w:i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  <w:lang w:val="en-US" w:eastAsia="zh-CN"/>
        </w:rPr>
        <w:t>标段一：视频制作（表2）</w:t>
      </w:r>
    </w:p>
    <w:tbl>
      <w:tblPr>
        <w:tblStyle w:val="8"/>
        <w:tblpPr w:leftFromText="180" w:rightFromText="180" w:vertAnchor="text" w:horzAnchor="page" w:tblpX="1905" w:tblpY="466"/>
        <w:tblOverlap w:val="never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0"/>
        <w:gridCol w:w="765"/>
        <w:gridCol w:w="1031"/>
        <w:gridCol w:w="1016"/>
        <w:gridCol w:w="1019"/>
        <w:gridCol w:w="1016"/>
        <w:gridCol w:w="1016"/>
        <w:gridCol w:w="1018"/>
        <w:gridCol w:w="11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35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1606" w:firstLineChars="8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803" w:firstLineChars="4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供应商名称</w:t>
            </w:r>
          </w:p>
          <w:p>
            <w:pPr>
              <w:keepNext w:val="0"/>
              <w:keepLines w:val="0"/>
              <w:widowControl/>
              <w:suppressLineNumbers w:val="0"/>
              <w:ind w:firstLine="402" w:firstLineChars="2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内容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南京超艾猫猫电子商务有限公司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北京三合开元文化传播有限责任公司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河南良辰文化传播有限公司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无锡报广科技有限公司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零零互动(无锡)文化传播有限公司</w:t>
            </w:r>
          </w:p>
        </w:tc>
        <w:tc>
          <w:tcPr>
            <w:tcW w:w="6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南京造动广告传媒有限公司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前期准备环节</w:t>
            </w: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策划设计（项）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20700.00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19260.00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18860.00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20240.00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18361.80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19528.30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17728.40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19801.98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19550.00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18180.00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文案脚本（项）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20700.00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19260.00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18860.00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20240.00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16831.65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19528.30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17728.40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19801.98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19550.00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16665.00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场地场景（场）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99000.00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96300.00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90200.00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97000.00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96800.00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102010.00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93396.23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84788.00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96039.60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93500.00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101000.00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制作人员（人/天）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2250.00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2140.00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2050.00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2200.00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2346.23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2122.64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1927.00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1980.19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2125.00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2323.00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  <w:t>拍摄环节</w:t>
            </w: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素材整理（人/天）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1350.00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1284.00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1230.00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1320.00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1428.14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1273.58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1156.20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1188.11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1275.00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1414.00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内容摄制（人/天）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4680.00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4264.00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4576.00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4896.48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4415.09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4008.16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4554.45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4420.00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4848.00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  <w:t>后期制作环节</w:t>
            </w: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后期剪辑（分钟）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963.00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902.00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968.00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918.09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933.96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847.88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792.07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935.00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909.00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视频包装（分钟）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1926.00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1804.00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1936.00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2040.20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1867.92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1695.76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1485.14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1870.00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动画制作（分钟）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45000.00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44000.00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48964.80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42452.83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28200.00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44554.45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42500.00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48480.00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视频渲染（分钟）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1890.00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1819.00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1722.00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1848.00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1836.18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1783.02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1618.68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1683.16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1785.00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1818.00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色彩校正（分钟）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477.00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434.60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466.00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510.05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408.52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396.39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配音服务（分钟）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451.00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484.00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510.05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466.98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423.94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495.04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467.00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音频处理（分钟）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963.00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902.00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968.00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969.10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933.96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847.88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891.08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935.00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959.50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字幕制作（分钟）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963.00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968.00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969.10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933.96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891.08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935.00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959.50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视频特效（分钟）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17120.00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18600.00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17600.00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18871.85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16981.13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12220.00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18415.84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17000.00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18685.00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视频合成（分钟）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11700.00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10700.00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10660.00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11440.00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12241.20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11037.74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10020.40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10891.08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11050.00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12120.00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平面后期（项）</w:t>
            </w: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19800.00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19260.00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18040.00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20000.00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19360.00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18361.80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05" w:type="pct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18679.25 </w:t>
            </w:r>
          </w:p>
        </w:tc>
        <w:tc>
          <w:tcPr>
            <w:tcW w:w="5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16957.60 </w:t>
            </w:r>
          </w:p>
        </w:tc>
        <w:tc>
          <w:tcPr>
            <w:tcW w:w="59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19801.98 </w:t>
            </w:r>
          </w:p>
        </w:tc>
        <w:tc>
          <w:tcPr>
            <w:tcW w:w="59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18700.00 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18180.00 </w:t>
            </w:r>
          </w:p>
        </w:tc>
      </w:tr>
    </w:tbl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cs="宋体"/>
          <w:b/>
          <w:bCs/>
          <w:i w:val="0"/>
          <w:iCs w:val="0"/>
          <w:sz w:val="21"/>
          <w:szCs w:val="21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eastAsia" w:ascii="宋体" w:hAnsi="宋体" w:cs="宋体"/>
          <w:b/>
          <w:bCs/>
          <w:i w:val="0"/>
          <w:iCs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/>
          <w:bCs/>
          <w:i w:val="0"/>
          <w:iCs w:val="0"/>
          <w:sz w:val="21"/>
          <w:szCs w:val="21"/>
          <w:lang w:val="en-US" w:eastAsia="zh-CN"/>
        </w:rPr>
        <w:t>标段二：直播及会务活动执行</w:t>
      </w:r>
    </w:p>
    <w:tbl>
      <w:tblPr>
        <w:tblStyle w:val="8"/>
        <w:tblpPr w:leftFromText="180" w:rightFromText="180" w:vertAnchor="text" w:horzAnchor="page" w:tblpX="1905" w:tblpY="466"/>
        <w:tblOverlap w:val="never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"/>
        <w:gridCol w:w="750"/>
        <w:gridCol w:w="1050"/>
        <w:gridCol w:w="990"/>
        <w:gridCol w:w="1005"/>
        <w:gridCol w:w="1035"/>
        <w:gridCol w:w="985"/>
        <w:gridCol w:w="1025"/>
        <w:gridCol w:w="114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69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1606" w:firstLineChars="8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803" w:firstLineChars="4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供应商名称</w:t>
            </w:r>
          </w:p>
          <w:p>
            <w:pPr>
              <w:keepNext w:val="0"/>
              <w:keepLines w:val="0"/>
              <w:widowControl/>
              <w:suppressLineNumbers w:val="0"/>
              <w:ind w:firstLine="402" w:firstLineChars="20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内容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海南全语进出口贸易有限公司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运城市智龙盛世文化传媒有限公司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燕赵文化传播（上海）有限公司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苏州聚点文化传媒有限公司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北京国际云转播科技有限公司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北京三合开元文化传播有限责任公司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前期筹备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活动策划（项）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74200.00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65000.00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85600.00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89108.91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75471.70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70000.00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61320.75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84905.66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80000.00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40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日程安排（项）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10500.00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9328.00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7150.00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9630.00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9900.99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9905.66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8800.00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6745.28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8490.57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宣传推广（项）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212000.00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162500.00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214000.00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148514.85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169811.32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153301.89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226415.09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活动流程（项）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12500.00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11024.00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8450.00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10700.00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11881.19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11792.45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10400.00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7971.70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10377.36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报名签到（项）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4494.40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3445.00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4950.50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3773.58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4240.00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3250.00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3773.58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嘉宾邀请（人/天）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28000.00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25440.00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19500.00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25680.00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27722.77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23584.91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18396.23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25471.70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人员安排（人/天）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16500.00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22525.00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16250.00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21400.00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14851.49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15566.04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21250.00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15330.19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20754.72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安全保障（人/天）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2550.00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2989.20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1950.00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2600.00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2568.00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2524.75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2547.17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2820.00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1839.62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2452.83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活动保险（人/天）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47.70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53.50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49.50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47.17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30.66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37.74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活动美呈（项）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49555.00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35750.00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47080.00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29702.97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33018.87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46750.00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33726.42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47169.81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物料制作（项）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270300.00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195000.00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285000.00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256800.00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178217.82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141509.43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255000.00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183962.26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268867.92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内容制作（人/项）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42400.00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32500.00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29702.97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33018.87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30660.38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41509.43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现场布置</w:t>
            </w: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场地布置（项）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44944.00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34450.00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44940.00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49504.95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42452.83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42400.00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32500.00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47169.81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环保措施（人/天）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542.19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358.00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495.05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452.83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511.50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337.26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471.70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灯光架设（项/天）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48500.00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42400.00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32500.00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48019.80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44339.62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30660.38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44339.62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音频架设（项/天）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16960.00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17120.00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17821.78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15094.34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12264.15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16981.13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舞美搭建（项/天）</w:t>
            </w:r>
          </w:p>
        </w:tc>
        <w:tc>
          <w:tcPr>
            <w:tcW w:w="616" w:type="pc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120000.00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100000.00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127200.00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97500.00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145000.00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128400.00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118811.88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94339.62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91981.13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136792.45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展位搭建（个/天）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10000.00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12720.00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9750.00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14500.00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12840.00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9900.99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11320.75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9198.11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13679.25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搭建运输（次/天）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2491.00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1625.00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2140.00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2079.21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1886.79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2350.00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1533.02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2264.15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2"/>
                <w:sz w:val="20"/>
                <w:szCs w:val="20"/>
                <w:lang w:val="en-US" w:eastAsia="zh-CN" w:bidi="ar-SA"/>
              </w:rPr>
              <w:t>活动执行</w:t>
            </w: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礼品发放（项）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4800.00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4505.00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3250.00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4250.00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4752.48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4245.28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4250.00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3066.04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4009.43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现场执行（人/天）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5200.00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4664.00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3575.00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5000.00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4280.00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4950.50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4905.66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4400.00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3372.64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4716.98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4000.00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直播执行（人/路/天）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19000.00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16960.00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13000.00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18000.00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17120.00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17821.78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17924.53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16000.00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12264.15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16981.13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活动摄制（人/台/天）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2200.00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2491.00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1625.00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2140.00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2277.23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2075.47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2350.00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1533.02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2264.15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图片摄影（人/台/天）</w:t>
            </w: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2400.00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2450.00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2491.00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1625.00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2400.00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2140.00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313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440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16" w:type="pct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不含税单价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（元）</w:t>
            </w:r>
          </w:p>
        </w:tc>
        <w:tc>
          <w:tcPr>
            <w:tcW w:w="5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2376.24 </w:t>
            </w:r>
          </w:p>
        </w:tc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2311.32 </w:t>
            </w:r>
          </w:p>
        </w:tc>
        <w:tc>
          <w:tcPr>
            <w:tcW w:w="6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2350.00 </w:t>
            </w:r>
          </w:p>
        </w:tc>
        <w:tc>
          <w:tcPr>
            <w:tcW w:w="5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1533.02 </w:t>
            </w:r>
          </w:p>
        </w:tc>
        <w:tc>
          <w:tcPr>
            <w:tcW w:w="60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2264.15 </w:t>
            </w:r>
          </w:p>
        </w:tc>
        <w:tc>
          <w:tcPr>
            <w:tcW w:w="67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2000.00 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</w:pPr>
      <w:r>
        <w:rPr>
          <w:rFonts w:hint="eastAsia" w:ascii="宋体" w:hAnsi="宋体" w:cs="宋体"/>
          <w:b/>
          <w:bCs/>
          <w:i w:val="0"/>
          <w:iCs w:val="0"/>
          <w:sz w:val="21"/>
          <w:szCs w:val="21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  <w:t>、评审专家名单：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lang w:val="en-US" w:eastAsia="zh-CN"/>
        </w:rPr>
        <w:t>陈辉、钱燕娟、陈荣、聂礼平、 朱正波（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lang w:val="en-US" w:eastAsia="zh-CN"/>
        </w:rPr>
        <w:t>采购人代表）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lang w:val="en-US"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</w:pPr>
      <w:r>
        <w:rPr>
          <w:rFonts w:hint="eastAsia" w:ascii="宋体" w:hAnsi="宋体" w:cs="宋体"/>
          <w:b/>
          <w:bCs/>
          <w:i w:val="0"/>
          <w:iCs w:val="0"/>
          <w:sz w:val="21"/>
          <w:szCs w:val="21"/>
          <w:lang w:val="en-US" w:eastAsia="zh-CN"/>
        </w:rPr>
        <w:t>五</w:t>
      </w: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  <w:t>、代理服务收费标准及金额：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本次采购的招标代理费为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lang w:val="en-US" w:eastAsia="zh-CN"/>
        </w:rPr>
        <w:t>4500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元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</w:pPr>
      <w:r>
        <w:rPr>
          <w:rFonts w:hint="eastAsia" w:ascii="宋体" w:hAnsi="宋体" w:cs="宋体"/>
          <w:b/>
          <w:bCs/>
          <w:i w:val="0"/>
          <w:iCs w:val="0"/>
          <w:sz w:val="21"/>
          <w:szCs w:val="21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  <w:t>、公告期限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kern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kern w:val="0"/>
          <w:sz w:val="21"/>
          <w:szCs w:val="21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</w:pPr>
      <w:r>
        <w:rPr>
          <w:rFonts w:hint="eastAsia" w:ascii="宋体" w:hAnsi="宋体" w:cs="宋体"/>
          <w:b/>
          <w:bCs/>
          <w:i w:val="0"/>
          <w:iCs w:val="0"/>
          <w:sz w:val="21"/>
          <w:szCs w:val="21"/>
          <w:lang w:val="en-US" w:eastAsia="zh-CN"/>
        </w:rPr>
        <w:t>七</w:t>
      </w: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  <w:t>、其他补充事宜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宋体"/>
          <w:b w:val="0"/>
          <w:bCs w:val="0"/>
          <w:i w:val="0"/>
          <w:iCs w:val="0"/>
          <w:kern w:val="0"/>
          <w:sz w:val="21"/>
          <w:szCs w:val="21"/>
          <w:lang w:val="en-US" w:eastAsia="zh-CN"/>
        </w:rPr>
        <w:t>无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kern w:val="0"/>
          <w:sz w:val="21"/>
          <w:szCs w:val="21"/>
        </w:rPr>
      </w:pPr>
      <w:r>
        <w:rPr>
          <w:rFonts w:hint="eastAsia" w:ascii="宋体" w:hAnsi="宋体" w:cs="宋体"/>
          <w:b/>
          <w:bCs/>
          <w:i w:val="0"/>
          <w:iCs w:val="0"/>
          <w:sz w:val="21"/>
          <w:szCs w:val="21"/>
          <w:lang w:val="en-US" w:eastAsia="zh-CN"/>
        </w:rPr>
        <w:t>八</w:t>
      </w:r>
      <w:r>
        <w:rPr>
          <w:rFonts w:hint="eastAsia" w:ascii="宋体" w:hAnsi="宋体" w:eastAsia="宋体" w:cs="宋体"/>
          <w:b/>
          <w:bCs/>
          <w:i w:val="0"/>
          <w:iCs w:val="0"/>
          <w:sz w:val="21"/>
          <w:szCs w:val="21"/>
        </w:rPr>
        <w:t>、凡对本次公告内容提出询问，请按以下方式联系。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</w:pPr>
      <w:bookmarkStart w:id="2" w:name="_Toc28359023"/>
      <w:bookmarkStart w:id="3" w:name="_Toc35393641"/>
      <w:bookmarkStart w:id="4" w:name="_Toc28359100"/>
      <w:bookmarkStart w:id="5" w:name="_Toc35393810"/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1.采购人信息</w:t>
      </w:r>
      <w:bookmarkEnd w:id="2"/>
      <w:bookmarkEnd w:id="3"/>
      <w:bookmarkEnd w:id="4"/>
      <w:bookmarkEnd w:id="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名    称：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  <w:t>央视国际网络无锡有限公司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地    址：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  <w:t>无锡市新吴区震泽路18号无锡（国家）软件园金牛座D栋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联系方式：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  <w:t>　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u w:val="single"/>
          <w:lang w:val="en-US" w:eastAsia="zh-CN"/>
        </w:rPr>
        <w:t xml:space="preserve">陈雨佳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  <w:t xml:space="preserve">0510-81817693　 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</w:pPr>
      <w:bookmarkStart w:id="6" w:name="_Toc35393811"/>
      <w:bookmarkStart w:id="7" w:name="_Toc35393642"/>
      <w:bookmarkStart w:id="8" w:name="_Toc28359101"/>
      <w:bookmarkStart w:id="9" w:name="_Toc28359024"/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2.采购代理机构信息</w:t>
      </w:r>
      <w:bookmarkEnd w:id="6"/>
      <w:bookmarkEnd w:id="7"/>
      <w:bookmarkEnd w:id="8"/>
      <w:bookmarkEnd w:id="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名    称：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  <w:t>北京泛华国金工程咨询有限公司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地　  址：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  <w:t>无锡市新吴区珠江路16号A栋四楼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联系方式：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  <w:t>何赟15358543299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u w:val="single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u w:val="single"/>
          <w:lang w:val="en-US" w:eastAsia="zh-CN"/>
        </w:rPr>
        <w:t>杭妙</w:t>
      </w:r>
      <w:r>
        <w:rPr>
          <w:rFonts w:hint="eastAsia" w:ascii="宋体" w:hAnsi="宋体" w:cs="宋体"/>
          <w:bCs/>
          <w:sz w:val="22"/>
          <w:szCs w:val="22"/>
          <w:u w:val="single"/>
        </w:rPr>
        <w:t>18816200540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3.项目联系方式</w:t>
      </w:r>
      <w:bookmarkEnd w:id="10"/>
      <w:bookmarkEnd w:id="11"/>
      <w:bookmarkEnd w:id="12"/>
      <w:bookmarkEnd w:id="13"/>
    </w:p>
    <w:p>
      <w:pPr>
        <w:pStyle w:val="6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项目联系人：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  <w:t>何赟</w:t>
      </w:r>
      <w:r>
        <w:rPr>
          <w:rFonts w:hint="eastAsia" w:hAnsi="宋体" w:eastAsia="宋体" w:cs="宋体"/>
          <w:b w:val="0"/>
          <w:bCs w:val="0"/>
          <w:i w:val="0"/>
          <w:iCs w:val="0"/>
          <w:sz w:val="21"/>
          <w:szCs w:val="21"/>
          <w:u w:val="single"/>
          <w:lang w:eastAsia="zh-CN"/>
        </w:rPr>
        <w:t>、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u w:val="single"/>
          <w:lang w:val="en-US" w:eastAsia="zh-CN"/>
        </w:rPr>
        <w:t>杭妙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  <w:lang w:val="en-US" w:eastAsia="zh-CN"/>
        </w:rPr>
        <w:t xml:space="preserve">   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36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</w:rPr>
        <w:t>电　  话：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sz w:val="21"/>
          <w:szCs w:val="21"/>
          <w:u w:val="single"/>
        </w:rPr>
        <w:t>　15358543299</w:t>
      </w:r>
      <w:r>
        <w:rPr>
          <w:rFonts w:hint="eastAsia" w:ascii="宋体" w:hAnsi="宋体" w:cs="宋体"/>
          <w:b w:val="0"/>
          <w:bCs w:val="0"/>
          <w:i w:val="0"/>
          <w:iCs w:val="0"/>
          <w:sz w:val="21"/>
          <w:szCs w:val="21"/>
          <w:u w:val="single"/>
          <w:lang w:eastAsia="zh-CN"/>
        </w:rPr>
        <w:t>、</w:t>
      </w:r>
      <w:r>
        <w:rPr>
          <w:rFonts w:hint="eastAsia" w:ascii="宋体" w:hAnsi="宋体" w:cs="宋体"/>
          <w:bCs/>
          <w:sz w:val="22"/>
          <w:szCs w:val="22"/>
          <w:u w:val="single"/>
        </w:rPr>
        <w:t>18816200540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F91D0A"/>
    <w:multiLevelType w:val="multilevel"/>
    <w:tmpl w:val="2FF91D0A"/>
    <w:lvl w:ilvl="0" w:tentative="0">
      <w:start w:val="1"/>
      <w:numFmt w:val="chineseCountingThousand"/>
      <w:lvlText w:val="第%1部分"/>
      <w:lvlJc w:val="left"/>
      <w:pPr>
        <w:tabs>
          <w:tab w:val="left" w:pos="1800"/>
        </w:tabs>
        <w:ind w:left="425" w:hanging="425"/>
      </w:pPr>
      <w:rPr>
        <w:rFonts w:hint="eastAsia"/>
      </w:rPr>
    </w:lvl>
    <w:lvl w:ilvl="1" w:tentative="0">
      <w:start w:val="1"/>
      <w:numFmt w:val="decimal"/>
      <w:isLgl/>
      <w:lvlText w:val="%1.%2"/>
      <w:lvlJc w:val="left"/>
      <w:pPr>
        <w:tabs>
          <w:tab w:val="left" w:pos="567"/>
        </w:tabs>
        <w:ind w:left="567" w:hanging="567"/>
      </w:pPr>
      <w:rPr>
        <w:rFonts w:hint="eastAsia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080"/>
        </w:tabs>
        <w:ind w:left="340" w:hanging="34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4" w:tentative="0">
      <w:start w:val="1"/>
      <w:numFmt w:val="decimal"/>
      <w:pStyle w:val="2"/>
      <w:isLgl/>
      <w:lvlText w:val="%1.%2.%3.%4.%5"/>
      <w:lvlJc w:val="left"/>
      <w:pPr>
        <w:tabs>
          <w:tab w:val="left" w:pos="1080"/>
        </w:tabs>
        <w:ind w:left="992" w:hanging="992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1440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3YzE0MDQ1Yjk1OWRhNDI1Y2Y4NGExNDYxODY0NzcifQ=="/>
  </w:docVars>
  <w:rsids>
    <w:rsidRoot w:val="2C75344E"/>
    <w:rsid w:val="03DE5188"/>
    <w:rsid w:val="0D397B92"/>
    <w:rsid w:val="0F496446"/>
    <w:rsid w:val="114B0D59"/>
    <w:rsid w:val="11577011"/>
    <w:rsid w:val="25A612D4"/>
    <w:rsid w:val="27E14B8D"/>
    <w:rsid w:val="2C75344E"/>
    <w:rsid w:val="311C2EE4"/>
    <w:rsid w:val="41DC38AC"/>
    <w:rsid w:val="4D5E3A72"/>
    <w:rsid w:val="52EF5EFE"/>
    <w:rsid w:val="543B4C84"/>
    <w:rsid w:val="628B0724"/>
    <w:rsid w:val="671C378C"/>
    <w:rsid w:val="6F325A74"/>
    <w:rsid w:val="749D0183"/>
    <w:rsid w:val="74AA7E4D"/>
    <w:rsid w:val="7E332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2">
    <w:name w:val="heading 4"/>
    <w:basedOn w:val="1"/>
    <w:next w:val="1"/>
    <w:autoRedefine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10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qFormat/>
    <w:uiPriority w:val="0"/>
    <w:pPr>
      <w:autoSpaceDE w:val="0"/>
      <w:autoSpaceDN w:val="0"/>
      <w:adjustRightInd w:val="0"/>
    </w:pPr>
    <w:rPr>
      <w:rFonts w:ascii="仿宋_GB2312" w:eastAsia="仿宋_GB2312"/>
      <w:kern w:val="0"/>
      <w:sz w:val="28"/>
      <w:szCs w:val="20"/>
    </w:rPr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列出段落1"/>
    <w:basedOn w:val="1"/>
    <w:autoRedefine/>
    <w:qFormat/>
    <w:uiPriority w:val="0"/>
    <w:pPr>
      <w:ind w:firstLine="420" w:firstLineChars="2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960</Words>
  <Characters>1278</Characters>
  <Lines>0</Lines>
  <Paragraphs>0</Paragraphs>
  <TotalTime>2</TotalTime>
  <ScaleCrop>false</ScaleCrop>
  <LinksUpToDate>false</LinksUpToDate>
  <CharactersWithSpaces>1319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2023-02-15T14:27:00Z</dcterms:created>
  <dc:creator>Lovesickness</dc:creator>
  <cp:lastModifiedBy>Lovesickness</cp:lastModifiedBy>
  <dcterms:modified xsi:type="dcterms:W3CDTF">2024-02-04T06:26:01Z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5F5207E4C37C4703B729B29F71AA54AF_13</vt:lpwstr>
  </property>
</Properties>
</file>