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6DA34">
      <w:pPr>
        <w:spacing w:line="600" w:lineRule="exact"/>
        <w:ind w:firstLine="640" w:firstLineChars="200"/>
        <w:rPr>
          <w:rFonts w:hint="default" w:ascii="仿宋_GB2312" w:eastAsia="仿宋_GB2312"/>
          <w:sz w:val="32"/>
          <w:szCs w:val="32"/>
          <w:lang w:val="en-US" w:eastAsia="zh-CN"/>
        </w:rPr>
      </w:pPr>
    </w:p>
    <w:p w14:paraId="7CCDED3B">
      <w:pPr>
        <w:spacing w:line="600" w:lineRule="exact"/>
        <w:ind w:firstLine="640" w:firstLineChars="200"/>
        <w:rPr>
          <w:rFonts w:hint="default" w:ascii="仿宋_GB2312" w:eastAsia="仿宋_GB2312"/>
          <w:sz w:val="32"/>
          <w:szCs w:val="32"/>
          <w:lang w:val="en-US" w:eastAsia="zh-CN"/>
        </w:rPr>
      </w:pPr>
    </w:p>
    <w:p w14:paraId="282612F0">
      <w:pPr>
        <w:spacing w:before="312" w:beforeLines="100" w:after="312" w:afterLines="100" w:line="600" w:lineRule="exact"/>
        <w:jc w:val="center"/>
        <w:rPr>
          <w:rFonts w:hint="eastAsia" w:ascii="方正小标宋简体" w:hAnsi="Times New Roman" w:eastAsia="方正小标宋简体" w:cs="Times New Roman"/>
          <w:w w:val="96"/>
          <w:sz w:val="44"/>
          <w:szCs w:val="44"/>
        </w:rPr>
      </w:pPr>
      <w:r>
        <w:rPr>
          <w:rFonts w:hint="eastAsia" w:ascii="方正小标宋简体" w:eastAsia="方正小标宋简体"/>
          <w:w w:val="96"/>
          <w:sz w:val="44"/>
          <w:szCs w:val="44"/>
        </w:rPr>
        <w:t>中国地质调查局乌鲁木齐自</w:t>
      </w:r>
      <w:r>
        <w:rPr>
          <w:rFonts w:hint="eastAsia" w:ascii="方正小标宋简体" w:hAnsi="Times New Roman" w:eastAsia="方正小标宋简体" w:cs="Times New Roman"/>
          <w:w w:val="96"/>
          <w:sz w:val="44"/>
          <w:szCs w:val="44"/>
        </w:rPr>
        <w:t>然资源综合调查中心</w:t>
      </w:r>
    </w:p>
    <w:p w14:paraId="02F54857">
      <w:pPr>
        <w:spacing w:line="600" w:lineRule="exact"/>
        <w:jc w:val="center"/>
        <w:rPr>
          <w:rFonts w:hint="eastAsia" w:ascii="方正小标宋简体" w:eastAsia="方正小标宋简体"/>
          <w:bCs/>
          <w:snapToGrid w:val="0"/>
          <w:color w:val="auto"/>
          <w:kern w:val="0"/>
          <w:sz w:val="40"/>
          <w:szCs w:val="40"/>
          <w:highlight w:val="none"/>
          <w:lang w:val="en-US" w:eastAsia="zh-CN"/>
        </w:rPr>
      </w:pPr>
      <w:r>
        <w:rPr>
          <w:rFonts w:hint="eastAsia" w:ascii="方正小标宋简体" w:eastAsia="方正小标宋简体"/>
          <w:bCs/>
          <w:snapToGrid w:val="0"/>
          <w:color w:val="auto"/>
          <w:kern w:val="0"/>
          <w:sz w:val="40"/>
          <w:szCs w:val="40"/>
          <w:highlight w:val="none"/>
          <w:lang w:val="en-US" w:eastAsia="zh-CN"/>
        </w:rPr>
        <w:t>鲁克依金矿地质勘查3DMine</w:t>
      </w:r>
    </w:p>
    <w:p w14:paraId="16098A16">
      <w:pPr>
        <w:spacing w:line="600" w:lineRule="exact"/>
        <w:jc w:val="center"/>
        <w:rPr>
          <w:rFonts w:ascii="方正小标宋简体" w:eastAsia="方正小标宋简体"/>
          <w:color w:val="auto"/>
          <w:sz w:val="44"/>
          <w:szCs w:val="44"/>
        </w:rPr>
      </w:pPr>
      <w:r>
        <w:rPr>
          <w:rFonts w:hint="eastAsia" w:ascii="方正小标宋简体" w:eastAsia="方正小标宋简体"/>
          <w:bCs/>
          <w:snapToGrid w:val="0"/>
          <w:color w:val="auto"/>
          <w:kern w:val="0"/>
          <w:sz w:val="40"/>
          <w:szCs w:val="40"/>
          <w:highlight w:val="none"/>
          <w:lang w:val="en-US" w:eastAsia="zh-CN"/>
        </w:rPr>
        <w:t>矿业工程软件采购项目</w:t>
      </w:r>
    </w:p>
    <w:p w14:paraId="319927C6">
      <w:pPr>
        <w:spacing w:line="600" w:lineRule="exact"/>
        <w:jc w:val="center"/>
        <w:rPr>
          <w:rFonts w:ascii="方正小标宋简体" w:eastAsia="方正小标宋简体"/>
          <w:sz w:val="44"/>
          <w:szCs w:val="44"/>
        </w:rPr>
      </w:pPr>
    </w:p>
    <w:p w14:paraId="1CCFB7B5">
      <w:pPr>
        <w:spacing w:line="600" w:lineRule="exact"/>
        <w:jc w:val="center"/>
        <w:rPr>
          <w:rFonts w:ascii="方正小标宋简体" w:eastAsia="方正小标宋简体"/>
          <w:sz w:val="44"/>
          <w:szCs w:val="44"/>
        </w:rPr>
      </w:pPr>
    </w:p>
    <w:p w14:paraId="32E22C08">
      <w:pPr>
        <w:spacing w:line="600" w:lineRule="exact"/>
        <w:jc w:val="center"/>
        <w:rPr>
          <w:rFonts w:ascii="方正小标宋简体" w:eastAsia="方正小标宋简体"/>
          <w:sz w:val="44"/>
          <w:szCs w:val="44"/>
        </w:rPr>
      </w:pPr>
    </w:p>
    <w:p w14:paraId="5EBF6505">
      <w:pPr>
        <w:spacing w:line="600" w:lineRule="exact"/>
        <w:jc w:val="center"/>
        <w:rPr>
          <w:rFonts w:ascii="方正小标宋简体" w:eastAsia="方正小标宋简体"/>
          <w:color w:val="auto"/>
          <w:sz w:val="48"/>
          <w:szCs w:val="44"/>
        </w:rPr>
      </w:pPr>
      <w:r>
        <w:rPr>
          <w:rFonts w:hint="eastAsia" w:ascii="方正小标宋简体" w:eastAsia="方正小标宋简体"/>
          <w:color w:val="auto"/>
          <w:sz w:val="48"/>
          <w:szCs w:val="44"/>
          <w:lang w:val="en-US" w:eastAsia="zh-CN"/>
        </w:rPr>
        <w:t>询价文件</w:t>
      </w:r>
    </w:p>
    <w:p w14:paraId="5654D059">
      <w:pPr>
        <w:spacing w:line="600" w:lineRule="exact"/>
        <w:ind w:firstLine="880" w:firstLineChars="200"/>
        <w:rPr>
          <w:rFonts w:ascii="方正小标宋简体" w:eastAsia="方正小标宋简体"/>
          <w:sz w:val="44"/>
          <w:szCs w:val="44"/>
        </w:rPr>
      </w:pPr>
    </w:p>
    <w:p w14:paraId="4425E133">
      <w:pPr>
        <w:spacing w:line="600" w:lineRule="exact"/>
        <w:ind w:firstLine="640" w:firstLineChars="200"/>
        <w:rPr>
          <w:rFonts w:ascii="仿宋_GB2312" w:eastAsia="仿宋_GB2312"/>
          <w:sz w:val="32"/>
          <w:szCs w:val="32"/>
        </w:rPr>
      </w:pPr>
    </w:p>
    <w:p w14:paraId="5819EE94">
      <w:pPr>
        <w:spacing w:line="600" w:lineRule="exact"/>
        <w:ind w:firstLine="640" w:firstLineChars="200"/>
        <w:rPr>
          <w:rFonts w:ascii="仿宋_GB2312" w:eastAsia="仿宋_GB2312"/>
          <w:sz w:val="32"/>
          <w:szCs w:val="32"/>
        </w:rPr>
      </w:pPr>
    </w:p>
    <w:p w14:paraId="6CAD2B05">
      <w:pPr>
        <w:spacing w:line="600" w:lineRule="exact"/>
        <w:ind w:firstLine="640" w:firstLineChars="200"/>
        <w:rPr>
          <w:rFonts w:ascii="仿宋_GB2312" w:eastAsia="仿宋_GB2312"/>
          <w:sz w:val="32"/>
          <w:szCs w:val="32"/>
        </w:rPr>
      </w:pPr>
    </w:p>
    <w:p w14:paraId="357541CE">
      <w:pPr>
        <w:spacing w:line="600" w:lineRule="exact"/>
        <w:ind w:firstLine="640" w:firstLineChars="200"/>
        <w:rPr>
          <w:rFonts w:ascii="仿宋_GB2312" w:eastAsia="仿宋_GB2312"/>
          <w:sz w:val="32"/>
          <w:szCs w:val="32"/>
        </w:rPr>
      </w:pPr>
    </w:p>
    <w:p w14:paraId="39C419E7">
      <w:pPr>
        <w:spacing w:line="600" w:lineRule="exact"/>
        <w:rPr>
          <w:rFonts w:ascii="仿宋_GB2312" w:eastAsia="仿宋_GB2312"/>
          <w:sz w:val="32"/>
          <w:szCs w:val="32"/>
        </w:rPr>
      </w:pPr>
    </w:p>
    <w:p w14:paraId="5F5CD860">
      <w:pPr>
        <w:spacing w:before="312" w:beforeLines="100" w:after="312" w:afterLines="100" w:line="6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中国地质调查局乌鲁木齐自然资源综合调查中心</w:t>
      </w:r>
    </w:p>
    <w:p w14:paraId="197CDFA4">
      <w:pPr>
        <w:spacing w:before="312" w:beforeLines="100" w:after="312" w:afterLines="100" w:line="6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w:t>
      </w:r>
      <w:r>
        <w:rPr>
          <w:rFonts w:hint="eastAsia" w:ascii="仿宋_GB2312" w:hAnsi="仿宋_GB2312" w:eastAsia="仿宋_GB2312" w:cs="仿宋_GB2312"/>
          <w:color w:val="auto"/>
          <w:sz w:val="32"/>
          <w:szCs w:val="32"/>
          <w:lang w:val="en-US" w:eastAsia="zh-CN"/>
        </w:rPr>
        <w:t>7月19</w:t>
      </w:r>
      <w:r>
        <w:rPr>
          <w:rFonts w:hint="eastAsia" w:ascii="仿宋_GB2312" w:hAnsi="仿宋_GB2312" w:eastAsia="仿宋_GB2312" w:cs="仿宋_GB2312"/>
          <w:sz w:val="32"/>
          <w:szCs w:val="32"/>
          <w:lang w:val="en-US" w:eastAsia="zh-CN"/>
        </w:rPr>
        <w:t>日</w:t>
      </w:r>
    </w:p>
    <w:p w14:paraId="5716B8DF">
      <w:pPr>
        <w:rPr>
          <w:rFonts w:hint="default" w:ascii="方正小标宋简体" w:eastAsia="方正小标宋简体"/>
          <w:bCs/>
          <w:snapToGrid w:val="0"/>
          <w:color w:val="auto"/>
          <w:kern w:val="0"/>
          <w:sz w:val="40"/>
          <w:szCs w:val="40"/>
          <w:highlight w:val="none"/>
          <w:lang w:val="en-US" w:eastAsia="zh-CN"/>
        </w:rPr>
      </w:pPr>
      <w:r>
        <w:rPr>
          <w:rFonts w:hint="eastAsia" w:ascii="方正小标宋简体" w:eastAsia="方正小标宋简体"/>
          <w:bCs/>
          <w:snapToGrid w:val="0"/>
          <w:color w:val="auto"/>
          <w:kern w:val="0"/>
          <w:sz w:val="40"/>
          <w:szCs w:val="40"/>
          <w:highlight w:val="none"/>
        </w:rPr>
        <w:br w:type="page"/>
      </w:r>
    </w:p>
    <w:p w14:paraId="4A1D7046">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b/>
          <w:bCs w:val="0"/>
          <w:color w:val="auto"/>
          <w:sz w:val="32"/>
          <w:szCs w:val="32"/>
          <w:highlight w:val="none"/>
          <w:lang w:val="en-US" w:eastAsia="zh-CN"/>
        </w:rPr>
      </w:pPr>
      <w:r>
        <w:rPr>
          <w:rFonts w:hint="eastAsia" w:ascii="仿宋_GB2312" w:hAnsi="仿宋_GB2312" w:eastAsia="仿宋_GB2312" w:cs="仿宋_GB2312"/>
          <w:b/>
          <w:bCs w:val="0"/>
          <w:color w:val="auto"/>
          <w:sz w:val="32"/>
          <w:szCs w:val="32"/>
          <w:highlight w:val="none"/>
          <w:lang w:val="en-US" w:eastAsia="zh-CN"/>
        </w:rPr>
        <w:t>项目基本情况</w:t>
      </w:r>
    </w:p>
    <w:p w14:paraId="12E20515">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项目名称：乌鲁木齐自然资源综合调查中心鲁克依金矿地质勘查3DMine矿业工程软件采购项目</w:t>
      </w:r>
    </w:p>
    <w:p w14:paraId="75CE23FC">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项目预算：15万元（壹拾伍万元整）</w:t>
      </w:r>
    </w:p>
    <w:p w14:paraId="468119DC">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采购方式：询价</w:t>
      </w:r>
    </w:p>
    <w:p w14:paraId="09D73845">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采购需求：</w:t>
      </w:r>
      <w:r>
        <w:rPr>
          <w:rFonts w:hint="eastAsia" w:ascii="Times New Roman" w:hAnsi="Times New Roman" w:eastAsia="仿宋_GB2312" w:cs="Times New Roman"/>
          <w:sz w:val="32"/>
          <w:szCs w:val="32"/>
        </w:rPr>
        <w:t>3DMine矿业工程软件（地勘版）正版授权1套</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详见需求文件章节</w:t>
      </w:r>
      <w:r>
        <w:rPr>
          <w:rFonts w:hint="eastAsia" w:ascii="Times New Roman" w:hAnsi="Times New Roman" w:eastAsia="仿宋_GB2312" w:cs="Times New Roman"/>
          <w:sz w:val="32"/>
          <w:szCs w:val="32"/>
          <w:lang w:eastAsia="zh-CN"/>
        </w:rPr>
        <w:t>）</w:t>
      </w:r>
    </w:p>
    <w:p w14:paraId="3C5159FF">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服务期限：</w:t>
      </w:r>
      <w:r>
        <w:rPr>
          <w:rFonts w:hint="eastAsia" w:ascii="Times New Roman" w:hAnsi="Times New Roman" w:eastAsia="仿宋_GB2312" w:cs="Times New Roman"/>
          <w:sz w:val="32"/>
          <w:szCs w:val="32"/>
        </w:rPr>
        <w:t>自签订合同之日起</w:t>
      </w:r>
      <w:r>
        <w:rPr>
          <w:rFonts w:hint="eastAsia" w:ascii="Times New Roman" w:hAnsi="Times New Roman" w:eastAsia="仿宋_GB2312" w:cs="Times New Roman"/>
          <w:sz w:val="32"/>
          <w:szCs w:val="32"/>
          <w:lang w:val="en-US" w:eastAsia="zh-CN"/>
        </w:rPr>
        <w:t>15</w:t>
      </w:r>
      <w:r>
        <w:rPr>
          <w:rFonts w:hint="eastAsia" w:ascii="Times New Roman" w:hAnsi="Times New Roman" w:eastAsia="仿宋_GB2312" w:cs="Times New Roman"/>
          <w:sz w:val="32"/>
          <w:szCs w:val="32"/>
        </w:rPr>
        <w:t>日历日</w:t>
      </w:r>
    </w:p>
    <w:p w14:paraId="7C71BEAE">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3" w:firstLineChars="200"/>
        <w:jc w:val="both"/>
        <w:textAlignment w:val="auto"/>
        <w:rPr>
          <w:rFonts w:hint="default" w:ascii="仿宋_GB2312" w:hAnsi="仿宋_GB2312" w:eastAsia="仿宋_GB2312" w:cs="仿宋_GB2312"/>
          <w:b/>
          <w:bCs w:val="0"/>
          <w:color w:val="auto"/>
          <w:sz w:val="32"/>
          <w:szCs w:val="32"/>
          <w:highlight w:val="none"/>
          <w:lang w:val="en-US" w:eastAsia="zh-CN"/>
        </w:rPr>
      </w:pPr>
      <w:r>
        <w:rPr>
          <w:rFonts w:hint="eastAsia" w:ascii="仿宋_GB2312" w:hAnsi="仿宋_GB2312" w:eastAsia="仿宋_GB2312" w:cs="仿宋_GB2312"/>
          <w:b/>
          <w:bCs w:val="0"/>
          <w:color w:val="auto"/>
          <w:sz w:val="32"/>
          <w:szCs w:val="32"/>
          <w:highlight w:val="none"/>
          <w:lang w:val="en-US" w:eastAsia="zh-CN"/>
        </w:rPr>
        <w:t>供应商资格条件及要求</w:t>
      </w:r>
    </w:p>
    <w:p w14:paraId="7C2B18A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lang w:val="en-US" w:eastAsia="zh-CN"/>
        </w:rPr>
        <w:t>1</w:t>
      </w:r>
      <w:r>
        <w:rPr>
          <w:rFonts w:hint="eastAsia" w:ascii="仿宋_GB2312" w:hAnsi="仿宋_GB2312" w:eastAsia="仿宋_GB2312" w:cs="仿宋_GB2312"/>
          <w:bCs/>
          <w:color w:val="auto"/>
          <w:sz w:val="32"/>
          <w:szCs w:val="32"/>
          <w:highlight w:val="none"/>
        </w:rPr>
        <w:t>、</w:t>
      </w:r>
      <w:r>
        <w:rPr>
          <w:rFonts w:hint="eastAsia" w:ascii="仿宋_GB2312" w:hAnsi="仿宋_GB2312" w:eastAsia="仿宋_GB2312" w:cs="仿宋_GB2312"/>
          <w:bCs/>
          <w:color w:val="auto"/>
          <w:sz w:val="32"/>
          <w:szCs w:val="32"/>
          <w:highlight w:val="none"/>
          <w:lang w:val="en-US" w:eastAsia="zh-CN"/>
        </w:rPr>
        <w:t>供应商</w:t>
      </w:r>
      <w:r>
        <w:rPr>
          <w:rFonts w:hint="eastAsia" w:ascii="仿宋_GB2312" w:hAnsi="仿宋_GB2312" w:eastAsia="仿宋_GB2312" w:cs="仿宋_GB2312"/>
          <w:bCs/>
          <w:color w:val="auto"/>
          <w:sz w:val="32"/>
          <w:szCs w:val="32"/>
          <w:highlight w:val="none"/>
        </w:rPr>
        <w:t>必须持有有效期内的《营业执照》和银行开户许可证</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lang w:val="en-US" w:eastAsia="zh-CN"/>
        </w:rPr>
        <w:t>基本存款账户信息</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等相关资质，符合投标</w:t>
      </w:r>
      <w:r>
        <w:rPr>
          <w:rFonts w:hint="eastAsia" w:ascii="仿宋_GB2312" w:hAnsi="仿宋_GB2312" w:eastAsia="仿宋_GB2312" w:cs="仿宋_GB2312"/>
          <w:bCs/>
          <w:color w:val="auto"/>
          <w:sz w:val="32"/>
          <w:szCs w:val="32"/>
          <w:highlight w:val="none"/>
          <w:lang w:val="en-US" w:eastAsia="zh-CN"/>
        </w:rPr>
        <w:t>要求</w:t>
      </w:r>
      <w:r>
        <w:rPr>
          <w:rFonts w:hint="eastAsia" w:ascii="仿宋_GB2312" w:hAnsi="仿宋_GB2312" w:eastAsia="仿宋_GB2312" w:cs="仿宋_GB2312"/>
          <w:bCs/>
          <w:color w:val="auto"/>
          <w:sz w:val="32"/>
          <w:szCs w:val="32"/>
          <w:highlight w:val="none"/>
        </w:rPr>
        <w:t>的经营范围，能独立承担民事责任的法人组织</w:t>
      </w:r>
      <w:r>
        <w:rPr>
          <w:rFonts w:hint="eastAsia" w:ascii="仿宋_GB2312" w:hAnsi="仿宋_GB2312" w:eastAsia="仿宋_GB2312" w:cs="仿宋_GB2312"/>
          <w:bCs/>
          <w:color w:val="auto"/>
          <w:sz w:val="32"/>
          <w:szCs w:val="32"/>
          <w:highlight w:val="none"/>
          <w:lang w:val="en-US" w:eastAsia="zh-CN"/>
        </w:rPr>
        <w:t>；</w:t>
      </w:r>
    </w:p>
    <w:p w14:paraId="465C684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lang w:val="en-US" w:eastAsia="zh-CN"/>
        </w:rPr>
        <w:t>2</w:t>
      </w:r>
      <w:r>
        <w:rPr>
          <w:rFonts w:hint="eastAsia" w:ascii="仿宋_GB2312" w:hAnsi="仿宋_GB2312" w:eastAsia="仿宋_GB2312" w:cs="仿宋_GB2312"/>
          <w:bCs/>
          <w:color w:val="auto"/>
          <w:sz w:val="32"/>
          <w:szCs w:val="32"/>
          <w:highlight w:val="none"/>
        </w:rPr>
        <w:t>、</w:t>
      </w:r>
      <w:r>
        <w:rPr>
          <w:rFonts w:hint="eastAsia" w:ascii="仿宋_GB2312" w:hAnsi="仿宋_GB2312" w:eastAsia="仿宋_GB2312" w:cs="仿宋_GB2312"/>
          <w:bCs/>
          <w:color w:val="auto"/>
          <w:sz w:val="32"/>
          <w:szCs w:val="32"/>
          <w:highlight w:val="none"/>
          <w:lang w:val="en-US" w:eastAsia="zh-CN"/>
        </w:rPr>
        <w:t>供应商供应时须提供银行账户和合法正规发票，具有承担货到付款的能力</w:t>
      </w:r>
      <w:r>
        <w:rPr>
          <w:rFonts w:hint="eastAsia" w:ascii="仿宋_GB2312" w:hAnsi="仿宋_GB2312" w:eastAsia="仿宋_GB2312" w:cs="仿宋_GB2312"/>
          <w:bCs/>
          <w:color w:val="auto"/>
          <w:sz w:val="32"/>
          <w:szCs w:val="32"/>
          <w:highlight w:val="none"/>
        </w:rPr>
        <w:t>；</w:t>
      </w:r>
    </w:p>
    <w:p w14:paraId="0C77264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lang w:val="en-US" w:eastAsia="zh-CN"/>
        </w:rPr>
        <w:t>3</w:t>
      </w:r>
      <w:r>
        <w:rPr>
          <w:rFonts w:hint="eastAsia" w:ascii="仿宋_GB2312" w:hAnsi="仿宋_GB2312" w:eastAsia="仿宋_GB2312" w:cs="仿宋_GB2312"/>
          <w:bCs/>
          <w:color w:val="auto"/>
          <w:sz w:val="32"/>
          <w:szCs w:val="32"/>
          <w:highlight w:val="none"/>
        </w:rPr>
        <w:t>、</w:t>
      </w:r>
      <w:r>
        <w:rPr>
          <w:rFonts w:hint="eastAsia" w:ascii="仿宋_GB2312" w:hAnsi="仿宋_GB2312" w:eastAsia="仿宋_GB2312" w:cs="仿宋_GB2312"/>
          <w:bCs/>
          <w:color w:val="auto"/>
          <w:sz w:val="32"/>
          <w:szCs w:val="32"/>
          <w:highlight w:val="none"/>
          <w:lang w:val="en-US" w:eastAsia="zh-CN"/>
        </w:rPr>
        <w:t>供应商</w:t>
      </w:r>
      <w:r>
        <w:rPr>
          <w:rFonts w:hint="eastAsia" w:ascii="仿宋_GB2312" w:hAnsi="仿宋_GB2312" w:eastAsia="仿宋_GB2312" w:cs="仿宋_GB2312"/>
          <w:bCs/>
          <w:color w:val="auto"/>
          <w:sz w:val="32"/>
          <w:szCs w:val="32"/>
          <w:highlight w:val="none"/>
        </w:rPr>
        <w:t>须具备独立处置各类突发事件的能力</w:t>
      </w:r>
      <w:r>
        <w:rPr>
          <w:rFonts w:hint="eastAsia" w:ascii="仿宋_GB2312" w:hAnsi="仿宋_GB2312" w:eastAsia="仿宋_GB2312" w:cs="仿宋_GB2312"/>
          <w:bCs/>
          <w:color w:val="auto"/>
          <w:sz w:val="32"/>
          <w:szCs w:val="32"/>
          <w:highlight w:val="none"/>
          <w:lang w:eastAsia="zh-CN"/>
        </w:rPr>
        <w:t>，具</w:t>
      </w:r>
      <w:r>
        <w:rPr>
          <w:rFonts w:hint="eastAsia" w:ascii="仿宋_GB2312" w:hAnsi="仿宋_GB2312" w:eastAsia="仿宋_GB2312" w:cs="仿宋_GB2312"/>
          <w:bCs/>
          <w:color w:val="auto"/>
          <w:sz w:val="32"/>
          <w:szCs w:val="32"/>
          <w:highlight w:val="none"/>
        </w:rPr>
        <w:t>有严谨的工作标准和质量考核标准，能够满足招标方在特殊时期或特定环境下的保障需求；</w:t>
      </w:r>
    </w:p>
    <w:p w14:paraId="03859FD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lang w:val="en-US" w:eastAsia="zh-CN"/>
        </w:rPr>
        <w:t>4、供应商履行合同能力强，财务状况良好，在经营活动中</w:t>
      </w:r>
      <w:r>
        <w:rPr>
          <w:rFonts w:hint="eastAsia" w:ascii="仿宋_GB2312" w:hAnsi="仿宋_GB2312" w:eastAsia="仿宋_GB2312" w:cs="仿宋_GB2312"/>
          <w:bCs/>
          <w:color w:val="auto"/>
          <w:sz w:val="32"/>
          <w:szCs w:val="32"/>
          <w:highlight w:val="none"/>
        </w:rPr>
        <w:t>没有不讲诚信、不讲信誉、不恪守职业道德的行业行为；</w:t>
      </w:r>
    </w:p>
    <w:p w14:paraId="108B010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eastAsia="zh-CN"/>
        </w:rPr>
      </w:pPr>
      <w:r>
        <w:rPr>
          <w:rFonts w:hint="eastAsia" w:ascii="仿宋_GB2312" w:hAnsi="仿宋_GB2312" w:eastAsia="仿宋_GB2312" w:cs="仿宋_GB2312"/>
          <w:bCs/>
          <w:color w:val="auto"/>
          <w:sz w:val="32"/>
          <w:szCs w:val="32"/>
          <w:highlight w:val="none"/>
          <w:lang w:val="en-US" w:eastAsia="zh-CN"/>
        </w:rPr>
        <w:t>5、</w:t>
      </w:r>
      <w:r>
        <w:rPr>
          <w:rFonts w:hint="eastAsia" w:ascii="仿宋_GB2312" w:hAnsi="仿宋_GB2312" w:eastAsia="仿宋_GB2312" w:cs="仿宋_GB2312"/>
          <w:bCs/>
          <w:color w:val="auto"/>
          <w:sz w:val="32"/>
          <w:szCs w:val="32"/>
          <w:highlight w:val="none"/>
        </w:rPr>
        <w:t>报价为指定含税价，结算时不再收取其他费用</w:t>
      </w:r>
      <w:r>
        <w:rPr>
          <w:rFonts w:hint="eastAsia" w:ascii="仿宋_GB2312" w:hAnsi="仿宋_GB2312" w:eastAsia="仿宋_GB2312" w:cs="仿宋_GB2312"/>
          <w:bCs/>
          <w:color w:val="auto"/>
          <w:sz w:val="32"/>
          <w:szCs w:val="32"/>
          <w:highlight w:val="none"/>
          <w:lang w:eastAsia="zh-CN"/>
        </w:rPr>
        <w:t>。</w:t>
      </w:r>
    </w:p>
    <w:p w14:paraId="3DF7E521">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3" w:firstLineChars="200"/>
        <w:jc w:val="both"/>
        <w:textAlignment w:val="auto"/>
        <w:rPr>
          <w:rFonts w:hint="default" w:ascii="仿宋_GB2312" w:hAnsi="仿宋_GB2312" w:eastAsia="仿宋_GB2312" w:cs="仿宋_GB2312"/>
          <w:b/>
          <w:bCs w:val="0"/>
          <w:color w:val="auto"/>
          <w:sz w:val="32"/>
          <w:szCs w:val="32"/>
          <w:highlight w:val="none"/>
          <w:lang w:val="en-US" w:eastAsia="zh-CN"/>
        </w:rPr>
      </w:pPr>
      <w:r>
        <w:rPr>
          <w:rFonts w:hint="eastAsia" w:ascii="仿宋_GB2312" w:hAnsi="仿宋_GB2312" w:eastAsia="仿宋_GB2312" w:cs="仿宋_GB2312"/>
          <w:b/>
          <w:bCs w:val="0"/>
          <w:color w:val="auto"/>
          <w:sz w:val="32"/>
          <w:szCs w:val="32"/>
          <w:highlight w:val="none"/>
          <w:lang w:val="en-US" w:eastAsia="zh-CN"/>
        </w:rPr>
        <w:t>响应文件递交时间及方式</w:t>
      </w:r>
    </w:p>
    <w:p w14:paraId="3CDC1F1C">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响应时间：2026年7月23日11:00（北京时间）</w:t>
      </w:r>
    </w:p>
    <w:p w14:paraId="4C51476F">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递交方式，供应商可任选线下或线上其中一种方式递交响应文件，逾期提交均视为无效报价。</w:t>
      </w:r>
    </w:p>
    <w:p w14:paraId="1CCACB9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lang w:eastAsia="zh-CN"/>
        </w:rPr>
      </w:pPr>
      <w:r>
        <w:rPr>
          <w:rFonts w:hint="eastAsia" w:ascii="仿宋_GB2312" w:hAnsi="仿宋_GB2312" w:eastAsia="仿宋_GB2312" w:cs="仿宋_GB2312"/>
          <w:bCs/>
          <w:color w:val="auto"/>
          <w:sz w:val="32"/>
          <w:szCs w:val="32"/>
          <w:highlight w:val="none"/>
          <w:lang w:val="en-US" w:eastAsia="zh-CN"/>
        </w:rPr>
        <w:t>线下递交：</w:t>
      </w:r>
      <w:r>
        <w:rPr>
          <w:rFonts w:hint="eastAsia" w:ascii="仿宋_GB2312" w:hAnsi="仿宋_GB2312" w:eastAsia="仿宋_GB2312" w:cs="仿宋_GB2312"/>
          <w:bCs/>
          <w:color w:val="auto"/>
          <w:sz w:val="32"/>
          <w:szCs w:val="32"/>
          <w:highlight w:val="none"/>
        </w:rPr>
        <w:t>有意参与供应商请携带公司营业执照原件（或加盖公章的复印件）、相关证明材料及报价文件到乌鲁木齐市新市区西环北路555号中国地质调查局乌鲁木齐自然资源综合调查中心办理资格审核及报价事宜</w:t>
      </w:r>
      <w:r>
        <w:rPr>
          <w:rFonts w:hint="eastAsia" w:ascii="仿宋_GB2312" w:hAnsi="仿宋_GB2312" w:eastAsia="仿宋_GB2312" w:cs="仿宋_GB2312"/>
          <w:bCs/>
          <w:color w:val="auto"/>
          <w:sz w:val="32"/>
          <w:szCs w:val="32"/>
          <w:highlight w:val="none"/>
          <w:lang w:eastAsia="zh-CN"/>
        </w:rPr>
        <w:t>；</w:t>
      </w:r>
    </w:p>
    <w:p w14:paraId="1923DDF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lang w:val="en-US" w:eastAsia="zh-CN"/>
        </w:rPr>
        <w:t>线上递交：请</w:t>
      </w:r>
      <w:r>
        <w:rPr>
          <w:rFonts w:hint="eastAsia" w:ascii="仿宋_GB2312" w:hAnsi="仿宋_GB2312" w:eastAsia="仿宋_GB2312" w:cs="仿宋_GB2312"/>
          <w:bCs/>
          <w:color w:val="auto"/>
          <w:sz w:val="32"/>
          <w:szCs w:val="32"/>
          <w:highlight w:val="none"/>
        </w:rPr>
        <w:t>于2026年</w:t>
      </w:r>
      <w:r>
        <w:rPr>
          <w:rFonts w:hint="eastAsia" w:ascii="仿宋_GB2312" w:hAnsi="仿宋_GB2312" w:eastAsia="仿宋_GB2312" w:cs="仿宋_GB2312"/>
          <w:bCs/>
          <w:color w:val="auto"/>
          <w:sz w:val="32"/>
          <w:szCs w:val="32"/>
          <w:highlight w:val="none"/>
          <w:lang w:val="en-US" w:eastAsia="zh-CN"/>
        </w:rPr>
        <w:t>7</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23</w:t>
      </w:r>
      <w:r>
        <w:rPr>
          <w:rFonts w:hint="eastAsia" w:ascii="仿宋_GB2312" w:hAnsi="仿宋_GB2312" w:eastAsia="仿宋_GB2312" w:cs="仿宋_GB2312"/>
          <w:bCs/>
          <w:color w:val="auto"/>
          <w:sz w:val="32"/>
          <w:szCs w:val="32"/>
          <w:highlight w:val="none"/>
        </w:rPr>
        <w:t>日10:45</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11:00（北京时间，非此时间段为无效报价）将以上资料以PDF形式发送至邮箱3784965947@qq.com（乌鲁木齐中心采购办公室）。</w:t>
      </w:r>
    </w:p>
    <w:p w14:paraId="5FD6A42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Cs/>
          <w:color w:val="auto"/>
          <w:sz w:val="32"/>
          <w:szCs w:val="32"/>
          <w:highlight w:val="none"/>
          <w:lang w:val="en-US" w:eastAsia="zh-CN"/>
        </w:rPr>
      </w:pPr>
    </w:p>
    <w:p w14:paraId="5EB6E71C">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 xml:space="preserve">中国地质调查局      </w:t>
      </w:r>
    </w:p>
    <w:p w14:paraId="66FE9EF7">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jc w:val="right"/>
        <w:textAlignment w:val="auto"/>
        <w:rPr>
          <w:rFonts w:hint="eastAsia" w:ascii="仿宋_GB2312" w:hAnsi="仿宋_GB2312" w:eastAsia="仿宋_GB2312" w:cs="仿宋_GB2312"/>
          <w:snapToGrid w:val="0"/>
          <w:color w:val="auto"/>
          <w:kern w:val="32"/>
          <w:sz w:val="32"/>
          <w:highlight w:val="none"/>
        </w:rPr>
      </w:pPr>
      <w:r>
        <w:rPr>
          <w:rFonts w:hint="eastAsia" w:ascii="仿宋_GB2312" w:hAnsi="仿宋_GB2312" w:eastAsia="仿宋_GB2312" w:cs="仿宋_GB2312"/>
          <w:snapToGrid w:val="0"/>
          <w:color w:val="auto"/>
          <w:kern w:val="32"/>
          <w:sz w:val="32"/>
          <w:highlight w:val="none"/>
        </w:rPr>
        <w:t>乌鲁木齐自然资源综合调查中心</w:t>
      </w:r>
    </w:p>
    <w:p w14:paraId="1623D681">
      <w:pPr>
        <w:keepNext w:val="0"/>
        <w:keepLines w:val="0"/>
        <w:pageBreakBefore w:val="0"/>
        <w:widowControl w:val="0"/>
        <w:kinsoku/>
        <w:wordWrap w:val="0"/>
        <w:overflowPunct/>
        <w:topLinePunct w:val="0"/>
        <w:autoSpaceDE/>
        <w:autoSpaceDN/>
        <w:bidi w:val="0"/>
        <w:adjustRightInd/>
        <w:snapToGrid w:val="0"/>
        <w:spacing w:line="600" w:lineRule="exact"/>
        <w:ind w:firstLine="640" w:firstLineChars="200"/>
        <w:jc w:val="center"/>
        <w:textAlignment w:val="auto"/>
        <w:rPr>
          <w:rFonts w:hint="eastAsia" w:ascii="仿宋_GB2312" w:hAnsi="仿宋_GB2312" w:eastAsia="仿宋_GB2312" w:cs="仿宋_GB2312"/>
          <w:snapToGrid w:val="0"/>
          <w:color w:val="auto"/>
          <w:kern w:val="32"/>
          <w:sz w:val="32"/>
          <w:highlight w:val="none"/>
          <w:lang w:val="en-US" w:eastAsia="zh-CN"/>
        </w:rPr>
      </w:pPr>
      <w:r>
        <w:rPr>
          <w:rFonts w:hint="eastAsia" w:ascii="仿宋_GB2312" w:hAnsi="仿宋_GB2312" w:eastAsia="仿宋_GB2312" w:cs="仿宋_GB2312"/>
          <w:snapToGrid w:val="0"/>
          <w:color w:val="auto"/>
          <w:kern w:val="32"/>
          <w:sz w:val="32"/>
          <w:highlight w:val="none"/>
          <w:lang w:val="en-US" w:eastAsia="zh-CN"/>
        </w:rPr>
        <w:t xml:space="preserve">                           </w:t>
      </w:r>
      <w:r>
        <w:rPr>
          <w:rFonts w:hint="eastAsia" w:ascii="仿宋_GB2312" w:hAnsi="仿宋_GB2312" w:eastAsia="仿宋_GB2312" w:cs="仿宋_GB2312"/>
          <w:snapToGrid w:val="0"/>
          <w:color w:val="auto"/>
          <w:kern w:val="32"/>
          <w:sz w:val="32"/>
          <w:highlight w:val="none"/>
        </w:rPr>
        <w:t>20</w:t>
      </w:r>
      <w:r>
        <w:rPr>
          <w:rFonts w:hint="eastAsia" w:ascii="仿宋_GB2312" w:hAnsi="仿宋_GB2312" w:eastAsia="仿宋_GB2312" w:cs="仿宋_GB2312"/>
          <w:snapToGrid w:val="0"/>
          <w:color w:val="auto"/>
          <w:kern w:val="32"/>
          <w:sz w:val="32"/>
          <w:highlight w:val="none"/>
          <w:lang w:val="en-US" w:eastAsia="zh-CN"/>
        </w:rPr>
        <w:t>26</w:t>
      </w:r>
      <w:r>
        <w:rPr>
          <w:rFonts w:hint="eastAsia" w:ascii="仿宋_GB2312" w:hAnsi="仿宋_GB2312" w:eastAsia="仿宋_GB2312" w:cs="仿宋_GB2312"/>
          <w:snapToGrid w:val="0"/>
          <w:color w:val="auto"/>
          <w:kern w:val="32"/>
          <w:sz w:val="32"/>
          <w:highlight w:val="none"/>
        </w:rPr>
        <w:t>年</w:t>
      </w:r>
      <w:r>
        <w:rPr>
          <w:rFonts w:hint="eastAsia" w:ascii="仿宋_GB2312" w:hAnsi="仿宋_GB2312" w:eastAsia="仿宋_GB2312" w:cs="仿宋_GB2312"/>
          <w:snapToGrid w:val="0"/>
          <w:color w:val="auto"/>
          <w:kern w:val="32"/>
          <w:sz w:val="32"/>
          <w:highlight w:val="none"/>
          <w:lang w:val="en-US" w:eastAsia="zh-CN"/>
        </w:rPr>
        <w:t>7月19</w:t>
      </w:r>
      <w:bookmarkStart w:id="5" w:name="_GoBack"/>
      <w:bookmarkEnd w:id="5"/>
      <w:r>
        <w:rPr>
          <w:rFonts w:hint="eastAsia" w:ascii="仿宋_GB2312" w:hAnsi="仿宋_GB2312" w:eastAsia="仿宋_GB2312" w:cs="仿宋_GB2312"/>
          <w:snapToGrid w:val="0"/>
          <w:color w:val="auto"/>
          <w:kern w:val="32"/>
          <w:sz w:val="32"/>
          <w:highlight w:val="none"/>
        </w:rPr>
        <w:t>日</w:t>
      </w:r>
      <w:r>
        <w:rPr>
          <w:rFonts w:hint="eastAsia" w:ascii="仿宋_GB2312" w:hAnsi="仿宋_GB2312" w:eastAsia="仿宋_GB2312" w:cs="仿宋_GB2312"/>
          <w:snapToGrid w:val="0"/>
          <w:color w:val="auto"/>
          <w:kern w:val="32"/>
          <w:sz w:val="32"/>
          <w:highlight w:val="none"/>
          <w:lang w:val="en-US" w:eastAsia="zh-CN"/>
        </w:rPr>
        <w:t xml:space="preserve"> </w:t>
      </w:r>
    </w:p>
    <w:p w14:paraId="45653F5B">
      <w:pPr>
        <w:rPr>
          <w:rFonts w:hint="eastAsia" w:ascii="仿宋_GB2312" w:hAnsi="仿宋_GB2312" w:eastAsia="仿宋_GB2312" w:cs="仿宋_GB2312"/>
          <w:snapToGrid w:val="0"/>
          <w:color w:val="auto"/>
          <w:kern w:val="32"/>
          <w:sz w:val="32"/>
          <w:highlight w:val="none"/>
          <w:lang w:val="en-US" w:eastAsia="zh-CN"/>
        </w:rPr>
      </w:pPr>
      <w:r>
        <w:rPr>
          <w:rFonts w:hint="eastAsia" w:ascii="仿宋_GB2312" w:hAnsi="仿宋_GB2312" w:eastAsia="仿宋_GB2312" w:cs="仿宋_GB2312"/>
          <w:snapToGrid w:val="0"/>
          <w:color w:val="auto"/>
          <w:kern w:val="32"/>
          <w:sz w:val="32"/>
          <w:highlight w:val="none"/>
          <w:lang w:val="en-US" w:eastAsia="zh-CN"/>
        </w:rPr>
        <w:br w:type="page"/>
      </w:r>
    </w:p>
    <w:p w14:paraId="58DE5703">
      <w:pPr>
        <w:pStyle w:val="4"/>
        <w:widowControl/>
        <w:spacing w:beforeAutospacing="0" w:afterAutospacing="0" w:line="560" w:lineRule="exact"/>
        <w:jc w:val="center"/>
        <w:rPr>
          <w:rFonts w:ascii="方正小标宋简体" w:hAnsi="方正小标宋简体" w:eastAsia="方正小标宋简体" w:cs="方正小标宋简体"/>
          <w:color w:val="0F1115"/>
          <w:sz w:val="44"/>
          <w:szCs w:val="44"/>
        </w:rPr>
      </w:pPr>
      <w:r>
        <w:rPr>
          <w:rFonts w:ascii="方正小标宋简体" w:hAnsi="方正小标宋简体" w:eastAsia="方正小标宋简体" w:cs="方正小标宋简体"/>
          <w:b w:val="0"/>
          <w:bCs w:val="0"/>
          <w:sz w:val="44"/>
          <w:szCs w:val="44"/>
        </w:rPr>
        <w:t>鲁克依金矿地质勘查项目</w:t>
      </w:r>
      <w:r>
        <w:rPr>
          <w:rStyle w:val="20"/>
          <w:rFonts w:ascii="方正小标宋简体" w:hAnsi="方正小标宋简体" w:eastAsia="方正小标宋简体" w:cs="方正小标宋简体"/>
          <w:b w:val="0"/>
          <w:color w:val="0F1115"/>
          <w:sz w:val="44"/>
          <w:szCs w:val="44"/>
          <w:shd w:val="clear" w:color="auto" w:fill="FFFFFF"/>
        </w:rPr>
        <w:t>需求文件</w:t>
      </w:r>
    </w:p>
    <w:p w14:paraId="6FB0EBEB">
      <w:pPr>
        <w:pStyle w:val="5"/>
        <w:widowControl/>
        <w:spacing w:beforeAutospacing="0" w:afterAutospacing="0" w:line="560" w:lineRule="exact"/>
        <w:ind w:firstLine="640" w:firstLineChars="200"/>
        <w:rPr>
          <w:rStyle w:val="20"/>
          <w:rFonts w:ascii="黑体" w:hAnsi="黑体" w:eastAsia="黑体" w:cs="黑体"/>
          <w:b w:val="0"/>
          <w:bCs w:val="0"/>
          <w:color w:val="0F1115"/>
          <w:sz w:val="32"/>
          <w:szCs w:val="32"/>
          <w:shd w:val="clear" w:color="auto" w:fill="FFFFFF"/>
        </w:rPr>
      </w:pPr>
    </w:p>
    <w:p w14:paraId="70A85972">
      <w:pPr>
        <w:pStyle w:val="5"/>
        <w:widowControl/>
        <w:spacing w:beforeAutospacing="0" w:afterAutospacing="0" w:line="560" w:lineRule="exact"/>
        <w:ind w:firstLine="640" w:firstLineChars="200"/>
        <w:rPr>
          <w:rFonts w:ascii="黑体" w:hAnsi="黑体" w:eastAsia="黑体" w:cs="黑体"/>
          <w:b w:val="0"/>
          <w:bCs w:val="0"/>
          <w:color w:val="0F1115"/>
          <w:sz w:val="32"/>
          <w:szCs w:val="32"/>
        </w:rPr>
      </w:pPr>
      <w:r>
        <w:rPr>
          <w:rStyle w:val="20"/>
          <w:rFonts w:ascii="黑体" w:hAnsi="黑体" w:eastAsia="黑体" w:cs="黑体"/>
          <w:b w:val="0"/>
          <w:bCs w:val="0"/>
          <w:color w:val="0F1115"/>
          <w:sz w:val="32"/>
          <w:szCs w:val="32"/>
          <w:shd w:val="clear" w:color="auto" w:fill="FFFFFF"/>
        </w:rPr>
        <w:t>一、项目背景</w:t>
      </w:r>
    </w:p>
    <w:p w14:paraId="2601EBAA">
      <w:pPr>
        <w:pStyle w:val="16"/>
        <w:widowControl/>
        <w:spacing w:line="560" w:lineRule="exact"/>
        <w:ind w:firstLine="640" w:firstLineChars="200"/>
        <w:rPr>
          <w:rFonts w:ascii="Times New Roman" w:hAnsi="Times New Roman" w:eastAsia="仿宋_GB2312" w:cs="Times New Roman"/>
          <w:sz w:val="32"/>
          <w:szCs w:val="32"/>
        </w:rPr>
      </w:pPr>
      <w:r>
        <w:rPr>
          <w:rFonts w:hint="eastAsia" w:ascii="仿宋_GB2312" w:hAnsi="仿宋_GB2312" w:eastAsia="仿宋_GB2312" w:cs="仿宋_GB2312"/>
          <w:sz w:val="32"/>
          <w:szCs w:val="32"/>
        </w:rPr>
        <w:t>《新疆托里县鲁克依金矿2026年地质勘查》项目，主要</w:t>
      </w:r>
      <w:r>
        <w:rPr>
          <w:rFonts w:hint="eastAsia" w:ascii="Times New Roman" w:hAnsi="Times New Roman" w:eastAsia="仿宋_GB2312" w:cs="Times New Roman"/>
          <w:sz w:val="32"/>
          <w:szCs w:val="32"/>
        </w:rPr>
        <w:t>工作包含矿区地质数据整理、钻孔数据建库、地层与矿体三维建模、构造地质解析、资源储量估算、勘查成果标准化出图、数据合规归档等全套地勘专项工作。为实现项目勘查工作数字化、标准化、精细化，解决传统二维制图、手工储量核算效率低、精度差、成果不规范等问题，需采购正版3DMine矿业工程软件（地勘版），支撑本项目全流程技术工作，保障勘查成果合规、精准、可溯源。</w:t>
      </w:r>
    </w:p>
    <w:p w14:paraId="7AC1A0E1">
      <w:pPr>
        <w:pStyle w:val="5"/>
        <w:widowControl/>
        <w:spacing w:beforeAutospacing="0" w:afterAutospacing="0" w:line="560" w:lineRule="exact"/>
        <w:ind w:firstLine="640" w:firstLineChars="200"/>
        <w:rPr>
          <w:rStyle w:val="20"/>
          <w:rFonts w:hint="default" w:ascii="黑体" w:hAnsi="黑体" w:eastAsia="黑体" w:cs="黑体"/>
          <w:b w:val="0"/>
          <w:bCs w:val="0"/>
          <w:color w:val="0F1115"/>
          <w:sz w:val="32"/>
          <w:szCs w:val="32"/>
          <w:shd w:val="clear" w:color="auto" w:fill="FFFFFF"/>
        </w:rPr>
      </w:pPr>
      <w:r>
        <w:rPr>
          <w:rStyle w:val="20"/>
          <w:rFonts w:ascii="黑体" w:hAnsi="黑体" w:eastAsia="黑体" w:cs="黑体"/>
          <w:b w:val="0"/>
          <w:bCs w:val="0"/>
          <w:color w:val="0F1115"/>
          <w:sz w:val="32"/>
          <w:szCs w:val="32"/>
          <w:shd w:val="clear" w:color="auto" w:fill="FFFFFF"/>
        </w:rPr>
        <w:t>二、项目内容</w:t>
      </w:r>
    </w:p>
    <w:p w14:paraId="1096CB50">
      <w:pPr>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3DMine地勘版软件能够完全适配国内固体矿产勘查、资源储量估算、地质制图国标规范，成果可直接用于金矿详查报告编制、储量评审与行政备案，规避成果不合规问题。</w:t>
      </w:r>
    </w:p>
    <w:p w14:paraId="6071CA97">
      <w:pPr>
        <w:ind w:firstLine="643"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b/>
          <w:bCs/>
          <w:sz w:val="32"/>
          <w:szCs w:val="32"/>
        </w:rPr>
        <w:t>一是</w:t>
      </w:r>
      <w:r>
        <w:rPr>
          <w:rFonts w:hint="eastAsia" w:ascii="Times New Roman" w:hAnsi="Times New Roman" w:eastAsia="仿宋_GB2312" w:cs="Times New Roman"/>
          <w:sz w:val="32"/>
          <w:szCs w:val="32"/>
        </w:rPr>
        <w:t>能够提升工作精度与效率：实现钻孔数据自动化校验、三维矿体智能建模、储量一键核算、标准化图纸批量输出，替代人工繁琐操作，大幅降低人为误差，缩短项目工期。</w:t>
      </w:r>
      <w:r>
        <w:rPr>
          <w:rFonts w:hint="eastAsia" w:ascii="Times New Roman" w:hAnsi="Times New Roman" w:eastAsia="仿宋_GB2312" w:cs="Times New Roman"/>
          <w:b/>
          <w:bCs/>
          <w:sz w:val="32"/>
          <w:szCs w:val="32"/>
        </w:rPr>
        <w:t>二是</w:t>
      </w:r>
      <w:r>
        <w:rPr>
          <w:rFonts w:hint="eastAsia" w:ascii="Times New Roman" w:hAnsi="Times New Roman" w:eastAsia="仿宋_GB2312" w:cs="Times New Roman"/>
          <w:sz w:val="32"/>
          <w:szCs w:val="32"/>
        </w:rPr>
        <w:t>能够适配金矿详查专项需求：针对金矿薄层矿、脉状矿、构造控矿特点，具备精准矿体圈定、品位插值、夹石剔除、资源量分级统计等专项功能，适配金属矿详查核心工作。</w:t>
      </w:r>
      <w:r>
        <w:rPr>
          <w:rFonts w:hint="eastAsia" w:ascii="Times New Roman" w:hAnsi="Times New Roman" w:eastAsia="仿宋_GB2312" w:cs="Times New Roman"/>
          <w:b/>
          <w:bCs/>
          <w:sz w:val="32"/>
          <w:szCs w:val="32"/>
        </w:rPr>
        <w:t>三是</w:t>
      </w:r>
      <w:r>
        <w:rPr>
          <w:rFonts w:hint="eastAsia" w:ascii="Times New Roman" w:hAnsi="Times New Roman" w:eastAsia="仿宋_GB2312" w:cs="Times New Roman"/>
          <w:sz w:val="32"/>
          <w:szCs w:val="32"/>
        </w:rPr>
        <w:t>数据标准化管理：搭建一体化勘查数据库，实现原始数据、模型数据、成果数据统一归档，支撑项目全过程质量管控与后续勘查、采矿工作延续使用。</w:t>
      </w:r>
    </w:p>
    <w:p w14:paraId="5A4C0429">
      <w:pPr>
        <w:pStyle w:val="5"/>
        <w:widowControl/>
        <w:spacing w:beforeAutospacing="0" w:afterAutospacing="0" w:line="560" w:lineRule="exact"/>
        <w:ind w:firstLine="640" w:firstLineChars="200"/>
        <w:rPr>
          <w:rStyle w:val="20"/>
          <w:rFonts w:hint="default" w:ascii="黑体" w:hAnsi="黑体" w:eastAsia="黑体" w:cs="黑体"/>
          <w:b w:val="0"/>
          <w:bCs w:val="0"/>
          <w:color w:val="0F1115"/>
          <w:sz w:val="32"/>
          <w:szCs w:val="32"/>
          <w:shd w:val="clear" w:color="auto" w:fill="FFFFFF"/>
        </w:rPr>
      </w:pPr>
      <w:r>
        <w:rPr>
          <w:rStyle w:val="20"/>
          <w:rFonts w:ascii="黑体" w:hAnsi="黑体" w:eastAsia="黑体" w:cs="黑体"/>
          <w:b w:val="0"/>
          <w:bCs w:val="0"/>
          <w:color w:val="0F1115"/>
          <w:sz w:val="32"/>
          <w:szCs w:val="32"/>
          <w:shd w:val="clear" w:color="auto" w:fill="FFFFFF"/>
        </w:rPr>
        <w:t>三、采购明细</w:t>
      </w:r>
    </w:p>
    <w:p w14:paraId="14A9D141">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本次采购内容为3DMine矿业工程软件（地勘版）正版授权1套，包含软件永久使用授权、全套地勘功能模块、原厂安装部署、技术培训、售后运维、版本升级指导等配套服务，无额外付费捆绑模块，完全满足金矿详查项目全流程地质勘查、建模、储量计算、成果出图工作。</w:t>
      </w:r>
    </w:p>
    <w:p w14:paraId="026CF161">
      <w:pPr>
        <w:pStyle w:val="5"/>
        <w:widowControl/>
        <w:spacing w:beforeAutospacing="0" w:afterAutospacing="0" w:line="560" w:lineRule="exact"/>
        <w:ind w:firstLine="640" w:firstLineChars="200"/>
        <w:rPr>
          <w:rStyle w:val="20"/>
          <w:rFonts w:hint="default" w:ascii="黑体" w:hAnsi="黑体" w:eastAsia="黑体" w:cs="黑体"/>
          <w:b w:val="0"/>
          <w:bCs w:val="0"/>
          <w:color w:val="0F1115"/>
          <w:sz w:val="32"/>
          <w:szCs w:val="32"/>
          <w:shd w:val="clear" w:color="auto" w:fill="FFFFFF"/>
        </w:rPr>
      </w:pPr>
      <w:r>
        <w:rPr>
          <w:rStyle w:val="20"/>
          <w:rFonts w:ascii="黑体" w:hAnsi="黑体" w:eastAsia="黑体" w:cs="黑体"/>
          <w:b w:val="0"/>
          <w:bCs w:val="0"/>
          <w:color w:val="0F1115"/>
          <w:sz w:val="32"/>
          <w:szCs w:val="32"/>
          <w:shd w:val="clear" w:color="auto" w:fill="FFFFFF"/>
        </w:rPr>
        <w:t>四、技术参数</w:t>
      </w:r>
    </w:p>
    <w:p w14:paraId="5299FD8B">
      <w:pPr>
        <w:rPr>
          <w:rFonts w:hint="eastAsia"/>
        </w:rPr>
      </w:pPr>
    </w:p>
    <w:tbl>
      <w:tblPr>
        <w:tblStyle w:val="17"/>
        <w:tblW w:w="7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
        <w:gridCol w:w="5178"/>
        <w:gridCol w:w="1148"/>
      </w:tblGrid>
      <w:tr w14:paraId="3456B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5A07A88E">
            <w:pPr>
              <w:jc w:val="center"/>
              <w:rPr>
                <w:rFonts w:ascii="Calibri" w:hAnsi="Calibri" w:eastAsia="宋体" w:cs="Times New Roman"/>
                <w:sz w:val="24"/>
              </w:rPr>
            </w:pPr>
            <w:r>
              <w:rPr>
                <w:rFonts w:hint="eastAsia" w:ascii="宋体" w:hAnsi="宋体"/>
                <w:sz w:val="24"/>
              </w:rPr>
              <w:t>序号</w:t>
            </w:r>
          </w:p>
        </w:tc>
        <w:tc>
          <w:tcPr>
            <w:tcW w:w="5178" w:type="dxa"/>
            <w:tcBorders>
              <w:top w:val="single" w:color="auto" w:sz="4" w:space="0"/>
              <w:left w:val="single" w:color="auto" w:sz="4" w:space="0"/>
              <w:bottom w:val="single" w:color="auto" w:sz="4" w:space="0"/>
              <w:right w:val="single" w:color="auto" w:sz="4" w:space="0"/>
            </w:tcBorders>
          </w:tcPr>
          <w:p w14:paraId="72DA364F">
            <w:pPr>
              <w:jc w:val="center"/>
              <w:rPr>
                <w:sz w:val="24"/>
              </w:rPr>
            </w:pPr>
            <w:r>
              <w:rPr>
                <w:rFonts w:hint="eastAsia" w:ascii="宋体" w:hAnsi="宋体"/>
                <w:sz w:val="24"/>
              </w:rPr>
              <w:t>功能配置</w:t>
            </w:r>
          </w:p>
        </w:tc>
        <w:tc>
          <w:tcPr>
            <w:tcW w:w="1148" w:type="dxa"/>
            <w:tcBorders>
              <w:top w:val="single" w:color="auto" w:sz="4" w:space="0"/>
              <w:left w:val="single" w:color="auto" w:sz="4" w:space="0"/>
              <w:bottom w:val="single" w:color="auto" w:sz="4" w:space="0"/>
              <w:right w:val="single" w:color="auto" w:sz="4" w:space="0"/>
            </w:tcBorders>
          </w:tcPr>
          <w:p w14:paraId="38627607">
            <w:pPr>
              <w:jc w:val="center"/>
              <w:rPr>
                <w:sz w:val="24"/>
              </w:rPr>
            </w:pPr>
            <w:r>
              <w:rPr>
                <w:rFonts w:hint="eastAsia" w:ascii="宋体" w:hAnsi="宋体"/>
                <w:sz w:val="24"/>
              </w:rPr>
              <w:t>地勘版</w:t>
            </w:r>
          </w:p>
        </w:tc>
      </w:tr>
      <w:tr w14:paraId="45A04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7CEFD558">
            <w:pPr>
              <w:widowControl/>
              <w:jc w:val="center"/>
              <w:rPr>
                <w:rFonts w:ascii="宋体" w:hAnsi="宋体" w:cs="Arial"/>
                <w:kern w:val="0"/>
                <w:sz w:val="20"/>
                <w:szCs w:val="20"/>
              </w:rPr>
            </w:pPr>
            <w:r>
              <w:rPr>
                <w:rFonts w:hint="eastAsia" w:ascii="宋体" w:hAnsi="宋体" w:cs="Arial"/>
                <w:kern w:val="0"/>
                <w:sz w:val="20"/>
                <w:szCs w:val="20"/>
              </w:rPr>
              <w:t>1</w:t>
            </w:r>
          </w:p>
        </w:tc>
        <w:tc>
          <w:tcPr>
            <w:tcW w:w="5178" w:type="dxa"/>
            <w:tcBorders>
              <w:top w:val="single" w:color="auto" w:sz="4" w:space="0"/>
              <w:left w:val="single" w:color="auto" w:sz="4" w:space="0"/>
              <w:bottom w:val="single" w:color="auto" w:sz="4" w:space="0"/>
              <w:right w:val="single" w:color="auto" w:sz="4" w:space="0"/>
            </w:tcBorders>
            <w:vAlign w:val="bottom"/>
          </w:tcPr>
          <w:p w14:paraId="17D882F0">
            <w:pPr>
              <w:widowControl/>
              <w:jc w:val="left"/>
              <w:rPr>
                <w:rFonts w:hint="eastAsia" w:ascii="宋体" w:hAnsi="宋体" w:cs="Arial"/>
                <w:kern w:val="0"/>
                <w:sz w:val="24"/>
              </w:rPr>
            </w:pPr>
            <w:r>
              <w:rPr>
                <w:rFonts w:hint="eastAsia" w:ascii="宋体" w:hAnsi="宋体" w:cs="Arial"/>
                <w:kern w:val="0"/>
                <w:sz w:val="24"/>
              </w:rPr>
              <w:t>三维可视化核心平台</w:t>
            </w:r>
          </w:p>
        </w:tc>
        <w:tc>
          <w:tcPr>
            <w:tcW w:w="1148" w:type="dxa"/>
            <w:tcBorders>
              <w:top w:val="single" w:color="auto" w:sz="4" w:space="0"/>
              <w:left w:val="single" w:color="auto" w:sz="4" w:space="0"/>
              <w:bottom w:val="single" w:color="auto" w:sz="4" w:space="0"/>
              <w:right w:val="single" w:color="auto" w:sz="4" w:space="0"/>
            </w:tcBorders>
          </w:tcPr>
          <w:p w14:paraId="6823EF4D">
            <w:pPr>
              <w:jc w:val="center"/>
              <w:rPr>
                <w:rFonts w:hint="eastAsia" w:ascii="Calibri" w:hAnsi="Calibri" w:cs="Times New Roman"/>
                <w:b/>
                <w:szCs w:val="21"/>
              </w:rPr>
            </w:pPr>
            <w:r>
              <w:rPr>
                <w:rFonts w:ascii="Segoe UI Symbol" w:hAnsi="Segoe UI Symbol"/>
              </w:rPr>
              <w:t>☑</w:t>
            </w:r>
          </w:p>
        </w:tc>
      </w:tr>
      <w:tr w14:paraId="60C89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913" w:type="dxa"/>
            <w:tcBorders>
              <w:top w:val="single" w:color="auto" w:sz="4" w:space="0"/>
              <w:left w:val="single" w:color="auto" w:sz="4" w:space="0"/>
              <w:bottom w:val="single" w:color="auto" w:sz="4" w:space="0"/>
              <w:right w:val="single" w:color="auto" w:sz="4" w:space="0"/>
            </w:tcBorders>
          </w:tcPr>
          <w:p w14:paraId="31B954D3">
            <w:pPr>
              <w:widowControl/>
              <w:jc w:val="center"/>
              <w:rPr>
                <w:rFonts w:ascii="宋体" w:hAnsi="宋体" w:cs="Arial"/>
                <w:kern w:val="0"/>
                <w:sz w:val="20"/>
                <w:szCs w:val="20"/>
              </w:rPr>
            </w:pPr>
            <w:r>
              <w:rPr>
                <w:rFonts w:hint="eastAsia" w:ascii="宋体" w:hAnsi="宋体" w:cs="Arial"/>
                <w:kern w:val="0"/>
                <w:sz w:val="20"/>
                <w:szCs w:val="20"/>
              </w:rPr>
              <w:t>2</w:t>
            </w:r>
          </w:p>
        </w:tc>
        <w:tc>
          <w:tcPr>
            <w:tcW w:w="5178" w:type="dxa"/>
            <w:tcBorders>
              <w:top w:val="single" w:color="auto" w:sz="4" w:space="0"/>
              <w:left w:val="single" w:color="auto" w:sz="4" w:space="0"/>
              <w:bottom w:val="single" w:color="auto" w:sz="4" w:space="0"/>
              <w:right w:val="single" w:color="auto" w:sz="4" w:space="0"/>
            </w:tcBorders>
            <w:vAlign w:val="bottom"/>
          </w:tcPr>
          <w:p w14:paraId="2DF7FFB7">
            <w:pPr>
              <w:widowControl/>
              <w:jc w:val="left"/>
              <w:rPr>
                <w:rFonts w:hint="eastAsia" w:ascii="宋体" w:hAnsi="宋体" w:cs="Arial"/>
                <w:kern w:val="0"/>
                <w:sz w:val="24"/>
              </w:rPr>
            </w:pPr>
            <w:r>
              <w:rPr>
                <w:rFonts w:hint="eastAsia" w:ascii="宋体" w:hAnsi="宋体" w:cs="Arial"/>
                <w:kern w:val="0"/>
                <w:sz w:val="24"/>
              </w:rPr>
              <w:t>外部数据导入</w:t>
            </w:r>
          </w:p>
        </w:tc>
        <w:tc>
          <w:tcPr>
            <w:tcW w:w="1148" w:type="dxa"/>
            <w:tcBorders>
              <w:top w:val="single" w:color="auto" w:sz="4" w:space="0"/>
              <w:left w:val="single" w:color="auto" w:sz="4" w:space="0"/>
              <w:bottom w:val="single" w:color="auto" w:sz="4" w:space="0"/>
              <w:right w:val="single" w:color="auto" w:sz="4" w:space="0"/>
            </w:tcBorders>
          </w:tcPr>
          <w:p w14:paraId="1E19D9E3">
            <w:pPr>
              <w:jc w:val="center"/>
              <w:rPr>
                <w:rFonts w:hint="eastAsia" w:ascii="Calibri" w:hAnsi="Calibri" w:cs="Times New Roman"/>
                <w:b/>
                <w:szCs w:val="21"/>
              </w:rPr>
            </w:pPr>
            <w:r>
              <w:rPr>
                <w:rFonts w:ascii="Segoe UI Symbol" w:hAnsi="Segoe UI Symbol"/>
              </w:rPr>
              <w:t>☑</w:t>
            </w:r>
          </w:p>
        </w:tc>
      </w:tr>
      <w:tr w14:paraId="68235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0AF312C9">
            <w:pPr>
              <w:widowControl/>
              <w:jc w:val="center"/>
              <w:rPr>
                <w:rFonts w:ascii="宋体" w:hAnsi="宋体" w:cs="Arial"/>
                <w:kern w:val="0"/>
                <w:sz w:val="20"/>
                <w:szCs w:val="20"/>
              </w:rPr>
            </w:pPr>
            <w:r>
              <w:rPr>
                <w:rFonts w:hint="eastAsia" w:ascii="宋体" w:hAnsi="宋体" w:cs="Arial"/>
                <w:kern w:val="0"/>
                <w:sz w:val="20"/>
                <w:szCs w:val="20"/>
              </w:rPr>
              <w:t>3</w:t>
            </w:r>
          </w:p>
        </w:tc>
        <w:tc>
          <w:tcPr>
            <w:tcW w:w="5178" w:type="dxa"/>
            <w:tcBorders>
              <w:top w:val="single" w:color="auto" w:sz="4" w:space="0"/>
              <w:left w:val="single" w:color="auto" w:sz="4" w:space="0"/>
              <w:bottom w:val="single" w:color="auto" w:sz="4" w:space="0"/>
              <w:right w:val="single" w:color="auto" w:sz="4" w:space="0"/>
            </w:tcBorders>
            <w:vAlign w:val="bottom"/>
          </w:tcPr>
          <w:p w14:paraId="2A24506F">
            <w:pPr>
              <w:widowControl/>
              <w:jc w:val="left"/>
              <w:rPr>
                <w:rFonts w:hint="eastAsia" w:ascii="宋体" w:hAnsi="宋体" w:cs="Arial"/>
                <w:kern w:val="0"/>
                <w:sz w:val="24"/>
              </w:rPr>
            </w:pPr>
            <w:r>
              <w:rPr>
                <w:rFonts w:hint="eastAsia" w:ascii="宋体" w:hAnsi="宋体"/>
                <w:sz w:val="24"/>
              </w:rPr>
              <w:t>地质数据库</w:t>
            </w:r>
          </w:p>
        </w:tc>
        <w:tc>
          <w:tcPr>
            <w:tcW w:w="1148" w:type="dxa"/>
            <w:tcBorders>
              <w:top w:val="single" w:color="auto" w:sz="4" w:space="0"/>
              <w:left w:val="single" w:color="auto" w:sz="4" w:space="0"/>
              <w:bottom w:val="single" w:color="auto" w:sz="4" w:space="0"/>
              <w:right w:val="single" w:color="auto" w:sz="4" w:space="0"/>
            </w:tcBorders>
          </w:tcPr>
          <w:p w14:paraId="4E2E7AA1">
            <w:pPr>
              <w:jc w:val="center"/>
              <w:rPr>
                <w:rFonts w:hint="eastAsia" w:ascii="Calibri" w:hAnsi="Calibri" w:cs="Times New Roman"/>
                <w:b/>
                <w:szCs w:val="21"/>
              </w:rPr>
            </w:pPr>
            <w:r>
              <w:rPr>
                <w:rFonts w:ascii="Segoe UI Symbol" w:hAnsi="Segoe UI Symbol"/>
              </w:rPr>
              <w:t>☑</w:t>
            </w:r>
          </w:p>
        </w:tc>
      </w:tr>
      <w:tr w14:paraId="2E756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2ED4D170">
            <w:pPr>
              <w:widowControl/>
              <w:jc w:val="center"/>
              <w:rPr>
                <w:rFonts w:ascii="宋体" w:hAnsi="宋体" w:cs="Arial"/>
                <w:kern w:val="0"/>
                <w:sz w:val="20"/>
                <w:szCs w:val="20"/>
              </w:rPr>
            </w:pPr>
            <w:r>
              <w:rPr>
                <w:rFonts w:hint="eastAsia" w:ascii="宋体" w:hAnsi="宋体" w:cs="Arial"/>
                <w:kern w:val="0"/>
                <w:sz w:val="20"/>
                <w:szCs w:val="20"/>
              </w:rPr>
              <w:t>4</w:t>
            </w:r>
          </w:p>
        </w:tc>
        <w:tc>
          <w:tcPr>
            <w:tcW w:w="5178" w:type="dxa"/>
            <w:tcBorders>
              <w:top w:val="single" w:color="auto" w:sz="4" w:space="0"/>
              <w:left w:val="single" w:color="auto" w:sz="4" w:space="0"/>
              <w:bottom w:val="single" w:color="auto" w:sz="4" w:space="0"/>
              <w:right w:val="single" w:color="auto" w:sz="4" w:space="0"/>
            </w:tcBorders>
            <w:vAlign w:val="bottom"/>
          </w:tcPr>
          <w:p w14:paraId="357378F9">
            <w:pPr>
              <w:widowControl/>
              <w:jc w:val="left"/>
              <w:rPr>
                <w:rFonts w:hint="eastAsia" w:ascii="宋体" w:hAnsi="宋体" w:cs="Arial"/>
                <w:kern w:val="0"/>
                <w:sz w:val="24"/>
              </w:rPr>
            </w:pPr>
            <w:r>
              <w:rPr>
                <w:rFonts w:hint="eastAsia" w:ascii="宋体" w:hAnsi="宋体"/>
                <w:sz w:val="24"/>
              </w:rPr>
              <w:t>表面模型</w:t>
            </w:r>
          </w:p>
        </w:tc>
        <w:tc>
          <w:tcPr>
            <w:tcW w:w="1148" w:type="dxa"/>
            <w:tcBorders>
              <w:top w:val="single" w:color="auto" w:sz="4" w:space="0"/>
              <w:left w:val="single" w:color="auto" w:sz="4" w:space="0"/>
              <w:bottom w:val="single" w:color="auto" w:sz="4" w:space="0"/>
              <w:right w:val="single" w:color="auto" w:sz="4" w:space="0"/>
            </w:tcBorders>
          </w:tcPr>
          <w:p w14:paraId="29F4C6A5">
            <w:pPr>
              <w:jc w:val="center"/>
              <w:rPr>
                <w:rFonts w:hint="eastAsia" w:ascii="Calibri" w:hAnsi="Calibri" w:cs="Times New Roman"/>
                <w:b/>
                <w:szCs w:val="21"/>
              </w:rPr>
            </w:pPr>
            <w:r>
              <w:rPr>
                <w:rFonts w:ascii="Segoe UI Symbol" w:hAnsi="Segoe UI Symbol"/>
              </w:rPr>
              <w:t>☑</w:t>
            </w:r>
          </w:p>
        </w:tc>
      </w:tr>
      <w:tr w14:paraId="3676C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691B3434">
            <w:pPr>
              <w:widowControl/>
              <w:jc w:val="center"/>
              <w:rPr>
                <w:rFonts w:ascii="宋体" w:hAnsi="宋体" w:cs="Arial"/>
                <w:kern w:val="0"/>
                <w:sz w:val="20"/>
                <w:szCs w:val="20"/>
              </w:rPr>
            </w:pPr>
            <w:r>
              <w:rPr>
                <w:rFonts w:hint="eastAsia" w:ascii="宋体" w:hAnsi="宋体" w:cs="Arial"/>
                <w:kern w:val="0"/>
                <w:sz w:val="20"/>
                <w:szCs w:val="20"/>
              </w:rPr>
              <w:t>5</w:t>
            </w:r>
          </w:p>
        </w:tc>
        <w:tc>
          <w:tcPr>
            <w:tcW w:w="5178" w:type="dxa"/>
            <w:tcBorders>
              <w:top w:val="single" w:color="auto" w:sz="4" w:space="0"/>
              <w:left w:val="single" w:color="auto" w:sz="4" w:space="0"/>
              <w:bottom w:val="single" w:color="auto" w:sz="4" w:space="0"/>
              <w:right w:val="single" w:color="auto" w:sz="4" w:space="0"/>
            </w:tcBorders>
            <w:vAlign w:val="bottom"/>
          </w:tcPr>
          <w:p w14:paraId="53AE92D8">
            <w:pPr>
              <w:widowControl/>
              <w:jc w:val="left"/>
              <w:rPr>
                <w:rFonts w:hint="eastAsia" w:ascii="宋体" w:hAnsi="宋体" w:cs="Arial"/>
                <w:kern w:val="0"/>
                <w:sz w:val="24"/>
              </w:rPr>
            </w:pPr>
            <w:r>
              <w:rPr>
                <w:rFonts w:hint="eastAsia" w:ascii="宋体" w:hAnsi="宋体"/>
                <w:sz w:val="24"/>
              </w:rPr>
              <w:t>实体模型</w:t>
            </w:r>
          </w:p>
        </w:tc>
        <w:tc>
          <w:tcPr>
            <w:tcW w:w="1148" w:type="dxa"/>
            <w:tcBorders>
              <w:top w:val="single" w:color="auto" w:sz="4" w:space="0"/>
              <w:left w:val="single" w:color="auto" w:sz="4" w:space="0"/>
              <w:bottom w:val="single" w:color="auto" w:sz="4" w:space="0"/>
              <w:right w:val="single" w:color="auto" w:sz="4" w:space="0"/>
            </w:tcBorders>
          </w:tcPr>
          <w:p w14:paraId="6B444E25">
            <w:pPr>
              <w:jc w:val="center"/>
              <w:rPr>
                <w:rFonts w:hint="eastAsia" w:ascii="Calibri" w:hAnsi="Calibri" w:cs="Times New Roman"/>
                <w:b/>
                <w:szCs w:val="21"/>
              </w:rPr>
            </w:pPr>
            <w:r>
              <w:rPr>
                <w:rFonts w:ascii="Segoe UI Symbol" w:hAnsi="Segoe UI Symbol"/>
              </w:rPr>
              <w:t>☑</w:t>
            </w:r>
          </w:p>
        </w:tc>
      </w:tr>
      <w:tr w14:paraId="1C0E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06C74AA1">
            <w:pPr>
              <w:widowControl/>
              <w:jc w:val="center"/>
              <w:rPr>
                <w:rFonts w:ascii="宋体" w:hAnsi="宋体" w:cs="Arial"/>
                <w:kern w:val="0"/>
                <w:sz w:val="20"/>
                <w:szCs w:val="20"/>
              </w:rPr>
            </w:pPr>
            <w:r>
              <w:rPr>
                <w:rFonts w:hint="eastAsia" w:ascii="宋体" w:hAnsi="宋体" w:cs="Arial"/>
                <w:kern w:val="0"/>
                <w:sz w:val="20"/>
                <w:szCs w:val="20"/>
              </w:rPr>
              <w:t>6</w:t>
            </w:r>
          </w:p>
        </w:tc>
        <w:tc>
          <w:tcPr>
            <w:tcW w:w="5178" w:type="dxa"/>
            <w:tcBorders>
              <w:top w:val="single" w:color="auto" w:sz="4" w:space="0"/>
              <w:left w:val="single" w:color="auto" w:sz="4" w:space="0"/>
              <w:bottom w:val="single" w:color="auto" w:sz="4" w:space="0"/>
              <w:right w:val="single" w:color="auto" w:sz="4" w:space="0"/>
            </w:tcBorders>
            <w:vAlign w:val="bottom"/>
          </w:tcPr>
          <w:p w14:paraId="2686BF2F">
            <w:pPr>
              <w:widowControl/>
              <w:jc w:val="left"/>
              <w:rPr>
                <w:rFonts w:hint="eastAsia" w:ascii="宋体" w:hAnsi="宋体" w:cs="Arial"/>
                <w:kern w:val="0"/>
                <w:sz w:val="24"/>
              </w:rPr>
            </w:pPr>
            <w:r>
              <w:rPr>
                <w:rFonts w:hint="eastAsia" w:ascii="宋体" w:hAnsi="宋体"/>
                <w:sz w:val="24"/>
              </w:rPr>
              <w:t>块体模型</w:t>
            </w:r>
          </w:p>
        </w:tc>
        <w:tc>
          <w:tcPr>
            <w:tcW w:w="1148" w:type="dxa"/>
            <w:tcBorders>
              <w:top w:val="single" w:color="auto" w:sz="4" w:space="0"/>
              <w:left w:val="single" w:color="auto" w:sz="4" w:space="0"/>
              <w:bottom w:val="single" w:color="auto" w:sz="4" w:space="0"/>
              <w:right w:val="single" w:color="auto" w:sz="4" w:space="0"/>
            </w:tcBorders>
          </w:tcPr>
          <w:p w14:paraId="1A61267F">
            <w:pPr>
              <w:jc w:val="center"/>
              <w:rPr>
                <w:rFonts w:hint="eastAsia" w:ascii="Calibri" w:hAnsi="Calibri" w:cs="Times New Roman"/>
                <w:b/>
                <w:szCs w:val="21"/>
              </w:rPr>
            </w:pPr>
            <w:r>
              <w:rPr>
                <w:rFonts w:ascii="Segoe UI Symbol" w:hAnsi="Segoe UI Symbol"/>
              </w:rPr>
              <w:t>☑</w:t>
            </w:r>
          </w:p>
        </w:tc>
      </w:tr>
      <w:tr w14:paraId="6324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913" w:type="dxa"/>
            <w:tcBorders>
              <w:top w:val="single" w:color="auto" w:sz="4" w:space="0"/>
              <w:left w:val="single" w:color="auto" w:sz="4" w:space="0"/>
              <w:bottom w:val="single" w:color="auto" w:sz="4" w:space="0"/>
              <w:right w:val="single" w:color="auto" w:sz="4" w:space="0"/>
            </w:tcBorders>
          </w:tcPr>
          <w:p w14:paraId="79374A5D">
            <w:pPr>
              <w:widowControl/>
              <w:jc w:val="center"/>
              <w:rPr>
                <w:rFonts w:ascii="宋体" w:hAnsi="宋体" w:cs="Arial"/>
                <w:kern w:val="0"/>
                <w:sz w:val="20"/>
                <w:szCs w:val="20"/>
              </w:rPr>
            </w:pPr>
            <w:r>
              <w:rPr>
                <w:rFonts w:hint="eastAsia" w:ascii="宋体" w:hAnsi="宋体" w:cs="Arial"/>
                <w:kern w:val="0"/>
                <w:sz w:val="20"/>
                <w:szCs w:val="20"/>
              </w:rPr>
              <w:t>7</w:t>
            </w:r>
          </w:p>
        </w:tc>
        <w:tc>
          <w:tcPr>
            <w:tcW w:w="5178" w:type="dxa"/>
            <w:tcBorders>
              <w:top w:val="single" w:color="auto" w:sz="4" w:space="0"/>
              <w:left w:val="single" w:color="auto" w:sz="4" w:space="0"/>
              <w:bottom w:val="single" w:color="auto" w:sz="4" w:space="0"/>
              <w:right w:val="single" w:color="auto" w:sz="4" w:space="0"/>
            </w:tcBorders>
            <w:vAlign w:val="bottom"/>
          </w:tcPr>
          <w:p w14:paraId="592CB8BC">
            <w:pPr>
              <w:widowControl/>
              <w:jc w:val="left"/>
              <w:rPr>
                <w:rFonts w:hint="eastAsia" w:ascii="宋体" w:hAnsi="宋体" w:cs="Arial"/>
                <w:kern w:val="0"/>
                <w:sz w:val="24"/>
              </w:rPr>
            </w:pPr>
            <w:r>
              <w:rPr>
                <w:rFonts w:hint="eastAsia" w:ascii="宋体" w:hAnsi="宋体"/>
                <w:sz w:val="24"/>
              </w:rPr>
              <w:t>地质统计模块</w:t>
            </w:r>
          </w:p>
        </w:tc>
        <w:tc>
          <w:tcPr>
            <w:tcW w:w="1148" w:type="dxa"/>
            <w:tcBorders>
              <w:top w:val="single" w:color="auto" w:sz="4" w:space="0"/>
              <w:left w:val="single" w:color="auto" w:sz="4" w:space="0"/>
              <w:bottom w:val="single" w:color="auto" w:sz="4" w:space="0"/>
              <w:right w:val="single" w:color="auto" w:sz="4" w:space="0"/>
            </w:tcBorders>
          </w:tcPr>
          <w:p w14:paraId="23B7F451">
            <w:pPr>
              <w:jc w:val="center"/>
              <w:rPr>
                <w:rFonts w:hint="eastAsia" w:ascii="Calibri" w:hAnsi="Calibri" w:cs="Times New Roman"/>
                <w:b/>
                <w:szCs w:val="21"/>
              </w:rPr>
            </w:pPr>
            <w:r>
              <w:rPr>
                <w:rFonts w:ascii="Segoe UI Symbol" w:hAnsi="Segoe UI Symbol"/>
              </w:rPr>
              <w:t>☑</w:t>
            </w:r>
          </w:p>
        </w:tc>
      </w:tr>
      <w:tr w14:paraId="0ABD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0CB93CFE">
            <w:pPr>
              <w:widowControl/>
              <w:jc w:val="center"/>
              <w:rPr>
                <w:rFonts w:ascii="宋体" w:hAnsi="宋体" w:cs="Arial"/>
                <w:kern w:val="0"/>
                <w:sz w:val="20"/>
                <w:szCs w:val="20"/>
              </w:rPr>
            </w:pPr>
            <w:r>
              <w:rPr>
                <w:rFonts w:hint="eastAsia" w:ascii="宋体" w:hAnsi="宋体" w:cs="Arial"/>
                <w:kern w:val="0"/>
                <w:sz w:val="20"/>
                <w:szCs w:val="20"/>
              </w:rPr>
              <w:t>8</w:t>
            </w:r>
          </w:p>
        </w:tc>
        <w:tc>
          <w:tcPr>
            <w:tcW w:w="5178" w:type="dxa"/>
            <w:tcBorders>
              <w:top w:val="single" w:color="auto" w:sz="4" w:space="0"/>
              <w:left w:val="single" w:color="auto" w:sz="4" w:space="0"/>
              <w:bottom w:val="single" w:color="auto" w:sz="4" w:space="0"/>
              <w:right w:val="single" w:color="auto" w:sz="4" w:space="0"/>
            </w:tcBorders>
            <w:vAlign w:val="bottom"/>
          </w:tcPr>
          <w:p w14:paraId="3965A64E">
            <w:pPr>
              <w:widowControl/>
              <w:jc w:val="left"/>
              <w:rPr>
                <w:rFonts w:hint="eastAsia" w:ascii="宋体" w:hAnsi="宋体" w:cs="Arial"/>
                <w:kern w:val="0"/>
                <w:sz w:val="24"/>
              </w:rPr>
            </w:pPr>
            <w:r>
              <w:rPr>
                <w:rFonts w:hint="eastAsia" w:ascii="宋体" w:hAnsi="宋体"/>
                <w:sz w:val="24"/>
              </w:rPr>
              <w:t>传统块段法储量模块</w:t>
            </w:r>
          </w:p>
        </w:tc>
        <w:tc>
          <w:tcPr>
            <w:tcW w:w="1148" w:type="dxa"/>
            <w:tcBorders>
              <w:top w:val="single" w:color="auto" w:sz="4" w:space="0"/>
              <w:left w:val="single" w:color="auto" w:sz="4" w:space="0"/>
              <w:bottom w:val="single" w:color="auto" w:sz="4" w:space="0"/>
              <w:right w:val="single" w:color="auto" w:sz="4" w:space="0"/>
            </w:tcBorders>
          </w:tcPr>
          <w:p w14:paraId="0BA9C380">
            <w:pPr>
              <w:jc w:val="center"/>
              <w:rPr>
                <w:rFonts w:hint="eastAsia" w:ascii="Calibri" w:hAnsi="Calibri" w:cs="Times New Roman"/>
                <w:b/>
                <w:szCs w:val="21"/>
              </w:rPr>
            </w:pPr>
            <w:r>
              <w:rPr>
                <w:rFonts w:ascii="Segoe UI Symbol" w:hAnsi="Segoe UI Symbol"/>
              </w:rPr>
              <w:t>☑</w:t>
            </w:r>
          </w:p>
        </w:tc>
      </w:tr>
      <w:tr w14:paraId="31B0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29715762">
            <w:pPr>
              <w:widowControl/>
              <w:jc w:val="center"/>
              <w:rPr>
                <w:rFonts w:ascii="宋体" w:hAnsi="宋体" w:cs="Arial"/>
                <w:kern w:val="0"/>
                <w:sz w:val="20"/>
                <w:szCs w:val="20"/>
              </w:rPr>
            </w:pPr>
            <w:r>
              <w:rPr>
                <w:rFonts w:hint="eastAsia" w:ascii="宋体" w:hAnsi="宋体" w:cs="Arial"/>
                <w:kern w:val="0"/>
                <w:sz w:val="20"/>
                <w:szCs w:val="20"/>
              </w:rPr>
              <w:t>9</w:t>
            </w:r>
          </w:p>
        </w:tc>
        <w:tc>
          <w:tcPr>
            <w:tcW w:w="5178" w:type="dxa"/>
            <w:tcBorders>
              <w:top w:val="single" w:color="auto" w:sz="4" w:space="0"/>
              <w:left w:val="single" w:color="auto" w:sz="4" w:space="0"/>
              <w:bottom w:val="single" w:color="auto" w:sz="4" w:space="0"/>
              <w:right w:val="single" w:color="auto" w:sz="4" w:space="0"/>
            </w:tcBorders>
            <w:vAlign w:val="bottom"/>
          </w:tcPr>
          <w:p w14:paraId="7C322483">
            <w:pPr>
              <w:widowControl/>
              <w:jc w:val="left"/>
              <w:rPr>
                <w:rFonts w:hint="eastAsia" w:ascii="宋体" w:hAnsi="宋体" w:cs="Arial"/>
                <w:kern w:val="0"/>
                <w:sz w:val="24"/>
              </w:rPr>
            </w:pPr>
            <w:r>
              <w:rPr>
                <w:rFonts w:hint="eastAsia" w:ascii="宋体" w:hAnsi="宋体"/>
                <w:sz w:val="24"/>
              </w:rPr>
              <w:t>传统断面法储量模块</w:t>
            </w:r>
          </w:p>
        </w:tc>
        <w:tc>
          <w:tcPr>
            <w:tcW w:w="1148" w:type="dxa"/>
            <w:tcBorders>
              <w:top w:val="single" w:color="auto" w:sz="4" w:space="0"/>
              <w:left w:val="single" w:color="auto" w:sz="4" w:space="0"/>
              <w:bottom w:val="single" w:color="auto" w:sz="4" w:space="0"/>
              <w:right w:val="single" w:color="auto" w:sz="4" w:space="0"/>
            </w:tcBorders>
          </w:tcPr>
          <w:p w14:paraId="2AAFB498">
            <w:pPr>
              <w:jc w:val="center"/>
              <w:rPr>
                <w:rFonts w:hint="eastAsia" w:ascii="Calibri" w:hAnsi="Calibri" w:cs="Times New Roman"/>
                <w:b/>
                <w:szCs w:val="21"/>
              </w:rPr>
            </w:pPr>
            <w:r>
              <w:rPr>
                <w:rFonts w:ascii="Segoe UI Symbol" w:hAnsi="Segoe UI Symbol"/>
              </w:rPr>
              <w:t>☑</w:t>
            </w:r>
          </w:p>
        </w:tc>
      </w:tr>
      <w:tr w14:paraId="06BEF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481269E1">
            <w:pPr>
              <w:widowControl/>
              <w:jc w:val="center"/>
              <w:rPr>
                <w:rFonts w:ascii="宋体" w:hAnsi="宋体" w:cs="Arial"/>
                <w:kern w:val="0"/>
                <w:sz w:val="20"/>
                <w:szCs w:val="20"/>
              </w:rPr>
            </w:pPr>
            <w:r>
              <w:rPr>
                <w:rFonts w:hint="eastAsia" w:ascii="宋体" w:hAnsi="宋体" w:cs="Arial"/>
                <w:kern w:val="0"/>
                <w:sz w:val="20"/>
                <w:szCs w:val="20"/>
              </w:rPr>
              <w:t>10</w:t>
            </w:r>
          </w:p>
        </w:tc>
        <w:tc>
          <w:tcPr>
            <w:tcW w:w="5178" w:type="dxa"/>
            <w:tcBorders>
              <w:top w:val="single" w:color="auto" w:sz="4" w:space="0"/>
              <w:left w:val="single" w:color="auto" w:sz="4" w:space="0"/>
              <w:bottom w:val="single" w:color="auto" w:sz="4" w:space="0"/>
              <w:right w:val="single" w:color="auto" w:sz="4" w:space="0"/>
            </w:tcBorders>
            <w:vAlign w:val="bottom"/>
          </w:tcPr>
          <w:p w14:paraId="0574C737">
            <w:pPr>
              <w:widowControl/>
              <w:jc w:val="left"/>
              <w:rPr>
                <w:rFonts w:hint="eastAsia" w:ascii="宋体" w:hAnsi="宋体" w:cs="Arial"/>
                <w:kern w:val="0"/>
                <w:sz w:val="24"/>
              </w:rPr>
            </w:pPr>
            <w:r>
              <w:rPr>
                <w:rFonts w:hint="eastAsia" w:ascii="宋体" w:hAnsi="宋体" w:cs="Arial"/>
                <w:kern w:val="0"/>
                <w:sz w:val="24"/>
              </w:rPr>
              <w:t>土方工程验收</w:t>
            </w:r>
          </w:p>
        </w:tc>
        <w:tc>
          <w:tcPr>
            <w:tcW w:w="1148" w:type="dxa"/>
            <w:tcBorders>
              <w:top w:val="single" w:color="auto" w:sz="4" w:space="0"/>
              <w:left w:val="single" w:color="auto" w:sz="4" w:space="0"/>
              <w:bottom w:val="single" w:color="auto" w:sz="4" w:space="0"/>
              <w:right w:val="single" w:color="auto" w:sz="4" w:space="0"/>
            </w:tcBorders>
          </w:tcPr>
          <w:p w14:paraId="6C0B40BA">
            <w:pPr>
              <w:jc w:val="center"/>
              <w:rPr>
                <w:rFonts w:hint="eastAsia" w:ascii="Calibri" w:hAnsi="Calibri" w:cs="Times New Roman"/>
                <w:b/>
                <w:szCs w:val="21"/>
              </w:rPr>
            </w:pPr>
            <w:r>
              <w:rPr>
                <w:rFonts w:ascii="Segoe UI Symbol" w:hAnsi="Segoe UI Symbol"/>
              </w:rPr>
              <w:t>☑</w:t>
            </w:r>
          </w:p>
        </w:tc>
      </w:tr>
      <w:tr w14:paraId="12C00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13" w:type="dxa"/>
            <w:tcBorders>
              <w:top w:val="single" w:color="auto" w:sz="4" w:space="0"/>
              <w:left w:val="single" w:color="auto" w:sz="4" w:space="0"/>
              <w:bottom w:val="single" w:color="auto" w:sz="4" w:space="0"/>
              <w:right w:val="single" w:color="auto" w:sz="4" w:space="0"/>
            </w:tcBorders>
          </w:tcPr>
          <w:p w14:paraId="6841F994">
            <w:pPr>
              <w:widowControl/>
              <w:jc w:val="center"/>
              <w:rPr>
                <w:rFonts w:ascii="宋体" w:hAnsi="宋体" w:cs="Arial"/>
                <w:kern w:val="0"/>
                <w:sz w:val="20"/>
                <w:szCs w:val="20"/>
              </w:rPr>
            </w:pPr>
            <w:r>
              <w:rPr>
                <w:rFonts w:hint="eastAsia" w:ascii="宋体" w:hAnsi="宋体" w:cs="Arial"/>
                <w:kern w:val="0"/>
                <w:sz w:val="20"/>
                <w:szCs w:val="20"/>
              </w:rPr>
              <w:t>11</w:t>
            </w:r>
          </w:p>
        </w:tc>
        <w:tc>
          <w:tcPr>
            <w:tcW w:w="5178" w:type="dxa"/>
            <w:tcBorders>
              <w:top w:val="single" w:color="auto" w:sz="4" w:space="0"/>
              <w:left w:val="single" w:color="auto" w:sz="4" w:space="0"/>
              <w:bottom w:val="single" w:color="auto" w:sz="4" w:space="0"/>
              <w:right w:val="single" w:color="auto" w:sz="4" w:space="0"/>
            </w:tcBorders>
            <w:vAlign w:val="bottom"/>
          </w:tcPr>
          <w:p w14:paraId="46108D50">
            <w:pPr>
              <w:widowControl/>
              <w:jc w:val="left"/>
              <w:rPr>
                <w:rFonts w:hint="eastAsia" w:ascii="宋体" w:hAnsi="宋体" w:cs="Arial"/>
                <w:kern w:val="0"/>
                <w:sz w:val="24"/>
              </w:rPr>
            </w:pPr>
            <w:r>
              <w:rPr>
                <w:rFonts w:hint="eastAsia" w:ascii="宋体" w:hAnsi="宋体" w:cs="Arial"/>
                <w:kern w:val="0"/>
                <w:sz w:val="24"/>
              </w:rPr>
              <w:t>无人机数据支持</w:t>
            </w:r>
          </w:p>
        </w:tc>
        <w:tc>
          <w:tcPr>
            <w:tcW w:w="1148" w:type="dxa"/>
            <w:tcBorders>
              <w:top w:val="single" w:color="auto" w:sz="4" w:space="0"/>
              <w:left w:val="single" w:color="auto" w:sz="4" w:space="0"/>
              <w:bottom w:val="single" w:color="auto" w:sz="4" w:space="0"/>
              <w:right w:val="single" w:color="auto" w:sz="4" w:space="0"/>
            </w:tcBorders>
          </w:tcPr>
          <w:p w14:paraId="040A1B25">
            <w:pPr>
              <w:jc w:val="center"/>
              <w:rPr>
                <w:rFonts w:hint="eastAsia" w:ascii="Calibri" w:hAnsi="Calibri" w:cs="Times New Roman"/>
                <w:b/>
                <w:szCs w:val="21"/>
              </w:rPr>
            </w:pPr>
            <w:r>
              <w:rPr>
                <w:rFonts w:ascii="Segoe UI Symbol" w:hAnsi="Segoe UI Symbol"/>
              </w:rPr>
              <w:t>☑</w:t>
            </w:r>
          </w:p>
        </w:tc>
      </w:tr>
      <w:tr w14:paraId="604D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913" w:type="dxa"/>
            <w:tcBorders>
              <w:top w:val="single" w:color="auto" w:sz="4" w:space="0"/>
              <w:left w:val="single" w:color="auto" w:sz="4" w:space="0"/>
              <w:bottom w:val="single" w:color="auto" w:sz="4" w:space="0"/>
              <w:right w:val="single" w:color="auto" w:sz="4" w:space="0"/>
            </w:tcBorders>
          </w:tcPr>
          <w:p w14:paraId="6D139FD8">
            <w:pPr>
              <w:widowControl/>
              <w:jc w:val="center"/>
              <w:rPr>
                <w:rFonts w:hint="eastAsia" w:ascii="宋体" w:hAnsi="宋体" w:cs="Arial" w:eastAsiaTheme="minorEastAsia"/>
                <w:kern w:val="0"/>
                <w:sz w:val="20"/>
                <w:szCs w:val="20"/>
                <w:lang w:eastAsia="zh-CN"/>
              </w:rPr>
            </w:pPr>
            <w:r>
              <w:rPr>
                <w:rFonts w:hint="eastAsia" w:ascii="宋体" w:hAnsi="宋体" w:cs="Arial"/>
                <w:kern w:val="0"/>
                <w:sz w:val="20"/>
                <w:szCs w:val="20"/>
              </w:rPr>
              <w:t>1</w:t>
            </w:r>
            <w:r>
              <w:rPr>
                <w:rFonts w:hint="eastAsia" w:ascii="宋体" w:hAnsi="宋体" w:cs="Arial"/>
                <w:kern w:val="0"/>
                <w:sz w:val="20"/>
                <w:szCs w:val="20"/>
                <w:lang w:val="en-US" w:eastAsia="zh-CN"/>
              </w:rPr>
              <w:t>2</w:t>
            </w:r>
          </w:p>
        </w:tc>
        <w:tc>
          <w:tcPr>
            <w:tcW w:w="5178" w:type="dxa"/>
            <w:tcBorders>
              <w:top w:val="single" w:color="auto" w:sz="4" w:space="0"/>
              <w:left w:val="single" w:color="auto" w:sz="4" w:space="0"/>
              <w:bottom w:val="single" w:color="auto" w:sz="4" w:space="0"/>
              <w:right w:val="single" w:color="auto" w:sz="4" w:space="0"/>
            </w:tcBorders>
            <w:vAlign w:val="bottom"/>
          </w:tcPr>
          <w:p w14:paraId="24E80187">
            <w:pPr>
              <w:widowControl/>
              <w:jc w:val="left"/>
              <w:rPr>
                <w:rFonts w:hint="eastAsia" w:ascii="宋体" w:hAnsi="宋体" w:cs="Arial"/>
                <w:kern w:val="0"/>
                <w:sz w:val="24"/>
              </w:rPr>
            </w:pPr>
            <w:r>
              <w:rPr>
                <w:rFonts w:hint="eastAsia" w:ascii="宋体" w:hAnsi="宋体" w:cs="Arial"/>
                <w:kern w:val="0"/>
                <w:sz w:val="24"/>
              </w:rPr>
              <w:t>打印绘图</w:t>
            </w:r>
            <w:r>
              <w:rPr>
                <w:rFonts w:hint="eastAsia" w:ascii="宋体" w:hAnsi="宋体"/>
                <w:sz w:val="24"/>
              </w:rPr>
              <w:t>模块</w:t>
            </w:r>
          </w:p>
        </w:tc>
        <w:tc>
          <w:tcPr>
            <w:tcW w:w="1148" w:type="dxa"/>
            <w:tcBorders>
              <w:top w:val="single" w:color="auto" w:sz="4" w:space="0"/>
              <w:left w:val="single" w:color="auto" w:sz="4" w:space="0"/>
              <w:bottom w:val="single" w:color="auto" w:sz="4" w:space="0"/>
              <w:right w:val="single" w:color="auto" w:sz="4" w:space="0"/>
            </w:tcBorders>
          </w:tcPr>
          <w:p w14:paraId="738F6CC9">
            <w:pPr>
              <w:jc w:val="center"/>
              <w:rPr>
                <w:rFonts w:hint="eastAsia" w:ascii="Calibri" w:hAnsi="Calibri" w:cs="Times New Roman"/>
                <w:b/>
                <w:szCs w:val="21"/>
              </w:rPr>
            </w:pPr>
            <w:r>
              <w:rPr>
                <w:rFonts w:ascii="Segoe UI Symbol" w:hAnsi="Segoe UI Symbol"/>
              </w:rPr>
              <w:t>☑</w:t>
            </w:r>
          </w:p>
        </w:tc>
      </w:tr>
    </w:tbl>
    <w:p w14:paraId="47694B5B">
      <w:pPr>
        <w:ind w:firstLine="420" w:firstLineChars="200"/>
      </w:pPr>
    </w:p>
    <w:p w14:paraId="1B462FED">
      <w:pPr>
        <w:widowControl/>
        <w:rPr>
          <w:rFonts w:hint="eastAsia" w:ascii="楷体_GB2312" w:hAnsi="楷体_GB2312" w:eastAsia="楷体_GB2312" w:cs="楷体_GB2312"/>
          <w:color w:val="000000"/>
          <w:sz w:val="28"/>
          <w:szCs w:val="28"/>
        </w:rPr>
      </w:pPr>
    </w:p>
    <w:p w14:paraId="2660C952">
      <w:pPr>
        <w:widowControl/>
        <w:rPr>
          <w:rFonts w:hint="eastAsia" w:ascii="楷体_GB2312" w:hAnsi="楷体_GB2312" w:eastAsia="楷体_GB2312" w:cs="楷体_GB2312"/>
          <w:color w:val="000000"/>
          <w:sz w:val="28"/>
          <w:szCs w:val="28"/>
        </w:rPr>
      </w:pPr>
    </w:p>
    <w:p w14:paraId="6CA1AD7A">
      <w:pPr>
        <w:widowControl/>
        <w:rPr>
          <w:rFonts w:hint="eastAsia" w:ascii="楷体_GB2312" w:hAnsi="楷体_GB2312" w:eastAsia="楷体_GB2312" w:cs="楷体_GB2312"/>
          <w:color w:val="000000"/>
          <w:sz w:val="28"/>
          <w:szCs w:val="28"/>
        </w:rPr>
      </w:pPr>
    </w:p>
    <w:p w14:paraId="3BC7DA7F">
      <w:pPr>
        <w:widowControl/>
        <w:rPr>
          <w:rFonts w:hint="default" w:ascii="楷体" w:hAnsi="楷体" w:eastAsia="楷体_GB2312" w:cs="楷体"/>
          <w:color w:val="000000"/>
          <w:sz w:val="32"/>
          <w:szCs w:val="32"/>
          <w:lang w:val="en-US" w:eastAsia="zh-CN"/>
        </w:rPr>
      </w:pPr>
      <w:r>
        <w:rPr>
          <w:rFonts w:hint="eastAsia" w:ascii="瀹嬩綋" w:hAnsi="瀹嬩綋" w:eastAsia="宋体" w:cs="瀹嬩綋"/>
          <w:color w:val="000000"/>
          <w:sz w:val="18"/>
          <w:szCs w:val="18"/>
        </w:rPr>
        <w:drawing>
          <wp:anchor distT="0" distB="0" distL="114300" distR="114300" simplePos="0" relativeHeight="251661312" behindDoc="1" locked="0" layoutInCell="1" allowOverlap="1">
            <wp:simplePos x="0" y="0"/>
            <wp:positionH relativeFrom="column">
              <wp:posOffset>-36195</wp:posOffset>
            </wp:positionH>
            <wp:positionV relativeFrom="paragraph">
              <wp:posOffset>-26670</wp:posOffset>
            </wp:positionV>
            <wp:extent cx="870585" cy="864235"/>
            <wp:effectExtent l="0" t="0" r="5715" b="12065"/>
            <wp:wrapThrough wrapText="bothSides">
              <wp:wrapPolygon>
                <wp:start x="7877" y="0"/>
                <wp:lineTo x="5987" y="317"/>
                <wp:lineTo x="945" y="4126"/>
                <wp:lineTo x="0" y="7935"/>
                <wp:lineTo x="0" y="12379"/>
                <wp:lineTo x="315" y="15871"/>
                <wp:lineTo x="4726" y="20314"/>
                <wp:lineTo x="7877" y="21267"/>
                <wp:lineTo x="13549" y="21267"/>
                <wp:lineTo x="16700" y="20314"/>
                <wp:lineTo x="21112" y="15871"/>
                <wp:lineTo x="21427" y="12379"/>
                <wp:lineTo x="21427" y="7935"/>
                <wp:lineTo x="20796" y="4126"/>
                <wp:lineTo x="15755" y="635"/>
                <wp:lineTo x="13549" y="0"/>
                <wp:lineTo x="7877" y="0"/>
              </wp:wrapPolygon>
            </wp:wrapThrough>
            <wp:docPr id="10" name="图片 11" descr="6ed50bc4-cd4b-46ce-b909-f637fc9865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6ed50bc4-cd4b-46ce-b909-f637fc98658b"/>
                    <pic:cNvPicPr>
                      <a:picLocks noChangeAspect="1"/>
                    </pic:cNvPicPr>
                  </pic:nvPicPr>
                  <pic:blipFill>
                    <a:blip r:embed="rId5"/>
                    <a:stretch>
                      <a:fillRect/>
                    </a:stretch>
                  </pic:blipFill>
                  <pic:spPr>
                    <a:xfrm>
                      <a:off x="0" y="0"/>
                      <a:ext cx="870585" cy="864235"/>
                    </a:xfrm>
                    <a:prstGeom prst="rect">
                      <a:avLst/>
                    </a:prstGeom>
                    <a:noFill/>
                    <a:ln>
                      <a:noFill/>
                    </a:ln>
                  </pic:spPr>
                </pic:pic>
              </a:graphicData>
            </a:graphic>
          </wp:anchor>
        </w:drawing>
      </w:r>
      <w:r>
        <w:rPr>
          <w:rFonts w:hint="eastAsia" w:ascii="楷体_GB2312" w:hAnsi="楷体_GB2312" w:eastAsia="楷体_GB2312" w:cs="楷体_GB2312"/>
          <w:color w:val="000000"/>
          <w:sz w:val="28"/>
          <w:szCs w:val="28"/>
        </w:rPr>
        <w:t xml:space="preserve">                          合同编号：WZD-CG-2026-</w:t>
      </w:r>
      <w:r>
        <w:rPr>
          <w:rFonts w:hint="eastAsia" w:ascii="楷体_GB2312" w:hAnsi="楷体_GB2312" w:eastAsia="楷体_GB2312" w:cs="楷体_GB2312"/>
          <w:color w:val="000000"/>
          <w:sz w:val="28"/>
          <w:szCs w:val="28"/>
          <w:lang w:val="en-US" w:eastAsia="zh-CN"/>
        </w:rPr>
        <w:t>xxxx</w:t>
      </w:r>
    </w:p>
    <w:p w14:paraId="74DB8583">
      <w:pPr>
        <w:widowControl/>
        <w:jc w:val="left"/>
        <w:rPr>
          <w:rFonts w:hint="eastAsia" w:ascii="瀹嬩綋" w:hAnsi="瀹嬩綋" w:eastAsia="宋体" w:cs="瀹嬩綋"/>
          <w:color w:val="000000"/>
          <w:sz w:val="18"/>
          <w:szCs w:val="18"/>
        </w:rPr>
      </w:pPr>
    </w:p>
    <w:p w14:paraId="48D8E345">
      <w:pPr>
        <w:rPr>
          <w:rFonts w:hint="eastAsia" w:ascii="方正小标宋简体" w:hAnsi="方正小标宋简体" w:eastAsia="方正小标宋简体" w:cs="方正小标宋简体"/>
          <w:sz w:val="96"/>
          <w:szCs w:val="160"/>
        </w:rPr>
      </w:pPr>
    </w:p>
    <w:p w14:paraId="67003464">
      <w:pPr>
        <w:jc w:val="center"/>
        <w:rPr>
          <w:rFonts w:hint="eastAsia" w:ascii="Calibri" w:hAnsi="Calibri" w:eastAsia="宋体" w:cs="Times New Roman"/>
          <w:szCs w:val="24"/>
        </w:rPr>
      </w:pPr>
      <w:r>
        <w:rPr>
          <w:rFonts w:hint="eastAsia" w:ascii="方正小标宋简体" w:hAnsi="方正小标宋简体" w:eastAsia="方正小标宋简体" w:cs="方正小标宋简体"/>
          <w:sz w:val="96"/>
          <w:szCs w:val="160"/>
        </w:rPr>
        <w:t>采购合同</w:t>
      </w:r>
    </w:p>
    <w:p w14:paraId="6A14881A">
      <w:pPr>
        <w:rPr>
          <w:rFonts w:hint="eastAsia"/>
        </w:rPr>
      </w:pPr>
    </w:p>
    <w:p w14:paraId="4231CBD3">
      <w:pPr>
        <w:rPr>
          <w:rFonts w:hint="eastAsia"/>
        </w:rPr>
      </w:pPr>
    </w:p>
    <w:p w14:paraId="40ED612E">
      <w:pPr>
        <w:rPr>
          <w:rFonts w:hint="eastAsia"/>
        </w:rPr>
      </w:pPr>
    </w:p>
    <w:p w14:paraId="254E35DE">
      <w:pPr>
        <w:rPr>
          <w:rFonts w:hint="eastAsia"/>
        </w:rPr>
      </w:pPr>
    </w:p>
    <w:p w14:paraId="4A3A5658">
      <w:pPr>
        <w:rPr>
          <w:rFonts w:hint="eastAsia"/>
        </w:rPr>
      </w:pPr>
    </w:p>
    <w:p w14:paraId="3748FF21">
      <w:pPr>
        <w:rPr>
          <w:rFonts w:hint="eastAsia"/>
        </w:rPr>
      </w:pPr>
    </w:p>
    <w:p w14:paraId="391926EB">
      <w:pPr>
        <w:rPr>
          <w:rFonts w:hint="eastAsia"/>
        </w:rPr>
      </w:pPr>
    </w:p>
    <w:p w14:paraId="22C93688">
      <w:pPr>
        <w:rPr>
          <w:rFonts w:hint="eastAsia"/>
        </w:rPr>
      </w:pPr>
    </w:p>
    <w:p w14:paraId="65830934">
      <w:pPr>
        <w:rPr>
          <w:rFonts w:hint="eastAsia"/>
        </w:rPr>
      </w:pPr>
    </w:p>
    <w:p w14:paraId="511F197A">
      <w:pPr>
        <w:rPr>
          <w:rFonts w:hint="eastAsia"/>
        </w:rPr>
      </w:pPr>
    </w:p>
    <w:p w14:paraId="21F36783">
      <w:pPr>
        <w:rPr>
          <w:rFonts w:hint="eastAsia"/>
        </w:rPr>
      </w:pPr>
    </w:p>
    <w:p w14:paraId="0972CB69">
      <w:pPr>
        <w:rPr>
          <w:rFonts w:hint="eastAsia"/>
        </w:rPr>
      </w:pPr>
    </w:p>
    <w:p w14:paraId="0F4B861F">
      <w:pPr>
        <w:rPr>
          <w:rFonts w:hint="eastAsia"/>
        </w:rPr>
      </w:pPr>
    </w:p>
    <w:p w14:paraId="0AB31AB7">
      <w:pPr>
        <w:rPr>
          <w:rFonts w:hint="eastAsia"/>
        </w:rPr>
      </w:pPr>
    </w:p>
    <w:p w14:paraId="09D9095E">
      <w:pPr>
        <w:rPr>
          <w:rFonts w:hint="eastAsia"/>
        </w:rPr>
      </w:pPr>
    </w:p>
    <w:p w14:paraId="56A5C679">
      <w:pPr>
        <w:rPr>
          <w:rFonts w:hint="eastAsia"/>
        </w:rPr>
      </w:pPr>
    </w:p>
    <w:p w14:paraId="19AE0FE6">
      <w:pPr>
        <w:rPr>
          <w:rFonts w:hint="eastAsia"/>
        </w:rPr>
      </w:pPr>
    </w:p>
    <w:p w14:paraId="63F73535">
      <w:pPr>
        <w:rPr>
          <w:rFonts w:hint="eastAsia"/>
        </w:rPr>
      </w:pPr>
    </w:p>
    <w:p w14:paraId="4A6EBE9D">
      <w:pPr>
        <w:rPr>
          <w:rFonts w:hint="eastAsia"/>
        </w:rPr>
      </w:pPr>
    </w:p>
    <w:p w14:paraId="53276F25">
      <w:pPr>
        <w:ind w:firstLine="320" w:firstLineChars="100"/>
        <w:rPr>
          <w:rFonts w:ascii="黑体" w:hAnsi="黑体" w:eastAsia="黑体" w:cs="黑体"/>
          <w:bCs/>
          <w:color w:val="000000"/>
          <w:sz w:val="32"/>
          <w:szCs w:val="32"/>
          <w:u w:val="single"/>
        </w:rPr>
      </w:pPr>
      <w:r>
        <w:rPr>
          <w:rFonts w:hint="eastAsia" w:ascii="黑体" w:hAnsi="黑体" w:eastAsia="黑体" w:cs="黑体"/>
          <w:sz w:val="32"/>
          <w:szCs w:val="32"/>
        </w:rPr>
        <w:t>甲方：</w:t>
      </w:r>
      <w:r>
        <w:rPr>
          <w:rFonts w:hint="eastAsia" w:ascii="黑体" w:hAnsi="黑体" w:eastAsia="黑体" w:cs="黑体"/>
          <w:bCs/>
          <w:color w:val="000000"/>
          <w:sz w:val="32"/>
          <w:szCs w:val="32"/>
          <w:u w:val="single"/>
        </w:rPr>
        <w:t xml:space="preserve"> 中国地质调查局乌鲁木齐自然资源综合调查中心  </w:t>
      </w:r>
    </w:p>
    <w:p w14:paraId="0E236D0C">
      <w:pPr>
        <w:ind w:firstLine="320" w:firstLineChars="100"/>
        <w:rPr>
          <w:rFonts w:hint="eastAsia" w:ascii="黑体" w:hAnsi="黑体" w:eastAsia="黑体" w:cs="黑体"/>
          <w:bCs/>
          <w:color w:val="000000"/>
          <w:sz w:val="32"/>
          <w:szCs w:val="32"/>
        </w:rPr>
      </w:pPr>
      <w:r>
        <w:rPr>
          <w:rFonts w:hint="eastAsia" w:ascii="黑体" w:hAnsi="黑体" w:eastAsia="黑体" w:cs="黑体"/>
          <w:bCs/>
          <w:color w:val="000000"/>
          <w:sz w:val="32"/>
          <w:szCs w:val="32"/>
        </w:rPr>
        <w:t>乙方：</w:t>
      </w:r>
      <w:r>
        <w:rPr>
          <w:rFonts w:hint="eastAsia" w:ascii="黑体" w:hAnsi="黑体" w:eastAsia="黑体" w:cs="黑体"/>
          <w:bCs/>
          <w:color w:val="000000"/>
          <w:sz w:val="32"/>
          <w:szCs w:val="32"/>
          <w:u w:val="single"/>
        </w:rPr>
        <w:t xml:space="preserve">          </w:t>
      </w:r>
      <w:r>
        <w:rPr>
          <w:rFonts w:hint="eastAsia" w:ascii="黑体" w:hAnsi="黑体" w:eastAsia="黑体" w:cs="黑体"/>
          <w:bCs/>
          <w:color w:val="000000"/>
          <w:sz w:val="32"/>
          <w:szCs w:val="32"/>
          <w:u w:val="single"/>
          <w:lang w:val="en-US" w:eastAsia="zh-CN"/>
        </w:rPr>
        <w:t xml:space="preserve">                      </w:t>
      </w:r>
      <w:r>
        <w:rPr>
          <w:rFonts w:hint="eastAsia" w:ascii="黑体" w:hAnsi="黑体" w:eastAsia="黑体" w:cs="黑体"/>
          <w:bCs/>
          <w:color w:val="000000"/>
          <w:sz w:val="32"/>
          <w:szCs w:val="32"/>
          <w:u w:val="single"/>
        </w:rPr>
        <w:t xml:space="preserve">             </w:t>
      </w:r>
    </w:p>
    <w:p w14:paraId="654E81E9">
      <w:pPr>
        <w:jc w:val="center"/>
      </w:pPr>
      <w:r>
        <w:rPr>
          <w:rFonts w:hint="eastAsia" w:ascii="黑体" w:hAnsi="黑体" w:eastAsia="黑体" w:cs="黑体"/>
          <w:bCs/>
          <w:color w:val="000000"/>
          <w:sz w:val="32"/>
          <w:szCs w:val="32"/>
        </w:rPr>
        <w:t>二〇二六年</w:t>
      </w:r>
    </w:p>
    <w:p w14:paraId="517FF233">
      <w:pPr>
        <w:rPr>
          <w:rFonts w:ascii="宋体" w:hAnsi="宋体" w:cs="宋体"/>
          <w:color w:val="000000"/>
          <w:sz w:val="28"/>
        </w:rPr>
      </w:pPr>
    </w:p>
    <w:p w14:paraId="5315C4BE">
      <w:pPr>
        <w:spacing w:line="560" w:lineRule="exact"/>
        <w:jc w:val="center"/>
        <w:outlineLvl w:val="0"/>
        <w:rPr>
          <w:rFonts w:hint="eastAsia" w:ascii="方正小标宋简体" w:hAnsi="方正小标宋简体" w:eastAsia="方正小标宋简体" w:cs="方正小标宋简体"/>
          <w:b/>
          <w:color w:val="000000"/>
          <w:sz w:val="44"/>
        </w:rPr>
      </w:pPr>
      <w:r>
        <w:rPr>
          <w:rFonts w:hint="eastAsia" w:ascii="方正小标宋简体" w:hAnsi="方正小标宋简体" w:eastAsia="方正小标宋简体" w:cs="方正小标宋简体"/>
          <w:b/>
          <w:color w:val="000000"/>
          <w:sz w:val="44"/>
          <w:lang w:val="en-US" w:eastAsia="zh-CN"/>
        </w:rPr>
        <w:t>采购</w:t>
      </w:r>
      <w:r>
        <w:rPr>
          <w:rFonts w:hint="eastAsia" w:ascii="方正小标宋简体" w:hAnsi="方正小标宋简体" w:eastAsia="方正小标宋简体" w:cs="方正小标宋简体"/>
          <w:b/>
          <w:color w:val="000000"/>
          <w:sz w:val="44"/>
        </w:rPr>
        <w:t>合同</w:t>
      </w:r>
    </w:p>
    <w:p w14:paraId="72882962">
      <w:pPr>
        <w:spacing w:line="560" w:lineRule="exact"/>
        <w:jc w:val="center"/>
        <w:rPr>
          <w:rFonts w:hint="eastAsia" w:ascii="仿宋" w:hAnsi="仿宋" w:eastAsia="仿宋" w:cs="仿宋"/>
          <w:color w:val="000000"/>
          <w:sz w:val="28"/>
        </w:rPr>
      </w:pPr>
    </w:p>
    <w:p w14:paraId="28A58483">
      <w:pPr>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sz w:val="22"/>
          <w:szCs w:val="22"/>
          <w:lang w:eastAsia="zh-CN"/>
        </w:rPr>
      </w:pPr>
      <w:r>
        <w:rPr>
          <w:rFonts w:hint="eastAsia" w:ascii="仿宋" w:hAnsi="仿宋" w:eastAsia="仿宋" w:cs="仿宋"/>
          <w:b/>
          <w:bCs/>
          <w:sz w:val="22"/>
          <w:szCs w:val="22"/>
          <w:lang w:eastAsia="zh-CN"/>
        </w:rPr>
        <w:t>（</w:t>
      </w:r>
      <w:r>
        <w:rPr>
          <w:rFonts w:hint="eastAsia" w:ascii="仿宋" w:hAnsi="仿宋" w:eastAsia="仿宋" w:cs="仿宋"/>
          <w:b/>
          <w:bCs/>
          <w:sz w:val="22"/>
          <w:szCs w:val="22"/>
          <w:lang w:val="en-US" w:eastAsia="zh-CN"/>
        </w:rPr>
        <w:t>本合同仅供参考具体以实际签订为准</w:t>
      </w:r>
      <w:r>
        <w:rPr>
          <w:rFonts w:hint="eastAsia" w:ascii="仿宋" w:hAnsi="仿宋" w:eastAsia="仿宋" w:cs="仿宋"/>
          <w:b/>
          <w:bCs/>
          <w:sz w:val="22"/>
          <w:szCs w:val="22"/>
          <w:lang w:eastAsia="zh-CN"/>
        </w:rPr>
        <w:t>）</w:t>
      </w:r>
    </w:p>
    <w:p w14:paraId="350DDB77">
      <w:pPr>
        <w:spacing w:line="440" w:lineRule="exact"/>
        <w:ind w:firstLine="480" w:firstLineChars="200"/>
        <w:rPr>
          <w:rFonts w:hint="eastAsia" w:ascii="仿宋" w:hAnsi="仿宋" w:eastAsia="仿宋" w:cs="仿宋"/>
          <w:sz w:val="24"/>
        </w:rPr>
      </w:pPr>
      <w:bookmarkStart w:id="0" w:name="_Toc349573138"/>
      <w:bookmarkStart w:id="1" w:name="_Toc525072195"/>
      <w:bookmarkStart w:id="2" w:name="_Toc298240423"/>
      <w:bookmarkStart w:id="3" w:name="_Toc267301296"/>
      <w:bookmarkStart w:id="4" w:name="_Toc349637937"/>
      <w:r>
        <w:rPr>
          <w:rFonts w:hint="eastAsia" w:ascii="仿宋" w:hAnsi="仿宋" w:eastAsia="仿宋" w:cs="仿宋"/>
          <w:sz w:val="24"/>
        </w:rPr>
        <w:t xml:space="preserve">采购人（甲方）：     （以下简称甲方）      </w:t>
      </w:r>
    </w:p>
    <w:p w14:paraId="2AC39D77">
      <w:pPr>
        <w:spacing w:line="440" w:lineRule="exact"/>
        <w:ind w:firstLine="480" w:firstLineChars="200"/>
        <w:rPr>
          <w:rFonts w:hint="eastAsia" w:ascii="仿宋" w:hAnsi="仿宋" w:eastAsia="仿宋" w:cs="仿宋"/>
          <w:sz w:val="24"/>
        </w:rPr>
      </w:pPr>
      <w:r>
        <w:rPr>
          <w:rFonts w:hint="eastAsia" w:ascii="仿宋" w:hAnsi="仿宋" w:eastAsia="仿宋" w:cs="仿宋"/>
          <w:sz w:val="24"/>
        </w:rPr>
        <w:t xml:space="preserve">中标人（乙方）：    （以下简称乙方）      </w:t>
      </w:r>
    </w:p>
    <w:p w14:paraId="564B23B1">
      <w:pPr>
        <w:spacing w:line="440" w:lineRule="exact"/>
        <w:ind w:firstLine="480" w:firstLineChars="200"/>
        <w:rPr>
          <w:rFonts w:hint="eastAsia" w:ascii="仿宋" w:hAnsi="仿宋" w:eastAsia="仿宋" w:cs="仿宋"/>
          <w:sz w:val="24"/>
        </w:rPr>
      </w:pPr>
      <w:r>
        <w:rPr>
          <w:rFonts w:hint="eastAsia" w:ascii="仿宋" w:hAnsi="仿宋" w:eastAsia="仿宋" w:cs="仿宋"/>
          <w:sz w:val="24"/>
        </w:rPr>
        <w:t>根据《中华人民共和国政府采购法》、《中华人民共和国民法典》等法律法规的规定，为了明确双方责任、权利和义务关系,经甲乙双方协商，按照政府采购的招标结果，特签订本合同。</w:t>
      </w:r>
    </w:p>
    <w:p w14:paraId="52DBA9B3">
      <w:pPr>
        <w:spacing w:line="440" w:lineRule="exact"/>
        <w:ind w:firstLine="480" w:firstLineChars="200"/>
        <w:rPr>
          <w:rFonts w:hint="eastAsia" w:ascii="仿宋" w:hAnsi="仿宋" w:eastAsia="仿宋" w:cs="仿宋"/>
          <w:sz w:val="24"/>
        </w:rPr>
      </w:pPr>
      <w:r>
        <w:rPr>
          <w:rFonts w:hint="eastAsia" w:ascii="仿宋" w:hAnsi="仿宋" w:eastAsia="仿宋" w:cs="仿宋"/>
          <w:sz w:val="24"/>
        </w:rPr>
        <w:t>1.合同文件</w:t>
      </w:r>
    </w:p>
    <w:p w14:paraId="4B30E897">
      <w:pPr>
        <w:spacing w:line="440" w:lineRule="exact"/>
        <w:ind w:firstLine="480" w:firstLineChars="200"/>
        <w:rPr>
          <w:rFonts w:hint="eastAsia" w:ascii="仿宋" w:hAnsi="仿宋" w:eastAsia="仿宋" w:cs="仿宋"/>
          <w:sz w:val="24"/>
        </w:rPr>
      </w:pPr>
      <w:r>
        <w:rPr>
          <w:rFonts w:hint="eastAsia" w:ascii="仿宋" w:hAnsi="仿宋" w:eastAsia="仿宋" w:cs="仿宋"/>
          <w:sz w:val="24"/>
        </w:rPr>
        <w:t>本合同所附下列文件是构成本合同不可分割的部分；</w:t>
      </w:r>
    </w:p>
    <w:p w14:paraId="4AEB6C2A">
      <w:pPr>
        <w:spacing w:line="440" w:lineRule="exact"/>
        <w:ind w:firstLine="480" w:firstLineChars="200"/>
        <w:rPr>
          <w:rFonts w:hint="eastAsia" w:ascii="仿宋" w:hAnsi="仿宋" w:eastAsia="仿宋" w:cs="仿宋"/>
          <w:sz w:val="24"/>
        </w:rPr>
      </w:pPr>
      <w:r>
        <w:rPr>
          <w:rFonts w:hint="eastAsia" w:ascii="仿宋" w:hAnsi="仿宋" w:eastAsia="仿宋" w:cs="仿宋"/>
          <w:sz w:val="24"/>
        </w:rPr>
        <w:t>（1）询价采购文件；</w:t>
      </w:r>
    </w:p>
    <w:p w14:paraId="552988A7">
      <w:pPr>
        <w:spacing w:line="440" w:lineRule="exact"/>
        <w:ind w:firstLine="480" w:firstLineChars="200"/>
        <w:rPr>
          <w:rFonts w:hint="eastAsia" w:ascii="仿宋" w:hAnsi="仿宋" w:eastAsia="仿宋" w:cs="仿宋"/>
          <w:sz w:val="24"/>
        </w:rPr>
      </w:pPr>
      <w:r>
        <w:rPr>
          <w:rFonts w:hint="eastAsia" w:ascii="仿宋" w:hAnsi="仿宋" w:eastAsia="仿宋" w:cs="仿宋"/>
          <w:sz w:val="24"/>
        </w:rPr>
        <w:t>（2）本合同全部条款；</w:t>
      </w:r>
    </w:p>
    <w:p w14:paraId="4D22949D">
      <w:pPr>
        <w:spacing w:line="440" w:lineRule="exact"/>
        <w:ind w:firstLine="480" w:firstLineChars="200"/>
        <w:rPr>
          <w:rFonts w:hint="eastAsia" w:ascii="仿宋" w:hAnsi="仿宋" w:eastAsia="仿宋" w:cs="仿宋"/>
          <w:sz w:val="24"/>
        </w:rPr>
      </w:pPr>
      <w:r>
        <w:rPr>
          <w:rFonts w:hint="eastAsia" w:ascii="仿宋" w:hAnsi="仿宋" w:eastAsia="仿宋" w:cs="仿宋"/>
          <w:sz w:val="24"/>
        </w:rPr>
        <w:t>（3）乙方提交的报价响应文件；</w:t>
      </w:r>
    </w:p>
    <w:p w14:paraId="6EC07B4A">
      <w:pPr>
        <w:spacing w:line="440" w:lineRule="exact"/>
        <w:ind w:firstLine="480" w:firstLineChars="200"/>
        <w:rPr>
          <w:rFonts w:hint="eastAsia" w:ascii="仿宋" w:hAnsi="仿宋" w:eastAsia="仿宋" w:cs="仿宋"/>
          <w:sz w:val="24"/>
        </w:rPr>
      </w:pPr>
      <w:r>
        <w:rPr>
          <w:rFonts w:hint="eastAsia" w:ascii="仿宋" w:hAnsi="仿宋" w:eastAsia="仿宋" w:cs="仿宋"/>
          <w:sz w:val="24"/>
        </w:rPr>
        <w:t>（4）成交通知书；</w:t>
      </w:r>
    </w:p>
    <w:p w14:paraId="13603069">
      <w:pPr>
        <w:spacing w:line="440" w:lineRule="exact"/>
        <w:ind w:firstLine="480" w:firstLineChars="200"/>
        <w:rPr>
          <w:rFonts w:hint="eastAsia" w:ascii="仿宋" w:hAnsi="仿宋" w:eastAsia="仿宋" w:cs="仿宋"/>
          <w:sz w:val="24"/>
        </w:rPr>
      </w:pPr>
      <w:r>
        <w:rPr>
          <w:rFonts w:hint="eastAsia" w:ascii="仿宋" w:hAnsi="仿宋" w:eastAsia="仿宋" w:cs="仿宋"/>
          <w:sz w:val="24"/>
        </w:rPr>
        <w:t>（5）洽谈本合同时双方共同签字确认的补充文件、补充约定；</w:t>
      </w:r>
    </w:p>
    <w:p w14:paraId="35A5418A">
      <w:pPr>
        <w:spacing w:line="440" w:lineRule="exact"/>
        <w:ind w:firstLine="480" w:firstLineChars="200"/>
        <w:rPr>
          <w:rFonts w:hint="eastAsia" w:ascii="仿宋" w:hAnsi="仿宋" w:eastAsia="仿宋" w:cs="仿宋"/>
          <w:sz w:val="24"/>
        </w:rPr>
      </w:pPr>
      <w:r>
        <w:rPr>
          <w:rFonts w:hint="eastAsia" w:ascii="仿宋" w:hAnsi="仿宋" w:eastAsia="仿宋" w:cs="仿宋"/>
          <w:sz w:val="24"/>
        </w:rPr>
        <w:t>（6）其他相关采购规范、往来书面确认文件。</w:t>
      </w:r>
    </w:p>
    <w:p w14:paraId="6D16EED1">
      <w:pPr>
        <w:spacing w:line="440" w:lineRule="exact"/>
        <w:ind w:firstLine="480" w:firstLineChars="200"/>
        <w:rPr>
          <w:rFonts w:hint="eastAsia" w:ascii="仿宋" w:hAnsi="仿宋" w:eastAsia="仿宋" w:cs="仿宋"/>
          <w:sz w:val="24"/>
        </w:rPr>
      </w:pPr>
      <w:r>
        <w:rPr>
          <w:rFonts w:hint="eastAsia" w:ascii="仿宋" w:hAnsi="仿宋" w:eastAsia="仿宋" w:cs="仿宋"/>
          <w:sz w:val="24"/>
        </w:rPr>
        <w:t>2.合同金额</w:t>
      </w:r>
    </w:p>
    <w:p w14:paraId="786B09F9">
      <w:pPr>
        <w:spacing w:line="440" w:lineRule="exact"/>
        <w:ind w:firstLine="480" w:firstLineChars="200"/>
        <w:rPr>
          <w:rFonts w:hint="eastAsia" w:ascii="仿宋" w:hAnsi="仿宋" w:eastAsia="仿宋" w:cs="仿宋"/>
          <w:sz w:val="24"/>
        </w:rPr>
      </w:pPr>
      <w:r>
        <w:rPr>
          <w:rFonts w:hint="eastAsia" w:ascii="仿宋" w:hAnsi="仿宋" w:eastAsia="仿宋" w:cs="仿宋"/>
          <w:sz w:val="24"/>
        </w:rPr>
        <w:t>（1）合同金额为人民币       ，该价格包含完成本项目所需全部费用（保险费、税金及不可预见费等全部费用）。</w:t>
      </w:r>
    </w:p>
    <w:p w14:paraId="6DD53654">
      <w:pPr>
        <w:spacing w:line="440" w:lineRule="exact"/>
        <w:ind w:firstLine="480" w:firstLineChars="200"/>
        <w:rPr>
          <w:rFonts w:hint="eastAsia" w:ascii="仿宋" w:hAnsi="仿宋" w:eastAsia="仿宋" w:cs="仿宋"/>
          <w:sz w:val="24"/>
        </w:rPr>
      </w:pPr>
      <w:r>
        <w:rPr>
          <w:rFonts w:hint="eastAsia" w:ascii="仿宋" w:hAnsi="仿宋" w:eastAsia="仿宋" w:cs="仿宋"/>
          <w:sz w:val="24"/>
        </w:rPr>
        <w:t>（2）合同为固定价合同，在合同实施期间，本项目合同价不随国家政策或法规、标准及市场因素的变化而进行调整。</w:t>
      </w:r>
    </w:p>
    <w:p w14:paraId="72A991E3">
      <w:pPr>
        <w:spacing w:line="440" w:lineRule="exact"/>
        <w:ind w:firstLine="480" w:firstLineChars="200"/>
        <w:rPr>
          <w:rFonts w:hint="eastAsia" w:ascii="仿宋" w:hAnsi="仿宋" w:eastAsia="仿宋" w:cs="仿宋"/>
          <w:sz w:val="24"/>
        </w:rPr>
      </w:pPr>
      <w:r>
        <w:rPr>
          <w:rFonts w:hint="eastAsia" w:ascii="仿宋" w:hAnsi="仿宋" w:eastAsia="仿宋" w:cs="仿宋"/>
          <w:sz w:val="24"/>
        </w:rPr>
        <w:t>3.服务时间和要求</w:t>
      </w:r>
    </w:p>
    <w:p w14:paraId="4B3CB6CD">
      <w:pPr>
        <w:spacing w:line="440" w:lineRule="exact"/>
        <w:ind w:firstLine="480" w:firstLineChars="200"/>
        <w:rPr>
          <w:rFonts w:hint="eastAsia" w:ascii="仿宋" w:hAnsi="仿宋" w:eastAsia="仿宋" w:cs="仿宋"/>
          <w:sz w:val="24"/>
        </w:rPr>
      </w:pPr>
      <w:r>
        <w:rPr>
          <w:rFonts w:hint="eastAsia" w:ascii="仿宋" w:hAnsi="仿宋" w:eastAsia="仿宋" w:cs="仿宋"/>
          <w:sz w:val="24"/>
        </w:rPr>
        <w:t>（1）时间要求：         。</w:t>
      </w:r>
    </w:p>
    <w:p w14:paraId="7A37DB56">
      <w:pPr>
        <w:spacing w:line="440" w:lineRule="exact"/>
        <w:ind w:firstLine="480" w:firstLineChars="200"/>
        <w:rPr>
          <w:rFonts w:hint="eastAsia" w:ascii="仿宋" w:hAnsi="仿宋" w:eastAsia="仿宋" w:cs="仿宋"/>
          <w:sz w:val="24"/>
        </w:rPr>
      </w:pPr>
      <w:r>
        <w:rPr>
          <w:rFonts w:hint="eastAsia" w:ascii="仿宋" w:hAnsi="仿宋" w:eastAsia="仿宋" w:cs="仿宋"/>
          <w:sz w:val="24"/>
        </w:rPr>
        <w:t>（2）乙方应无条件接受甲方对工作进度的调查和督促，因成果质量造成的返工、修改，经济损失由乙方承担。</w:t>
      </w:r>
    </w:p>
    <w:p w14:paraId="695911E3">
      <w:pPr>
        <w:spacing w:line="440" w:lineRule="exact"/>
        <w:ind w:firstLine="480" w:firstLineChars="200"/>
        <w:rPr>
          <w:rFonts w:hint="eastAsia" w:ascii="仿宋" w:hAnsi="仿宋" w:eastAsia="仿宋" w:cs="仿宋"/>
          <w:sz w:val="24"/>
        </w:rPr>
      </w:pPr>
      <w:r>
        <w:rPr>
          <w:rFonts w:hint="eastAsia" w:ascii="仿宋" w:hAnsi="仿宋" w:eastAsia="仿宋" w:cs="仿宋"/>
          <w:sz w:val="24"/>
        </w:rPr>
        <w:t>（3）甲方在验收过程中发现乙方有违约问题，可按竞争性磋商文件、响应文件的规定要求乙方及时予以解决。</w:t>
      </w:r>
    </w:p>
    <w:p w14:paraId="1E1F393A">
      <w:pPr>
        <w:spacing w:line="440" w:lineRule="exact"/>
        <w:ind w:firstLine="480" w:firstLineChars="200"/>
        <w:rPr>
          <w:rFonts w:hint="eastAsia" w:ascii="仿宋" w:hAnsi="仿宋" w:eastAsia="仿宋" w:cs="仿宋"/>
          <w:sz w:val="24"/>
        </w:rPr>
      </w:pPr>
      <w:r>
        <w:rPr>
          <w:rFonts w:hint="eastAsia" w:ascii="仿宋" w:hAnsi="仿宋" w:eastAsia="仿宋" w:cs="仿宋"/>
          <w:sz w:val="24"/>
        </w:rPr>
        <w:t>（4）未经甲方同意，乙方不得对本项目进行转包分包。</w:t>
      </w:r>
    </w:p>
    <w:p w14:paraId="39859270">
      <w:pPr>
        <w:spacing w:line="440" w:lineRule="exact"/>
        <w:ind w:firstLine="480" w:firstLineChars="200"/>
        <w:rPr>
          <w:rFonts w:hint="eastAsia" w:ascii="仿宋" w:hAnsi="仿宋" w:eastAsia="仿宋" w:cs="仿宋"/>
          <w:sz w:val="24"/>
        </w:rPr>
      </w:pPr>
      <w:r>
        <w:rPr>
          <w:rFonts w:hint="eastAsia" w:ascii="仿宋" w:hAnsi="仿宋" w:eastAsia="仿宋" w:cs="仿宋"/>
          <w:sz w:val="24"/>
        </w:rPr>
        <w:t>4.本合同项目须提交成果资料如下：</w:t>
      </w:r>
    </w:p>
    <w:p w14:paraId="6B7AAAFB">
      <w:pPr>
        <w:spacing w:line="440" w:lineRule="exact"/>
        <w:ind w:firstLine="480" w:firstLineChars="200"/>
        <w:rPr>
          <w:rFonts w:hint="eastAsia" w:ascii="仿宋" w:hAnsi="仿宋" w:eastAsia="仿宋" w:cs="仿宋"/>
          <w:sz w:val="24"/>
        </w:rPr>
      </w:pPr>
      <w:r>
        <w:rPr>
          <w:rFonts w:hint="eastAsia" w:ascii="仿宋" w:hAnsi="仿宋" w:eastAsia="仿宋" w:cs="仿宋"/>
          <w:sz w:val="24"/>
        </w:rPr>
        <w:t>5.付款方式：双方在合同中自行协商确定。</w:t>
      </w:r>
    </w:p>
    <w:p w14:paraId="02AFAB5F">
      <w:pPr>
        <w:spacing w:line="440" w:lineRule="exact"/>
        <w:ind w:firstLine="480" w:firstLineChars="200"/>
        <w:rPr>
          <w:rFonts w:hint="eastAsia" w:ascii="仿宋" w:hAnsi="仿宋" w:eastAsia="仿宋" w:cs="仿宋"/>
          <w:sz w:val="24"/>
        </w:rPr>
      </w:pPr>
      <w:r>
        <w:rPr>
          <w:rFonts w:hint="eastAsia" w:ascii="仿宋" w:hAnsi="仿宋" w:eastAsia="仿宋" w:cs="仿宋"/>
          <w:sz w:val="24"/>
        </w:rPr>
        <w:t>6.合同的变更、终止与转让</w:t>
      </w:r>
    </w:p>
    <w:p w14:paraId="2F248D27">
      <w:pPr>
        <w:spacing w:line="440" w:lineRule="exact"/>
        <w:ind w:firstLine="480" w:firstLineChars="200"/>
        <w:rPr>
          <w:rFonts w:hint="eastAsia" w:ascii="仿宋" w:hAnsi="仿宋" w:eastAsia="仿宋" w:cs="仿宋"/>
          <w:sz w:val="24"/>
        </w:rPr>
      </w:pPr>
      <w:r>
        <w:rPr>
          <w:rFonts w:hint="eastAsia" w:ascii="仿宋" w:hAnsi="仿宋" w:eastAsia="仿宋" w:cs="仿宋"/>
          <w:sz w:val="24"/>
        </w:rPr>
        <w:t>甲乙双方如违反本合同规定，应承担违约责任和相应的经济处罚。具体规定如下：</w:t>
      </w:r>
    </w:p>
    <w:p w14:paraId="3C214824">
      <w:pPr>
        <w:spacing w:line="440" w:lineRule="exact"/>
        <w:ind w:firstLine="480" w:firstLineChars="200"/>
        <w:rPr>
          <w:rFonts w:hint="eastAsia" w:ascii="仿宋" w:hAnsi="仿宋" w:eastAsia="仿宋" w:cs="仿宋"/>
          <w:sz w:val="24"/>
        </w:rPr>
      </w:pPr>
      <w:r>
        <w:rPr>
          <w:rFonts w:hint="eastAsia" w:ascii="仿宋" w:hAnsi="仿宋" w:eastAsia="仿宋" w:cs="仿宋"/>
          <w:sz w:val="24"/>
        </w:rPr>
        <w:t>（1）除《中华人民共和国政府采购法》第50条规定的情形外，本合同一经签订，甲乙双方不得擅自变更、中止或终止。</w:t>
      </w:r>
    </w:p>
    <w:p w14:paraId="7D53F3A3">
      <w:pPr>
        <w:spacing w:line="440" w:lineRule="exact"/>
        <w:ind w:firstLine="480" w:firstLineChars="200"/>
        <w:rPr>
          <w:rFonts w:hint="eastAsia" w:ascii="仿宋" w:hAnsi="仿宋" w:eastAsia="仿宋" w:cs="仿宋"/>
          <w:sz w:val="24"/>
        </w:rPr>
      </w:pPr>
      <w:r>
        <w:rPr>
          <w:rFonts w:hint="eastAsia" w:ascii="仿宋" w:hAnsi="仿宋" w:eastAsia="仿宋" w:cs="仿宋"/>
          <w:sz w:val="24"/>
        </w:rPr>
        <w:t>（2）乙方不得擅自转让其应履行的合同义务。</w:t>
      </w:r>
    </w:p>
    <w:p w14:paraId="5C279D0A">
      <w:pPr>
        <w:spacing w:line="440" w:lineRule="exact"/>
        <w:ind w:firstLine="480" w:firstLineChars="200"/>
        <w:rPr>
          <w:rFonts w:hint="eastAsia" w:ascii="仿宋" w:hAnsi="仿宋" w:eastAsia="仿宋" w:cs="仿宋"/>
          <w:sz w:val="24"/>
        </w:rPr>
      </w:pPr>
      <w:r>
        <w:rPr>
          <w:rFonts w:hint="eastAsia" w:ascii="仿宋" w:hAnsi="仿宋" w:eastAsia="仿宋" w:cs="仿宋"/>
          <w:sz w:val="24"/>
        </w:rPr>
        <w:t>7.违约责任</w:t>
      </w:r>
    </w:p>
    <w:p w14:paraId="078FB846">
      <w:pPr>
        <w:spacing w:line="440" w:lineRule="exact"/>
        <w:ind w:firstLine="480" w:firstLineChars="200"/>
        <w:rPr>
          <w:rFonts w:hint="eastAsia" w:ascii="仿宋" w:hAnsi="仿宋" w:eastAsia="仿宋" w:cs="仿宋"/>
          <w:sz w:val="24"/>
        </w:rPr>
      </w:pPr>
      <w:r>
        <w:rPr>
          <w:rFonts w:hint="eastAsia" w:ascii="仿宋" w:hAnsi="仿宋" w:eastAsia="仿宋" w:cs="仿宋"/>
          <w:sz w:val="24"/>
        </w:rPr>
        <w:t>（1）因甲方原因造成乙方停工、返工及合同停止，乙方不承担违约责任。</w:t>
      </w:r>
    </w:p>
    <w:p w14:paraId="46A11F1E">
      <w:pPr>
        <w:spacing w:line="440" w:lineRule="exact"/>
        <w:ind w:firstLine="480" w:firstLineChars="200"/>
        <w:rPr>
          <w:rFonts w:hint="eastAsia" w:ascii="仿宋" w:hAnsi="仿宋" w:eastAsia="仿宋" w:cs="仿宋"/>
          <w:sz w:val="24"/>
        </w:rPr>
      </w:pPr>
      <w:r>
        <w:rPr>
          <w:rFonts w:hint="eastAsia" w:ascii="仿宋" w:hAnsi="仿宋" w:eastAsia="仿宋" w:cs="仿宋"/>
          <w:sz w:val="24"/>
        </w:rPr>
        <w:t>（2）经甲方组织的人员审查发现，乙方未按甲方要求完成任务，或在项目实施过程中出现重大质量问题，甲方有权要求乙方返工。</w:t>
      </w:r>
    </w:p>
    <w:p w14:paraId="4B0D8A60">
      <w:pPr>
        <w:spacing w:line="440" w:lineRule="exact"/>
        <w:ind w:firstLine="480" w:firstLineChars="200"/>
        <w:rPr>
          <w:rFonts w:hint="eastAsia" w:ascii="仿宋" w:hAnsi="仿宋" w:eastAsia="仿宋" w:cs="仿宋"/>
          <w:sz w:val="24"/>
        </w:rPr>
      </w:pPr>
      <w:r>
        <w:rPr>
          <w:rFonts w:hint="eastAsia" w:ascii="仿宋" w:hAnsi="仿宋" w:eastAsia="仿宋" w:cs="仿宋"/>
          <w:sz w:val="24"/>
        </w:rPr>
        <w:t>（3）除非双方书面同意延迟，若乙方未能按本合同的约定提供服务、交付服务成果，乙方应向甲方支付逾期违约金，违约金按2000元/天计算；如果乙方未能按本合同的约定提供服务，且延迟期限超过30日，甲方有权单方解除本合同，并有权要求乙方支付本合同总价款2%的违约金；延迟提供服务、交付服务成果违约金从合同总价款中支付。</w:t>
      </w:r>
    </w:p>
    <w:p w14:paraId="2C3865B3">
      <w:pPr>
        <w:spacing w:line="440" w:lineRule="exact"/>
        <w:ind w:firstLine="480" w:firstLineChars="200"/>
        <w:rPr>
          <w:rFonts w:hint="eastAsia" w:ascii="仿宋" w:hAnsi="仿宋" w:eastAsia="仿宋" w:cs="仿宋"/>
          <w:sz w:val="24"/>
        </w:rPr>
      </w:pPr>
      <w:r>
        <w:rPr>
          <w:rFonts w:hint="eastAsia" w:ascii="仿宋" w:hAnsi="仿宋" w:eastAsia="仿宋" w:cs="仿宋"/>
          <w:sz w:val="24"/>
        </w:rPr>
        <w:t>（4）乙方未经甲方同意将项目中的全部或部分工作任务分包给第三方，或将项目转包给第三方承担，甲方有权要求乙方予以纠正或解除合同。</w:t>
      </w:r>
    </w:p>
    <w:p w14:paraId="7A2AFA5B">
      <w:pPr>
        <w:spacing w:line="440" w:lineRule="exact"/>
        <w:ind w:firstLine="480" w:firstLineChars="200"/>
        <w:rPr>
          <w:rFonts w:hint="eastAsia" w:ascii="仿宋" w:hAnsi="仿宋" w:eastAsia="仿宋" w:cs="仿宋"/>
          <w:sz w:val="24"/>
        </w:rPr>
      </w:pPr>
      <w:r>
        <w:rPr>
          <w:rFonts w:hint="eastAsia" w:ascii="仿宋" w:hAnsi="仿宋" w:eastAsia="仿宋" w:cs="仿宋"/>
          <w:sz w:val="24"/>
        </w:rPr>
        <w:t>（5）乙方向甲方应提供与合同要求相符的服务，提交的所有资料成果必须保证真实可靠，且交付给甲方的成果不侵犯任何第三人的合法权益。若乙方向甲方提供的服务或交付的服务成果不符合合同约定，责令乙方重新提供服务、交付服务成果，以使服务达到合同要求，同时乙方承担一切费用和风险，负担甲方遭受的一切损失，并承担延迟提供服务、交付服务成果的责任；甲方解除合同，乙方将甲方已付的所有款项退还甲方，乙方承担由此发生的一切损失和费用，并向甲方支付合同总价款2%的违约金。</w:t>
      </w:r>
    </w:p>
    <w:p w14:paraId="31A1D32B">
      <w:pPr>
        <w:spacing w:line="440" w:lineRule="exact"/>
        <w:ind w:firstLine="480" w:firstLineChars="200"/>
        <w:rPr>
          <w:rFonts w:hint="eastAsia" w:ascii="仿宋" w:hAnsi="仿宋" w:eastAsia="仿宋" w:cs="仿宋"/>
          <w:sz w:val="24"/>
        </w:rPr>
      </w:pPr>
      <w:r>
        <w:rPr>
          <w:rFonts w:hint="eastAsia" w:ascii="仿宋" w:hAnsi="仿宋" w:eastAsia="仿宋" w:cs="仿宋"/>
          <w:sz w:val="24"/>
        </w:rPr>
        <w:t>（6）甲乙双方任何一方由于不可抗拒的原因不能履行合同时，应及时向对方通报不能履行或不能完全履行的理由，根据具体情况可部分或全部免于承担违约责任。</w:t>
      </w:r>
    </w:p>
    <w:p w14:paraId="0F93859A">
      <w:pPr>
        <w:spacing w:line="440" w:lineRule="exact"/>
        <w:ind w:firstLine="480" w:firstLineChars="200"/>
        <w:rPr>
          <w:rFonts w:hint="eastAsia" w:ascii="仿宋" w:hAnsi="仿宋" w:eastAsia="仿宋" w:cs="仿宋"/>
          <w:sz w:val="24"/>
        </w:rPr>
      </w:pPr>
      <w:r>
        <w:rPr>
          <w:rFonts w:hint="eastAsia" w:ascii="仿宋" w:hAnsi="仿宋" w:eastAsia="仿宋" w:cs="仿宋"/>
          <w:sz w:val="24"/>
        </w:rPr>
        <w:t>8.不可抗力</w:t>
      </w:r>
    </w:p>
    <w:p w14:paraId="57B6E3BC">
      <w:pPr>
        <w:spacing w:line="440" w:lineRule="exact"/>
        <w:ind w:firstLine="480" w:firstLineChars="200"/>
        <w:rPr>
          <w:rFonts w:hint="eastAsia" w:ascii="仿宋" w:hAnsi="仿宋" w:eastAsia="仿宋" w:cs="仿宋"/>
          <w:sz w:val="24"/>
        </w:rPr>
      </w:pPr>
      <w:r>
        <w:rPr>
          <w:rFonts w:hint="eastAsia" w:ascii="仿宋" w:hAnsi="仿宋" w:eastAsia="仿宋" w:cs="仿宋"/>
          <w:sz w:val="24"/>
        </w:rPr>
        <w:t>（1）不可抗力使合同的某些内容有变更必要的，双方应通过协商在天内达成进一步履行合同的协议，因不可抗力致使合同不能履行的，合同终止。</w:t>
      </w:r>
    </w:p>
    <w:p w14:paraId="127848AE">
      <w:pPr>
        <w:spacing w:line="440" w:lineRule="exact"/>
        <w:ind w:firstLine="480" w:firstLineChars="200"/>
        <w:rPr>
          <w:rFonts w:hint="eastAsia" w:ascii="仿宋" w:hAnsi="仿宋" w:eastAsia="仿宋" w:cs="仿宋"/>
          <w:sz w:val="24"/>
        </w:rPr>
      </w:pPr>
      <w:r>
        <w:rPr>
          <w:rFonts w:hint="eastAsia" w:ascii="仿宋" w:hAnsi="仿宋" w:eastAsia="仿宋" w:cs="仿宋"/>
          <w:sz w:val="24"/>
        </w:rPr>
        <w:t>（2）除法律、法规规定的不可抗力情形外，双方约定出现情况亦视为不可抗力。</w:t>
      </w:r>
    </w:p>
    <w:p w14:paraId="1D45C7D1">
      <w:pPr>
        <w:spacing w:line="440" w:lineRule="exact"/>
        <w:ind w:firstLine="480" w:firstLineChars="200"/>
        <w:rPr>
          <w:rFonts w:hint="eastAsia" w:ascii="仿宋" w:hAnsi="仿宋" w:eastAsia="仿宋" w:cs="仿宋"/>
          <w:sz w:val="24"/>
        </w:rPr>
      </w:pPr>
      <w:r>
        <w:rPr>
          <w:rFonts w:hint="eastAsia" w:ascii="仿宋" w:hAnsi="仿宋" w:eastAsia="仿宋" w:cs="仿宋"/>
          <w:sz w:val="24"/>
        </w:rPr>
        <w:t>9.成果和资料的保密与归属</w:t>
      </w:r>
    </w:p>
    <w:p w14:paraId="64B360EB">
      <w:pPr>
        <w:spacing w:line="440" w:lineRule="exact"/>
        <w:ind w:firstLine="480" w:firstLineChars="200"/>
        <w:rPr>
          <w:rFonts w:hint="eastAsia" w:ascii="仿宋" w:hAnsi="仿宋" w:eastAsia="仿宋" w:cs="仿宋"/>
          <w:sz w:val="24"/>
        </w:rPr>
      </w:pPr>
      <w:r>
        <w:rPr>
          <w:rFonts w:hint="eastAsia" w:ascii="仿宋" w:hAnsi="仿宋" w:eastAsia="仿宋" w:cs="仿宋"/>
          <w:sz w:val="24"/>
        </w:rPr>
        <w:t>（1）乙方在项目实施过程中使用甲方提供的所有原始资料、形成的中间及最终成果归甲方所有，乙方应严格按照有关法律法规加强管理、合法使用，未经甲方同意，乙方不得以任何方式、理由发表或向第三者提供，也不得用于其他目的，不得私自拷贝、备份或转作他用。</w:t>
      </w:r>
    </w:p>
    <w:p w14:paraId="1F3962C8">
      <w:pPr>
        <w:spacing w:line="440" w:lineRule="exact"/>
        <w:ind w:firstLine="480" w:firstLineChars="200"/>
        <w:rPr>
          <w:rFonts w:hint="eastAsia" w:ascii="仿宋" w:hAnsi="仿宋" w:eastAsia="仿宋" w:cs="仿宋"/>
          <w:sz w:val="24"/>
        </w:rPr>
      </w:pPr>
      <w:r>
        <w:rPr>
          <w:rFonts w:hint="eastAsia" w:ascii="仿宋" w:hAnsi="仿宋" w:eastAsia="仿宋" w:cs="仿宋"/>
          <w:sz w:val="24"/>
        </w:rPr>
        <w:t>（2）乙方应对甲方提供的资料及项目成果保密。乙方应按照相关法律法规，在使用过程中对涉密成果妥善保管和使用。乙方应建立完善的内部保密制度和采取有效的内部保密措施，避免与履行本合同无关的其他人员接触涉密信息。如果违反规定，泄密责任应由乙方承担。</w:t>
      </w:r>
    </w:p>
    <w:p w14:paraId="4FD8FC99">
      <w:pPr>
        <w:spacing w:line="440" w:lineRule="exact"/>
        <w:ind w:firstLine="480" w:firstLineChars="200"/>
        <w:rPr>
          <w:rFonts w:hint="eastAsia" w:ascii="仿宋" w:hAnsi="仿宋" w:eastAsia="仿宋" w:cs="仿宋"/>
          <w:sz w:val="24"/>
        </w:rPr>
      </w:pPr>
      <w:r>
        <w:rPr>
          <w:rFonts w:hint="eastAsia" w:ascii="仿宋" w:hAnsi="仿宋" w:eastAsia="仿宋" w:cs="仿宋"/>
          <w:sz w:val="24"/>
        </w:rPr>
        <w:t>（3）本保密条款具有独立法律效力，不因合同其他条款无效或解除而失效。合同终止后，甲乙双方亦应持续履行本条所述各项保密责任。</w:t>
      </w:r>
    </w:p>
    <w:p w14:paraId="272DFFCB">
      <w:pPr>
        <w:spacing w:line="440" w:lineRule="exact"/>
        <w:ind w:firstLine="480" w:firstLineChars="200"/>
        <w:rPr>
          <w:rFonts w:hint="eastAsia" w:ascii="仿宋" w:hAnsi="仿宋" w:eastAsia="仿宋" w:cs="仿宋"/>
          <w:sz w:val="24"/>
        </w:rPr>
      </w:pPr>
      <w:r>
        <w:rPr>
          <w:rFonts w:hint="eastAsia" w:ascii="仿宋" w:hAnsi="仿宋" w:eastAsia="仿宋" w:cs="仿宋"/>
          <w:sz w:val="24"/>
        </w:rPr>
        <w:t>10.合同争议解决</w:t>
      </w:r>
    </w:p>
    <w:p w14:paraId="0F8D5353">
      <w:pPr>
        <w:spacing w:line="440" w:lineRule="exact"/>
        <w:ind w:firstLine="480" w:firstLineChars="200"/>
        <w:rPr>
          <w:rFonts w:hint="eastAsia" w:ascii="仿宋" w:hAnsi="仿宋" w:eastAsia="仿宋" w:cs="仿宋"/>
          <w:sz w:val="24"/>
        </w:rPr>
      </w:pPr>
      <w:r>
        <w:rPr>
          <w:rFonts w:hint="eastAsia" w:ascii="仿宋" w:hAnsi="仿宋" w:eastAsia="仿宋" w:cs="仿宋"/>
          <w:sz w:val="24"/>
        </w:rPr>
        <w:t>（1）因履行本合同引起的或与本合同有关的争议，甲乙双方应首先通过友好协商解决，如果协商不能解决，可向甲方所在地仲裁委员会申请仲裁或向甲方所在地人民法院提起诉讼。</w:t>
      </w:r>
    </w:p>
    <w:p w14:paraId="096B7E81">
      <w:pPr>
        <w:spacing w:line="440" w:lineRule="exact"/>
        <w:ind w:firstLine="480" w:firstLineChars="200"/>
        <w:rPr>
          <w:rFonts w:hint="eastAsia" w:ascii="仿宋" w:hAnsi="仿宋" w:eastAsia="仿宋" w:cs="仿宋"/>
          <w:sz w:val="24"/>
        </w:rPr>
      </w:pPr>
      <w:r>
        <w:rPr>
          <w:rFonts w:hint="eastAsia" w:ascii="仿宋" w:hAnsi="仿宋" w:eastAsia="仿宋" w:cs="仿宋"/>
          <w:sz w:val="24"/>
        </w:rPr>
        <w:t>（2）诉讼期间，本合同继续履行。</w:t>
      </w:r>
    </w:p>
    <w:p w14:paraId="03A1FC33">
      <w:pPr>
        <w:spacing w:line="440" w:lineRule="exact"/>
        <w:ind w:firstLine="480" w:firstLineChars="200"/>
        <w:rPr>
          <w:rFonts w:hint="eastAsia" w:ascii="仿宋" w:hAnsi="仿宋" w:eastAsia="仿宋" w:cs="仿宋"/>
          <w:sz w:val="24"/>
        </w:rPr>
      </w:pPr>
      <w:r>
        <w:rPr>
          <w:rFonts w:hint="eastAsia" w:ascii="仿宋" w:hAnsi="仿宋" w:eastAsia="仿宋" w:cs="仿宋"/>
          <w:sz w:val="24"/>
        </w:rPr>
        <w:t>11.合同生效及其它</w:t>
      </w:r>
    </w:p>
    <w:p w14:paraId="3A5FAF97">
      <w:pPr>
        <w:spacing w:line="440" w:lineRule="exact"/>
        <w:ind w:firstLine="480" w:firstLineChars="200"/>
        <w:rPr>
          <w:rFonts w:hint="eastAsia" w:ascii="仿宋" w:hAnsi="仿宋" w:eastAsia="仿宋" w:cs="仿宋"/>
          <w:sz w:val="24"/>
        </w:rPr>
      </w:pPr>
      <w:r>
        <w:rPr>
          <w:rFonts w:hint="eastAsia" w:ascii="仿宋" w:hAnsi="仿宋" w:eastAsia="仿宋" w:cs="仿宋"/>
          <w:sz w:val="24"/>
        </w:rPr>
        <w:t>（1）本合同一式    份，甲方执   份，乙方执   份。经双方签字并加盖公章即为生效。</w:t>
      </w:r>
    </w:p>
    <w:p w14:paraId="71052D86">
      <w:pPr>
        <w:spacing w:line="440" w:lineRule="exact"/>
        <w:ind w:firstLine="480" w:firstLineChars="200"/>
        <w:rPr>
          <w:rFonts w:hint="eastAsia" w:ascii="仿宋" w:hAnsi="仿宋" w:eastAsia="仿宋" w:cs="仿宋"/>
          <w:sz w:val="24"/>
        </w:rPr>
      </w:pPr>
      <w:r>
        <w:rPr>
          <w:rFonts w:hint="eastAsia" w:ascii="仿宋" w:hAnsi="仿宋" w:eastAsia="仿宋" w:cs="仿宋"/>
          <w:sz w:val="24"/>
        </w:rPr>
        <w:t>（2）本合同未尽事宜，按民法典有关规定处理。</w:t>
      </w:r>
    </w:p>
    <w:p w14:paraId="5382CC67">
      <w:pPr>
        <w:spacing w:line="440" w:lineRule="exact"/>
        <w:ind w:firstLine="480" w:firstLineChars="200"/>
        <w:rPr>
          <w:rFonts w:hint="eastAsia" w:ascii="仿宋" w:hAnsi="仿宋" w:eastAsia="仿宋" w:cs="仿宋"/>
          <w:sz w:val="24"/>
        </w:rPr>
      </w:pPr>
      <w:r>
        <w:rPr>
          <w:rFonts w:hint="eastAsia" w:ascii="仿宋" w:hAnsi="仿宋" w:eastAsia="仿宋" w:cs="仿宋"/>
          <w:sz w:val="24"/>
        </w:rPr>
        <w:t>甲　　方</w:t>
      </w:r>
      <w:r>
        <w:rPr>
          <w:rFonts w:hint="eastAsia" w:ascii="仿宋" w:hAnsi="仿宋" w:eastAsia="仿宋" w:cs="仿宋"/>
          <w:sz w:val="24"/>
        </w:rPr>
        <w:tab/>
      </w:r>
      <w:r>
        <w:rPr>
          <w:rFonts w:hint="eastAsia" w:ascii="仿宋" w:hAnsi="仿宋" w:eastAsia="仿宋" w:cs="仿宋"/>
          <w:sz w:val="24"/>
        </w:rPr>
        <w:t xml:space="preserve">                                   乙　　方</w:t>
      </w:r>
    </w:p>
    <w:p w14:paraId="645A5467">
      <w:pPr>
        <w:spacing w:line="440" w:lineRule="exact"/>
        <w:ind w:firstLine="480" w:firstLineChars="200"/>
        <w:rPr>
          <w:rFonts w:hint="eastAsia" w:ascii="仿宋" w:hAnsi="仿宋" w:eastAsia="仿宋" w:cs="仿宋"/>
          <w:sz w:val="24"/>
        </w:rPr>
      </w:pPr>
      <w:r>
        <w:rPr>
          <w:rFonts w:hint="eastAsia" w:ascii="仿宋" w:hAnsi="仿宋" w:eastAsia="仿宋" w:cs="仿宋"/>
          <w:sz w:val="24"/>
        </w:rPr>
        <w:t>单位名称（盖章）：                    单位名称（盖章）：</w:t>
      </w:r>
    </w:p>
    <w:p w14:paraId="01043BA3">
      <w:pPr>
        <w:spacing w:line="440" w:lineRule="exact"/>
        <w:ind w:firstLine="480" w:firstLineChars="200"/>
        <w:rPr>
          <w:rFonts w:hint="eastAsia" w:ascii="仿宋" w:hAnsi="仿宋" w:eastAsia="仿宋" w:cs="仿宋"/>
          <w:sz w:val="24"/>
        </w:rPr>
      </w:pPr>
      <w:r>
        <w:rPr>
          <w:rFonts w:hint="eastAsia" w:ascii="仿宋" w:hAnsi="仿宋" w:eastAsia="仿宋" w:cs="仿宋"/>
          <w:sz w:val="24"/>
        </w:rPr>
        <w:t>单位地址：</w:t>
      </w:r>
      <w:r>
        <w:rPr>
          <w:rFonts w:hint="eastAsia" w:ascii="仿宋" w:hAnsi="仿宋" w:eastAsia="仿宋" w:cs="仿宋"/>
          <w:sz w:val="24"/>
        </w:rPr>
        <w:tab/>
      </w:r>
      <w:r>
        <w:rPr>
          <w:rFonts w:hint="eastAsia" w:ascii="仿宋" w:hAnsi="仿宋" w:eastAsia="仿宋" w:cs="仿宋"/>
          <w:sz w:val="24"/>
          <w:lang w:val="en-US" w:eastAsia="zh-CN"/>
        </w:rPr>
        <w:t xml:space="preserve">                        </w:t>
      </w:r>
      <w:r>
        <w:rPr>
          <w:rFonts w:hint="eastAsia" w:ascii="仿宋" w:hAnsi="仿宋" w:eastAsia="仿宋" w:cs="仿宋"/>
          <w:sz w:val="24"/>
        </w:rPr>
        <w:t>单位地址：</w:t>
      </w:r>
    </w:p>
    <w:p w14:paraId="4A4495C2">
      <w:pPr>
        <w:spacing w:line="440" w:lineRule="exact"/>
        <w:ind w:firstLine="480" w:firstLineChars="200"/>
        <w:rPr>
          <w:rFonts w:hint="eastAsia" w:ascii="仿宋" w:hAnsi="仿宋" w:eastAsia="仿宋" w:cs="仿宋"/>
          <w:sz w:val="24"/>
        </w:rPr>
      </w:pPr>
      <w:r>
        <w:rPr>
          <w:rFonts w:hint="eastAsia" w:ascii="仿宋" w:hAnsi="仿宋" w:eastAsia="仿宋" w:cs="仿宋"/>
          <w:sz w:val="24"/>
        </w:rPr>
        <w:t>法定代表人或其授权人(签字)：</w:t>
      </w:r>
      <w:r>
        <w:rPr>
          <w:rFonts w:hint="eastAsia" w:ascii="仿宋" w:hAnsi="仿宋" w:eastAsia="仿宋" w:cs="仿宋"/>
          <w:sz w:val="24"/>
        </w:rPr>
        <w:tab/>
      </w:r>
      <w:r>
        <w:rPr>
          <w:rFonts w:hint="eastAsia" w:ascii="仿宋" w:hAnsi="仿宋" w:eastAsia="仿宋" w:cs="仿宋"/>
          <w:sz w:val="24"/>
        </w:rPr>
        <w:t xml:space="preserve">       法定代表人或其授权人(签字)：</w:t>
      </w:r>
    </w:p>
    <w:p w14:paraId="5A74F500">
      <w:pPr>
        <w:spacing w:line="440" w:lineRule="exact"/>
        <w:ind w:firstLine="480" w:firstLineChars="200"/>
        <w:rPr>
          <w:rFonts w:hint="eastAsia" w:ascii="仿宋" w:hAnsi="仿宋" w:eastAsia="仿宋" w:cs="仿宋"/>
          <w:sz w:val="24"/>
        </w:rPr>
      </w:pPr>
      <w:r>
        <w:rPr>
          <w:rFonts w:hint="eastAsia" w:ascii="仿宋" w:hAnsi="仿宋" w:eastAsia="仿宋" w:cs="仿宋"/>
          <w:sz w:val="24"/>
        </w:rPr>
        <w:t>联 系 人：</w:t>
      </w:r>
      <w:r>
        <w:rPr>
          <w:rFonts w:hint="eastAsia" w:ascii="仿宋" w:hAnsi="仿宋" w:eastAsia="仿宋" w:cs="仿宋"/>
          <w:sz w:val="24"/>
        </w:rPr>
        <w:tab/>
      </w:r>
      <w:r>
        <w:rPr>
          <w:rFonts w:hint="eastAsia" w:ascii="仿宋" w:hAnsi="仿宋" w:eastAsia="仿宋" w:cs="仿宋"/>
          <w:sz w:val="24"/>
        </w:rPr>
        <w:t xml:space="preserve">                        联 系 人：</w:t>
      </w:r>
    </w:p>
    <w:p w14:paraId="0A1345F5">
      <w:pPr>
        <w:spacing w:line="440" w:lineRule="exact"/>
        <w:ind w:firstLine="480" w:firstLineChars="200"/>
        <w:rPr>
          <w:rFonts w:hint="eastAsia"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rPr>
        <w:tab/>
      </w:r>
      <w:r>
        <w:rPr>
          <w:rFonts w:hint="eastAsia" w:ascii="仿宋" w:hAnsi="仿宋" w:eastAsia="仿宋" w:cs="仿宋"/>
          <w:sz w:val="24"/>
        </w:rPr>
        <w:t xml:space="preserve">                        电　　话：</w:t>
      </w:r>
    </w:p>
    <w:p w14:paraId="70F4C75F">
      <w:pPr>
        <w:spacing w:line="440" w:lineRule="exact"/>
        <w:ind w:firstLine="480" w:firstLineChars="200"/>
        <w:rPr>
          <w:rFonts w:hint="eastAsia" w:ascii="仿宋" w:hAnsi="仿宋" w:eastAsia="仿宋" w:cs="仿宋"/>
          <w:sz w:val="24"/>
        </w:rPr>
      </w:pPr>
      <w:r>
        <w:rPr>
          <w:rFonts w:hint="eastAsia" w:ascii="仿宋" w:hAnsi="仿宋" w:eastAsia="仿宋" w:cs="仿宋"/>
          <w:sz w:val="24"/>
        </w:rPr>
        <w:t>传　　真：</w:t>
      </w:r>
      <w:r>
        <w:rPr>
          <w:rFonts w:hint="eastAsia" w:ascii="仿宋" w:hAnsi="仿宋" w:eastAsia="仿宋" w:cs="仿宋"/>
          <w:sz w:val="24"/>
        </w:rPr>
        <w:tab/>
      </w:r>
      <w:r>
        <w:rPr>
          <w:rFonts w:hint="eastAsia" w:ascii="仿宋" w:hAnsi="仿宋" w:eastAsia="仿宋" w:cs="仿宋"/>
          <w:sz w:val="24"/>
        </w:rPr>
        <w:t xml:space="preserve">                        传　　真：</w:t>
      </w:r>
    </w:p>
    <w:p w14:paraId="1EFB965C">
      <w:pPr>
        <w:spacing w:line="440" w:lineRule="exact"/>
        <w:ind w:firstLine="480" w:firstLineChars="200"/>
        <w:rPr>
          <w:rFonts w:hint="eastAsia" w:ascii="仿宋" w:hAnsi="仿宋" w:eastAsia="仿宋" w:cs="仿宋"/>
          <w:sz w:val="24"/>
        </w:rPr>
      </w:pPr>
      <w:r>
        <w:rPr>
          <w:rFonts w:hint="eastAsia" w:ascii="仿宋" w:hAnsi="仿宋" w:eastAsia="仿宋" w:cs="仿宋"/>
          <w:sz w:val="24"/>
        </w:rPr>
        <w:t>开户银行：</w:t>
      </w:r>
      <w:r>
        <w:rPr>
          <w:rFonts w:hint="eastAsia" w:ascii="仿宋" w:hAnsi="仿宋" w:eastAsia="仿宋" w:cs="仿宋"/>
          <w:sz w:val="24"/>
        </w:rPr>
        <w:tab/>
      </w:r>
      <w:r>
        <w:rPr>
          <w:rFonts w:hint="eastAsia" w:ascii="仿宋" w:hAnsi="仿宋" w:eastAsia="仿宋" w:cs="仿宋"/>
          <w:sz w:val="24"/>
        </w:rPr>
        <w:t xml:space="preserve">                        开户银行：</w:t>
      </w:r>
    </w:p>
    <w:p w14:paraId="3AE52084">
      <w:pPr>
        <w:spacing w:line="440" w:lineRule="exact"/>
        <w:ind w:firstLine="480" w:firstLineChars="200"/>
        <w:rPr>
          <w:rFonts w:hint="eastAsia" w:ascii="仿宋" w:hAnsi="仿宋" w:eastAsia="仿宋" w:cs="仿宋"/>
          <w:sz w:val="24"/>
        </w:rPr>
      </w:pPr>
      <w:r>
        <w:rPr>
          <w:rFonts w:hint="eastAsia" w:ascii="仿宋" w:hAnsi="仿宋" w:eastAsia="仿宋" w:cs="仿宋"/>
          <w:sz w:val="24"/>
        </w:rPr>
        <w:t>账　　号：</w:t>
      </w:r>
      <w:r>
        <w:rPr>
          <w:rFonts w:hint="eastAsia" w:ascii="仿宋" w:hAnsi="仿宋" w:eastAsia="仿宋" w:cs="仿宋"/>
          <w:sz w:val="24"/>
        </w:rPr>
        <w:tab/>
      </w:r>
      <w:r>
        <w:rPr>
          <w:rFonts w:hint="eastAsia" w:ascii="仿宋" w:hAnsi="仿宋" w:eastAsia="仿宋" w:cs="仿宋"/>
          <w:sz w:val="24"/>
        </w:rPr>
        <w:t xml:space="preserve">                        账　　号：</w:t>
      </w:r>
    </w:p>
    <w:p w14:paraId="28638108">
      <w:pPr>
        <w:spacing w:line="440" w:lineRule="exact"/>
        <w:ind w:firstLine="480" w:firstLineChars="200"/>
        <w:rPr>
          <w:rFonts w:hint="eastAsia" w:ascii="仿宋" w:hAnsi="仿宋" w:eastAsia="仿宋" w:cs="仿宋"/>
          <w:sz w:val="24"/>
        </w:rPr>
      </w:pPr>
      <w:r>
        <w:rPr>
          <w:rFonts w:hint="eastAsia" w:ascii="仿宋" w:hAnsi="仿宋" w:eastAsia="仿宋" w:cs="仿宋"/>
          <w:sz w:val="24"/>
        </w:rPr>
        <w:t>合同签订地址：_______________</w:t>
      </w:r>
    </w:p>
    <w:bookmarkEnd w:id="0"/>
    <w:bookmarkEnd w:id="1"/>
    <w:bookmarkEnd w:id="2"/>
    <w:bookmarkEnd w:id="3"/>
    <w:bookmarkEnd w:id="4"/>
    <w:p w14:paraId="71123A83">
      <w:pPr>
        <w:rPr>
          <w:rFonts w:hint="eastAsia"/>
          <w:color w:val="auto"/>
          <w:lang w:val="zh-CN"/>
        </w:rPr>
      </w:pPr>
      <w:r>
        <w:rPr>
          <w:rFonts w:hint="eastAsia"/>
          <w:color w:val="auto"/>
          <w:lang w:val="zh-CN"/>
        </w:rPr>
        <w:br w:type="page"/>
      </w:r>
    </w:p>
    <w:p w14:paraId="0C8AA4E1">
      <w:pPr>
        <w:rPr>
          <w:rFonts w:hint="eastAsia"/>
          <w:lang w:val="zh-CN"/>
        </w:rPr>
      </w:pPr>
    </w:p>
    <w:p w14:paraId="0A2DEE46">
      <w:pPr>
        <w:pStyle w:val="3"/>
        <w:spacing w:before="156" w:after="0"/>
        <w:ind w:firstLine="643"/>
        <w:jc w:val="center"/>
        <w:rPr>
          <w:color w:val="auto"/>
          <w:sz w:val="36"/>
          <w:szCs w:val="36"/>
          <w:lang w:val="zh-CN"/>
        </w:rPr>
      </w:pPr>
      <w:r>
        <w:rPr>
          <w:rFonts w:hint="eastAsia"/>
          <w:color w:val="auto"/>
          <w:lang w:val="zh-CN"/>
        </w:rPr>
        <w:t>报价表</w:t>
      </w:r>
    </w:p>
    <w:p w14:paraId="594CA501">
      <w:pPr>
        <w:keepNext w:val="0"/>
        <w:pageBreakBefore w:val="0"/>
        <w:widowControl w:val="0"/>
        <w:kinsoku/>
        <w:overflowPunct/>
        <w:topLinePunct w:val="0"/>
        <w:bidi w:val="0"/>
        <w:spacing w:line="560" w:lineRule="exact"/>
        <w:jc w:val="left"/>
        <w:textAlignment w:val="auto"/>
        <w:rPr>
          <w:rFonts w:ascii="仿宋_GB2312" w:eastAsia="仿宋_GB2312"/>
          <w:bCs/>
          <w:snapToGrid w:val="0"/>
          <w:color w:val="auto"/>
          <w:kern w:val="0"/>
          <w:sz w:val="24"/>
          <w:szCs w:val="24"/>
          <w:highlight w:val="none"/>
        </w:rPr>
      </w:pPr>
      <w:r>
        <w:rPr>
          <w:rFonts w:hint="eastAsia" w:ascii="仿宋_GB2312" w:eastAsia="仿宋_GB2312"/>
          <w:bCs/>
          <w:snapToGrid w:val="0"/>
          <w:color w:val="auto"/>
          <w:kern w:val="0"/>
          <w:sz w:val="24"/>
          <w:szCs w:val="24"/>
          <w:highlight w:val="none"/>
        </w:rPr>
        <w:t>报价单位：元</w:t>
      </w:r>
    </w:p>
    <w:tbl>
      <w:tblPr>
        <w:tblStyle w:val="17"/>
        <w:tblW w:w="10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992"/>
        <w:gridCol w:w="2872"/>
        <w:gridCol w:w="2796"/>
        <w:gridCol w:w="1775"/>
      </w:tblGrid>
      <w:tr w14:paraId="3585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2410" w:type="dxa"/>
            <w:shd w:val="clear" w:color="auto" w:fill="EEECE1"/>
            <w:noWrap w:val="0"/>
            <w:vAlign w:val="center"/>
          </w:tcPr>
          <w:p w14:paraId="1DF3DDC4">
            <w:pPr>
              <w:keepNext w:val="0"/>
              <w:pageBreakBefore w:val="0"/>
              <w:widowControl w:val="0"/>
              <w:kinsoku/>
              <w:overflowPunct/>
              <w:topLinePunct w:val="0"/>
              <w:bidi w:val="0"/>
              <w:jc w:val="center"/>
              <w:textAlignment w:val="auto"/>
              <w:rPr>
                <w:rFonts w:hint="eastAsia" w:ascii="宋体" w:hAnsi="宋体"/>
                <w:color w:val="000000"/>
                <w:szCs w:val="21"/>
                <w:highlight w:val="none"/>
              </w:rPr>
            </w:pPr>
            <w:r>
              <w:rPr>
                <w:rFonts w:hint="eastAsia" w:ascii="宋体" w:hAnsi="宋体" w:cs="微软雅黑"/>
                <w:b/>
                <w:color w:val="000000"/>
                <w:szCs w:val="21"/>
                <w:highlight w:val="none"/>
                <w:lang w:val="en-US" w:eastAsia="zh-CN"/>
              </w:rPr>
              <w:t>项目</w:t>
            </w:r>
            <w:r>
              <w:rPr>
                <w:rFonts w:hint="eastAsia" w:ascii="宋体" w:hAnsi="宋体" w:cs="微软雅黑"/>
                <w:b/>
                <w:color w:val="000000"/>
                <w:szCs w:val="21"/>
                <w:highlight w:val="none"/>
              </w:rPr>
              <w:t>内</w:t>
            </w:r>
            <w:r>
              <w:rPr>
                <w:rFonts w:hint="eastAsia" w:ascii="宋体" w:hAnsi="宋体" w:cs="Gulim"/>
                <w:b/>
                <w:color w:val="000000"/>
                <w:szCs w:val="21"/>
                <w:highlight w:val="none"/>
              </w:rPr>
              <w:t>容</w:t>
            </w:r>
          </w:p>
        </w:tc>
        <w:tc>
          <w:tcPr>
            <w:tcW w:w="992" w:type="dxa"/>
            <w:shd w:val="clear" w:color="auto" w:fill="EEECE1"/>
            <w:noWrap w:val="0"/>
            <w:vAlign w:val="center"/>
          </w:tcPr>
          <w:p w14:paraId="4D9B9C96">
            <w:pPr>
              <w:keepNext w:val="0"/>
              <w:pageBreakBefore w:val="0"/>
              <w:widowControl w:val="0"/>
              <w:kinsoku/>
              <w:overflowPunct/>
              <w:topLinePunct w:val="0"/>
              <w:bidi w:val="0"/>
              <w:jc w:val="center"/>
              <w:textAlignment w:val="auto"/>
              <w:rPr>
                <w:rFonts w:hint="eastAsia" w:ascii="宋体" w:hAnsi="宋体"/>
                <w:bCs/>
                <w:color w:val="000000"/>
                <w:szCs w:val="21"/>
                <w:highlight w:val="none"/>
              </w:rPr>
            </w:pPr>
            <w:r>
              <w:rPr>
                <w:rFonts w:hint="eastAsia" w:ascii="宋体" w:hAnsi="宋体" w:cs="微软雅黑"/>
                <w:b/>
                <w:color w:val="000000"/>
                <w:szCs w:val="21"/>
                <w:highlight w:val="none"/>
              </w:rPr>
              <w:t>数</w:t>
            </w:r>
            <w:r>
              <w:rPr>
                <w:rFonts w:hint="eastAsia" w:ascii="宋体" w:hAnsi="宋体" w:cs="Gulim"/>
                <w:b/>
                <w:color w:val="000000"/>
                <w:szCs w:val="21"/>
                <w:highlight w:val="none"/>
              </w:rPr>
              <w:t>量</w:t>
            </w:r>
          </w:p>
        </w:tc>
        <w:tc>
          <w:tcPr>
            <w:tcW w:w="2872" w:type="dxa"/>
            <w:shd w:val="clear" w:color="auto" w:fill="EEECE1"/>
            <w:noWrap w:val="0"/>
            <w:vAlign w:val="center"/>
          </w:tcPr>
          <w:p w14:paraId="24A12A6B">
            <w:pPr>
              <w:keepNext w:val="0"/>
              <w:pageBreakBefore w:val="0"/>
              <w:widowControl w:val="0"/>
              <w:kinsoku/>
              <w:overflowPunct/>
              <w:topLinePunct w:val="0"/>
              <w:bidi w:val="0"/>
              <w:jc w:val="center"/>
              <w:textAlignment w:val="auto"/>
              <w:rPr>
                <w:rFonts w:hint="eastAsia" w:ascii="宋体" w:hAnsi="宋体"/>
                <w:color w:val="000000"/>
                <w:szCs w:val="21"/>
                <w:highlight w:val="none"/>
              </w:rPr>
            </w:pPr>
            <w:r>
              <w:rPr>
                <w:rFonts w:hint="eastAsia" w:ascii="宋体" w:hAnsi="宋体" w:cs="宋体"/>
                <w:b/>
                <w:color w:val="000000"/>
                <w:szCs w:val="21"/>
                <w:highlight w:val="none"/>
                <w:lang w:val="en-US" w:eastAsia="zh-CN"/>
              </w:rPr>
              <w:t>服务期限</w:t>
            </w:r>
          </w:p>
        </w:tc>
        <w:tc>
          <w:tcPr>
            <w:tcW w:w="2796" w:type="dxa"/>
            <w:shd w:val="clear" w:color="auto" w:fill="EEECE1"/>
            <w:noWrap w:val="0"/>
            <w:vAlign w:val="center"/>
          </w:tcPr>
          <w:p w14:paraId="337B2D58">
            <w:pPr>
              <w:keepNext w:val="0"/>
              <w:pageBreakBefore w:val="0"/>
              <w:widowControl w:val="0"/>
              <w:kinsoku/>
              <w:overflowPunct/>
              <w:topLinePunct w:val="0"/>
              <w:bidi w:val="0"/>
              <w:jc w:val="center"/>
              <w:textAlignment w:val="auto"/>
              <w:rPr>
                <w:rFonts w:hint="eastAsia" w:ascii="宋体" w:hAnsi="宋体" w:cs="微软雅黑" w:eastAsiaTheme="minorEastAsia"/>
                <w:b/>
                <w:color w:val="000000"/>
                <w:szCs w:val="21"/>
                <w:highlight w:val="none"/>
                <w:lang w:val="en-US" w:eastAsia="zh-CN"/>
              </w:rPr>
            </w:pPr>
            <w:r>
              <w:rPr>
                <w:rFonts w:hint="eastAsia" w:ascii="宋体" w:hAnsi="宋体"/>
                <w:b/>
                <w:color w:val="auto"/>
              </w:rPr>
              <w:t>预算</w:t>
            </w:r>
            <w:r>
              <w:rPr>
                <w:rFonts w:hint="eastAsia" w:ascii="宋体" w:hAnsi="宋体" w:cs="微软雅黑"/>
                <w:b/>
                <w:color w:val="000000"/>
                <w:szCs w:val="21"/>
                <w:highlight w:val="none"/>
                <w:lang w:val="en-US" w:eastAsia="zh-CN"/>
              </w:rPr>
              <w:t>（元）</w:t>
            </w:r>
          </w:p>
        </w:tc>
        <w:tc>
          <w:tcPr>
            <w:tcW w:w="1775" w:type="dxa"/>
            <w:shd w:val="clear" w:color="auto" w:fill="EEECE1"/>
            <w:noWrap w:val="0"/>
            <w:vAlign w:val="center"/>
          </w:tcPr>
          <w:p w14:paraId="24842D15">
            <w:pPr>
              <w:keepNext w:val="0"/>
              <w:pageBreakBefore w:val="0"/>
              <w:widowControl w:val="0"/>
              <w:kinsoku/>
              <w:overflowPunct/>
              <w:topLinePunct w:val="0"/>
              <w:bidi w:val="0"/>
              <w:jc w:val="center"/>
              <w:textAlignment w:val="auto"/>
              <w:rPr>
                <w:rFonts w:hint="eastAsia" w:ascii="宋体" w:hAnsi="宋体" w:cs="微软雅黑"/>
                <w:b/>
                <w:color w:val="000000"/>
                <w:szCs w:val="21"/>
                <w:highlight w:val="none"/>
                <w:lang w:val="en-US" w:eastAsia="zh-CN"/>
              </w:rPr>
            </w:pPr>
            <w:r>
              <w:rPr>
                <w:rFonts w:hint="eastAsia" w:ascii="宋体" w:hAnsi="宋体"/>
                <w:b/>
                <w:color w:val="auto"/>
                <w:lang w:val="en-US" w:eastAsia="zh-CN"/>
              </w:rPr>
              <w:t>总报价（元）</w:t>
            </w:r>
          </w:p>
        </w:tc>
      </w:tr>
      <w:tr w14:paraId="141A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6" w:hRule="atLeast"/>
          <w:jc w:val="center"/>
        </w:trPr>
        <w:tc>
          <w:tcPr>
            <w:tcW w:w="2410" w:type="dxa"/>
            <w:noWrap w:val="0"/>
            <w:vAlign w:val="center"/>
          </w:tcPr>
          <w:p w14:paraId="37FBFD0F">
            <w:pPr>
              <w:keepNext w:val="0"/>
              <w:pageBreakBefore w:val="0"/>
              <w:widowControl w:val="0"/>
              <w:kinsoku/>
              <w:overflowPunct/>
              <w:topLinePunct w:val="0"/>
              <w:bidi w:val="0"/>
              <w:jc w:val="center"/>
              <w:textAlignment w:val="auto"/>
              <w:rPr>
                <w:rFonts w:hint="default" w:asciiTheme="minorEastAsia" w:hAnsiTheme="minorEastAsia" w:eastAsiaTheme="minorEastAsia" w:cstheme="minorEastAsia"/>
                <w:bCs/>
                <w:snapToGrid w:val="0"/>
                <w:color w:val="auto"/>
                <w:kern w:val="0"/>
                <w:sz w:val="21"/>
                <w:szCs w:val="21"/>
                <w:highlight w:val="none"/>
                <w:lang w:val="en-US" w:eastAsia="zh-CN"/>
              </w:rPr>
            </w:pPr>
            <w:r>
              <w:rPr>
                <w:rFonts w:hint="eastAsia" w:ascii="宋体" w:hAnsi="宋体"/>
                <w:color w:val="auto"/>
                <w:sz w:val="21"/>
                <w:szCs w:val="21"/>
              </w:rPr>
              <w:t>中国地质调查局乌鲁木齐自然资源综合调查中心鲁克依金矿地质勘查3DMine矿业工程软件采购项目</w:t>
            </w:r>
          </w:p>
        </w:tc>
        <w:tc>
          <w:tcPr>
            <w:tcW w:w="992" w:type="dxa"/>
            <w:noWrap w:val="0"/>
            <w:vAlign w:val="center"/>
          </w:tcPr>
          <w:p w14:paraId="5F15850E">
            <w:pPr>
              <w:keepNext w:val="0"/>
              <w:pageBreakBefore w:val="0"/>
              <w:widowControl w:val="0"/>
              <w:kinsoku/>
              <w:overflowPunct/>
              <w:topLinePunct w:val="0"/>
              <w:bidi w:val="0"/>
              <w:jc w:val="center"/>
              <w:textAlignment w:val="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1</w:t>
            </w:r>
          </w:p>
        </w:tc>
        <w:tc>
          <w:tcPr>
            <w:tcW w:w="2872" w:type="dxa"/>
            <w:noWrap w:val="0"/>
            <w:vAlign w:val="center"/>
          </w:tcPr>
          <w:p w14:paraId="05C58ABA">
            <w:pPr>
              <w:keepNext w:val="0"/>
              <w:pageBreakBefore w:val="0"/>
              <w:widowControl w:val="0"/>
              <w:kinsoku/>
              <w:overflowPunct/>
              <w:topLinePunct w:val="0"/>
              <w:bidi w:val="0"/>
              <w:jc w:val="center"/>
              <w:textAlignment w:val="auto"/>
              <w:rPr>
                <w:rFonts w:hint="eastAsia" w:ascii="宋体" w:hAnsi="宋体" w:eastAsia="宋体" w:cs="宋体"/>
                <w:sz w:val="21"/>
                <w:szCs w:val="21"/>
                <w:highlight w:val="none"/>
                <w:lang w:val="en-US" w:eastAsia="zh-CN"/>
              </w:rPr>
            </w:pPr>
            <w:r>
              <w:rPr>
                <w:rFonts w:hint="eastAsia" w:ascii="宋体" w:hAnsi="宋体"/>
                <w:color w:val="auto"/>
                <w:sz w:val="21"/>
                <w:szCs w:val="21"/>
              </w:rPr>
              <w:t>服务期限自行填报，自合同签订之日起，服务完成总时长上限为15日历日</w:t>
            </w:r>
          </w:p>
        </w:tc>
        <w:tc>
          <w:tcPr>
            <w:tcW w:w="2796" w:type="dxa"/>
            <w:noWrap w:val="0"/>
            <w:vAlign w:val="center"/>
          </w:tcPr>
          <w:p w14:paraId="2321ADA0">
            <w:pPr>
              <w:keepNext w:val="0"/>
              <w:pageBreakBefore w:val="0"/>
              <w:widowControl w:val="0"/>
              <w:kinsoku/>
              <w:overflowPunct/>
              <w:topLinePunct w:val="0"/>
              <w:bidi w:val="0"/>
              <w:jc w:val="center"/>
              <w:textAlignment w:val="auto"/>
              <w:rPr>
                <w:rFonts w:hint="eastAsia" w:ascii="宋体" w:hAnsi="宋体"/>
                <w:szCs w:val="21"/>
                <w:highlight w:val="none"/>
              </w:rPr>
            </w:pPr>
            <w:r>
              <w:rPr>
                <w:rFonts w:hint="eastAsia" w:ascii="宋体" w:hAnsi="宋体"/>
                <w:szCs w:val="21"/>
                <w:highlight w:val="none"/>
              </w:rPr>
              <w:t>人民币</w:t>
            </w:r>
            <w:r>
              <w:rPr>
                <w:rFonts w:hint="eastAsia" w:ascii="宋体" w:hAnsi="宋体"/>
                <w:szCs w:val="21"/>
                <w:highlight w:val="none"/>
                <w:lang w:val="en-US" w:eastAsia="zh-CN"/>
              </w:rPr>
              <w:t>15</w:t>
            </w:r>
            <w:r>
              <w:rPr>
                <w:rFonts w:hint="eastAsia" w:ascii="宋体" w:hAnsi="宋体"/>
                <w:snapToGrid/>
                <w:color w:val="auto"/>
                <w:spacing w:val="0"/>
                <w:kern w:val="2"/>
                <w:sz w:val="21"/>
                <w:szCs w:val="21"/>
              </w:rPr>
              <w:t>0000</w:t>
            </w:r>
            <w:r>
              <w:rPr>
                <w:rFonts w:hint="eastAsia" w:ascii="宋体" w:hAnsi="宋体"/>
                <w:szCs w:val="21"/>
                <w:highlight w:val="none"/>
              </w:rPr>
              <w:t>元</w:t>
            </w:r>
          </w:p>
        </w:tc>
        <w:tc>
          <w:tcPr>
            <w:tcW w:w="1775" w:type="dxa"/>
            <w:noWrap w:val="0"/>
            <w:vAlign w:val="center"/>
          </w:tcPr>
          <w:p w14:paraId="06FCBF34">
            <w:pPr>
              <w:keepNext w:val="0"/>
              <w:pageBreakBefore w:val="0"/>
              <w:widowControl w:val="0"/>
              <w:kinsoku/>
              <w:overflowPunct/>
              <w:topLinePunct w:val="0"/>
              <w:bidi w:val="0"/>
              <w:jc w:val="center"/>
              <w:textAlignment w:val="auto"/>
              <w:rPr>
                <w:rFonts w:hint="eastAsia" w:ascii="宋体" w:hAnsi="宋体"/>
                <w:szCs w:val="21"/>
                <w:highlight w:val="none"/>
              </w:rPr>
            </w:pPr>
          </w:p>
        </w:tc>
      </w:tr>
    </w:tbl>
    <w:p w14:paraId="078A3690">
      <w:pPr>
        <w:rPr>
          <w:color w:val="auto"/>
          <w:lang w:val="zh-CN"/>
        </w:rPr>
      </w:pPr>
    </w:p>
    <w:p w14:paraId="0DD7C556">
      <w:pPr>
        <w:keepNext w:val="0"/>
        <w:keepLines w:val="0"/>
        <w:pageBreakBefore w:val="0"/>
        <w:widowControl w:val="0"/>
        <w:kinsoku/>
        <w:wordWrap/>
        <w:overflowPunct/>
        <w:topLinePunct w:val="0"/>
        <w:autoSpaceDE/>
        <w:autoSpaceDN/>
        <w:bidi w:val="0"/>
        <w:adjustRightInd/>
        <w:snapToGrid/>
        <w:spacing w:line="560" w:lineRule="exact"/>
        <w:ind w:firstLine="627" w:firstLineChars="196"/>
        <w:textAlignment w:val="auto"/>
        <w:rPr>
          <w:rFonts w:hint="eastAsia" w:ascii="仿宋_GB2312" w:eastAsia="仿宋_GB2312"/>
          <w:bCs/>
          <w:snapToGrid w:val="0"/>
          <w:color w:val="auto"/>
          <w:kern w:val="0"/>
          <w:sz w:val="32"/>
          <w:szCs w:val="32"/>
          <w:highlight w:val="none"/>
          <w:lang w:eastAsia="zh-CN"/>
        </w:rPr>
      </w:pPr>
      <w:r>
        <w:rPr>
          <w:rFonts w:hint="eastAsia" w:ascii="仿宋_GB2312" w:eastAsia="仿宋_GB2312"/>
          <w:bCs/>
          <w:snapToGrid w:val="0"/>
          <w:color w:val="auto"/>
          <w:kern w:val="0"/>
          <w:sz w:val="32"/>
          <w:szCs w:val="32"/>
          <w:highlight w:val="none"/>
        </w:rPr>
        <w:t>注：1.本</w:t>
      </w:r>
      <w:r>
        <w:rPr>
          <w:rFonts w:hint="eastAsia" w:ascii="仿宋_GB2312" w:eastAsia="仿宋_GB2312"/>
          <w:bCs/>
          <w:snapToGrid w:val="0"/>
          <w:color w:val="auto"/>
          <w:kern w:val="0"/>
          <w:sz w:val="32"/>
          <w:szCs w:val="32"/>
          <w:highlight w:val="none"/>
          <w:lang w:val="en-US" w:eastAsia="zh-CN"/>
        </w:rPr>
        <w:t>项目</w:t>
      </w:r>
      <w:r>
        <w:rPr>
          <w:rFonts w:hint="eastAsia" w:ascii="仿宋_GB2312" w:eastAsia="仿宋_GB2312"/>
          <w:bCs/>
          <w:snapToGrid w:val="0"/>
          <w:color w:val="auto"/>
          <w:kern w:val="0"/>
          <w:sz w:val="32"/>
          <w:szCs w:val="32"/>
          <w:highlight w:val="none"/>
        </w:rPr>
        <w:t>总预算</w:t>
      </w:r>
      <w:r>
        <w:rPr>
          <w:rFonts w:hint="eastAsia" w:ascii="仿宋_GB2312" w:hAnsi="仿宋" w:eastAsia="仿宋_GB2312"/>
          <w:color w:val="auto"/>
          <w:sz w:val="32"/>
          <w:szCs w:val="32"/>
          <w:highlight w:val="none"/>
          <w:lang w:val="en-US" w:eastAsia="zh-CN"/>
        </w:rPr>
        <w:t>15.00万元(</w:t>
      </w:r>
      <w:r>
        <w:rPr>
          <w:rFonts w:hint="eastAsia" w:ascii="仿宋_GB2312" w:eastAsia="仿宋_GB2312"/>
          <w:bCs/>
          <w:snapToGrid w:val="0"/>
          <w:color w:val="auto"/>
          <w:kern w:val="0"/>
          <w:sz w:val="32"/>
          <w:szCs w:val="32"/>
          <w:highlight w:val="none"/>
        </w:rPr>
        <w:t>壹拾伍万元整</w:t>
      </w:r>
      <w:r>
        <w:rPr>
          <w:rFonts w:hint="eastAsia" w:ascii="仿宋_GB2312" w:hAnsi="仿宋" w:eastAsia="仿宋_GB2312"/>
          <w:color w:val="auto"/>
          <w:sz w:val="32"/>
          <w:szCs w:val="32"/>
          <w:highlight w:val="none"/>
          <w:lang w:val="en-US" w:eastAsia="zh-CN"/>
        </w:rPr>
        <w:t>）</w:t>
      </w:r>
      <w:r>
        <w:rPr>
          <w:rFonts w:hint="eastAsia" w:ascii="仿宋_GB2312" w:eastAsia="仿宋_GB2312"/>
          <w:bCs/>
          <w:snapToGrid w:val="0"/>
          <w:color w:val="auto"/>
          <w:kern w:val="0"/>
          <w:sz w:val="32"/>
          <w:szCs w:val="32"/>
          <w:highlight w:val="none"/>
        </w:rPr>
        <w:t>，投标人按照自己实际情况报总价，以总报价最低作为评判依据</w:t>
      </w:r>
      <w:r>
        <w:rPr>
          <w:rFonts w:hint="eastAsia" w:ascii="仿宋_GB2312" w:eastAsia="仿宋_GB2312"/>
          <w:bCs/>
          <w:snapToGrid w:val="0"/>
          <w:color w:val="auto"/>
          <w:kern w:val="0"/>
          <w:sz w:val="32"/>
          <w:szCs w:val="32"/>
          <w:highlight w:val="none"/>
          <w:lang w:eastAsia="zh-CN"/>
        </w:rPr>
        <w:t>，</w:t>
      </w:r>
      <w:r>
        <w:rPr>
          <w:rFonts w:hint="eastAsia" w:ascii="仿宋_GB2312" w:eastAsia="仿宋_GB2312"/>
          <w:bCs/>
          <w:snapToGrid w:val="0"/>
          <w:color w:val="auto"/>
          <w:kern w:val="0"/>
          <w:sz w:val="32"/>
          <w:szCs w:val="32"/>
          <w:highlight w:val="none"/>
        </w:rPr>
        <w:t>报价均应包含国家规定的税费。</w:t>
      </w:r>
      <w:r>
        <w:rPr>
          <w:rFonts w:hint="eastAsia" w:ascii="仿宋_GB2312" w:eastAsia="仿宋_GB2312"/>
          <w:bCs/>
          <w:snapToGrid w:val="0"/>
          <w:color w:val="auto"/>
          <w:kern w:val="0"/>
          <w:sz w:val="32"/>
          <w:szCs w:val="32"/>
          <w:highlight w:val="none"/>
          <w:lang w:eastAsia="zh-CN"/>
        </w:rPr>
        <w:t>（</w:t>
      </w:r>
      <w:r>
        <w:rPr>
          <w:rFonts w:hint="eastAsia" w:ascii="仿宋_GB2312" w:eastAsia="仿宋_GB2312"/>
          <w:bCs/>
          <w:snapToGrid w:val="0"/>
          <w:color w:val="auto"/>
          <w:kern w:val="0"/>
          <w:sz w:val="32"/>
          <w:szCs w:val="32"/>
          <w:highlight w:val="none"/>
        </w:rPr>
        <w:t>多家最低报价相同时，以承诺完成服务期限更早的供应商优先</w:t>
      </w:r>
      <w:r>
        <w:rPr>
          <w:rFonts w:hint="eastAsia" w:ascii="仿宋_GB2312" w:eastAsia="仿宋_GB2312"/>
          <w:bCs/>
          <w:snapToGrid w:val="0"/>
          <w:color w:val="auto"/>
          <w:kern w:val="0"/>
          <w:sz w:val="32"/>
          <w:szCs w:val="32"/>
          <w:highlight w:val="none"/>
          <w:lang w:eastAsia="zh-CN"/>
        </w:rPr>
        <w:t>）</w:t>
      </w:r>
    </w:p>
    <w:p w14:paraId="58C2EA03">
      <w:pPr>
        <w:keepNext w:val="0"/>
        <w:keepLines w:val="0"/>
        <w:pageBreakBefore w:val="0"/>
        <w:widowControl w:val="0"/>
        <w:kinsoku/>
        <w:wordWrap/>
        <w:overflowPunct/>
        <w:topLinePunct w:val="0"/>
        <w:autoSpaceDE/>
        <w:autoSpaceDN/>
        <w:bidi w:val="0"/>
        <w:adjustRightInd/>
        <w:snapToGrid/>
        <w:spacing w:line="560" w:lineRule="exact"/>
        <w:ind w:firstLine="1267" w:firstLineChars="396"/>
        <w:textAlignment w:val="auto"/>
        <w:rPr>
          <w:rFonts w:hint="default" w:ascii="仿宋_GB2312" w:eastAsia="仿宋_GB2312"/>
          <w:b/>
          <w:snapToGrid w:val="0"/>
          <w:color w:val="auto"/>
          <w:kern w:val="0"/>
          <w:sz w:val="32"/>
          <w:szCs w:val="32"/>
          <w:highlight w:val="none"/>
          <w:lang w:val="en-US" w:eastAsia="zh-CN"/>
        </w:rPr>
      </w:pPr>
      <w:r>
        <w:rPr>
          <w:rFonts w:hint="eastAsia" w:ascii="仿宋_GB2312" w:eastAsia="仿宋_GB2312"/>
          <w:bCs/>
          <w:snapToGrid w:val="0"/>
          <w:color w:val="auto"/>
          <w:kern w:val="0"/>
          <w:sz w:val="32"/>
          <w:szCs w:val="32"/>
          <w:highlight w:val="none"/>
          <w:lang w:val="en-US" w:eastAsia="zh-CN"/>
        </w:rPr>
        <w:t>2</w:t>
      </w:r>
      <w:r>
        <w:rPr>
          <w:rFonts w:ascii="仿宋_GB2312" w:eastAsia="仿宋_GB2312"/>
          <w:bCs/>
          <w:snapToGrid w:val="0"/>
          <w:color w:val="auto"/>
          <w:kern w:val="0"/>
          <w:sz w:val="32"/>
          <w:szCs w:val="32"/>
          <w:highlight w:val="none"/>
        </w:rPr>
        <w:t>.</w:t>
      </w:r>
      <w:r>
        <w:rPr>
          <w:rFonts w:ascii="仿宋_GB2312" w:eastAsia="仿宋_GB2312"/>
          <w:b/>
          <w:snapToGrid w:val="0"/>
          <w:color w:val="auto"/>
          <w:kern w:val="0"/>
          <w:sz w:val="32"/>
          <w:szCs w:val="32"/>
          <w:highlight w:val="none"/>
        </w:rPr>
        <w:t>报价表必须加盖单位公章，否则视为无效报价</w:t>
      </w:r>
      <w:r>
        <w:rPr>
          <w:rFonts w:hint="eastAsia" w:ascii="仿宋_GB2312" w:eastAsia="仿宋_GB2312"/>
          <w:b/>
          <w:snapToGrid w:val="0"/>
          <w:color w:val="auto"/>
          <w:kern w:val="0"/>
          <w:sz w:val="32"/>
          <w:szCs w:val="32"/>
          <w:highlight w:val="none"/>
          <w:lang w:val="en-US" w:eastAsia="zh-CN"/>
        </w:rPr>
        <w:t>。</w:t>
      </w:r>
    </w:p>
    <w:p w14:paraId="465899A9">
      <w:pPr>
        <w:keepNext w:val="0"/>
        <w:pageBreakBefore w:val="0"/>
        <w:widowControl w:val="0"/>
        <w:kinsoku/>
        <w:overflowPunct/>
        <w:topLinePunct w:val="0"/>
        <w:bidi w:val="0"/>
        <w:spacing w:line="560" w:lineRule="exact"/>
        <w:ind w:firstLine="640" w:firstLineChars="200"/>
        <w:textAlignment w:val="auto"/>
        <w:rPr>
          <w:rFonts w:ascii="仿宋_GB2312" w:eastAsia="仿宋_GB2312"/>
          <w:bCs/>
          <w:snapToGrid w:val="0"/>
          <w:color w:val="auto"/>
          <w:kern w:val="0"/>
          <w:sz w:val="32"/>
          <w:szCs w:val="32"/>
          <w:highlight w:val="none"/>
        </w:rPr>
      </w:pPr>
    </w:p>
    <w:p w14:paraId="610896A4">
      <w:pPr>
        <w:keepNext w:val="0"/>
        <w:pageBreakBefore w:val="0"/>
        <w:widowControl w:val="0"/>
        <w:kinsoku/>
        <w:wordWrap w:val="0"/>
        <w:overflowPunct/>
        <w:topLinePunct w:val="0"/>
        <w:bidi w:val="0"/>
        <w:spacing w:line="560" w:lineRule="exact"/>
        <w:ind w:firstLine="1920" w:firstLineChars="600"/>
        <w:jc w:val="right"/>
        <w:textAlignment w:val="auto"/>
        <w:rPr>
          <w:rFonts w:hint="default" w:ascii="仿宋_GB2312" w:eastAsia="仿宋_GB2312"/>
          <w:bCs/>
          <w:snapToGrid w:val="0"/>
          <w:color w:val="auto"/>
          <w:kern w:val="0"/>
          <w:sz w:val="32"/>
          <w:szCs w:val="32"/>
          <w:highlight w:val="none"/>
          <w:lang w:val="en-US" w:eastAsia="zh-CN"/>
        </w:rPr>
      </w:pPr>
      <w:r>
        <w:rPr>
          <w:rFonts w:ascii="仿宋_GB2312" w:eastAsia="仿宋_GB2312"/>
          <w:bCs/>
          <w:snapToGrid w:val="0"/>
          <w:color w:val="auto"/>
          <w:kern w:val="0"/>
          <w:sz w:val="32"/>
          <w:szCs w:val="32"/>
          <w:highlight w:val="none"/>
        </w:rPr>
        <w:t>供应商名称（单位盖公章）：</w:t>
      </w:r>
      <w:r>
        <w:rPr>
          <w:rFonts w:hint="eastAsia" w:ascii="仿宋_GB2312" w:eastAsia="仿宋_GB2312"/>
          <w:bCs/>
          <w:snapToGrid w:val="0"/>
          <w:color w:val="auto"/>
          <w:kern w:val="0"/>
          <w:sz w:val="32"/>
          <w:szCs w:val="32"/>
          <w:highlight w:val="none"/>
          <w:lang w:val="en-US" w:eastAsia="zh-CN"/>
        </w:rPr>
        <w:t xml:space="preserve">              </w:t>
      </w:r>
    </w:p>
    <w:p w14:paraId="3BCDF9B6">
      <w:pPr>
        <w:keepNext w:val="0"/>
        <w:pageBreakBefore w:val="0"/>
        <w:widowControl w:val="0"/>
        <w:kinsoku/>
        <w:overflowPunct/>
        <w:topLinePunct w:val="0"/>
        <w:bidi w:val="0"/>
        <w:spacing w:line="560" w:lineRule="exact"/>
        <w:ind w:firstLine="2240" w:firstLineChars="700"/>
        <w:jc w:val="right"/>
        <w:textAlignment w:val="auto"/>
        <w:rPr>
          <w:rFonts w:ascii="仿宋_GB2312" w:eastAsia="仿宋_GB2312"/>
          <w:bCs/>
          <w:snapToGrid w:val="0"/>
          <w:color w:val="auto"/>
          <w:kern w:val="0"/>
          <w:sz w:val="32"/>
          <w:szCs w:val="32"/>
          <w:highlight w:val="none"/>
        </w:rPr>
      </w:pPr>
    </w:p>
    <w:p w14:paraId="2D181B81">
      <w:pPr>
        <w:spacing w:line="500" w:lineRule="exact"/>
        <w:ind w:firstLine="438"/>
        <w:jc w:val="center"/>
        <w:rPr>
          <w:rFonts w:hint="eastAsia" w:ascii="仿宋_GB2312" w:eastAsia="仿宋_GB2312"/>
          <w:bCs/>
          <w:snapToGrid w:val="0"/>
          <w:color w:val="auto"/>
          <w:kern w:val="0"/>
          <w:sz w:val="32"/>
          <w:szCs w:val="32"/>
          <w:highlight w:val="none"/>
          <w:lang w:val="en-US" w:eastAsia="zh-CN"/>
        </w:rPr>
      </w:pPr>
      <w:r>
        <w:rPr>
          <w:rFonts w:hint="eastAsia" w:ascii="仿宋_GB2312" w:eastAsia="仿宋_GB2312"/>
          <w:bCs/>
          <w:snapToGrid w:val="0"/>
          <w:color w:val="auto"/>
          <w:kern w:val="0"/>
          <w:sz w:val="32"/>
          <w:szCs w:val="32"/>
          <w:highlight w:val="none"/>
          <w:lang w:val="en-US" w:eastAsia="zh-CN"/>
        </w:rPr>
        <w:t xml:space="preserve">  联系人：</w:t>
      </w:r>
    </w:p>
    <w:p w14:paraId="7DADC8BA">
      <w:pPr>
        <w:spacing w:line="500" w:lineRule="exact"/>
        <w:ind w:firstLine="438"/>
        <w:jc w:val="center"/>
        <w:rPr>
          <w:rFonts w:hint="default" w:ascii="仿宋_GB2312" w:eastAsia="仿宋_GB2312"/>
          <w:bCs/>
          <w:snapToGrid w:val="0"/>
          <w:color w:val="auto"/>
          <w:kern w:val="0"/>
          <w:sz w:val="32"/>
          <w:szCs w:val="32"/>
          <w:highlight w:val="none"/>
          <w:lang w:val="en-US" w:eastAsia="zh-CN"/>
        </w:rPr>
      </w:pPr>
      <w:r>
        <w:rPr>
          <w:rFonts w:hint="eastAsia" w:ascii="仿宋_GB2312" w:eastAsia="仿宋_GB2312"/>
          <w:bCs/>
          <w:snapToGrid w:val="0"/>
          <w:color w:val="auto"/>
          <w:kern w:val="0"/>
          <w:sz w:val="32"/>
          <w:szCs w:val="32"/>
          <w:highlight w:val="none"/>
          <w:lang w:val="en-US" w:eastAsia="zh-CN"/>
        </w:rPr>
        <w:t>联系方式：</w:t>
      </w:r>
    </w:p>
    <w:p w14:paraId="48485320">
      <w:pPr>
        <w:spacing w:line="500" w:lineRule="exact"/>
        <w:ind w:firstLine="438"/>
        <w:jc w:val="center"/>
        <w:rPr>
          <w:rFonts w:ascii="宋体" w:hAnsi="宋体"/>
          <w:b/>
          <w:color w:val="auto"/>
          <w:spacing w:val="4"/>
          <w:szCs w:val="21"/>
        </w:rPr>
      </w:pPr>
      <w:r>
        <w:rPr>
          <w:rFonts w:hint="eastAsia" w:ascii="仿宋_GB2312" w:eastAsia="仿宋_GB2312"/>
          <w:bCs/>
          <w:snapToGrid w:val="0"/>
          <w:color w:val="auto"/>
          <w:kern w:val="0"/>
          <w:sz w:val="32"/>
          <w:szCs w:val="32"/>
          <w:highlight w:val="none"/>
          <w:lang w:val="en-US" w:eastAsia="zh-CN"/>
        </w:rPr>
        <w:t xml:space="preserve">    </w:t>
      </w:r>
      <w:r>
        <w:rPr>
          <w:rFonts w:hint="eastAsia" w:ascii="仿宋_GB2312" w:eastAsia="仿宋_GB2312"/>
          <w:bCs/>
          <w:snapToGrid w:val="0"/>
          <w:color w:val="auto"/>
          <w:kern w:val="0"/>
          <w:sz w:val="32"/>
          <w:szCs w:val="32"/>
          <w:highlight w:val="none"/>
        </w:rPr>
        <w:t>日期：</w:t>
      </w:r>
    </w:p>
    <w:p w14:paraId="2041A282">
      <w:pPr>
        <w:widowControl/>
        <w:jc w:val="left"/>
        <w:rPr>
          <w:rFonts w:ascii="宋体" w:hAnsi="宋体"/>
          <w:color w:val="auto"/>
        </w:rPr>
      </w:pPr>
    </w:p>
    <w:p w14:paraId="1664ABF0">
      <w:pPr>
        <w:rPr>
          <w:rFonts w:ascii="宋体" w:hAnsi="宋体"/>
          <w:color w:val="auto"/>
        </w:rPr>
      </w:pPr>
      <w:r>
        <w:rPr>
          <w:rFonts w:ascii="宋体" w:hAnsi="宋体"/>
          <w:color w:val="auto"/>
        </w:rPr>
        <w:br w:type="page"/>
      </w:r>
    </w:p>
    <w:p w14:paraId="1BE39752">
      <w:pPr>
        <w:jc w:val="center"/>
        <w:rPr>
          <w:rFonts w:hint="eastAsia" w:ascii="宋体" w:hAnsi="宋体" w:cs="宋体" w:eastAsiaTheme="minorEastAsia"/>
          <w:sz w:val="30"/>
          <w:szCs w:val="30"/>
          <w:lang w:val="en-US" w:eastAsia="zh-CN"/>
        </w:rPr>
      </w:pPr>
      <w:r>
        <w:rPr>
          <w:rFonts w:hint="eastAsia" w:ascii="仿宋_GB2312" w:hAnsi="仿宋_GB2312" w:eastAsia="仿宋_GB2312" w:cs="仿宋_GB2312"/>
          <w:b/>
          <w:bCs/>
          <w:sz w:val="30"/>
          <w:szCs w:val="30"/>
        </w:rPr>
        <w:t>资格审查</w:t>
      </w:r>
      <w:r>
        <w:rPr>
          <w:rFonts w:hint="eastAsia" w:ascii="仿宋_GB2312" w:hAnsi="仿宋_GB2312" w:eastAsia="仿宋_GB2312" w:cs="仿宋_GB2312"/>
          <w:b/>
          <w:bCs/>
          <w:sz w:val="30"/>
          <w:szCs w:val="30"/>
          <w:lang w:val="en-US" w:eastAsia="zh-CN"/>
        </w:rPr>
        <w:t>表</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667"/>
        <w:gridCol w:w="4487"/>
        <w:gridCol w:w="810"/>
        <w:gridCol w:w="810"/>
        <w:gridCol w:w="810"/>
        <w:gridCol w:w="814"/>
      </w:tblGrid>
      <w:tr w14:paraId="0394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66" w:type="pct"/>
            <w:tcBorders>
              <w:bottom w:val="single" w:color="auto" w:sz="4" w:space="0"/>
            </w:tcBorders>
            <w:noWrap w:val="0"/>
            <w:vAlign w:val="center"/>
          </w:tcPr>
          <w:p w14:paraId="79393552">
            <w:pPr>
              <w:snapToGrid w:val="0"/>
              <w:spacing w:line="240" w:lineRule="auto"/>
              <w:ind w:left="0" w:leftChars="0" w:right="0" w:rightChars="0" w:firstLine="0" w:firstLineChars="0"/>
              <w:jc w:val="center"/>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项目</w:t>
            </w:r>
          </w:p>
        </w:tc>
        <w:tc>
          <w:tcPr>
            <w:tcW w:w="368" w:type="pct"/>
            <w:tcBorders>
              <w:bottom w:val="single" w:color="auto" w:sz="4" w:space="0"/>
            </w:tcBorders>
            <w:noWrap w:val="0"/>
            <w:vAlign w:val="center"/>
          </w:tcPr>
          <w:p w14:paraId="0BFB8B10">
            <w:pPr>
              <w:snapToGrid w:val="0"/>
              <w:spacing w:line="240" w:lineRule="auto"/>
              <w:ind w:left="0" w:leftChars="0" w:right="0" w:rightChars="0" w:firstLine="0" w:firstLineChars="0"/>
              <w:jc w:val="center"/>
              <w:rPr>
                <w:rFonts w:hint="eastAsia" w:ascii="仿宋_GB2312" w:hAnsi="仿宋_GB2312" w:eastAsia="仿宋_GB2312" w:cs="仿宋_GB2312"/>
                <w:b/>
                <w:sz w:val="30"/>
                <w:szCs w:val="30"/>
                <w:lang w:val="en-US" w:eastAsia="zh-CN"/>
              </w:rPr>
            </w:pPr>
            <w:r>
              <w:rPr>
                <w:rFonts w:hint="eastAsia" w:ascii="仿宋_GB2312" w:hAnsi="仿宋_GB2312" w:eastAsia="仿宋_GB2312" w:cs="仿宋_GB2312"/>
                <w:b/>
                <w:sz w:val="30"/>
                <w:szCs w:val="30"/>
                <w:lang w:val="en-US" w:eastAsia="zh-CN"/>
              </w:rPr>
              <w:t>序号</w:t>
            </w:r>
          </w:p>
        </w:tc>
        <w:tc>
          <w:tcPr>
            <w:tcW w:w="2476" w:type="pct"/>
            <w:tcBorders>
              <w:bottom w:val="single" w:color="auto" w:sz="4" w:space="0"/>
            </w:tcBorders>
            <w:noWrap w:val="0"/>
            <w:vAlign w:val="center"/>
          </w:tcPr>
          <w:p w14:paraId="5D4BBA14">
            <w:pPr>
              <w:snapToGrid w:val="0"/>
              <w:spacing w:line="240" w:lineRule="auto"/>
              <w:ind w:left="0" w:leftChars="0" w:right="0" w:rightChars="0" w:firstLine="0" w:firstLineChars="0"/>
              <w:jc w:val="center"/>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评审内容</w:t>
            </w:r>
          </w:p>
        </w:tc>
        <w:tc>
          <w:tcPr>
            <w:tcW w:w="447" w:type="pct"/>
            <w:tcBorders>
              <w:bottom w:val="single" w:color="auto" w:sz="4" w:space="0"/>
            </w:tcBorders>
            <w:noWrap w:val="0"/>
            <w:vAlign w:val="center"/>
          </w:tcPr>
          <w:p w14:paraId="1658B595">
            <w:pPr>
              <w:snapToGrid w:val="0"/>
              <w:spacing w:line="240" w:lineRule="auto"/>
              <w:ind w:left="0" w:leftChars="0" w:right="0" w:rightChars="0" w:firstLine="0" w:firstLineChars="0"/>
              <w:jc w:val="center"/>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供应商1</w:t>
            </w:r>
          </w:p>
        </w:tc>
        <w:tc>
          <w:tcPr>
            <w:tcW w:w="447" w:type="pct"/>
            <w:tcBorders>
              <w:bottom w:val="single" w:color="auto" w:sz="4" w:space="0"/>
            </w:tcBorders>
            <w:noWrap w:val="0"/>
            <w:vAlign w:val="center"/>
          </w:tcPr>
          <w:p w14:paraId="417662B2">
            <w:pPr>
              <w:snapToGrid w:val="0"/>
              <w:spacing w:line="240" w:lineRule="auto"/>
              <w:ind w:left="0" w:leftChars="0" w:right="0" w:rightChars="0" w:firstLine="0" w:firstLineChars="0"/>
              <w:jc w:val="center"/>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供应商2</w:t>
            </w:r>
          </w:p>
        </w:tc>
        <w:tc>
          <w:tcPr>
            <w:tcW w:w="447" w:type="pct"/>
            <w:tcBorders>
              <w:bottom w:val="single" w:color="auto" w:sz="4" w:space="0"/>
            </w:tcBorders>
            <w:noWrap w:val="0"/>
            <w:vAlign w:val="center"/>
          </w:tcPr>
          <w:p w14:paraId="1455ADED">
            <w:pPr>
              <w:snapToGrid w:val="0"/>
              <w:spacing w:line="240" w:lineRule="auto"/>
              <w:ind w:left="0" w:leftChars="0" w:right="0" w:rightChars="0" w:firstLine="0" w:firstLineChars="0"/>
              <w:jc w:val="center"/>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供应商3</w:t>
            </w:r>
          </w:p>
        </w:tc>
        <w:tc>
          <w:tcPr>
            <w:tcW w:w="448" w:type="pct"/>
            <w:tcBorders>
              <w:bottom w:val="single" w:color="auto" w:sz="4" w:space="0"/>
            </w:tcBorders>
            <w:noWrap w:val="0"/>
            <w:vAlign w:val="center"/>
          </w:tcPr>
          <w:p w14:paraId="2CD63215">
            <w:pPr>
              <w:snapToGrid w:val="0"/>
              <w:spacing w:line="240" w:lineRule="auto"/>
              <w:ind w:left="0" w:leftChars="0" w:right="0" w:rightChars="0" w:firstLine="0" w:firstLineChars="0"/>
              <w:jc w:val="center"/>
              <w:rPr>
                <w:rFonts w:hint="eastAsia" w:ascii="仿宋_GB2312" w:hAnsi="仿宋_GB2312" w:eastAsia="仿宋_GB2312" w:cs="仿宋_GB2312"/>
                <w:b/>
                <w:sz w:val="30"/>
                <w:szCs w:val="30"/>
              </w:rPr>
            </w:pPr>
            <w:r>
              <w:rPr>
                <w:rFonts w:hint="eastAsia" w:ascii="仿宋_GB2312" w:hAnsi="仿宋_GB2312" w:eastAsia="仿宋_GB2312" w:cs="仿宋_GB2312"/>
                <w:b/>
                <w:sz w:val="30"/>
                <w:szCs w:val="30"/>
              </w:rPr>
              <w:t>供应商N</w:t>
            </w:r>
          </w:p>
        </w:tc>
      </w:tr>
      <w:tr w14:paraId="5933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6" w:type="pct"/>
            <w:vMerge w:val="restart"/>
            <w:noWrap w:val="0"/>
            <w:vAlign w:val="center"/>
          </w:tcPr>
          <w:p w14:paraId="486D9223">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资</w:t>
            </w:r>
          </w:p>
          <w:p w14:paraId="442006AF">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格</w:t>
            </w:r>
          </w:p>
          <w:p w14:paraId="6B49F0DA">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审</w:t>
            </w:r>
          </w:p>
          <w:p w14:paraId="3CD7C126">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查</w:t>
            </w:r>
          </w:p>
          <w:p w14:paraId="24B0659E">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表</w:t>
            </w:r>
          </w:p>
        </w:tc>
        <w:tc>
          <w:tcPr>
            <w:tcW w:w="368" w:type="pct"/>
            <w:noWrap w:val="0"/>
            <w:vAlign w:val="center"/>
          </w:tcPr>
          <w:p w14:paraId="5B88B015">
            <w:pPr>
              <w:snapToGrid w:val="0"/>
              <w:spacing w:line="240" w:lineRule="auto"/>
              <w:ind w:left="0" w:leftChars="0" w:right="0" w:rightChars="0" w:firstLine="0" w:firstLineChars="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w:t>
            </w:r>
          </w:p>
        </w:tc>
        <w:tc>
          <w:tcPr>
            <w:tcW w:w="2476" w:type="pct"/>
            <w:noWrap w:val="0"/>
            <w:vAlign w:val="center"/>
          </w:tcPr>
          <w:p w14:paraId="7ADD1010">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供应商须具备有效的营业执照或事业单位证（加盖公章）扫描件</w:t>
            </w:r>
          </w:p>
        </w:tc>
        <w:tc>
          <w:tcPr>
            <w:tcW w:w="447" w:type="pct"/>
            <w:noWrap w:val="0"/>
            <w:vAlign w:val="center"/>
          </w:tcPr>
          <w:p w14:paraId="4681A6DC">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1A8DE909">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76CB7C0F">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8" w:type="pct"/>
            <w:noWrap w:val="0"/>
            <w:vAlign w:val="center"/>
          </w:tcPr>
          <w:p w14:paraId="26B368D5">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r>
      <w:tr w14:paraId="6700F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6" w:type="pct"/>
            <w:vMerge w:val="continue"/>
            <w:noWrap w:val="0"/>
            <w:vAlign w:val="center"/>
          </w:tcPr>
          <w:p w14:paraId="548F00F3">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p>
        </w:tc>
        <w:tc>
          <w:tcPr>
            <w:tcW w:w="368" w:type="pct"/>
            <w:noWrap w:val="0"/>
            <w:vAlign w:val="center"/>
          </w:tcPr>
          <w:p w14:paraId="0ECBF41F">
            <w:pPr>
              <w:snapToGrid w:val="0"/>
              <w:spacing w:line="240" w:lineRule="auto"/>
              <w:ind w:left="0" w:leftChars="0" w:right="0" w:rightChars="0" w:firstLine="0" w:firstLineChars="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w:t>
            </w:r>
          </w:p>
        </w:tc>
        <w:tc>
          <w:tcPr>
            <w:tcW w:w="2476" w:type="pct"/>
            <w:noWrap w:val="0"/>
            <w:vAlign w:val="center"/>
          </w:tcPr>
          <w:p w14:paraId="0AF49A53">
            <w:pPr>
              <w:snapToGrid w:val="0"/>
              <w:spacing w:line="240" w:lineRule="auto"/>
              <w:ind w:left="0" w:leftChars="0" w:right="0" w:rightChars="0" w:firstLine="0" w:firstLineChars="0"/>
              <w:jc w:val="left"/>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银行开户相关证明</w:t>
            </w:r>
            <w:r>
              <w:rPr>
                <w:rFonts w:hint="eastAsia" w:ascii="仿宋_GB2312" w:hAnsi="仿宋_GB2312" w:eastAsia="仿宋_GB2312" w:cs="仿宋_GB2312"/>
                <w:sz w:val="30"/>
                <w:szCs w:val="30"/>
                <w:lang w:eastAsia="zh-CN"/>
              </w:rPr>
              <w:t>，银行开户许可证或基本存款账户信息，加盖单位公章</w:t>
            </w:r>
          </w:p>
        </w:tc>
        <w:tc>
          <w:tcPr>
            <w:tcW w:w="447" w:type="pct"/>
            <w:noWrap w:val="0"/>
            <w:vAlign w:val="center"/>
          </w:tcPr>
          <w:p w14:paraId="3DB495D8">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5647E99B">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6A393564">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8" w:type="pct"/>
            <w:noWrap w:val="0"/>
            <w:vAlign w:val="center"/>
          </w:tcPr>
          <w:p w14:paraId="7AA2E892">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r>
      <w:tr w14:paraId="3B676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6" w:type="pct"/>
            <w:vMerge w:val="continue"/>
            <w:noWrap w:val="0"/>
            <w:vAlign w:val="center"/>
          </w:tcPr>
          <w:p w14:paraId="1611360E">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p>
        </w:tc>
        <w:tc>
          <w:tcPr>
            <w:tcW w:w="368" w:type="pct"/>
            <w:noWrap w:val="0"/>
            <w:vAlign w:val="center"/>
          </w:tcPr>
          <w:p w14:paraId="1AA425B4">
            <w:pPr>
              <w:snapToGrid w:val="0"/>
              <w:spacing w:line="240" w:lineRule="auto"/>
              <w:ind w:left="0" w:leftChars="0" w:right="0" w:rightChars="0" w:firstLine="0" w:firstLineChars="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w:t>
            </w:r>
          </w:p>
        </w:tc>
        <w:tc>
          <w:tcPr>
            <w:tcW w:w="2476" w:type="pct"/>
            <w:noWrap w:val="0"/>
            <w:vAlign w:val="center"/>
          </w:tcPr>
          <w:p w14:paraId="1C73A2D6">
            <w:pPr>
              <w:snapToGrid w:val="0"/>
              <w:spacing w:line="240" w:lineRule="auto"/>
              <w:ind w:left="0" w:leftChars="0" w:right="0" w:rightChars="0" w:firstLine="0" w:firstLineChars="0"/>
              <w:jc w:val="left"/>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供应商资格声明函</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见附表</w:t>
            </w:r>
            <w:r>
              <w:rPr>
                <w:rFonts w:hint="eastAsia" w:ascii="仿宋_GB2312" w:hAnsi="仿宋_GB2312" w:eastAsia="仿宋_GB2312" w:cs="仿宋_GB2312"/>
                <w:sz w:val="30"/>
                <w:szCs w:val="30"/>
                <w:lang w:eastAsia="zh-CN"/>
              </w:rPr>
              <w:t>），声明参与项目并承诺所提供资料真实有效（公司名称加盖公章）</w:t>
            </w:r>
          </w:p>
        </w:tc>
        <w:tc>
          <w:tcPr>
            <w:tcW w:w="447" w:type="pct"/>
            <w:noWrap w:val="0"/>
            <w:vAlign w:val="center"/>
          </w:tcPr>
          <w:p w14:paraId="3CB33ECD">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74237E7C">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5D38C5D1">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8" w:type="pct"/>
            <w:noWrap w:val="0"/>
            <w:vAlign w:val="center"/>
          </w:tcPr>
          <w:p w14:paraId="217DA908">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r>
      <w:tr w14:paraId="2489E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6" w:type="pct"/>
            <w:vMerge w:val="continue"/>
            <w:noWrap w:val="0"/>
            <w:vAlign w:val="center"/>
          </w:tcPr>
          <w:p w14:paraId="6AD170BA">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p>
        </w:tc>
        <w:tc>
          <w:tcPr>
            <w:tcW w:w="368" w:type="pct"/>
            <w:noWrap w:val="0"/>
            <w:vAlign w:val="center"/>
          </w:tcPr>
          <w:p w14:paraId="3ED791EE">
            <w:pPr>
              <w:snapToGrid w:val="0"/>
              <w:spacing w:line="240" w:lineRule="auto"/>
              <w:ind w:left="0" w:leftChars="0" w:right="0" w:rightChars="0" w:firstLine="0" w:firstLineChars="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w:t>
            </w:r>
          </w:p>
        </w:tc>
        <w:tc>
          <w:tcPr>
            <w:tcW w:w="2476" w:type="pct"/>
            <w:noWrap w:val="0"/>
            <w:vAlign w:val="center"/>
          </w:tcPr>
          <w:p w14:paraId="089509AE">
            <w:pPr>
              <w:snapToGrid w:val="0"/>
              <w:spacing w:line="240" w:lineRule="auto"/>
              <w:ind w:left="0" w:leftChars="0" w:right="0" w:rightChars="0" w:firstLine="0" w:firstLineChars="0"/>
              <w:jc w:val="left"/>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用户需求书响应声明函</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见附表</w:t>
            </w:r>
            <w:r>
              <w:rPr>
                <w:rFonts w:hint="eastAsia" w:ascii="仿宋_GB2312" w:hAnsi="仿宋_GB2312" w:eastAsia="仿宋_GB2312" w:cs="仿宋_GB2312"/>
                <w:sz w:val="30"/>
                <w:szCs w:val="30"/>
                <w:lang w:eastAsia="zh-CN"/>
              </w:rPr>
              <w:t>），加盖公章</w:t>
            </w:r>
          </w:p>
        </w:tc>
        <w:tc>
          <w:tcPr>
            <w:tcW w:w="447" w:type="pct"/>
            <w:noWrap w:val="0"/>
            <w:vAlign w:val="center"/>
          </w:tcPr>
          <w:p w14:paraId="52337F67">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498F4239">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708D5FB7">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8" w:type="pct"/>
            <w:noWrap w:val="0"/>
            <w:vAlign w:val="center"/>
          </w:tcPr>
          <w:p w14:paraId="2277A579">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r>
      <w:tr w14:paraId="387C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6" w:type="pct"/>
            <w:vMerge w:val="continue"/>
            <w:noWrap w:val="0"/>
            <w:vAlign w:val="center"/>
          </w:tcPr>
          <w:p w14:paraId="1D5AD9B2">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p>
        </w:tc>
        <w:tc>
          <w:tcPr>
            <w:tcW w:w="368" w:type="pct"/>
            <w:noWrap w:val="0"/>
            <w:vAlign w:val="center"/>
          </w:tcPr>
          <w:p w14:paraId="2323063B">
            <w:pPr>
              <w:snapToGrid w:val="0"/>
              <w:spacing w:line="240" w:lineRule="auto"/>
              <w:ind w:left="0" w:leftChars="0" w:right="0" w:rightChars="0" w:firstLine="0" w:firstLineChars="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5</w:t>
            </w:r>
          </w:p>
        </w:tc>
        <w:tc>
          <w:tcPr>
            <w:tcW w:w="2476" w:type="pct"/>
            <w:noWrap w:val="0"/>
            <w:vAlign w:val="center"/>
          </w:tcPr>
          <w:p w14:paraId="6EFD27D6">
            <w:pPr>
              <w:snapToGrid w:val="0"/>
              <w:spacing w:line="240" w:lineRule="auto"/>
              <w:ind w:left="0" w:leftChars="0" w:right="0" w:rightChars="0" w:firstLine="0" w:firstLineChars="0"/>
              <w:jc w:val="left"/>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法定代表人证明书</w:t>
            </w:r>
            <w:r>
              <w:rPr>
                <w:rFonts w:hint="eastAsia" w:ascii="仿宋_GB2312" w:hAnsi="仿宋_GB2312" w:eastAsia="仿宋_GB2312" w:cs="仿宋_GB2312"/>
                <w:sz w:val="30"/>
                <w:szCs w:val="30"/>
                <w:lang w:eastAsia="zh-CN"/>
              </w:rPr>
              <w:t>，代表人身份证复印件，供应商名称处加盖公章</w:t>
            </w:r>
          </w:p>
        </w:tc>
        <w:tc>
          <w:tcPr>
            <w:tcW w:w="447" w:type="pct"/>
            <w:noWrap w:val="0"/>
            <w:vAlign w:val="center"/>
          </w:tcPr>
          <w:p w14:paraId="040F6B65">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09BC2CB0">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4C66E947">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8" w:type="pct"/>
            <w:noWrap w:val="0"/>
            <w:vAlign w:val="center"/>
          </w:tcPr>
          <w:p w14:paraId="18FAB23E">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r>
      <w:tr w14:paraId="602B6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6" w:type="pct"/>
            <w:vMerge w:val="continue"/>
            <w:noWrap w:val="0"/>
            <w:vAlign w:val="center"/>
          </w:tcPr>
          <w:p w14:paraId="386BABCC">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p>
        </w:tc>
        <w:tc>
          <w:tcPr>
            <w:tcW w:w="368" w:type="pct"/>
            <w:noWrap w:val="0"/>
            <w:vAlign w:val="center"/>
          </w:tcPr>
          <w:p w14:paraId="34DFE847">
            <w:pPr>
              <w:snapToGrid w:val="0"/>
              <w:spacing w:line="240" w:lineRule="auto"/>
              <w:ind w:left="0" w:leftChars="0" w:right="0" w:rightChars="0" w:firstLine="0" w:firstLineChars="0"/>
              <w:jc w:val="center"/>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6</w:t>
            </w:r>
          </w:p>
        </w:tc>
        <w:tc>
          <w:tcPr>
            <w:tcW w:w="2476" w:type="pct"/>
            <w:noWrap w:val="0"/>
            <w:vAlign w:val="center"/>
          </w:tcPr>
          <w:p w14:paraId="4271D47A">
            <w:pPr>
              <w:snapToGrid w:val="0"/>
              <w:spacing w:line="240" w:lineRule="auto"/>
              <w:ind w:left="0" w:leftChars="0" w:right="0" w:rightChars="0" w:firstLine="0" w:firstLineChars="0"/>
              <w:jc w:val="left"/>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法定代表人授权委托书</w:t>
            </w:r>
            <w:r>
              <w:rPr>
                <w:rFonts w:hint="eastAsia" w:ascii="仿宋_GB2312" w:hAnsi="仿宋_GB2312" w:eastAsia="仿宋_GB2312" w:cs="仿宋_GB2312"/>
                <w:sz w:val="30"/>
                <w:szCs w:val="30"/>
                <w:lang w:eastAsia="zh-CN"/>
              </w:rPr>
              <w:t>，如非法定代表人本人办理，需提供此文件及被授权人身份证复印件</w:t>
            </w:r>
            <w:r>
              <w:rPr>
                <w:rFonts w:hint="eastAsia" w:ascii="仿宋_GB2312" w:hAnsi="仿宋_GB2312" w:eastAsia="仿宋_GB2312" w:cs="仿宋_GB2312"/>
                <w:sz w:val="30"/>
                <w:szCs w:val="30"/>
                <w:lang w:val="en-US" w:eastAsia="zh-CN"/>
              </w:rPr>
              <w:t>及签名</w:t>
            </w:r>
          </w:p>
        </w:tc>
        <w:tc>
          <w:tcPr>
            <w:tcW w:w="447" w:type="pct"/>
            <w:noWrap w:val="0"/>
            <w:vAlign w:val="center"/>
          </w:tcPr>
          <w:p w14:paraId="5B3D58D2">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2D2B2827">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2822345C">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8" w:type="pct"/>
            <w:noWrap w:val="0"/>
            <w:vAlign w:val="center"/>
          </w:tcPr>
          <w:p w14:paraId="6656C151">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r>
      <w:tr w14:paraId="6B87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4" w:type="pct"/>
            <w:gridSpan w:val="2"/>
            <w:noWrap w:val="0"/>
            <w:vAlign w:val="center"/>
          </w:tcPr>
          <w:p w14:paraId="6FEDAEFB">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结论</w:t>
            </w:r>
          </w:p>
        </w:tc>
        <w:tc>
          <w:tcPr>
            <w:tcW w:w="2476" w:type="pct"/>
            <w:noWrap w:val="0"/>
            <w:vAlign w:val="center"/>
          </w:tcPr>
          <w:p w14:paraId="16535454">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5AD20465">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p>
        </w:tc>
        <w:tc>
          <w:tcPr>
            <w:tcW w:w="447" w:type="pct"/>
            <w:noWrap w:val="0"/>
            <w:vAlign w:val="center"/>
          </w:tcPr>
          <w:p w14:paraId="401D245A">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7" w:type="pct"/>
            <w:noWrap w:val="0"/>
            <w:vAlign w:val="center"/>
          </w:tcPr>
          <w:p w14:paraId="22FA5CEA">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c>
          <w:tcPr>
            <w:tcW w:w="448" w:type="pct"/>
            <w:noWrap w:val="0"/>
            <w:vAlign w:val="center"/>
          </w:tcPr>
          <w:p w14:paraId="415F5976">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p>
        </w:tc>
      </w:tr>
      <w:tr w14:paraId="3520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7"/>
            <w:noWrap w:val="0"/>
            <w:vAlign w:val="center"/>
          </w:tcPr>
          <w:p w14:paraId="30D13FC2">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评审代表签名： </w:t>
            </w:r>
          </w:p>
          <w:p w14:paraId="277FFF34">
            <w:pPr>
              <w:snapToGrid w:val="0"/>
              <w:spacing w:line="240" w:lineRule="auto"/>
              <w:ind w:left="0" w:leftChars="0" w:right="0" w:rightChars="0" w:firstLine="0" w:firstLineChars="0"/>
              <w:jc w:val="center"/>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年    月    日</w:t>
            </w:r>
          </w:p>
        </w:tc>
      </w:tr>
      <w:tr w14:paraId="75FD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7"/>
            <w:noWrap w:val="0"/>
            <w:vAlign w:val="center"/>
          </w:tcPr>
          <w:p w14:paraId="5A799702">
            <w:pPr>
              <w:snapToGrid w:val="0"/>
              <w:spacing w:line="240" w:lineRule="auto"/>
              <w:ind w:left="0" w:leftChars="0" w:right="0" w:rightChars="0" w:firstLine="0" w:firstLineChars="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备注：上述每一项审查，供应商通过的，以“√”标记；否则，以“×”标记。如果供应商有一项未通过上述审查，其结论请注明“不合格”，全部通过的，其结论请注明“合格”。资格审查不合格的供应商，询价无效。</w:t>
            </w:r>
          </w:p>
        </w:tc>
      </w:tr>
    </w:tbl>
    <w:p w14:paraId="5D03666B">
      <w:pPr>
        <w:pStyle w:val="3"/>
        <w:keepNext w:val="0"/>
        <w:pageBreakBefore w:val="0"/>
        <w:widowControl w:val="0"/>
        <w:kinsoku/>
        <w:overflowPunct/>
        <w:topLinePunct w:val="0"/>
        <w:bidi w:val="0"/>
        <w:spacing w:before="0" w:after="0"/>
        <w:jc w:val="center"/>
        <w:textAlignment w:val="auto"/>
        <w:rPr>
          <w:rFonts w:hint="eastAsia"/>
          <w:color w:val="auto"/>
          <w:highlight w:val="none"/>
        </w:rPr>
      </w:pPr>
    </w:p>
    <w:p w14:paraId="44FC6BBE">
      <w:pPr>
        <w:pStyle w:val="3"/>
        <w:keepNext w:val="0"/>
        <w:pageBreakBefore w:val="0"/>
        <w:widowControl w:val="0"/>
        <w:kinsoku/>
        <w:overflowPunct/>
        <w:topLinePunct w:val="0"/>
        <w:bidi w:val="0"/>
        <w:spacing w:before="0" w:after="0"/>
        <w:jc w:val="center"/>
        <w:textAlignment w:val="auto"/>
        <w:rPr>
          <w:color w:val="auto"/>
          <w:highlight w:val="none"/>
        </w:rPr>
      </w:pPr>
      <w:r>
        <w:rPr>
          <w:rFonts w:hint="eastAsia"/>
          <w:color w:val="auto"/>
          <w:highlight w:val="none"/>
        </w:rPr>
        <w:t>供应商资格声明函</w:t>
      </w:r>
    </w:p>
    <w:p w14:paraId="6E6118B7">
      <w:pPr>
        <w:keepNext w:val="0"/>
        <w:pageBreakBefore w:val="0"/>
        <w:widowControl w:val="0"/>
        <w:kinsoku/>
        <w:overflowPunct/>
        <w:topLinePunct w:val="0"/>
        <w:bidi w:val="0"/>
        <w:textAlignment w:val="auto"/>
        <w:rPr>
          <w:b/>
          <w:color w:val="auto"/>
          <w:szCs w:val="24"/>
          <w:highlight w:val="none"/>
        </w:rPr>
      </w:pPr>
    </w:p>
    <w:p w14:paraId="7BA9BF2D">
      <w:pPr>
        <w:keepNext w:val="0"/>
        <w:pageBreakBefore w:val="0"/>
        <w:widowControl w:val="0"/>
        <w:kinsoku/>
        <w:overflowPunct/>
        <w:topLinePunct w:val="0"/>
        <w:bidi w:val="0"/>
        <w:spacing w:line="360" w:lineRule="auto"/>
        <w:textAlignment w:val="auto"/>
        <w:rPr>
          <w:rFonts w:ascii="宋体" w:hAnsi="宋体"/>
          <w:b/>
          <w:color w:val="auto"/>
          <w:szCs w:val="21"/>
          <w:highlight w:val="none"/>
        </w:rPr>
      </w:pPr>
      <w:r>
        <w:rPr>
          <w:rFonts w:hint="eastAsia" w:ascii="宋体" w:hAnsi="宋体"/>
          <w:b/>
          <w:color w:val="auto"/>
          <w:szCs w:val="21"/>
          <w:highlight w:val="none"/>
        </w:rPr>
        <w:t>致：</w:t>
      </w:r>
      <w:r>
        <w:rPr>
          <w:rFonts w:hint="eastAsia"/>
          <w:b/>
          <w:color w:val="auto"/>
          <w:szCs w:val="24"/>
          <w:highlight w:val="none"/>
        </w:rPr>
        <w:t>中国地质调查局乌鲁木齐自然资源综合调查中心</w:t>
      </w:r>
      <w:r>
        <w:rPr>
          <w:rFonts w:hint="eastAsia" w:ascii="宋体" w:hAnsi="宋体"/>
          <w:b/>
          <w:color w:val="auto"/>
          <w:szCs w:val="21"/>
          <w:highlight w:val="none"/>
        </w:rPr>
        <w:t>：</w:t>
      </w:r>
    </w:p>
    <w:p w14:paraId="1846A481">
      <w:pPr>
        <w:keepNext w:val="0"/>
        <w:pageBreakBefore w:val="0"/>
        <w:widowControl w:val="0"/>
        <w:kinsoku/>
        <w:overflowPunct/>
        <w:topLinePunct w:val="0"/>
        <w:bidi w:val="0"/>
        <w:snapToGrid w:val="0"/>
        <w:spacing w:line="360" w:lineRule="auto"/>
        <w:ind w:firstLine="525" w:firstLineChars="250"/>
        <w:textAlignment w:val="auto"/>
        <w:rPr>
          <w:rFonts w:ascii="宋体" w:hAnsi="宋体"/>
          <w:color w:val="auto"/>
          <w:szCs w:val="21"/>
          <w:highlight w:val="none"/>
        </w:rPr>
      </w:pPr>
      <w:r>
        <w:rPr>
          <w:rFonts w:hint="eastAsia" w:ascii="宋体" w:hAnsi="宋体"/>
          <w:color w:val="auto"/>
          <w:szCs w:val="21"/>
          <w:highlight w:val="none"/>
        </w:rPr>
        <w:t>关于贵单位发布</w:t>
      </w:r>
      <w:r>
        <w:rPr>
          <w:rFonts w:hint="eastAsia" w:ascii="宋体" w:hAnsi="宋体"/>
          <w:color w:val="auto"/>
          <w:szCs w:val="21"/>
          <w:highlight w:val="none"/>
          <w:u w:val="single"/>
        </w:rPr>
        <w:t>202</w:t>
      </w:r>
      <w:r>
        <w:rPr>
          <w:rFonts w:hint="eastAsia" w:ascii="宋体" w:hAnsi="宋体"/>
          <w:color w:val="auto"/>
          <w:szCs w:val="21"/>
          <w:highlight w:val="none"/>
          <w:u w:val="single"/>
          <w:lang w:val="en-US" w:eastAsia="zh-CN"/>
        </w:rPr>
        <w:t>6</w:t>
      </w:r>
      <w:r>
        <w:rPr>
          <w:rFonts w:hint="eastAsia" w:ascii="宋体" w:hAnsi="宋体"/>
          <w:color w:val="auto"/>
          <w:szCs w:val="21"/>
          <w:highlight w:val="none"/>
          <w:u w:val="single"/>
        </w:rPr>
        <w:t>年中国地质调查局乌鲁木齐自然资源综合调查中心鲁克依金矿地质勘查3DMine矿业工程软件项目</w:t>
      </w:r>
      <w:r>
        <w:rPr>
          <w:rFonts w:hint="eastAsia" w:ascii="宋体" w:hAnsi="宋体"/>
          <w:color w:val="auto"/>
          <w:szCs w:val="21"/>
          <w:highlight w:val="none"/>
          <w:u w:val="single"/>
          <w:lang w:val="en-US" w:eastAsia="zh-CN"/>
        </w:rPr>
        <w:t>采购公告</w:t>
      </w:r>
      <w:r>
        <w:rPr>
          <w:rFonts w:hint="eastAsia" w:ascii="宋体" w:hAnsi="宋体"/>
          <w:color w:val="auto"/>
          <w:szCs w:val="21"/>
          <w:highlight w:val="none"/>
        </w:rPr>
        <w:t>，本公司（企业）愿意参加竞价，并承诺：</w:t>
      </w:r>
    </w:p>
    <w:p w14:paraId="50F0AB5A">
      <w:pPr>
        <w:keepNext w:val="0"/>
        <w:pageBreakBefore w:val="0"/>
        <w:widowControl w:val="0"/>
        <w:kinsoku/>
        <w:overflowPunct/>
        <w:topLinePunct w:val="0"/>
        <w:bidi w:val="0"/>
        <w:snapToGrid w:val="0"/>
        <w:spacing w:line="360" w:lineRule="auto"/>
        <w:ind w:firstLine="420" w:firstLineChars="200"/>
        <w:textAlignment w:val="auto"/>
        <w:rPr>
          <w:rFonts w:ascii="宋体" w:hAnsi="宋体"/>
          <w:bCs/>
          <w:color w:val="auto"/>
          <w:szCs w:val="20"/>
          <w:highlight w:val="none"/>
        </w:rPr>
      </w:pPr>
      <w:r>
        <w:rPr>
          <w:rFonts w:hint="eastAsia" w:ascii="宋体" w:hAnsi="宋体"/>
          <w:color w:val="auto"/>
          <w:szCs w:val="24"/>
          <w:highlight w:val="none"/>
        </w:rPr>
        <w:t>一、本公司（企业）</w:t>
      </w:r>
      <w:r>
        <w:rPr>
          <w:rFonts w:hint="eastAsia" w:ascii="宋体" w:hAnsi="宋体"/>
          <w:bCs/>
          <w:color w:val="auto"/>
          <w:szCs w:val="20"/>
          <w:highlight w:val="none"/>
        </w:rPr>
        <w:t>具备《中华人民共和国政府采购法》第二十二条规定的条件：</w:t>
      </w:r>
    </w:p>
    <w:p w14:paraId="22FB255A">
      <w:pPr>
        <w:keepNext w:val="0"/>
        <w:pageBreakBefore w:val="0"/>
        <w:widowControl w:val="0"/>
        <w:kinsoku/>
        <w:overflowPunct/>
        <w:topLinePunct w:val="0"/>
        <w:bidi w:val="0"/>
        <w:spacing w:line="360" w:lineRule="auto"/>
        <w:ind w:firstLine="360"/>
        <w:textAlignment w:val="auto"/>
        <w:rPr>
          <w:rFonts w:ascii="宋体" w:hAnsi="宋体" w:cs="宋体"/>
          <w:color w:val="auto"/>
          <w:kern w:val="0"/>
          <w:szCs w:val="21"/>
          <w:highlight w:val="none"/>
        </w:rPr>
      </w:pPr>
      <w:r>
        <w:rPr>
          <w:rFonts w:hint="eastAsia" w:ascii="宋体" w:hAnsi="宋体" w:cs="宋体"/>
          <w:color w:val="auto"/>
          <w:kern w:val="0"/>
          <w:szCs w:val="21"/>
          <w:highlight w:val="none"/>
        </w:rPr>
        <w:t>（一）具有独立承担民事责任的能力；</w:t>
      </w:r>
    </w:p>
    <w:p w14:paraId="5AE1E47E">
      <w:pPr>
        <w:keepNext w:val="0"/>
        <w:pageBreakBefore w:val="0"/>
        <w:widowControl w:val="0"/>
        <w:kinsoku/>
        <w:overflowPunct/>
        <w:topLinePunct w:val="0"/>
        <w:bidi w:val="0"/>
        <w:spacing w:line="360" w:lineRule="auto"/>
        <w:ind w:firstLine="360"/>
        <w:textAlignment w:val="auto"/>
        <w:rPr>
          <w:rFonts w:ascii="宋体" w:hAnsi="宋体" w:cs="宋体"/>
          <w:color w:val="auto"/>
          <w:kern w:val="0"/>
          <w:szCs w:val="21"/>
          <w:highlight w:val="none"/>
        </w:rPr>
      </w:pPr>
      <w:r>
        <w:rPr>
          <w:rFonts w:hint="eastAsia" w:ascii="宋体" w:hAnsi="宋体" w:cs="宋体"/>
          <w:color w:val="auto"/>
          <w:kern w:val="0"/>
          <w:szCs w:val="21"/>
          <w:highlight w:val="none"/>
        </w:rPr>
        <w:t xml:space="preserve">（二）具有良好的商业信誉和健全的财务会计制度； </w:t>
      </w:r>
    </w:p>
    <w:p w14:paraId="55E8E6CC">
      <w:pPr>
        <w:keepNext w:val="0"/>
        <w:pageBreakBefore w:val="0"/>
        <w:widowControl w:val="0"/>
        <w:kinsoku/>
        <w:overflowPunct/>
        <w:topLinePunct w:val="0"/>
        <w:bidi w:val="0"/>
        <w:spacing w:line="360" w:lineRule="auto"/>
        <w:ind w:firstLine="360"/>
        <w:textAlignment w:val="auto"/>
        <w:rPr>
          <w:rFonts w:ascii="宋体" w:hAnsi="宋体" w:cs="宋体"/>
          <w:color w:val="auto"/>
          <w:kern w:val="0"/>
          <w:szCs w:val="21"/>
          <w:highlight w:val="none"/>
        </w:rPr>
      </w:pPr>
      <w:r>
        <w:rPr>
          <w:rFonts w:hint="eastAsia" w:ascii="宋体" w:hAnsi="宋体" w:cs="宋体"/>
          <w:color w:val="auto"/>
          <w:kern w:val="0"/>
          <w:szCs w:val="21"/>
          <w:highlight w:val="none"/>
        </w:rPr>
        <w:t>（三）具有履行合同所必需的设备和专业技术能力；</w:t>
      </w:r>
    </w:p>
    <w:p w14:paraId="7236F718">
      <w:pPr>
        <w:keepNext w:val="0"/>
        <w:pageBreakBefore w:val="0"/>
        <w:widowControl w:val="0"/>
        <w:kinsoku/>
        <w:overflowPunct/>
        <w:topLinePunct w:val="0"/>
        <w:bidi w:val="0"/>
        <w:spacing w:line="360" w:lineRule="auto"/>
        <w:ind w:firstLine="360"/>
        <w:textAlignment w:val="auto"/>
        <w:rPr>
          <w:rFonts w:ascii="宋体" w:hAnsi="宋体" w:cs="宋体"/>
          <w:color w:val="auto"/>
          <w:kern w:val="0"/>
          <w:szCs w:val="21"/>
          <w:highlight w:val="none"/>
        </w:rPr>
      </w:pPr>
      <w:r>
        <w:rPr>
          <w:rFonts w:hint="eastAsia" w:ascii="宋体" w:hAnsi="宋体" w:cs="宋体"/>
          <w:color w:val="auto"/>
          <w:kern w:val="0"/>
          <w:szCs w:val="21"/>
          <w:highlight w:val="none"/>
        </w:rPr>
        <w:t>（四）有依法缴纳税收和社会保障资金的良好记录；</w:t>
      </w:r>
    </w:p>
    <w:p w14:paraId="79F2588A">
      <w:pPr>
        <w:keepNext w:val="0"/>
        <w:pageBreakBefore w:val="0"/>
        <w:widowControl w:val="0"/>
        <w:kinsoku/>
        <w:overflowPunct/>
        <w:topLinePunct w:val="0"/>
        <w:bidi w:val="0"/>
        <w:spacing w:line="360" w:lineRule="auto"/>
        <w:ind w:firstLine="360"/>
        <w:textAlignment w:val="auto"/>
        <w:rPr>
          <w:rFonts w:ascii="宋体" w:hAnsi="宋体" w:cs="宋体"/>
          <w:color w:val="auto"/>
          <w:kern w:val="0"/>
          <w:szCs w:val="21"/>
          <w:highlight w:val="none"/>
        </w:rPr>
      </w:pPr>
      <w:r>
        <w:rPr>
          <w:rFonts w:hint="eastAsia" w:ascii="宋体" w:hAnsi="宋体" w:cs="宋体"/>
          <w:color w:val="auto"/>
          <w:kern w:val="0"/>
          <w:szCs w:val="21"/>
          <w:highlight w:val="none"/>
        </w:rPr>
        <w:t>（五）参加政府采购活动前三年内，在经营活动中没有重大违法记录；</w:t>
      </w:r>
    </w:p>
    <w:p w14:paraId="6A261155">
      <w:pPr>
        <w:keepNext w:val="0"/>
        <w:pageBreakBefore w:val="0"/>
        <w:widowControl w:val="0"/>
        <w:kinsoku/>
        <w:overflowPunct/>
        <w:topLinePunct w:val="0"/>
        <w:bidi w:val="0"/>
        <w:spacing w:line="360" w:lineRule="auto"/>
        <w:ind w:firstLine="360"/>
        <w:textAlignment w:val="auto"/>
        <w:rPr>
          <w:rFonts w:ascii="宋体" w:hAnsi="宋体" w:cs="宋体"/>
          <w:color w:val="auto"/>
          <w:kern w:val="0"/>
          <w:szCs w:val="21"/>
          <w:highlight w:val="none"/>
        </w:rPr>
      </w:pPr>
      <w:r>
        <w:rPr>
          <w:rFonts w:hint="eastAsia" w:ascii="宋体" w:hAnsi="宋体" w:cs="宋体"/>
          <w:color w:val="auto"/>
          <w:kern w:val="0"/>
          <w:szCs w:val="21"/>
          <w:highlight w:val="none"/>
        </w:rPr>
        <w:t>（六）法律、行政法规规定的其他条件。</w:t>
      </w:r>
    </w:p>
    <w:p w14:paraId="2C8F7673">
      <w:pPr>
        <w:keepNext w:val="0"/>
        <w:pageBreakBefore w:val="0"/>
        <w:widowControl w:val="0"/>
        <w:kinsoku/>
        <w:overflowPunct/>
        <w:topLinePunct w:val="0"/>
        <w:bidi w:val="0"/>
        <w:snapToGrid w:val="0"/>
        <w:spacing w:line="360" w:lineRule="auto"/>
        <w:ind w:firstLine="424" w:firstLineChars="202"/>
        <w:textAlignment w:val="auto"/>
        <w:rPr>
          <w:rFonts w:ascii="宋体" w:hAnsi="宋体" w:cs="Times New Roman"/>
          <w:color w:val="auto"/>
          <w:szCs w:val="24"/>
          <w:highlight w:val="none"/>
        </w:rPr>
      </w:pPr>
      <w:r>
        <w:rPr>
          <w:rFonts w:hint="eastAsia" w:ascii="宋体" w:hAnsi="宋体"/>
          <w:color w:val="auto"/>
          <w:szCs w:val="24"/>
          <w:highlight w:val="none"/>
        </w:rPr>
        <w:t>二、本公司具有本次采购服务</w:t>
      </w:r>
      <w:r>
        <w:rPr>
          <w:rFonts w:hint="eastAsia" w:ascii="宋体" w:hAnsi="宋体"/>
          <w:color w:val="auto"/>
          <w:szCs w:val="24"/>
          <w:highlight w:val="none"/>
          <w:lang w:val="en-US" w:eastAsia="zh-CN"/>
        </w:rPr>
        <w:t>的</w:t>
      </w:r>
      <w:r>
        <w:rPr>
          <w:rFonts w:hint="eastAsia" w:ascii="宋体" w:hAnsi="宋体"/>
          <w:color w:val="auto"/>
          <w:szCs w:val="24"/>
          <w:highlight w:val="none"/>
        </w:rPr>
        <w:t>能力。</w:t>
      </w:r>
    </w:p>
    <w:p w14:paraId="2299DF5A">
      <w:pPr>
        <w:keepNext w:val="0"/>
        <w:pageBreakBefore w:val="0"/>
        <w:widowControl w:val="0"/>
        <w:kinsoku/>
        <w:overflowPunct/>
        <w:topLinePunct w:val="0"/>
        <w:bidi w:val="0"/>
        <w:snapToGrid w:val="0"/>
        <w:spacing w:line="360" w:lineRule="auto"/>
        <w:ind w:firstLine="424" w:firstLineChars="202"/>
        <w:textAlignment w:val="auto"/>
        <w:rPr>
          <w:rFonts w:ascii="宋体" w:hAnsi="宋体"/>
          <w:color w:val="auto"/>
          <w:szCs w:val="24"/>
          <w:highlight w:val="none"/>
        </w:rPr>
      </w:pPr>
      <w:r>
        <w:rPr>
          <w:rFonts w:hint="eastAsia" w:ascii="宋体" w:hAnsi="宋体"/>
          <w:color w:val="auto"/>
          <w:szCs w:val="24"/>
          <w:highlight w:val="none"/>
        </w:rPr>
        <w:t>三、本公司有固定的经营场所，信誉良好、售后维护服务好，并且在经营活动中无严重违法记录。</w:t>
      </w:r>
    </w:p>
    <w:p w14:paraId="636C92D9">
      <w:pPr>
        <w:keepNext w:val="0"/>
        <w:pageBreakBefore w:val="0"/>
        <w:widowControl w:val="0"/>
        <w:kinsoku/>
        <w:overflowPunct/>
        <w:topLinePunct w:val="0"/>
        <w:bidi w:val="0"/>
        <w:snapToGrid w:val="0"/>
        <w:spacing w:line="360" w:lineRule="auto"/>
        <w:ind w:firstLine="424" w:firstLineChars="202"/>
        <w:textAlignment w:val="auto"/>
        <w:rPr>
          <w:rFonts w:ascii="宋体" w:hAnsi="宋体"/>
          <w:color w:val="auto"/>
          <w:szCs w:val="24"/>
          <w:highlight w:val="none"/>
        </w:rPr>
      </w:pPr>
      <w:r>
        <w:rPr>
          <w:rFonts w:hint="eastAsia" w:ascii="宋体" w:hAnsi="宋体"/>
          <w:color w:val="auto"/>
          <w:szCs w:val="24"/>
          <w:highlight w:val="none"/>
        </w:rPr>
        <w:t>四、本公司在本</w:t>
      </w:r>
      <w:r>
        <w:rPr>
          <w:rFonts w:hint="eastAsia" w:ascii="宋体" w:hAnsi="宋体"/>
          <w:color w:val="auto"/>
          <w:szCs w:val="24"/>
          <w:highlight w:val="none"/>
          <w:lang w:val="en-US" w:eastAsia="zh-CN"/>
        </w:rPr>
        <w:t>采购</w:t>
      </w:r>
      <w:r>
        <w:rPr>
          <w:rFonts w:hint="eastAsia" w:ascii="宋体" w:hAnsi="宋体"/>
          <w:color w:val="auto"/>
          <w:szCs w:val="24"/>
          <w:highlight w:val="none"/>
        </w:rPr>
        <w:t>中不转包且不联合竞价。</w:t>
      </w:r>
    </w:p>
    <w:p w14:paraId="46356ABB">
      <w:pPr>
        <w:keepNext w:val="0"/>
        <w:pageBreakBefore w:val="0"/>
        <w:widowControl w:val="0"/>
        <w:kinsoku/>
        <w:overflowPunct/>
        <w:topLinePunct w:val="0"/>
        <w:bidi w:val="0"/>
        <w:snapToGrid w:val="0"/>
        <w:spacing w:line="360" w:lineRule="auto"/>
        <w:ind w:firstLine="424" w:firstLineChars="202"/>
        <w:textAlignment w:val="auto"/>
        <w:rPr>
          <w:rFonts w:ascii="宋体" w:hAnsi="宋体"/>
          <w:color w:val="auto"/>
          <w:szCs w:val="24"/>
          <w:highlight w:val="none"/>
        </w:rPr>
      </w:pPr>
      <w:r>
        <w:rPr>
          <w:rFonts w:hint="eastAsia" w:ascii="宋体" w:hAnsi="宋体"/>
          <w:color w:val="auto"/>
          <w:szCs w:val="24"/>
          <w:highlight w:val="none"/>
        </w:rPr>
        <w:t>本公司（企业）承诺在本次采购活动中，如有违法、违规</w:t>
      </w:r>
      <w:r>
        <w:rPr>
          <w:rFonts w:hint="eastAsia" w:ascii="宋体" w:hAnsi="宋体"/>
          <w:color w:val="auto"/>
          <w:szCs w:val="21"/>
          <w:highlight w:val="none"/>
        </w:rPr>
        <w:t>、</w:t>
      </w:r>
      <w:r>
        <w:rPr>
          <w:rFonts w:hint="eastAsia" w:ascii="宋体" w:hAnsi="宋体"/>
          <w:color w:val="auto"/>
          <w:szCs w:val="24"/>
          <w:highlight w:val="none"/>
        </w:rPr>
        <w:t>弄虚作假行为，所造成的损失、不良后果及法律责任，一律由我公司（企业）承担。</w:t>
      </w:r>
    </w:p>
    <w:p w14:paraId="5FA31B2F">
      <w:pPr>
        <w:keepNext w:val="0"/>
        <w:pageBreakBefore w:val="0"/>
        <w:widowControl w:val="0"/>
        <w:kinsoku/>
        <w:overflowPunct/>
        <w:topLinePunct w:val="0"/>
        <w:bidi w:val="0"/>
        <w:spacing w:line="360" w:lineRule="auto"/>
        <w:ind w:firstLine="420"/>
        <w:textAlignment w:val="auto"/>
        <w:rPr>
          <w:rFonts w:ascii="Times New Roman" w:hAnsi="Times New Roman"/>
          <w:color w:val="auto"/>
          <w:szCs w:val="24"/>
          <w:highlight w:val="none"/>
        </w:rPr>
      </w:pPr>
      <w:r>
        <w:rPr>
          <w:rFonts w:hint="eastAsia"/>
          <w:color w:val="auto"/>
          <w:szCs w:val="24"/>
          <w:highlight w:val="none"/>
        </w:rPr>
        <w:t>特此声明！</w:t>
      </w:r>
    </w:p>
    <w:p w14:paraId="6A8CB698">
      <w:pPr>
        <w:keepNext w:val="0"/>
        <w:pageBreakBefore w:val="0"/>
        <w:widowControl w:val="0"/>
        <w:kinsoku/>
        <w:overflowPunct/>
        <w:topLinePunct w:val="0"/>
        <w:autoSpaceDE w:val="0"/>
        <w:autoSpaceDN w:val="0"/>
        <w:bidi w:val="0"/>
        <w:adjustRightInd w:val="0"/>
        <w:spacing w:line="360" w:lineRule="auto"/>
        <w:ind w:firstLine="413" w:firstLineChars="196"/>
        <w:textAlignment w:val="auto"/>
        <w:rPr>
          <w:rFonts w:ascii="宋体" w:hAnsi="宋体"/>
          <w:b/>
          <w:color w:val="auto"/>
          <w:highlight w:val="none"/>
        </w:rPr>
      </w:pPr>
      <w:r>
        <w:rPr>
          <w:rFonts w:hint="eastAsia" w:ascii="宋体" w:hAnsi="宋体"/>
          <w:b/>
          <w:color w:val="auto"/>
          <w:highlight w:val="none"/>
        </w:rPr>
        <w:t>备注：</w:t>
      </w:r>
    </w:p>
    <w:p w14:paraId="1294639A">
      <w:pPr>
        <w:pStyle w:val="22"/>
        <w:keepNext w:val="0"/>
        <w:pageBreakBefore w:val="0"/>
        <w:widowControl w:val="0"/>
        <w:numPr>
          <w:ilvl w:val="0"/>
          <w:numId w:val="4"/>
        </w:numPr>
        <w:kinsoku/>
        <w:overflowPunct/>
        <w:topLinePunct w:val="0"/>
        <w:autoSpaceDE w:val="0"/>
        <w:autoSpaceDN w:val="0"/>
        <w:bidi w:val="0"/>
        <w:adjustRightInd w:val="0"/>
        <w:spacing w:line="360" w:lineRule="auto"/>
        <w:ind w:firstLineChars="0"/>
        <w:textAlignment w:val="auto"/>
        <w:rPr>
          <w:rFonts w:ascii="宋体" w:hAnsi="宋体"/>
          <w:color w:val="auto"/>
          <w:highlight w:val="none"/>
        </w:rPr>
      </w:pPr>
      <w:r>
        <w:rPr>
          <w:rFonts w:hint="eastAsia" w:ascii="宋体" w:hAnsi="宋体"/>
          <w:color w:val="auto"/>
          <w:highlight w:val="none"/>
        </w:rPr>
        <w:t>本声明函必须提供且内容不得擅自删改，否则视为响应无效。</w:t>
      </w:r>
    </w:p>
    <w:p w14:paraId="7F64255F">
      <w:pPr>
        <w:pStyle w:val="22"/>
        <w:keepNext w:val="0"/>
        <w:pageBreakBefore w:val="0"/>
        <w:widowControl w:val="0"/>
        <w:numPr>
          <w:ilvl w:val="0"/>
          <w:numId w:val="4"/>
        </w:numPr>
        <w:kinsoku/>
        <w:overflowPunct/>
        <w:topLinePunct w:val="0"/>
        <w:bidi w:val="0"/>
        <w:snapToGrid w:val="0"/>
        <w:spacing w:line="360" w:lineRule="auto"/>
        <w:ind w:firstLineChars="0"/>
        <w:textAlignment w:val="auto"/>
        <w:rPr>
          <w:rFonts w:ascii="宋体" w:hAnsi="宋体"/>
          <w:color w:val="auto"/>
          <w:szCs w:val="21"/>
          <w:highlight w:val="none"/>
        </w:rPr>
      </w:pPr>
      <w:r>
        <w:rPr>
          <w:rFonts w:hint="eastAsia" w:ascii="宋体" w:hAnsi="宋体"/>
          <w:color w:val="auto"/>
          <w:szCs w:val="21"/>
          <w:highlight w:val="none"/>
        </w:rPr>
        <w:t>本声明函如有虚假或与事实不符的，作无效报价处理。</w:t>
      </w:r>
    </w:p>
    <w:p w14:paraId="3A51F363">
      <w:pPr>
        <w:keepNext w:val="0"/>
        <w:pageBreakBefore w:val="0"/>
        <w:widowControl w:val="0"/>
        <w:kinsoku/>
        <w:overflowPunct/>
        <w:topLinePunct w:val="0"/>
        <w:autoSpaceDE w:val="0"/>
        <w:autoSpaceDN w:val="0"/>
        <w:bidi w:val="0"/>
        <w:adjustRightInd w:val="0"/>
        <w:spacing w:line="360" w:lineRule="auto"/>
        <w:textAlignment w:val="auto"/>
        <w:rPr>
          <w:rFonts w:ascii="宋体" w:hAnsi="宋体"/>
          <w:b/>
          <w:color w:val="auto"/>
          <w:szCs w:val="24"/>
          <w:highlight w:val="none"/>
        </w:rPr>
      </w:pPr>
    </w:p>
    <w:p w14:paraId="1536F8A0">
      <w:pPr>
        <w:keepNext w:val="0"/>
        <w:pageBreakBefore w:val="0"/>
        <w:widowControl w:val="0"/>
        <w:tabs>
          <w:tab w:val="left" w:pos="426"/>
        </w:tabs>
        <w:kinsoku/>
        <w:overflowPunct/>
        <w:topLinePunct w:val="0"/>
        <w:bidi w:val="0"/>
        <w:adjustRightInd w:val="0"/>
        <w:snapToGrid w:val="0"/>
        <w:spacing w:line="360" w:lineRule="auto"/>
        <w:textAlignment w:val="auto"/>
        <w:rPr>
          <w:rFonts w:ascii="宋体" w:hAnsi="宋体"/>
          <w:bCs/>
          <w:color w:val="auto"/>
          <w:szCs w:val="20"/>
          <w:highlight w:val="none"/>
        </w:rPr>
      </w:pPr>
    </w:p>
    <w:p w14:paraId="5543FF25">
      <w:pPr>
        <w:keepNext w:val="0"/>
        <w:pageBreakBefore w:val="0"/>
        <w:widowControl w:val="0"/>
        <w:kinsoku/>
        <w:overflowPunct/>
        <w:topLinePunct w:val="0"/>
        <w:bidi w:val="0"/>
        <w:spacing w:line="360" w:lineRule="auto"/>
        <w:ind w:right="1090"/>
        <w:jc w:val="right"/>
        <w:textAlignment w:val="auto"/>
        <w:rPr>
          <w:rFonts w:ascii="宋体" w:hAnsi="宋体"/>
          <w:color w:val="auto"/>
          <w:spacing w:val="4"/>
          <w:szCs w:val="21"/>
          <w:highlight w:val="none"/>
        </w:rPr>
      </w:pPr>
      <w:r>
        <w:rPr>
          <w:rFonts w:hint="eastAsia" w:ascii="宋体" w:hAnsi="宋体"/>
          <w:color w:val="auto"/>
          <w:spacing w:val="4"/>
          <w:szCs w:val="21"/>
          <w:highlight w:val="none"/>
        </w:rPr>
        <w:t xml:space="preserve">供应商名称（单位盖公章）：                          </w:t>
      </w:r>
    </w:p>
    <w:p w14:paraId="0FFF827C">
      <w:pPr>
        <w:keepNext w:val="0"/>
        <w:pageBreakBefore w:val="0"/>
        <w:widowControl w:val="0"/>
        <w:kinsoku/>
        <w:overflowPunct/>
        <w:topLinePunct w:val="0"/>
        <w:bidi w:val="0"/>
        <w:spacing w:line="360" w:lineRule="auto"/>
        <w:ind w:right="1526" w:firstLine="5014" w:firstLineChars="2300"/>
        <w:textAlignment w:val="auto"/>
        <w:rPr>
          <w:rFonts w:ascii="宋体" w:hAnsi="宋体"/>
          <w:color w:val="auto"/>
          <w:spacing w:val="4"/>
          <w:szCs w:val="21"/>
          <w:highlight w:val="none"/>
        </w:rPr>
      </w:pPr>
      <w:r>
        <w:rPr>
          <w:rFonts w:hint="eastAsia" w:ascii="宋体" w:hAnsi="宋体"/>
          <w:color w:val="auto"/>
          <w:spacing w:val="4"/>
          <w:szCs w:val="21"/>
          <w:highlight w:val="none"/>
        </w:rPr>
        <w:t xml:space="preserve">日期：                       </w:t>
      </w:r>
    </w:p>
    <w:p w14:paraId="64BB3349">
      <w:pPr>
        <w:keepNext w:val="0"/>
        <w:pageBreakBefore w:val="0"/>
        <w:widowControl w:val="0"/>
        <w:kinsoku/>
        <w:overflowPunct/>
        <w:topLinePunct w:val="0"/>
        <w:bidi w:val="0"/>
        <w:spacing w:line="360" w:lineRule="auto"/>
        <w:textAlignment w:val="auto"/>
        <w:rPr>
          <w:rFonts w:ascii="宋体" w:hAnsi="宋体"/>
          <w:color w:val="auto"/>
          <w:highlight w:val="none"/>
        </w:rPr>
      </w:pPr>
    </w:p>
    <w:p w14:paraId="28AA2518">
      <w:pPr>
        <w:pStyle w:val="3"/>
        <w:keepNext w:val="0"/>
        <w:pageBreakBefore w:val="0"/>
        <w:widowControl w:val="0"/>
        <w:kinsoku/>
        <w:overflowPunct/>
        <w:topLinePunct w:val="0"/>
        <w:bidi w:val="0"/>
        <w:adjustRightInd w:val="0"/>
        <w:snapToGrid w:val="0"/>
        <w:spacing w:before="0" w:after="0" w:line="360" w:lineRule="auto"/>
        <w:jc w:val="both"/>
        <w:textAlignment w:val="auto"/>
        <w:rPr>
          <w:rFonts w:hint="eastAsia"/>
          <w:b w:val="0"/>
          <w:color w:val="auto"/>
          <w:highlight w:val="none"/>
        </w:rPr>
        <w:sectPr>
          <w:footerReference r:id="rId3" w:type="default"/>
          <w:pgSz w:w="11906" w:h="16838"/>
          <w:pgMar w:top="2098" w:right="1474" w:bottom="1985" w:left="1588"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1AA25AB">
      <w:pPr>
        <w:keepNext w:val="0"/>
        <w:pageBreakBefore w:val="0"/>
        <w:widowControl w:val="0"/>
        <w:kinsoku/>
        <w:overflowPunct/>
        <w:topLinePunct w:val="0"/>
        <w:bidi w:val="0"/>
        <w:spacing w:before="157" w:beforeLines="50" w:line="360" w:lineRule="auto"/>
        <w:jc w:val="center"/>
        <w:textAlignment w:val="auto"/>
        <w:rPr>
          <w:rFonts w:ascii="宋体" w:hAnsi="宋体"/>
          <w:color w:val="auto"/>
          <w:spacing w:val="4"/>
          <w:szCs w:val="21"/>
          <w:highlight w:val="none"/>
          <w:u w:val="single"/>
        </w:rPr>
      </w:pPr>
      <w:r>
        <w:rPr>
          <w:rFonts w:hint="eastAsia" w:ascii="宋体" w:hAnsi="宋体"/>
          <w:b/>
          <w:bCs/>
          <w:color w:val="auto"/>
          <w:sz w:val="32"/>
          <w:szCs w:val="32"/>
          <w:highlight w:val="none"/>
        </w:rPr>
        <w:t>用户需求书响应声明函</w:t>
      </w:r>
    </w:p>
    <w:p w14:paraId="63448FC0">
      <w:pPr>
        <w:keepNext w:val="0"/>
        <w:pageBreakBefore w:val="0"/>
        <w:widowControl w:val="0"/>
        <w:kinsoku/>
        <w:overflowPunct/>
        <w:topLinePunct w:val="0"/>
        <w:autoSpaceDE w:val="0"/>
        <w:autoSpaceDN w:val="0"/>
        <w:bidi w:val="0"/>
        <w:adjustRightInd w:val="0"/>
        <w:spacing w:before="157" w:beforeLines="50" w:after="314" w:afterLines="100" w:line="360" w:lineRule="auto"/>
        <w:jc w:val="left"/>
        <w:textAlignment w:val="auto"/>
        <w:rPr>
          <w:rFonts w:ascii="宋体" w:hAnsi="宋体"/>
          <w:b/>
          <w:color w:val="auto"/>
          <w:kern w:val="0"/>
          <w:szCs w:val="21"/>
          <w:highlight w:val="none"/>
        </w:rPr>
      </w:pPr>
      <w:r>
        <w:rPr>
          <w:rFonts w:hint="eastAsia" w:ascii="宋体" w:hAnsi="宋体"/>
          <w:b/>
          <w:color w:val="auto"/>
          <w:kern w:val="0"/>
          <w:szCs w:val="21"/>
          <w:highlight w:val="none"/>
        </w:rPr>
        <w:t>致：中国地质调查局乌鲁木齐自然资源综合调查中心</w:t>
      </w:r>
    </w:p>
    <w:p w14:paraId="1BCA9A31">
      <w:pPr>
        <w:keepNext w:val="0"/>
        <w:pageBreakBefore w:val="0"/>
        <w:widowControl w:val="0"/>
        <w:kinsoku/>
        <w:overflowPunct/>
        <w:topLinePunct w:val="0"/>
        <w:bidi w:val="0"/>
        <w:spacing w:before="50" w:line="360" w:lineRule="auto"/>
        <w:ind w:firstLine="420" w:firstLineChars="200"/>
        <w:textAlignment w:val="auto"/>
        <w:rPr>
          <w:rFonts w:ascii="宋体" w:hAnsi="宋体"/>
          <w:color w:val="auto"/>
          <w:szCs w:val="21"/>
          <w:highlight w:val="none"/>
        </w:rPr>
      </w:pPr>
      <w:r>
        <w:rPr>
          <w:rFonts w:hint="eastAsia" w:ascii="宋体" w:hAnsi="宋体" w:cs="宋体"/>
          <w:color w:val="auto"/>
          <w:szCs w:val="21"/>
          <w:highlight w:val="none"/>
        </w:rPr>
        <w:t>关于贵单位发布</w:t>
      </w:r>
      <w:r>
        <w:rPr>
          <w:rFonts w:hint="eastAsia" w:ascii="宋体" w:hAnsi="宋体"/>
          <w:color w:val="auto"/>
          <w:szCs w:val="21"/>
          <w:highlight w:val="none"/>
          <w:u w:val="single"/>
        </w:rPr>
        <w:t>2026年中国地质调查局乌鲁木齐自然资源综合调查中心鲁克依金矿地质勘查3DMine矿业工程软件项目采购公告</w:t>
      </w:r>
      <w:r>
        <w:rPr>
          <w:rFonts w:hint="eastAsia" w:ascii="宋体" w:hAnsi="宋体"/>
          <w:color w:val="auto"/>
          <w:szCs w:val="21"/>
          <w:highlight w:val="none"/>
        </w:rPr>
        <w:t>，本公司（企业）愿意参加采购活动，并作出如下声明：</w:t>
      </w:r>
    </w:p>
    <w:p w14:paraId="0CEDB9D3">
      <w:pPr>
        <w:pStyle w:val="25"/>
        <w:keepNext w:val="0"/>
        <w:pageBreakBefore w:val="0"/>
        <w:widowControl w:val="0"/>
        <w:tabs>
          <w:tab w:val="left" w:pos="426"/>
        </w:tabs>
        <w:kinsoku/>
        <w:overflowPunct/>
        <w:topLinePunct w:val="0"/>
        <w:bidi w:val="0"/>
        <w:snapToGrid w:val="0"/>
        <w:spacing w:before="157" w:beforeLines="50" w:line="360" w:lineRule="auto"/>
        <w:ind w:firstLineChars="0"/>
        <w:textAlignment w:val="auto"/>
        <w:rPr>
          <w:rFonts w:ascii="宋体" w:hAnsi="宋体"/>
          <w:color w:val="auto"/>
          <w:highlight w:val="none"/>
        </w:rPr>
      </w:pPr>
      <w:r>
        <w:rPr>
          <w:rFonts w:hint="eastAsia" w:ascii="宋体" w:hAnsi="宋体"/>
          <w:color w:val="auto"/>
          <w:highlight w:val="none"/>
        </w:rPr>
        <w:t>本公司（企业）承诺在报名时已对于用户需求书中的各项条款、内容及要求给予充分考虑，明确承诺对于本</w:t>
      </w:r>
      <w:r>
        <w:rPr>
          <w:rFonts w:hint="eastAsia" w:ascii="宋体" w:hAnsi="宋体"/>
          <w:color w:val="auto"/>
          <w:highlight w:val="none"/>
          <w:lang w:val="en-US" w:eastAsia="zh-CN"/>
        </w:rPr>
        <w:t>项目</w:t>
      </w:r>
      <w:r>
        <w:rPr>
          <w:rFonts w:hint="eastAsia" w:ascii="宋体" w:hAnsi="宋体"/>
          <w:color w:val="auto"/>
          <w:highlight w:val="none"/>
        </w:rPr>
        <w:t>的用户需求中的各项条款、内容及要求均为完全响应，不存在任意一条负偏离或不响应的情况。本公司（企业）清楚，若对于用户需求书各项条款存在任意一条负偏离或不响应的情况，不被推荐为成交候选人的要求。</w:t>
      </w:r>
    </w:p>
    <w:p w14:paraId="4897D02D">
      <w:pPr>
        <w:pStyle w:val="25"/>
        <w:keepNext w:val="0"/>
        <w:pageBreakBefore w:val="0"/>
        <w:widowControl w:val="0"/>
        <w:tabs>
          <w:tab w:val="left" w:pos="426"/>
        </w:tabs>
        <w:kinsoku/>
        <w:overflowPunct/>
        <w:topLinePunct w:val="0"/>
        <w:bidi w:val="0"/>
        <w:snapToGrid w:val="0"/>
        <w:spacing w:before="157" w:beforeLines="50" w:line="360" w:lineRule="auto"/>
        <w:ind w:firstLineChars="0"/>
        <w:textAlignment w:val="auto"/>
        <w:rPr>
          <w:rFonts w:ascii="宋体" w:hAnsi="宋体" w:cs="宋体"/>
          <w:color w:val="auto"/>
          <w:highlight w:val="none"/>
        </w:rPr>
      </w:pPr>
      <w:r>
        <w:rPr>
          <w:rFonts w:hint="eastAsia" w:ascii="宋体" w:hAnsi="宋体" w:cs="宋体"/>
          <w:color w:val="auto"/>
          <w:highlight w:val="none"/>
        </w:rPr>
        <w:t>本公司（企业）承诺在本次采购活动中，如有违法、违规、弄虚作假行为，所造成的损失、不良后果及法律责任，一律由我公司（企业）承担。</w:t>
      </w:r>
    </w:p>
    <w:p w14:paraId="11B1A7E2">
      <w:pPr>
        <w:keepNext w:val="0"/>
        <w:pageBreakBefore w:val="0"/>
        <w:widowControl w:val="0"/>
        <w:kinsoku/>
        <w:overflowPunct/>
        <w:topLinePunct w:val="0"/>
        <w:autoSpaceDE w:val="0"/>
        <w:autoSpaceDN w:val="0"/>
        <w:bidi w:val="0"/>
        <w:adjustRightInd w:val="0"/>
        <w:spacing w:before="157" w:beforeLines="50" w:line="360" w:lineRule="auto"/>
        <w:ind w:firstLine="413" w:firstLineChars="196"/>
        <w:textAlignment w:val="auto"/>
        <w:rPr>
          <w:rFonts w:ascii="宋体" w:hAnsi="宋体"/>
          <w:b/>
          <w:color w:val="auto"/>
          <w:highlight w:val="none"/>
        </w:rPr>
      </w:pPr>
      <w:r>
        <w:rPr>
          <w:rFonts w:hint="eastAsia" w:ascii="宋体" w:hAnsi="宋体"/>
          <w:b/>
          <w:color w:val="auto"/>
          <w:highlight w:val="none"/>
        </w:rPr>
        <w:t>备注：</w:t>
      </w:r>
    </w:p>
    <w:p w14:paraId="1DE4909E">
      <w:pPr>
        <w:pStyle w:val="22"/>
        <w:keepNext w:val="0"/>
        <w:pageBreakBefore w:val="0"/>
        <w:widowControl w:val="0"/>
        <w:numPr>
          <w:ilvl w:val="0"/>
          <w:numId w:val="5"/>
        </w:numPr>
        <w:kinsoku/>
        <w:overflowPunct/>
        <w:topLinePunct w:val="0"/>
        <w:autoSpaceDE w:val="0"/>
        <w:autoSpaceDN w:val="0"/>
        <w:bidi w:val="0"/>
        <w:adjustRightInd w:val="0"/>
        <w:spacing w:before="157" w:beforeLines="50" w:line="360" w:lineRule="auto"/>
        <w:ind w:firstLineChars="0"/>
        <w:textAlignment w:val="auto"/>
        <w:rPr>
          <w:rFonts w:ascii="宋体" w:hAnsi="宋体"/>
          <w:color w:val="auto"/>
          <w:highlight w:val="none"/>
        </w:rPr>
      </w:pPr>
      <w:r>
        <w:rPr>
          <w:rFonts w:hint="eastAsia" w:ascii="宋体" w:hAnsi="宋体"/>
          <w:color w:val="auto"/>
          <w:highlight w:val="none"/>
        </w:rPr>
        <w:t>本声明函必须提供且内容不得擅自删改，否则视为响应无效。</w:t>
      </w:r>
    </w:p>
    <w:p w14:paraId="70172679">
      <w:pPr>
        <w:pStyle w:val="22"/>
        <w:keepNext w:val="0"/>
        <w:pageBreakBefore w:val="0"/>
        <w:widowControl w:val="0"/>
        <w:numPr>
          <w:ilvl w:val="0"/>
          <w:numId w:val="5"/>
        </w:numPr>
        <w:kinsoku/>
        <w:overflowPunct/>
        <w:topLinePunct w:val="0"/>
        <w:bidi w:val="0"/>
        <w:snapToGrid w:val="0"/>
        <w:spacing w:before="157" w:beforeLines="50" w:line="360" w:lineRule="auto"/>
        <w:ind w:firstLineChars="0"/>
        <w:textAlignment w:val="auto"/>
        <w:rPr>
          <w:rFonts w:ascii="宋体" w:hAnsi="宋体"/>
          <w:color w:val="auto"/>
          <w:szCs w:val="21"/>
          <w:highlight w:val="none"/>
        </w:rPr>
      </w:pPr>
      <w:r>
        <w:rPr>
          <w:rFonts w:hint="eastAsia" w:ascii="宋体" w:hAnsi="宋体"/>
          <w:color w:val="auto"/>
          <w:szCs w:val="21"/>
          <w:highlight w:val="none"/>
        </w:rPr>
        <w:t>本声明函如有虚假或与事实不符的，作无效报价处理。</w:t>
      </w:r>
    </w:p>
    <w:p w14:paraId="05A50825">
      <w:pPr>
        <w:keepNext w:val="0"/>
        <w:pageBreakBefore w:val="0"/>
        <w:widowControl w:val="0"/>
        <w:kinsoku/>
        <w:overflowPunct/>
        <w:topLinePunct w:val="0"/>
        <w:bidi w:val="0"/>
        <w:spacing w:before="157" w:beforeLines="50" w:line="360" w:lineRule="auto"/>
        <w:jc w:val="left"/>
        <w:textAlignment w:val="auto"/>
        <w:rPr>
          <w:rFonts w:ascii="宋体" w:hAnsi="宋体"/>
          <w:b/>
          <w:bCs/>
          <w:color w:val="auto"/>
          <w:kern w:val="0"/>
          <w:sz w:val="32"/>
          <w:szCs w:val="32"/>
          <w:highlight w:val="none"/>
        </w:rPr>
      </w:pPr>
    </w:p>
    <w:p w14:paraId="7FA7C289">
      <w:pPr>
        <w:keepNext w:val="0"/>
        <w:pageBreakBefore w:val="0"/>
        <w:widowControl w:val="0"/>
        <w:kinsoku/>
        <w:overflowPunct/>
        <w:topLinePunct w:val="0"/>
        <w:bidi w:val="0"/>
        <w:spacing w:before="157" w:beforeLines="50" w:line="360" w:lineRule="auto"/>
        <w:jc w:val="center"/>
        <w:textAlignment w:val="auto"/>
        <w:rPr>
          <w:rFonts w:hint="eastAsia" w:ascii="宋体" w:hAnsi="宋体"/>
          <w:color w:val="auto"/>
          <w:szCs w:val="21"/>
          <w:highlight w:val="none"/>
          <w:u w:val="single"/>
        </w:rPr>
      </w:pPr>
      <w:r>
        <w:rPr>
          <w:rFonts w:hint="eastAsia" w:ascii="宋体" w:hAnsi="宋体"/>
          <w:color w:val="auto"/>
          <w:spacing w:val="4"/>
          <w:szCs w:val="21"/>
          <w:highlight w:val="none"/>
          <w:lang w:val="en-US" w:eastAsia="zh-CN"/>
        </w:rPr>
        <w:t xml:space="preserve">                     </w:t>
      </w:r>
      <w:r>
        <w:rPr>
          <w:rFonts w:hint="eastAsia" w:ascii="宋体" w:hAnsi="宋体"/>
          <w:color w:val="auto"/>
          <w:spacing w:val="4"/>
          <w:szCs w:val="21"/>
          <w:highlight w:val="none"/>
        </w:rPr>
        <w:t>供应商名称（</w:t>
      </w:r>
      <w:r>
        <w:rPr>
          <w:rFonts w:hint="eastAsia" w:ascii="宋体" w:hAnsi="宋体"/>
          <w:color w:val="auto"/>
          <w:szCs w:val="21"/>
          <w:highlight w:val="none"/>
        </w:rPr>
        <w:t>单位盖</w:t>
      </w:r>
      <w:r>
        <w:rPr>
          <w:rFonts w:hint="eastAsia" w:ascii="宋体" w:hAnsi="宋体"/>
          <w:color w:val="auto"/>
          <w:spacing w:val="4"/>
          <w:szCs w:val="21"/>
          <w:highlight w:val="none"/>
        </w:rPr>
        <w:t>公章）：</w:t>
      </w:r>
      <w:r>
        <w:rPr>
          <w:rFonts w:hint="eastAsia" w:ascii="宋体" w:hAnsi="宋体"/>
          <w:color w:val="auto"/>
          <w:spacing w:val="4"/>
          <w:szCs w:val="21"/>
          <w:highlight w:val="none"/>
          <w:u w:val="single"/>
        </w:rPr>
        <w:t xml:space="preserve">          </w:t>
      </w:r>
    </w:p>
    <w:p w14:paraId="3E1D55AB">
      <w:pPr>
        <w:keepNext w:val="0"/>
        <w:pageBreakBefore w:val="0"/>
        <w:widowControl w:val="0"/>
        <w:kinsoku/>
        <w:overflowPunct/>
        <w:topLinePunct w:val="0"/>
        <w:bidi w:val="0"/>
        <w:spacing w:before="157" w:beforeLines="50" w:line="360" w:lineRule="auto"/>
        <w:jc w:val="center"/>
        <w:textAlignment w:val="auto"/>
        <w:rPr>
          <w:rFonts w:ascii="宋体" w:hAnsi="宋体"/>
          <w:color w:val="auto"/>
          <w:szCs w:val="21"/>
          <w:highlight w:val="none"/>
          <w:u w:val="single"/>
        </w:rPr>
      </w:pPr>
      <w:r>
        <w:rPr>
          <w:rFonts w:hint="eastAsia" w:ascii="宋体" w:hAnsi="宋体"/>
          <w:color w:val="auto"/>
          <w:spacing w:val="4"/>
          <w:szCs w:val="21"/>
          <w:highlight w:val="none"/>
          <w:lang w:val="en-US" w:eastAsia="zh-CN"/>
        </w:rPr>
        <w:t xml:space="preserve">   </w:t>
      </w:r>
      <w:r>
        <w:rPr>
          <w:rFonts w:hint="eastAsia" w:ascii="宋体" w:hAnsi="宋体"/>
          <w:color w:val="auto"/>
          <w:spacing w:val="4"/>
          <w:szCs w:val="21"/>
          <w:highlight w:val="none"/>
        </w:rPr>
        <w:t>日期：</w:t>
      </w:r>
      <w:r>
        <w:rPr>
          <w:rFonts w:hint="eastAsia" w:ascii="宋体" w:hAnsi="宋体"/>
          <w:color w:val="auto"/>
          <w:spacing w:val="4"/>
          <w:szCs w:val="21"/>
          <w:highlight w:val="none"/>
          <w:u w:val="single"/>
        </w:rPr>
        <w:t xml:space="preserve">          </w:t>
      </w:r>
    </w:p>
    <w:p w14:paraId="4EE66C55">
      <w:pPr>
        <w:pStyle w:val="3"/>
        <w:keepNext w:val="0"/>
        <w:pageBreakBefore w:val="0"/>
        <w:widowControl w:val="0"/>
        <w:kinsoku/>
        <w:overflowPunct/>
        <w:topLinePunct w:val="0"/>
        <w:bidi w:val="0"/>
        <w:adjustRightInd w:val="0"/>
        <w:snapToGrid w:val="0"/>
        <w:spacing w:before="0" w:after="0" w:line="360" w:lineRule="auto"/>
        <w:jc w:val="both"/>
        <w:textAlignment w:val="auto"/>
        <w:rPr>
          <w:rFonts w:hint="eastAsia"/>
          <w:b w:val="0"/>
          <w:color w:val="auto"/>
          <w:highlight w:val="none"/>
        </w:rPr>
        <w:sectPr>
          <w:pgSz w:w="11906" w:h="16838"/>
          <w:pgMar w:top="2098" w:right="1474" w:bottom="1985" w:left="1588"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D538558">
      <w:pPr>
        <w:pStyle w:val="3"/>
        <w:keepNext w:val="0"/>
        <w:pageBreakBefore w:val="0"/>
        <w:widowControl w:val="0"/>
        <w:kinsoku/>
        <w:overflowPunct/>
        <w:topLinePunct w:val="0"/>
        <w:bidi w:val="0"/>
        <w:adjustRightInd w:val="0"/>
        <w:snapToGrid w:val="0"/>
        <w:spacing w:before="0" w:after="0" w:line="360" w:lineRule="auto"/>
        <w:jc w:val="center"/>
        <w:textAlignment w:val="auto"/>
        <w:rPr>
          <w:b w:val="0"/>
          <w:color w:val="auto"/>
          <w:highlight w:val="none"/>
        </w:rPr>
      </w:pPr>
      <w:r>
        <w:rPr>
          <w:rFonts w:hint="eastAsia"/>
          <w:b w:val="0"/>
          <w:color w:val="auto"/>
          <w:highlight w:val="none"/>
        </w:rPr>
        <w:t>法定代表人授权委托书</w:t>
      </w:r>
    </w:p>
    <w:p w14:paraId="22C1DB08">
      <w:pPr>
        <w:pStyle w:val="10"/>
        <w:keepNext w:val="0"/>
        <w:pageBreakBefore w:val="0"/>
        <w:widowControl w:val="0"/>
        <w:kinsoku/>
        <w:overflowPunct/>
        <w:topLinePunct w:val="0"/>
        <w:bidi w:val="0"/>
        <w:spacing w:line="360" w:lineRule="auto"/>
        <w:ind w:firstLine="420" w:firstLineChars="200"/>
        <w:textAlignment w:val="auto"/>
        <w:rPr>
          <w:color w:val="auto"/>
          <w:sz w:val="21"/>
          <w:highlight w:val="none"/>
        </w:rPr>
      </w:pPr>
      <w:r>
        <w:rPr>
          <w:rFonts w:hint="eastAsia"/>
          <w:color w:val="auto"/>
          <w:sz w:val="21"/>
          <w:highlight w:val="none"/>
        </w:rPr>
        <w:t>本授权委托书声明：注册于</w:t>
      </w:r>
      <w:r>
        <w:rPr>
          <w:rFonts w:hint="eastAsia"/>
          <w:color w:val="auto"/>
          <w:sz w:val="21"/>
          <w:highlight w:val="none"/>
          <w:u w:val="single"/>
        </w:rPr>
        <w:t xml:space="preserve"> （供应商地址）  </w:t>
      </w:r>
      <w:r>
        <w:rPr>
          <w:rFonts w:hint="eastAsia"/>
          <w:color w:val="auto"/>
          <w:sz w:val="21"/>
          <w:highlight w:val="none"/>
        </w:rPr>
        <w:t>的</w:t>
      </w:r>
      <w:r>
        <w:rPr>
          <w:rFonts w:hint="eastAsia"/>
          <w:color w:val="auto"/>
          <w:sz w:val="21"/>
          <w:highlight w:val="none"/>
          <w:u w:val="single"/>
        </w:rPr>
        <w:t xml:space="preserve">  （供应商名称）    </w:t>
      </w:r>
      <w:r>
        <w:rPr>
          <w:rFonts w:hint="eastAsia"/>
          <w:color w:val="auto"/>
          <w:sz w:val="21"/>
          <w:highlight w:val="none"/>
        </w:rPr>
        <w:t>在下面签名的</w:t>
      </w:r>
      <w:r>
        <w:rPr>
          <w:rFonts w:hint="eastAsia"/>
          <w:color w:val="auto"/>
          <w:sz w:val="21"/>
          <w:highlight w:val="none"/>
          <w:u w:val="single"/>
        </w:rPr>
        <w:t>（法定代表人姓名、职务）</w:t>
      </w:r>
      <w:r>
        <w:rPr>
          <w:rFonts w:hint="eastAsia"/>
          <w:color w:val="auto"/>
          <w:sz w:val="21"/>
          <w:highlight w:val="none"/>
        </w:rPr>
        <w:t>在此授权本公司</w:t>
      </w:r>
      <w:r>
        <w:rPr>
          <w:rFonts w:hint="eastAsia"/>
          <w:color w:val="auto"/>
          <w:sz w:val="21"/>
          <w:highlight w:val="none"/>
          <w:u w:val="single"/>
        </w:rPr>
        <w:t>（被授权人姓名、职务）</w:t>
      </w:r>
      <w:r>
        <w:rPr>
          <w:rFonts w:hint="eastAsia"/>
          <w:color w:val="auto"/>
          <w:sz w:val="21"/>
          <w:highlight w:val="none"/>
        </w:rPr>
        <w:t>作为我公司的合法代理人，就</w:t>
      </w:r>
      <w:r>
        <w:rPr>
          <w:rFonts w:hint="eastAsia"/>
          <w:color w:val="auto"/>
          <w:sz w:val="21"/>
          <w:highlight w:val="none"/>
          <w:u w:val="single"/>
        </w:rPr>
        <w:t xml:space="preserve"> </w:t>
      </w:r>
      <w:r>
        <w:rPr>
          <w:rFonts w:hint="eastAsia" w:ascii="仿宋_GB2312" w:hAnsi="宋体" w:eastAsia="仿宋_GB2312"/>
          <w:b/>
          <w:bCs/>
          <w:color w:val="auto"/>
          <w:sz w:val="24"/>
          <w:szCs w:val="24"/>
          <w:highlight w:val="none"/>
          <w:u w:val="single"/>
        </w:rPr>
        <w:t>2026年中国地质调查局乌鲁木齐自然资源综合调查中心鲁克依金矿地质勘查3DMine矿业工程软件项目采购公告</w:t>
      </w:r>
      <w:r>
        <w:rPr>
          <w:rFonts w:hint="eastAsia"/>
          <w:color w:val="auto"/>
          <w:sz w:val="21"/>
          <w:highlight w:val="none"/>
        </w:rPr>
        <w:t>的竞价采购活动，采购合同的签订、执行、完成和售后服务，作为供应商代表以我方的名义处理一切与之有关的事务。</w:t>
      </w:r>
    </w:p>
    <w:p w14:paraId="73EC51A4">
      <w:pPr>
        <w:pStyle w:val="10"/>
        <w:keepNext w:val="0"/>
        <w:pageBreakBefore w:val="0"/>
        <w:widowControl w:val="0"/>
        <w:kinsoku/>
        <w:overflowPunct/>
        <w:topLinePunct w:val="0"/>
        <w:bidi w:val="0"/>
        <w:spacing w:line="360" w:lineRule="auto"/>
        <w:ind w:firstLine="420" w:firstLineChars="200"/>
        <w:textAlignment w:val="auto"/>
        <w:rPr>
          <w:color w:val="auto"/>
          <w:sz w:val="21"/>
          <w:highlight w:val="none"/>
        </w:rPr>
      </w:pPr>
      <w:r>
        <w:rPr>
          <w:rFonts w:hint="eastAsia"/>
          <w:color w:val="auto"/>
          <w:sz w:val="21"/>
          <w:highlight w:val="none"/>
        </w:rPr>
        <w:t>被授权人（供应商授权代表）无转委托权限。</w:t>
      </w:r>
    </w:p>
    <w:p w14:paraId="4B0455EE">
      <w:pPr>
        <w:keepNext w:val="0"/>
        <w:pageBreakBefore w:val="0"/>
        <w:widowControl w:val="0"/>
        <w:kinsoku/>
        <w:overflowPunct/>
        <w:topLinePunct w:val="0"/>
        <w:bidi w:val="0"/>
        <w:spacing w:line="360" w:lineRule="auto"/>
        <w:ind w:firstLine="420" w:firstLineChars="200"/>
        <w:textAlignment w:val="auto"/>
        <w:rPr>
          <w:rFonts w:ascii="宋体"/>
          <w:color w:val="auto"/>
          <w:szCs w:val="21"/>
          <w:highlight w:val="none"/>
        </w:rPr>
      </w:pPr>
      <w:r>
        <w:rPr>
          <w:rFonts w:hint="eastAsia" w:ascii="宋体"/>
          <w:color w:val="auto"/>
          <w:szCs w:val="21"/>
          <w:highlight w:val="none"/>
        </w:rPr>
        <w:t>本授权书自法定代表人签字之日起生效，特此声明。</w:t>
      </w:r>
    </w:p>
    <w:p w14:paraId="6CBAB6F8">
      <w:pPr>
        <w:keepNext w:val="0"/>
        <w:pageBreakBefore w:val="0"/>
        <w:widowControl w:val="0"/>
        <w:kinsoku/>
        <w:overflowPunct/>
        <w:topLinePunct w:val="0"/>
        <w:bidi w:val="0"/>
        <w:spacing w:line="360" w:lineRule="auto"/>
        <w:textAlignment w:val="auto"/>
        <w:rPr>
          <w:rFonts w:ascii="宋体"/>
          <w:b/>
          <w:color w:val="auto"/>
          <w:szCs w:val="21"/>
          <w:highlight w:val="none"/>
        </w:rPr>
      </w:pPr>
      <w:r>
        <w:rPr>
          <w:rFonts w:hint="eastAsia" w:ascii="宋体"/>
          <w:b/>
          <w:color w:val="auto"/>
          <w:szCs w:val="21"/>
          <w:highlight w:val="none"/>
        </w:rPr>
        <w:t>随附1、《法定代表人证明书》；</w:t>
      </w:r>
    </w:p>
    <w:p w14:paraId="1DBCEBD4">
      <w:pPr>
        <w:keepNext w:val="0"/>
        <w:pageBreakBefore w:val="0"/>
        <w:widowControl w:val="0"/>
        <w:kinsoku/>
        <w:overflowPunct/>
        <w:topLinePunct w:val="0"/>
        <w:bidi w:val="0"/>
        <w:spacing w:line="360" w:lineRule="auto"/>
        <w:textAlignment w:val="auto"/>
        <w:rPr>
          <w:rFonts w:ascii="宋体"/>
          <w:color w:val="auto"/>
          <w:szCs w:val="21"/>
          <w:highlight w:val="none"/>
        </w:rPr>
      </w:pPr>
    </w:p>
    <w:p w14:paraId="375AD13D">
      <w:pPr>
        <w:keepNext w:val="0"/>
        <w:pageBreakBefore w:val="0"/>
        <w:widowControl w:val="0"/>
        <w:kinsoku/>
        <w:overflowPunct/>
        <w:topLinePunct w:val="0"/>
        <w:bidi w:val="0"/>
        <w:spacing w:line="360" w:lineRule="auto"/>
        <w:textAlignment w:val="auto"/>
        <w:rPr>
          <w:rFonts w:ascii="宋体"/>
          <w:color w:val="auto"/>
          <w:szCs w:val="21"/>
          <w:highlight w:val="none"/>
        </w:rPr>
      </w:pPr>
      <w:r>
        <w:rPr>
          <w:rFonts w:hint="eastAsia" w:ascii="宋体"/>
          <w:color w:val="auto"/>
          <w:szCs w:val="21"/>
          <w:highlight w:val="none"/>
        </w:rPr>
        <w:t>供应商名称（</w:t>
      </w:r>
      <w:r>
        <w:rPr>
          <w:rFonts w:hint="eastAsia" w:ascii="宋体" w:hAnsi="宋体"/>
          <w:color w:val="auto"/>
          <w:szCs w:val="21"/>
          <w:highlight w:val="none"/>
        </w:rPr>
        <w:t>盖</w:t>
      </w:r>
      <w:r>
        <w:rPr>
          <w:rFonts w:hint="eastAsia" w:ascii="宋体"/>
          <w:color w:val="auto"/>
          <w:szCs w:val="21"/>
          <w:highlight w:val="none"/>
        </w:rPr>
        <w:t>公章）：</w:t>
      </w:r>
    </w:p>
    <w:p w14:paraId="2A70EF6F">
      <w:pPr>
        <w:keepNext w:val="0"/>
        <w:pageBreakBefore w:val="0"/>
        <w:widowControl w:val="0"/>
        <w:kinsoku/>
        <w:overflowPunct/>
        <w:topLinePunct w:val="0"/>
        <w:bidi w:val="0"/>
        <w:spacing w:line="360" w:lineRule="auto"/>
        <w:textAlignment w:val="auto"/>
        <w:rPr>
          <w:rFonts w:ascii="宋体"/>
          <w:color w:val="auto"/>
          <w:szCs w:val="21"/>
          <w:highlight w:val="none"/>
        </w:rPr>
      </w:pPr>
      <w:r>
        <w:rPr>
          <w:rFonts w:hint="eastAsia" w:ascii="宋体"/>
          <w:color w:val="auto"/>
          <w:szCs w:val="21"/>
          <w:highlight w:val="none"/>
        </w:rPr>
        <w:t>地      址：</w:t>
      </w:r>
    </w:p>
    <w:p w14:paraId="0CBEBD39">
      <w:pPr>
        <w:keepNext w:val="0"/>
        <w:pageBreakBefore w:val="0"/>
        <w:widowControl w:val="0"/>
        <w:tabs>
          <w:tab w:val="left" w:pos="3780"/>
        </w:tabs>
        <w:kinsoku/>
        <w:overflowPunct/>
        <w:topLinePunct w:val="0"/>
        <w:bidi w:val="0"/>
        <w:spacing w:line="360" w:lineRule="auto"/>
        <w:textAlignment w:val="auto"/>
        <w:rPr>
          <w:rFonts w:ascii="宋体"/>
          <w:color w:val="auto"/>
          <w:szCs w:val="21"/>
          <w:highlight w:val="none"/>
        </w:rPr>
      </w:pPr>
      <w:r>
        <w:rPr>
          <w:rFonts w:hint="eastAsia" w:ascii="宋体"/>
          <w:color w:val="auto"/>
          <w:szCs w:val="21"/>
          <w:highlight w:val="none"/>
        </w:rPr>
        <w:t>法定代表人（签字或盖章）：                         签字日期：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6B4127D2">
      <w:pPr>
        <w:keepNext w:val="0"/>
        <w:pageBreakBefore w:val="0"/>
        <w:widowControl w:val="0"/>
        <w:kinsoku/>
        <w:overflowPunct/>
        <w:topLinePunct w:val="0"/>
        <w:bidi w:val="0"/>
        <w:spacing w:line="360" w:lineRule="auto"/>
        <w:textAlignment w:val="auto"/>
        <w:rPr>
          <w:rFonts w:ascii="宋体"/>
          <w:color w:val="auto"/>
          <w:szCs w:val="21"/>
          <w:highlight w:val="none"/>
        </w:rPr>
      </w:pPr>
      <w:r>
        <w:rPr>
          <w:rFonts w:hint="eastAsia" w:ascii="Times New Roman"/>
          <w:color w:val="auto"/>
          <w:highlight w:val="none"/>
        </w:rPr>
        <mc:AlternateContent>
          <mc:Choice Requires="wpg">
            <w:drawing>
              <wp:anchor distT="0" distB="0" distL="114300" distR="114300" simplePos="0" relativeHeight="251659264" behindDoc="0" locked="0" layoutInCell="1" allowOverlap="1">
                <wp:simplePos x="0" y="0"/>
                <wp:positionH relativeFrom="column">
                  <wp:posOffset>0</wp:posOffset>
                </wp:positionH>
                <wp:positionV relativeFrom="paragraph">
                  <wp:posOffset>152400</wp:posOffset>
                </wp:positionV>
                <wp:extent cx="5651500" cy="1593215"/>
                <wp:effectExtent l="4445" t="4445" r="8255" b="15240"/>
                <wp:wrapNone/>
                <wp:docPr id="3" name="组合 3"/>
                <wp:cNvGraphicFramePr/>
                <a:graphic xmlns:a="http://schemas.openxmlformats.org/drawingml/2006/main">
                  <a:graphicData uri="http://schemas.microsoft.com/office/word/2010/wordprocessingGroup">
                    <wpg:wgp>
                      <wpg:cNvGrpSpPr/>
                      <wpg:grpSpPr>
                        <a:xfrm>
                          <a:off x="0" y="0"/>
                          <a:ext cx="5651500" cy="1593215"/>
                          <a:chOff x="1080" y="8670"/>
                          <a:chExt cx="8900" cy="2509"/>
                        </a:xfrm>
                      </wpg:grpSpPr>
                      <wps:wsp>
                        <wps:cNvPr id="1" name="矩形 1"/>
                        <wps:cNvSpPr/>
                        <wps:spPr>
                          <a:xfrm>
                            <a:off x="1080" y="8670"/>
                            <a:ext cx="4218" cy="25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37F8460">
                              <w:pPr>
                                <w:jc w:val="center"/>
                              </w:pPr>
                              <w:r>
                                <w:rPr>
                                  <w:rFonts w:hint="eastAsia"/>
                                  <w:color w:val="auto"/>
                                  <w:sz w:val="21"/>
                                  <w:highlight w:val="none"/>
                                  <w:u w:val="none"/>
                                </w:rPr>
                                <w:t>被授权人</w:t>
                              </w:r>
                              <w:r>
                                <w:rPr>
                                  <w:rFonts w:hint="eastAsia"/>
                                  <w:u w:val="none"/>
                                </w:rPr>
                                <w:t>身份证</w:t>
                              </w:r>
                              <w:r>
                                <w:rPr>
                                  <w:rFonts w:hint="eastAsia"/>
                                </w:rPr>
                                <w:t>（</w:t>
                              </w:r>
                              <w:r>
                                <w:rPr>
                                  <w:rFonts w:hint="eastAsia"/>
                                  <w:lang w:val="en-US" w:eastAsia="zh-CN"/>
                                </w:rPr>
                                <w:t>国徽</w:t>
                              </w:r>
                              <w:r>
                                <w:rPr>
                                  <w:rFonts w:hint="eastAsia"/>
                                </w:rPr>
                                <w:t>）</w:t>
                              </w:r>
                            </w:p>
                          </w:txbxContent>
                        </wps:txbx>
                        <wps:bodyPr upright="1"/>
                      </wps:wsp>
                      <wps:wsp>
                        <wps:cNvPr id="2" name="矩形 2"/>
                        <wps:cNvSpPr/>
                        <wps:spPr>
                          <a:xfrm>
                            <a:off x="5761" y="8670"/>
                            <a:ext cx="4219" cy="25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69FBF70">
                              <w:pPr>
                                <w:jc w:val="center"/>
                              </w:pPr>
                              <w:r>
                                <w:rPr>
                                  <w:rFonts w:hint="eastAsia"/>
                                  <w:color w:val="auto"/>
                                  <w:sz w:val="21"/>
                                  <w:highlight w:val="none"/>
                                  <w:u w:val="none"/>
                                </w:rPr>
                                <w:t>被授权人</w:t>
                              </w:r>
                              <w:r>
                                <w:rPr>
                                  <w:rFonts w:hint="eastAsia"/>
                                </w:rPr>
                                <w:t>身份证（</w:t>
                              </w:r>
                              <w:r>
                                <w:rPr>
                                  <w:rFonts w:hint="eastAsia"/>
                                  <w:lang w:val="en-US" w:eastAsia="zh-CN"/>
                                </w:rPr>
                                <w:t>人像</w:t>
                              </w:r>
                              <w:r>
                                <w:rPr>
                                  <w:rFonts w:hint="eastAsia"/>
                                </w:rPr>
                                <w:t>）</w:t>
                              </w:r>
                            </w:p>
                            <w:p w14:paraId="1B7ADC58"/>
                          </w:txbxContent>
                        </wps:txbx>
                        <wps:bodyPr upright="1"/>
                      </wps:wsp>
                    </wpg:wgp>
                  </a:graphicData>
                </a:graphic>
              </wp:anchor>
            </w:drawing>
          </mc:Choice>
          <mc:Fallback>
            <w:pict>
              <v:group id="_x0000_s1026" o:spid="_x0000_s1026" o:spt="203" style="position:absolute;left:0pt;margin-left:0pt;margin-top:12pt;height:125.45pt;width:445pt;z-index:251659264;mso-width-relative:page;mso-height-relative:page;" coordorigin="1080,8670" coordsize="8900,2509" o:gfxdata="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MPHdnXAAAABwEAAA8AAAAAAAAAAQAgAAAAIgAAAGRycy9kb3ducmV2LnhtbFBLAQIUABQAAAAI&#10;AIdO4kDtjqLqmQIAAKcHAAAOAAAAAAAAAAEAIAAAACYBAABkcnMvZTJvRG9jLnhtbFBLBQYAAAAA&#10;BgAGAFkBAAAxBgAAAAA=&#10;">
                <o:lock v:ext="edit" aspectratio="f"/>
                <v:rect id="_x0000_s1026" o:spid="_x0000_s1026" o:spt="1" style="position:absolute;left:1080;top:8670;height:2509;width:4218;" fillcolor="#FFFFFF" filled="t" stroked="t" coordsize="21600,21600" o:gfxdata="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hgnEm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537F8460">
                        <w:pPr>
                          <w:jc w:val="center"/>
                        </w:pPr>
                        <w:r>
                          <w:rPr>
                            <w:rFonts w:hint="eastAsia"/>
                            <w:color w:val="auto"/>
                            <w:sz w:val="21"/>
                            <w:highlight w:val="none"/>
                            <w:u w:val="none"/>
                          </w:rPr>
                          <w:t>被授权人</w:t>
                        </w:r>
                        <w:r>
                          <w:rPr>
                            <w:rFonts w:hint="eastAsia"/>
                            <w:u w:val="none"/>
                          </w:rPr>
                          <w:t>身份证</w:t>
                        </w:r>
                        <w:r>
                          <w:rPr>
                            <w:rFonts w:hint="eastAsia"/>
                          </w:rPr>
                          <w:t>（</w:t>
                        </w:r>
                        <w:r>
                          <w:rPr>
                            <w:rFonts w:hint="eastAsia"/>
                            <w:lang w:val="en-US" w:eastAsia="zh-CN"/>
                          </w:rPr>
                          <w:t>国徽</w:t>
                        </w:r>
                        <w:r>
                          <w:rPr>
                            <w:rFonts w:hint="eastAsia"/>
                          </w:rPr>
                          <w:t>）</w:t>
                        </w:r>
                      </w:p>
                    </w:txbxContent>
                  </v:textbox>
                </v:rect>
                <v:rect id="_x0000_s1026" o:spid="_x0000_s1026" o:spt="1" style="position:absolute;left:5761;top:8670;height:2509;width:4219;" fillcolor="#FFFFFF" filled="t" stroked="t" coordsize="21600,21600" o:gfxdata="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sgI+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69FBF70">
                        <w:pPr>
                          <w:jc w:val="center"/>
                        </w:pPr>
                        <w:r>
                          <w:rPr>
                            <w:rFonts w:hint="eastAsia"/>
                            <w:color w:val="auto"/>
                            <w:sz w:val="21"/>
                            <w:highlight w:val="none"/>
                            <w:u w:val="none"/>
                          </w:rPr>
                          <w:t>被授权人</w:t>
                        </w:r>
                        <w:r>
                          <w:rPr>
                            <w:rFonts w:hint="eastAsia"/>
                          </w:rPr>
                          <w:t>身份证（</w:t>
                        </w:r>
                        <w:r>
                          <w:rPr>
                            <w:rFonts w:hint="eastAsia"/>
                            <w:lang w:val="en-US" w:eastAsia="zh-CN"/>
                          </w:rPr>
                          <w:t>人像</w:t>
                        </w:r>
                        <w:r>
                          <w:rPr>
                            <w:rFonts w:hint="eastAsia"/>
                          </w:rPr>
                          <w:t>）</w:t>
                        </w:r>
                      </w:p>
                      <w:p w14:paraId="1B7ADC58"/>
                    </w:txbxContent>
                  </v:textbox>
                </v:rect>
              </v:group>
            </w:pict>
          </mc:Fallback>
        </mc:AlternateContent>
      </w:r>
    </w:p>
    <w:p w14:paraId="30E4ED76">
      <w:pPr>
        <w:keepNext w:val="0"/>
        <w:pageBreakBefore w:val="0"/>
        <w:widowControl w:val="0"/>
        <w:kinsoku/>
        <w:overflowPunct/>
        <w:topLinePunct w:val="0"/>
        <w:bidi w:val="0"/>
        <w:spacing w:line="360" w:lineRule="auto"/>
        <w:textAlignment w:val="auto"/>
        <w:rPr>
          <w:rFonts w:ascii="宋体"/>
          <w:color w:val="auto"/>
          <w:szCs w:val="21"/>
          <w:highlight w:val="none"/>
        </w:rPr>
      </w:pPr>
    </w:p>
    <w:p w14:paraId="28160E49">
      <w:pPr>
        <w:keepNext w:val="0"/>
        <w:pageBreakBefore w:val="0"/>
        <w:widowControl w:val="0"/>
        <w:kinsoku/>
        <w:overflowPunct/>
        <w:topLinePunct w:val="0"/>
        <w:bidi w:val="0"/>
        <w:spacing w:line="360" w:lineRule="auto"/>
        <w:textAlignment w:val="auto"/>
        <w:rPr>
          <w:rFonts w:ascii="宋体"/>
          <w:color w:val="auto"/>
          <w:szCs w:val="21"/>
          <w:highlight w:val="none"/>
        </w:rPr>
      </w:pPr>
    </w:p>
    <w:p w14:paraId="1FCF8AB4">
      <w:pPr>
        <w:keepNext w:val="0"/>
        <w:pageBreakBefore w:val="0"/>
        <w:widowControl w:val="0"/>
        <w:kinsoku/>
        <w:overflowPunct/>
        <w:topLinePunct w:val="0"/>
        <w:bidi w:val="0"/>
        <w:spacing w:line="360" w:lineRule="auto"/>
        <w:textAlignment w:val="auto"/>
        <w:rPr>
          <w:rFonts w:ascii="宋体"/>
          <w:color w:val="auto"/>
          <w:szCs w:val="21"/>
          <w:highlight w:val="none"/>
        </w:rPr>
      </w:pPr>
    </w:p>
    <w:p w14:paraId="2EE669BC">
      <w:pPr>
        <w:keepNext w:val="0"/>
        <w:pageBreakBefore w:val="0"/>
        <w:widowControl w:val="0"/>
        <w:kinsoku/>
        <w:overflowPunct/>
        <w:topLinePunct w:val="0"/>
        <w:bidi w:val="0"/>
        <w:spacing w:line="360" w:lineRule="auto"/>
        <w:textAlignment w:val="auto"/>
        <w:rPr>
          <w:rFonts w:ascii="宋体"/>
          <w:color w:val="auto"/>
          <w:szCs w:val="21"/>
          <w:highlight w:val="none"/>
        </w:rPr>
      </w:pPr>
    </w:p>
    <w:p w14:paraId="0C292677">
      <w:pPr>
        <w:keepNext w:val="0"/>
        <w:pageBreakBefore w:val="0"/>
        <w:widowControl w:val="0"/>
        <w:kinsoku/>
        <w:overflowPunct/>
        <w:topLinePunct w:val="0"/>
        <w:bidi w:val="0"/>
        <w:spacing w:line="360" w:lineRule="auto"/>
        <w:textAlignment w:val="auto"/>
        <w:rPr>
          <w:rFonts w:ascii="宋体"/>
          <w:color w:val="auto"/>
          <w:szCs w:val="21"/>
          <w:highlight w:val="none"/>
        </w:rPr>
      </w:pPr>
    </w:p>
    <w:p w14:paraId="6500D41E">
      <w:pPr>
        <w:keepNext w:val="0"/>
        <w:pageBreakBefore w:val="0"/>
        <w:widowControl w:val="0"/>
        <w:kinsoku/>
        <w:overflowPunct/>
        <w:topLinePunct w:val="0"/>
        <w:bidi w:val="0"/>
        <w:spacing w:line="360" w:lineRule="auto"/>
        <w:textAlignment w:val="auto"/>
        <w:rPr>
          <w:rFonts w:hint="default" w:ascii="宋体" w:eastAsiaTheme="minorEastAsia"/>
          <w:color w:val="auto"/>
          <w:szCs w:val="21"/>
          <w:highlight w:val="none"/>
          <w:lang w:val="en-US" w:eastAsia="zh-CN"/>
        </w:rPr>
      </w:pPr>
      <w:r>
        <w:rPr>
          <w:rFonts w:hint="eastAsia" w:ascii="宋体"/>
          <w:color w:val="auto"/>
          <w:szCs w:val="21"/>
          <w:highlight w:val="none"/>
          <w:lang w:val="en-US" w:eastAsia="zh-CN"/>
        </w:rPr>
        <w:t>注：报名单位如为分公司、中心支公司，可提供负责人授权委托书。</w:t>
      </w:r>
    </w:p>
    <w:p w14:paraId="329F66E2">
      <w:pPr>
        <w:keepNext w:val="0"/>
        <w:pageBreakBefore w:val="0"/>
        <w:widowControl w:val="0"/>
        <w:kinsoku/>
        <w:overflowPunct/>
        <w:topLinePunct w:val="0"/>
        <w:bidi w:val="0"/>
        <w:spacing w:line="360" w:lineRule="auto"/>
        <w:textAlignment w:val="auto"/>
        <w:rPr>
          <w:rFonts w:ascii="宋体" w:hAnsi="宋体"/>
          <w:color w:val="auto"/>
          <w:highlight w:val="none"/>
        </w:rPr>
      </w:pPr>
      <w:r>
        <w:rPr>
          <w:rFonts w:hint="eastAsia" w:ascii="黑体" w:eastAsia="黑体"/>
          <w:color w:val="auto"/>
          <w:szCs w:val="21"/>
          <w:highlight w:val="none"/>
        </w:rPr>
        <w:br w:type="page"/>
      </w:r>
    </w:p>
    <w:p w14:paraId="12F8680A">
      <w:pPr>
        <w:pStyle w:val="3"/>
        <w:keepNext w:val="0"/>
        <w:pageBreakBefore w:val="0"/>
        <w:widowControl w:val="0"/>
        <w:kinsoku/>
        <w:overflowPunct/>
        <w:topLinePunct w:val="0"/>
        <w:bidi w:val="0"/>
        <w:adjustRightInd w:val="0"/>
        <w:snapToGrid w:val="0"/>
        <w:spacing w:before="0" w:after="0" w:line="360" w:lineRule="auto"/>
        <w:jc w:val="center"/>
        <w:textAlignment w:val="auto"/>
        <w:rPr>
          <w:b w:val="0"/>
          <w:color w:val="auto"/>
          <w:highlight w:val="none"/>
        </w:rPr>
      </w:pPr>
      <w:r>
        <w:rPr>
          <w:rFonts w:hint="eastAsia"/>
          <w:b w:val="0"/>
          <w:color w:val="auto"/>
          <w:highlight w:val="none"/>
        </w:rPr>
        <w:t>法定代表人证明书</w:t>
      </w:r>
    </w:p>
    <w:p w14:paraId="42188D69">
      <w:pPr>
        <w:keepNext w:val="0"/>
        <w:pageBreakBefore w:val="0"/>
        <w:widowControl w:val="0"/>
        <w:tabs>
          <w:tab w:val="left" w:pos="900"/>
        </w:tabs>
        <w:kinsoku/>
        <w:overflowPunct/>
        <w:topLinePunct w:val="0"/>
        <w:bidi w:val="0"/>
        <w:spacing w:line="480" w:lineRule="auto"/>
        <w:ind w:firstLine="945" w:firstLineChars="450"/>
        <w:textAlignment w:val="auto"/>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同志，现任我单位</w:t>
      </w:r>
      <w:r>
        <w:rPr>
          <w:rFonts w:hint="eastAsia" w:ascii="宋体" w:hAnsi="宋体"/>
          <w:color w:val="auto"/>
          <w:szCs w:val="21"/>
          <w:highlight w:val="none"/>
          <w:u w:val="single"/>
        </w:rPr>
        <w:t xml:space="preserve">         </w:t>
      </w:r>
      <w:r>
        <w:rPr>
          <w:rFonts w:hint="eastAsia" w:ascii="宋体" w:hAnsi="宋体"/>
          <w:color w:val="auto"/>
          <w:szCs w:val="21"/>
          <w:highlight w:val="none"/>
        </w:rPr>
        <w:t>职务，为法定代表人，特此证明。</w:t>
      </w:r>
    </w:p>
    <w:p w14:paraId="360F33BD">
      <w:pPr>
        <w:keepNext w:val="0"/>
        <w:pageBreakBefore w:val="0"/>
        <w:widowControl w:val="0"/>
        <w:kinsoku/>
        <w:overflowPunct/>
        <w:topLinePunct w:val="0"/>
        <w:bidi w:val="0"/>
        <w:spacing w:line="480" w:lineRule="auto"/>
        <w:ind w:firstLine="420" w:firstLineChars="200"/>
        <w:textAlignment w:val="auto"/>
        <w:rPr>
          <w:rFonts w:ascii="宋体" w:hAnsi="宋体"/>
          <w:color w:val="auto"/>
          <w:szCs w:val="21"/>
          <w:highlight w:val="none"/>
        </w:rPr>
      </w:pPr>
      <w:r>
        <w:rPr>
          <w:rFonts w:hint="eastAsia" w:ascii="宋体"/>
          <w:color w:val="auto"/>
          <w:szCs w:val="21"/>
          <w:highlight w:val="none"/>
        </w:rPr>
        <w:t>本证明书自签发之日起生效，</w:t>
      </w:r>
      <w:r>
        <w:rPr>
          <w:rFonts w:hint="eastAsia" w:ascii="宋体" w:hAnsi="宋体"/>
          <w:color w:val="auto"/>
          <w:szCs w:val="21"/>
          <w:highlight w:val="none"/>
        </w:rPr>
        <w:t>有效期与本公司参与竞价的文件中标注的有效期相同。</w:t>
      </w:r>
    </w:p>
    <w:p w14:paraId="10928D38">
      <w:pPr>
        <w:keepNext w:val="0"/>
        <w:pageBreakBefore w:val="0"/>
        <w:widowControl w:val="0"/>
        <w:kinsoku/>
        <w:overflowPunct/>
        <w:topLinePunct w:val="0"/>
        <w:bidi w:val="0"/>
        <w:spacing w:line="48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附：</w:t>
      </w:r>
    </w:p>
    <w:p w14:paraId="14BC381E">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宋体" w:hAnsi="宋体"/>
          <w:color w:val="auto"/>
          <w:szCs w:val="21"/>
          <w:highlight w:val="none"/>
        </w:rPr>
        <w:t xml:space="preserve">营业执照（注册号）：                       </w:t>
      </w:r>
    </w:p>
    <w:p w14:paraId="0803732D">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宋体" w:hAnsi="宋体"/>
          <w:color w:val="auto"/>
          <w:szCs w:val="21"/>
          <w:highlight w:val="none"/>
        </w:rPr>
        <w:t>经济性质：</w:t>
      </w:r>
    </w:p>
    <w:p w14:paraId="50D5BBCD">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宋体" w:hAnsi="宋体"/>
          <w:color w:val="auto"/>
          <w:szCs w:val="21"/>
          <w:highlight w:val="none"/>
        </w:rPr>
        <w:t>主营（产）：</w:t>
      </w:r>
    </w:p>
    <w:p w14:paraId="1B360C27">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宋体" w:hAnsi="宋体"/>
          <w:color w:val="auto"/>
          <w:szCs w:val="21"/>
          <w:highlight w:val="none"/>
        </w:rPr>
        <w:t>兼营（产）：</w:t>
      </w:r>
    </w:p>
    <w:p w14:paraId="516A5308">
      <w:pPr>
        <w:keepNext w:val="0"/>
        <w:pageBreakBefore w:val="0"/>
        <w:widowControl w:val="0"/>
        <w:kinsoku/>
        <w:overflowPunct/>
        <w:topLinePunct w:val="0"/>
        <w:bidi w:val="0"/>
        <w:spacing w:line="480" w:lineRule="auto"/>
        <w:ind w:firstLine="840" w:firstLineChars="400"/>
        <w:textAlignment w:val="auto"/>
        <w:rPr>
          <w:rFonts w:ascii="宋体" w:hAnsi="宋体"/>
          <w:color w:val="auto"/>
          <w:szCs w:val="21"/>
          <w:highlight w:val="none"/>
        </w:rPr>
      </w:pPr>
      <w:r>
        <w:rPr>
          <w:rFonts w:hint="eastAsia" w:ascii="Times New Roman" w:hAnsi="Times New Roman"/>
          <w:color w:val="auto"/>
          <w:highlight w:val="none"/>
        </w:rPr>
        <mc:AlternateContent>
          <mc:Choice Requires="wpg">
            <w:drawing>
              <wp:anchor distT="0" distB="0" distL="114300" distR="114300" simplePos="0" relativeHeight="251660288" behindDoc="0" locked="0" layoutInCell="1" allowOverlap="1">
                <wp:simplePos x="0" y="0"/>
                <wp:positionH relativeFrom="column">
                  <wp:posOffset>41910</wp:posOffset>
                </wp:positionH>
                <wp:positionV relativeFrom="paragraph">
                  <wp:posOffset>243840</wp:posOffset>
                </wp:positionV>
                <wp:extent cx="5535295" cy="1656715"/>
                <wp:effectExtent l="4445" t="4445" r="10160" b="15240"/>
                <wp:wrapNone/>
                <wp:docPr id="6" name="组合 6"/>
                <wp:cNvGraphicFramePr/>
                <a:graphic xmlns:a="http://schemas.openxmlformats.org/drawingml/2006/main">
                  <a:graphicData uri="http://schemas.microsoft.com/office/word/2010/wordprocessingGroup">
                    <wpg:wgp>
                      <wpg:cNvGrpSpPr/>
                      <wpg:grpSpPr>
                        <a:xfrm>
                          <a:off x="0" y="0"/>
                          <a:ext cx="5535295" cy="1656715"/>
                          <a:chOff x="1146" y="7566"/>
                          <a:chExt cx="8717" cy="2609"/>
                        </a:xfrm>
                      </wpg:grpSpPr>
                      <wps:wsp>
                        <wps:cNvPr id="4" name="矩形 4"/>
                        <wps:cNvSpPr/>
                        <wps:spPr>
                          <a:xfrm>
                            <a:off x="1146" y="7566"/>
                            <a:ext cx="4166" cy="26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FACCC9C">
                              <w:pPr>
                                <w:jc w:val="center"/>
                              </w:pPr>
                              <w:r>
                                <w:rPr>
                                  <w:rFonts w:hint="eastAsia"/>
                                </w:rPr>
                                <w:t>法定代表人身份证（</w:t>
                              </w:r>
                              <w:r>
                                <w:rPr>
                                  <w:rFonts w:hint="eastAsia"/>
                                  <w:lang w:val="en-US" w:eastAsia="zh-CN"/>
                                </w:rPr>
                                <w:t>国徽</w:t>
                              </w:r>
                              <w:r>
                                <w:rPr>
                                  <w:rFonts w:hint="eastAsia"/>
                                </w:rPr>
                                <w:t>）</w:t>
                              </w:r>
                            </w:p>
                            <w:p w14:paraId="77FEE276">
                              <w:pPr>
                                <w:ind w:firstLine="1050" w:firstLineChars="500"/>
                              </w:pPr>
                            </w:p>
                          </w:txbxContent>
                        </wps:txbx>
                        <wps:bodyPr upright="1"/>
                      </wps:wsp>
                      <wps:wsp>
                        <wps:cNvPr id="5" name="矩形 5"/>
                        <wps:cNvSpPr/>
                        <wps:spPr>
                          <a:xfrm>
                            <a:off x="5719" y="7566"/>
                            <a:ext cx="4144" cy="26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17099C">
                              <w:pPr>
                                <w:jc w:val="center"/>
                              </w:pPr>
                              <w:r>
                                <w:rPr>
                                  <w:rFonts w:hint="eastAsia"/>
                                </w:rPr>
                                <w:t>法定代表人身份证（</w:t>
                              </w:r>
                              <w:r>
                                <w:rPr>
                                  <w:rFonts w:hint="eastAsia"/>
                                  <w:lang w:val="en-US" w:eastAsia="zh-CN"/>
                                </w:rPr>
                                <w:t>人像</w:t>
                              </w:r>
                              <w:r>
                                <w:rPr>
                                  <w:rFonts w:hint="eastAsia"/>
                                </w:rPr>
                                <w:t>）</w:t>
                              </w:r>
                            </w:p>
                            <w:p w14:paraId="1EDA76DE">
                              <w:pPr>
                                <w:ind w:firstLine="1050" w:firstLineChars="500"/>
                              </w:pPr>
                            </w:p>
                          </w:txbxContent>
                        </wps:txbx>
                        <wps:bodyPr upright="1"/>
                      </wps:wsp>
                    </wpg:wgp>
                  </a:graphicData>
                </a:graphic>
              </wp:anchor>
            </w:drawing>
          </mc:Choice>
          <mc:Fallback>
            <w:pict>
              <v:group id="_x0000_s1026" o:spid="_x0000_s1026" o:spt="203" style="position:absolute;left:0pt;margin-left:3.3pt;margin-top:19.2pt;height:130.45pt;width:435.85pt;z-index:251660288;mso-width-relative:page;mso-height-relative:page;" coordorigin="1146,7566" coordsize="8717,2609" o:gfxdata="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CYSSmk2QAAAAgBAAAPAAAAAAAAAAEAIAAAACIAAABkcnMvZG93bnJldi54bWxQSwEC&#10;FAAUAAAACACHTuJAKeu8m54CAACnBwAADgAAAAAAAAABACAAAAAoAQAAZHJzL2Uyb0RvYy54bWxQ&#10;SwUGAAAAAAYABgBZAQAAOAYAAAAA&#10;">
                <o:lock v:ext="edit" aspectratio="f"/>
                <v:rect id="_x0000_s1026" o:spid="_x0000_s1026" o:spt="1" style="position:absolute;left:1146;top:7566;height:2609;width:4166;"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6FACCC9C">
                        <w:pPr>
                          <w:jc w:val="center"/>
                        </w:pPr>
                        <w:r>
                          <w:rPr>
                            <w:rFonts w:hint="eastAsia"/>
                          </w:rPr>
                          <w:t>法定代表人身份证（</w:t>
                        </w:r>
                        <w:r>
                          <w:rPr>
                            <w:rFonts w:hint="eastAsia"/>
                            <w:lang w:val="en-US" w:eastAsia="zh-CN"/>
                          </w:rPr>
                          <w:t>国徽</w:t>
                        </w:r>
                        <w:r>
                          <w:rPr>
                            <w:rFonts w:hint="eastAsia"/>
                          </w:rPr>
                          <w:t>）</w:t>
                        </w:r>
                      </w:p>
                      <w:p w14:paraId="77FEE276">
                        <w:pPr>
                          <w:ind w:firstLine="1050" w:firstLineChars="500"/>
                        </w:pPr>
                      </w:p>
                    </w:txbxContent>
                  </v:textbox>
                </v:rect>
                <v:rect id="_x0000_s1026" o:spid="_x0000_s1026" o:spt="1" style="position:absolute;left:5719;top:7566;height:2609;width:4144;"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E17099C">
                        <w:pPr>
                          <w:jc w:val="center"/>
                        </w:pPr>
                        <w:r>
                          <w:rPr>
                            <w:rFonts w:hint="eastAsia"/>
                          </w:rPr>
                          <w:t>法定代表人身份证（</w:t>
                        </w:r>
                        <w:r>
                          <w:rPr>
                            <w:rFonts w:hint="eastAsia"/>
                            <w:lang w:val="en-US" w:eastAsia="zh-CN"/>
                          </w:rPr>
                          <w:t>人像</w:t>
                        </w:r>
                        <w:r>
                          <w:rPr>
                            <w:rFonts w:hint="eastAsia"/>
                          </w:rPr>
                          <w:t>）</w:t>
                        </w:r>
                      </w:p>
                      <w:p w14:paraId="1EDA76DE">
                        <w:pPr>
                          <w:ind w:firstLine="1050" w:firstLineChars="500"/>
                        </w:pPr>
                      </w:p>
                    </w:txbxContent>
                  </v:textbox>
                </v:rect>
              </v:group>
            </w:pict>
          </mc:Fallback>
        </mc:AlternateContent>
      </w:r>
    </w:p>
    <w:p w14:paraId="3940036B">
      <w:pPr>
        <w:keepNext w:val="0"/>
        <w:pageBreakBefore w:val="0"/>
        <w:widowControl w:val="0"/>
        <w:kinsoku/>
        <w:overflowPunct/>
        <w:topLinePunct w:val="0"/>
        <w:bidi w:val="0"/>
        <w:spacing w:line="500" w:lineRule="exact"/>
        <w:textAlignment w:val="auto"/>
        <w:rPr>
          <w:rFonts w:ascii="宋体" w:hAnsi="Times New Roman"/>
          <w:b/>
          <w:bCs/>
          <w:color w:val="auto"/>
          <w:szCs w:val="21"/>
          <w:highlight w:val="none"/>
        </w:rPr>
      </w:pPr>
    </w:p>
    <w:p w14:paraId="5BDD3B29">
      <w:pPr>
        <w:keepNext w:val="0"/>
        <w:pageBreakBefore w:val="0"/>
        <w:widowControl w:val="0"/>
        <w:kinsoku/>
        <w:overflowPunct/>
        <w:topLinePunct w:val="0"/>
        <w:bidi w:val="0"/>
        <w:spacing w:line="500" w:lineRule="exact"/>
        <w:textAlignment w:val="auto"/>
        <w:rPr>
          <w:rFonts w:ascii="宋体"/>
          <w:b/>
          <w:bCs/>
          <w:color w:val="auto"/>
          <w:szCs w:val="21"/>
          <w:highlight w:val="none"/>
        </w:rPr>
      </w:pPr>
    </w:p>
    <w:p w14:paraId="58CEF303">
      <w:pPr>
        <w:keepNext w:val="0"/>
        <w:pageBreakBefore w:val="0"/>
        <w:widowControl w:val="0"/>
        <w:kinsoku/>
        <w:overflowPunct/>
        <w:topLinePunct w:val="0"/>
        <w:bidi w:val="0"/>
        <w:spacing w:line="500" w:lineRule="exact"/>
        <w:textAlignment w:val="auto"/>
        <w:rPr>
          <w:rFonts w:ascii="宋体"/>
          <w:b/>
          <w:bCs/>
          <w:color w:val="auto"/>
          <w:highlight w:val="none"/>
        </w:rPr>
      </w:pPr>
    </w:p>
    <w:p w14:paraId="09780734">
      <w:pPr>
        <w:keepNext w:val="0"/>
        <w:pageBreakBefore w:val="0"/>
        <w:widowControl w:val="0"/>
        <w:kinsoku/>
        <w:overflowPunct/>
        <w:topLinePunct w:val="0"/>
        <w:bidi w:val="0"/>
        <w:spacing w:line="500" w:lineRule="exact"/>
        <w:textAlignment w:val="auto"/>
        <w:rPr>
          <w:rFonts w:ascii="宋体"/>
          <w:b/>
          <w:bCs/>
          <w:color w:val="auto"/>
          <w:highlight w:val="none"/>
        </w:rPr>
      </w:pPr>
    </w:p>
    <w:p w14:paraId="11C73F30">
      <w:pPr>
        <w:keepNext w:val="0"/>
        <w:pageBreakBefore w:val="0"/>
        <w:widowControl w:val="0"/>
        <w:kinsoku/>
        <w:overflowPunct/>
        <w:topLinePunct w:val="0"/>
        <w:bidi w:val="0"/>
        <w:spacing w:line="500" w:lineRule="exact"/>
        <w:textAlignment w:val="auto"/>
        <w:rPr>
          <w:rFonts w:ascii="宋体"/>
          <w:b/>
          <w:bCs/>
          <w:color w:val="auto"/>
          <w:highlight w:val="none"/>
        </w:rPr>
      </w:pPr>
    </w:p>
    <w:p w14:paraId="6E9026C2">
      <w:pPr>
        <w:keepNext w:val="0"/>
        <w:pageBreakBefore w:val="0"/>
        <w:widowControl w:val="0"/>
        <w:kinsoku/>
        <w:overflowPunct/>
        <w:topLinePunct w:val="0"/>
        <w:bidi w:val="0"/>
        <w:spacing w:line="500" w:lineRule="exact"/>
        <w:textAlignment w:val="auto"/>
        <w:rPr>
          <w:rFonts w:ascii="宋体"/>
          <w:b/>
          <w:bCs/>
          <w:color w:val="auto"/>
          <w:highlight w:val="none"/>
        </w:rPr>
      </w:pPr>
    </w:p>
    <w:p w14:paraId="0D98EBAE">
      <w:pPr>
        <w:keepNext w:val="0"/>
        <w:pageBreakBefore w:val="0"/>
        <w:widowControl w:val="0"/>
        <w:kinsoku/>
        <w:overflowPunct/>
        <w:topLinePunct w:val="0"/>
        <w:bidi w:val="0"/>
        <w:spacing w:line="500" w:lineRule="exact"/>
        <w:textAlignment w:val="auto"/>
        <w:rPr>
          <w:rFonts w:ascii="宋体"/>
          <w:b/>
          <w:bCs/>
          <w:color w:val="auto"/>
          <w:highlight w:val="none"/>
        </w:rPr>
      </w:pPr>
      <w:r>
        <w:rPr>
          <w:rFonts w:hint="eastAsia" w:ascii="宋体"/>
          <w:b/>
          <w:bCs/>
          <w:color w:val="auto"/>
          <w:highlight w:val="none"/>
        </w:rPr>
        <w:t xml:space="preserve">                         </w:t>
      </w:r>
    </w:p>
    <w:p w14:paraId="0496F992">
      <w:pPr>
        <w:keepNext w:val="0"/>
        <w:pageBreakBefore w:val="0"/>
        <w:widowControl w:val="0"/>
        <w:kinsoku/>
        <w:overflowPunct/>
        <w:topLinePunct w:val="0"/>
        <w:bidi w:val="0"/>
        <w:spacing w:line="500" w:lineRule="exact"/>
        <w:textAlignment w:val="auto"/>
        <w:rPr>
          <w:rFonts w:ascii="宋体" w:hAnsi="宋体"/>
          <w:color w:val="auto"/>
          <w:szCs w:val="21"/>
          <w:highlight w:val="none"/>
        </w:rPr>
      </w:pPr>
      <w:r>
        <w:rPr>
          <w:rFonts w:hint="eastAsia" w:ascii="宋体"/>
          <w:b/>
          <w:bCs/>
          <w:color w:val="auto"/>
          <w:highlight w:val="none"/>
        </w:rPr>
        <w:t xml:space="preserve">                                </w:t>
      </w:r>
      <w:r>
        <w:rPr>
          <w:rFonts w:hint="eastAsia" w:ascii="宋体"/>
          <w:b/>
          <w:bCs/>
          <w:color w:val="auto"/>
          <w:szCs w:val="21"/>
          <w:highlight w:val="none"/>
        </w:rPr>
        <w:t xml:space="preserve">            </w:t>
      </w:r>
      <w:r>
        <w:rPr>
          <w:rFonts w:hint="eastAsia" w:ascii="宋体" w:hAnsi="宋体"/>
          <w:color w:val="auto"/>
          <w:szCs w:val="21"/>
          <w:highlight w:val="none"/>
        </w:rPr>
        <w:t>供应商名称：（盖公章）：</w:t>
      </w:r>
    </w:p>
    <w:p w14:paraId="36371AC0">
      <w:pPr>
        <w:keepNext w:val="0"/>
        <w:pageBreakBefore w:val="0"/>
        <w:widowControl w:val="0"/>
        <w:kinsoku/>
        <w:overflowPunct/>
        <w:topLinePunct w:val="0"/>
        <w:bidi w:val="0"/>
        <w:spacing w:line="500" w:lineRule="exact"/>
        <w:textAlignment w:val="auto"/>
        <w:rPr>
          <w:rFonts w:ascii="宋体" w:hAnsi="宋体"/>
          <w:color w:val="auto"/>
          <w:szCs w:val="21"/>
          <w:highlight w:val="none"/>
        </w:rPr>
      </w:pPr>
      <w:r>
        <w:rPr>
          <w:rFonts w:hint="eastAsia" w:ascii="宋体" w:hAnsi="宋体"/>
          <w:color w:val="auto"/>
          <w:szCs w:val="21"/>
          <w:highlight w:val="none"/>
        </w:rPr>
        <w:t xml:space="preserve">                                            地址：</w:t>
      </w:r>
    </w:p>
    <w:p w14:paraId="3DCDA43A">
      <w:pPr>
        <w:keepNext w:val="0"/>
        <w:pageBreakBefore w:val="0"/>
        <w:widowControl w:val="0"/>
        <w:kinsoku/>
        <w:overflowPunct/>
        <w:topLinePunct w:val="0"/>
        <w:bidi w:val="0"/>
        <w:spacing w:line="500" w:lineRule="exact"/>
        <w:textAlignment w:val="auto"/>
        <w:rPr>
          <w:rFonts w:ascii="宋体" w:hAnsi="Times New Roman"/>
          <w:b/>
          <w:bCs/>
          <w:color w:val="auto"/>
          <w:szCs w:val="21"/>
          <w:highlight w:val="none"/>
        </w:rPr>
      </w:pPr>
      <w:r>
        <w:rPr>
          <w:rFonts w:hint="eastAsia" w:ascii="宋体" w:hAnsi="宋体"/>
          <w:color w:val="auto"/>
          <w:szCs w:val="21"/>
          <w:highlight w:val="none"/>
        </w:rPr>
        <w:t xml:space="preserve">                                            日期：</w:t>
      </w:r>
    </w:p>
    <w:p w14:paraId="2C502355">
      <w:pPr>
        <w:keepNext w:val="0"/>
        <w:pageBreakBefore w:val="0"/>
        <w:widowControl w:val="0"/>
        <w:kinsoku/>
        <w:overflowPunct/>
        <w:topLinePunct w:val="0"/>
        <w:bidi w:val="0"/>
        <w:jc w:val="both"/>
        <w:textAlignment w:val="auto"/>
        <w:rPr>
          <w:rFonts w:hint="eastAsia"/>
          <w:highlight w:val="none"/>
          <w:lang w:eastAsia="zh-CN"/>
        </w:rPr>
      </w:pPr>
    </w:p>
    <w:p w14:paraId="692D7A9B">
      <w:pPr>
        <w:keepNext w:val="0"/>
        <w:pageBreakBefore w:val="0"/>
        <w:widowControl w:val="0"/>
        <w:kinsoku/>
        <w:overflowPunct/>
        <w:topLinePunct w:val="0"/>
        <w:bidi w:val="0"/>
        <w:spacing w:line="360" w:lineRule="auto"/>
        <w:textAlignment w:val="auto"/>
        <w:rPr>
          <w:rFonts w:hint="default" w:ascii="宋体" w:eastAsiaTheme="minorEastAsia"/>
          <w:color w:val="auto"/>
          <w:szCs w:val="21"/>
          <w:highlight w:val="none"/>
          <w:lang w:val="en-US" w:eastAsia="zh-CN"/>
        </w:rPr>
      </w:pPr>
      <w:r>
        <w:rPr>
          <w:rFonts w:hint="eastAsia" w:ascii="宋体"/>
          <w:color w:val="auto"/>
          <w:szCs w:val="21"/>
          <w:highlight w:val="none"/>
          <w:lang w:val="en-US" w:eastAsia="zh-CN"/>
        </w:rPr>
        <w:t>注：报名单位如为分公司、中心支公司，可提供负责人证明书。</w:t>
      </w:r>
    </w:p>
    <w:p w14:paraId="031D9861">
      <w:pPr>
        <w:keepNext w:val="0"/>
        <w:pageBreakBefore w:val="0"/>
        <w:widowControl w:val="0"/>
        <w:kinsoku/>
        <w:overflowPunct/>
        <w:topLinePunct w:val="0"/>
        <w:bidi w:val="0"/>
        <w:jc w:val="both"/>
        <w:textAlignment w:val="auto"/>
        <w:rPr>
          <w:rFonts w:hint="eastAsia"/>
          <w:highlight w:val="none"/>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95C5419-32F5-4818-AF32-EA1772F72745}"/>
  </w:font>
  <w:font w:name="黑体">
    <w:panose1 w:val="02010609060101010101"/>
    <w:charset w:val="86"/>
    <w:family w:val="auto"/>
    <w:pitch w:val="default"/>
    <w:sig w:usb0="800002BF" w:usb1="38CF7CFA" w:usb2="00000016" w:usb3="00000000" w:csb0="00040001" w:csb1="00000000"/>
    <w:embedRegular r:id="rId2" w:fontKey="{063A91D1-3D43-45B4-A2D9-48B5042F2C9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9DB84BD4-C1FE-4545-80BD-83A249DE64FC}"/>
  </w:font>
  <w:font w:name="仿宋_GB2312">
    <w:panose1 w:val="02010609030101010101"/>
    <w:charset w:val="86"/>
    <w:family w:val="auto"/>
    <w:pitch w:val="default"/>
    <w:sig w:usb0="00000001" w:usb1="080E0000" w:usb2="00000000" w:usb3="00000000" w:csb0="00040000" w:csb1="00000000"/>
    <w:embedRegular r:id="rId4" w:fontKey="{7E1A7C85-F47A-43AF-8036-3C85A617AD52}"/>
  </w:font>
  <w:font w:name="方正小标宋简体">
    <w:panose1 w:val="02000000000000000000"/>
    <w:charset w:val="86"/>
    <w:family w:val="auto"/>
    <w:pitch w:val="default"/>
    <w:sig w:usb0="00000001" w:usb1="08000000" w:usb2="00000000" w:usb3="00000000" w:csb0="00040000" w:csb1="00000000"/>
    <w:embedRegular r:id="rId5" w:fontKey="{4A5E41EE-7757-4A25-879E-A2C6CD7D6968}"/>
  </w:font>
  <w:font w:name="Segoe UI Symbol">
    <w:panose1 w:val="020B0502040204020203"/>
    <w:charset w:val="00"/>
    <w:family w:val="swiss"/>
    <w:pitch w:val="default"/>
    <w:sig w:usb0="800001E3" w:usb1="1200FFEF" w:usb2="00040000" w:usb3="04000000" w:csb0="00000001" w:csb1="40000000"/>
    <w:embedRegular r:id="rId6" w:fontKey="{51D75D17-84DA-4799-8425-8DD6AD6F1C96}"/>
  </w:font>
  <w:font w:name="楷体_GB2312">
    <w:altName w:val="楷体"/>
    <w:panose1 w:val="02010609030101010101"/>
    <w:charset w:val="86"/>
    <w:family w:val="auto"/>
    <w:pitch w:val="default"/>
    <w:sig w:usb0="00000000" w:usb1="00000000" w:usb2="00000000" w:usb3="00000000" w:csb0="00040000" w:csb1="00000000"/>
    <w:embedRegular r:id="rId7" w:fontKey="{96DB56D2-B3A0-4680-A754-D45581B727B9}"/>
  </w:font>
  <w:font w:name="楷体">
    <w:panose1 w:val="02010609060101010101"/>
    <w:charset w:val="86"/>
    <w:family w:val="modern"/>
    <w:pitch w:val="default"/>
    <w:sig w:usb0="800002BF" w:usb1="38CF7CFA" w:usb2="00000016" w:usb3="00000000" w:csb0="00040001" w:csb1="00000000"/>
    <w:embedRegular r:id="rId8" w:fontKey="{2034E689-C5A1-4DE8-B6E6-AC2D6A0DC52D}"/>
  </w:font>
  <w:font w:name="瀹嬩綋">
    <w:altName w:val="Segoe Print"/>
    <w:panose1 w:val="00000000000000000000"/>
    <w:charset w:val="00"/>
    <w:family w:val="auto"/>
    <w:pitch w:val="default"/>
    <w:sig w:usb0="00000000" w:usb1="00000000" w:usb2="00000000" w:usb3="00000000" w:csb0="00040001" w:csb1="00000000"/>
    <w:embedRegular r:id="rId9" w:fontKey="{AAC0BB2E-34FF-41C9-A5F5-AC49E967509D}"/>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embedRegular r:id="rId10" w:fontKey="{7D7E7948-1678-4981-BC30-AB57FB40B10E}"/>
  </w:font>
  <w:font w:name="微软雅黑">
    <w:panose1 w:val="020B0503020204020204"/>
    <w:charset w:val="86"/>
    <w:family w:val="swiss"/>
    <w:pitch w:val="default"/>
    <w:sig w:usb0="80000287" w:usb1="2ACF3C50" w:usb2="00000016" w:usb3="00000000" w:csb0="0004001F" w:csb1="00000000"/>
    <w:embedRegular r:id="rId11" w:fontKey="{5D68361A-35E8-4EAD-92A0-D60A604B08FF}"/>
  </w:font>
  <w:font w:name="Gulim">
    <w:panose1 w:val="020B0600000101010101"/>
    <w:charset w:val="81"/>
    <w:family w:val="swiss"/>
    <w:pitch w:val="default"/>
    <w:sig w:usb0="B00002AF" w:usb1="69D77CFB" w:usb2="00000030" w:usb3="00000000" w:csb0="4008009F" w:csb1="DFD70000"/>
    <w:embedRegular r:id="rId12" w:fontKey="{CC954309-CADD-4D0B-BA53-061A9618F560}"/>
  </w:font>
  <w:font w:name="WPSEMBED1">
    <w:panose1 w:val="020B0600000101010101"/>
    <w:charset w:val="81"/>
    <w:family w:val="auto"/>
    <w:pitch w:val="default"/>
    <w:sig w:usb0="B00002AF" w:usb1="69D77CFB" w:usb2="00000030" w:usb3="00000000" w:csb0="4008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977BB">
    <w:pPr>
      <w:spacing w:line="168" w:lineRule="auto"/>
      <w:ind w:left="4400"/>
      <w:rPr>
        <w:rFonts w:ascii="宋体" w:hAnsi="宋体" w:eastAsia="宋体" w:cs="宋体"/>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posOffset>5111750</wp:posOffset>
              </wp:positionH>
              <wp:positionV relativeFrom="paragraph">
                <wp:posOffset>-355600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3602B8">
                          <w:pPr>
                            <w:pStyle w:val="11"/>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02.5pt;margin-top:-28pt;height:144pt;width:144pt;mso-position-horizontal-relative:margin;mso-wrap-style:none;z-index:251659264;mso-width-relative:page;mso-height-relative:page;" filled="f" stroked="f" coordsize="21600,21600" o:gfxdata="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UN8oA9gAAAAMAQAADwAAAAAAAAABACAAAAAiAAAAZHJzL2Rvd25yZXYueG1s&#10;UEsBAhQAFAAAAAgAh07iQMeXtc4xAgAAYQQAAA4AAAAAAAAAAQAgAAAAJwEAAGRycy9lMm9Eb2Mu&#10;eG1sUEsFBgAAAAAGAAYAWQEAAMoFAAAAAA==&#10;">
              <v:fill on="f" focussize="0,0"/>
              <v:stroke on="f" weight="0.5pt"/>
              <v:imagedata o:title=""/>
              <o:lock v:ext="edit" aspectratio="f"/>
              <v:textbox inset="0mm,0mm,0mm,0mm" style="mso-fit-shape-to-text:t;">
                <w:txbxContent>
                  <w:p w14:paraId="133602B8">
                    <w:pPr>
                      <w:pStyle w:val="11"/>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1A321"/>
    <w:multiLevelType w:val="singleLevel"/>
    <w:tmpl w:val="8041A321"/>
    <w:lvl w:ilvl="0" w:tentative="0">
      <w:start w:val="1"/>
      <w:numFmt w:val="decimal"/>
      <w:suff w:val="nothing"/>
      <w:lvlText w:val="%1、"/>
      <w:lvlJc w:val="left"/>
    </w:lvl>
  </w:abstractNum>
  <w:abstractNum w:abstractNumId="1">
    <w:nsid w:val="BF4124AA"/>
    <w:multiLevelType w:val="singleLevel"/>
    <w:tmpl w:val="BF4124AA"/>
    <w:lvl w:ilvl="0" w:tentative="0">
      <w:start w:val="1"/>
      <w:numFmt w:val="chineseCounting"/>
      <w:suff w:val="nothing"/>
      <w:lvlText w:val="%1、"/>
      <w:lvlJc w:val="left"/>
      <w:rPr>
        <w:rFonts w:hint="eastAsia"/>
      </w:rPr>
    </w:lvl>
  </w:abstractNum>
  <w:abstractNum w:abstractNumId="2">
    <w:nsid w:val="1629395C"/>
    <w:multiLevelType w:val="singleLevel"/>
    <w:tmpl w:val="1629395C"/>
    <w:lvl w:ilvl="0" w:tentative="0">
      <w:start w:val="1"/>
      <w:numFmt w:val="decimal"/>
      <w:suff w:val="nothing"/>
      <w:lvlText w:val="%1、"/>
      <w:lvlJc w:val="left"/>
    </w:lvl>
  </w:abstractNum>
  <w:abstractNum w:abstractNumId="3">
    <w:nsid w:val="2F0E7B2B"/>
    <w:multiLevelType w:val="multilevel"/>
    <w:tmpl w:val="2F0E7B2B"/>
    <w:lvl w:ilvl="0" w:tentative="0">
      <w:start w:val="1"/>
      <w:numFmt w:val="decimal"/>
      <w:lvlText w:val="(%1)"/>
      <w:lvlJc w:val="left"/>
      <w:pPr>
        <w:tabs>
          <w:tab w:val="left" w:pos="1200"/>
        </w:tabs>
        <w:ind w:left="1200" w:hanging="360"/>
      </w:pPr>
      <w:rPr>
        <w:rFonts w:hint="default"/>
      </w:rPr>
    </w:lvl>
    <w:lvl w:ilvl="1" w:tentative="0">
      <w:start w:val="1"/>
      <w:numFmt w:val="decimal"/>
      <w:lvlText w:val="%2．"/>
      <w:lvlJc w:val="left"/>
      <w:pPr>
        <w:tabs>
          <w:tab w:val="left" w:pos="1620"/>
        </w:tabs>
        <w:ind w:left="1620" w:hanging="360"/>
      </w:pPr>
      <w:rPr>
        <w:rFonts w:hint="default" w:ascii="宋体" w:hAnsi="宋体" w:eastAsia="宋体"/>
      </w:rPr>
    </w:lvl>
    <w:lvl w:ilvl="2" w:tentative="0">
      <w:start w:val="1"/>
      <w:numFmt w:val="lowerRoman"/>
      <w:lvlText w:val="%3."/>
      <w:lvlJc w:val="right"/>
      <w:pPr>
        <w:tabs>
          <w:tab w:val="left" w:pos="2100"/>
        </w:tabs>
        <w:ind w:left="2100" w:hanging="420"/>
      </w:pPr>
      <w:rPr>
        <w:rFonts w:hint="eastAsia"/>
      </w:rPr>
    </w:lvl>
    <w:lvl w:ilvl="3" w:tentative="0">
      <w:start w:val="1"/>
      <w:numFmt w:val="decimal"/>
      <w:lvlText w:val="%4."/>
      <w:lvlJc w:val="left"/>
      <w:pPr>
        <w:tabs>
          <w:tab w:val="left" w:pos="2520"/>
        </w:tabs>
        <w:ind w:left="2520" w:hanging="420"/>
      </w:pPr>
      <w:rPr>
        <w:rFonts w:hint="eastAsia"/>
      </w:rPr>
    </w:lvl>
    <w:lvl w:ilvl="4" w:tentative="0">
      <w:start w:val="1"/>
      <w:numFmt w:val="lowerLetter"/>
      <w:lvlText w:val="%5)"/>
      <w:lvlJc w:val="left"/>
      <w:pPr>
        <w:tabs>
          <w:tab w:val="left" w:pos="2940"/>
        </w:tabs>
        <w:ind w:left="2940" w:hanging="420"/>
      </w:pPr>
      <w:rPr>
        <w:rFonts w:hint="eastAsia"/>
      </w:rPr>
    </w:lvl>
    <w:lvl w:ilvl="5" w:tentative="0">
      <w:start w:val="1"/>
      <w:numFmt w:val="lowerRoman"/>
      <w:lvlText w:val="%6."/>
      <w:lvlJc w:val="right"/>
      <w:pPr>
        <w:tabs>
          <w:tab w:val="left" w:pos="3360"/>
        </w:tabs>
        <w:ind w:left="3360" w:hanging="420"/>
      </w:pPr>
      <w:rPr>
        <w:rFonts w:hint="eastAsia"/>
      </w:rPr>
    </w:lvl>
    <w:lvl w:ilvl="6" w:tentative="0">
      <w:start w:val="1"/>
      <w:numFmt w:val="decimal"/>
      <w:lvlText w:val="%7."/>
      <w:lvlJc w:val="left"/>
      <w:pPr>
        <w:tabs>
          <w:tab w:val="left" w:pos="3780"/>
        </w:tabs>
        <w:ind w:left="3780" w:hanging="420"/>
      </w:pPr>
      <w:rPr>
        <w:rFonts w:hint="eastAsia"/>
      </w:rPr>
    </w:lvl>
    <w:lvl w:ilvl="7" w:tentative="0">
      <w:start w:val="1"/>
      <w:numFmt w:val="lowerLetter"/>
      <w:lvlText w:val="%8)"/>
      <w:lvlJc w:val="left"/>
      <w:pPr>
        <w:tabs>
          <w:tab w:val="left" w:pos="4200"/>
        </w:tabs>
        <w:ind w:left="4200" w:hanging="420"/>
      </w:pPr>
      <w:rPr>
        <w:rFonts w:hint="eastAsia"/>
      </w:rPr>
    </w:lvl>
    <w:lvl w:ilvl="8" w:tentative="0">
      <w:start w:val="1"/>
      <w:numFmt w:val="lowerRoman"/>
      <w:lvlText w:val="%9."/>
      <w:lvlJc w:val="right"/>
      <w:pPr>
        <w:tabs>
          <w:tab w:val="left" w:pos="4620"/>
        </w:tabs>
        <w:ind w:left="4620" w:hanging="420"/>
      </w:pPr>
      <w:rPr>
        <w:rFonts w:hint="eastAsia"/>
      </w:rPr>
    </w:lvl>
  </w:abstractNum>
  <w:abstractNum w:abstractNumId="4">
    <w:nsid w:val="4CE23F7C"/>
    <w:multiLevelType w:val="multilevel"/>
    <w:tmpl w:val="4CE23F7C"/>
    <w:lvl w:ilvl="0" w:tentative="0">
      <w:start w:val="1"/>
      <w:numFmt w:val="decimal"/>
      <w:lvlText w:val="(%1)"/>
      <w:lvlJc w:val="left"/>
      <w:pPr>
        <w:tabs>
          <w:tab w:val="left" w:pos="1200"/>
        </w:tabs>
        <w:ind w:left="1200" w:hanging="360"/>
      </w:pPr>
    </w:lvl>
    <w:lvl w:ilvl="1" w:tentative="0">
      <w:start w:val="1"/>
      <w:numFmt w:val="decimal"/>
      <w:lvlText w:val="%2．"/>
      <w:lvlJc w:val="left"/>
      <w:pPr>
        <w:tabs>
          <w:tab w:val="left" w:pos="1620"/>
        </w:tabs>
        <w:ind w:left="1620" w:hanging="360"/>
      </w:pPr>
      <w:rPr>
        <w:rFonts w:hint="eastAsia" w:ascii="宋体" w:hAnsi="宋体" w:eastAsia="宋体"/>
      </w:r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num w:numId="1">
    <w:abstractNumId w:val="1"/>
  </w:num>
  <w:num w:numId="2">
    <w:abstractNumId w:val="2"/>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BiMDAzMGQ1OGUxNjcwMzhjZTZmNjk1ZTVjOTc3NDkifQ=="/>
  </w:docVars>
  <w:rsids>
    <w:rsidRoot w:val="00000000"/>
    <w:rsid w:val="00356DA8"/>
    <w:rsid w:val="004E0A2A"/>
    <w:rsid w:val="014B3175"/>
    <w:rsid w:val="017051FA"/>
    <w:rsid w:val="01765AA6"/>
    <w:rsid w:val="01797E6B"/>
    <w:rsid w:val="02223D56"/>
    <w:rsid w:val="022A7850"/>
    <w:rsid w:val="03C37F8F"/>
    <w:rsid w:val="03C86237"/>
    <w:rsid w:val="05177476"/>
    <w:rsid w:val="05706B86"/>
    <w:rsid w:val="05CA72CA"/>
    <w:rsid w:val="065E5EF4"/>
    <w:rsid w:val="06B729F4"/>
    <w:rsid w:val="072C4D81"/>
    <w:rsid w:val="07C24F25"/>
    <w:rsid w:val="08AB4147"/>
    <w:rsid w:val="096D1D5A"/>
    <w:rsid w:val="09B94F9F"/>
    <w:rsid w:val="09DA4469"/>
    <w:rsid w:val="0A6C3D5B"/>
    <w:rsid w:val="0B077F8D"/>
    <w:rsid w:val="0C74236E"/>
    <w:rsid w:val="0C7B6B67"/>
    <w:rsid w:val="0CEC3B1B"/>
    <w:rsid w:val="0DA54914"/>
    <w:rsid w:val="0E474460"/>
    <w:rsid w:val="0E721BC1"/>
    <w:rsid w:val="0F4C0664"/>
    <w:rsid w:val="0F8A4A20"/>
    <w:rsid w:val="1088038A"/>
    <w:rsid w:val="108D277A"/>
    <w:rsid w:val="11551AF9"/>
    <w:rsid w:val="116972AB"/>
    <w:rsid w:val="1271575D"/>
    <w:rsid w:val="1299771C"/>
    <w:rsid w:val="12E45E82"/>
    <w:rsid w:val="131C5864"/>
    <w:rsid w:val="13427B59"/>
    <w:rsid w:val="137E103D"/>
    <w:rsid w:val="1529382E"/>
    <w:rsid w:val="1723542B"/>
    <w:rsid w:val="172C28CE"/>
    <w:rsid w:val="178C5920"/>
    <w:rsid w:val="17BA2A25"/>
    <w:rsid w:val="18D45952"/>
    <w:rsid w:val="18F94757"/>
    <w:rsid w:val="1A6A1731"/>
    <w:rsid w:val="1C4B6A21"/>
    <w:rsid w:val="1E763007"/>
    <w:rsid w:val="1E891D36"/>
    <w:rsid w:val="1EAA45A3"/>
    <w:rsid w:val="1F901C2C"/>
    <w:rsid w:val="1FA36FF7"/>
    <w:rsid w:val="1FB0010B"/>
    <w:rsid w:val="1FE331D9"/>
    <w:rsid w:val="20A53730"/>
    <w:rsid w:val="20CC6275"/>
    <w:rsid w:val="213C40F9"/>
    <w:rsid w:val="219519F6"/>
    <w:rsid w:val="21B22349"/>
    <w:rsid w:val="2262206D"/>
    <w:rsid w:val="23AE396C"/>
    <w:rsid w:val="25B50E76"/>
    <w:rsid w:val="265C7259"/>
    <w:rsid w:val="26F766F8"/>
    <w:rsid w:val="274041B2"/>
    <w:rsid w:val="27FA1474"/>
    <w:rsid w:val="2AEC773C"/>
    <w:rsid w:val="2B8E2143"/>
    <w:rsid w:val="2C0D66E6"/>
    <w:rsid w:val="2DED5CAE"/>
    <w:rsid w:val="2E18473F"/>
    <w:rsid w:val="2F141D40"/>
    <w:rsid w:val="2F2356DD"/>
    <w:rsid w:val="2F937082"/>
    <w:rsid w:val="30F552E3"/>
    <w:rsid w:val="313A125C"/>
    <w:rsid w:val="315159A1"/>
    <w:rsid w:val="315A1D5F"/>
    <w:rsid w:val="317B6122"/>
    <w:rsid w:val="31D200FD"/>
    <w:rsid w:val="32132BEF"/>
    <w:rsid w:val="321E1594"/>
    <w:rsid w:val="326C6C36"/>
    <w:rsid w:val="34014CC9"/>
    <w:rsid w:val="342143F0"/>
    <w:rsid w:val="34410298"/>
    <w:rsid w:val="35131158"/>
    <w:rsid w:val="35AB421B"/>
    <w:rsid w:val="35BD1E02"/>
    <w:rsid w:val="36186C1D"/>
    <w:rsid w:val="364610BA"/>
    <w:rsid w:val="39F82333"/>
    <w:rsid w:val="3A8F65DF"/>
    <w:rsid w:val="3AD823A6"/>
    <w:rsid w:val="3BA63AF1"/>
    <w:rsid w:val="3BCA56B0"/>
    <w:rsid w:val="3D8F415A"/>
    <w:rsid w:val="3EF45CBB"/>
    <w:rsid w:val="3F5C5068"/>
    <w:rsid w:val="3FE727C0"/>
    <w:rsid w:val="3FF46583"/>
    <w:rsid w:val="4061480F"/>
    <w:rsid w:val="41465083"/>
    <w:rsid w:val="42CB07AA"/>
    <w:rsid w:val="42DF08CC"/>
    <w:rsid w:val="43B21BCC"/>
    <w:rsid w:val="448A0671"/>
    <w:rsid w:val="44AE4FA4"/>
    <w:rsid w:val="46072613"/>
    <w:rsid w:val="46FB56E7"/>
    <w:rsid w:val="47926DDC"/>
    <w:rsid w:val="47B466ED"/>
    <w:rsid w:val="488C5821"/>
    <w:rsid w:val="48FD2569"/>
    <w:rsid w:val="4AC8018F"/>
    <w:rsid w:val="4B255DB1"/>
    <w:rsid w:val="4BA479BE"/>
    <w:rsid w:val="4D1028ED"/>
    <w:rsid w:val="4D543FFF"/>
    <w:rsid w:val="4D83251F"/>
    <w:rsid w:val="4DAA3DB3"/>
    <w:rsid w:val="4F492A00"/>
    <w:rsid w:val="4F766114"/>
    <w:rsid w:val="4F8A6794"/>
    <w:rsid w:val="4FCA0C4C"/>
    <w:rsid w:val="50CB6551"/>
    <w:rsid w:val="51F71CE4"/>
    <w:rsid w:val="52000202"/>
    <w:rsid w:val="52565E11"/>
    <w:rsid w:val="532E14BB"/>
    <w:rsid w:val="53395DD6"/>
    <w:rsid w:val="533E0B0B"/>
    <w:rsid w:val="53B71B25"/>
    <w:rsid w:val="5416319F"/>
    <w:rsid w:val="54776BB6"/>
    <w:rsid w:val="5482108A"/>
    <w:rsid w:val="557C6A07"/>
    <w:rsid w:val="55917508"/>
    <w:rsid w:val="55C77CCC"/>
    <w:rsid w:val="563F1955"/>
    <w:rsid w:val="566174C0"/>
    <w:rsid w:val="56BE1DBA"/>
    <w:rsid w:val="57776780"/>
    <w:rsid w:val="579F5694"/>
    <w:rsid w:val="58393981"/>
    <w:rsid w:val="58B457C3"/>
    <w:rsid w:val="58E3481A"/>
    <w:rsid w:val="594A3BEA"/>
    <w:rsid w:val="5CB0535B"/>
    <w:rsid w:val="5DD9097E"/>
    <w:rsid w:val="5E4E4E2C"/>
    <w:rsid w:val="5E8D0B48"/>
    <w:rsid w:val="5F315A93"/>
    <w:rsid w:val="5F385194"/>
    <w:rsid w:val="60E92D95"/>
    <w:rsid w:val="60FD0443"/>
    <w:rsid w:val="62A43378"/>
    <w:rsid w:val="63AE270D"/>
    <w:rsid w:val="644621C4"/>
    <w:rsid w:val="646D12A2"/>
    <w:rsid w:val="659E3488"/>
    <w:rsid w:val="692C087F"/>
    <w:rsid w:val="6A8316BA"/>
    <w:rsid w:val="6AFC4158"/>
    <w:rsid w:val="6B5D66AE"/>
    <w:rsid w:val="6B75170A"/>
    <w:rsid w:val="6C2C0425"/>
    <w:rsid w:val="6C46503B"/>
    <w:rsid w:val="6C842AD6"/>
    <w:rsid w:val="6E531FEA"/>
    <w:rsid w:val="6E984B86"/>
    <w:rsid w:val="6ED13D75"/>
    <w:rsid w:val="6FCF744E"/>
    <w:rsid w:val="70D474D2"/>
    <w:rsid w:val="714D0842"/>
    <w:rsid w:val="71EF3270"/>
    <w:rsid w:val="72531E09"/>
    <w:rsid w:val="72633FE5"/>
    <w:rsid w:val="728B1D53"/>
    <w:rsid w:val="74820F33"/>
    <w:rsid w:val="749A12F4"/>
    <w:rsid w:val="756235A5"/>
    <w:rsid w:val="76D32C4F"/>
    <w:rsid w:val="76F03A62"/>
    <w:rsid w:val="77A55EBE"/>
    <w:rsid w:val="77EA685A"/>
    <w:rsid w:val="79D815F5"/>
    <w:rsid w:val="79DF2984"/>
    <w:rsid w:val="7A32456A"/>
    <w:rsid w:val="7AAA11E4"/>
    <w:rsid w:val="7AE20B94"/>
    <w:rsid w:val="7B456BE6"/>
    <w:rsid w:val="7C0D37D8"/>
    <w:rsid w:val="7D0F1510"/>
    <w:rsid w:val="7E1329F8"/>
    <w:rsid w:val="7EB42EFA"/>
    <w:rsid w:val="7F3B49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6">
    <w:name w:val="Normal Indent"/>
    <w:basedOn w:val="1"/>
    <w:semiHidden/>
    <w:qFormat/>
    <w:uiPriority w:val="0"/>
    <w:pPr>
      <w:ind w:firstLine="420"/>
    </w:pPr>
  </w:style>
  <w:style w:type="paragraph" w:styleId="7">
    <w:name w:val="Body Text"/>
    <w:basedOn w:val="1"/>
    <w:semiHidden/>
    <w:qFormat/>
    <w:uiPriority w:val="0"/>
    <w:rPr>
      <w:rFonts w:ascii="Arial" w:hAnsi="Arial" w:eastAsia="Arial" w:cs="Arial"/>
      <w:sz w:val="21"/>
      <w:szCs w:val="21"/>
      <w:lang w:val="en-US" w:eastAsia="en-US" w:bidi="ar-SA"/>
    </w:rPr>
  </w:style>
  <w:style w:type="paragraph" w:styleId="8">
    <w:name w:val="Body Text Indent"/>
    <w:basedOn w:val="1"/>
    <w:next w:val="9"/>
    <w:unhideWhenUsed/>
    <w:qFormat/>
    <w:uiPriority w:val="99"/>
    <w:pPr>
      <w:spacing w:after="120"/>
      <w:ind w:left="420" w:leftChars="200"/>
    </w:pPr>
  </w:style>
  <w:style w:type="paragraph" w:styleId="9">
    <w:name w:val="Body Text First Indent 2"/>
    <w:basedOn w:val="8"/>
    <w:unhideWhenUsed/>
    <w:qFormat/>
    <w:uiPriority w:val="99"/>
    <w:pPr>
      <w:ind w:firstLine="420" w:firstLineChars="200"/>
    </w:pPr>
  </w:style>
  <w:style w:type="paragraph" w:styleId="10">
    <w:name w:val="Plain Text"/>
    <w:basedOn w:val="1"/>
    <w:semiHidden/>
    <w:unhideWhenUsed/>
    <w:qFormat/>
    <w:uiPriority w:val="0"/>
    <w:rPr>
      <w:rFonts w:ascii="宋体" w:hAnsi="Courier New" w:eastAsia="宋体" w:cs="Times New Roman"/>
      <w:kern w:val="0"/>
      <w:sz w:val="20"/>
      <w:szCs w:val="21"/>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qFormat/>
    <w:uiPriority w:val="0"/>
    <w:pPr>
      <w:snapToGrid w:val="0"/>
      <w:jc w:val="left"/>
    </w:pPr>
    <w:rPr>
      <w:sz w:val="18"/>
    </w:rPr>
  </w:style>
  <w:style w:type="paragraph" w:styleId="14">
    <w:name w:val="toc 2"/>
    <w:basedOn w:val="1"/>
    <w:next w:val="1"/>
    <w:qFormat/>
    <w:uiPriority w:val="0"/>
    <w:pPr>
      <w:tabs>
        <w:tab w:val="right" w:leader="dot" w:pos="9180"/>
      </w:tabs>
      <w:spacing w:line="360" w:lineRule="auto"/>
      <w:ind w:left="210"/>
      <w:jc w:val="left"/>
    </w:pPr>
    <w:rPr>
      <w:smallCaps/>
      <w:szCs w:val="24"/>
    </w:rPr>
  </w:style>
  <w:style w:type="paragraph" w:styleId="15">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kern w:val="0"/>
      <w:sz w:val="24"/>
      <w:szCs w:val="24"/>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basedOn w:val="19"/>
    <w:qFormat/>
    <w:uiPriority w:val="0"/>
    <w:rPr>
      <w:color w:val="0000FF"/>
      <w:u w:val="single"/>
    </w:rPr>
  </w:style>
  <w:style w:type="paragraph" w:styleId="22">
    <w:name w:val="List Paragraph"/>
    <w:basedOn w:val="1"/>
    <w:qFormat/>
    <w:uiPriority w:val="99"/>
    <w:pPr>
      <w:ind w:firstLine="420" w:firstLineChars="200"/>
    </w:pPr>
    <w:rPr>
      <w:rFonts w:ascii="Calibri" w:hAnsi="Calibri" w:cs="Calibri"/>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Arial" w:hAnsi="Arial" w:eastAsia="Arial" w:cs="Arial"/>
      <w:sz w:val="21"/>
      <w:szCs w:val="21"/>
      <w:lang w:val="en-US" w:eastAsia="en-US" w:bidi="ar-SA"/>
    </w:rPr>
  </w:style>
  <w:style w:type="paragraph" w:customStyle="1" w:styleId="25">
    <w:name w:val="列出段落1"/>
    <w:basedOn w:val="1"/>
    <w:qFormat/>
    <w:uiPriority w:val="34"/>
    <w:pPr>
      <w:ind w:firstLine="420" w:firstLineChars="200"/>
    </w:pPr>
    <w:rPr>
      <w:szCs w:val="21"/>
    </w:rPr>
  </w:style>
  <w:style w:type="character" w:customStyle="1" w:styleId="26">
    <w:name w:val="font11"/>
    <w:basedOn w:val="19"/>
    <w:qFormat/>
    <w:uiPriority w:val="0"/>
    <w:rPr>
      <w:rFonts w:hint="eastAsia" w:ascii="宋体" w:hAnsi="宋体" w:eastAsia="宋体" w:cs="宋体"/>
      <w:color w:val="000000"/>
      <w:sz w:val="20"/>
      <w:szCs w:val="20"/>
      <w:u w:val="none"/>
    </w:rPr>
  </w:style>
  <w:style w:type="character" w:customStyle="1" w:styleId="27">
    <w:name w:val="font01"/>
    <w:basedOn w:val="19"/>
    <w:qFormat/>
    <w:uiPriority w:val="0"/>
    <w:rPr>
      <w:rFonts w:hint="default" w:ascii="Arial" w:hAnsi="Arial" w:cs="Arial"/>
      <w:color w:val="000000"/>
      <w:sz w:val="20"/>
      <w:szCs w:val="20"/>
      <w:u w:val="none"/>
    </w:rPr>
  </w:style>
  <w:style w:type="paragraph" w:customStyle="1" w:styleId="28">
    <w:name w:val="列出段落11"/>
    <w:basedOn w:val="1"/>
    <w:qFormat/>
    <w:uiPriority w:val="34"/>
    <w:pPr>
      <w:ind w:firstLine="420" w:firstLineChars="200"/>
    </w:pPr>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5368</Words>
  <Characters>5544</Characters>
  <Lines>0</Lines>
  <Paragraphs>0</Paragraphs>
  <TotalTime>12</TotalTime>
  <ScaleCrop>false</ScaleCrop>
  <LinksUpToDate>false</LinksUpToDate>
  <CharactersWithSpaces>6309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2022-12-08T03:32:00Z</dcterms:created>
  <dc:creator>zbjj-hyp</dc:creator>
  <cp:lastModifiedBy>唐小晶</cp:lastModifiedBy>
  <dcterms:modified xsi:type="dcterms:W3CDTF">2026-07-19T01:36:45Z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EB964CAC0D304317BFB2B2E64C61D407_13</vt:lpwstr>
  </property>
  <property fmtid="{D5CDD505-2E9C-101B-9397-08002B2CF9AE}" pid="4" name="KSOTemplateDocerSaveRecord">
    <vt:lpwstr>eyJoZGlkIjoiNDRkMjAyZmRjMzA2OTI4OGExMDViOTU1MGMxYTVhMDYiLCJ1c2VySWQiOiI5NjI3OTYwMDUifQ==</vt:lpwstr>
  </property>
</Properties>
</file>