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AC69F5E">
      <w:pPr>
        <w:jc w:val="center"/>
        <w:rPr>
          <w:rFonts w:hint="eastAsia" w:ascii="仿宋" w:hAnsi="仿宋" w:eastAsia="仿宋" w:cs="仿宋"/>
          <w:b/>
          <w:bCs/>
          <w:sz w:val="28"/>
          <w:szCs w:val="32"/>
        </w:rPr>
      </w:pPr>
      <w:r>
        <w:rPr>
          <w:rFonts w:hint="eastAsia" w:ascii="仿宋" w:hAnsi="仿宋" w:eastAsia="仿宋" w:cs="仿宋"/>
          <w:b/>
          <w:bCs/>
          <w:sz w:val="28"/>
          <w:szCs w:val="32"/>
        </w:rPr>
        <w:t>变更内容</w:t>
      </w:r>
    </w:p>
    <w:p w14:paraId="493FF33F">
      <w:pPr>
        <w:jc w:val="center"/>
        <w:rPr>
          <w:rFonts w:hint="eastAsia" w:ascii="仿宋" w:hAnsi="仿宋" w:eastAsia="仿宋" w:cs="仿宋"/>
          <w:b/>
          <w:bCs/>
          <w:sz w:val="28"/>
          <w:szCs w:val="32"/>
        </w:rPr>
      </w:pPr>
    </w:p>
    <w:p w14:paraId="19AEE470">
      <w:pPr>
        <w:rPr>
          <w:rFonts w:hint="eastAsia" w:ascii="仿宋" w:hAnsi="仿宋" w:eastAsia="仿宋" w:cs="仿宋"/>
          <w:sz w:val="20"/>
          <w:szCs w:val="20"/>
        </w:rPr>
      </w:pPr>
      <w:r>
        <w:rPr>
          <w:rFonts w:hint="eastAsia" w:ascii="仿宋" w:hAnsi="仿宋" w:eastAsia="仿宋" w:cs="仿宋"/>
          <w:sz w:val="20"/>
          <w:szCs w:val="20"/>
        </w:rPr>
        <w:t>项目名称：2026年困难重度残疾人家庭无障碍改造</w:t>
      </w:r>
    </w:p>
    <w:p w14:paraId="280DF404">
      <w:pPr>
        <w:rPr>
          <w:rFonts w:hint="eastAsia" w:ascii="仿宋" w:hAnsi="仿宋" w:eastAsia="仿宋" w:cs="仿宋"/>
          <w:sz w:val="20"/>
          <w:szCs w:val="20"/>
        </w:rPr>
      </w:pPr>
      <w:r>
        <w:rPr>
          <w:rFonts w:hint="eastAsia" w:ascii="仿宋" w:hAnsi="仿宋" w:eastAsia="仿宋" w:cs="仿宋"/>
          <w:sz w:val="20"/>
          <w:szCs w:val="20"/>
        </w:rPr>
        <w:t>项目编号：N5107052026000121</w:t>
      </w:r>
    </w:p>
    <w:p w14:paraId="5E4922C5">
      <w:pPr>
        <w:rPr>
          <w:rFonts w:hint="eastAsia" w:ascii="仿宋" w:hAnsi="仿宋" w:eastAsia="仿宋" w:cs="仿宋"/>
          <w:sz w:val="20"/>
          <w:szCs w:val="20"/>
        </w:rPr>
      </w:pPr>
    </w:p>
    <w:p w14:paraId="7AC904B1">
      <w:pPr>
        <w:rPr>
          <w:rFonts w:hint="eastAsia" w:ascii="仿宋" w:hAnsi="仿宋" w:eastAsia="仿宋" w:cs="仿宋"/>
          <w:sz w:val="20"/>
          <w:szCs w:val="20"/>
        </w:rPr>
      </w:pPr>
      <w:r>
        <w:rPr>
          <w:rFonts w:hint="eastAsia" w:ascii="仿宋" w:hAnsi="仿宋" w:eastAsia="仿宋" w:cs="仿宋"/>
          <w:sz w:val="20"/>
          <w:szCs w:val="20"/>
        </w:rPr>
        <w:t>一、原</w:t>
      </w:r>
      <w:r>
        <w:rPr>
          <w:rFonts w:hint="eastAsia" w:ascii="仿宋" w:hAnsi="仿宋" w:eastAsia="仿宋" w:cs="仿宋"/>
          <w:sz w:val="20"/>
          <w:szCs w:val="20"/>
          <w:lang w:val="en-US" w:eastAsia="zh-CN"/>
        </w:rPr>
        <w:t>竞争性磋商</w:t>
      </w:r>
      <w:r>
        <w:rPr>
          <w:rFonts w:hint="eastAsia" w:ascii="仿宋" w:hAnsi="仿宋" w:eastAsia="仿宋" w:cs="仿宋"/>
          <w:sz w:val="20"/>
          <w:szCs w:val="20"/>
        </w:rPr>
        <w:t>文件</w:t>
      </w:r>
      <w:r>
        <w:rPr>
          <w:rFonts w:hint="eastAsia" w:ascii="仿宋" w:hAnsi="仿宋" w:eastAsia="仿宋" w:cs="仿宋"/>
          <w:sz w:val="20"/>
          <w:szCs w:val="20"/>
          <w:lang w:val="en-US" w:eastAsia="zh-CN"/>
        </w:rPr>
        <w:t>中</w:t>
      </w:r>
      <w:r>
        <w:rPr>
          <w:rFonts w:hint="eastAsia" w:ascii="仿宋" w:hAnsi="仿宋" w:eastAsia="仿宋" w:cs="仿宋"/>
          <w:kern w:val="2"/>
          <w:sz w:val="20"/>
          <w:szCs w:val="20"/>
          <w:lang w:val="en-US" w:eastAsia="zh-CN" w:bidi="ar-SA"/>
        </w:rPr>
        <w:t>3.1</w:t>
      </w:r>
      <w:r>
        <w:rPr>
          <w:rFonts w:hint="eastAsia" w:ascii="仿宋" w:hAnsi="仿宋" w:eastAsia="仿宋" w:cs="仿宋"/>
          <w:sz w:val="20"/>
          <w:szCs w:val="20"/>
          <w:lang w:val="en-US" w:eastAsia="zh-CN"/>
        </w:rPr>
        <w:t>.采购内容中的“</w:t>
      </w:r>
      <w:r>
        <w:rPr>
          <w:rFonts w:hint="eastAsia" w:ascii="仿宋" w:hAnsi="仿宋" w:eastAsia="仿宋" w:cs="仿宋"/>
          <w:sz w:val="20"/>
          <w:szCs w:val="20"/>
        </w:rPr>
        <w:t>是否适用本国产品标准：否</w:t>
      </w:r>
      <w:r>
        <w:rPr>
          <w:rFonts w:hint="eastAsia" w:ascii="仿宋" w:hAnsi="仿宋" w:eastAsia="仿宋" w:cs="仿宋"/>
          <w:sz w:val="20"/>
          <w:szCs w:val="20"/>
          <w:lang w:val="en-US" w:eastAsia="zh-CN"/>
        </w:rPr>
        <w:t>”</w:t>
      </w:r>
      <w:r>
        <w:rPr>
          <w:rFonts w:hint="eastAsia" w:ascii="仿宋" w:hAnsi="仿宋" w:eastAsia="仿宋" w:cs="仿宋"/>
          <w:sz w:val="20"/>
          <w:szCs w:val="20"/>
        </w:rPr>
        <w:t>变更为</w:t>
      </w:r>
      <w:r>
        <w:rPr>
          <w:rFonts w:hint="eastAsia" w:ascii="仿宋" w:hAnsi="仿宋" w:eastAsia="仿宋" w:cs="仿宋"/>
          <w:sz w:val="20"/>
          <w:szCs w:val="20"/>
          <w:lang w:eastAsia="zh-CN"/>
        </w:rPr>
        <w:t>“</w:t>
      </w:r>
      <w:r>
        <w:rPr>
          <w:rFonts w:hint="eastAsia" w:ascii="仿宋" w:hAnsi="仿宋" w:eastAsia="仿宋" w:cs="仿宋"/>
          <w:sz w:val="20"/>
          <w:szCs w:val="20"/>
        </w:rPr>
        <w:t>是否适用本国产品标准：是</w:t>
      </w:r>
      <w:r>
        <w:rPr>
          <w:rFonts w:hint="eastAsia" w:ascii="仿宋" w:hAnsi="仿宋" w:eastAsia="仿宋" w:cs="仿宋"/>
          <w:sz w:val="20"/>
          <w:szCs w:val="20"/>
          <w:lang w:eastAsia="zh-CN"/>
        </w:rPr>
        <w:t>”。</w:t>
      </w:r>
    </w:p>
    <w:p w14:paraId="6CB8D738">
      <w:pPr>
        <w:numPr>
          <w:ilvl w:val="0"/>
          <w:numId w:val="0"/>
        </w:numPr>
        <w:ind w:left="0" w:leftChars="0" w:firstLine="0" w:firstLineChars="0"/>
        <w:rPr>
          <w:rFonts w:hint="eastAsia" w:ascii="仿宋" w:hAnsi="仿宋" w:eastAsia="仿宋" w:cs="仿宋"/>
          <w:sz w:val="24"/>
          <w:szCs w:val="24"/>
        </w:rPr>
      </w:pPr>
      <w:r>
        <w:rPr>
          <w:rFonts w:hint="eastAsia" w:ascii="仿宋" w:hAnsi="仿宋" w:eastAsia="仿宋" w:cs="仿宋"/>
          <w:kern w:val="2"/>
          <w:sz w:val="24"/>
          <w:szCs w:val="24"/>
          <w:lang w:val="en-US" w:eastAsia="zh-CN" w:bidi="ar-SA"/>
        </w:rPr>
        <w:t>二、</w:t>
      </w:r>
      <w:r>
        <w:rPr>
          <w:rFonts w:hint="eastAsia" w:ascii="仿宋" w:hAnsi="仿宋" w:eastAsia="仿宋" w:cs="仿宋"/>
          <w:sz w:val="20"/>
          <w:szCs w:val="20"/>
        </w:rPr>
        <w:t>原</w:t>
      </w:r>
      <w:r>
        <w:rPr>
          <w:rFonts w:hint="eastAsia" w:ascii="仿宋" w:hAnsi="仿宋" w:eastAsia="仿宋" w:cs="仿宋"/>
          <w:sz w:val="20"/>
          <w:szCs w:val="20"/>
          <w:lang w:val="en-US" w:eastAsia="zh-CN"/>
        </w:rPr>
        <w:t>竞争性磋商</w:t>
      </w:r>
      <w:r>
        <w:rPr>
          <w:rFonts w:hint="eastAsia" w:ascii="仿宋" w:hAnsi="仿宋" w:eastAsia="仿宋" w:cs="仿宋"/>
          <w:sz w:val="20"/>
          <w:szCs w:val="20"/>
        </w:rPr>
        <w:t>文件</w:t>
      </w:r>
      <w:r>
        <w:rPr>
          <w:rFonts w:hint="eastAsia" w:ascii="仿宋" w:hAnsi="仿宋" w:eastAsia="仿宋" w:cs="仿宋"/>
          <w:sz w:val="20"/>
          <w:szCs w:val="20"/>
          <w:lang w:val="en-US" w:eastAsia="zh-CN"/>
        </w:rPr>
        <w:t xml:space="preserve"> </w:t>
      </w:r>
      <w:r>
        <w:rPr>
          <w:rFonts w:hint="eastAsia" w:ascii="仿宋" w:hAnsi="仿宋" w:eastAsia="仿宋" w:cs="仿宋"/>
          <w:kern w:val="2"/>
          <w:sz w:val="20"/>
          <w:szCs w:val="20"/>
          <w:lang w:val="en-US" w:eastAsia="zh-CN" w:bidi="ar-SA"/>
        </w:rPr>
        <w:t>3.2.技术要求</w:t>
      </w:r>
      <w:r>
        <w:rPr>
          <w:rFonts w:hint="eastAsia" w:ascii="仿宋" w:hAnsi="仿宋" w:eastAsia="仿宋" w:cs="仿宋"/>
          <w:sz w:val="20"/>
          <w:szCs w:val="20"/>
          <w:lang w:val="en-US" w:eastAsia="zh-CN"/>
        </w:rPr>
        <w:t xml:space="preserve"> “项目采购清单”中“1.马桶及安装、2.电热水器及安装、7.u型上翻扶手及安装、8.折叠浴椅及安装、9.防滑垫及安装、17.面板灯及安装、25、燃气热水器及安装、33.智能晾衣架、37.智能门锁”的技术要求</w:t>
      </w:r>
    </w:p>
    <w:tbl>
      <w:tblPr>
        <w:tblStyle w:val="4"/>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420"/>
        <w:gridCol w:w="670"/>
        <w:gridCol w:w="840"/>
        <w:gridCol w:w="420"/>
        <w:gridCol w:w="840"/>
        <w:gridCol w:w="2815"/>
        <w:gridCol w:w="496"/>
      </w:tblGrid>
      <w:tr w14:paraId="7A1F6B0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0"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0B8101BB">
            <w:pPr>
              <w:pStyle w:val="8"/>
              <w:jc w:val="center"/>
            </w:pPr>
            <w:r>
              <w:rPr>
                <w:rFonts w:ascii="仿宋_GB2312" w:hAnsi="仿宋_GB2312" w:eastAsia="仿宋_GB2312" w:cs="仿宋_GB2312"/>
                <w:sz w:val="21"/>
              </w:rPr>
              <w:t>序号</w:t>
            </w:r>
          </w:p>
        </w:tc>
        <w:tc>
          <w:tcPr>
            <w:tcW w:w="670"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36623394">
            <w:pPr>
              <w:pStyle w:val="8"/>
              <w:jc w:val="center"/>
            </w:pPr>
            <w:r>
              <w:rPr>
                <w:rFonts w:ascii="仿宋_GB2312" w:hAnsi="仿宋_GB2312" w:eastAsia="仿宋_GB2312" w:cs="仿宋_GB2312"/>
                <w:sz w:val="21"/>
              </w:rPr>
              <w:t>改造内容</w:t>
            </w:r>
          </w:p>
        </w:tc>
        <w:tc>
          <w:tcPr>
            <w:tcW w:w="840"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5864C64C">
            <w:pPr>
              <w:pStyle w:val="8"/>
              <w:jc w:val="center"/>
            </w:pPr>
            <w:r>
              <w:rPr>
                <w:rFonts w:ascii="仿宋_GB2312" w:hAnsi="仿宋_GB2312" w:eastAsia="仿宋_GB2312" w:cs="仿宋_GB2312"/>
                <w:sz w:val="21"/>
              </w:rPr>
              <w:t>数量</w:t>
            </w:r>
          </w:p>
        </w:tc>
        <w:tc>
          <w:tcPr>
            <w:tcW w:w="420"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09FDDE7B">
            <w:pPr>
              <w:pStyle w:val="8"/>
              <w:jc w:val="center"/>
            </w:pPr>
            <w:r>
              <w:rPr>
                <w:rFonts w:ascii="仿宋_GB2312" w:hAnsi="仿宋_GB2312" w:eastAsia="仿宋_GB2312" w:cs="仿宋_GB2312"/>
                <w:sz w:val="21"/>
              </w:rPr>
              <w:t>单位</w:t>
            </w:r>
          </w:p>
        </w:tc>
        <w:tc>
          <w:tcPr>
            <w:tcW w:w="840"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1E271BBE">
            <w:pPr>
              <w:pStyle w:val="8"/>
              <w:jc w:val="center"/>
            </w:pPr>
            <w:r>
              <w:rPr>
                <w:rFonts w:ascii="仿宋_GB2312" w:hAnsi="仿宋_GB2312" w:eastAsia="仿宋_GB2312" w:cs="仿宋_GB2312"/>
                <w:sz w:val="21"/>
              </w:rPr>
              <w:t>单价限价（元）</w:t>
            </w:r>
          </w:p>
        </w:tc>
        <w:tc>
          <w:tcPr>
            <w:tcW w:w="2815"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0A65843B">
            <w:pPr>
              <w:pStyle w:val="8"/>
              <w:jc w:val="center"/>
            </w:pPr>
            <w:r>
              <w:rPr>
                <w:rFonts w:ascii="仿宋_GB2312" w:hAnsi="仿宋_GB2312" w:eastAsia="仿宋_GB2312" w:cs="仿宋_GB2312"/>
                <w:sz w:val="21"/>
              </w:rPr>
              <w:t>技术要求</w:t>
            </w:r>
          </w:p>
        </w:tc>
        <w:tc>
          <w:tcPr>
            <w:tcW w:w="496"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3FD04D8E">
            <w:pPr>
              <w:pStyle w:val="8"/>
              <w:jc w:val="center"/>
            </w:pPr>
            <w:r>
              <w:rPr>
                <w:rFonts w:ascii="仿宋_GB2312" w:hAnsi="仿宋_GB2312" w:eastAsia="仿宋_GB2312" w:cs="仿宋_GB2312"/>
                <w:sz w:val="21"/>
              </w:rPr>
              <w:t>备注</w:t>
            </w:r>
          </w:p>
        </w:tc>
      </w:tr>
      <w:tr w14:paraId="3D0A428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3D7C26B">
            <w:pPr>
              <w:pStyle w:val="8"/>
              <w:jc w:val="center"/>
            </w:pPr>
            <w:r>
              <w:rPr>
                <w:rFonts w:ascii="仿宋_GB2312" w:hAnsi="仿宋_GB2312" w:eastAsia="仿宋_GB2312" w:cs="仿宋_GB2312"/>
                <w:color w:val="000000"/>
                <w:sz w:val="21"/>
              </w:rPr>
              <w:t>1</w:t>
            </w:r>
          </w:p>
        </w:tc>
        <w:tc>
          <w:tcPr>
            <w:tcW w:w="6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745EEAE">
            <w:pPr>
              <w:pStyle w:val="8"/>
              <w:jc w:val="center"/>
            </w:pPr>
            <w:r>
              <w:rPr>
                <w:rFonts w:ascii="仿宋_GB2312" w:hAnsi="仿宋_GB2312" w:eastAsia="仿宋_GB2312" w:cs="仿宋_GB2312"/>
                <w:sz w:val="21"/>
              </w:rPr>
              <w:t>马桶及安装</w:t>
            </w:r>
          </w:p>
        </w:tc>
        <w:tc>
          <w:tcPr>
            <w:tcW w:w="8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0B2D636">
            <w:pPr>
              <w:pStyle w:val="8"/>
              <w:jc w:val="center"/>
            </w:pPr>
            <w:r>
              <w:rPr>
                <w:rFonts w:ascii="仿宋_GB2312" w:hAnsi="仿宋_GB2312" w:eastAsia="仿宋_GB2312" w:cs="仿宋_GB2312"/>
                <w:color w:val="000000"/>
                <w:sz w:val="21"/>
              </w:rPr>
              <w:t>59</w:t>
            </w:r>
          </w:p>
        </w:tc>
        <w:tc>
          <w:tcPr>
            <w:tcW w:w="4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2D81AF3">
            <w:pPr>
              <w:pStyle w:val="8"/>
              <w:jc w:val="center"/>
            </w:pPr>
            <w:r>
              <w:rPr>
                <w:rFonts w:ascii="仿宋_GB2312" w:hAnsi="仿宋_GB2312" w:eastAsia="仿宋_GB2312" w:cs="仿宋_GB2312"/>
                <w:color w:val="000000"/>
                <w:sz w:val="21"/>
              </w:rPr>
              <w:t>个</w:t>
            </w:r>
          </w:p>
        </w:tc>
        <w:tc>
          <w:tcPr>
            <w:tcW w:w="8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3A10890">
            <w:pPr>
              <w:pStyle w:val="8"/>
              <w:jc w:val="center"/>
            </w:pPr>
            <w:r>
              <w:rPr>
                <w:rFonts w:ascii="仿宋_GB2312" w:hAnsi="仿宋_GB2312" w:eastAsia="仿宋_GB2312" w:cs="仿宋_GB2312"/>
                <w:color w:val="000000"/>
                <w:sz w:val="21"/>
              </w:rPr>
              <w:t>900</w:t>
            </w:r>
          </w:p>
        </w:tc>
        <w:tc>
          <w:tcPr>
            <w:tcW w:w="281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0195C92">
            <w:pPr>
              <w:pStyle w:val="8"/>
              <w:jc w:val="left"/>
            </w:pPr>
            <w:r>
              <w:rPr>
                <w:rFonts w:ascii="仿宋_GB2312" w:hAnsi="仿宋_GB2312" w:eastAsia="仿宋_GB2312" w:cs="仿宋_GB2312"/>
                <w:sz w:val="21"/>
              </w:rPr>
              <w:t>1.材质：陶瓷＋PP盖板；</w:t>
            </w:r>
          </w:p>
          <w:p w14:paraId="7C30E0FC">
            <w:pPr>
              <w:pStyle w:val="8"/>
              <w:jc w:val="left"/>
            </w:pPr>
            <w:r>
              <w:rPr>
                <w:rFonts w:ascii="仿宋_GB2312" w:hAnsi="仿宋_GB2312" w:eastAsia="仿宋_GB2312" w:cs="仿宋_GB2312"/>
                <w:sz w:val="21"/>
              </w:rPr>
              <w:t>2.规格：长600mm（±20mm）、宽350mm（±10mm）、高700mm（±20mm）；</w:t>
            </w:r>
          </w:p>
          <w:p w14:paraId="53A709F2">
            <w:pPr>
              <w:pStyle w:val="8"/>
              <w:jc w:val="left"/>
            </w:pPr>
            <w:r>
              <w:rPr>
                <w:rFonts w:ascii="仿宋_GB2312" w:hAnsi="仿宋_GB2312" w:eastAsia="仿宋_GB2312" w:cs="仿宋_GB2312"/>
                <w:color w:val="000000"/>
                <w:sz w:val="21"/>
              </w:rPr>
              <w:t>★</w:t>
            </w:r>
            <w:r>
              <w:rPr>
                <w:rFonts w:ascii="仿宋_GB2312" w:hAnsi="仿宋_GB2312" w:eastAsia="仿宋_GB2312" w:cs="仿宋_GB2312"/>
                <w:sz w:val="21"/>
              </w:rPr>
              <w:t>3.中国水效标识等级≥2级；</w:t>
            </w:r>
            <w:r>
              <w:rPr>
                <w:rFonts w:ascii="仿宋_GB2312" w:hAnsi="仿宋_GB2312" w:eastAsia="仿宋_GB2312" w:cs="仿宋_GB2312"/>
                <w:b/>
                <w:sz w:val="21"/>
              </w:rPr>
              <w:t>（供应商须在响应文件中提供水效标识证明材料，并加盖供应商单位电子签章）</w:t>
            </w:r>
          </w:p>
          <w:p w14:paraId="13135C68">
            <w:pPr>
              <w:pStyle w:val="8"/>
              <w:jc w:val="left"/>
            </w:pPr>
            <w:r>
              <w:rPr>
                <w:rFonts w:ascii="仿宋_GB2312" w:hAnsi="仿宋_GB2312" w:eastAsia="仿宋_GB2312" w:cs="仿宋_GB2312"/>
                <w:sz w:val="21"/>
              </w:rPr>
              <w:t>4.清理原粪坑粪管粪便堵塞，废渣外运，地面平整维修，安装角阀、高压管等配件、玻璃胶防水处理；</w:t>
            </w:r>
          </w:p>
          <w:p w14:paraId="53F7C3C0">
            <w:pPr>
              <w:pStyle w:val="8"/>
              <w:jc w:val="left"/>
            </w:pPr>
            <w:r>
              <w:rPr>
                <w:rFonts w:ascii="仿宋_GB2312" w:hAnsi="仿宋_GB2312" w:eastAsia="仿宋_GB2312" w:cs="仿宋_GB2312"/>
                <w:sz w:val="21"/>
              </w:rPr>
              <w:t>5.水箱需接通自来水，保证马桶的正常使用，方便残疾人日常生活。</w:t>
            </w:r>
          </w:p>
        </w:tc>
        <w:tc>
          <w:tcPr>
            <w:tcW w:w="49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FF53DF4">
            <w:pPr>
              <w:pStyle w:val="8"/>
              <w:jc w:val="center"/>
            </w:pPr>
            <w:r>
              <w:rPr>
                <w:rFonts w:ascii="仿宋_GB2312" w:hAnsi="仿宋_GB2312" w:eastAsia="仿宋_GB2312" w:cs="仿宋_GB2312"/>
                <w:sz w:val="19"/>
              </w:rPr>
              <w:t xml:space="preserve"> </w:t>
            </w:r>
          </w:p>
        </w:tc>
      </w:tr>
      <w:tr w14:paraId="6084B5A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25C0C50">
            <w:pPr>
              <w:pStyle w:val="8"/>
              <w:jc w:val="center"/>
            </w:pPr>
            <w:r>
              <w:rPr>
                <w:rFonts w:ascii="仿宋_GB2312" w:hAnsi="仿宋_GB2312" w:eastAsia="仿宋_GB2312" w:cs="仿宋_GB2312"/>
                <w:color w:val="000000"/>
                <w:sz w:val="21"/>
              </w:rPr>
              <w:t>2</w:t>
            </w:r>
          </w:p>
        </w:tc>
        <w:tc>
          <w:tcPr>
            <w:tcW w:w="6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938000F">
            <w:pPr>
              <w:pStyle w:val="8"/>
              <w:jc w:val="center"/>
            </w:pPr>
            <w:r>
              <w:rPr>
                <w:rFonts w:ascii="仿宋_GB2312" w:hAnsi="仿宋_GB2312" w:eastAsia="仿宋_GB2312" w:cs="仿宋_GB2312"/>
                <w:sz w:val="21"/>
              </w:rPr>
              <w:t>电热水器及安装</w:t>
            </w:r>
          </w:p>
        </w:tc>
        <w:tc>
          <w:tcPr>
            <w:tcW w:w="8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BAE3AB5">
            <w:pPr>
              <w:pStyle w:val="8"/>
              <w:jc w:val="center"/>
            </w:pPr>
            <w:r>
              <w:rPr>
                <w:rFonts w:ascii="仿宋_GB2312" w:hAnsi="仿宋_GB2312" w:eastAsia="仿宋_GB2312" w:cs="仿宋_GB2312"/>
                <w:color w:val="000000"/>
                <w:sz w:val="21"/>
              </w:rPr>
              <w:t>24</w:t>
            </w:r>
          </w:p>
        </w:tc>
        <w:tc>
          <w:tcPr>
            <w:tcW w:w="4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F0E7D3D">
            <w:pPr>
              <w:pStyle w:val="8"/>
              <w:jc w:val="center"/>
            </w:pPr>
            <w:r>
              <w:rPr>
                <w:rFonts w:ascii="仿宋_GB2312" w:hAnsi="仿宋_GB2312" w:eastAsia="仿宋_GB2312" w:cs="仿宋_GB2312"/>
                <w:color w:val="000000"/>
                <w:sz w:val="21"/>
              </w:rPr>
              <w:t>个</w:t>
            </w:r>
          </w:p>
        </w:tc>
        <w:tc>
          <w:tcPr>
            <w:tcW w:w="8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7471A3B">
            <w:pPr>
              <w:pStyle w:val="8"/>
              <w:jc w:val="center"/>
            </w:pPr>
            <w:r>
              <w:rPr>
                <w:rFonts w:ascii="仿宋_GB2312" w:hAnsi="仿宋_GB2312" w:eastAsia="仿宋_GB2312" w:cs="仿宋_GB2312"/>
                <w:color w:val="000000"/>
                <w:sz w:val="21"/>
              </w:rPr>
              <w:t>1000</w:t>
            </w:r>
          </w:p>
        </w:tc>
        <w:tc>
          <w:tcPr>
            <w:tcW w:w="281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283FF57">
            <w:pPr>
              <w:pStyle w:val="8"/>
              <w:jc w:val="left"/>
            </w:pPr>
            <w:r>
              <w:rPr>
                <w:rFonts w:ascii="仿宋_GB2312" w:hAnsi="仿宋_GB2312" w:eastAsia="仿宋_GB2312" w:cs="仿宋_GB2312"/>
                <w:sz w:val="21"/>
              </w:rPr>
              <w:t>1.产品尺寸φ420mm（±10mm）×720mm（±20mm）；</w:t>
            </w:r>
          </w:p>
          <w:p w14:paraId="2A4A077B">
            <w:pPr>
              <w:pStyle w:val="8"/>
              <w:jc w:val="left"/>
            </w:pPr>
            <w:r>
              <w:rPr>
                <w:rFonts w:ascii="仿宋_GB2312" w:hAnsi="仿宋_GB2312" w:eastAsia="仿宋_GB2312" w:cs="仿宋_GB2312"/>
                <w:sz w:val="21"/>
              </w:rPr>
              <w:t>2.内胆材质：搪瓷内胆；</w:t>
            </w:r>
          </w:p>
          <w:p w14:paraId="496DD320">
            <w:pPr>
              <w:pStyle w:val="8"/>
              <w:jc w:val="left"/>
            </w:pPr>
            <w:r>
              <w:rPr>
                <w:rFonts w:ascii="仿宋_GB2312" w:hAnsi="仿宋_GB2312" w:eastAsia="仿宋_GB2312" w:cs="仿宋_GB2312"/>
                <w:sz w:val="21"/>
              </w:rPr>
              <w:t>3.控制方式：机械旋钮；</w:t>
            </w:r>
          </w:p>
          <w:p w14:paraId="3F376D62">
            <w:pPr>
              <w:pStyle w:val="8"/>
              <w:jc w:val="left"/>
            </w:pPr>
            <w:r>
              <w:rPr>
                <w:rFonts w:ascii="仿宋_GB2312" w:hAnsi="仿宋_GB2312" w:eastAsia="仿宋_GB2312" w:cs="仿宋_GB2312"/>
                <w:sz w:val="21"/>
              </w:rPr>
              <w:t>4.额定输入功率≥2000W；</w:t>
            </w:r>
          </w:p>
          <w:p w14:paraId="1B6BB956">
            <w:pPr>
              <w:pStyle w:val="8"/>
              <w:jc w:val="left"/>
            </w:pPr>
            <w:r>
              <w:rPr>
                <w:rFonts w:ascii="仿宋_GB2312" w:hAnsi="仿宋_GB2312" w:eastAsia="仿宋_GB2312" w:cs="仿宋_GB2312"/>
                <w:sz w:val="21"/>
              </w:rPr>
              <w:t>5.容积≥60L；</w:t>
            </w:r>
          </w:p>
          <w:p w14:paraId="1C9AE3EF">
            <w:pPr>
              <w:pStyle w:val="8"/>
              <w:jc w:val="left"/>
            </w:pPr>
            <w:r>
              <w:rPr>
                <w:rFonts w:ascii="仿宋_GB2312" w:hAnsi="仿宋_GB2312" w:eastAsia="仿宋_GB2312" w:cs="仿宋_GB2312"/>
                <w:sz w:val="21"/>
              </w:rPr>
              <w:t>6.产品功能：机械旋钮调温，带温度表模糊显示温度，带加热指示灯，防超温保护，带防电墙，漏电警示灯；</w:t>
            </w:r>
          </w:p>
          <w:p w14:paraId="6A6489F1">
            <w:pPr>
              <w:pStyle w:val="8"/>
              <w:jc w:val="left"/>
            </w:pPr>
            <w:r>
              <w:rPr>
                <w:rFonts w:ascii="仿宋_GB2312" w:hAnsi="仿宋_GB2312" w:eastAsia="仿宋_GB2312" w:cs="仿宋_GB2312"/>
                <w:color w:val="000000"/>
                <w:sz w:val="21"/>
              </w:rPr>
              <w:t>★</w:t>
            </w:r>
            <w:r>
              <w:rPr>
                <w:rFonts w:ascii="仿宋_GB2312" w:hAnsi="仿宋_GB2312" w:eastAsia="仿宋_GB2312" w:cs="仿宋_GB2312"/>
                <w:sz w:val="21"/>
              </w:rPr>
              <w:t>7.中国能效标识等级≥2级。</w:t>
            </w:r>
            <w:r>
              <w:rPr>
                <w:rFonts w:ascii="仿宋_GB2312" w:hAnsi="仿宋_GB2312" w:eastAsia="仿宋_GB2312" w:cs="仿宋_GB2312"/>
                <w:b/>
                <w:sz w:val="21"/>
              </w:rPr>
              <w:t>（供应商须在响应文件中提供能效标识证明材料，并加盖供应商单位电子签章）</w:t>
            </w:r>
          </w:p>
        </w:tc>
        <w:tc>
          <w:tcPr>
            <w:tcW w:w="49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6E51AC1">
            <w:pPr>
              <w:pStyle w:val="8"/>
              <w:jc w:val="center"/>
            </w:pPr>
            <w:r>
              <w:rPr>
                <w:rFonts w:ascii="仿宋_GB2312" w:hAnsi="仿宋_GB2312" w:eastAsia="仿宋_GB2312" w:cs="仿宋_GB2312"/>
                <w:sz w:val="19"/>
              </w:rPr>
              <w:t xml:space="preserve"> </w:t>
            </w:r>
          </w:p>
        </w:tc>
      </w:tr>
      <w:tr w14:paraId="70A9656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38337D0">
            <w:pPr>
              <w:pStyle w:val="8"/>
              <w:jc w:val="center"/>
            </w:pPr>
            <w:r>
              <w:rPr>
                <w:rFonts w:ascii="仿宋_GB2312" w:hAnsi="仿宋_GB2312" w:eastAsia="仿宋_GB2312" w:cs="仿宋_GB2312"/>
                <w:color w:val="000000"/>
                <w:sz w:val="21"/>
              </w:rPr>
              <w:t>7</w:t>
            </w:r>
          </w:p>
        </w:tc>
        <w:tc>
          <w:tcPr>
            <w:tcW w:w="6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BE260B9">
            <w:pPr>
              <w:pStyle w:val="8"/>
              <w:jc w:val="center"/>
            </w:pPr>
            <w:r>
              <w:rPr>
                <w:rFonts w:ascii="仿宋_GB2312" w:hAnsi="仿宋_GB2312" w:eastAsia="仿宋_GB2312" w:cs="仿宋_GB2312"/>
                <w:sz w:val="21"/>
              </w:rPr>
              <w:t>u型上翻扶手及安装</w:t>
            </w:r>
          </w:p>
        </w:tc>
        <w:tc>
          <w:tcPr>
            <w:tcW w:w="8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3AFB910">
            <w:pPr>
              <w:pStyle w:val="8"/>
              <w:jc w:val="center"/>
            </w:pPr>
            <w:r>
              <w:rPr>
                <w:rFonts w:ascii="仿宋_GB2312" w:hAnsi="仿宋_GB2312" w:eastAsia="仿宋_GB2312" w:cs="仿宋_GB2312"/>
                <w:color w:val="000000"/>
                <w:sz w:val="21"/>
              </w:rPr>
              <w:t>60</w:t>
            </w:r>
          </w:p>
        </w:tc>
        <w:tc>
          <w:tcPr>
            <w:tcW w:w="4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7C8949C">
            <w:pPr>
              <w:pStyle w:val="8"/>
              <w:jc w:val="center"/>
            </w:pPr>
            <w:r>
              <w:rPr>
                <w:rFonts w:ascii="仿宋_GB2312" w:hAnsi="仿宋_GB2312" w:eastAsia="仿宋_GB2312" w:cs="仿宋_GB2312"/>
                <w:color w:val="000000"/>
                <w:sz w:val="21"/>
              </w:rPr>
              <w:t>个</w:t>
            </w:r>
          </w:p>
        </w:tc>
        <w:tc>
          <w:tcPr>
            <w:tcW w:w="8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56F4841">
            <w:pPr>
              <w:pStyle w:val="8"/>
              <w:jc w:val="center"/>
            </w:pPr>
            <w:r>
              <w:rPr>
                <w:rFonts w:ascii="仿宋_GB2312" w:hAnsi="仿宋_GB2312" w:eastAsia="仿宋_GB2312" w:cs="仿宋_GB2312"/>
                <w:color w:val="000000"/>
                <w:sz w:val="21"/>
              </w:rPr>
              <w:t>200</w:t>
            </w:r>
          </w:p>
        </w:tc>
        <w:tc>
          <w:tcPr>
            <w:tcW w:w="281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82BCF95">
            <w:pPr>
              <w:pStyle w:val="8"/>
              <w:jc w:val="left"/>
            </w:pPr>
            <w:r>
              <w:rPr>
                <w:rFonts w:ascii="仿宋_GB2312" w:hAnsi="仿宋_GB2312" w:eastAsia="仿宋_GB2312" w:cs="仿宋_GB2312"/>
                <w:color w:val="000000"/>
                <w:sz w:val="21"/>
              </w:rPr>
              <w:t>1.材质：不锈钢龙骨、不锈钢304底座；</w:t>
            </w:r>
          </w:p>
          <w:p w14:paraId="47CF0008">
            <w:pPr>
              <w:pStyle w:val="8"/>
              <w:jc w:val="left"/>
            </w:pPr>
            <w:r>
              <w:rPr>
                <w:rFonts w:ascii="仿宋_GB2312" w:hAnsi="仿宋_GB2312" w:eastAsia="仿宋_GB2312" w:cs="仿宋_GB2312"/>
                <w:color w:val="000000"/>
                <w:sz w:val="21"/>
              </w:rPr>
              <w:t>2.内衬龙骨：不锈钢≥Φ25mm管，两头不锈钢垫片满焊处理；</w:t>
            </w:r>
          </w:p>
          <w:p w14:paraId="35AF3187">
            <w:pPr>
              <w:pStyle w:val="8"/>
              <w:jc w:val="left"/>
            </w:pPr>
            <w:r>
              <w:rPr>
                <w:rFonts w:ascii="仿宋_GB2312" w:hAnsi="仿宋_GB2312" w:eastAsia="仿宋_GB2312" w:cs="仿宋_GB2312"/>
                <w:color w:val="000000"/>
                <w:sz w:val="21"/>
              </w:rPr>
              <w:t>3.外层材料：采用≥Φ35×3.5mm纯黄色或者纯白色尼龙材料，外表面≥6条防滑颗粒，并且面管两端人工倒角，使用中安全舒适避免划伤。</w:t>
            </w:r>
          </w:p>
          <w:p w14:paraId="7BFC3D6D">
            <w:pPr>
              <w:pStyle w:val="8"/>
              <w:jc w:val="left"/>
            </w:pPr>
            <w:r>
              <w:rPr>
                <w:rFonts w:ascii="仿宋_GB2312" w:hAnsi="仿宋_GB2312" w:eastAsia="仿宋_GB2312" w:cs="仿宋_GB2312"/>
                <w:color w:val="000000"/>
                <w:sz w:val="21"/>
              </w:rPr>
              <w:t xml:space="preserve">4.规格≥600×700mm     </w:t>
            </w:r>
          </w:p>
          <w:p w14:paraId="46B5472E">
            <w:pPr>
              <w:pStyle w:val="8"/>
              <w:jc w:val="left"/>
            </w:pPr>
            <w:r>
              <w:rPr>
                <w:rFonts w:ascii="仿宋_GB2312" w:hAnsi="仿宋_GB2312" w:eastAsia="仿宋_GB2312" w:cs="仿宋_GB2312"/>
                <w:color w:val="000000"/>
                <w:sz w:val="21"/>
              </w:rPr>
              <w:t>▲5.耐冲击性能合格检测，大肠杆菌，金黄色葡萄球菌等抗菌检测率≥99.9%。</w:t>
            </w:r>
          </w:p>
        </w:tc>
        <w:tc>
          <w:tcPr>
            <w:tcW w:w="49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A40D211">
            <w:pPr>
              <w:pStyle w:val="8"/>
              <w:jc w:val="center"/>
            </w:pPr>
          </w:p>
        </w:tc>
      </w:tr>
      <w:tr w14:paraId="1F97299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DCE9EF3">
            <w:pPr>
              <w:pStyle w:val="8"/>
              <w:jc w:val="center"/>
            </w:pPr>
            <w:r>
              <w:rPr>
                <w:rFonts w:ascii="仿宋_GB2312" w:hAnsi="仿宋_GB2312" w:eastAsia="仿宋_GB2312" w:cs="仿宋_GB2312"/>
                <w:color w:val="000000"/>
                <w:sz w:val="21"/>
              </w:rPr>
              <w:t>8</w:t>
            </w:r>
          </w:p>
        </w:tc>
        <w:tc>
          <w:tcPr>
            <w:tcW w:w="6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9CA474F">
            <w:pPr>
              <w:pStyle w:val="8"/>
              <w:jc w:val="center"/>
            </w:pPr>
            <w:r>
              <w:rPr>
                <w:rFonts w:ascii="仿宋_GB2312" w:hAnsi="仿宋_GB2312" w:eastAsia="仿宋_GB2312" w:cs="仿宋_GB2312"/>
                <w:sz w:val="21"/>
              </w:rPr>
              <w:t>折叠浴椅及安装</w:t>
            </w:r>
          </w:p>
        </w:tc>
        <w:tc>
          <w:tcPr>
            <w:tcW w:w="8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1EFF027">
            <w:pPr>
              <w:pStyle w:val="8"/>
              <w:jc w:val="center"/>
            </w:pPr>
            <w:r>
              <w:rPr>
                <w:rFonts w:ascii="仿宋_GB2312" w:hAnsi="仿宋_GB2312" w:eastAsia="仿宋_GB2312" w:cs="仿宋_GB2312"/>
                <w:color w:val="000000"/>
                <w:sz w:val="21"/>
              </w:rPr>
              <w:t>48</w:t>
            </w:r>
          </w:p>
        </w:tc>
        <w:tc>
          <w:tcPr>
            <w:tcW w:w="4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85D6DD0">
            <w:pPr>
              <w:pStyle w:val="8"/>
              <w:jc w:val="center"/>
            </w:pPr>
            <w:r>
              <w:rPr>
                <w:rFonts w:ascii="仿宋_GB2312" w:hAnsi="仿宋_GB2312" w:eastAsia="仿宋_GB2312" w:cs="仿宋_GB2312"/>
                <w:color w:val="000000"/>
                <w:sz w:val="21"/>
              </w:rPr>
              <w:t>个</w:t>
            </w:r>
          </w:p>
        </w:tc>
        <w:tc>
          <w:tcPr>
            <w:tcW w:w="8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21A4486">
            <w:pPr>
              <w:pStyle w:val="8"/>
              <w:jc w:val="center"/>
            </w:pPr>
            <w:r>
              <w:rPr>
                <w:rFonts w:ascii="仿宋_GB2312" w:hAnsi="仿宋_GB2312" w:eastAsia="仿宋_GB2312" w:cs="仿宋_GB2312"/>
                <w:color w:val="000000"/>
                <w:sz w:val="21"/>
              </w:rPr>
              <w:t>300</w:t>
            </w:r>
          </w:p>
        </w:tc>
        <w:tc>
          <w:tcPr>
            <w:tcW w:w="281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1E79391">
            <w:pPr>
              <w:pStyle w:val="8"/>
              <w:jc w:val="left"/>
            </w:pPr>
            <w:r>
              <w:rPr>
                <w:rFonts w:ascii="仿宋_GB2312" w:hAnsi="仿宋_GB2312" w:eastAsia="仿宋_GB2312" w:cs="仿宋_GB2312"/>
                <w:color w:val="000000"/>
                <w:sz w:val="21"/>
              </w:rPr>
              <w:t>1.材质：不锈钢龙骨，座椅面≥4片高强度尼龙片。</w:t>
            </w:r>
          </w:p>
          <w:p w14:paraId="100221F0">
            <w:pPr>
              <w:pStyle w:val="8"/>
              <w:jc w:val="left"/>
            </w:pPr>
            <w:r>
              <w:rPr>
                <w:rFonts w:ascii="仿宋_GB2312" w:hAnsi="仿宋_GB2312" w:eastAsia="仿宋_GB2312" w:cs="仿宋_GB2312"/>
                <w:color w:val="000000"/>
                <w:sz w:val="21"/>
              </w:rPr>
              <w:t>2.内衬龙骨：不锈钢≥Φ28管，两头不锈钢垫片满焊处理。</w:t>
            </w:r>
          </w:p>
          <w:p w14:paraId="3879F384">
            <w:pPr>
              <w:pStyle w:val="8"/>
              <w:jc w:val="left"/>
            </w:pPr>
            <w:r>
              <w:rPr>
                <w:rFonts w:ascii="仿宋_GB2312" w:hAnsi="仿宋_GB2312" w:eastAsia="仿宋_GB2312" w:cs="仿宋_GB2312"/>
                <w:color w:val="000000"/>
                <w:sz w:val="21"/>
              </w:rPr>
              <w:t xml:space="preserve">3.外层材料：采用≥Φ35×3.5mm纯黄色或者纯白色尼龙材料，并且面管两端人工倒角，使用中安全舒适避免划伤。                 </w:t>
            </w:r>
          </w:p>
          <w:p w14:paraId="054D946E">
            <w:pPr>
              <w:pStyle w:val="8"/>
              <w:jc w:val="left"/>
            </w:pPr>
            <w:r>
              <w:rPr>
                <w:rFonts w:ascii="仿宋_GB2312" w:hAnsi="仿宋_GB2312" w:eastAsia="仿宋_GB2312" w:cs="仿宋_GB2312"/>
                <w:color w:val="000000"/>
                <w:sz w:val="21"/>
              </w:rPr>
              <w:t>4.规格300mm</w:t>
            </w:r>
            <w:r>
              <w:rPr>
                <w:rFonts w:ascii="仿宋_GB2312" w:hAnsi="仿宋_GB2312" w:eastAsia="仿宋_GB2312" w:cs="仿宋_GB2312"/>
                <w:sz w:val="21"/>
              </w:rPr>
              <w:t>（±10mm）</w:t>
            </w:r>
            <w:r>
              <w:rPr>
                <w:rFonts w:ascii="仿宋_GB2312" w:hAnsi="仿宋_GB2312" w:eastAsia="仿宋_GB2312" w:cs="仿宋_GB2312"/>
                <w:color w:val="000000"/>
                <w:sz w:val="21"/>
              </w:rPr>
              <w:t>×380mm</w:t>
            </w:r>
            <w:r>
              <w:rPr>
                <w:rFonts w:ascii="仿宋_GB2312" w:hAnsi="仿宋_GB2312" w:eastAsia="仿宋_GB2312" w:cs="仿宋_GB2312"/>
                <w:sz w:val="21"/>
              </w:rPr>
              <w:t>（±10mm）</w:t>
            </w:r>
            <w:r>
              <w:rPr>
                <w:rFonts w:ascii="仿宋_GB2312" w:hAnsi="仿宋_GB2312" w:eastAsia="仿宋_GB2312" w:cs="仿宋_GB2312"/>
                <w:color w:val="000000"/>
                <w:sz w:val="21"/>
              </w:rPr>
              <w:t>×550mm</w:t>
            </w:r>
            <w:r>
              <w:rPr>
                <w:rFonts w:ascii="仿宋_GB2312" w:hAnsi="仿宋_GB2312" w:eastAsia="仿宋_GB2312" w:cs="仿宋_GB2312"/>
                <w:sz w:val="21"/>
              </w:rPr>
              <w:t>（±10mm）</w:t>
            </w:r>
          </w:p>
          <w:p w14:paraId="055D8F35">
            <w:pPr>
              <w:pStyle w:val="8"/>
              <w:jc w:val="left"/>
            </w:pPr>
            <w:r>
              <w:rPr>
                <w:rFonts w:ascii="仿宋_GB2312" w:hAnsi="仿宋_GB2312" w:eastAsia="仿宋_GB2312" w:cs="仿宋_GB2312"/>
                <w:color w:val="000000"/>
                <w:sz w:val="21"/>
              </w:rPr>
              <w:t>▲5.大肠杆菌，金黄色葡萄球菌等抗菌检测率≥99.9%。</w:t>
            </w:r>
          </w:p>
        </w:tc>
        <w:tc>
          <w:tcPr>
            <w:tcW w:w="49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ADC2B57">
            <w:pPr>
              <w:pStyle w:val="8"/>
              <w:jc w:val="center"/>
            </w:pPr>
          </w:p>
        </w:tc>
      </w:tr>
      <w:tr w14:paraId="23AE175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5DB9D53">
            <w:pPr>
              <w:pStyle w:val="8"/>
              <w:jc w:val="center"/>
            </w:pPr>
            <w:r>
              <w:rPr>
                <w:rFonts w:ascii="仿宋_GB2312" w:hAnsi="仿宋_GB2312" w:eastAsia="仿宋_GB2312" w:cs="仿宋_GB2312"/>
                <w:color w:val="000000"/>
                <w:sz w:val="21"/>
              </w:rPr>
              <w:t>9</w:t>
            </w:r>
          </w:p>
        </w:tc>
        <w:tc>
          <w:tcPr>
            <w:tcW w:w="6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50B90D9">
            <w:pPr>
              <w:pStyle w:val="8"/>
              <w:jc w:val="center"/>
            </w:pPr>
            <w:r>
              <w:rPr>
                <w:rFonts w:ascii="仿宋_GB2312" w:hAnsi="仿宋_GB2312" w:eastAsia="仿宋_GB2312" w:cs="仿宋_GB2312"/>
                <w:sz w:val="21"/>
              </w:rPr>
              <w:t>防滑垫及安装</w:t>
            </w:r>
          </w:p>
        </w:tc>
        <w:tc>
          <w:tcPr>
            <w:tcW w:w="8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2544D49">
            <w:pPr>
              <w:pStyle w:val="8"/>
              <w:jc w:val="center"/>
            </w:pPr>
            <w:r>
              <w:rPr>
                <w:rFonts w:ascii="仿宋_GB2312" w:hAnsi="仿宋_GB2312" w:eastAsia="仿宋_GB2312" w:cs="仿宋_GB2312"/>
                <w:color w:val="000000"/>
                <w:sz w:val="21"/>
              </w:rPr>
              <w:t>30</w:t>
            </w:r>
          </w:p>
        </w:tc>
        <w:tc>
          <w:tcPr>
            <w:tcW w:w="4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57D4E1A">
            <w:pPr>
              <w:pStyle w:val="8"/>
              <w:jc w:val="center"/>
            </w:pPr>
            <w:r>
              <w:rPr>
                <w:rFonts w:ascii="仿宋_GB2312" w:hAnsi="仿宋_GB2312" w:eastAsia="仿宋_GB2312" w:cs="仿宋_GB2312"/>
                <w:color w:val="000000"/>
                <w:sz w:val="21"/>
              </w:rPr>
              <w:t>张</w:t>
            </w:r>
          </w:p>
        </w:tc>
        <w:tc>
          <w:tcPr>
            <w:tcW w:w="8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855CA45">
            <w:pPr>
              <w:pStyle w:val="8"/>
              <w:jc w:val="center"/>
            </w:pPr>
            <w:r>
              <w:rPr>
                <w:rFonts w:ascii="仿宋_GB2312" w:hAnsi="仿宋_GB2312" w:eastAsia="仿宋_GB2312" w:cs="仿宋_GB2312"/>
                <w:color w:val="000000"/>
                <w:sz w:val="21"/>
              </w:rPr>
              <w:t>30</w:t>
            </w:r>
          </w:p>
        </w:tc>
        <w:tc>
          <w:tcPr>
            <w:tcW w:w="281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6C9B20B">
            <w:pPr>
              <w:pStyle w:val="8"/>
              <w:jc w:val="left"/>
            </w:pPr>
            <w:r>
              <w:rPr>
                <w:rFonts w:ascii="仿宋_GB2312" w:hAnsi="仿宋_GB2312" w:eastAsia="仿宋_GB2312" w:cs="仿宋_GB2312"/>
                <w:color w:val="000000"/>
                <w:sz w:val="21"/>
              </w:rPr>
              <w:t>1.产品材质为：PVC树脂，一面具有按摩保健功能的小凸起，方便搓洗脚底，一面具有小吸盘，能吸住任何光滑的地面，防止滑倒；</w:t>
            </w:r>
          </w:p>
          <w:p w14:paraId="403F2A70">
            <w:pPr>
              <w:pStyle w:val="8"/>
              <w:jc w:val="left"/>
            </w:pPr>
            <w:r>
              <w:rPr>
                <w:rFonts w:ascii="仿宋_GB2312" w:hAnsi="仿宋_GB2312" w:eastAsia="仿宋_GB2312" w:cs="仿宋_GB2312"/>
                <w:color w:val="000000"/>
                <w:sz w:val="21"/>
              </w:rPr>
              <w:t>2.产品尺寸≥46×46cm；</w:t>
            </w:r>
          </w:p>
          <w:p w14:paraId="4BA79F0E">
            <w:pPr>
              <w:pStyle w:val="8"/>
              <w:jc w:val="left"/>
            </w:pPr>
            <w:r>
              <w:rPr>
                <w:rFonts w:ascii="仿宋_GB2312" w:hAnsi="仿宋_GB2312" w:eastAsia="仿宋_GB2312" w:cs="仿宋_GB2312"/>
                <w:color w:val="000000"/>
                <w:sz w:val="21"/>
              </w:rPr>
              <w:t>3.表面安全性，无可触及锐边、尖角、毛刺、刃口，边缘倒角R≥0.5 mm；</w:t>
            </w:r>
          </w:p>
          <w:p w14:paraId="6E7B4347">
            <w:pPr>
              <w:pStyle w:val="8"/>
              <w:jc w:val="left"/>
            </w:pPr>
            <w:r>
              <w:rPr>
                <w:rFonts w:ascii="仿宋_GB2312" w:hAnsi="仿宋_GB2312" w:eastAsia="仿宋_GB2312" w:cs="仿宋_GB2312"/>
                <w:color w:val="000000"/>
                <w:sz w:val="21"/>
              </w:rPr>
              <w:t>▲4.具有防滑性能（湿态）：在釉面瓷砖上施加70 kg，垂直力后水平推力 ≥30 N，实测静摩擦力不小于：43.1 N（湿水状态）；</w:t>
            </w:r>
          </w:p>
          <w:p w14:paraId="41FA1B23">
            <w:pPr>
              <w:pStyle w:val="8"/>
              <w:jc w:val="left"/>
            </w:pPr>
            <w:r>
              <w:rPr>
                <w:rFonts w:ascii="仿宋_GB2312" w:hAnsi="仿宋_GB2312" w:eastAsia="仿宋_GB2312" w:cs="仿宋_GB2312"/>
                <w:color w:val="000000"/>
                <w:sz w:val="21"/>
              </w:rPr>
              <w:t>▲5.吸盘吸附稳定性：浸水5 min后，施加50 N垂直拉力不脱落；</w:t>
            </w:r>
          </w:p>
          <w:p w14:paraId="24AA89D9">
            <w:pPr>
              <w:pStyle w:val="8"/>
              <w:jc w:val="left"/>
            </w:pPr>
            <w:r>
              <w:rPr>
                <w:rFonts w:ascii="仿宋_GB2312" w:hAnsi="仿宋_GB2312" w:eastAsia="仿宋_GB2312" w:cs="仿宋_GB2312"/>
                <w:color w:val="000000"/>
                <w:sz w:val="21"/>
              </w:rPr>
              <w:t>▲6.对大肠杆菌、金黄色葡萄菌、白色葡萄球菌、鼠伤寒沙门氏菌、粪肠球菌、白色念珠菌抗菌率≥99.99﹪；</w:t>
            </w:r>
          </w:p>
          <w:p w14:paraId="3E8686E9">
            <w:pPr>
              <w:pStyle w:val="8"/>
              <w:jc w:val="left"/>
            </w:pPr>
            <w:r>
              <w:rPr>
                <w:rFonts w:ascii="仿宋_GB2312" w:hAnsi="仿宋_GB2312" w:eastAsia="仿宋_GB2312" w:cs="仿宋_GB2312"/>
                <w:color w:val="000000"/>
                <w:sz w:val="21"/>
              </w:rPr>
              <w:t>▲7.环保等级：产品环保等级≥E2 级。</w:t>
            </w:r>
          </w:p>
        </w:tc>
        <w:tc>
          <w:tcPr>
            <w:tcW w:w="49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0C2F32D">
            <w:pPr>
              <w:pStyle w:val="8"/>
              <w:jc w:val="center"/>
            </w:pPr>
          </w:p>
        </w:tc>
      </w:tr>
      <w:tr w14:paraId="51976A6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1A1465B">
            <w:pPr>
              <w:pStyle w:val="8"/>
              <w:jc w:val="center"/>
            </w:pPr>
            <w:r>
              <w:rPr>
                <w:rFonts w:ascii="仿宋_GB2312" w:hAnsi="仿宋_GB2312" w:eastAsia="仿宋_GB2312" w:cs="仿宋_GB2312"/>
                <w:color w:val="000000"/>
                <w:sz w:val="21"/>
              </w:rPr>
              <w:t>17</w:t>
            </w:r>
          </w:p>
        </w:tc>
        <w:tc>
          <w:tcPr>
            <w:tcW w:w="6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1531CD5">
            <w:pPr>
              <w:pStyle w:val="8"/>
              <w:jc w:val="center"/>
            </w:pPr>
            <w:r>
              <w:rPr>
                <w:rFonts w:ascii="仿宋_GB2312" w:hAnsi="仿宋_GB2312" w:eastAsia="仿宋_GB2312" w:cs="仿宋_GB2312"/>
                <w:sz w:val="21"/>
              </w:rPr>
              <w:t>面板灯及安装</w:t>
            </w:r>
          </w:p>
        </w:tc>
        <w:tc>
          <w:tcPr>
            <w:tcW w:w="8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4F739BB">
            <w:pPr>
              <w:pStyle w:val="8"/>
              <w:jc w:val="center"/>
            </w:pPr>
            <w:r>
              <w:rPr>
                <w:rFonts w:ascii="仿宋_GB2312" w:hAnsi="仿宋_GB2312" w:eastAsia="仿宋_GB2312" w:cs="仿宋_GB2312"/>
                <w:color w:val="000000"/>
                <w:sz w:val="21"/>
              </w:rPr>
              <w:t>3</w:t>
            </w:r>
          </w:p>
        </w:tc>
        <w:tc>
          <w:tcPr>
            <w:tcW w:w="4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DD3D375">
            <w:pPr>
              <w:pStyle w:val="8"/>
              <w:jc w:val="center"/>
            </w:pPr>
            <w:r>
              <w:rPr>
                <w:rFonts w:ascii="仿宋_GB2312" w:hAnsi="仿宋_GB2312" w:eastAsia="仿宋_GB2312" w:cs="仿宋_GB2312"/>
                <w:color w:val="000000"/>
                <w:sz w:val="21"/>
              </w:rPr>
              <w:t>个</w:t>
            </w:r>
          </w:p>
        </w:tc>
        <w:tc>
          <w:tcPr>
            <w:tcW w:w="8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ACF1C74">
            <w:pPr>
              <w:pStyle w:val="8"/>
              <w:jc w:val="center"/>
            </w:pPr>
            <w:r>
              <w:rPr>
                <w:rFonts w:ascii="仿宋_GB2312" w:hAnsi="仿宋_GB2312" w:eastAsia="仿宋_GB2312" w:cs="仿宋_GB2312"/>
                <w:color w:val="000000"/>
                <w:sz w:val="21"/>
              </w:rPr>
              <w:t>100</w:t>
            </w:r>
          </w:p>
        </w:tc>
        <w:tc>
          <w:tcPr>
            <w:tcW w:w="281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F44C8A4">
            <w:pPr>
              <w:pStyle w:val="8"/>
              <w:jc w:val="left"/>
            </w:pPr>
            <w:r>
              <w:rPr>
                <w:rFonts w:ascii="仿宋_GB2312" w:hAnsi="仿宋_GB2312" w:eastAsia="仿宋_GB2312" w:cs="仿宋_GB2312"/>
                <w:color w:val="000000"/>
                <w:sz w:val="21"/>
              </w:rPr>
              <w:t>1.材质要求：ABS面板；</w:t>
            </w:r>
          </w:p>
          <w:p w14:paraId="6919AC15">
            <w:pPr>
              <w:pStyle w:val="8"/>
              <w:jc w:val="left"/>
            </w:pPr>
            <w:r>
              <w:rPr>
                <w:rFonts w:ascii="仿宋_GB2312" w:hAnsi="仿宋_GB2312" w:eastAsia="仿宋_GB2312" w:cs="仿宋_GB2312"/>
                <w:color w:val="000000"/>
                <w:sz w:val="21"/>
              </w:rPr>
              <w:t>2.规格要求：≥30cm×30cm ；</w:t>
            </w:r>
          </w:p>
          <w:p w14:paraId="72DD3664">
            <w:pPr>
              <w:pStyle w:val="8"/>
              <w:jc w:val="left"/>
            </w:pPr>
            <w:r>
              <w:rPr>
                <w:rFonts w:ascii="仿宋_GB2312" w:hAnsi="仿宋_GB2312" w:eastAsia="仿宋_GB2312" w:cs="仿宋_GB2312"/>
                <w:color w:val="000000"/>
                <w:sz w:val="21"/>
              </w:rPr>
              <w:t>3.功能：照明、换气；</w:t>
            </w:r>
          </w:p>
          <w:p w14:paraId="471C79B4">
            <w:pPr>
              <w:pStyle w:val="8"/>
              <w:jc w:val="left"/>
            </w:pPr>
            <w:r>
              <w:rPr>
                <w:rFonts w:ascii="仿宋_GB2312" w:hAnsi="仿宋_GB2312" w:eastAsia="仿宋_GB2312" w:cs="仿宋_GB2312"/>
                <w:color w:val="000000"/>
                <w:sz w:val="21"/>
              </w:rPr>
              <w:t>4.带按键开关。</w:t>
            </w:r>
          </w:p>
        </w:tc>
        <w:tc>
          <w:tcPr>
            <w:tcW w:w="49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40A741C">
            <w:pPr>
              <w:pStyle w:val="8"/>
              <w:jc w:val="both"/>
            </w:pPr>
            <w:r>
              <w:rPr>
                <w:rFonts w:ascii="仿宋_GB2312" w:hAnsi="仿宋_GB2312" w:eastAsia="仿宋_GB2312" w:cs="仿宋_GB2312"/>
                <w:sz w:val="19"/>
              </w:rPr>
              <w:t xml:space="preserve"> </w:t>
            </w:r>
          </w:p>
        </w:tc>
      </w:tr>
      <w:tr w14:paraId="41F75FB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DC3BE8A">
            <w:pPr>
              <w:pStyle w:val="8"/>
              <w:jc w:val="center"/>
            </w:pPr>
            <w:r>
              <w:rPr>
                <w:rFonts w:ascii="仿宋_GB2312" w:hAnsi="仿宋_GB2312" w:eastAsia="仿宋_GB2312" w:cs="仿宋_GB2312"/>
                <w:color w:val="000000"/>
                <w:sz w:val="21"/>
              </w:rPr>
              <w:t>25</w:t>
            </w:r>
          </w:p>
        </w:tc>
        <w:tc>
          <w:tcPr>
            <w:tcW w:w="6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F249FE7">
            <w:pPr>
              <w:pStyle w:val="8"/>
              <w:jc w:val="center"/>
            </w:pPr>
            <w:r>
              <w:rPr>
                <w:rFonts w:ascii="仿宋_GB2312" w:hAnsi="仿宋_GB2312" w:eastAsia="仿宋_GB2312" w:cs="仿宋_GB2312"/>
                <w:sz w:val="21"/>
              </w:rPr>
              <w:t>燃气热水器及安装</w:t>
            </w:r>
          </w:p>
        </w:tc>
        <w:tc>
          <w:tcPr>
            <w:tcW w:w="8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43DFB81">
            <w:pPr>
              <w:pStyle w:val="8"/>
              <w:jc w:val="center"/>
            </w:pPr>
            <w:r>
              <w:rPr>
                <w:rFonts w:ascii="仿宋_GB2312" w:hAnsi="仿宋_GB2312" w:eastAsia="仿宋_GB2312" w:cs="仿宋_GB2312"/>
                <w:color w:val="000000"/>
                <w:sz w:val="21"/>
              </w:rPr>
              <w:t>4</w:t>
            </w:r>
          </w:p>
        </w:tc>
        <w:tc>
          <w:tcPr>
            <w:tcW w:w="4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1DF60FF">
            <w:pPr>
              <w:pStyle w:val="8"/>
              <w:jc w:val="center"/>
            </w:pPr>
            <w:r>
              <w:rPr>
                <w:rFonts w:ascii="仿宋_GB2312" w:hAnsi="仿宋_GB2312" w:eastAsia="仿宋_GB2312" w:cs="仿宋_GB2312"/>
                <w:color w:val="000000"/>
                <w:sz w:val="21"/>
              </w:rPr>
              <w:t>个</w:t>
            </w:r>
          </w:p>
        </w:tc>
        <w:tc>
          <w:tcPr>
            <w:tcW w:w="8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BC3C94A">
            <w:pPr>
              <w:pStyle w:val="8"/>
              <w:jc w:val="center"/>
            </w:pPr>
            <w:r>
              <w:rPr>
                <w:rFonts w:ascii="仿宋_GB2312" w:hAnsi="仿宋_GB2312" w:eastAsia="仿宋_GB2312" w:cs="仿宋_GB2312"/>
                <w:color w:val="000000"/>
                <w:sz w:val="21"/>
              </w:rPr>
              <w:t>1200</w:t>
            </w:r>
          </w:p>
        </w:tc>
        <w:tc>
          <w:tcPr>
            <w:tcW w:w="281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43FCBDB">
            <w:pPr>
              <w:pStyle w:val="8"/>
              <w:jc w:val="left"/>
            </w:pPr>
            <w:r>
              <w:rPr>
                <w:rFonts w:ascii="仿宋_GB2312" w:hAnsi="仿宋_GB2312" w:eastAsia="仿宋_GB2312" w:cs="仿宋_GB2312"/>
                <w:color w:val="000000"/>
                <w:sz w:val="21"/>
              </w:rPr>
              <w:t>1.产品尺寸≥330×530×150mm；</w:t>
            </w:r>
          </w:p>
          <w:p w14:paraId="0925C7A3">
            <w:pPr>
              <w:pStyle w:val="8"/>
              <w:jc w:val="left"/>
            </w:pPr>
            <w:r>
              <w:rPr>
                <w:rFonts w:ascii="仿宋_GB2312" w:hAnsi="仿宋_GB2312" w:eastAsia="仿宋_GB2312" w:cs="仿宋_GB2312"/>
                <w:color w:val="000000"/>
                <w:sz w:val="21"/>
              </w:rPr>
              <w:t>2.材质：钢化玻璃+不锈钢；</w:t>
            </w:r>
          </w:p>
          <w:p w14:paraId="4C258B80">
            <w:pPr>
              <w:pStyle w:val="8"/>
              <w:jc w:val="left"/>
            </w:pPr>
            <w:r>
              <w:rPr>
                <w:rFonts w:ascii="仿宋_GB2312" w:hAnsi="仿宋_GB2312" w:eastAsia="仿宋_GB2312" w:cs="仿宋_GB2312"/>
                <w:color w:val="000000"/>
                <w:sz w:val="21"/>
              </w:rPr>
              <w:t>3.排烟方式：强排式；</w:t>
            </w:r>
          </w:p>
          <w:p w14:paraId="51392F25">
            <w:pPr>
              <w:pStyle w:val="8"/>
              <w:jc w:val="left"/>
            </w:pPr>
            <w:r>
              <w:rPr>
                <w:rFonts w:ascii="仿宋_GB2312" w:hAnsi="仿宋_GB2312" w:eastAsia="仿宋_GB2312" w:cs="仿宋_GB2312"/>
                <w:color w:val="000000"/>
                <w:sz w:val="21"/>
              </w:rPr>
              <w:t>4.功率≥40W；</w:t>
            </w:r>
          </w:p>
          <w:p w14:paraId="646025FF">
            <w:pPr>
              <w:pStyle w:val="8"/>
              <w:jc w:val="left"/>
            </w:pPr>
            <w:r>
              <w:rPr>
                <w:rFonts w:ascii="仿宋_GB2312" w:hAnsi="仿宋_GB2312" w:eastAsia="仿宋_GB2312" w:cs="仿宋_GB2312"/>
                <w:color w:val="000000"/>
                <w:sz w:val="21"/>
              </w:rPr>
              <w:t>5.智能防冻，节能恒温；</w:t>
            </w:r>
          </w:p>
          <w:p w14:paraId="28EE1962">
            <w:pPr>
              <w:pStyle w:val="8"/>
              <w:jc w:val="left"/>
            </w:pPr>
            <w:r>
              <w:rPr>
                <w:rFonts w:ascii="仿宋_GB2312" w:hAnsi="仿宋_GB2312" w:eastAsia="仿宋_GB2312" w:cs="仿宋_GB2312"/>
                <w:color w:val="000000"/>
                <w:sz w:val="21"/>
              </w:rPr>
              <w:t>★6.中国能效标识等级≥2级。</w:t>
            </w:r>
            <w:r>
              <w:rPr>
                <w:rFonts w:ascii="仿宋_GB2312" w:hAnsi="仿宋_GB2312" w:eastAsia="仿宋_GB2312" w:cs="仿宋_GB2312"/>
                <w:b/>
                <w:color w:val="000000"/>
                <w:sz w:val="21"/>
              </w:rPr>
              <w:t>（供应商须在响应文件中提供能效标识证明材料，并加盖供应商单位电子签章）</w:t>
            </w:r>
          </w:p>
        </w:tc>
        <w:tc>
          <w:tcPr>
            <w:tcW w:w="49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78FEF9C">
            <w:pPr>
              <w:pStyle w:val="8"/>
              <w:jc w:val="center"/>
            </w:pPr>
            <w:r>
              <w:rPr>
                <w:rFonts w:ascii="仿宋_GB2312" w:hAnsi="仿宋_GB2312" w:eastAsia="仿宋_GB2312" w:cs="仿宋_GB2312"/>
                <w:sz w:val="19"/>
              </w:rPr>
              <w:t xml:space="preserve"> </w:t>
            </w:r>
          </w:p>
        </w:tc>
      </w:tr>
      <w:tr w14:paraId="422A4CD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B233F58">
            <w:pPr>
              <w:pStyle w:val="8"/>
              <w:jc w:val="center"/>
            </w:pPr>
            <w:r>
              <w:rPr>
                <w:rFonts w:ascii="仿宋_GB2312" w:hAnsi="仿宋_GB2312" w:eastAsia="仿宋_GB2312" w:cs="仿宋_GB2312"/>
                <w:color w:val="000000"/>
                <w:sz w:val="21"/>
              </w:rPr>
              <w:t>33</w:t>
            </w:r>
          </w:p>
        </w:tc>
        <w:tc>
          <w:tcPr>
            <w:tcW w:w="6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46E9357">
            <w:pPr>
              <w:pStyle w:val="8"/>
              <w:jc w:val="center"/>
            </w:pPr>
            <w:r>
              <w:rPr>
                <w:rFonts w:ascii="仿宋_GB2312" w:hAnsi="仿宋_GB2312" w:eastAsia="仿宋_GB2312" w:cs="仿宋_GB2312"/>
                <w:color w:val="000000"/>
                <w:sz w:val="21"/>
              </w:rPr>
              <w:t>智能晾衣架</w:t>
            </w:r>
          </w:p>
        </w:tc>
        <w:tc>
          <w:tcPr>
            <w:tcW w:w="8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FF8268C">
            <w:pPr>
              <w:pStyle w:val="8"/>
              <w:jc w:val="center"/>
            </w:pPr>
            <w:r>
              <w:rPr>
                <w:rFonts w:ascii="仿宋_GB2312" w:hAnsi="仿宋_GB2312" w:eastAsia="仿宋_GB2312" w:cs="仿宋_GB2312"/>
                <w:color w:val="000000"/>
                <w:sz w:val="21"/>
              </w:rPr>
              <w:t>2</w:t>
            </w:r>
          </w:p>
        </w:tc>
        <w:tc>
          <w:tcPr>
            <w:tcW w:w="4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69DD497">
            <w:pPr>
              <w:pStyle w:val="8"/>
              <w:jc w:val="center"/>
            </w:pPr>
            <w:r>
              <w:rPr>
                <w:rFonts w:ascii="仿宋_GB2312" w:hAnsi="仿宋_GB2312" w:eastAsia="仿宋_GB2312" w:cs="仿宋_GB2312"/>
                <w:color w:val="000000"/>
                <w:sz w:val="21"/>
              </w:rPr>
              <w:t>个</w:t>
            </w:r>
          </w:p>
        </w:tc>
        <w:tc>
          <w:tcPr>
            <w:tcW w:w="8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31E6F8C">
            <w:pPr>
              <w:pStyle w:val="8"/>
              <w:jc w:val="center"/>
            </w:pPr>
            <w:r>
              <w:rPr>
                <w:rFonts w:ascii="仿宋_GB2312" w:hAnsi="仿宋_GB2312" w:eastAsia="仿宋_GB2312" w:cs="仿宋_GB2312"/>
                <w:color w:val="000000"/>
                <w:sz w:val="21"/>
              </w:rPr>
              <w:t>1100</w:t>
            </w:r>
          </w:p>
        </w:tc>
        <w:tc>
          <w:tcPr>
            <w:tcW w:w="281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7D23897">
            <w:pPr>
              <w:pStyle w:val="8"/>
              <w:jc w:val="left"/>
            </w:pPr>
            <w:r>
              <w:rPr>
                <w:rFonts w:ascii="仿宋_GB2312" w:hAnsi="仿宋_GB2312" w:eastAsia="仿宋_GB2312" w:cs="仿宋_GB2312"/>
                <w:color w:val="000000"/>
                <w:sz w:val="21"/>
              </w:rPr>
              <w:t>1.材质：铝合金（直径≥25mm,厚度≥1mm）</w:t>
            </w:r>
            <w:r>
              <w:br w:type="textWrapping"/>
            </w:r>
            <w:r>
              <w:rPr>
                <w:rFonts w:ascii="仿宋_GB2312" w:hAnsi="仿宋_GB2312" w:eastAsia="仿宋_GB2312" w:cs="仿宋_GB2312"/>
                <w:color w:val="000000"/>
                <w:sz w:val="21"/>
              </w:rPr>
              <w:t>2.电机功率：≥50W</w:t>
            </w:r>
            <w:r>
              <w:br w:type="textWrapping"/>
            </w:r>
            <w:r>
              <w:rPr>
                <w:rFonts w:ascii="仿宋_GB2312" w:hAnsi="仿宋_GB2312" w:eastAsia="仿宋_GB2312" w:cs="仿宋_GB2312"/>
                <w:color w:val="000000"/>
                <w:sz w:val="21"/>
              </w:rPr>
              <w:t>3.照明功率：</w:t>
            </w:r>
            <w:r>
              <w:rPr>
                <w:rFonts w:ascii="仿宋_GB2312" w:hAnsi="仿宋_GB2312" w:eastAsia="仿宋_GB2312" w:cs="仿宋_GB2312"/>
                <w:sz w:val="24"/>
              </w:rPr>
              <w:t>≥</w:t>
            </w:r>
            <w:r>
              <w:rPr>
                <w:rFonts w:ascii="仿宋_GB2312" w:hAnsi="仿宋_GB2312" w:eastAsia="仿宋_GB2312" w:cs="仿宋_GB2312"/>
                <w:color w:val="000000"/>
                <w:sz w:val="21"/>
              </w:rPr>
              <w:t>24W</w:t>
            </w:r>
            <w:r>
              <w:br w:type="textWrapping"/>
            </w:r>
            <w:r>
              <w:rPr>
                <w:rFonts w:ascii="仿宋_GB2312" w:hAnsi="仿宋_GB2312" w:eastAsia="仿宋_GB2312" w:cs="仿宋_GB2312"/>
                <w:color w:val="000000"/>
                <w:sz w:val="21"/>
              </w:rPr>
              <w:t>4.规格：晾杆1.4-2.4米（可伸缩）</w:t>
            </w:r>
            <w:r>
              <w:br w:type="textWrapping"/>
            </w:r>
            <w:r>
              <w:rPr>
                <w:rFonts w:ascii="仿宋_GB2312" w:hAnsi="仿宋_GB2312" w:eastAsia="仿宋_GB2312" w:cs="仿宋_GB2312"/>
                <w:color w:val="000000"/>
                <w:sz w:val="21"/>
              </w:rPr>
              <w:t>5.承重：≥50KG</w:t>
            </w:r>
            <w:r>
              <w:br w:type="textWrapping"/>
            </w:r>
            <w:r>
              <w:rPr>
                <w:rFonts w:ascii="仿宋_GB2312" w:hAnsi="仿宋_GB2312" w:eastAsia="仿宋_GB2312" w:cs="仿宋_GB2312"/>
                <w:color w:val="000000"/>
                <w:sz w:val="21"/>
              </w:rPr>
              <w:t>6.功能：风干烘干、紫外线除菌、轻音运行，智能语音遥控，大屏照明功能，遇阻即停。</w:t>
            </w:r>
          </w:p>
        </w:tc>
        <w:tc>
          <w:tcPr>
            <w:tcW w:w="49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AC56123">
            <w:pPr>
              <w:pStyle w:val="8"/>
              <w:jc w:val="center"/>
            </w:pPr>
          </w:p>
        </w:tc>
      </w:tr>
      <w:tr w14:paraId="46F0D65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BCCF7B1">
            <w:pPr>
              <w:pStyle w:val="8"/>
              <w:jc w:val="center"/>
            </w:pPr>
            <w:r>
              <w:rPr>
                <w:rFonts w:ascii="仿宋_GB2312" w:hAnsi="仿宋_GB2312" w:eastAsia="仿宋_GB2312" w:cs="仿宋_GB2312"/>
                <w:color w:val="000000"/>
                <w:sz w:val="21"/>
              </w:rPr>
              <w:t>37</w:t>
            </w:r>
          </w:p>
        </w:tc>
        <w:tc>
          <w:tcPr>
            <w:tcW w:w="6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D7BFE39">
            <w:pPr>
              <w:pStyle w:val="8"/>
              <w:jc w:val="center"/>
            </w:pPr>
            <w:r>
              <w:rPr>
                <w:rFonts w:ascii="仿宋_GB2312" w:hAnsi="仿宋_GB2312" w:eastAsia="仿宋_GB2312" w:cs="仿宋_GB2312"/>
                <w:color w:val="000000"/>
                <w:sz w:val="21"/>
              </w:rPr>
              <w:t>智能门锁</w:t>
            </w:r>
          </w:p>
        </w:tc>
        <w:tc>
          <w:tcPr>
            <w:tcW w:w="8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400AF57">
            <w:pPr>
              <w:pStyle w:val="8"/>
              <w:jc w:val="center"/>
            </w:pPr>
            <w:r>
              <w:rPr>
                <w:rFonts w:ascii="仿宋_GB2312" w:hAnsi="仿宋_GB2312" w:eastAsia="仿宋_GB2312" w:cs="仿宋_GB2312"/>
                <w:color w:val="000000"/>
                <w:sz w:val="21"/>
              </w:rPr>
              <w:t>1</w:t>
            </w:r>
          </w:p>
        </w:tc>
        <w:tc>
          <w:tcPr>
            <w:tcW w:w="4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7B0F186">
            <w:pPr>
              <w:pStyle w:val="8"/>
              <w:jc w:val="center"/>
            </w:pPr>
            <w:r>
              <w:rPr>
                <w:rFonts w:ascii="仿宋_GB2312" w:hAnsi="仿宋_GB2312" w:eastAsia="仿宋_GB2312" w:cs="仿宋_GB2312"/>
                <w:color w:val="000000"/>
                <w:sz w:val="21"/>
              </w:rPr>
              <w:t>个</w:t>
            </w:r>
          </w:p>
        </w:tc>
        <w:tc>
          <w:tcPr>
            <w:tcW w:w="8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06D4D2B">
            <w:pPr>
              <w:pStyle w:val="8"/>
              <w:jc w:val="center"/>
            </w:pPr>
            <w:r>
              <w:rPr>
                <w:rFonts w:ascii="仿宋_GB2312" w:hAnsi="仿宋_GB2312" w:eastAsia="仿宋_GB2312" w:cs="仿宋_GB2312"/>
                <w:color w:val="000000"/>
                <w:sz w:val="21"/>
              </w:rPr>
              <w:t>800</w:t>
            </w:r>
          </w:p>
        </w:tc>
        <w:tc>
          <w:tcPr>
            <w:tcW w:w="281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12CF23B">
            <w:pPr>
              <w:pStyle w:val="8"/>
              <w:jc w:val="both"/>
            </w:pPr>
            <w:r>
              <w:rPr>
                <w:rFonts w:ascii="仿宋_GB2312" w:hAnsi="仿宋_GB2312" w:eastAsia="仿宋_GB2312" w:cs="仿宋_GB2312"/>
                <w:color w:val="000000"/>
                <w:sz w:val="21"/>
              </w:rPr>
              <w:t>1.材质：铝合金压铸；</w:t>
            </w:r>
          </w:p>
          <w:p w14:paraId="1BB485B0">
            <w:pPr>
              <w:pStyle w:val="8"/>
              <w:jc w:val="both"/>
            </w:pPr>
            <w:r>
              <w:rPr>
                <w:rFonts w:ascii="仿宋_GB2312" w:hAnsi="仿宋_GB2312" w:eastAsia="仿宋_GB2312" w:cs="仿宋_GB2312"/>
                <w:color w:val="000000"/>
                <w:sz w:val="21"/>
              </w:rPr>
              <w:t>2.</w:t>
            </w:r>
            <w:r>
              <w:rPr>
                <w:rFonts w:ascii="仿宋_GB2312" w:hAnsi="仿宋_GB2312" w:eastAsia="仿宋_GB2312" w:cs="仿宋_GB2312"/>
                <w:sz w:val="24"/>
              </w:rPr>
              <w:t>≥</w:t>
            </w:r>
            <w:r>
              <w:rPr>
                <w:rFonts w:ascii="仿宋_GB2312" w:hAnsi="仿宋_GB2312" w:eastAsia="仿宋_GB2312" w:cs="仿宋_GB2312"/>
                <w:color w:val="000000"/>
                <w:sz w:val="21"/>
              </w:rPr>
              <w:t>200万红外夜视高清摄像头，</w:t>
            </w:r>
            <w:r>
              <w:rPr>
                <w:rFonts w:ascii="仿宋_GB2312" w:hAnsi="仿宋_GB2312" w:eastAsia="仿宋_GB2312" w:cs="仿宋_GB2312"/>
                <w:sz w:val="24"/>
              </w:rPr>
              <w:t>≥</w:t>
            </w:r>
            <w:r>
              <w:rPr>
                <w:rFonts w:ascii="仿宋_GB2312" w:hAnsi="仿宋_GB2312" w:eastAsia="仿宋_GB2312" w:cs="仿宋_GB2312"/>
                <w:color w:val="000000"/>
                <w:sz w:val="21"/>
              </w:rPr>
              <w:t>4.5寸高清显示屏，24小时主动监控；</w:t>
            </w:r>
          </w:p>
          <w:p w14:paraId="5C79EC9A">
            <w:pPr>
              <w:pStyle w:val="8"/>
              <w:jc w:val="left"/>
            </w:pPr>
            <w:r>
              <w:rPr>
                <w:rFonts w:ascii="仿宋_GB2312" w:hAnsi="仿宋_GB2312" w:eastAsia="仿宋_GB2312" w:cs="仿宋_GB2312"/>
                <w:color w:val="000000"/>
                <w:sz w:val="21"/>
              </w:rPr>
              <w:t>3.开启方式：人脸、指纹、密码、掌静脉识别、刷卡、手机APP、机械钥匙组合开锁。</w:t>
            </w:r>
          </w:p>
        </w:tc>
        <w:tc>
          <w:tcPr>
            <w:tcW w:w="49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08314FF">
            <w:pPr>
              <w:pStyle w:val="8"/>
              <w:jc w:val="center"/>
            </w:pPr>
          </w:p>
        </w:tc>
      </w:tr>
    </w:tbl>
    <w:p w14:paraId="3F37E4CB">
      <w:pPr>
        <w:numPr>
          <w:ilvl w:val="0"/>
          <w:numId w:val="0"/>
        </w:numPr>
        <w:ind w:leftChars="0"/>
        <w:rPr>
          <w:rFonts w:hint="eastAsia" w:ascii="仿宋" w:hAnsi="仿宋" w:eastAsia="仿宋" w:cs="仿宋"/>
          <w:b/>
          <w:bCs/>
          <w:sz w:val="20"/>
          <w:szCs w:val="20"/>
        </w:rPr>
      </w:pPr>
    </w:p>
    <w:p w14:paraId="62A00443">
      <w:pPr>
        <w:numPr>
          <w:ilvl w:val="0"/>
          <w:numId w:val="0"/>
        </w:numPr>
        <w:ind w:leftChars="0"/>
        <w:rPr>
          <w:rFonts w:hint="eastAsia" w:ascii="仿宋" w:hAnsi="仿宋" w:eastAsia="仿宋" w:cs="仿宋"/>
          <w:b/>
          <w:bCs/>
          <w:sz w:val="28"/>
          <w:szCs w:val="28"/>
          <w:lang w:eastAsia="zh-CN"/>
        </w:rPr>
      </w:pPr>
      <w:r>
        <w:rPr>
          <w:rFonts w:hint="eastAsia" w:ascii="仿宋" w:hAnsi="仿宋" w:eastAsia="仿宋" w:cs="仿宋"/>
          <w:b/>
          <w:bCs/>
          <w:sz w:val="21"/>
          <w:szCs w:val="21"/>
        </w:rPr>
        <w:t>变更为</w:t>
      </w:r>
      <w:r>
        <w:rPr>
          <w:rFonts w:hint="eastAsia" w:ascii="仿宋" w:hAnsi="仿宋" w:eastAsia="仿宋" w:cs="仿宋"/>
          <w:b/>
          <w:bCs/>
          <w:sz w:val="21"/>
          <w:szCs w:val="21"/>
          <w:lang w:eastAsia="zh-CN"/>
        </w:rPr>
        <w:t>：</w:t>
      </w:r>
    </w:p>
    <w:tbl>
      <w:tblPr>
        <w:tblStyle w:val="4"/>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420"/>
        <w:gridCol w:w="670"/>
        <w:gridCol w:w="840"/>
        <w:gridCol w:w="420"/>
        <w:gridCol w:w="840"/>
        <w:gridCol w:w="2815"/>
        <w:gridCol w:w="496"/>
      </w:tblGrid>
      <w:tr w14:paraId="7D168E0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0"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4AF9A858">
            <w:pPr>
              <w:pStyle w:val="8"/>
              <w:jc w:val="center"/>
              <w:rPr>
                <w:color w:val="auto"/>
              </w:rPr>
            </w:pPr>
            <w:r>
              <w:rPr>
                <w:rFonts w:ascii="仿宋_GB2312" w:hAnsi="仿宋_GB2312" w:eastAsia="仿宋_GB2312" w:cs="仿宋_GB2312"/>
                <w:color w:val="auto"/>
                <w:sz w:val="21"/>
              </w:rPr>
              <w:t>序号</w:t>
            </w:r>
          </w:p>
        </w:tc>
        <w:tc>
          <w:tcPr>
            <w:tcW w:w="670"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19745A9C">
            <w:pPr>
              <w:pStyle w:val="8"/>
              <w:jc w:val="center"/>
              <w:rPr>
                <w:color w:val="auto"/>
              </w:rPr>
            </w:pPr>
            <w:r>
              <w:rPr>
                <w:rFonts w:ascii="仿宋_GB2312" w:hAnsi="仿宋_GB2312" w:eastAsia="仿宋_GB2312" w:cs="仿宋_GB2312"/>
                <w:color w:val="auto"/>
                <w:sz w:val="21"/>
              </w:rPr>
              <w:t>改造内容</w:t>
            </w:r>
          </w:p>
        </w:tc>
        <w:tc>
          <w:tcPr>
            <w:tcW w:w="840"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20ADA82A">
            <w:pPr>
              <w:pStyle w:val="8"/>
              <w:jc w:val="center"/>
              <w:rPr>
                <w:color w:val="auto"/>
              </w:rPr>
            </w:pPr>
            <w:r>
              <w:rPr>
                <w:rFonts w:ascii="仿宋_GB2312" w:hAnsi="仿宋_GB2312" w:eastAsia="仿宋_GB2312" w:cs="仿宋_GB2312"/>
                <w:color w:val="auto"/>
                <w:sz w:val="21"/>
              </w:rPr>
              <w:t>数量</w:t>
            </w:r>
          </w:p>
        </w:tc>
        <w:tc>
          <w:tcPr>
            <w:tcW w:w="420"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3A92709E">
            <w:pPr>
              <w:pStyle w:val="8"/>
              <w:jc w:val="center"/>
              <w:rPr>
                <w:color w:val="auto"/>
              </w:rPr>
            </w:pPr>
            <w:r>
              <w:rPr>
                <w:rFonts w:ascii="仿宋_GB2312" w:hAnsi="仿宋_GB2312" w:eastAsia="仿宋_GB2312" w:cs="仿宋_GB2312"/>
                <w:color w:val="auto"/>
                <w:sz w:val="21"/>
              </w:rPr>
              <w:t>单位</w:t>
            </w:r>
          </w:p>
        </w:tc>
        <w:tc>
          <w:tcPr>
            <w:tcW w:w="840"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25CE310D">
            <w:pPr>
              <w:pStyle w:val="8"/>
              <w:jc w:val="center"/>
              <w:rPr>
                <w:color w:val="auto"/>
              </w:rPr>
            </w:pPr>
            <w:r>
              <w:rPr>
                <w:rFonts w:ascii="仿宋_GB2312" w:hAnsi="仿宋_GB2312" w:eastAsia="仿宋_GB2312" w:cs="仿宋_GB2312"/>
                <w:color w:val="auto"/>
                <w:sz w:val="21"/>
              </w:rPr>
              <w:t>单价限价（元）</w:t>
            </w:r>
          </w:p>
        </w:tc>
        <w:tc>
          <w:tcPr>
            <w:tcW w:w="2815"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1EF3DBD9">
            <w:pPr>
              <w:pStyle w:val="8"/>
              <w:jc w:val="center"/>
              <w:rPr>
                <w:color w:val="auto"/>
              </w:rPr>
            </w:pPr>
            <w:r>
              <w:rPr>
                <w:rFonts w:ascii="仿宋_GB2312" w:hAnsi="仿宋_GB2312" w:eastAsia="仿宋_GB2312" w:cs="仿宋_GB2312"/>
                <w:color w:val="auto"/>
                <w:sz w:val="21"/>
              </w:rPr>
              <w:t>技术要求</w:t>
            </w:r>
          </w:p>
        </w:tc>
        <w:tc>
          <w:tcPr>
            <w:tcW w:w="496"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538BB13C">
            <w:pPr>
              <w:pStyle w:val="8"/>
              <w:jc w:val="center"/>
              <w:rPr>
                <w:color w:val="auto"/>
              </w:rPr>
            </w:pPr>
            <w:r>
              <w:rPr>
                <w:rFonts w:ascii="仿宋_GB2312" w:hAnsi="仿宋_GB2312" w:eastAsia="仿宋_GB2312" w:cs="仿宋_GB2312"/>
                <w:color w:val="auto"/>
                <w:sz w:val="21"/>
              </w:rPr>
              <w:t>备注</w:t>
            </w:r>
          </w:p>
        </w:tc>
      </w:tr>
      <w:tr w14:paraId="3CD3A2C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80A7075">
            <w:pPr>
              <w:pStyle w:val="8"/>
              <w:jc w:val="center"/>
              <w:rPr>
                <w:color w:val="auto"/>
              </w:rPr>
            </w:pPr>
            <w:r>
              <w:rPr>
                <w:rFonts w:ascii="仿宋_GB2312" w:hAnsi="仿宋_GB2312" w:eastAsia="仿宋_GB2312" w:cs="仿宋_GB2312"/>
                <w:color w:val="auto"/>
                <w:sz w:val="21"/>
              </w:rPr>
              <w:t>1</w:t>
            </w:r>
          </w:p>
        </w:tc>
        <w:tc>
          <w:tcPr>
            <w:tcW w:w="6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1429877">
            <w:pPr>
              <w:pStyle w:val="8"/>
              <w:jc w:val="center"/>
              <w:rPr>
                <w:color w:val="auto"/>
              </w:rPr>
            </w:pPr>
            <w:r>
              <w:rPr>
                <w:rFonts w:ascii="仿宋_GB2312" w:hAnsi="仿宋_GB2312" w:eastAsia="仿宋_GB2312" w:cs="仿宋_GB2312"/>
                <w:color w:val="auto"/>
                <w:sz w:val="21"/>
              </w:rPr>
              <w:t>马桶及安装</w:t>
            </w:r>
          </w:p>
        </w:tc>
        <w:tc>
          <w:tcPr>
            <w:tcW w:w="8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59DF6AF">
            <w:pPr>
              <w:pStyle w:val="8"/>
              <w:jc w:val="center"/>
              <w:rPr>
                <w:color w:val="auto"/>
              </w:rPr>
            </w:pPr>
            <w:r>
              <w:rPr>
                <w:rFonts w:ascii="仿宋_GB2312" w:hAnsi="仿宋_GB2312" w:eastAsia="仿宋_GB2312" w:cs="仿宋_GB2312"/>
                <w:color w:val="auto"/>
                <w:sz w:val="21"/>
              </w:rPr>
              <w:t>59</w:t>
            </w:r>
          </w:p>
        </w:tc>
        <w:tc>
          <w:tcPr>
            <w:tcW w:w="4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EB36BC4">
            <w:pPr>
              <w:pStyle w:val="8"/>
              <w:jc w:val="center"/>
              <w:rPr>
                <w:color w:val="auto"/>
              </w:rPr>
            </w:pPr>
            <w:r>
              <w:rPr>
                <w:rFonts w:ascii="仿宋_GB2312" w:hAnsi="仿宋_GB2312" w:eastAsia="仿宋_GB2312" w:cs="仿宋_GB2312"/>
                <w:color w:val="auto"/>
                <w:sz w:val="21"/>
              </w:rPr>
              <w:t>个</w:t>
            </w:r>
          </w:p>
        </w:tc>
        <w:tc>
          <w:tcPr>
            <w:tcW w:w="8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04641B9">
            <w:pPr>
              <w:pStyle w:val="8"/>
              <w:jc w:val="center"/>
              <w:rPr>
                <w:color w:val="auto"/>
              </w:rPr>
            </w:pPr>
            <w:r>
              <w:rPr>
                <w:rFonts w:ascii="仿宋_GB2312" w:hAnsi="仿宋_GB2312" w:eastAsia="仿宋_GB2312" w:cs="仿宋_GB2312"/>
                <w:color w:val="auto"/>
                <w:sz w:val="21"/>
              </w:rPr>
              <w:t>900</w:t>
            </w:r>
          </w:p>
        </w:tc>
        <w:tc>
          <w:tcPr>
            <w:tcW w:w="281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0C94E66">
            <w:pPr>
              <w:pStyle w:val="8"/>
              <w:jc w:val="left"/>
              <w:rPr>
                <w:color w:val="auto"/>
              </w:rPr>
            </w:pPr>
            <w:r>
              <w:rPr>
                <w:rFonts w:ascii="仿宋_GB2312" w:hAnsi="仿宋_GB2312" w:eastAsia="仿宋_GB2312" w:cs="仿宋_GB2312"/>
                <w:color w:val="auto"/>
                <w:sz w:val="21"/>
              </w:rPr>
              <w:t>1.材质：陶瓷＋PP盖板；</w:t>
            </w:r>
          </w:p>
          <w:p w14:paraId="6EE3F4C9">
            <w:pPr>
              <w:pStyle w:val="8"/>
              <w:jc w:val="left"/>
              <w:rPr>
                <w:color w:val="auto"/>
              </w:rPr>
            </w:pPr>
            <w:r>
              <w:rPr>
                <w:rFonts w:ascii="仿宋_GB2312" w:hAnsi="仿宋_GB2312" w:eastAsia="仿宋_GB2312" w:cs="仿宋_GB2312"/>
                <w:color w:val="auto"/>
                <w:sz w:val="21"/>
              </w:rPr>
              <w:t>2.规格：长≥600mm、宽≥350mm、高≥700mm；</w:t>
            </w:r>
          </w:p>
          <w:p w14:paraId="55AD4665">
            <w:pPr>
              <w:pStyle w:val="8"/>
              <w:jc w:val="left"/>
              <w:rPr>
                <w:color w:val="auto"/>
              </w:rPr>
            </w:pPr>
            <w:r>
              <w:rPr>
                <w:rFonts w:ascii="仿宋_GB2312" w:hAnsi="仿宋_GB2312" w:eastAsia="仿宋_GB2312" w:cs="仿宋_GB2312"/>
                <w:color w:val="auto"/>
                <w:sz w:val="21"/>
              </w:rPr>
              <w:t>★3.中国水效标识等级≥2级；</w:t>
            </w:r>
            <w:r>
              <w:rPr>
                <w:rFonts w:ascii="仿宋_GB2312" w:hAnsi="仿宋_GB2312" w:eastAsia="仿宋_GB2312" w:cs="仿宋_GB2312"/>
                <w:b/>
                <w:color w:val="auto"/>
                <w:sz w:val="21"/>
              </w:rPr>
              <w:t>（供应商须在响应文件中提供水效标识证明材料，并加盖供应商单位电子签章）</w:t>
            </w:r>
          </w:p>
          <w:p w14:paraId="3AF91738">
            <w:pPr>
              <w:pStyle w:val="8"/>
              <w:jc w:val="left"/>
              <w:rPr>
                <w:color w:val="auto"/>
              </w:rPr>
            </w:pPr>
            <w:r>
              <w:rPr>
                <w:rFonts w:ascii="仿宋_GB2312" w:hAnsi="仿宋_GB2312" w:eastAsia="仿宋_GB2312" w:cs="仿宋_GB2312"/>
                <w:color w:val="auto"/>
                <w:sz w:val="21"/>
              </w:rPr>
              <w:t>4.清理原粪坑粪管粪便堵塞，废渣外运，地面平整维修，安装角阀、高压管等配件、玻璃胶防水处理；</w:t>
            </w:r>
          </w:p>
          <w:p w14:paraId="51ABA0AF">
            <w:pPr>
              <w:pStyle w:val="8"/>
              <w:jc w:val="left"/>
              <w:rPr>
                <w:color w:val="auto"/>
              </w:rPr>
            </w:pPr>
            <w:r>
              <w:rPr>
                <w:rFonts w:ascii="仿宋_GB2312" w:hAnsi="仿宋_GB2312" w:eastAsia="仿宋_GB2312" w:cs="仿宋_GB2312"/>
                <w:color w:val="auto"/>
                <w:sz w:val="21"/>
              </w:rPr>
              <w:t>5.水箱需接通自来水，保证马桶的正常使用，方便残疾人日常生活。</w:t>
            </w:r>
          </w:p>
        </w:tc>
        <w:tc>
          <w:tcPr>
            <w:tcW w:w="49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5165DEE">
            <w:pPr>
              <w:pStyle w:val="8"/>
              <w:jc w:val="center"/>
              <w:rPr>
                <w:color w:val="auto"/>
              </w:rPr>
            </w:pPr>
            <w:r>
              <w:rPr>
                <w:rFonts w:ascii="仿宋_GB2312" w:hAnsi="仿宋_GB2312" w:eastAsia="仿宋_GB2312" w:cs="仿宋_GB2312"/>
                <w:color w:val="auto"/>
                <w:sz w:val="19"/>
              </w:rPr>
              <w:t xml:space="preserve"> </w:t>
            </w:r>
          </w:p>
        </w:tc>
      </w:tr>
      <w:tr w14:paraId="5C988C2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63B7D0D">
            <w:pPr>
              <w:pStyle w:val="8"/>
              <w:jc w:val="center"/>
              <w:rPr>
                <w:color w:val="auto"/>
              </w:rPr>
            </w:pPr>
            <w:r>
              <w:rPr>
                <w:rFonts w:ascii="仿宋_GB2312" w:hAnsi="仿宋_GB2312" w:eastAsia="仿宋_GB2312" w:cs="仿宋_GB2312"/>
                <w:color w:val="auto"/>
                <w:sz w:val="21"/>
              </w:rPr>
              <w:t>2</w:t>
            </w:r>
          </w:p>
        </w:tc>
        <w:tc>
          <w:tcPr>
            <w:tcW w:w="6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1447BEA">
            <w:pPr>
              <w:pStyle w:val="8"/>
              <w:jc w:val="center"/>
              <w:rPr>
                <w:color w:val="auto"/>
              </w:rPr>
            </w:pPr>
            <w:r>
              <w:rPr>
                <w:rFonts w:ascii="仿宋_GB2312" w:hAnsi="仿宋_GB2312" w:eastAsia="仿宋_GB2312" w:cs="仿宋_GB2312"/>
                <w:color w:val="auto"/>
                <w:sz w:val="21"/>
              </w:rPr>
              <w:t>电热水器及安装</w:t>
            </w:r>
          </w:p>
        </w:tc>
        <w:tc>
          <w:tcPr>
            <w:tcW w:w="8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55398B0">
            <w:pPr>
              <w:pStyle w:val="8"/>
              <w:jc w:val="center"/>
              <w:rPr>
                <w:color w:val="auto"/>
              </w:rPr>
            </w:pPr>
            <w:r>
              <w:rPr>
                <w:rFonts w:ascii="仿宋_GB2312" w:hAnsi="仿宋_GB2312" w:eastAsia="仿宋_GB2312" w:cs="仿宋_GB2312"/>
                <w:color w:val="auto"/>
                <w:sz w:val="21"/>
              </w:rPr>
              <w:t>24</w:t>
            </w:r>
          </w:p>
        </w:tc>
        <w:tc>
          <w:tcPr>
            <w:tcW w:w="4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EB1450B">
            <w:pPr>
              <w:pStyle w:val="8"/>
              <w:jc w:val="center"/>
              <w:rPr>
                <w:color w:val="auto"/>
              </w:rPr>
            </w:pPr>
            <w:r>
              <w:rPr>
                <w:rFonts w:ascii="仿宋_GB2312" w:hAnsi="仿宋_GB2312" w:eastAsia="仿宋_GB2312" w:cs="仿宋_GB2312"/>
                <w:color w:val="auto"/>
                <w:sz w:val="21"/>
              </w:rPr>
              <w:t>个</w:t>
            </w:r>
          </w:p>
        </w:tc>
        <w:tc>
          <w:tcPr>
            <w:tcW w:w="8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1638FB7">
            <w:pPr>
              <w:pStyle w:val="8"/>
              <w:jc w:val="center"/>
              <w:rPr>
                <w:color w:val="auto"/>
              </w:rPr>
            </w:pPr>
            <w:r>
              <w:rPr>
                <w:rFonts w:ascii="仿宋_GB2312" w:hAnsi="仿宋_GB2312" w:eastAsia="仿宋_GB2312" w:cs="仿宋_GB2312"/>
                <w:color w:val="auto"/>
                <w:sz w:val="21"/>
              </w:rPr>
              <w:t>1000</w:t>
            </w:r>
          </w:p>
        </w:tc>
        <w:tc>
          <w:tcPr>
            <w:tcW w:w="281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A787E2E">
            <w:pPr>
              <w:pStyle w:val="8"/>
              <w:jc w:val="left"/>
              <w:rPr>
                <w:color w:val="auto"/>
              </w:rPr>
            </w:pPr>
            <w:r>
              <w:rPr>
                <w:rFonts w:ascii="仿宋_GB2312" w:hAnsi="仿宋_GB2312" w:eastAsia="仿宋_GB2312" w:cs="仿宋_GB2312"/>
                <w:color w:val="auto"/>
                <w:sz w:val="21"/>
              </w:rPr>
              <w:t>1.产品尺寸≥φ420mm×720mm；</w:t>
            </w:r>
          </w:p>
          <w:p w14:paraId="235301D5">
            <w:pPr>
              <w:pStyle w:val="8"/>
              <w:jc w:val="left"/>
              <w:rPr>
                <w:color w:val="auto"/>
              </w:rPr>
            </w:pPr>
            <w:r>
              <w:rPr>
                <w:rFonts w:ascii="仿宋_GB2312" w:hAnsi="仿宋_GB2312" w:eastAsia="仿宋_GB2312" w:cs="仿宋_GB2312"/>
                <w:color w:val="auto"/>
                <w:sz w:val="21"/>
              </w:rPr>
              <w:t>2.内胆材质：搪瓷内胆；</w:t>
            </w:r>
          </w:p>
          <w:p w14:paraId="6EA3FAD8">
            <w:pPr>
              <w:pStyle w:val="8"/>
              <w:jc w:val="left"/>
              <w:rPr>
                <w:color w:val="auto"/>
              </w:rPr>
            </w:pPr>
            <w:r>
              <w:rPr>
                <w:rFonts w:ascii="仿宋_GB2312" w:hAnsi="仿宋_GB2312" w:eastAsia="仿宋_GB2312" w:cs="仿宋_GB2312"/>
                <w:color w:val="auto"/>
                <w:sz w:val="21"/>
              </w:rPr>
              <w:t>3.控制方式：机械旋钮；</w:t>
            </w:r>
          </w:p>
          <w:p w14:paraId="0CE801EA">
            <w:pPr>
              <w:pStyle w:val="8"/>
              <w:jc w:val="left"/>
              <w:rPr>
                <w:color w:val="auto"/>
              </w:rPr>
            </w:pPr>
            <w:r>
              <w:rPr>
                <w:rFonts w:ascii="仿宋_GB2312" w:hAnsi="仿宋_GB2312" w:eastAsia="仿宋_GB2312" w:cs="仿宋_GB2312"/>
                <w:color w:val="auto"/>
                <w:sz w:val="21"/>
              </w:rPr>
              <w:t>4.额定输入功率≥2000W；</w:t>
            </w:r>
          </w:p>
          <w:p w14:paraId="59149F4E">
            <w:pPr>
              <w:pStyle w:val="8"/>
              <w:jc w:val="left"/>
              <w:rPr>
                <w:color w:val="auto"/>
              </w:rPr>
            </w:pPr>
            <w:r>
              <w:rPr>
                <w:rFonts w:ascii="仿宋_GB2312" w:hAnsi="仿宋_GB2312" w:eastAsia="仿宋_GB2312" w:cs="仿宋_GB2312"/>
                <w:color w:val="auto"/>
                <w:sz w:val="21"/>
              </w:rPr>
              <w:t>5.容积≥60L；</w:t>
            </w:r>
          </w:p>
          <w:p w14:paraId="29CA6930">
            <w:pPr>
              <w:pStyle w:val="8"/>
              <w:jc w:val="left"/>
              <w:rPr>
                <w:color w:val="auto"/>
              </w:rPr>
            </w:pPr>
            <w:r>
              <w:rPr>
                <w:rFonts w:ascii="仿宋_GB2312" w:hAnsi="仿宋_GB2312" w:eastAsia="仿宋_GB2312" w:cs="仿宋_GB2312"/>
                <w:color w:val="auto"/>
                <w:sz w:val="21"/>
              </w:rPr>
              <w:t>6.产品功能：机械旋钮调温，带温度表模糊显示温度，带加热指示灯，防超温保护，带防电墙，漏电警示灯；</w:t>
            </w:r>
          </w:p>
          <w:p w14:paraId="5CB7893F">
            <w:pPr>
              <w:pStyle w:val="8"/>
              <w:jc w:val="left"/>
              <w:rPr>
                <w:color w:val="auto"/>
              </w:rPr>
            </w:pPr>
            <w:r>
              <w:rPr>
                <w:rFonts w:ascii="仿宋_GB2312" w:hAnsi="仿宋_GB2312" w:eastAsia="仿宋_GB2312" w:cs="仿宋_GB2312"/>
                <w:color w:val="auto"/>
                <w:sz w:val="21"/>
              </w:rPr>
              <w:t>★7.中国能效标识等级≥2级。</w:t>
            </w:r>
            <w:r>
              <w:rPr>
                <w:rFonts w:ascii="仿宋_GB2312" w:hAnsi="仿宋_GB2312" w:eastAsia="仿宋_GB2312" w:cs="仿宋_GB2312"/>
                <w:b/>
                <w:color w:val="auto"/>
                <w:sz w:val="21"/>
              </w:rPr>
              <w:t>（供应商须在响应文件中提供能效标识证明材料，并加盖供应商单位电子签章）</w:t>
            </w:r>
          </w:p>
        </w:tc>
        <w:tc>
          <w:tcPr>
            <w:tcW w:w="49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0EA7570">
            <w:pPr>
              <w:pStyle w:val="8"/>
              <w:jc w:val="center"/>
              <w:rPr>
                <w:color w:val="auto"/>
              </w:rPr>
            </w:pPr>
            <w:r>
              <w:rPr>
                <w:rFonts w:ascii="仿宋_GB2312" w:hAnsi="仿宋_GB2312" w:eastAsia="仿宋_GB2312" w:cs="仿宋_GB2312"/>
                <w:color w:val="auto"/>
                <w:sz w:val="19"/>
              </w:rPr>
              <w:t xml:space="preserve"> </w:t>
            </w:r>
          </w:p>
        </w:tc>
      </w:tr>
      <w:tr w14:paraId="044A721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7C60C38">
            <w:pPr>
              <w:pStyle w:val="8"/>
              <w:jc w:val="center"/>
              <w:rPr>
                <w:color w:val="auto"/>
              </w:rPr>
            </w:pPr>
            <w:r>
              <w:rPr>
                <w:rFonts w:ascii="仿宋_GB2312" w:hAnsi="仿宋_GB2312" w:eastAsia="仿宋_GB2312" w:cs="仿宋_GB2312"/>
                <w:color w:val="auto"/>
                <w:sz w:val="21"/>
              </w:rPr>
              <w:t>7</w:t>
            </w:r>
          </w:p>
        </w:tc>
        <w:tc>
          <w:tcPr>
            <w:tcW w:w="6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51E88D2">
            <w:pPr>
              <w:pStyle w:val="8"/>
              <w:jc w:val="center"/>
              <w:rPr>
                <w:color w:val="auto"/>
              </w:rPr>
            </w:pPr>
            <w:r>
              <w:rPr>
                <w:rFonts w:ascii="仿宋_GB2312" w:hAnsi="仿宋_GB2312" w:eastAsia="仿宋_GB2312" w:cs="仿宋_GB2312"/>
                <w:color w:val="auto"/>
                <w:sz w:val="21"/>
              </w:rPr>
              <w:t>u型上翻扶手及安装</w:t>
            </w:r>
          </w:p>
        </w:tc>
        <w:tc>
          <w:tcPr>
            <w:tcW w:w="8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B9E0B8E">
            <w:pPr>
              <w:pStyle w:val="8"/>
              <w:jc w:val="center"/>
              <w:rPr>
                <w:color w:val="auto"/>
              </w:rPr>
            </w:pPr>
            <w:r>
              <w:rPr>
                <w:rFonts w:ascii="仿宋_GB2312" w:hAnsi="仿宋_GB2312" w:eastAsia="仿宋_GB2312" w:cs="仿宋_GB2312"/>
                <w:color w:val="auto"/>
                <w:sz w:val="21"/>
              </w:rPr>
              <w:t>60</w:t>
            </w:r>
          </w:p>
        </w:tc>
        <w:tc>
          <w:tcPr>
            <w:tcW w:w="4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92F9066">
            <w:pPr>
              <w:pStyle w:val="8"/>
              <w:jc w:val="center"/>
              <w:rPr>
                <w:color w:val="auto"/>
              </w:rPr>
            </w:pPr>
            <w:r>
              <w:rPr>
                <w:rFonts w:ascii="仿宋_GB2312" w:hAnsi="仿宋_GB2312" w:eastAsia="仿宋_GB2312" w:cs="仿宋_GB2312"/>
                <w:color w:val="auto"/>
                <w:sz w:val="21"/>
              </w:rPr>
              <w:t>个</w:t>
            </w:r>
          </w:p>
        </w:tc>
        <w:tc>
          <w:tcPr>
            <w:tcW w:w="8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C03125D">
            <w:pPr>
              <w:pStyle w:val="8"/>
              <w:jc w:val="center"/>
              <w:rPr>
                <w:color w:val="auto"/>
              </w:rPr>
            </w:pPr>
            <w:r>
              <w:rPr>
                <w:rFonts w:ascii="仿宋_GB2312" w:hAnsi="仿宋_GB2312" w:eastAsia="仿宋_GB2312" w:cs="仿宋_GB2312"/>
                <w:color w:val="auto"/>
                <w:sz w:val="21"/>
              </w:rPr>
              <w:t>200</w:t>
            </w:r>
          </w:p>
        </w:tc>
        <w:tc>
          <w:tcPr>
            <w:tcW w:w="281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7E2D95E">
            <w:pPr>
              <w:pStyle w:val="8"/>
              <w:jc w:val="left"/>
              <w:rPr>
                <w:color w:val="auto"/>
              </w:rPr>
            </w:pPr>
            <w:r>
              <w:rPr>
                <w:rFonts w:ascii="仿宋_GB2312" w:hAnsi="仿宋_GB2312" w:eastAsia="仿宋_GB2312" w:cs="仿宋_GB2312"/>
                <w:color w:val="auto"/>
                <w:sz w:val="21"/>
              </w:rPr>
              <w:t>1.材质：不锈钢龙骨、不锈钢304底座；</w:t>
            </w:r>
          </w:p>
          <w:p w14:paraId="1C2CC934">
            <w:pPr>
              <w:pStyle w:val="8"/>
              <w:jc w:val="left"/>
              <w:rPr>
                <w:color w:val="auto"/>
              </w:rPr>
            </w:pPr>
            <w:r>
              <w:rPr>
                <w:rFonts w:ascii="仿宋_GB2312" w:hAnsi="仿宋_GB2312" w:eastAsia="仿宋_GB2312" w:cs="仿宋_GB2312"/>
                <w:color w:val="auto"/>
                <w:sz w:val="21"/>
              </w:rPr>
              <w:t>2.内衬龙骨：不锈钢≥Φ25mm管，两头不锈钢垫片满焊处理；</w:t>
            </w:r>
          </w:p>
          <w:p w14:paraId="784C260D">
            <w:pPr>
              <w:pStyle w:val="8"/>
              <w:jc w:val="left"/>
              <w:rPr>
                <w:color w:val="auto"/>
              </w:rPr>
            </w:pPr>
            <w:r>
              <w:rPr>
                <w:rFonts w:ascii="仿宋_GB2312" w:hAnsi="仿宋_GB2312" w:eastAsia="仿宋_GB2312" w:cs="仿宋_GB2312"/>
                <w:color w:val="auto"/>
                <w:sz w:val="21"/>
              </w:rPr>
              <w:t>3.外层材料：采用≥Φ35×3.5mm纯黄色或者纯白色尼龙材料，外表面≥6条防滑颗粒，并且面管两端人工倒角，使用中安全舒适避免划伤。</w:t>
            </w:r>
          </w:p>
          <w:p w14:paraId="643FD6E5">
            <w:pPr>
              <w:pStyle w:val="8"/>
              <w:jc w:val="left"/>
              <w:rPr>
                <w:color w:val="auto"/>
              </w:rPr>
            </w:pPr>
            <w:r>
              <w:rPr>
                <w:rFonts w:ascii="仿宋_GB2312" w:hAnsi="仿宋_GB2312" w:eastAsia="仿宋_GB2312" w:cs="仿宋_GB2312"/>
                <w:color w:val="auto"/>
                <w:sz w:val="21"/>
              </w:rPr>
              <w:t xml:space="preserve">4.规格≥600×700mm     </w:t>
            </w:r>
          </w:p>
          <w:p w14:paraId="7CBF09C9">
            <w:pPr>
              <w:pStyle w:val="8"/>
              <w:jc w:val="left"/>
              <w:rPr>
                <w:color w:val="auto"/>
              </w:rPr>
            </w:pPr>
            <w:r>
              <w:rPr>
                <w:rFonts w:ascii="仿宋_GB2312" w:hAnsi="仿宋_GB2312" w:eastAsia="仿宋_GB2312" w:cs="仿宋_GB2312"/>
                <w:color w:val="auto"/>
                <w:sz w:val="21"/>
              </w:rPr>
              <w:t>▲5.大肠杆菌，金黄色葡萄球菌等抗菌检测率≥99.9%。</w:t>
            </w:r>
          </w:p>
        </w:tc>
        <w:tc>
          <w:tcPr>
            <w:tcW w:w="49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50B581B">
            <w:pPr>
              <w:pStyle w:val="8"/>
              <w:jc w:val="center"/>
              <w:rPr>
                <w:color w:val="auto"/>
              </w:rPr>
            </w:pPr>
          </w:p>
        </w:tc>
      </w:tr>
      <w:tr w14:paraId="1767E62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C5964D4">
            <w:pPr>
              <w:pStyle w:val="8"/>
              <w:jc w:val="center"/>
              <w:rPr>
                <w:color w:val="auto"/>
              </w:rPr>
            </w:pPr>
            <w:r>
              <w:rPr>
                <w:rFonts w:ascii="仿宋_GB2312" w:hAnsi="仿宋_GB2312" w:eastAsia="仿宋_GB2312" w:cs="仿宋_GB2312"/>
                <w:color w:val="auto"/>
                <w:sz w:val="21"/>
              </w:rPr>
              <w:t>8</w:t>
            </w:r>
          </w:p>
        </w:tc>
        <w:tc>
          <w:tcPr>
            <w:tcW w:w="6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1694440">
            <w:pPr>
              <w:pStyle w:val="8"/>
              <w:jc w:val="center"/>
              <w:rPr>
                <w:color w:val="auto"/>
              </w:rPr>
            </w:pPr>
            <w:r>
              <w:rPr>
                <w:rFonts w:ascii="仿宋_GB2312" w:hAnsi="仿宋_GB2312" w:eastAsia="仿宋_GB2312" w:cs="仿宋_GB2312"/>
                <w:color w:val="auto"/>
                <w:sz w:val="21"/>
              </w:rPr>
              <w:t>折叠浴椅及安装</w:t>
            </w:r>
          </w:p>
        </w:tc>
        <w:tc>
          <w:tcPr>
            <w:tcW w:w="8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EE83C96">
            <w:pPr>
              <w:pStyle w:val="8"/>
              <w:jc w:val="center"/>
              <w:rPr>
                <w:color w:val="auto"/>
              </w:rPr>
            </w:pPr>
            <w:r>
              <w:rPr>
                <w:rFonts w:ascii="仿宋_GB2312" w:hAnsi="仿宋_GB2312" w:eastAsia="仿宋_GB2312" w:cs="仿宋_GB2312"/>
                <w:color w:val="auto"/>
                <w:sz w:val="21"/>
              </w:rPr>
              <w:t>48</w:t>
            </w:r>
          </w:p>
        </w:tc>
        <w:tc>
          <w:tcPr>
            <w:tcW w:w="4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0558E98">
            <w:pPr>
              <w:pStyle w:val="8"/>
              <w:jc w:val="center"/>
              <w:rPr>
                <w:color w:val="auto"/>
              </w:rPr>
            </w:pPr>
            <w:r>
              <w:rPr>
                <w:rFonts w:ascii="仿宋_GB2312" w:hAnsi="仿宋_GB2312" w:eastAsia="仿宋_GB2312" w:cs="仿宋_GB2312"/>
                <w:color w:val="auto"/>
                <w:sz w:val="21"/>
              </w:rPr>
              <w:t>个</w:t>
            </w:r>
          </w:p>
        </w:tc>
        <w:tc>
          <w:tcPr>
            <w:tcW w:w="8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25891AA">
            <w:pPr>
              <w:pStyle w:val="8"/>
              <w:jc w:val="center"/>
              <w:rPr>
                <w:color w:val="auto"/>
              </w:rPr>
            </w:pPr>
            <w:r>
              <w:rPr>
                <w:rFonts w:ascii="仿宋_GB2312" w:hAnsi="仿宋_GB2312" w:eastAsia="仿宋_GB2312" w:cs="仿宋_GB2312"/>
                <w:color w:val="auto"/>
                <w:sz w:val="21"/>
              </w:rPr>
              <w:t>300</w:t>
            </w:r>
          </w:p>
        </w:tc>
        <w:tc>
          <w:tcPr>
            <w:tcW w:w="281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C4F2F5E">
            <w:pPr>
              <w:pStyle w:val="8"/>
              <w:jc w:val="left"/>
              <w:rPr>
                <w:color w:val="auto"/>
              </w:rPr>
            </w:pPr>
            <w:r>
              <w:rPr>
                <w:rFonts w:ascii="仿宋_GB2312" w:hAnsi="仿宋_GB2312" w:eastAsia="仿宋_GB2312" w:cs="仿宋_GB2312"/>
                <w:color w:val="auto"/>
                <w:sz w:val="21"/>
              </w:rPr>
              <w:t>1.材质：不锈钢龙骨，座椅面≥4片高强度尼龙片。</w:t>
            </w:r>
          </w:p>
          <w:p w14:paraId="7F6E8485">
            <w:pPr>
              <w:pStyle w:val="8"/>
              <w:jc w:val="left"/>
              <w:rPr>
                <w:color w:val="auto"/>
              </w:rPr>
            </w:pPr>
            <w:r>
              <w:rPr>
                <w:rFonts w:ascii="仿宋_GB2312" w:hAnsi="仿宋_GB2312" w:eastAsia="仿宋_GB2312" w:cs="仿宋_GB2312"/>
                <w:color w:val="auto"/>
                <w:sz w:val="21"/>
              </w:rPr>
              <w:t>2.内衬龙骨：不锈钢≥Φ28管，两头不锈钢垫片满焊处理；</w:t>
            </w:r>
          </w:p>
          <w:p w14:paraId="2AA7E9E8">
            <w:pPr>
              <w:pStyle w:val="8"/>
              <w:jc w:val="left"/>
              <w:rPr>
                <w:color w:val="auto"/>
              </w:rPr>
            </w:pPr>
            <w:r>
              <w:rPr>
                <w:rFonts w:ascii="仿宋_GB2312" w:hAnsi="仿宋_GB2312" w:eastAsia="仿宋_GB2312" w:cs="仿宋_GB2312"/>
                <w:color w:val="auto"/>
                <w:sz w:val="21"/>
              </w:rPr>
              <w:t xml:space="preserve">3.外层材料：采用≥Φ35×3.5mm纯黄色或者纯白色尼龙材料，并且面管两端人工倒角，使用中安全舒适避免划伤；                 </w:t>
            </w:r>
          </w:p>
          <w:p w14:paraId="13BC4815">
            <w:pPr>
              <w:pStyle w:val="8"/>
              <w:jc w:val="left"/>
              <w:rPr>
                <w:color w:val="auto"/>
              </w:rPr>
            </w:pPr>
            <w:r>
              <w:rPr>
                <w:rFonts w:ascii="仿宋_GB2312" w:hAnsi="仿宋_GB2312" w:eastAsia="仿宋_GB2312" w:cs="仿宋_GB2312"/>
                <w:color w:val="auto"/>
                <w:sz w:val="21"/>
              </w:rPr>
              <w:t>4.规格≥300mm×380mm×550mm；</w:t>
            </w:r>
          </w:p>
          <w:p w14:paraId="0B6323DD">
            <w:pPr>
              <w:pStyle w:val="8"/>
              <w:jc w:val="left"/>
              <w:rPr>
                <w:color w:val="auto"/>
              </w:rPr>
            </w:pPr>
            <w:r>
              <w:rPr>
                <w:rFonts w:ascii="仿宋_GB2312" w:hAnsi="仿宋_GB2312" w:eastAsia="仿宋_GB2312" w:cs="仿宋_GB2312"/>
                <w:color w:val="auto"/>
                <w:sz w:val="21"/>
              </w:rPr>
              <w:t>▲5.大肠杆菌，金黄色葡萄球菌等抗菌检测率≥99.9%。</w:t>
            </w:r>
          </w:p>
        </w:tc>
        <w:tc>
          <w:tcPr>
            <w:tcW w:w="49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4AA191A">
            <w:pPr>
              <w:pStyle w:val="8"/>
              <w:jc w:val="center"/>
              <w:rPr>
                <w:color w:val="auto"/>
              </w:rPr>
            </w:pPr>
          </w:p>
        </w:tc>
      </w:tr>
      <w:tr w14:paraId="2C99E08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1126AED">
            <w:pPr>
              <w:pStyle w:val="8"/>
              <w:jc w:val="center"/>
              <w:rPr>
                <w:color w:val="auto"/>
              </w:rPr>
            </w:pPr>
            <w:r>
              <w:rPr>
                <w:rFonts w:ascii="仿宋_GB2312" w:hAnsi="仿宋_GB2312" w:eastAsia="仿宋_GB2312" w:cs="仿宋_GB2312"/>
                <w:color w:val="auto"/>
                <w:sz w:val="21"/>
              </w:rPr>
              <w:t>9</w:t>
            </w:r>
          </w:p>
        </w:tc>
        <w:tc>
          <w:tcPr>
            <w:tcW w:w="6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AF0AFCE">
            <w:pPr>
              <w:pStyle w:val="8"/>
              <w:jc w:val="center"/>
              <w:rPr>
                <w:color w:val="auto"/>
              </w:rPr>
            </w:pPr>
            <w:r>
              <w:rPr>
                <w:rFonts w:ascii="仿宋_GB2312" w:hAnsi="仿宋_GB2312" w:eastAsia="仿宋_GB2312" w:cs="仿宋_GB2312"/>
                <w:color w:val="auto"/>
                <w:sz w:val="21"/>
              </w:rPr>
              <w:t>防滑垫及安装</w:t>
            </w:r>
          </w:p>
        </w:tc>
        <w:tc>
          <w:tcPr>
            <w:tcW w:w="8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D383F1B">
            <w:pPr>
              <w:pStyle w:val="8"/>
              <w:jc w:val="center"/>
              <w:rPr>
                <w:color w:val="auto"/>
              </w:rPr>
            </w:pPr>
            <w:r>
              <w:rPr>
                <w:rFonts w:ascii="仿宋_GB2312" w:hAnsi="仿宋_GB2312" w:eastAsia="仿宋_GB2312" w:cs="仿宋_GB2312"/>
                <w:color w:val="auto"/>
                <w:sz w:val="21"/>
              </w:rPr>
              <w:t>30</w:t>
            </w:r>
          </w:p>
        </w:tc>
        <w:tc>
          <w:tcPr>
            <w:tcW w:w="4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B9F2393">
            <w:pPr>
              <w:pStyle w:val="8"/>
              <w:jc w:val="center"/>
              <w:rPr>
                <w:color w:val="auto"/>
              </w:rPr>
            </w:pPr>
            <w:r>
              <w:rPr>
                <w:rFonts w:ascii="仿宋_GB2312" w:hAnsi="仿宋_GB2312" w:eastAsia="仿宋_GB2312" w:cs="仿宋_GB2312"/>
                <w:color w:val="auto"/>
                <w:sz w:val="21"/>
              </w:rPr>
              <w:t>张</w:t>
            </w:r>
          </w:p>
        </w:tc>
        <w:tc>
          <w:tcPr>
            <w:tcW w:w="8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0CB31BB">
            <w:pPr>
              <w:pStyle w:val="8"/>
              <w:jc w:val="center"/>
              <w:rPr>
                <w:color w:val="auto"/>
              </w:rPr>
            </w:pPr>
            <w:r>
              <w:rPr>
                <w:rFonts w:ascii="仿宋_GB2312" w:hAnsi="仿宋_GB2312" w:eastAsia="仿宋_GB2312" w:cs="仿宋_GB2312"/>
                <w:color w:val="auto"/>
                <w:sz w:val="21"/>
              </w:rPr>
              <w:t>30</w:t>
            </w:r>
          </w:p>
        </w:tc>
        <w:tc>
          <w:tcPr>
            <w:tcW w:w="281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0962D32">
            <w:pPr>
              <w:pStyle w:val="8"/>
              <w:jc w:val="left"/>
              <w:rPr>
                <w:color w:val="auto"/>
              </w:rPr>
            </w:pPr>
            <w:r>
              <w:rPr>
                <w:rFonts w:ascii="仿宋_GB2312" w:hAnsi="仿宋_GB2312" w:eastAsia="仿宋_GB2312" w:cs="仿宋_GB2312"/>
                <w:color w:val="auto"/>
                <w:sz w:val="21"/>
              </w:rPr>
              <w:t>1.产品材质为：PVC树脂，一面具有按摩保健功能的小凸起，方便搓洗脚底，一面具有小吸盘，能吸住任何光滑的地面，防止滑倒；</w:t>
            </w:r>
          </w:p>
          <w:p w14:paraId="119ABDD5">
            <w:pPr>
              <w:pStyle w:val="8"/>
              <w:jc w:val="left"/>
              <w:rPr>
                <w:color w:val="auto"/>
              </w:rPr>
            </w:pPr>
            <w:r>
              <w:rPr>
                <w:rFonts w:ascii="仿宋_GB2312" w:hAnsi="仿宋_GB2312" w:eastAsia="仿宋_GB2312" w:cs="仿宋_GB2312"/>
                <w:color w:val="auto"/>
                <w:sz w:val="21"/>
              </w:rPr>
              <w:t>2.产品尺寸≥46×46cm；</w:t>
            </w:r>
          </w:p>
          <w:p w14:paraId="72AF6B1D">
            <w:pPr>
              <w:pStyle w:val="8"/>
              <w:jc w:val="left"/>
              <w:rPr>
                <w:color w:val="auto"/>
              </w:rPr>
            </w:pPr>
            <w:r>
              <w:rPr>
                <w:rFonts w:ascii="仿宋_GB2312" w:hAnsi="仿宋_GB2312" w:eastAsia="仿宋_GB2312" w:cs="仿宋_GB2312"/>
                <w:color w:val="auto"/>
                <w:sz w:val="21"/>
              </w:rPr>
              <w:t>3.表面安全性，无可触及锐边、尖角、毛刺、刃口，边缘倒角R≥0.5 mm；</w:t>
            </w:r>
          </w:p>
          <w:p w14:paraId="1C0296B2">
            <w:pPr>
              <w:pStyle w:val="8"/>
              <w:jc w:val="left"/>
              <w:rPr>
                <w:color w:val="auto"/>
              </w:rPr>
            </w:pPr>
            <w:r>
              <w:rPr>
                <w:rFonts w:ascii="仿宋_GB2312" w:hAnsi="仿宋_GB2312" w:eastAsia="仿宋_GB2312" w:cs="仿宋_GB2312"/>
                <w:color w:val="auto"/>
                <w:sz w:val="21"/>
              </w:rPr>
              <w:t>▲4.吸盘吸附稳定性：浸水5 min后，施加50 N垂直拉力不脱落；</w:t>
            </w:r>
          </w:p>
          <w:p w14:paraId="3D6FB05A">
            <w:pPr>
              <w:pStyle w:val="8"/>
              <w:jc w:val="left"/>
              <w:rPr>
                <w:color w:val="auto"/>
              </w:rPr>
            </w:pPr>
            <w:r>
              <w:rPr>
                <w:rFonts w:ascii="仿宋_GB2312" w:hAnsi="仿宋_GB2312" w:eastAsia="仿宋_GB2312" w:cs="仿宋_GB2312"/>
                <w:color w:val="auto"/>
                <w:sz w:val="21"/>
              </w:rPr>
              <w:t>▲5.对大肠杆菌、金黄色葡萄菌、白色葡萄球菌、鼠伤寒沙门氏菌、粪肠球菌、白色念珠菌抗菌率≥99.99﹪。</w:t>
            </w:r>
          </w:p>
        </w:tc>
        <w:tc>
          <w:tcPr>
            <w:tcW w:w="49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D0E11AC">
            <w:pPr>
              <w:pStyle w:val="8"/>
              <w:jc w:val="center"/>
              <w:rPr>
                <w:color w:val="auto"/>
              </w:rPr>
            </w:pPr>
          </w:p>
        </w:tc>
      </w:tr>
      <w:tr w14:paraId="34688AD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E8E2028">
            <w:pPr>
              <w:pStyle w:val="8"/>
              <w:jc w:val="center"/>
              <w:rPr>
                <w:color w:val="auto"/>
              </w:rPr>
            </w:pPr>
            <w:r>
              <w:rPr>
                <w:rFonts w:ascii="仿宋_GB2312" w:hAnsi="仿宋_GB2312" w:eastAsia="仿宋_GB2312" w:cs="仿宋_GB2312"/>
                <w:color w:val="auto"/>
                <w:sz w:val="21"/>
              </w:rPr>
              <w:t>17</w:t>
            </w:r>
          </w:p>
        </w:tc>
        <w:tc>
          <w:tcPr>
            <w:tcW w:w="6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6DF7343">
            <w:pPr>
              <w:pStyle w:val="8"/>
              <w:jc w:val="center"/>
              <w:rPr>
                <w:color w:val="auto"/>
              </w:rPr>
            </w:pPr>
            <w:r>
              <w:rPr>
                <w:rFonts w:ascii="仿宋_GB2312" w:hAnsi="仿宋_GB2312" w:eastAsia="仿宋_GB2312" w:cs="仿宋_GB2312"/>
                <w:color w:val="auto"/>
                <w:sz w:val="21"/>
              </w:rPr>
              <w:t>面板灯及安装</w:t>
            </w:r>
          </w:p>
        </w:tc>
        <w:tc>
          <w:tcPr>
            <w:tcW w:w="8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1780A5F">
            <w:pPr>
              <w:pStyle w:val="8"/>
              <w:jc w:val="center"/>
              <w:rPr>
                <w:color w:val="auto"/>
              </w:rPr>
            </w:pPr>
            <w:r>
              <w:rPr>
                <w:rFonts w:ascii="仿宋_GB2312" w:hAnsi="仿宋_GB2312" w:eastAsia="仿宋_GB2312" w:cs="仿宋_GB2312"/>
                <w:color w:val="auto"/>
                <w:sz w:val="21"/>
              </w:rPr>
              <w:t>3</w:t>
            </w:r>
          </w:p>
        </w:tc>
        <w:tc>
          <w:tcPr>
            <w:tcW w:w="4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2A40F3B">
            <w:pPr>
              <w:pStyle w:val="8"/>
              <w:jc w:val="center"/>
              <w:rPr>
                <w:color w:val="auto"/>
              </w:rPr>
            </w:pPr>
            <w:r>
              <w:rPr>
                <w:rFonts w:ascii="仿宋_GB2312" w:hAnsi="仿宋_GB2312" w:eastAsia="仿宋_GB2312" w:cs="仿宋_GB2312"/>
                <w:color w:val="auto"/>
                <w:sz w:val="21"/>
              </w:rPr>
              <w:t>个</w:t>
            </w:r>
          </w:p>
        </w:tc>
        <w:tc>
          <w:tcPr>
            <w:tcW w:w="8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EBF6EF4">
            <w:pPr>
              <w:pStyle w:val="8"/>
              <w:jc w:val="center"/>
              <w:rPr>
                <w:color w:val="auto"/>
              </w:rPr>
            </w:pPr>
            <w:r>
              <w:rPr>
                <w:rFonts w:ascii="仿宋_GB2312" w:hAnsi="仿宋_GB2312" w:eastAsia="仿宋_GB2312" w:cs="仿宋_GB2312"/>
                <w:color w:val="auto"/>
                <w:sz w:val="21"/>
              </w:rPr>
              <w:t>100</w:t>
            </w:r>
          </w:p>
        </w:tc>
        <w:tc>
          <w:tcPr>
            <w:tcW w:w="281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A0B7F9B">
            <w:pPr>
              <w:pStyle w:val="8"/>
              <w:jc w:val="left"/>
              <w:rPr>
                <w:color w:val="auto"/>
              </w:rPr>
            </w:pPr>
            <w:r>
              <w:rPr>
                <w:rFonts w:ascii="仿宋_GB2312" w:hAnsi="仿宋_GB2312" w:eastAsia="仿宋_GB2312" w:cs="仿宋_GB2312"/>
                <w:color w:val="auto"/>
                <w:sz w:val="21"/>
              </w:rPr>
              <w:t>1.材质要求：ABS面板；</w:t>
            </w:r>
          </w:p>
          <w:p w14:paraId="247197C7">
            <w:pPr>
              <w:pStyle w:val="8"/>
              <w:jc w:val="left"/>
              <w:rPr>
                <w:color w:val="auto"/>
              </w:rPr>
            </w:pPr>
            <w:r>
              <w:rPr>
                <w:rFonts w:ascii="仿宋_GB2312" w:hAnsi="仿宋_GB2312" w:eastAsia="仿宋_GB2312" w:cs="仿宋_GB2312"/>
                <w:color w:val="auto"/>
                <w:sz w:val="21"/>
              </w:rPr>
              <w:t>2.规格要求：≥30cm×30cm ；</w:t>
            </w:r>
          </w:p>
          <w:p w14:paraId="63F7656F">
            <w:pPr>
              <w:pStyle w:val="8"/>
              <w:jc w:val="left"/>
              <w:rPr>
                <w:color w:val="auto"/>
              </w:rPr>
            </w:pPr>
            <w:r>
              <w:rPr>
                <w:rFonts w:ascii="仿宋_GB2312" w:hAnsi="仿宋_GB2312" w:eastAsia="仿宋_GB2312" w:cs="仿宋_GB2312"/>
                <w:color w:val="auto"/>
                <w:sz w:val="21"/>
              </w:rPr>
              <w:t>3.功能：照明；</w:t>
            </w:r>
          </w:p>
          <w:p w14:paraId="3E5F6695">
            <w:pPr>
              <w:pStyle w:val="8"/>
              <w:jc w:val="left"/>
              <w:rPr>
                <w:color w:val="auto"/>
              </w:rPr>
            </w:pPr>
            <w:r>
              <w:rPr>
                <w:rFonts w:ascii="仿宋_GB2312" w:hAnsi="仿宋_GB2312" w:eastAsia="仿宋_GB2312" w:cs="仿宋_GB2312"/>
                <w:color w:val="auto"/>
                <w:sz w:val="21"/>
              </w:rPr>
              <w:t>4.带按键开关。</w:t>
            </w:r>
          </w:p>
        </w:tc>
        <w:tc>
          <w:tcPr>
            <w:tcW w:w="49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17C9243">
            <w:pPr>
              <w:pStyle w:val="8"/>
              <w:jc w:val="both"/>
              <w:rPr>
                <w:color w:val="auto"/>
              </w:rPr>
            </w:pPr>
            <w:r>
              <w:rPr>
                <w:rFonts w:ascii="仿宋_GB2312" w:hAnsi="仿宋_GB2312" w:eastAsia="仿宋_GB2312" w:cs="仿宋_GB2312"/>
                <w:color w:val="auto"/>
                <w:sz w:val="19"/>
              </w:rPr>
              <w:t xml:space="preserve"> </w:t>
            </w:r>
          </w:p>
        </w:tc>
      </w:tr>
      <w:tr w14:paraId="7C241AB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495C8EE">
            <w:pPr>
              <w:pStyle w:val="8"/>
              <w:jc w:val="center"/>
              <w:rPr>
                <w:color w:val="auto"/>
              </w:rPr>
            </w:pPr>
            <w:r>
              <w:rPr>
                <w:rFonts w:ascii="仿宋_GB2312" w:hAnsi="仿宋_GB2312" w:eastAsia="仿宋_GB2312" w:cs="仿宋_GB2312"/>
                <w:color w:val="auto"/>
                <w:sz w:val="21"/>
              </w:rPr>
              <w:t>25</w:t>
            </w:r>
          </w:p>
        </w:tc>
        <w:tc>
          <w:tcPr>
            <w:tcW w:w="6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7DEC00E">
            <w:pPr>
              <w:pStyle w:val="8"/>
              <w:jc w:val="center"/>
              <w:rPr>
                <w:color w:val="auto"/>
              </w:rPr>
            </w:pPr>
            <w:r>
              <w:rPr>
                <w:rFonts w:ascii="仿宋_GB2312" w:hAnsi="仿宋_GB2312" w:eastAsia="仿宋_GB2312" w:cs="仿宋_GB2312"/>
                <w:color w:val="auto"/>
                <w:sz w:val="21"/>
              </w:rPr>
              <w:t>燃气热水器及安装</w:t>
            </w:r>
          </w:p>
        </w:tc>
        <w:tc>
          <w:tcPr>
            <w:tcW w:w="8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03A15C3">
            <w:pPr>
              <w:pStyle w:val="8"/>
              <w:jc w:val="center"/>
              <w:rPr>
                <w:color w:val="auto"/>
              </w:rPr>
            </w:pPr>
            <w:r>
              <w:rPr>
                <w:rFonts w:ascii="仿宋_GB2312" w:hAnsi="仿宋_GB2312" w:eastAsia="仿宋_GB2312" w:cs="仿宋_GB2312"/>
                <w:color w:val="auto"/>
                <w:sz w:val="21"/>
              </w:rPr>
              <w:t>4</w:t>
            </w:r>
          </w:p>
        </w:tc>
        <w:tc>
          <w:tcPr>
            <w:tcW w:w="4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B31402A">
            <w:pPr>
              <w:pStyle w:val="8"/>
              <w:jc w:val="center"/>
              <w:rPr>
                <w:color w:val="auto"/>
              </w:rPr>
            </w:pPr>
            <w:r>
              <w:rPr>
                <w:rFonts w:ascii="仿宋_GB2312" w:hAnsi="仿宋_GB2312" w:eastAsia="仿宋_GB2312" w:cs="仿宋_GB2312"/>
                <w:color w:val="auto"/>
                <w:sz w:val="21"/>
              </w:rPr>
              <w:t>个</w:t>
            </w:r>
          </w:p>
        </w:tc>
        <w:tc>
          <w:tcPr>
            <w:tcW w:w="8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A64FB67">
            <w:pPr>
              <w:pStyle w:val="8"/>
              <w:jc w:val="center"/>
              <w:rPr>
                <w:color w:val="auto"/>
              </w:rPr>
            </w:pPr>
            <w:r>
              <w:rPr>
                <w:rFonts w:ascii="仿宋_GB2312" w:hAnsi="仿宋_GB2312" w:eastAsia="仿宋_GB2312" w:cs="仿宋_GB2312"/>
                <w:color w:val="auto"/>
                <w:sz w:val="21"/>
              </w:rPr>
              <w:t>1200</w:t>
            </w:r>
          </w:p>
        </w:tc>
        <w:tc>
          <w:tcPr>
            <w:tcW w:w="281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6945781">
            <w:pPr>
              <w:pStyle w:val="8"/>
              <w:jc w:val="left"/>
              <w:rPr>
                <w:color w:val="auto"/>
              </w:rPr>
            </w:pPr>
            <w:r>
              <w:rPr>
                <w:rFonts w:ascii="仿宋_GB2312" w:hAnsi="仿宋_GB2312" w:eastAsia="仿宋_GB2312" w:cs="仿宋_GB2312"/>
                <w:color w:val="auto"/>
                <w:sz w:val="21"/>
              </w:rPr>
              <w:t>1.产品尺寸≥330×530×140mm；</w:t>
            </w:r>
          </w:p>
          <w:p w14:paraId="350E264E">
            <w:pPr>
              <w:pStyle w:val="8"/>
              <w:jc w:val="left"/>
              <w:rPr>
                <w:color w:val="auto"/>
              </w:rPr>
            </w:pPr>
            <w:r>
              <w:rPr>
                <w:rFonts w:ascii="仿宋_GB2312" w:hAnsi="仿宋_GB2312" w:eastAsia="仿宋_GB2312" w:cs="仿宋_GB2312"/>
                <w:color w:val="auto"/>
                <w:sz w:val="21"/>
              </w:rPr>
              <w:t>2.材质：钢化玻璃+不锈钢；</w:t>
            </w:r>
          </w:p>
          <w:p w14:paraId="588E8ABE">
            <w:pPr>
              <w:pStyle w:val="8"/>
              <w:jc w:val="left"/>
              <w:rPr>
                <w:color w:val="auto"/>
              </w:rPr>
            </w:pPr>
            <w:r>
              <w:rPr>
                <w:rFonts w:ascii="仿宋_GB2312" w:hAnsi="仿宋_GB2312" w:eastAsia="仿宋_GB2312" w:cs="仿宋_GB2312"/>
                <w:color w:val="auto"/>
                <w:sz w:val="21"/>
              </w:rPr>
              <w:t>3.排烟方式：强排式；</w:t>
            </w:r>
          </w:p>
          <w:p w14:paraId="0928F2F9">
            <w:pPr>
              <w:pStyle w:val="8"/>
              <w:jc w:val="left"/>
              <w:rPr>
                <w:color w:val="auto"/>
              </w:rPr>
            </w:pPr>
            <w:r>
              <w:rPr>
                <w:rFonts w:ascii="仿宋_GB2312" w:hAnsi="仿宋_GB2312" w:eastAsia="仿宋_GB2312" w:cs="仿宋_GB2312"/>
                <w:color w:val="auto"/>
                <w:sz w:val="21"/>
              </w:rPr>
              <w:t>4.功率≥35W；</w:t>
            </w:r>
          </w:p>
          <w:p w14:paraId="372A350D">
            <w:pPr>
              <w:pStyle w:val="8"/>
              <w:jc w:val="left"/>
              <w:rPr>
                <w:color w:val="auto"/>
              </w:rPr>
            </w:pPr>
            <w:r>
              <w:rPr>
                <w:rFonts w:ascii="仿宋_GB2312" w:hAnsi="仿宋_GB2312" w:eastAsia="仿宋_GB2312" w:cs="仿宋_GB2312"/>
                <w:color w:val="auto"/>
                <w:sz w:val="21"/>
              </w:rPr>
              <w:t>5.智能防冻，节能恒温；</w:t>
            </w:r>
          </w:p>
          <w:p w14:paraId="7932795A">
            <w:pPr>
              <w:pStyle w:val="8"/>
              <w:jc w:val="left"/>
              <w:rPr>
                <w:color w:val="auto"/>
              </w:rPr>
            </w:pPr>
            <w:r>
              <w:rPr>
                <w:rFonts w:ascii="仿宋_GB2312" w:hAnsi="仿宋_GB2312" w:eastAsia="仿宋_GB2312" w:cs="仿宋_GB2312"/>
                <w:color w:val="auto"/>
                <w:sz w:val="21"/>
              </w:rPr>
              <w:t>★6.中国能效标识等级≥2级。</w:t>
            </w:r>
            <w:r>
              <w:rPr>
                <w:rFonts w:ascii="仿宋_GB2312" w:hAnsi="仿宋_GB2312" w:eastAsia="仿宋_GB2312" w:cs="仿宋_GB2312"/>
                <w:b/>
                <w:color w:val="auto"/>
                <w:sz w:val="21"/>
              </w:rPr>
              <w:t>（供应商须在响应文件中提供能效标识证明材料，并加盖供应商单位电子签章）</w:t>
            </w:r>
          </w:p>
        </w:tc>
        <w:tc>
          <w:tcPr>
            <w:tcW w:w="49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8DC4EA2">
            <w:pPr>
              <w:pStyle w:val="8"/>
              <w:jc w:val="center"/>
              <w:rPr>
                <w:color w:val="auto"/>
              </w:rPr>
            </w:pPr>
            <w:r>
              <w:rPr>
                <w:rFonts w:ascii="仿宋_GB2312" w:hAnsi="仿宋_GB2312" w:eastAsia="仿宋_GB2312" w:cs="仿宋_GB2312"/>
                <w:color w:val="auto"/>
                <w:sz w:val="19"/>
              </w:rPr>
              <w:t xml:space="preserve"> </w:t>
            </w:r>
          </w:p>
        </w:tc>
      </w:tr>
      <w:tr w14:paraId="29490E9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AB4A056">
            <w:pPr>
              <w:pStyle w:val="8"/>
              <w:jc w:val="center"/>
              <w:rPr>
                <w:color w:val="auto"/>
              </w:rPr>
            </w:pPr>
            <w:r>
              <w:rPr>
                <w:rFonts w:ascii="仿宋_GB2312" w:hAnsi="仿宋_GB2312" w:eastAsia="仿宋_GB2312" w:cs="仿宋_GB2312"/>
                <w:color w:val="auto"/>
                <w:sz w:val="21"/>
              </w:rPr>
              <w:t>33</w:t>
            </w:r>
          </w:p>
        </w:tc>
        <w:tc>
          <w:tcPr>
            <w:tcW w:w="6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7A28D3E">
            <w:pPr>
              <w:pStyle w:val="8"/>
              <w:jc w:val="center"/>
              <w:rPr>
                <w:color w:val="auto"/>
              </w:rPr>
            </w:pPr>
            <w:r>
              <w:rPr>
                <w:rFonts w:ascii="仿宋_GB2312" w:hAnsi="仿宋_GB2312" w:eastAsia="仿宋_GB2312" w:cs="仿宋_GB2312"/>
                <w:color w:val="auto"/>
                <w:sz w:val="21"/>
              </w:rPr>
              <w:t>智能晾衣架</w:t>
            </w:r>
          </w:p>
        </w:tc>
        <w:tc>
          <w:tcPr>
            <w:tcW w:w="8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C99F2F4">
            <w:pPr>
              <w:pStyle w:val="8"/>
              <w:jc w:val="center"/>
              <w:rPr>
                <w:color w:val="auto"/>
              </w:rPr>
            </w:pPr>
            <w:r>
              <w:rPr>
                <w:rFonts w:ascii="仿宋_GB2312" w:hAnsi="仿宋_GB2312" w:eastAsia="仿宋_GB2312" w:cs="仿宋_GB2312"/>
                <w:color w:val="auto"/>
                <w:sz w:val="21"/>
              </w:rPr>
              <w:t>2</w:t>
            </w:r>
          </w:p>
        </w:tc>
        <w:tc>
          <w:tcPr>
            <w:tcW w:w="4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53B1EF1">
            <w:pPr>
              <w:pStyle w:val="8"/>
              <w:jc w:val="center"/>
              <w:rPr>
                <w:color w:val="auto"/>
              </w:rPr>
            </w:pPr>
            <w:r>
              <w:rPr>
                <w:rFonts w:ascii="仿宋_GB2312" w:hAnsi="仿宋_GB2312" w:eastAsia="仿宋_GB2312" w:cs="仿宋_GB2312"/>
                <w:color w:val="auto"/>
                <w:sz w:val="21"/>
              </w:rPr>
              <w:t>个</w:t>
            </w:r>
          </w:p>
        </w:tc>
        <w:tc>
          <w:tcPr>
            <w:tcW w:w="8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A1AB2E0">
            <w:pPr>
              <w:pStyle w:val="8"/>
              <w:jc w:val="center"/>
              <w:rPr>
                <w:color w:val="auto"/>
              </w:rPr>
            </w:pPr>
            <w:r>
              <w:rPr>
                <w:rFonts w:ascii="仿宋_GB2312" w:hAnsi="仿宋_GB2312" w:eastAsia="仿宋_GB2312" w:cs="仿宋_GB2312"/>
                <w:color w:val="auto"/>
                <w:sz w:val="21"/>
              </w:rPr>
              <w:t>1100</w:t>
            </w:r>
          </w:p>
        </w:tc>
        <w:tc>
          <w:tcPr>
            <w:tcW w:w="281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029FA5B">
            <w:pPr>
              <w:pStyle w:val="8"/>
              <w:jc w:val="left"/>
              <w:rPr>
                <w:color w:val="auto"/>
              </w:rPr>
            </w:pPr>
            <w:r>
              <w:rPr>
                <w:rFonts w:ascii="仿宋_GB2312" w:hAnsi="仿宋_GB2312" w:eastAsia="仿宋_GB2312" w:cs="仿宋_GB2312"/>
                <w:color w:val="auto"/>
                <w:sz w:val="21"/>
              </w:rPr>
              <w:t>1.材质：铝合金（直径≥25mm,厚度≥1mm）</w:t>
            </w:r>
            <w:r>
              <w:rPr>
                <w:color w:val="auto"/>
              </w:rPr>
              <w:br w:type="textWrapping"/>
            </w:r>
            <w:r>
              <w:rPr>
                <w:rFonts w:ascii="仿宋_GB2312" w:hAnsi="仿宋_GB2312" w:eastAsia="仿宋_GB2312" w:cs="仿宋_GB2312"/>
                <w:color w:val="auto"/>
                <w:sz w:val="21"/>
              </w:rPr>
              <w:t>2.电机功率：≥50W</w:t>
            </w:r>
            <w:r>
              <w:rPr>
                <w:color w:val="auto"/>
              </w:rPr>
              <w:br w:type="textWrapping"/>
            </w:r>
            <w:r>
              <w:rPr>
                <w:rFonts w:ascii="仿宋_GB2312" w:hAnsi="仿宋_GB2312" w:eastAsia="仿宋_GB2312" w:cs="仿宋_GB2312"/>
                <w:color w:val="auto"/>
                <w:sz w:val="21"/>
              </w:rPr>
              <w:t>3.照明功率：</w:t>
            </w:r>
            <w:r>
              <w:rPr>
                <w:rFonts w:ascii="仿宋_GB2312" w:hAnsi="仿宋_GB2312" w:eastAsia="仿宋_GB2312" w:cs="仿宋_GB2312"/>
                <w:color w:val="auto"/>
                <w:sz w:val="24"/>
              </w:rPr>
              <w:t>≥</w:t>
            </w:r>
            <w:r>
              <w:rPr>
                <w:rFonts w:ascii="仿宋_GB2312" w:hAnsi="仿宋_GB2312" w:eastAsia="仿宋_GB2312" w:cs="仿宋_GB2312"/>
                <w:color w:val="auto"/>
                <w:sz w:val="21"/>
              </w:rPr>
              <w:t>24W</w:t>
            </w:r>
            <w:r>
              <w:rPr>
                <w:color w:val="auto"/>
              </w:rPr>
              <w:br w:type="textWrapping"/>
            </w:r>
            <w:r>
              <w:rPr>
                <w:rFonts w:ascii="仿宋_GB2312" w:hAnsi="仿宋_GB2312" w:eastAsia="仿宋_GB2312" w:cs="仿宋_GB2312"/>
                <w:color w:val="auto"/>
                <w:sz w:val="21"/>
              </w:rPr>
              <w:t>4.规格：晾杆</w:t>
            </w:r>
            <w:r>
              <w:rPr>
                <w:rFonts w:ascii="仿宋_GB2312" w:hAnsi="仿宋_GB2312" w:eastAsia="仿宋_GB2312" w:cs="仿宋_GB2312"/>
                <w:color w:val="auto"/>
                <w:sz w:val="24"/>
              </w:rPr>
              <w:t>≥</w:t>
            </w:r>
            <w:r>
              <w:rPr>
                <w:rFonts w:ascii="仿宋_GB2312" w:hAnsi="仿宋_GB2312" w:eastAsia="仿宋_GB2312" w:cs="仿宋_GB2312"/>
                <w:color w:val="auto"/>
                <w:sz w:val="21"/>
              </w:rPr>
              <w:t>1.9米（可伸缩）</w:t>
            </w:r>
            <w:r>
              <w:rPr>
                <w:color w:val="auto"/>
              </w:rPr>
              <w:br w:type="textWrapping"/>
            </w:r>
            <w:r>
              <w:rPr>
                <w:rFonts w:ascii="仿宋_GB2312" w:hAnsi="仿宋_GB2312" w:eastAsia="仿宋_GB2312" w:cs="仿宋_GB2312"/>
                <w:color w:val="auto"/>
                <w:sz w:val="21"/>
              </w:rPr>
              <w:t>5.承重：≥35KG</w:t>
            </w:r>
            <w:r>
              <w:rPr>
                <w:color w:val="auto"/>
              </w:rPr>
              <w:br w:type="textWrapping"/>
            </w:r>
            <w:r>
              <w:rPr>
                <w:rFonts w:ascii="仿宋_GB2312" w:hAnsi="仿宋_GB2312" w:eastAsia="仿宋_GB2312" w:cs="仿宋_GB2312"/>
                <w:color w:val="auto"/>
                <w:sz w:val="21"/>
              </w:rPr>
              <w:t>6.功能：风干烘干、紫外线除菌、轻音运行，智能语音遥控，大屏照明功能，遇阻即停。</w:t>
            </w:r>
          </w:p>
        </w:tc>
        <w:tc>
          <w:tcPr>
            <w:tcW w:w="49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63F3E76">
            <w:pPr>
              <w:pStyle w:val="8"/>
              <w:jc w:val="center"/>
              <w:rPr>
                <w:color w:val="auto"/>
              </w:rPr>
            </w:pPr>
          </w:p>
        </w:tc>
      </w:tr>
      <w:tr w14:paraId="71E3466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A3D4506">
            <w:pPr>
              <w:pStyle w:val="8"/>
              <w:jc w:val="center"/>
              <w:rPr>
                <w:color w:val="auto"/>
              </w:rPr>
            </w:pPr>
            <w:r>
              <w:rPr>
                <w:rFonts w:ascii="仿宋_GB2312" w:hAnsi="仿宋_GB2312" w:eastAsia="仿宋_GB2312" w:cs="仿宋_GB2312"/>
                <w:color w:val="auto"/>
                <w:sz w:val="21"/>
              </w:rPr>
              <w:t>37</w:t>
            </w:r>
          </w:p>
        </w:tc>
        <w:tc>
          <w:tcPr>
            <w:tcW w:w="6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AE4B26A">
            <w:pPr>
              <w:pStyle w:val="8"/>
              <w:jc w:val="center"/>
              <w:rPr>
                <w:color w:val="auto"/>
              </w:rPr>
            </w:pPr>
            <w:r>
              <w:rPr>
                <w:rFonts w:ascii="仿宋_GB2312" w:hAnsi="仿宋_GB2312" w:eastAsia="仿宋_GB2312" w:cs="仿宋_GB2312"/>
                <w:color w:val="auto"/>
                <w:sz w:val="21"/>
              </w:rPr>
              <w:t>智能门锁</w:t>
            </w:r>
          </w:p>
        </w:tc>
        <w:tc>
          <w:tcPr>
            <w:tcW w:w="8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7105C25">
            <w:pPr>
              <w:pStyle w:val="8"/>
              <w:jc w:val="center"/>
              <w:rPr>
                <w:color w:val="auto"/>
              </w:rPr>
            </w:pPr>
            <w:r>
              <w:rPr>
                <w:rFonts w:ascii="仿宋_GB2312" w:hAnsi="仿宋_GB2312" w:eastAsia="仿宋_GB2312" w:cs="仿宋_GB2312"/>
                <w:color w:val="auto"/>
                <w:sz w:val="21"/>
              </w:rPr>
              <w:t>1</w:t>
            </w:r>
          </w:p>
        </w:tc>
        <w:tc>
          <w:tcPr>
            <w:tcW w:w="4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387F10F">
            <w:pPr>
              <w:pStyle w:val="8"/>
              <w:jc w:val="center"/>
              <w:rPr>
                <w:color w:val="auto"/>
              </w:rPr>
            </w:pPr>
            <w:r>
              <w:rPr>
                <w:rFonts w:ascii="仿宋_GB2312" w:hAnsi="仿宋_GB2312" w:eastAsia="仿宋_GB2312" w:cs="仿宋_GB2312"/>
                <w:color w:val="auto"/>
                <w:sz w:val="21"/>
              </w:rPr>
              <w:t>个</w:t>
            </w:r>
          </w:p>
        </w:tc>
        <w:tc>
          <w:tcPr>
            <w:tcW w:w="8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238AC45">
            <w:pPr>
              <w:pStyle w:val="8"/>
              <w:jc w:val="center"/>
              <w:rPr>
                <w:color w:val="auto"/>
              </w:rPr>
            </w:pPr>
            <w:r>
              <w:rPr>
                <w:rFonts w:ascii="仿宋_GB2312" w:hAnsi="仿宋_GB2312" w:eastAsia="仿宋_GB2312" w:cs="仿宋_GB2312"/>
                <w:color w:val="auto"/>
                <w:sz w:val="21"/>
              </w:rPr>
              <w:t>800</w:t>
            </w:r>
          </w:p>
        </w:tc>
        <w:tc>
          <w:tcPr>
            <w:tcW w:w="281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330BE96">
            <w:pPr>
              <w:pStyle w:val="8"/>
              <w:jc w:val="both"/>
              <w:rPr>
                <w:color w:val="auto"/>
              </w:rPr>
            </w:pPr>
            <w:r>
              <w:rPr>
                <w:rFonts w:ascii="仿宋_GB2312" w:hAnsi="仿宋_GB2312" w:eastAsia="仿宋_GB2312" w:cs="仿宋_GB2312"/>
                <w:color w:val="auto"/>
                <w:sz w:val="21"/>
              </w:rPr>
              <w:t>1.材质：铝合金压铸；</w:t>
            </w:r>
          </w:p>
          <w:p w14:paraId="364F4919">
            <w:pPr>
              <w:pStyle w:val="8"/>
              <w:jc w:val="both"/>
              <w:rPr>
                <w:color w:val="auto"/>
              </w:rPr>
            </w:pPr>
            <w:r>
              <w:rPr>
                <w:rFonts w:ascii="仿宋_GB2312" w:hAnsi="仿宋_GB2312" w:eastAsia="仿宋_GB2312" w:cs="仿宋_GB2312"/>
                <w:color w:val="auto"/>
                <w:sz w:val="21"/>
              </w:rPr>
              <w:t>2.</w:t>
            </w:r>
            <w:r>
              <w:rPr>
                <w:rFonts w:ascii="仿宋_GB2312" w:hAnsi="仿宋_GB2312" w:eastAsia="仿宋_GB2312" w:cs="仿宋_GB2312"/>
                <w:color w:val="auto"/>
                <w:sz w:val="24"/>
              </w:rPr>
              <w:t>≥</w:t>
            </w:r>
            <w:r>
              <w:rPr>
                <w:rFonts w:ascii="仿宋_GB2312" w:hAnsi="仿宋_GB2312" w:eastAsia="仿宋_GB2312" w:cs="仿宋_GB2312"/>
                <w:color w:val="auto"/>
                <w:sz w:val="21"/>
              </w:rPr>
              <w:t>200万红外夜视高清摄像头，</w:t>
            </w:r>
            <w:r>
              <w:rPr>
                <w:rFonts w:ascii="仿宋_GB2312" w:hAnsi="仿宋_GB2312" w:eastAsia="仿宋_GB2312" w:cs="仿宋_GB2312"/>
                <w:color w:val="auto"/>
                <w:sz w:val="24"/>
              </w:rPr>
              <w:t>≥</w:t>
            </w:r>
            <w:r>
              <w:rPr>
                <w:rFonts w:ascii="仿宋_GB2312" w:hAnsi="仿宋_GB2312" w:eastAsia="仿宋_GB2312" w:cs="仿宋_GB2312"/>
                <w:color w:val="auto"/>
                <w:sz w:val="21"/>
              </w:rPr>
              <w:t>4寸高清显示屏，24小时主动监控；</w:t>
            </w:r>
          </w:p>
          <w:p w14:paraId="0A62CC40">
            <w:pPr>
              <w:pStyle w:val="8"/>
              <w:jc w:val="left"/>
              <w:rPr>
                <w:color w:val="auto"/>
              </w:rPr>
            </w:pPr>
            <w:r>
              <w:rPr>
                <w:rFonts w:ascii="仿宋_GB2312" w:hAnsi="仿宋_GB2312" w:eastAsia="仿宋_GB2312" w:cs="仿宋_GB2312"/>
                <w:color w:val="auto"/>
                <w:sz w:val="21"/>
              </w:rPr>
              <w:t>3.开启方式：人脸、指纹、密码、掌静脉识别、刷卡、手机APP、机械钥匙组合开锁。</w:t>
            </w:r>
          </w:p>
        </w:tc>
        <w:tc>
          <w:tcPr>
            <w:tcW w:w="49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8373B8F">
            <w:pPr>
              <w:pStyle w:val="8"/>
              <w:jc w:val="center"/>
              <w:rPr>
                <w:color w:val="auto"/>
              </w:rPr>
            </w:pPr>
          </w:p>
        </w:tc>
      </w:tr>
    </w:tbl>
    <w:p w14:paraId="20AD58A0">
      <w:pPr>
        <w:numPr>
          <w:ilvl w:val="0"/>
          <w:numId w:val="0"/>
        </w:numPr>
        <w:ind w:left="120" w:leftChars="0"/>
        <w:rPr>
          <w:rFonts w:hint="eastAsia" w:ascii="仿宋" w:hAnsi="仿宋" w:eastAsia="仿宋" w:cs="仿宋"/>
          <w:sz w:val="24"/>
          <w:szCs w:val="24"/>
        </w:rPr>
      </w:pPr>
    </w:p>
    <w:p w14:paraId="656A3E7B">
      <w:pPr>
        <w:rPr>
          <w:rFonts w:hint="default" w:ascii="仿宋" w:hAnsi="仿宋" w:eastAsia="仿宋" w:cs="仿宋"/>
          <w:sz w:val="24"/>
          <w:szCs w:val="24"/>
          <w:lang w:val="en-US"/>
        </w:rPr>
      </w:pPr>
      <w:r>
        <w:rPr>
          <w:rFonts w:hint="eastAsia" w:ascii="仿宋" w:hAnsi="仿宋" w:eastAsia="仿宋" w:cs="仿宋"/>
          <w:sz w:val="20"/>
          <w:szCs w:val="20"/>
          <w:lang w:val="en-US" w:eastAsia="zh-CN"/>
        </w:rPr>
        <w:t>三、</w:t>
      </w:r>
      <w:r>
        <w:rPr>
          <w:rFonts w:hint="eastAsia" w:ascii="仿宋" w:hAnsi="仿宋" w:eastAsia="仿宋" w:cs="仿宋"/>
          <w:sz w:val="20"/>
          <w:szCs w:val="20"/>
        </w:rPr>
        <w:t>原</w:t>
      </w:r>
      <w:r>
        <w:rPr>
          <w:rFonts w:hint="eastAsia" w:ascii="仿宋" w:hAnsi="仿宋" w:eastAsia="仿宋" w:cs="仿宋"/>
          <w:sz w:val="20"/>
          <w:szCs w:val="20"/>
          <w:lang w:val="en-US" w:eastAsia="zh-CN"/>
        </w:rPr>
        <w:t>竞争性磋商</w:t>
      </w:r>
      <w:r>
        <w:rPr>
          <w:rFonts w:hint="eastAsia" w:ascii="仿宋" w:hAnsi="仿宋" w:eastAsia="仿宋" w:cs="仿宋"/>
          <w:sz w:val="20"/>
          <w:szCs w:val="20"/>
        </w:rPr>
        <w:t>文件</w:t>
      </w:r>
      <w:r>
        <w:rPr>
          <w:rFonts w:hint="eastAsia" w:ascii="仿宋" w:hAnsi="仿宋" w:eastAsia="仿宋" w:cs="仿宋"/>
          <w:sz w:val="20"/>
          <w:szCs w:val="20"/>
          <w:lang w:val="en-US" w:eastAsia="zh-CN"/>
        </w:rPr>
        <w:t>5.4.2.评审细则及标准中的服务响应部分“1.带▲部分共19.2分，带▲项共12项，每</w:t>
      </w:r>
      <w:bookmarkStart w:id="0" w:name="_GoBack"/>
      <w:bookmarkEnd w:id="0"/>
      <w:r>
        <w:rPr>
          <w:rFonts w:hint="eastAsia" w:ascii="仿宋" w:hAnsi="仿宋" w:eastAsia="仿宋" w:cs="仿宋"/>
          <w:sz w:val="20"/>
          <w:szCs w:val="20"/>
          <w:lang w:val="en-US" w:eastAsia="zh-CN"/>
        </w:rPr>
        <w:t>有一项负偏离扣1.6分；”变更为“</w:t>
      </w:r>
      <w:r>
        <w:rPr>
          <w:rFonts w:ascii="仿宋_GB2312" w:hAnsi="仿宋_GB2312" w:eastAsia="仿宋_GB2312" w:cs="仿宋_GB2312"/>
          <w:color w:val="auto"/>
        </w:rPr>
        <w:t>1.带▲部分共19.2分，带▲项共10项，每有一项负偏离扣1.92分；</w:t>
      </w:r>
      <w:r>
        <w:rPr>
          <w:rFonts w:hint="eastAsia" w:ascii="仿宋" w:hAnsi="仿宋" w:eastAsia="仿宋" w:cs="仿宋"/>
          <w:sz w:val="20"/>
          <w:szCs w:val="20"/>
          <w:lang w:val="en-US" w:eastAsia="zh-CN"/>
        </w:rPr>
        <w:t>”</w:t>
      </w:r>
    </w:p>
    <w:p w14:paraId="58C3007A">
      <w:pPr>
        <w:pStyle w:val="8"/>
        <w:jc w:val="left"/>
        <w:outlineLvl w:val="3"/>
        <w:rPr>
          <w:rFonts w:hint="eastAsia" w:ascii="仿宋" w:hAnsi="仿宋" w:eastAsia="仿宋" w:cs="仿宋"/>
          <w:kern w:val="2"/>
          <w:sz w:val="24"/>
          <w:szCs w:val="24"/>
          <w:lang w:val="en-US" w:eastAsia="zh-CN" w:bidi="ar-SA"/>
        </w:rPr>
      </w:pPr>
    </w:p>
    <w:p w14:paraId="030A983F">
      <w:pPr>
        <w:pStyle w:val="8"/>
        <w:jc w:val="left"/>
        <w:outlineLvl w:val="3"/>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四、原竞争性磋商文件5.4.2.评审细则及标准中的价格扣除</w:t>
      </w:r>
    </w:p>
    <w:p w14:paraId="2EA6BD7E">
      <w:pPr>
        <w:pStyle w:val="8"/>
        <w:jc w:val="left"/>
      </w:pPr>
      <w:r>
        <w:rPr>
          <w:rFonts w:ascii="仿宋_GB2312" w:hAnsi="仿宋_GB2312" w:eastAsia="仿宋_GB2312" w:cs="仿宋_GB2312"/>
        </w:rPr>
        <w:t>采购包1：</w:t>
      </w:r>
    </w:p>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581"/>
        <w:gridCol w:w="1660"/>
        <w:gridCol w:w="1660"/>
        <w:gridCol w:w="831"/>
        <w:gridCol w:w="1660"/>
        <w:gridCol w:w="1910"/>
      </w:tblGrid>
      <w:tr w14:paraId="09E0902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81" w:type="dxa"/>
          </w:tcPr>
          <w:p w14:paraId="33A1B9D3">
            <w:pPr>
              <w:pStyle w:val="8"/>
              <w:jc w:val="center"/>
            </w:pPr>
            <w:r>
              <w:rPr>
                <w:rFonts w:ascii="仿宋_GB2312" w:hAnsi="仿宋_GB2312" w:eastAsia="仿宋_GB2312" w:cs="仿宋_GB2312"/>
              </w:rPr>
              <w:t xml:space="preserve"> 序号</w:t>
            </w:r>
          </w:p>
        </w:tc>
        <w:tc>
          <w:tcPr>
            <w:tcW w:w="1661" w:type="dxa"/>
          </w:tcPr>
          <w:p w14:paraId="5DB92E9E">
            <w:pPr>
              <w:pStyle w:val="8"/>
              <w:jc w:val="center"/>
            </w:pPr>
            <w:r>
              <w:rPr>
                <w:rFonts w:ascii="仿宋_GB2312" w:hAnsi="仿宋_GB2312" w:eastAsia="仿宋_GB2312" w:cs="仿宋_GB2312"/>
              </w:rPr>
              <w:t xml:space="preserve"> 评审内容</w:t>
            </w:r>
          </w:p>
        </w:tc>
        <w:tc>
          <w:tcPr>
            <w:tcW w:w="1661" w:type="dxa"/>
          </w:tcPr>
          <w:p w14:paraId="7D311777">
            <w:pPr>
              <w:pStyle w:val="8"/>
              <w:jc w:val="center"/>
            </w:pPr>
            <w:r>
              <w:rPr>
                <w:rFonts w:ascii="仿宋_GB2312" w:hAnsi="仿宋_GB2312" w:eastAsia="仿宋_GB2312" w:cs="仿宋_GB2312"/>
              </w:rPr>
              <w:t xml:space="preserve"> 适用情形</w:t>
            </w:r>
          </w:p>
        </w:tc>
        <w:tc>
          <w:tcPr>
            <w:tcW w:w="831" w:type="dxa"/>
          </w:tcPr>
          <w:p w14:paraId="4FA07C6B">
            <w:pPr>
              <w:pStyle w:val="8"/>
              <w:jc w:val="center"/>
            </w:pPr>
            <w:r>
              <w:rPr>
                <w:rFonts w:ascii="仿宋_GB2312" w:hAnsi="仿宋_GB2312" w:eastAsia="仿宋_GB2312" w:cs="仿宋_GB2312"/>
              </w:rPr>
              <w:t xml:space="preserve"> 扣除比例%（以“C1”表示）</w:t>
            </w:r>
          </w:p>
        </w:tc>
        <w:tc>
          <w:tcPr>
            <w:tcW w:w="1661" w:type="dxa"/>
          </w:tcPr>
          <w:p w14:paraId="5519C66B">
            <w:pPr>
              <w:pStyle w:val="8"/>
              <w:jc w:val="center"/>
            </w:pPr>
            <w:r>
              <w:rPr>
                <w:rFonts w:ascii="仿宋_GB2312" w:hAnsi="仿宋_GB2312" w:eastAsia="仿宋_GB2312" w:cs="仿宋_GB2312"/>
              </w:rPr>
              <w:t xml:space="preserve"> 具体标准和要求</w:t>
            </w:r>
          </w:p>
        </w:tc>
        <w:tc>
          <w:tcPr>
            <w:tcW w:w="1910" w:type="dxa"/>
          </w:tcPr>
          <w:p w14:paraId="391B3EDB">
            <w:pPr>
              <w:pStyle w:val="8"/>
              <w:jc w:val="center"/>
            </w:pPr>
            <w:r>
              <w:rPr>
                <w:rFonts w:ascii="仿宋_GB2312" w:hAnsi="仿宋_GB2312" w:eastAsia="仿宋_GB2312" w:cs="仿宋_GB2312"/>
              </w:rPr>
              <w:t xml:space="preserve"> 关联投标（响应）文件格式文件</w:t>
            </w:r>
          </w:p>
        </w:tc>
      </w:tr>
      <w:tr w14:paraId="5C2FA83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5" w:type="dxa"/>
            <w:gridSpan w:val="6"/>
          </w:tcPr>
          <w:p w14:paraId="5A823E8E">
            <w:pPr>
              <w:pStyle w:val="8"/>
              <w:jc w:val="left"/>
            </w:pPr>
            <w:r>
              <w:rPr>
                <w:rFonts w:ascii="仿宋_GB2312" w:hAnsi="仿宋_GB2312" w:eastAsia="仿宋_GB2312" w:cs="仿宋_GB2312"/>
              </w:rPr>
              <w:t xml:space="preserve"> 无</w:t>
            </w:r>
          </w:p>
        </w:tc>
      </w:tr>
    </w:tbl>
    <w:p w14:paraId="6D412864">
      <w:pPr>
        <w:rPr>
          <w:rFonts w:hint="eastAsia" w:ascii="仿宋" w:hAnsi="仿宋" w:eastAsia="仿宋" w:cs="仿宋"/>
          <w:b/>
          <w:bCs/>
          <w:sz w:val="24"/>
          <w:szCs w:val="24"/>
        </w:rPr>
      </w:pPr>
    </w:p>
    <w:p w14:paraId="0C5E2436">
      <w:pPr>
        <w:rPr>
          <w:rFonts w:hint="eastAsia" w:ascii="仿宋" w:hAnsi="仿宋" w:eastAsia="仿宋" w:cs="仿宋"/>
          <w:sz w:val="24"/>
          <w:szCs w:val="24"/>
        </w:rPr>
      </w:pPr>
      <w:r>
        <w:rPr>
          <w:rFonts w:hint="eastAsia" w:ascii="仿宋" w:hAnsi="仿宋" w:eastAsia="仿宋" w:cs="仿宋"/>
          <w:b/>
          <w:bCs/>
          <w:sz w:val="24"/>
          <w:szCs w:val="24"/>
        </w:rPr>
        <w:t>变更为：</w:t>
      </w:r>
    </w:p>
    <w:p w14:paraId="2B9A02F0">
      <w:pPr>
        <w:pStyle w:val="8"/>
        <w:jc w:val="left"/>
      </w:pPr>
      <w:r>
        <w:rPr>
          <w:rFonts w:ascii="仿宋_GB2312" w:hAnsi="仿宋_GB2312" w:eastAsia="仿宋_GB2312" w:cs="仿宋_GB2312"/>
        </w:rPr>
        <w:t>采购包1：</w:t>
      </w:r>
    </w:p>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581"/>
        <w:gridCol w:w="1660"/>
        <w:gridCol w:w="1660"/>
        <w:gridCol w:w="831"/>
        <w:gridCol w:w="1660"/>
        <w:gridCol w:w="1910"/>
      </w:tblGrid>
      <w:tr w14:paraId="71FF2CB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81" w:type="dxa"/>
          </w:tcPr>
          <w:p w14:paraId="4044369C">
            <w:pPr>
              <w:pStyle w:val="8"/>
              <w:jc w:val="center"/>
              <w:rPr>
                <w:color w:val="auto"/>
              </w:rPr>
            </w:pPr>
            <w:r>
              <w:rPr>
                <w:rFonts w:ascii="仿宋_GB2312" w:hAnsi="仿宋_GB2312" w:eastAsia="仿宋_GB2312" w:cs="仿宋_GB2312"/>
                <w:color w:val="auto"/>
              </w:rPr>
              <w:t xml:space="preserve"> 序号</w:t>
            </w:r>
          </w:p>
        </w:tc>
        <w:tc>
          <w:tcPr>
            <w:tcW w:w="1661" w:type="dxa"/>
          </w:tcPr>
          <w:p w14:paraId="62EC8FE5">
            <w:pPr>
              <w:pStyle w:val="8"/>
              <w:jc w:val="center"/>
              <w:rPr>
                <w:color w:val="auto"/>
              </w:rPr>
            </w:pPr>
            <w:r>
              <w:rPr>
                <w:rFonts w:ascii="仿宋_GB2312" w:hAnsi="仿宋_GB2312" w:eastAsia="仿宋_GB2312" w:cs="仿宋_GB2312"/>
                <w:color w:val="auto"/>
              </w:rPr>
              <w:t xml:space="preserve"> 评审内容</w:t>
            </w:r>
          </w:p>
        </w:tc>
        <w:tc>
          <w:tcPr>
            <w:tcW w:w="1661" w:type="dxa"/>
          </w:tcPr>
          <w:p w14:paraId="379EC212">
            <w:pPr>
              <w:pStyle w:val="8"/>
              <w:jc w:val="center"/>
              <w:rPr>
                <w:color w:val="auto"/>
              </w:rPr>
            </w:pPr>
            <w:r>
              <w:rPr>
                <w:rFonts w:ascii="仿宋_GB2312" w:hAnsi="仿宋_GB2312" w:eastAsia="仿宋_GB2312" w:cs="仿宋_GB2312"/>
                <w:color w:val="auto"/>
              </w:rPr>
              <w:t xml:space="preserve"> 适用情形</w:t>
            </w:r>
          </w:p>
        </w:tc>
        <w:tc>
          <w:tcPr>
            <w:tcW w:w="831" w:type="dxa"/>
          </w:tcPr>
          <w:p w14:paraId="0EE4B1E0">
            <w:pPr>
              <w:pStyle w:val="8"/>
              <w:jc w:val="center"/>
              <w:rPr>
                <w:color w:val="auto"/>
              </w:rPr>
            </w:pPr>
            <w:r>
              <w:rPr>
                <w:rFonts w:ascii="仿宋_GB2312" w:hAnsi="仿宋_GB2312" w:eastAsia="仿宋_GB2312" w:cs="仿宋_GB2312"/>
                <w:color w:val="auto"/>
              </w:rPr>
              <w:t xml:space="preserve"> 扣除比例%（以“C1”表示）</w:t>
            </w:r>
          </w:p>
        </w:tc>
        <w:tc>
          <w:tcPr>
            <w:tcW w:w="1661" w:type="dxa"/>
          </w:tcPr>
          <w:p w14:paraId="6F9EADD9">
            <w:pPr>
              <w:pStyle w:val="8"/>
              <w:jc w:val="center"/>
              <w:rPr>
                <w:color w:val="auto"/>
              </w:rPr>
            </w:pPr>
            <w:r>
              <w:rPr>
                <w:rFonts w:ascii="仿宋_GB2312" w:hAnsi="仿宋_GB2312" w:eastAsia="仿宋_GB2312" w:cs="仿宋_GB2312"/>
                <w:color w:val="auto"/>
              </w:rPr>
              <w:t xml:space="preserve"> 具体标准和要求</w:t>
            </w:r>
          </w:p>
        </w:tc>
        <w:tc>
          <w:tcPr>
            <w:tcW w:w="1910" w:type="dxa"/>
          </w:tcPr>
          <w:p w14:paraId="051AF1E6">
            <w:pPr>
              <w:pStyle w:val="8"/>
              <w:jc w:val="center"/>
              <w:rPr>
                <w:color w:val="auto"/>
              </w:rPr>
            </w:pPr>
            <w:r>
              <w:rPr>
                <w:rFonts w:ascii="仿宋_GB2312" w:hAnsi="仿宋_GB2312" w:eastAsia="仿宋_GB2312" w:cs="仿宋_GB2312"/>
                <w:color w:val="auto"/>
              </w:rPr>
              <w:t xml:space="preserve"> 关联投标（响应）文件格式文件</w:t>
            </w:r>
          </w:p>
        </w:tc>
      </w:tr>
      <w:tr w14:paraId="476DAD2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81" w:type="dxa"/>
          </w:tcPr>
          <w:p w14:paraId="2FF4F7EF">
            <w:pPr>
              <w:pStyle w:val="8"/>
              <w:jc w:val="left"/>
              <w:rPr>
                <w:color w:val="auto"/>
              </w:rPr>
            </w:pPr>
            <w:r>
              <w:rPr>
                <w:rFonts w:ascii="仿宋_GB2312" w:hAnsi="仿宋_GB2312" w:eastAsia="仿宋_GB2312" w:cs="仿宋_GB2312"/>
                <w:color w:val="auto"/>
              </w:rPr>
              <w:t>1</w:t>
            </w:r>
          </w:p>
        </w:tc>
        <w:tc>
          <w:tcPr>
            <w:tcW w:w="1661" w:type="dxa"/>
          </w:tcPr>
          <w:p w14:paraId="68DF23DF">
            <w:pPr>
              <w:pStyle w:val="8"/>
              <w:jc w:val="left"/>
              <w:rPr>
                <w:color w:val="auto"/>
              </w:rPr>
            </w:pPr>
            <w:r>
              <w:rPr>
                <w:rFonts w:ascii="仿宋_GB2312" w:hAnsi="仿宋_GB2312" w:eastAsia="仿宋_GB2312" w:cs="仿宋_GB2312"/>
                <w:color w:val="auto"/>
              </w:rPr>
              <w:t>落实本国产品政策</w:t>
            </w:r>
          </w:p>
        </w:tc>
        <w:tc>
          <w:tcPr>
            <w:tcW w:w="1661" w:type="dxa"/>
          </w:tcPr>
          <w:p w14:paraId="4C8CA333">
            <w:pPr>
              <w:pStyle w:val="8"/>
              <w:jc w:val="left"/>
              <w:rPr>
                <w:color w:val="auto"/>
              </w:rPr>
            </w:pPr>
            <w:r>
              <w:rPr>
                <w:rFonts w:ascii="仿宋_GB2312" w:hAnsi="仿宋_GB2312" w:eastAsia="仿宋_GB2312" w:cs="仿宋_GB2312"/>
                <w:color w:val="auto"/>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tc>
        <w:tc>
          <w:tcPr>
            <w:tcW w:w="831" w:type="dxa"/>
          </w:tcPr>
          <w:p w14:paraId="0B3C6510">
            <w:pPr>
              <w:pStyle w:val="8"/>
              <w:jc w:val="right"/>
              <w:rPr>
                <w:color w:val="auto"/>
              </w:rPr>
            </w:pPr>
            <w:r>
              <w:rPr>
                <w:rFonts w:ascii="仿宋_GB2312" w:hAnsi="仿宋_GB2312" w:eastAsia="仿宋_GB2312" w:cs="仿宋_GB2312"/>
                <w:color w:val="auto"/>
              </w:rPr>
              <w:t>20.00%</w:t>
            </w:r>
          </w:p>
        </w:tc>
        <w:tc>
          <w:tcPr>
            <w:tcW w:w="1661" w:type="dxa"/>
          </w:tcPr>
          <w:p w14:paraId="06D96596">
            <w:pPr>
              <w:pStyle w:val="8"/>
              <w:jc w:val="left"/>
              <w:rPr>
                <w:color w:val="auto"/>
              </w:rPr>
            </w:pPr>
            <w:r>
              <w:rPr>
                <w:rFonts w:ascii="仿宋_GB2312" w:hAnsi="仿宋_GB2312" w:eastAsia="仿宋_GB2312" w:cs="仿宋_GB2312"/>
                <w:color w:val="auto"/>
              </w:rPr>
              <w:t>政府采购活动中既有本国产品又有非本国产品参与竞争的，依法对本国产品给予价格评审优惠，对本国产品的报价给予20%的价格扣除，用扣除后的价格参与评审。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全部产品是指货物或服务采购项目或采购包中包含的全部货物、服务产品。</w:t>
            </w:r>
          </w:p>
        </w:tc>
        <w:tc>
          <w:tcPr>
            <w:tcW w:w="1910" w:type="dxa"/>
          </w:tcPr>
          <w:p w14:paraId="5742189A">
            <w:pPr>
              <w:pStyle w:val="8"/>
              <w:jc w:val="left"/>
              <w:rPr>
                <w:color w:val="auto"/>
              </w:rPr>
            </w:pPr>
            <w:r>
              <w:rPr>
                <w:rFonts w:ascii="仿宋_GB2312" w:hAnsi="仿宋_GB2312" w:eastAsia="仿宋_GB2312" w:cs="仿宋_GB2312"/>
                <w:color w:val="auto"/>
              </w:rPr>
              <w:t>关于符合本国产品标准的声明函</w:t>
            </w:r>
          </w:p>
        </w:tc>
      </w:tr>
    </w:tbl>
    <w:p w14:paraId="0433F21E">
      <w:pPr>
        <w:rPr>
          <w:rFonts w:hint="eastAsia" w:ascii="仿宋" w:hAnsi="仿宋" w:eastAsia="仿宋" w:cs="仿宋"/>
          <w:sz w:val="24"/>
          <w:szCs w:val="24"/>
        </w:rPr>
      </w:pPr>
    </w:p>
    <w:p w14:paraId="0C3DFADF">
      <w:pPr>
        <w:rPr>
          <w:rFonts w:hint="eastAsia" w:ascii="仿宋" w:hAnsi="仿宋" w:eastAsia="仿宋" w:cs="仿宋"/>
          <w:sz w:val="24"/>
          <w:szCs w:val="24"/>
        </w:rPr>
      </w:pPr>
    </w:p>
    <w:p w14:paraId="35C6B1A5">
      <w:pPr>
        <w:rPr>
          <w:rFonts w:hint="eastAsia" w:ascii="仿宋" w:hAnsi="仿宋" w:eastAsia="仿宋" w:cs="仿宋"/>
          <w:sz w:val="24"/>
          <w:szCs w:val="24"/>
        </w:rPr>
      </w:pPr>
    </w:p>
    <w:p w14:paraId="1C97325D">
      <w:pPr>
        <w:rPr>
          <w:rFonts w:hint="eastAsia" w:ascii="仿宋" w:hAnsi="仿宋" w:eastAsia="仿宋" w:cs="仿宋"/>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仿宋_GB2312">
    <w:altName w:val="仿宋"/>
    <w:panose1 w:val="00000000000000000000"/>
    <w:charset w:val="00"/>
    <w:family w:val="auto"/>
    <w:pitch w:val="default"/>
    <w:sig w:usb0="00000000" w:usb1="00000000" w:usb2="00000000" w:usb3="00000000" w:csb0="00000000"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6C35"/>
    <w:rsid w:val="0029313E"/>
    <w:rsid w:val="003B17D1"/>
    <w:rsid w:val="00DC6C35"/>
    <w:rsid w:val="0BB36F17"/>
    <w:rsid w:val="2AFF0B88"/>
    <w:rsid w:val="55085CD9"/>
    <w:rsid w:val="6A0457B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7"/>
    <w:unhideWhenUsed/>
    <w:qFormat/>
    <w:uiPriority w:val="99"/>
    <w:pPr>
      <w:tabs>
        <w:tab w:val="center" w:pos="4153"/>
        <w:tab w:val="right" w:pos="8306"/>
      </w:tabs>
      <w:snapToGrid w:val="0"/>
      <w:jc w:val="left"/>
    </w:pPr>
    <w:rPr>
      <w:sz w:val="18"/>
      <w:szCs w:val="18"/>
    </w:rPr>
  </w:style>
  <w:style w:type="paragraph" w:styleId="3">
    <w:name w:val="header"/>
    <w:basedOn w:val="1"/>
    <w:link w:val="6"/>
    <w:unhideWhenUsed/>
    <w:uiPriority w:val="99"/>
    <w:pPr>
      <w:pBdr>
        <w:bottom w:val="single" w:color="auto" w:sz="6" w:space="1"/>
      </w:pBdr>
      <w:tabs>
        <w:tab w:val="center" w:pos="4153"/>
        <w:tab w:val="right" w:pos="8306"/>
      </w:tabs>
      <w:snapToGrid w:val="0"/>
      <w:jc w:val="center"/>
    </w:pPr>
    <w:rPr>
      <w:sz w:val="18"/>
      <w:szCs w:val="18"/>
    </w:rPr>
  </w:style>
  <w:style w:type="character" w:customStyle="1" w:styleId="6">
    <w:name w:val="页眉 字符"/>
    <w:basedOn w:val="5"/>
    <w:link w:val="3"/>
    <w:uiPriority w:val="99"/>
    <w:rPr>
      <w:sz w:val="18"/>
      <w:szCs w:val="18"/>
    </w:rPr>
  </w:style>
  <w:style w:type="character" w:customStyle="1" w:styleId="7">
    <w:name w:val="页脚 字符"/>
    <w:basedOn w:val="5"/>
    <w:link w:val="2"/>
    <w:qFormat/>
    <w:uiPriority w:val="99"/>
    <w:rPr>
      <w:sz w:val="18"/>
      <w:szCs w:val="18"/>
    </w:rPr>
  </w:style>
  <w:style w:type="paragraph" w:customStyle="1" w:styleId="8">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8</Pages>
  <Words>3230</Words>
  <Characters>3751</Characters>
  <Lines>101</Lines>
  <Paragraphs>28</Paragraphs>
  <TotalTime>9</TotalTime>
  <ScaleCrop>false</ScaleCrop>
  <LinksUpToDate>false</LinksUpToDate>
  <CharactersWithSpaces>3832</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2026-10-08T07:13:00Z</dcterms:created>
  <dc:creator>代理机构 </dc:creator>
  <cp:lastModifiedBy>WPS_1699690398</cp:lastModifiedBy>
  <dcterms:modified xsi:type="dcterms:W3CDTF">2026-10-09T13:54:20Z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eyJoZGlkIjoiZjUwMmM2Njc4YzgxMzM2YzUwM2I3ZGQ2NzJlZTZiMDgiLCJ1c2VySWQiOiIxNTU2OTc4MTEzIn0=</vt:lpwstr>
  </property>
  <property fmtid="{D5CDD505-2E9C-101B-9397-08002B2CF9AE}" pid="3" name="KSOProductBuildVer">
    <vt:lpwstr>2052-12.1.0.28505</vt:lpwstr>
  </property>
  <property fmtid="{D5CDD505-2E9C-101B-9397-08002B2CF9AE}" pid="4" name="ICV">
    <vt:lpwstr>9779BB48B2AB4D2D9C43F24C8A56723A_12</vt:lpwstr>
  </property>
</Properties>
</file>