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pPr w:leftFromText="180" w:rightFromText="180" w:vertAnchor="page" w:horzAnchor="page" w:tblpX="1810" w:tblpY="2322"/>
        <w:tblOverlap w:val="never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22"/>
        <w:gridCol w:w="831"/>
        <w:gridCol w:w="426"/>
        <w:gridCol w:w="3738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22" w:type="dxa"/>
          </w:tcPr>
          <w:p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项目负责人</w:t>
            </w:r>
          </w:p>
        </w:tc>
        <w:tc>
          <w:tcPr>
            <w:tcW w:w="831" w:type="dxa"/>
          </w:tcPr>
          <w:p>
            <w:pPr>
              <w:jc w:val="right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3.00</w:t>
            </w:r>
          </w:p>
        </w:tc>
        <w:tc>
          <w:tcPr>
            <w:tcW w:w="415" w:type="dxa"/>
          </w:tcPr>
          <w:p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是</w:t>
            </w:r>
          </w:p>
        </w:tc>
        <w:tc>
          <w:tcPr>
            <w:tcW w:w="3738" w:type="dxa"/>
          </w:tcPr>
          <w:p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根据投标人为本项目配备的项目负责人进行评价： 1）具有中级（含）以上职称的得1分； 2）具有《特种作业操作证》，作业类别至少包含电工作业、制冷与空调作业、压力容器特种作业R1证”的得2分，满分3分。 上述1）-2）项投标人须提供该人员：①证书有效扫描件；②有效身份证正反面扫描件；③在提交首次响应文件截止时间前由社保机构（或税务部门等代收单位）出具的该人员近6个月以来任意一个月在供应商缴交基本养老保险的证明材料复印件。以上材料应全部完整，否则不得分。说明：投标人提供证书的人员必须是本项目实际到岗人员，项目签订合同后须把证书原件提供给业主现场管理人员进行检查、扫描件存档管理。（项目负责人不与其他维保人员重复得分）</w:t>
            </w:r>
          </w:p>
        </w:tc>
      </w:tr>
    </w:tbl>
    <w:p>
      <w:pPr>
        <w:spacing w:line="240" w:lineRule="atLeast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  <w:t>更正内容如下: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  <w:t>技术项评分部分</w:t>
      </w:r>
      <w:bookmarkStart w:id="0" w:name="_GoBack"/>
      <w:bookmarkEnd w:id="0"/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修改为：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22"/>
        <w:gridCol w:w="831"/>
        <w:gridCol w:w="426"/>
        <w:gridCol w:w="3738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22" w:type="dxa"/>
          </w:tcPr>
          <w:p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项目负责人</w:t>
            </w:r>
          </w:p>
        </w:tc>
        <w:tc>
          <w:tcPr>
            <w:tcW w:w="831" w:type="dxa"/>
          </w:tcPr>
          <w:p>
            <w:pPr>
              <w:jc w:val="right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3.00</w:t>
            </w:r>
          </w:p>
        </w:tc>
        <w:tc>
          <w:tcPr>
            <w:tcW w:w="415" w:type="dxa"/>
          </w:tcPr>
          <w:p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是</w:t>
            </w:r>
          </w:p>
        </w:tc>
        <w:tc>
          <w:tcPr>
            <w:tcW w:w="3738" w:type="dxa"/>
          </w:tcPr>
          <w:p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根据投标人为本项目配备的项目负责人</w:t>
            </w:r>
            <w:r>
              <w:rPr>
                <w:rFonts w:hint="eastAsia" w:ascii="仿宋_GB2312" w:hAnsi="仿宋_GB2312" w:eastAsia="仿宋_GB2312" w:cs="仿宋_GB2312"/>
                <w:highlight w:val="none"/>
                <w:lang w:val="en-US" w:eastAsia="zh-Hans"/>
              </w:rPr>
              <w:t>进行评价： 具有中级（含）以上职称</w:t>
            </w:r>
            <w:r>
              <w:rPr>
                <w:rFonts w:hint="eastAsia" w:ascii="仿宋_GB2312" w:hAnsi="仿宋_GB2312" w:eastAsia="仿宋_GB2312" w:cs="仿宋_GB2312"/>
                <w:highlight w:val="none"/>
                <w:lang w:val="en-US" w:eastAsia="zh-CN"/>
              </w:rPr>
              <w:t>且同时</w:t>
            </w:r>
            <w:r>
              <w:rPr>
                <w:rFonts w:hint="eastAsia" w:ascii="仿宋_GB2312" w:hAnsi="仿宋_GB2312" w:eastAsia="仿宋_GB2312" w:cs="仿宋_GB2312"/>
                <w:highlight w:val="none"/>
                <w:lang w:val="en-US" w:eastAsia="zh-Hans"/>
              </w:rPr>
              <w:t>具有电工作业</w:t>
            </w:r>
            <w:r>
              <w:rPr>
                <w:rFonts w:hint="eastAsia" w:ascii="仿宋_GB2312" w:hAnsi="仿宋_GB2312" w:eastAsia="仿宋_GB2312" w:cs="仿宋_GB2312"/>
                <w:highlight w:val="none"/>
                <w:lang w:val="en-US" w:eastAsia="zh-CN"/>
              </w:rPr>
              <w:t>证</w:t>
            </w:r>
            <w:r>
              <w:rPr>
                <w:rFonts w:hint="eastAsia" w:ascii="仿宋_GB2312" w:hAnsi="仿宋_GB2312" w:eastAsia="仿宋_GB2312" w:cs="仿宋_GB2312"/>
                <w:highlight w:val="none"/>
                <w:lang w:val="en-US" w:eastAsia="zh-Hans"/>
              </w:rPr>
              <w:t>、制冷与空调作业</w:t>
            </w:r>
            <w:r>
              <w:rPr>
                <w:rFonts w:hint="eastAsia" w:ascii="仿宋_GB2312" w:hAnsi="仿宋_GB2312" w:eastAsia="仿宋_GB2312" w:cs="仿宋_GB2312"/>
                <w:highlight w:val="none"/>
                <w:lang w:val="en-US" w:eastAsia="zh-CN"/>
              </w:rPr>
              <w:t>证</w:t>
            </w:r>
            <w:r>
              <w:rPr>
                <w:rFonts w:hint="eastAsia" w:ascii="仿宋_GB2312" w:hAnsi="仿宋_GB2312" w:eastAsia="仿宋_GB2312" w:cs="仿宋_GB2312"/>
                <w:highlight w:val="none"/>
                <w:lang w:val="en-US" w:eastAsia="zh-Hans"/>
              </w:rPr>
              <w:t>”的得3分。</w:t>
            </w: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 xml:space="preserve"> 投标人须提供该人员：①证书有效扫描件；②有效身份证正反面扫描件；③在提交首次响应文件截止时间前由社保机构（或税务部门等代收单位）出具的该人员近6个月以来任意一个月在供应商缴交基本养老保险的证明材料复印件。以上材料应全部完整，否则不得分。说明：投标人提供证书的人员必须是本项目实际到岗人员，项目签订合同后须把证书原件提供给业主现场管理人员进行检查、扫描件存档管理。（项目负责人不与其他维保人员重复得分）</w:t>
            </w:r>
          </w:p>
        </w:tc>
      </w:tr>
    </w:tbl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br w:type="page"/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22"/>
        <w:gridCol w:w="831"/>
        <w:gridCol w:w="426"/>
        <w:gridCol w:w="3738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22" w:type="dxa"/>
          </w:tcPr>
          <w:p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技术支持负责人</w:t>
            </w:r>
          </w:p>
        </w:tc>
        <w:tc>
          <w:tcPr>
            <w:tcW w:w="831" w:type="dxa"/>
          </w:tcPr>
          <w:p>
            <w:pPr>
              <w:jc w:val="right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3.00</w:t>
            </w:r>
          </w:p>
        </w:tc>
        <w:tc>
          <w:tcPr>
            <w:tcW w:w="415" w:type="dxa"/>
          </w:tcPr>
          <w:p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是</w:t>
            </w:r>
          </w:p>
        </w:tc>
        <w:tc>
          <w:tcPr>
            <w:tcW w:w="3738" w:type="dxa"/>
          </w:tcPr>
          <w:p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根据投标人为本项目配备的技术支持负责人进行评价：投标人拟投入本项目的技术支持负责人满足：具有《特种作业操作证》，作业类别包含高压电工作业，且同时具有机电专业二级（含）以上建造师资格证和机电(含机电相关)专业中级（含）以上职称的得3分。投标人须提供：①上述证书有效扫描件；②有效身份证正反面扫描件；③在提交首次响应文件截止时间前由社保机构（或税务部门等代收单位）出具的该人员近6个月以来任意一个月在供应商缴交基本养老保险的证明材料复印件。以上材料应全部完整，否则不得分。说明：投标人提供证书的人员必须是本项目实际到岗人员，项目签订合同后须把证书原件提供给业主现场管理人员进行检查、扫描件存档管理。（维保技术负责人不与其他维保人员重复得分）</w:t>
            </w:r>
          </w:p>
        </w:tc>
      </w:tr>
    </w:tbl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修改为：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22"/>
        <w:gridCol w:w="831"/>
        <w:gridCol w:w="426"/>
        <w:gridCol w:w="3738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22" w:type="dxa"/>
          </w:tcPr>
          <w:p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技术支持负责人</w:t>
            </w:r>
          </w:p>
        </w:tc>
        <w:tc>
          <w:tcPr>
            <w:tcW w:w="831" w:type="dxa"/>
          </w:tcPr>
          <w:p>
            <w:pPr>
              <w:jc w:val="right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3.00</w:t>
            </w:r>
          </w:p>
        </w:tc>
        <w:tc>
          <w:tcPr>
            <w:tcW w:w="415" w:type="dxa"/>
          </w:tcPr>
          <w:p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是</w:t>
            </w:r>
          </w:p>
        </w:tc>
        <w:tc>
          <w:tcPr>
            <w:tcW w:w="3738" w:type="dxa"/>
          </w:tcPr>
          <w:p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根据投标人为本项目配备的技术支持负责人进行评价：投标人拟投入本项目的技术支持负责人满</w:t>
            </w:r>
            <w:r>
              <w:rPr>
                <w:rFonts w:hint="eastAsia" w:ascii="仿宋_GB2312" w:hAnsi="仿宋_GB2312" w:eastAsia="仿宋_GB2312" w:cs="仿宋_GB2312"/>
                <w:highlight w:val="none"/>
                <w:lang w:val="en-US" w:eastAsia="zh-Hans"/>
              </w:rPr>
              <w:t>足：具有</w:t>
            </w:r>
            <w:r>
              <w:rPr>
                <w:rFonts w:hint="eastAsia" w:ascii="仿宋_GB2312" w:hAnsi="仿宋_GB2312" w:eastAsia="仿宋_GB2312" w:cs="仿宋_GB2312"/>
                <w:highlight w:val="none"/>
                <w:lang w:val="en-US" w:eastAsia="zh-CN"/>
              </w:rPr>
              <w:t>电工作业证</w:t>
            </w:r>
            <w:r>
              <w:rPr>
                <w:rFonts w:hint="eastAsia" w:ascii="仿宋_GB2312" w:hAnsi="仿宋_GB2312" w:eastAsia="仿宋_GB2312" w:cs="仿宋_GB2312"/>
                <w:highlight w:val="none"/>
                <w:lang w:val="en-US" w:eastAsia="zh-Hans"/>
              </w:rPr>
              <w:t>，且同时具有机电专业</w:t>
            </w: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二级（含）以上建造师资格证和机电(含机电相关)专业中级（含）以上职称的得3分。投标人须提供：①上述证书有效扫描件；②有效身份证正反面扫描件；③在提交首次响应文件截止时间前由社保机构（或税务部门等代收单位）出具的该人员近6个月以来任意一个月在供应商缴交基本养老保险的证明材料复印件。以上材料应全部完整，否则不得分。说明：投标人提供证书的人员必须是本项目实际到岗人员，项目签订合同后须把证书原件提供给业主现场管理人员进行检查、扫描件存档管理。（维保技术负责人不与其他维保人员重复得分）</w:t>
            </w:r>
          </w:p>
        </w:tc>
      </w:tr>
    </w:tbl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br w:type="page"/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22"/>
        <w:gridCol w:w="831"/>
        <w:gridCol w:w="426"/>
        <w:gridCol w:w="3738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22" w:type="dxa"/>
          </w:tcPr>
          <w:p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维保人员</w:t>
            </w:r>
          </w:p>
        </w:tc>
        <w:tc>
          <w:tcPr>
            <w:tcW w:w="831" w:type="dxa"/>
          </w:tcPr>
          <w:p>
            <w:pPr>
              <w:jc w:val="right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3.00</w:t>
            </w:r>
          </w:p>
        </w:tc>
        <w:tc>
          <w:tcPr>
            <w:tcW w:w="415" w:type="dxa"/>
          </w:tcPr>
          <w:p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是</w:t>
            </w:r>
          </w:p>
        </w:tc>
        <w:tc>
          <w:tcPr>
            <w:tcW w:w="3738" w:type="dxa"/>
          </w:tcPr>
          <w:p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根据投标人为本项目配备的维保人员进行评价：投标人投入本项目的维保人员具有“《特种作业操作证》，作业类别包含电工作业、制冷与空调作业、高处作业、压力容器特种作业R1证”的得1.5分，每增加1人获得以上证书的得1.5分，满分3分。投标人须提供：①上述证书有效扫描件；②有效身份证正反面扫描件；③在提交首次响应文件截止时间前六个月内任一月（不含投标当月）为其缴交的附带可识别二维码的社保证明材料。以上材料应全部完整，否则不得分。说明：投标人提供证书的人员必须是本项目实际到岗人员，项目签订合同后须把证书原件提供给业主现场管理人员进行检查、扫描件存档管理。（维保人员配备不与其他维保人员重复得分）</w:t>
            </w:r>
          </w:p>
        </w:tc>
      </w:tr>
    </w:tbl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修改为：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22"/>
        <w:gridCol w:w="831"/>
        <w:gridCol w:w="426"/>
        <w:gridCol w:w="3738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22" w:type="dxa"/>
          </w:tcPr>
          <w:p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维保人员</w:t>
            </w:r>
          </w:p>
        </w:tc>
        <w:tc>
          <w:tcPr>
            <w:tcW w:w="831" w:type="dxa"/>
          </w:tcPr>
          <w:p>
            <w:pPr>
              <w:jc w:val="right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3.00</w:t>
            </w:r>
          </w:p>
        </w:tc>
        <w:tc>
          <w:tcPr>
            <w:tcW w:w="415" w:type="dxa"/>
          </w:tcPr>
          <w:p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是</w:t>
            </w:r>
          </w:p>
        </w:tc>
        <w:tc>
          <w:tcPr>
            <w:tcW w:w="3738" w:type="dxa"/>
          </w:tcPr>
          <w:p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根据投标人为本项目配备的维保人员进行评价：投标人投入本项目的维保人员</w:t>
            </w:r>
            <w:r>
              <w:rPr>
                <w:rFonts w:hint="eastAsia" w:ascii="仿宋_GB2312" w:hAnsi="仿宋_GB2312" w:eastAsia="仿宋_GB2312" w:cs="仿宋_GB2312"/>
                <w:highlight w:val="none"/>
                <w:lang w:val="en-US" w:eastAsia="zh-CN"/>
              </w:rPr>
              <w:t>同时</w:t>
            </w:r>
            <w:r>
              <w:rPr>
                <w:rFonts w:hint="eastAsia" w:ascii="仿宋_GB2312" w:hAnsi="仿宋_GB2312" w:eastAsia="仿宋_GB2312" w:cs="仿宋_GB2312"/>
                <w:highlight w:val="none"/>
                <w:lang w:val="en-US" w:eastAsia="zh-Hans"/>
              </w:rPr>
              <w:t>具有电工作业</w:t>
            </w:r>
            <w:r>
              <w:rPr>
                <w:rFonts w:hint="eastAsia" w:ascii="仿宋_GB2312" w:hAnsi="仿宋_GB2312" w:eastAsia="仿宋_GB2312" w:cs="仿宋_GB2312"/>
                <w:highlight w:val="none"/>
                <w:lang w:val="en-US" w:eastAsia="zh-CN"/>
              </w:rPr>
              <w:t>证</w:t>
            </w:r>
            <w:r>
              <w:rPr>
                <w:rFonts w:hint="eastAsia" w:ascii="仿宋_GB2312" w:hAnsi="仿宋_GB2312" w:eastAsia="仿宋_GB2312" w:cs="仿宋_GB2312"/>
                <w:highlight w:val="none"/>
                <w:lang w:val="en-US" w:eastAsia="zh-Hans"/>
              </w:rPr>
              <w:t>、制冷与空调作业</w:t>
            </w:r>
            <w:r>
              <w:rPr>
                <w:rFonts w:hint="eastAsia" w:ascii="仿宋_GB2312" w:hAnsi="仿宋_GB2312" w:eastAsia="仿宋_GB2312" w:cs="仿宋_GB2312"/>
                <w:highlight w:val="none"/>
                <w:lang w:val="en-US" w:eastAsia="zh-CN"/>
              </w:rPr>
              <w:t>证</w:t>
            </w:r>
            <w:r>
              <w:rPr>
                <w:rFonts w:hint="eastAsia" w:ascii="仿宋_GB2312" w:hAnsi="仿宋_GB2312" w:eastAsia="仿宋_GB2312" w:cs="仿宋_GB2312"/>
                <w:highlight w:val="none"/>
                <w:lang w:val="en-US" w:eastAsia="zh-Hans"/>
              </w:rPr>
              <w:t>、高处作业</w:t>
            </w:r>
            <w:r>
              <w:rPr>
                <w:rFonts w:hint="eastAsia" w:ascii="仿宋_GB2312" w:hAnsi="仿宋_GB2312" w:eastAsia="仿宋_GB2312" w:cs="仿宋_GB2312"/>
                <w:highlight w:val="none"/>
                <w:lang w:val="en-US" w:eastAsia="zh-CN"/>
              </w:rPr>
              <w:t>证</w:t>
            </w: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”的得1.5分，每增加1人获得以上证书的得1.5分，满分3分。投标人须提供：①上述证书有效扫描件；②有效身份证正反面扫描件；③在提交首次响应文件截止时间前六个月内任一月（不含投标当月）为其缴交的附带可识别二维码的社保证明材料。以上材料应全部完整，否则不得分。说明：投标人提供证书的人员必须是本项目实际到岗人员，项目签订合同后须把证书原件提供给业主现场管理人员进行检查、扫描件存档管理。（维保人员配备不与其他维保人员重复得分）</w:t>
            </w:r>
          </w:p>
        </w:tc>
      </w:tr>
    </w:tbl>
    <w:p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CAD17A8"/>
    <w:rsid w:val="16200FA9"/>
    <w:rsid w:val="4CAD17A8"/>
    <w:rsid w:val="52114834"/>
    <w:rsid w:val="5EA42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1812</Words>
  <Characters>1842</Characters>
  <Lines>0</Lines>
  <Paragraphs>0</Paragraphs>
  <TotalTime>2</TotalTime>
  <ScaleCrop>false</ScaleCrop>
  <LinksUpToDate>false</LinksUpToDate>
  <CharactersWithSpaces>1848</CharactersWithSpaces>
  <Application>WPS Office_11.8.2.10154_F1E327BC-269C-435d-A152-05C5408002CA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2025-07-01T05:12:00Z</dcterms:created>
  <dc:creator>Mr.han</dc:creator>
  <cp:lastModifiedBy>Administrator</cp:lastModifiedBy>
  <dcterms:modified xsi:type="dcterms:W3CDTF">2025-07-07T09:45:15Z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2052-11.8.2.10154</vt:lpwstr>
  </property>
  <property fmtid="{D5CDD505-2E9C-101B-9397-08002B2CF9AE}" pid="3" name="ICV">
    <vt:lpwstr>BEE94088703A4568BD8703B26ADC19B9_11</vt:lpwstr>
  </property>
  <property fmtid="{D5CDD505-2E9C-101B-9397-08002B2CF9AE}" pid="4" name="KSOTemplateDocerSaveRecord">
    <vt:lpwstr>eyJoZGlkIjoiYzlhM2YzMzE5NDI2MjYwMmI4NGVkNmRkYjY4ZTE5NTciLCJ1c2VySWQiOiIzNzExOTE2NjMifQ==</vt:lpwstr>
  </property>
</Properties>
</file>