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B2D26"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宋体" w:hAnsi="宋体" w:eastAsia="宋体" w:cs="Arial"/>
          <w:b/>
          <w:bCs/>
          <w:color w:val="000000"/>
          <w:kern w:val="36"/>
          <w:sz w:val="32"/>
          <w:szCs w:val="32"/>
          <w:lang w:eastAsia="zh-CN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lang w:eastAsia="zh-CN"/>
        </w:rPr>
        <w:t>2025年新街口街道矛盾化解项目</w:t>
      </w:r>
    </w:p>
    <w:p w14:paraId="6204B70E"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inherit" w:hAnsi="inherit" w:cs="Arial"/>
          <w:color w:val="393939"/>
          <w:kern w:val="36"/>
          <w:sz w:val="32"/>
          <w:szCs w:val="32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</w:rPr>
        <w:t>成交结果公告</w:t>
      </w:r>
    </w:p>
    <w:p w14:paraId="17DACA13"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项目编号：</w:t>
      </w:r>
      <w:r>
        <w:rPr>
          <w:rFonts w:hint="eastAsia" w:ascii="宋体" w:hAnsi="宋体"/>
          <w:sz w:val="24"/>
          <w:szCs w:val="24"/>
          <w:lang w:val="en-US" w:eastAsia="zh-CN"/>
        </w:rPr>
        <w:t>HTZX-2025-002</w:t>
      </w:r>
    </w:p>
    <w:p w14:paraId="5DF82C41">
      <w:pPr>
        <w:spacing w:line="360" w:lineRule="auto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项目名称：</w:t>
      </w:r>
      <w:r>
        <w:rPr>
          <w:rFonts w:hint="eastAsia" w:ascii="宋体" w:hAnsi="宋体"/>
          <w:sz w:val="24"/>
          <w:lang w:eastAsia="zh-CN"/>
        </w:rPr>
        <w:t>2025年新街口街道矛盾化解项目</w:t>
      </w:r>
    </w:p>
    <w:p w14:paraId="0B3A03E1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三、中标（成交）信息</w:t>
      </w:r>
    </w:p>
    <w:p w14:paraId="7E3DBB42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供应商名称：北京市西城区晨夕法律服务中心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</w:p>
    <w:p w14:paraId="1086273F">
      <w:pPr>
        <w:spacing w:line="360" w:lineRule="auto"/>
        <w:ind w:left="1919" w:leftChars="228" w:hanging="1440" w:hangingChars="600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供应商地址：北京市西城区广安门外大街248号1号楼机械大厦501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 xml:space="preserve"> </w:t>
      </w:r>
    </w:p>
    <w:p w14:paraId="73894751">
      <w:pPr>
        <w:spacing w:line="360" w:lineRule="auto"/>
        <w:ind w:firstLine="480" w:firstLineChars="200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中标（成交</w:t>
      </w:r>
      <w:r>
        <w:rPr>
          <w:rFonts w:hint="eastAsia" w:ascii="宋体" w:hAnsi="宋体"/>
          <w:sz w:val="24"/>
          <w:szCs w:val="24"/>
          <w:highlight w:val="none"/>
          <w:lang w:eastAsia="zh-CN"/>
        </w:rPr>
        <w:t>）金额</w:t>
      </w:r>
      <w:r>
        <w:rPr>
          <w:rFonts w:hint="eastAsia" w:ascii="宋体" w:hAnsi="宋体"/>
          <w:sz w:val="24"/>
          <w:szCs w:val="24"/>
          <w:highlight w:val="none"/>
        </w:rPr>
        <w:t>：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245000元</w:t>
      </w:r>
    </w:p>
    <w:p w14:paraId="588E491C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四、主要标的信息</w:t>
      </w:r>
    </w:p>
    <w:tbl>
      <w:tblPr>
        <w:tblStyle w:val="6"/>
        <w:tblW w:w="83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5"/>
      </w:tblGrid>
      <w:tr w14:paraId="7152C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365" w:type="dxa"/>
          </w:tcPr>
          <w:p w14:paraId="0BFE8C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类</w:t>
            </w:r>
          </w:p>
        </w:tc>
      </w:tr>
      <w:tr w14:paraId="3E2B1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65" w:type="dxa"/>
          </w:tcPr>
          <w:p w14:paraId="5525DE4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服务</w:t>
            </w:r>
            <w:r>
              <w:rPr>
                <w:rFonts w:hint="eastAsia" w:ascii="宋体" w:hAnsi="宋体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sz w:val="24"/>
                <w:lang w:eastAsia="zh-CN"/>
              </w:rPr>
              <w:t>2025年新街口街道矛盾化解项目</w:t>
            </w:r>
          </w:p>
          <w:p w14:paraId="6A2D1E2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服务范围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：新街口街道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司法所拟通过政府购买服务的方式，引入社会力量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组建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专职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调解服务团队，专人定点值班调解矛盾纠纷</w:t>
            </w:r>
            <w:r>
              <w:rPr>
                <w:rFonts w:hint="eastAsia" w:ascii="宋体" w:hAnsi="宋体"/>
                <w:sz w:val="24"/>
                <w:szCs w:val="24"/>
              </w:rPr>
              <w:t>。</w:t>
            </w:r>
          </w:p>
          <w:p w14:paraId="054722EE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服务要求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满足采购人要求。</w:t>
            </w:r>
          </w:p>
          <w:p w14:paraId="33B017E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质量标准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详见磋商文件</w:t>
            </w:r>
          </w:p>
          <w:p w14:paraId="20E9CDA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服务时间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：自合同签订之日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后1年，具体时间以合同约定为准</w:t>
            </w:r>
            <w:r>
              <w:rPr>
                <w:rFonts w:hint="eastAsia" w:ascii="宋体" w:hAnsi="宋体"/>
                <w:kern w:val="0"/>
                <w:sz w:val="24"/>
              </w:rPr>
              <w:t>。</w:t>
            </w:r>
          </w:p>
        </w:tc>
      </w:tr>
    </w:tbl>
    <w:p w14:paraId="0BADA1F9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五、评审专家名单：</w:t>
      </w:r>
      <w:r>
        <w:rPr>
          <w:rFonts w:hint="eastAsia" w:ascii="宋体" w:hAnsi="宋体"/>
          <w:sz w:val="24"/>
          <w:szCs w:val="24"/>
          <w:lang w:val="en-US" w:eastAsia="zh-CN"/>
        </w:rPr>
        <w:t>张立军、李娇慧、潘洪兴</w:t>
      </w:r>
      <w:r>
        <w:rPr>
          <w:rFonts w:hint="eastAsia" w:ascii="宋体" w:hAnsi="宋体"/>
          <w:sz w:val="24"/>
          <w:szCs w:val="24"/>
        </w:rPr>
        <w:t>。</w:t>
      </w:r>
    </w:p>
    <w:p w14:paraId="263CC07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六、代理服务收费标准及金额：详见文件中规定的收费标准，</w:t>
      </w:r>
      <w:r>
        <w:rPr>
          <w:rFonts w:hint="eastAsia" w:ascii="宋体" w:hAnsi="宋体"/>
          <w:sz w:val="24"/>
          <w:szCs w:val="24"/>
          <w:lang w:val="en-US" w:eastAsia="zh-CN"/>
        </w:rPr>
        <w:t>0.3675</w:t>
      </w:r>
      <w:bookmarkStart w:id="4" w:name="_GoBack"/>
      <w:bookmarkEnd w:id="4"/>
      <w:r>
        <w:rPr>
          <w:rFonts w:hint="eastAsia" w:ascii="宋体" w:hAnsi="宋体"/>
          <w:sz w:val="24"/>
          <w:szCs w:val="24"/>
          <w:lang w:val="en-US" w:eastAsia="zh-CN"/>
        </w:rPr>
        <w:t>万</w:t>
      </w:r>
      <w:r>
        <w:rPr>
          <w:rFonts w:hint="eastAsia" w:ascii="宋体" w:hAnsi="宋体"/>
          <w:sz w:val="24"/>
          <w:szCs w:val="24"/>
        </w:rPr>
        <w:t>元。</w:t>
      </w:r>
    </w:p>
    <w:p w14:paraId="600C5DD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七、公告期限</w:t>
      </w:r>
    </w:p>
    <w:p w14:paraId="604DF0CB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 w14:paraId="0ECD8004">
      <w:pPr>
        <w:numPr>
          <w:ilvl w:val="0"/>
          <w:numId w:val="1"/>
        </w:numPr>
        <w:spacing w:line="360" w:lineRule="auto"/>
        <w:rPr>
          <w:rFonts w:hint="eastAsia"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其他补充事宜：</w:t>
      </w:r>
    </w:p>
    <w:p w14:paraId="4D086B7B">
      <w:pPr>
        <w:spacing w:line="360" w:lineRule="auto"/>
        <w:ind w:firstLine="480" w:firstLineChars="200"/>
        <w:rPr>
          <w:rFonts w:hint="default" w:ascii="宋体" w:hAnsi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无。</w:t>
      </w:r>
    </w:p>
    <w:p w14:paraId="73519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九、凡对本次公告内容提出询问，请按以下方式联系。</w:t>
      </w:r>
    </w:p>
    <w:p w14:paraId="27ED4111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1.采购人信息</w:t>
      </w:r>
    </w:p>
    <w:p w14:paraId="2E5B504B">
      <w:pPr>
        <w:spacing w:line="360" w:lineRule="auto"/>
        <w:ind w:firstLine="844" w:firstLineChars="352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名 称：</w:t>
      </w:r>
      <w:r>
        <w:rPr>
          <w:rFonts w:hint="eastAsia" w:ascii="宋体" w:hAnsi="宋体" w:cs="宋体"/>
          <w:sz w:val="24"/>
          <w:szCs w:val="24"/>
          <w:u w:val="single"/>
        </w:rPr>
        <w:t>北京市西城区人民政府新街口街道办事处</w:t>
      </w:r>
    </w:p>
    <w:p w14:paraId="039CA0E8">
      <w:pPr>
        <w:spacing w:line="360" w:lineRule="auto"/>
        <w:ind w:left="779" w:leftChars="371" w:firstLine="28" w:firstLineChars="12"/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 址：</w:t>
      </w:r>
      <w:r>
        <w:rPr>
          <w:rFonts w:hint="eastAsia" w:ascii="宋体" w:hAnsi="宋体" w:cs="宋体"/>
          <w:sz w:val="24"/>
          <w:szCs w:val="24"/>
          <w:u w:val="single"/>
        </w:rPr>
        <w:t>北京市西城区西直门内大街128号</w:t>
      </w:r>
    </w:p>
    <w:p w14:paraId="098ABD27">
      <w:pPr>
        <w:spacing w:line="360" w:lineRule="auto"/>
        <w:ind w:left="1079" w:leftChars="371" w:hanging="300" w:hangingChars="12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szCs w:val="24"/>
        </w:rPr>
        <w:t>联系方式：010-66152348</w:t>
      </w:r>
      <w:r>
        <w:rPr>
          <w:rFonts w:hint="eastAsia" w:ascii="宋体" w:hAnsi="宋体" w:cs="宋体"/>
          <w:sz w:val="24"/>
        </w:rPr>
        <w:t xml:space="preserve"> </w:t>
      </w:r>
    </w:p>
    <w:p w14:paraId="4632A028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bookmarkStart w:id="0" w:name="_Toc28359009"/>
      <w:bookmarkStart w:id="1" w:name="_Toc28359086"/>
      <w:r>
        <w:rPr>
          <w:rFonts w:hint="eastAsia" w:ascii="宋体" w:hAnsi="宋体" w:cs="宋体"/>
          <w:sz w:val="24"/>
        </w:rPr>
        <w:t>2.采购代理机构信息</w:t>
      </w:r>
      <w:bookmarkEnd w:id="0"/>
      <w:bookmarkEnd w:id="1"/>
    </w:p>
    <w:p w14:paraId="57A743CC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 称：　北京泓通工程咨询有限公司　</w:t>
      </w:r>
    </w:p>
    <w:p w14:paraId="6FC3EEF0">
      <w:pPr>
        <w:spacing w:line="360" w:lineRule="auto"/>
        <w:ind w:firstLine="720" w:firstLineChars="300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/>
          <w:sz w:val="24"/>
        </w:rPr>
        <w:t>地　址：</w:t>
      </w:r>
      <w:r>
        <w:rPr>
          <w:rFonts w:hint="eastAsia"/>
          <w:sz w:val="24"/>
          <w:szCs w:val="24"/>
          <w:lang w:val="zh-TW" w:eastAsia="zh-TW"/>
        </w:rPr>
        <w:t>北京市房山区阎村镇炒米店村多福居阎村店后红色小楼三层</w:t>
      </w:r>
    </w:p>
    <w:p w14:paraId="66A756AD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2" w:name="_Toc28359010"/>
      <w:bookmarkStart w:id="3" w:name="_Toc28359087"/>
      <w:r>
        <w:rPr>
          <w:rFonts w:hint="eastAsia" w:ascii="宋体" w:hAnsi="宋体"/>
          <w:sz w:val="24"/>
          <w:u w:val="single"/>
        </w:rPr>
        <w:t>　17326856846　</w:t>
      </w:r>
    </w:p>
    <w:p w14:paraId="01B470AB">
      <w:pPr>
        <w:spacing w:line="360" w:lineRule="auto"/>
        <w:ind w:firstLine="720" w:firstLineChars="300"/>
        <w:rPr>
          <w:rFonts w:ascii="宋体" w:hAnsi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3.项目</w:t>
      </w:r>
      <w:r>
        <w:rPr>
          <w:rFonts w:ascii="宋体" w:hAnsi="宋体" w:cs="宋体"/>
          <w:sz w:val="24"/>
        </w:rPr>
        <w:t>联系方式</w:t>
      </w:r>
      <w:bookmarkEnd w:id="2"/>
      <w:bookmarkEnd w:id="3"/>
    </w:p>
    <w:p w14:paraId="4C22A5AB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</w:t>
      </w:r>
      <w:r>
        <w:rPr>
          <w:rFonts w:hint="eastAsia" w:ascii="宋体" w:hAnsi="宋体"/>
          <w:sz w:val="24"/>
          <w:u w:val="single"/>
        </w:rPr>
        <w:t>杜娟</w:t>
      </w:r>
    </w:p>
    <w:p w14:paraId="2F87D287">
      <w:pPr>
        <w:pStyle w:val="4"/>
        <w:widowControl/>
        <w:adjustRightInd w:val="0"/>
        <w:snapToGrid w:val="0"/>
        <w:spacing w:line="360" w:lineRule="auto"/>
        <w:ind w:firstLine="708" w:firstLineChars="295"/>
        <w:jc w:val="left"/>
        <w:rPr>
          <w:rFonts w:ascii="宋体" w:hAnsi="宋体"/>
          <w:szCs w:val="24"/>
          <w:u w:val="single"/>
        </w:rPr>
      </w:pPr>
      <w:r>
        <w:rPr>
          <w:rFonts w:hint="eastAsia" w:ascii="宋体" w:hAnsi="宋体"/>
        </w:rPr>
        <w:t>电　话：</w:t>
      </w:r>
      <w:r>
        <w:rPr>
          <w:rFonts w:hint="eastAsia" w:ascii="宋体" w:hAnsi="宋体"/>
          <w:u w:val="single"/>
        </w:rPr>
        <w:t xml:space="preserve">　17326856846　 </w:t>
      </w:r>
    </w:p>
    <w:p w14:paraId="67AA6AE4">
      <w:pPr>
        <w:spacing w:line="360" w:lineRule="auto"/>
        <w:ind w:firstLine="630" w:firstLineChars="300"/>
        <w:rPr>
          <w:rFonts w:hint="eastAsia" w:ascii="宋体" w:hAnsi="宋体" w:eastAsia="宋体"/>
          <w:color w:val="auto"/>
          <w:highlight w:val="none"/>
          <w:u w:val="single"/>
          <w:lang w:eastAsia="zh-CN"/>
        </w:rPr>
      </w:pPr>
    </w:p>
    <w:p w14:paraId="3F0604BB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8BF450"/>
    <w:multiLevelType w:val="singleLevel"/>
    <w:tmpl w:val="418BF45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jYmQyY2E3NmQ1ZWViZDhjMzIzNGMxNGM0ZDYwMDYifQ=="/>
  </w:docVars>
  <w:rsids>
    <w:rsidRoot w:val="35430004"/>
    <w:rsid w:val="05C53599"/>
    <w:rsid w:val="05E042B0"/>
    <w:rsid w:val="0D06659F"/>
    <w:rsid w:val="1356516B"/>
    <w:rsid w:val="162507B2"/>
    <w:rsid w:val="20A467FB"/>
    <w:rsid w:val="21F2198B"/>
    <w:rsid w:val="26346972"/>
    <w:rsid w:val="27685F04"/>
    <w:rsid w:val="311F6E74"/>
    <w:rsid w:val="35430004"/>
    <w:rsid w:val="36097747"/>
    <w:rsid w:val="447E0526"/>
    <w:rsid w:val="4A342572"/>
    <w:rsid w:val="53FF0DCE"/>
    <w:rsid w:val="5AF02F1E"/>
    <w:rsid w:val="5DC710F1"/>
    <w:rsid w:val="643F4BAC"/>
    <w:rsid w:val="69AC5885"/>
    <w:rsid w:val="6CDB5BBF"/>
    <w:rsid w:val="6ECD38DC"/>
    <w:rsid w:val="720F40B8"/>
    <w:rsid w:val="779E47D9"/>
    <w:rsid w:val="7919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</w:style>
  <w:style w:type="paragraph" w:styleId="3">
    <w:name w:val="Body Text"/>
    <w:basedOn w:val="1"/>
    <w:qFormat/>
    <w:uiPriority w:val="99"/>
    <w:pPr>
      <w:spacing w:after="120" w:line="360" w:lineRule="auto"/>
    </w:p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634</Characters>
  <Lines>0</Lines>
  <Paragraphs>0</Paragraphs>
  <TotalTime>1</TotalTime>
  <ScaleCrop>false</ScaleCrop>
  <LinksUpToDate>false</LinksUpToDate>
  <CharactersWithSpaces>651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2022-11-18T08:13:00Z</dcterms:created>
  <dc:creator>CUI</dc:creator>
  <cp:lastModifiedBy>水月</cp:lastModifiedBy>
  <dcterms:modified xsi:type="dcterms:W3CDTF">2025-01-21T00:55:45Z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CF7382A7EBE74A87A476AE56DF0D9BA9_13</vt:lpwstr>
  </property>
  <property fmtid="{D5CDD505-2E9C-101B-9397-08002B2CF9AE}" pid="4" name="KSOTemplateDocerSaveRecord">
    <vt:lpwstr>eyJoZGlkIjoiMjkxMjhmM2Y3ZGIyZGM4ODk5NDlmMTM2NjdiYTI3ODciLCJ1c2VySWQiOiI2MzgyMjc3MDYifQ==</vt:lpwstr>
  </property>
</Properties>
</file>