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CAA800">
      <w:pPr>
        <w:autoSpaceDE w:val="0"/>
        <w:autoSpaceDN w:val="0"/>
        <w:adjustRightInd w:val="0"/>
        <w:jc w:val="center"/>
        <w:rPr>
          <w:rFonts w:hint="eastAsia" w:ascii="宋体" w:hAnsi="宋体" w:cs="宋体"/>
          <w:b/>
          <w:bCs/>
          <w:kern w:val="0"/>
          <w:sz w:val="84"/>
          <w:szCs w:val="84"/>
        </w:rPr>
      </w:pPr>
    </w:p>
    <w:p w14:paraId="414D24E6">
      <w:pPr>
        <w:pStyle w:val="24"/>
        <w:rPr>
          <w:rFonts w:hint="eastAsia"/>
        </w:rPr>
      </w:pPr>
    </w:p>
    <w:p w14:paraId="24263C7D">
      <w:pPr>
        <w:autoSpaceDE w:val="0"/>
        <w:autoSpaceDN w:val="0"/>
        <w:adjustRightInd w:val="0"/>
        <w:spacing w:line="720" w:lineRule="auto"/>
        <w:jc w:val="center"/>
        <w:rPr>
          <w:rFonts w:hint="eastAsia" w:ascii="宋体" w:hAnsi="宋体" w:cs="宋体"/>
          <w:b/>
          <w:bCs/>
          <w:sz w:val="72"/>
          <w:szCs w:val="72"/>
        </w:rPr>
      </w:pPr>
      <w:r>
        <w:rPr>
          <w:rFonts w:hint="eastAsia" w:ascii="宋体" w:hAnsi="宋体" w:cs="宋体"/>
          <w:b/>
          <w:bCs/>
          <w:sz w:val="72"/>
          <w:szCs w:val="72"/>
          <w:lang w:val="zh-CN"/>
        </w:rPr>
        <w:t>竞争性磋商文件</w:t>
      </w:r>
    </w:p>
    <w:p w14:paraId="3213300C">
      <w:pPr>
        <w:adjustRightInd w:val="0"/>
        <w:spacing w:line="720" w:lineRule="auto"/>
        <w:textAlignment w:val="baseline"/>
        <w:rPr>
          <w:rFonts w:hint="eastAsia" w:ascii="宋体" w:hAnsi="宋体" w:cs="宋体"/>
          <w:b/>
          <w:bCs/>
          <w:sz w:val="24"/>
        </w:rPr>
      </w:pPr>
    </w:p>
    <w:p w14:paraId="69D04330">
      <w:pPr>
        <w:adjustRightInd w:val="0"/>
        <w:spacing w:line="720" w:lineRule="auto"/>
        <w:textAlignment w:val="baseline"/>
        <w:rPr>
          <w:rFonts w:hint="eastAsia" w:ascii="宋体" w:hAnsi="宋体" w:cs="宋体"/>
          <w:b/>
          <w:bCs/>
          <w:sz w:val="24"/>
        </w:rPr>
      </w:pPr>
    </w:p>
    <w:p w14:paraId="67675DA0">
      <w:pPr>
        <w:pStyle w:val="24"/>
        <w:rPr>
          <w:rFonts w:hint="eastAsia"/>
        </w:rPr>
      </w:pPr>
    </w:p>
    <w:p w14:paraId="50B158B8">
      <w:pPr>
        <w:adjustRightInd w:val="0"/>
        <w:spacing w:line="720" w:lineRule="auto"/>
        <w:textAlignment w:val="baseline"/>
        <w:rPr>
          <w:rFonts w:hint="eastAsia" w:ascii="宋体" w:hAnsi="宋体" w:eastAsia="宋体" w:cs="宋体"/>
          <w:b/>
          <w:sz w:val="32"/>
          <w:szCs w:val="32"/>
          <w:lang w:val="en-US" w:eastAsia="zh-CN"/>
        </w:rPr>
      </w:pPr>
      <w:r>
        <w:rPr>
          <w:rFonts w:hint="eastAsia" w:ascii="宋体" w:hAnsi="宋体" w:cs="宋体"/>
          <w:b/>
          <w:sz w:val="32"/>
          <w:szCs w:val="32"/>
          <w:lang w:val="zh-CN"/>
        </w:rPr>
        <w:t>采购项目编号：青海正诚竞磋（货物）2026-040（2）</w:t>
      </w:r>
    </w:p>
    <w:p w14:paraId="4F3B5B92">
      <w:pPr>
        <w:adjustRightInd w:val="0"/>
        <w:spacing w:line="720" w:lineRule="auto"/>
        <w:textAlignment w:val="baseline"/>
        <w:rPr>
          <w:rFonts w:hint="eastAsia" w:ascii="宋体" w:hAnsi="宋体" w:cs="宋体"/>
          <w:b/>
          <w:sz w:val="32"/>
          <w:szCs w:val="32"/>
          <w:lang w:val="zh-CN"/>
        </w:rPr>
      </w:pPr>
      <w:r>
        <w:rPr>
          <w:rFonts w:hint="eastAsia" w:ascii="宋体" w:hAnsi="宋体" w:cs="宋体"/>
          <w:b/>
          <w:sz w:val="32"/>
          <w:szCs w:val="32"/>
          <w:lang w:val="zh-CN"/>
        </w:rPr>
        <w:t>采购项目名称：青海省消防救援总队消防宣传文创品制作项目（第二次）</w:t>
      </w:r>
    </w:p>
    <w:p w14:paraId="4F4ABB45">
      <w:pPr>
        <w:adjustRightInd w:val="0"/>
        <w:spacing w:line="720" w:lineRule="auto"/>
        <w:textAlignment w:val="baseline"/>
        <w:rPr>
          <w:rFonts w:hint="eastAsia" w:ascii="宋体" w:hAnsi="宋体" w:cs="宋体"/>
          <w:b/>
          <w:sz w:val="32"/>
          <w:szCs w:val="32"/>
          <w:lang w:val="zh-CN"/>
        </w:rPr>
      </w:pPr>
      <w:r>
        <w:rPr>
          <w:rFonts w:hint="eastAsia" w:ascii="宋体" w:hAnsi="宋体" w:cs="宋体"/>
          <w:b/>
          <w:sz w:val="32"/>
          <w:szCs w:val="32"/>
          <w:lang w:val="zh-CN"/>
        </w:rPr>
        <w:t>采</w:t>
      </w:r>
      <w:r>
        <w:rPr>
          <w:rFonts w:hint="eastAsia" w:ascii="宋体" w:hAnsi="宋体" w:cs="宋体"/>
          <w:b/>
          <w:sz w:val="32"/>
          <w:szCs w:val="32"/>
          <w:lang w:val="en-US" w:eastAsia="zh-CN"/>
        </w:rPr>
        <w:t xml:space="preserve"> </w:t>
      </w:r>
      <w:r>
        <w:rPr>
          <w:rFonts w:hint="eastAsia" w:ascii="宋体" w:hAnsi="宋体" w:cs="宋体"/>
          <w:b/>
          <w:sz w:val="32"/>
          <w:szCs w:val="32"/>
          <w:lang w:val="zh-CN"/>
        </w:rPr>
        <w:t xml:space="preserve">  购 </w:t>
      </w:r>
      <w:r>
        <w:rPr>
          <w:rFonts w:hint="eastAsia" w:ascii="宋体" w:hAnsi="宋体" w:cs="宋体"/>
          <w:b/>
          <w:sz w:val="32"/>
          <w:szCs w:val="32"/>
          <w:lang w:val="en-US" w:eastAsia="zh-CN"/>
        </w:rPr>
        <w:t xml:space="preserve"> </w:t>
      </w:r>
      <w:r>
        <w:rPr>
          <w:rFonts w:hint="eastAsia" w:ascii="宋体" w:hAnsi="宋体" w:cs="宋体"/>
          <w:b/>
          <w:sz w:val="32"/>
          <w:szCs w:val="32"/>
          <w:lang w:val="zh-CN"/>
        </w:rPr>
        <w:t xml:space="preserve"> 人：青海省消防救援总队</w:t>
      </w:r>
    </w:p>
    <w:p w14:paraId="15BF79CD">
      <w:pPr>
        <w:adjustRightInd w:val="0"/>
        <w:spacing w:line="720" w:lineRule="auto"/>
        <w:textAlignment w:val="baseline"/>
        <w:rPr>
          <w:rFonts w:hint="eastAsia" w:ascii="宋体" w:hAnsi="宋体" w:cs="宋体"/>
          <w:b/>
          <w:sz w:val="32"/>
          <w:szCs w:val="32"/>
          <w:lang w:val="zh-CN"/>
        </w:rPr>
      </w:pPr>
      <w:r>
        <w:rPr>
          <w:rFonts w:hint="eastAsia" w:ascii="宋体" w:hAnsi="宋体" w:cs="宋体"/>
          <w:b/>
          <w:sz w:val="32"/>
          <w:szCs w:val="32"/>
          <w:lang w:val="zh-CN"/>
        </w:rPr>
        <w:t>采购代理机构：青海正诚招标咨询有限公司</w:t>
      </w:r>
    </w:p>
    <w:p w14:paraId="4640DE1F">
      <w:pPr>
        <w:spacing w:line="720" w:lineRule="auto"/>
        <w:rPr>
          <w:rFonts w:hint="eastAsia" w:ascii="宋体" w:hAnsi="宋体" w:cs="宋体"/>
          <w:b/>
          <w:bCs/>
          <w:sz w:val="24"/>
        </w:rPr>
      </w:pPr>
    </w:p>
    <w:p w14:paraId="2DD4A72B">
      <w:pPr>
        <w:spacing w:line="720" w:lineRule="auto"/>
        <w:rPr>
          <w:rFonts w:hint="eastAsia" w:ascii="宋体" w:hAnsi="宋体" w:cs="宋体"/>
          <w:b/>
          <w:bCs/>
          <w:sz w:val="24"/>
        </w:rPr>
      </w:pPr>
    </w:p>
    <w:p w14:paraId="19D11EC4">
      <w:pPr>
        <w:spacing w:line="720" w:lineRule="auto"/>
        <w:jc w:val="center"/>
        <w:rPr>
          <w:rFonts w:hint="eastAsia" w:ascii="宋体" w:hAnsi="宋体" w:cs="宋体"/>
          <w:b/>
          <w:bCs/>
          <w:sz w:val="36"/>
          <w:szCs w:val="36"/>
        </w:rPr>
      </w:pPr>
      <w:r>
        <w:rPr>
          <w:rFonts w:hint="eastAsia" w:ascii="宋体" w:hAnsi="宋体" w:cs="宋体"/>
          <w:b/>
          <w:bCs/>
          <w:sz w:val="36"/>
          <w:szCs w:val="36"/>
        </w:rPr>
        <w:t>202</w:t>
      </w:r>
      <w:r>
        <w:rPr>
          <w:rFonts w:hint="eastAsia" w:ascii="宋体" w:hAnsi="宋体" w:cs="宋体"/>
          <w:b/>
          <w:bCs/>
          <w:sz w:val="36"/>
          <w:szCs w:val="36"/>
          <w:lang w:val="en-US" w:eastAsia="zh-CN"/>
        </w:rPr>
        <w:t>6</w:t>
      </w:r>
      <w:r>
        <w:rPr>
          <w:rFonts w:hint="eastAsia" w:ascii="宋体" w:hAnsi="宋体" w:cs="宋体"/>
          <w:b/>
          <w:bCs/>
          <w:sz w:val="36"/>
          <w:szCs w:val="36"/>
        </w:rPr>
        <w:t>年</w:t>
      </w:r>
      <w:r>
        <w:rPr>
          <w:rFonts w:hint="eastAsia" w:ascii="宋体" w:hAnsi="宋体" w:cs="宋体"/>
          <w:b/>
          <w:bCs/>
          <w:sz w:val="36"/>
          <w:szCs w:val="36"/>
          <w:lang w:val="en-US" w:eastAsia="zh-CN"/>
        </w:rPr>
        <w:t>9</w:t>
      </w:r>
      <w:r>
        <w:rPr>
          <w:rFonts w:hint="eastAsia" w:ascii="宋体" w:hAnsi="宋体" w:cs="宋体"/>
          <w:b/>
          <w:bCs/>
          <w:sz w:val="36"/>
          <w:szCs w:val="36"/>
        </w:rPr>
        <w:t>月</w:t>
      </w:r>
    </w:p>
    <w:p w14:paraId="1D0AA785">
      <w:pPr>
        <w:ind w:firstLine="723"/>
        <w:jc w:val="center"/>
        <w:rPr>
          <w:rFonts w:hint="eastAsia" w:ascii="宋体" w:hAnsi="宋体" w:cs="宋体"/>
          <w:b/>
          <w:bCs/>
          <w:sz w:val="36"/>
          <w:szCs w:val="36"/>
        </w:rPr>
      </w:pPr>
    </w:p>
    <w:p w14:paraId="0C029485">
      <w:pPr>
        <w:keepNext/>
        <w:pageBreakBefore/>
        <w:adjustRightInd w:val="0"/>
        <w:spacing w:line="720" w:lineRule="auto"/>
        <w:jc w:val="center"/>
        <w:textAlignment w:val="baseline"/>
        <w:rPr>
          <w:rFonts w:hint="eastAsia" w:ascii="宋体" w:hAnsi="宋体" w:cs="宋体"/>
          <w:b/>
          <w:bCs/>
          <w:sz w:val="40"/>
          <w:szCs w:val="40"/>
        </w:rPr>
        <w:sectPr>
          <w:headerReference r:id="rId5" w:type="first"/>
          <w:footerReference r:id="rId7" w:type="first"/>
          <w:headerReference r:id="rId3" w:type="default"/>
          <w:headerReference r:id="rId4" w:type="even"/>
          <w:footerReference r:id="rId6" w:type="even"/>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61E0925E">
      <w:pPr>
        <w:keepNext/>
        <w:pageBreakBefore/>
        <w:adjustRightInd w:val="0"/>
        <w:spacing w:line="360" w:lineRule="auto"/>
        <w:jc w:val="center"/>
        <w:textAlignment w:val="baseline"/>
        <w:rPr>
          <w:rFonts w:hint="eastAsia" w:ascii="宋体" w:hAnsi="宋体" w:cs="宋体"/>
          <w:sz w:val="24"/>
        </w:rPr>
      </w:pPr>
      <w:r>
        <w:rPr>
          <w:rFonts w:hint="eastAsia" w:ascii="宋体" w:hAnsi="宋体" w:cs="宋体"/>
          <w:b/>
          <w:bCs/>
          <w:sz w:val="40"/>
          <w:szCs w:val="40"/>
        </w:rPr>
        <w:t>目  录</w:t>
      </w:r>
    </w:p>
    <w:p w14:paraId="2B67B521">
      <w:pPr>
        <w:pStyle w:val="17"/>
        <w:tabs>
          <w:tab w:val="right" w:leader="dot" w:pos="8243"/>
        </w:tabs>
        <w:ind w:right="-619" w:rightChars="-295" w:firstLine="482"/>
        <w:jc w:val="left"/>
        <w:rPr>
          <w:rFonts w:hint="eastAsia" w:ascii="宋体" w:hAnsi="宋体" w:eastAsia="宋体" w:cs="宋体"/>
          <w:b/>
          <w:bCs/>
          <w:caps/>
          <w:kern w:val="2"/>
          <w:sz w:val="24"/>
          <w:szCs w:val="20"/>
          <w:lang w:val="zh-CN" w:eastAsia="zh-CN" w:bidi="ar-SA"/>
        </w:rPr>
      </w:pPr>
      <w:r>
        <w:rPr>
          <w:rFonts w:hint="eastAsia" w:ascii="宋体" w:hAnsi="宋体" w:cs="宋体"/>
          <w:lang w:val="zh-CN"/>
        </w:rPr>
        <w:t>第一部分  投标邀请</w:t>
      </w:r>
      <w:r>
        <w:rPr>
          <w:rFonts w:hint="eastAsia" w:ascii="宋体" w:hAnsi="宋体" w:cs="宋体"/>
        </w:rPr>
        <w:t>...........................................................3</w:t>
      </w:r>
      <w:r>
        <w:rPr>
          <w:rFonts w:hint="eastAsia" w:ascii="宋体" w:hAnsi="宋体" w:cs="宋体"/>
          <w:lang w:val="zh-CN"/>
        </w:rPr>
        <w:fldChar w:fldCharType="begin"/>
      </w:r>
      <w:r>
        <w:rPr>
          <w:rFonts w:hint="eastAsia" w:ascii="宋体" w:hAnsi="宋体" w:cs="宋体"/>
          <w:lang w:val="zh-CN"/>
        </w:rPr>
        <w:instrText xml:space="preserve"> TOC \o "1-3" \h \z \u </w:instrText>
      </w:r>
      <w:r>
        <w:rPr>
          <w:rFonts w:hint="eastAsia" w:ascii="宋体" w:hAnsi="宋体" w:cs="宋体"/>
          <w:lang w:val="zh-CN"/>
        </w:rPr>
        <w:fldChar w:fldCharType="separate"/>
      </w:r>
    </w:p>
    <w:p w14:paraId="1CEE8C32">
      <w:pPr>
        <w:pStyle w:val="19"/>
        <w:tabs>
          <w:tab w:val="right" w:leader="dot" w:pos="9882"/>
          <w:tab w:val="clear" w:pos="8777"/>
        </w:tabs>
        <w:rPr>
          <w:rFonts w:hint="eastAsia" w:ascii="宋体"/>
          <w:szCs w:val="28"/>
        </w:rPr>
      </w:pPr>
      <w:r>
        <w:rPr>
          <w:rFonts w:hint="eastAsia" w:ascii="宋体"/>
          <w:szCs w:val="28"/>
          <w:lang w:val="zh-CN"/>
        </w:rPr>
        <w:fldChar w:fldCharType="begin"/>
      </w:r>
      <w:r>
        <w:rPr>
          <w:rFonts w:hint="eastAsia" w:ascii="宋体"/>
          <w:szCs w:val="28"/>
          <w:lang w:val="zh-CN"/>
        </w:rPr>
        <w:instrText xml:space="preserve"> HYPERLINK \l _Toc23092 </w:instrText>
      </w:r>
      <w:r>
        <w:rPr>
          <w:rFonts w:hint="eastAsia" w:ascii="宋体"/>
          <w:szCs w:val="28"/>
          <w:lang w:val="zh-CN"/>
        </w:rPr>
        <w:fldChar w:fldCharType="separate"/>
      </w:r>
      <w:r>
        <w:rPr>
          <w:rFonts w:hint="eastAsia" w:ascii="宋体"/>
          <w:szCs w:val="28"/>
        </w:rPr>
        <w:t>一、项目基本情况</w:t>
      </w:r>
      <w:r>
        <w:rPr>
          <w:rFonts w:hint="eastAsia" w:ascii="宋体"/>
          <w:szCs w:val="28"/>
        </w:rPr>
        <w:tab/>
      </w:r>
      <w:r>
        <w:rPr>
          <w:rFonts w:hint="eastAsia" w:ascii="宋体"/>
          <w:szCs w:val="28"/>
        </w:rPr>
        <w:fldChar w:fldCharType="begin"/>
      </w:r>
      <w:r>
        <w:rPr>
          <w:rFonts w:hint="eastAsia" w:ascii="宋体"/>
          <w:szCs w:val="28"/>
        </w:rPr>
        <w:instrText xml:space="preserve"> PAGEREF _Toc23092 \h </w:instrText>
      </w:r>
      <w:r>
        <w:rPr>
          <w:rFonts w:hint="eastAsia" w:ascii="宋体"/>
          <w:szCs w:val="28"/>
        </w:rPr>
        <w:fldChar w:fldCharType="separate"/>
      </w:r>
      <w:r>
        <w:rPr>
          <w:rFonts w:hint="eastAsia" w:ascii="宋体"/>
          <w:szCs w:val="28"/>
        </w:rPr>
        <w:t>5</w:t>
      </w:r>
      <w:r>
        <w:rPr>
          <w:rFonts w:hint="eastAsia" w:ascii="宋体"/>
          <w:szCs w:val="28"/>
        </w:rPr>
        <w:fldChar w:fldCharType="end"/>
      </w:r>
      <w:r>
        <w:rPr>
          <w:rFonts w:hint="eastAsia" w:ascii="宋体"/>
          <w:szCs w:val="28"/>
          <w:lang w:val="zh-CN"/>
        </w:rPr>
        <w:fldChar w:fldCharType="end"/>
      </w:r>
    </w:p>
    <w:p w14:paraId="1E0626E8">
      <w:pPr>
        <w:pStyle w:val="19"/>
        <w:tabs>
          <w:tab w:val="right" w:leader="dot" w:pos="9882"/>
          <w:tab w:val="clear" w:pos="8777"/>
        </w:tabs>
        <w:rPr>
          <w:rFonts w:hint="eastAsia" w:ascii="宋体"/>
          <w:szCs w:val="28"/>
        </w:rPr>
      </w:pPr>
      <w:r>
        <w:rPr>
          <w:rFonts w:hint="eastAsia" w:ascii="宋体"/>
          <w:szCs w:val="28"/>
          <w:lang w:val="zh-CN"/>
        </w:rPr>
        <w:fldChar w:fldCharType="begin"/>
      </w:r>
      <w:r>
        <w:rPr>
          <w:rFonts w:hint="eastAsia" w:ascii="宋体"/>
          <w:szCs w:val="28"/>
          <w:lang w:val="zh-CN"/>
        </w:rPr>
        <w:instrText xml:space="preserve"> HYPERLINK \l _Toc27529 </w:instrText>
      </w:r>
      <w:r>
        <w:rPr>
          <w:rFonts w:hint="eastAsia" w:ascii="宋体"/>
          <w:szCs w:val="28"/>
          <w:lang w:val="zh-CN"/>
        </w:rPr>
        <w:fldChar w:fldCharType="separate"/>
      </w:r>
      <w:r>
        <w:rPr>
          <w:rFonts w:hint="eastAsia" w:ascii="宋体"/>
          <w:szCs w:val="28"/>
        </w:rPr>
        <w:t>二、申请人的资格要求：</w:t>
      </w:r>
      <w:r>
        <w:rPr>
          <w:rFonts w:hint="eastAsia" w:ascii="宋体"/>
          <w:szCs w:val="28"/>
        </w:rPr>
        <w:tab/>
      </w:r>
      <w:r>
        <w:rPr>
          <w:rFonts w:hint="eastAsia" w:ascii="宋体"/>
          <w:szCs w:val="28"/>
        </w:rPr>
        <w:fldChar w:fldCharType="begin"/>
      </w:r>
      <w:r>
        <w:rPr>
          <w:rFonts w:hint="eastAsia" w:ascii="宋体"/>
          <w:szCs w:val="28"/>
        </w:rPr>
        <w:instrText xml:space="preserve"> PAGEREF _Toc27529 \h </w:instrText>
      </w:r>
      <w:r>
        <w:rPr>
          <w:rFonts w:hint="eastAsia" w:ascii="宋体"/>
          <w:szCs w:val="28"/>
        </w:rPr>
        <w:fldChar w:fldCharType="separate"/>
      </w:r>
      <w:r>
        <w:rPr>
          <w:rFonts w:hint="eastAsia" w:ascii="宋体"/>
          <w:szCs w:val="28"/>
        </w:rPr>
        <w:t>5</w:t>
      </w:r>
      <w:r>
        <w:rPr>
          <w:rFonts w:hint="eastAsia" w:ascii="宋体"/>
          <w:szCs w:val="28"/>
        </w:rPr>
        <w:fldChar w:fldCharType="end"/>
      </w:r>
      <w:r>
        <w:rPr>
          <w:rFonts w:hint="eastAsia" w:ascii="宋体"/>
          <w:szCs w:val="28"/>
          <w:lang w:val="zh-CN"/>
        </w:rPr>
        <w:fldChar w:fldCharType="end"/>
      </w:r>
    </w:p>
    <w:p w14:paraId="35EE7498">
      <w:pPr>
        <w:pStyle w:val="19"/>
        <w:tabs>
          <w:tab w:val="right" w:leader="dot" w:pos="9882"/>
          <w:tab w:val="clear" w:pos="8777"/>
        </w:tabs>
        <w:rPr>
          <w:rFonts w:hint="eastAsia" w:ascii="宋体"/>
          <w:szCs w:val="28"/>
        </w:rPr>
      </w:pPr>
      <w:r>
        <w:rPr>
          <w:rFonts w:hint="eastAsia" w:ascii="宋体"/>
          <w:szCs w:val="28"/>
          <w:lang w:val="zh-CN"/>
        </w:rPr>
        <w:fldChar w:fldCharType="begin"/>
      </w:r>
      <w:r>
        <w:rPr>
          <w:rFonts w:hint="eastAsia" w:ascii="宋体"/>
          <w:szCs w:val="28"/>
          <w:lang w:val="zh-CN"/>
        </w:rPr>
        <w:instrText xml:space="preserve"> HYPERLINK \l _Toc19469 </w:instrText>
      </w:r>
      <w:r>
        <w:rPr>
          <w:rFonts w:hint="eastAsia" w:ascii="宋体"/>
          <w:szCs w:val="28"/>
          <w:lang w:val="zh-CN"/>
        </w:rPr>
        <w:fldChar w:fldCharType="separate"/>
      </w:r>
      <w:r>
        <w:rPr>
          <w:rFonts w:hint="eastAsia" w:ascii="宋体"/>
          <w:szCs w:val="28"/>
        </w:rPr>
        <w:t>三、获取采购文件</w:t>
      </w:r>
      <w:r>
        <w:rPr>
          <w:rFonts w:hint="eastAsia" w:ascii="宋体"/>
          <w:szCs w:val="28"/>
        </w:rPr>
        <w:tab/>
      </w:r>
      <w:r>
        <w:rPr>
          <w:rFonts w:hint="eastAsia" w:ascii="宋体"/>
          <w:szCs w:val="28"/>
        </w:rPr>
        <w:fldChar w:fldCharType="begin"/>
      </w:r>
      <w:r>
        <w:rPr>
          <w:rFonts w:hint="eastAsia" w:ascii="宋体"/>
          <w:szCs w:val="28"/>
        </w:rPr>
        <w:instrText xml:space="preserve"> PAGEREF _Toc19469 \h </w:instrText>
      </w:r>
      <w:r>
        <w:rPr>
          <w:rFonts w:hint="eastAsia" w:ascii="宋体"/>
          <w:szCs w:val="28"/>
        </w:rPr>
        <w:fldChar w:fldCharType="separate"/>
      </w:r>
      <w:r>
        <w:rPr>
          <w:rFonts w:hint="eastAsia" w:ascii="宋体"/>
          <w:szCs w:val="28"/>
        </w:rPr>
        <w:t>7</w:t>
      </w:r>
      <w:r>
        <w:rPr>
          <w:rFonts w:hint="eastAsia" w:ascii="宋体"/>
          <w:szCs w:val="28"/>
        </w:rPr>
        <w:fldChar w:fldCharType="end"/>
      </w:r>
      <w:r>
        <w:rPr>
          <w:rFonts w:hint="eastAsia" w:ascii="宋体"/>
          <w:szCs w:val="28"/>
          <w:lang w:val="zh-CN"/>
        </w:rPr>
        <w:fldChar w:fldCharType="end"/>
      </w:r>
    </w:p>
    <w:p w14:paraId="2D9BB927">
      <w:pPr>
        <w:pStyle w:val="19"/>
        <w:tabs>
          <w:tab w:val="right" w:leader="dot" w:pos="9882"/>
          <w:tab w:val="clear" w:pos="8777"/>
        </w:tabs>
        <w:rPr>
          <w:rFonts w:hint="eastAsia" w:ascii="宋体"/>
          <w:szCs w:val="28"/>
        </w:rPr>
      </w:pPr>
      <w:r>
        <w:rPr>
          <w:rFonts w:hint="eastAsia" w:ascii="宋体"/>
          <w:szCs w:val="28"/>
          <w:lang w:val="zh-CN"/>
        </w:rPr>
        <w:fldChar w:fldCharType="begin"/>
      </w:r>
      <w:r>
        <w:rPr>
          <w:rFonts w:hint="eastAsia" w:ascii="宋体"/>
          <w:szCs w:val="28"/>
          <w:lang w:val="zh-CN"/>
        </w:rPr>
        <w:instrText xml:space="preserve"> HYPERLINK \l _Toc7911 </w:instrText>
      </w:r>
      <w:r>
        <w:rPr>
          <w:rFonts w:hint="eastAsia" w:ascii="宋体"/>
          <w:szCs w:val="28"/>
          <w:lang w:val="zh-CN"/>
        </w:rPr>
        <w:fldChar w:fldCharType="separate"/>
      </w:r>
      <w:r>
        <w:rPr>
          <w:rFonts w:hint="eastAsia" w:ascii="宋体"/>
          <w:szCs w:val="28"/>
          <w:lang w:val="zh-CN"/>
        </w:rPr>
        <w:t>四、响应文件的提交</w:t>
      </w:r>
      <w:r>
        <w:rPr>
          <w:rFonts w:hint="eastAsia" w:ascii="宋体"/>
          <w:szCs w:val="28"/>
        </w:rPr>
        <w:tab/>
      </w:r>
      <w:r>
        <w:rPr>
          <w:rFonts w:hint="eastAsia" w:ascii="宋体"/>
          <w:szCs w:val="28"/>
        </w:rPr>
        <w:fldChar w:fldCharType="begin"/>
      </w:r>
      <w:r>
        <w:rPr>
          <w:rFonts w:hint="eastAsia" w:ascii="宋体"/>
          <w:szCs w:val="28"/>
        </w:rPr>
        <w:instrText xml:space="preserve"> PAGEREF _Toc7911 \h </w:instrText>
      </w:r>
      <w:r>
        <w:rPr>
          <w:rFonts w:hint="eastAsia" w:ascii="宋体"/>
          <w:szCs w:val="28"/>
        </w:rPr>
        <w:fldChar w:fldCharType="separate"/>
      </w:r>
      <w:r>
        <w:rPr>
          <w:rFonts w:hint="eastAsia" w:ascii="宋体"/>
          <w:szCs w:val="28"/>
        </w:rPr>
        <w:t>7</w:t>
      </w:r>
      <w:r>
        <w:rPr>
          <w:rFonts w:hint="eastAsia" w:ascii="宋体"/>
          <w:szCs w:val="28"/>
        </w:rPr>
        <w:fldChar w:fldCharType="end"/>
      </w:r>
      <w:r>
        <w:rPr>
          <w:rFonts w:hint="eastAsia" w:ascii="宋体"/>
          <w:szCs w:val="28"/>
          <w:lang w:val="zh-CN"/>
        </w:rPr>
        <w:fldChar w:fldCharType="end"/>
      </w:r>
    </w:p>
    <w:p w14:paraId="5510BA1B">
      <w:pPr>
        <w:pStyle w:val="19"/>
        <w:tabs>
          <w:tab w:val="right" w:leader="dot" w:pos="9882"/>
          <w:tab w:val="clear" w:pos="8777"/>
        </w:tabs>
        <w:rPr>
          <w:rFonts w:hint="eastAsia" w:ascii="宋体"/>
          <w:szCs w:val="28"/>
        </w:rPr>
      </w:pPr>
      <w:r>
        <w:rPr>
          <w:rFonts w:hint="eastAsia" w:ascii="宋体"/>
          <w:szCs w:val="28"/>
          <w:lang w:val="zh-CN"/>
        </w:rPr>
        <w:fldChar w:fldCharType="begin"/>
      </w:r>
      <w:r>
        <w:rPr>
          <w:rFonts w:hint="eastAsia" w:ascii="宋体"/>
          <w:szCs w:val="28"/>
          <w:lang w:val="zh-CN"/>
        </w:rPr>
        <w:instrText xml:space="preserve"> HYPERLINK \l _Toc29529 </w:instrText>
      </w:r>
      <w:r>
        <w:rPr>
          <w:rFonts w:hint="eastAsia" w:ascii="宋体"/>
          <w:szCs w:val="28"/>
          <w:lang w:val="zh-CN"/>
        </w:rPr>
        <w:fldChar w:fldCharType="separate"/>
      </w:r>
      <w:r>
        <w:rPr>
          <w:rFonts w:hint="eastAsia" w:ascii="宋体"/>
          <w:szCs w:val="28"/>
        </w:rPr>
        <w:t>六、公告期限</w:t>
      </w:r>
      <w:r>
        <w:rPr>
          <w:rFonts w:hint="eastAsia" w:ascii="宋体"/>
          <w:szCs w:val="28"/>
        </w:rPr>
        <w:tab/>
      </w:r>
      <w:r>
        <w:rPr>
          <w:rFonts w:hint="eastAsia" w:ascii="宋体"/>
          <w:szCs w:val="28"/>
        </w:rPr>
        <w:fldChar w:fldCharType="begin"/>
      </w:r>
      <w:r>
        <w:rPr>
          <w:rFonts w:hint="eastAsia" w:ascii="宋体"/>
          <w:szCs w:val="28"/>
        </w:rPr>
        <w:instrText xml:space="preserve"> PAGEREF _Toc29529 \h </w:instrText>
      </w:r>
      <w:r>
        <w:rPr>
          <w:rFonts w:hint="eastAsia" w:ascii="宋体"/>
          <w:szCs w:val="28"/>
        </w:rPr>
        <w:fldChar w:fldCharType="separate"/>
      </w:r>
      <w:r>
        <w:rPr>
          <w:rFonts w:hint="eastAsia" w:ascii="宋体"/>
          <w:szCs w:val="28"/>
        </w:rPr>
        <w:t>7</w:t>
      </w:r>
      <w:r>
        <w:rPr>
          <w:rFonts w:hint="eastAsia" w:ascii="宋体"/>
          <w:szCs w:val="28"/>
        </w:rPr>
        <w:fldChar w:fldCharType="end"/>
      </w:r>
      <w:r>
        <w:rPr>
          <w:rFonts w:hint="eastAsia" w:ascii="宋体"/>
          <w:szCs w:val="28"/>
          <w:lang w:val="zh-CN"/>
        </w:rPr>
        <w:fldChar w:fldCharType="end"/>
      </w:r>
    </w:p>
    <w:p w14:paraId="23A4075F">
      <w:pPr>
        <w:pStyle w:val="19"/>
        <w:tabs>
          <w:tab w:val="right" w:leader="dot" w:pos="9882"/>
          <w:tab w:val="clear" w:pos="8777"/>
        </w:tabs>
        <w:rPr>
          <w:rFonts w:hint="eastAsia" w:ascii="宋体"/>
          <w:szCs w:val="28"/>
        </w:rPr>
      </w:pPr>
      <w:r>
        <w:rPr>
          <w:rFonts w:hint="eastAsia" w:ascii="宋体"/>
          <w:szCs w:val="28"/>
          <w:lang w:val="zh-CN"/>
        </w:rPr>
        <w:fldChar w:fldCharType="begin"/>
      </w:r>
      <w:r>
        <w:rPr>
          <w:rFonts w:hint="eastAsia" w:ascii="宋体"/>
          <w:szCs w:val="28"/>
          <w:lang w:val="zh-CN"/>
        </w:rPr>
        <w:instrText xml:space="preserve"> HYPERLINK \l _Toc20592 </w:instrText>
      </w:r>
      <w:r>
        <w:rPr>
          <w:rFonts w:hint="eastAsia" w:ascii="宋体"/>
          <w:szCs w:val="28"/>
          <w:lang w:val="zh-CN"/>
        </w:rPr>
        <w:fldChar w:fldCharType="separate"/>
      </w:r>
      <w:r>
        <w:rPr>
          <w:rFonts w:hint="eastAsia" w:ascii="宋体"/>
          <w:szCs w:val="28"/>
        </w:rPr>
        <w:t>七、其他补充事宜</w:t>
      </w:r>
      <w:r>
        <w:rPr>
          <w:rFonts w:hint="eastAsia" w:ascii="宋体"/>
          <w:szCs w:val="28"/>
        </w:rPr>
        <w:tab/>
      </w:r>
      <w:r>
        <w:rPr>
          <w:rFonts w:hint="eastAsia" w:ascii="宋体"/>
          <w:szCs w:val="28"/>
        </w:rPr>
        <w:fldChar w:fldCharType="begin"/>
      </w:r>
      <w:r>
        <w:rPr>
          <w:rFonts w:hint="eastAsia" w:ascii="宋体"/>
          <w:szCs w:val="28"/>
        </w:rPr>
        <w:instrText xml:space="preserve"> PAGEREF _Toc20592 \h </w:instrText>
      </w:r>
      <w:r>
        <w:rPr>
          <w:rFonts w:hint="eastAsia" w:ascii="宋体"/>
          <w:szCs w:val="28"/>
        </w:rPr>
        <w:fldChar w:fldCharType="separate"/>
      </w:r>
      <w:r>
        <w:rPr>
          <w:rFonts w:hint="eastAsia" w:ascii="宋体"/>
          <w:szCs w:val="28"/>
        </w:rPr>
        <w:t>7</w:t>
      </w:r>
      <w:r>
        <w:rPr>
          <w:rFonts w:hint="eastAsia" w:ascii="宋体"/>
          <w:szCs w:val="28"/>
        </w:rPr>
        <w:fldChar w:fldCharType="end"/>
      </w:r>
      <w:r>
        <w:rPr>
          <w:rFonts w:hint="eastAsia" w:ascii="宋体"/>
          <w:szCs w:val="28"/>
          <w:lang w:val="zh-CN"/>
        </w:rPr>
        <w:fldChar w:fldCharType="end"/>
      </w:r>
    </w:p>
    <w:p w14:paraId="6713BEA6">
      <w:pPr>
        <w:pStyle w:val="19"/>
        <w:tabs>
          <w:tab w:val="right" w:leader="dot" w:pos="9882"/>
          <w:tab w:val="clear" w:pos="8777"/>
        </w:tabs>
      </w:pPr>
      <w:r>
        <w:rPr>
          <w:rFonts w:hint="eastAsia" w:ascii="宋体"/>
          <w:szCs w:val="28"/>
          <w:lang w:val="zh-CN"/>
        </w:rPr>
        <w:fldChar w:fldCharType="begin"/>
      </w:r>
      <w:r>
        <w:rPr>
          <w:rFonts w:hint="eastAsia" w:ascii="宋体"/>
          <w:szCs w:val="28"/>
          <w:lang w:val="zh-CN"/>
        </w:rPr>
        <w:instrText xml:space="preserve"> HYPERLINK \l _Toc9625 </w:instrText>
      </w:r>
      <w:r>
        <w:rPr>
          <w:rFonts w:hint="eastAsia" w:ascii="宋体"/>
          <w:szCs w:val="28"/>
          <w:lang w:val="zh-CN"/>
        </w:rPr>
        <w:fldChar w:fldCharType="separate"/>
      </w:r>
      <w:r>
        <w:rPr>
          <w:rFonts w:hint="eastAsia" w:ascii="宋体"/>
          <w:szCs w:val="28"/>
          <w:lang w:val="zh-CN"/>
        </w:rPr>
        <w:t>八、对本次采购提出询问，请按以下方式联系</w:t>
      </w:r>
      <w:r>
        <w:rPr>
          <w:rFonts w:hint="eastAsia" w:ascii="宋体"/>
          <w:szCs w:val="28"/>
        </w:rPr>
        <w:tab/>
      </w:r>
      <w:r>
        <w:rPr>
          <w:rFonts w:hint="eastAsia" w:ascii="宋体"/>
          <w:szCs w:val="28"/>
        </w:rPr>
        <w:fldChar w:fldCharType="begin"/>
      </w:r>
      <w:r>
        <w:rPr>
          <w:rFonts w:hint="eastAsia" w:ascii="宋体"/>
          <w:szCs w:val="28"/>
        </w:rPr>
        <w:instrText xml:space="preserve"> PAGEREF _Toc9625 \h </w:instrText>
      </w:r>
      <w:r>
        <w:rPr>
          <w:rFonts w:hint="eastAsia" w:ascii="宋体"/>
          <w:szCs w:val="28"/>
        </w:rPr>
        <w:fldChar w:fldCharType="separate"/>
      </w:r>
      <w:r>
        <w:rPr>
          <w:rFonts w:hint="eastAsia" w:ascii="宋体"/>
          <w:szCs w:val="28"/>
        </w:rPr>
        <w:t>7</w:t>
      </w:r>
      <w:r>
        <w:rPr>
          <w:rFonts w:hint="eastAsia" w:ascii="宋体"/>
          <w:szCs w:val="28"/>
        </w:rPr>
        <w:fldChar w:fldCharType="end"/>
      </w:r>
      <w:r>
        <w:rPr>
          <w:rFonts w:hint="eastAsia" w:ascii="宋体"/>
          <w:szCs w:val="28"/>
          <w:lang w:val="zh-CN"/>
        </w:rPr>
        <w:fldChar w:fldCharType="end"/>
      </w:r>
    </w:p>
    <w:p w14:paraId="778E10AA">
      <w:pPr>
        <w:pStyle w:val="17"/>
        <w:tabs>
          <w:tab w:val="right" w:leader="dot" w:pos="9882"/>
        </w:tabs>
      </w:pPr>
      <w:r>
        <w:rPr>
          <w:rFonts w:hint="eastAsia" w:ascii="宋体" w:hAnsi="宋体" w:cs="宋体"/>
          <w:lang w:val="zh-CN"/>
        </w:rPr>
        <w:fldChar w:fldCharType="begin"/>
      </w:r>
      <w:r>
        <w:rPr>
          <w:rFonts w:hint="eastAsia" w:ascii="宋体" w:hAnsi="宋体" w:cs="宋体"/>
          <w:lang w:val="zh-CN"/>
        </w:rPr>
        <w:instrText xml:space="preserve"> HYPERLINK \l _Toc11713 </w:instrText>
      </w:r>
      <w:r>
        <w:rPr>
          <w:rFonts w:hint="eastAsia" w:ascii="宋体" w:hAnsi="宋体" w:cs="宋体"/>
          <w:lang w:val="zh-CN"/>
        </w:rPr>
        <w:fldChar w:fldCharType="separate"/>
      </w:r>
      <w:r>
        <w:rPr>
          <w:rFonts w:hint="eastAsia" w:ascii="宋体" w:hAnsi="宋体" w:cs="宋体"/>
          <w:lang w:val="zh-CN"/>
        </w:rPr>
        <w:t>第二部分</w:t>
      </w:r>
      <w:r>
        <w:rPr>
          <w:rFonts w:hint="eastAsia" w:ascii="宋体" w:hAnsi="宋体" w:cs="宋体"/>
        </w:rPr>
        <w:t xml:space="preserve">  </w:t>
      </w:r>
      <w:r>
        <w:rPr>
          <w:rFonts w:hint="eastAsia" w:ascii="宋体" w:hAnsi="宋体" w:cs="宋体"/>
          <w:lang w:val="zh-CN"/>
        </w:rPr>
        <w:t>供应商须知前附表</w:t>
      </w:r>
      <w:r>
        <w:tab/>
      </w:r>
      <w:r>
        <w:fldChar w:fldCharType="begin"/>
      </w:r>
      <w:r>
        <w:instrText xml:space="preserve"> PAGEREF _Toc11713 \h </w:instrText>
      </w:r>
      <w:r>
        <w:fldChar w:fldCharType="separate"/>
      </w:r>
      <w:r>
        <w:t>9</w:t>
      </w:r>
      <w:r>
        <w:fldChar w:fldCharType="end"/>
      </w:r>
      <w:r>
        <w:rPr>
          <w:rFonts w:hint="eastAsia" w:ascii="宋体" w:hAnsi="宋体" w:cs="宋体"/>
          <w:lang w:val="zh-CN"/>
        </w:rPr>
        <w:fldChar w:fldCharType="end"/>
      </w:r>
    </w:p>
    <w:p w14:paraId="339F9E51">
      <w:pPr>
        <w:pStyle w:val="17"/>
        <w:tabs>
          <w:tab w:val="right" w:leader="dot" w:pos="9882"/>
        </w:tabs>
      </w:pPr>
      <w:r>
        <w:rPr>
          <w:rFonts w:hint="eastAsia" w:ascii="宋体" w:hAnsi="宋体" w:cs="宋体"/>
          <w:lang w:val="zh-CN"/>
        </w:rPr>
        <w:fldChar w:fldCharType="begin"/>
      </w:r>
      <w:r>
        <w:rPr>
          <w:rFonts w:hint="eastAsia" w:ascii="宋体" w:hAnsi="宋体" w:cs="宋体"/>
          <w:lang w:val="zh-CN"/>
        </w:rPr>
        <w:instrText xml:space="preserve"> HYPERLINK \l _Toc22413 </w:instrText>
      </w:r>
      <w:r>
        <w:rPr>
          <w:rFonts w:hint="eastAsia" w:ascii="宋体" w:hAnsi="宋体" w:cs="宋体"/>
          <w:lang w:val="zh-CN"/>
        </w:rPr>
        <w:fldChar w:fldCharType="separate"/>
      </w:r>
      <w:r>
        <w:rPr>
          <w:rFonts w:hint="eastAsia" w:ascii="宋体" w:hAnsi="宋体" w:cs="宋体"/>
          <w:bCs/>
          <w:kern w:val="28"/>
          <w:szCs w:val="36"/>
        </w:rPr>
        <w:t>第三部分  供应商须知</w:t>
      </w:r>
      <w:r>
        <w:tab/>
      </w:r>
      <w:r>
        <w:fldChar w:fldCharType="begin"/>
      </w:r>
      <w:r>
        <w:instrText xml:space="preserve"> PAGEREF _Toc22413 \h </w:instrText>
      </w:r>
      <w:r>
        <w:fldChar w:fldCharType="separate"/>
      </w:r>
      <w:r>
        <w:t>13</w:t>
      </w:r>
      <w:r>
        <w:fldChar w:fldCharType="end"/>
      </w:r>
      <w:r>
        <w:rPr>
          <w:rFonts w:hint="eastAsia" w:ascii="宋体" w:hAnsi="宋体" w:cs="宋体"/>
          <w:lang w:val="zh-CN"/>
        </w:rPr>
        <w:fldChar w:fldCharType="end"/>
      </w:r>
    </w:p>
    <w:p w14:paraId="78BAB444">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_Toc18387 </w:instrText>
      </w:r>
      <w:r>
        <w:rPr>
          <w:rFonts w:hint="eastAsia" w:ascii="宋体"/>
          <w:szCs w:val="28"/>
          <w:lang w:val="zh-CN"/>
        </w:rPr>
        <w:fldChar w:fldCharType="separate"/>
      </w:r>
      <w:r>
        <w:rPr>
          <w:rFonts w:hint="eastAsia" w:ascii="宋体"/>
          <w:szCs w:val="28"/>
          <w:lang w:val="zh-CN"/>
        </w:rPr>
        <w:t>一、说  明</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_Toc18387 \h </w:instrText>
      </w:r>
      <w:r>
        <w:rPr>
          <w:rFonts w:hint="eastAsia" w:ascii="宋体"/>
          <w:szCs w:val="28"/>
          <w:lang w:val="zh-CN"/>
        </w:rPr>
        <w:fldChar w:fldCharType="separate"/>
      </w:r>
      <w:r>
        <w:rPr>
          <w:rFonts w:hint="eastAsia" w:ascii="宋体"/>
          <w:szCs w:val="28"/>
          <w:lang w:val="zh-CN"/>
        </w:rPr>
        <w:t>13</w:t>
      </w:r>
      <w:r>
        <w:rPr>
          <w:rFonts w:hint="eastAsia" w:ascii="宋体"/>
          <w:szCs w:val="28"/>
          <w:lang w:val="zh-CN"/>
        </w:rPr>
        <w:fldChar w:fldCharType="end"/>
      </w:r>
      <w:r>
        <w:rPr>
          <w:rFonts w:hint="eastAsia" w:ascii="宋体"/>
          <w:szCs w:val="28"/>
          <w:lang w:val="zh-CN"/>
        </w:rPr>
        <w:fldChar w:fldCharType="end"/>
      </w:r>
    </w:p>
    <w:p w14:paraId="58F17573">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_Toc20662 </w:instrText>
      </w:r>
      <w:r>
        <w:rPr>
          <w:rFonts w:hint="eastAsia" w:ascii="宋体"/>
          <w:szCs w:val="28"/>
          <w:lang w:val="zh-CN"/>
        </w:rPr>
        <w:fldChar w:fldCharType="separate"/>
      </w:r>
      <w:r>
        <w:rPr>
          <w:rFonts w:hint="eastAsia" w:ascii="宋体"/>
          <w:szCs w:val="28"/>
          <w:lang w:val="zh-CN"/>
        </w:rPr>
        <w:t>1.适用范围</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_Toc20662 \h </w:instrText>
      </w:r>
      <w:r>
        <w:rPr>
          <w:rFonts w:hint="eastAsia" w:ascii="宋体"/>
          <w:szCs w:val="28"/>
          <w:lang w:val="zh-CN"/>
        </w:rPr>
        <w:fldChar w:fldCharType="separate"/>
      </w:r>
      <w:r>
        <w:rPr>
          <w:rFonts w:hint="eastAsia" w:ascii="宋体"/>
          <w:szCs w:val="28"/>
          <w:lang w:val="zh-CN"/>
        </w:rPr>
        <w:t>13</w:t>
      </w:r>
      <w:r>
        <w:rPr>
          <w:rFonts w:hint="eastAsia" w:ascii="宋体"/>
          <w:szCs w:val="28"/>
          <w:lang w:val="zh-CN"/>
        </w:rPr>
        <w:fldChar w:fldCharType="end"/>
      </w:r>
      <w:r>
        <w:rPr>
          <w:rFonts w:hint="eastAsia" w:ascii="宋体"/>
          <w:szCs w:val="28"/>
          <w:lang w:val="zh-CN"/>
        </w:rPr>
        <w:fldChar w:fldCharType="end"/>
      </w:r>
    </w:p>
    <w:p w14:paraId="5B3E1C52">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_Toc221 </w:instrText>
      </w:r>
      <w:r>
        <w:rPr>
          <w:rFonts w:hint="eastAsia" w:ascii="宋体"/>
          <w:szCs w:val="28"/>
          <w:lang w:val="zh-CN"/>
        </w:rPr>
        <w:fldChar w:fldCharType="separate"/>
      </w:r>
      <w:r>
        <w:rPr>
          <w:rFonts w:hint="eastAsia" w:ascii="宋体"/>
          <w:szCs w:val="28"/>
          <w:lang w:val="zh-CN"/>
        </w:rPr>
        <w:t>2.采购方式、合格的供应商</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_Toc221 \h </w:instrText>
      </w:r>
      <w:r>
        <w:rPr>
          <w:rFonts w:hint="eastAsia" w:ascii="宋体"/>
          <w:szCs w:val="28"/>
          <w:lang w:val="zh-CN"/>
        </w:rPr>
        <w:fldChar w:fldCharType="separate"/>
      </w:r>
      <w:r>
        <w:rPr>
          <w:rFonts w:hint="eastAsia" w:ascii="宋体"/>
          <w:szCs w:val="28"/>
          <w:lang w:val="zh-CN"/>
        </w:rPr>
        <w:t>13</w:t>
      </w:r>
      <w:r>
        <w:rPr>
          <w:rFonts w:hint="eastAsia" w:ascii="宋体"/>
          <w:szCs w:val="28"/>
          <w:lang w:val="zh-CN"/>
        </w:rPr>
        <w:fldChar w:fldCharType="end"/>
      </w:r>
      <w:r>
        <w:rPr>
          <w:rFonts w:hint="eastAsia" w:ascii="宋体"/>
          <w:szCs w:val="28"/>
          <w:lang w:val="zh-CN"/>
        </w:rPr>
        <w:fldChar w:fldCharType="end"/>
      </w:r>
    </w:p>
    <w:p w14:paraId="28B3A6A4">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_Toc18470 </w:instrText>
      </w:r>
      <w:r>
        <w:rPr>
          <w:rFonts w:hint="eastAsia" w:ascii="宋体"/>
          <w:szCs w:val="28"/>
          <w:lang w:val="zh-CN"/>
        </w:rPr>
        <w:fldChar w:fldCharType="separate"/>
      </w:r>
      <w:r>
        <w:rPr>
          <w:rFonts w:hint="eastAsia" w:ascii="宋体"/>
          <w:szCs w:val="28"/>
          <w:lang w:val="zh-CN"/>
        </w:rPr>
        <w:t>3.磋商费用</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_Toc18470 \h </w:instrText>
      </w:r>
      <w:r>
        <w:rPr>
          <w:rFonts w:hint="eastAsia" w:ascii="宋体"/>
          <w:szCs w:val="28"/>
          <w:lang w:val="zh-CN"/>
        </w:rPr>
        <w:fldChar w:fldCharType="separate"/>
      </w:r>
      <w:r>
        <w:rPr>
          <w:rFonts w:hint="eastAsia" w:ascii="宋体"/>
          <w:szCs w:val="28"/>
          <w:lang w:val="zh-CN"/>
        </w:rPr>
        <w:t>14</w:t>
      </w:r>
      <w:r>
        <w:rPr>
          <w:rFonts w:hint="eastAsia" w:ascii="宋体"/>
          <w:szCs w:val="28"/>
          <w:lang w:val="zh-CN"/>
        </w:rPr>
        <w:fldChar w:fldCharType="end"/>
      </w:r>
      <w:r>
        <w:rPr>
          <w:rFonts w:hint="eastAsia" w:ascii="宋体"/>
          <w:szCs w:val="28"/>
          <w:lang w:val="zh-CN"/>
        </w:rPr>
        <w:fldChar w:fldCharType="end"/>
      </w:r>
    </w:p>
    <w:p w14:paraId="0478DAF1">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_Toc637 </w:instrText>
      </w:r>
      <w:r>
        <w:rPr>
          <w:rFonts w:hint="eastAsia" w:ascii="宋体"/>
          <w:szCs w:val="28"/>
          <w:lang w:val="zh-CN"/>
        </w:rPr>
        <w:fldChar w:fldCharType="separate"/>
      </w:r>
      <w:r>
        <w:rPr>
          <w:rFonts w:hint="eastAsia" w:ascii="宋体"/>
          <w:szCs w:val="28"/>
          <w:lang w:val="zh-CN"/>
        </w:rPr>
        <w:t>4.磋商文件的构成</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_Toc637 \h </w:instrText>
      </w:r>
      <w:r>
        <w:rPr>
          <w:rFonts w:hint="eastAsia" w:ascii="宋体"/>
          <w:szCs w:val="28"/>
          <w:lang w:val="zh-CN"/>
        </w:rPr>
        <w:fldChar w:fldCharType="separate"/>
      </w:r>
      <w:r>
        <w:rPr>
          <w:rFonts w:hint="eastAsia" w:ascii="宋体"/>
          <w:szCs w:val="28"/>
          <w:lang w:val="zh-CN"/>
        </w:rPr>
        <w:t>14</w:t>
      </w:r>
      <w:r>
        <w:rPr>
          <w:rFonts w:hint="eastAsia" w:ascii="宋体"/>
          <w:szCs w:val="28"/>
          <w:lang w:val="zh-CN"/>
        </w:rPr>
        <w:fldChar w:fldCharType="end"/>
      </w:r>
      <w:r>
        <w:rPr>
          <w:rFonts w:hint="eastAsia" w:ascii="宋体"/>
          <w:szCs w:val="28"/>
          <w:lang w:val="zh-CN"/>
        </w:rPr>
        <w:fldChar w:fldCharType="end"/>
      </w:r>
    </w:p>
    <w:p w14:paraId="2065ECBB">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_Toc7312 </w:instrText>
      </w:r>
      <w:r>
        <w:rPr>
          <w:rFonts w:hint="eastAsia" w:ascii="宋体"/>
          <w:szCs w:val="28"/>
          <w:lang w:val="zh-CN"/>
        </w:rPr>
        <w:fldChar w:fldCharType="separate"/>
      </w:r>
      <w:r>
        <w:rPr>
          <w:rFonts w:hint="eastAsia" w:ascii="宋体"/>
          <w:szCs w:val="28"/>
          <w:lang w:val="zh-CN"/>
        </w:rPr>
        <w:t>5.磋商文件的质疑</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_Toc7312 \h </w:instrText>
      </w:r>
      <w:r>
        <w:rPr>
          <w:rFonts w:hint="eastAsia" w:ascii="宋体"/>
          <w:szCs w:val="28"/>
          <w:lang w:val="zh-CN"/>
        </w:rPr>
        <w:fldChar w:fldCharType="separate"/>
      </w:r>
      <w:r>
        <w:rPr>
          <w:rFonts w:hint="eastAsia" w:ascii="宋体"/>
          <w:szCs w:val="28"/>
          <w:lang w:val="zh-CN"/>
        </w:rPr>
        <w:t>14</w:t>
      </w:r>
      <w:r>
        <w:rPr>
          <w:rFonts w:hint="eastAsia" w:ascii="宋体"/>
          <w:szCs w:val="28"/>
          <w:lang w:val="zh-CN"/>
        </w:rPr>
        <w:fldChar w:fldCharType="end"/>
      </w:r>
      <w:r>
        <w:rPr>
          <w:rFonts w:hint="eastAsia" w:ascii="宋体"/>
          <w:szCs w:val="28"/>
          <w:lang w:val="zh-CN"/>
        </w:rPr>
        <w:fldChar w:fldCharType="end"/>
      </w:r>
    </w:p>
    <w:p w14:paraId="0CE7F2E2">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_Toc17920 </w:instrText>
      </w:r>
      <w:r>
        <w:rPr>
          <w:rFonts w:hint="eastAsia" w:ascii="宋体"/>
          <w:szCs w:val="28"/>
          <w:lang w:val="zh-CN"/>
        </w:rPr>
        <w:fldChar w:fldCharType="separate"/>
      </w:r>
      <w:r>
        <w:rPr>
          <w:rFonts w:hint="eastAsia" w:ascii="宋体"/>
          <w:szCs w:val="28"/>
          <w:lang w:val="zh-CN"/>
        </w:rPr>
        <w:t>6.磋商文件的澄清、修改</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_Toc17920 \h </w:instrText>
      </w:r>
      <w:r>
        <w:rPr>
          <w:rFonts w:hint="eastAsia" w:ascii="宋体"/>
          <w:szCs w:val="28"/>
          <w:lang w:val="zh-CN"/>
        </w:rPr>
        <w:fldChar w:fldCharType="separate"/>
      </w:r>
      <w:r>
        <w:rPr>
          <w:rFonts w:hint="eastAsia" w:ascii="宋体"/>
          <w:szCs w:val="28"/>
          <w:lang w:val="zh-CN"/>
        </w:rPr>
        <w:t>15</w:t>
      </w:r>
      <w:r>
        <w:rPr>
          <w:rFonts w:hint="eastAsia" w:ascii="宋体"/>
          <w:szCs w:val="28"/>
          <w:lang w:val="zh-CN"/>
        </w:rPr>
        <w:fldChar w:fldCharType="end"/>
      </w:r>
      <w:r>
        <w:rPr>
          <w:rFonts w:hint="eastAsia" w:ascii="宋体"/>
          <w:szCs w:val="28"/>
          <w:lang w:val="zh-CN"/>
        </w:rPr>
        <w:fldChar w:fldCharType="end"/>
      </w:r>
    </w:p>
    <w:p w14:paraId="3CDCF0DF">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_Toc10729 </w:instrText>
      </w:r>
      <w:r>
        <w:rPr>
          <w:rFonts w:hint="eastAsia" w:ascii="宋体"/>
          <w:szCs w:val="28"/>
          <w:lang w:val="zh-CN"/>
        </w:rPr>
        <w:fldChar w:fldCharType="separate"/>
      </w:r>
      <w:r>
        <w:rPr>
          <w:rFonts w:hint="eastAsia" w:ascii="宋体"/>
          <w:szCs w:val="28"/>
          <w:lang w:val="zh-CN"/>
        </w:rPr>
        <w:t>7.响应文件的语言及度量衡单位</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_Toc10729 \h </w:instrText>
      </w:r>
      <w:r>
        <w:rPr>
          <w:rFonts w:hint="eastAsia" w:ascii="宋体"/>
          <w:szCs w:val="28"/>
          <w:lang w:val="zh-CN"/>
        </w:rPr>
        <w:fldChar w:fldCharType="separate"/>
      </w:r>
      <w:r>
        <w:rPr>
          <w:rFonts w:hint="eastAsia" w:ascii="宋体"/>
          <w:szCs w:val="28"/>
          <w:lang w:val="zh-CN"/>
        </w:rPr>
        <w:t>15</w:t>
      </w:r>
      <w:r>
        <w:rPr>
          <w:rFonts w:hint="eastAsia" w:ascii="宋体"/>
          <w:szCs w:val="28"/>
          <w:lang w:val="zh-CN"/>
        </w:rPr>
        <w:fldChar w:fldCharType="end"/>
      </w:r>
      <w:r>
        <w:rPr>
          <w:rFonts w:hint="eastAsia" w:ascii="宋体"/>
          <w:szCs w:val="28"/>
          <w:lang w:val="zh-CN"/>
        </w:rPr>
        <w:fldChar w:fldCharType="end"/>
      </w:r>
    </w:p>
    <w:p w14:paraId="471581AA">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_Toc18422 </w:instrText>
      </w:r>
      <w:r>
        <w:rPr>
          <w:rFonts w:hint="eastAsia" w:ascii="宋体"/>
          <w:szCs w:val="28"/>
          <w:lang w:val="zh-CN"/>
        </w:rPr>
        <w:fldChar w:fldCharType="separate"/>
      </w:r>
      <w:r>
        <w:rPr>
          <w:rFonts w:hint="eastAsia" w:ascii="宋体"/>
          <w:szCs w:val="28"/>
          <w:lang w:val="zh-CN"/>
        </w:rPr>
        <w:t>8.磋商报价及币种</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_Toc18422 \h </w:instrText>
      </w:r>
      <w:r>
        <w:rPr>
          <w:rFonts w:hint="eastAsia" w:ascii="宋体"/>
          <w:szCs w:val="28"/>
          <w:lang w:val="zh-CN"/>
        </w:rPr>
        <w:fldChar w:fldCharType="separate"/>
      </w:r>
      <w:r>
        <w:rPr>
          <w:rFonts w:hint="eastAsia" w:ascii="宋体"/>
          <w:szCs w:val="28"/>
          <w:lang w:val="zh-CN"/>
        </w:rPr>
        <w:t>15</w:t>
      </w:r>
      <w:r>
        <w:rPr>
          <w:rFonts w:hint="eastAsia" w:ascii="宋体"/>
          <w:szCs w:val="28"/>
          <w:lang w:val="zh-CN"/>
        </w:rPr>
        <w:fldChar w:fldCharType="end"/>
      </w:r>
      <w:r>
        <w:rPr>
          <w:rFonts w:hint="eastAsia" w:ascii="宋体"/>
          <w:szCs w:val="28"/>
          <w:lang w:val="zh-CN"/>
        </w:rPr>
        <w:fldChar w:fldCharType="end"/>
      </w:r>
    </w:p>
    <w:p w14:paraId="2531990B">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_Toc4389 </w:instrText>
      </w:r>
      <w:r>
        <w:rPr>
          <w:rFonts w:hint="eastAsia" w:ascii="宋体"/>
          <w:szCs w:val="28"/>
          <w:lang w:val="zh-CN"/>
        </w:rPr>
        <w:fldChar w:fldCharType="separate"/>
      </w:r>
      <w:r>
        <w:rPr>
          <w:rFonts w:hint="eastAsia" w:ascii="宋体"/>
          <w:szCs w:val="28"/>
          <w:lang w:val="zh-CN"/>
        </w:rPr>
        <w:t>9.磋商保证金</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_Toc4389 \h </w:instrText>
      </w:r>
      <w:r>
        <w:rPr>
          <w:rFonts w:hint="eastAsia" w:ascii="宋体"/>
          <w:szCs w:val="28"/>
          <w:lang w:val="zh-CN"/>
        </w:rPr>
        <w:fldChar w:fldCharType="separate"/>
      </w:r>
      <w:r>
        <w:rPr>
          <w:rFonts w:hint="eastAsia" w:ascii="宋体"/>
          <w:szCs w:val="28"/>
          <w:lang w:val="zh-CN"/>
        </w:rPr>
        <w:t>15</w:t>
      </w:r>
      <w:r>
        <w:rPr>
          <w:rFonts w:hint="eastAsia" w:ascii="宋体"/>
          <w:szCs w:val="28"/>
          <w:lang w:val="zh-CN"/>
        </w:rPr>
        <w:fldChar w:fldCharType="end"/>
      </w:r>
      <w:r>
        <w:rPr>
          <w:rFonts w:hint="eastAsia" w:ascii="宋体"/>
          <w:szCs w:val="28"/>
          <w:lang w:val="zh-CN"/>
        </w:rPr>
        <w:fldChar w:fldCharType="end"/>
      </w:r>
    </w:p>
    <w:p w14:paraId="72C925E5">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_Toc2434 </w:instrText>
      </w:r>
      <w:r>
        <w:rPr>
          <w:rFonts w:hint="eastAsia" w:ascii="宋体"/>
          <w:szCs w:val="28"/>
          <w:lang w:val="zh-CN"/>
        </w:rPr>
        <w:fldChar w:fldCharType="separate"/>
      </w:r>
      <w:r>
        <w:rPr>
          <w:rFonts w:hint="eastAsia" w:ascii="宋体"/>
          <w:szCs w:val="28"/>
          <w:lang w:val="zh-CN"/>
        </w:rPr>
        <w:t>10.有效期</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_Toc2434 \h </w:instrText>
      </w:r>
      <w:r>
        <w:rPr>
          <w:rFonts w:hint="eastAsia" w:ascii="宋体"/>
          <w:szCs w:val="28"/>
          <w:lang w:val="zh-CN"/>
        </w:rPr>
        <w:fldChar w:fldCharType="separate"/>
      </w:r>
      <w:r>
        <w:rPr>
          <w:rFonts w:hint="eastAsia" w:ascii="宋体"/>
          <w:szCs w:val="28"/>
          <w:lang w:val="zh-CN"/>
        </w:rPr>
        <w:t>16</w:t>
      </w:r>
      <w:r>
        <w:rPr>
          <w:rFonts w:hint="eastAsia" w:ascii="宋体"/>
          <w:szCs w:val="28"/>
          <w:lang w:val="zh-CN"/>
        </w:rPr>
        <w:fldChar w:fldCharType="end"/>
      </w:r>
      <w:r>
        <w:rPr>
          <w:rFonts w:hint="eastAsia" w:ascii="宋体"/>
          <w:szCs w:val="28"/>
          <w:lang w:val="zh-CN"/>
        </w:rPr>
        <w:fldChar w:fldCharType="end"/>
      </w:r>
    </w:p>
    <w:p w14:paraId="510D7444">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_Toc10968 </w:instrText>
      </w:r>
      <w:r>
        <w:rPr>
          <w:rFonts w:hint="eastAsia" w:ascii="宋体"/>
          <w:szCs w:val="28"/>
          <w:lang w:val="zh-CN"/>
        </w:rPr>
        <w:fldChar w:fldCharType="separate"/>
      </w:r>
      <w:r>
        <w:rPr>
          <w:rFonts w:hint="eastAsia" w:ascii="宋体"/>
          <w:szCs w:val="28"/>
          <w:lang w:val="zh-CN"/>
        </w:rPr>
        <w:t>11.文件构成</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_Toc10968 \h </w:instrText>
      </w:r>
      <w:r>
        <w:rPr>
          <w:rFonts w:hint="eastAsia" w:ascii="宋体"/>
          <w:szCs w:val="28"/>
          <w:lang w:val="zh-CN"/>
        </w:rPr>
        <w:fldChar w:fldCharType="separate"/>
      </w:r>
      <w:r>
        <w:rPr>
          <w:rFonts w:hint="eastAsia" w:ascii="宋体"/>
          <w:szCs w:val="28"/>
          <w:lang w:val="zh-CN"/>
        </w:rPr>
        <w:t>16</w:t>
      </w:r>
      <w:r>
        <w:rPr>
          <w:rFonts w:hint="eastAsia" w:ascii="宋体"/>
          <w:szCs w:val="28"/>
          <w:lang w:val="zh-CN"/>
        </w:rPr>
        <w:fldChar w:fldCharType="end"/>
      </w:r>
      <w:r>
        <w:rPr>
          <w:rFonts w:hint="eastAsia" w:ascii="宋体"/>
          <w:szCs w:val="28"/>
          <w:lang w:val="zh-CN"/>
        </w:rPr>
        <w:fldChar w:fldCharType="end"/>
      </w:r>
    </w:p>
    <w:p w14:paraId="034E7D28">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_Toc21762 </w:instrText>
      </w:r>
      <w:r>
        <w:rPr>
          <w:rFonts w:hint="eastAsia" w:ascii="宋体"/>
          <w:szCs w:val="28"/>
          <w:lang w:val="zh-CN"/>
        </w:rPr>
        <w:fldChar w:fldCharType="separate"/>
      </w:r>
      <w:r>
        <w:rPr>
          <w:rFonts w:hint="eastAsia" w:ascii="宋体"/>
          <w:szCs w:val="28"/>
          <w:lang w:val="zh-CN"/>
        </w:rPr>
        <w:t>12. 磋商响应文件格式及编制要求</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_Toc21762 \h </w:instrText>
      </w:r>
      <w:r>
        <w:rPr>
          <w:rFonts w:hint="eastAsia" w:ascii="宋体"/>
          <w:szCs w:val="28"/>
          <w:lang w:val="zh-CN"/>
        </w:rPr>
        <w:fldChar w:fldCharType="separate"/>
      </w:r>
      <w:r>
        <w:rPr>
          <w:rFonts w:hint="eastAsia" w:ascii="宋体"/>
          <w:szCs w:val="28"/>
          <w:lang w:val="zh-CN"/>
        </w:rPr>
        <w:t>17</w:t>
      </w:r>
      <w:r>
        <w:rPr>
          <w:rFonts w:hint="eastAsia" w:ascii="宋体"/>
          <w:szCs w:val="28"/>
          <w:lang w:val="zh-CN"/>
        </w:rPr>
        <w:fldChar w:fldCharType="end"/>
      </w:r>
      <w:r>
        <w:rPr>
          <w:rFonts w:hint="eastAsia" w:ascii="宋体"/>
          <w:szCs w:val="28"/>
          <w:lang w:val="zh-CN"/>
        </w:rPr>
        <w:fldChar w:fldCharType="end"/>
      </w:r>
    </w:p>
    <w:p w14:paraId="3989FB78">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_Toc25525 </w:instrText>
      </w:r>
      <w:r>
        <w:rPr>
          <w:rFonts w:hint="eastAsia" w:ascii="宋体"/>
          <w:szCs w:val="28"/>
          <w:lang w:val="zh-CN"/>
        </w:rPr>
        <w:fldChar w:fldCharType="separate"/>
      </w:r>
      <w:r>
        <w:rPr>
          <w:rFonts w:hint="eastAsia" w:ascii="宋体"/>
          <w:szCs w:val="28"/>
          <w:lang w:val="zh-CN"/>
        </w:rPr>
        <w:t>四、网上投标</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_Toc25525 \h </w:instrText>
      </w:r>
      <w:r>
        <w:rPr>
          <w:rFonts w:hint="eastAsia" w:ascii="宋体"/>
          <w:szCs w:val="28"/>
          <w:lang w:val="zh-CN"/>
        </w:rPr>
        <w:fldChar w:fldCharType="separate"/>
      </w:r>
      <w:r>
        <w:rPr>
          <w:rFonts w:hint="eastAsia" w:ascii="宋体"/>
          <w:szCs w:val="28"/>
          <w:lang w:val="zh-CN"/>
        </w:rPr>
        <w:t>18</w:t>
      </w:r>
      <w:r>
        <w:rPr>
          <w:rFonts w:hint="eastAsia" w:ascii="宋体"/>
          <w:szCs w:val="28"/>
          <w:lang w:val="zh-CN"/>
        </w:rPr>
        <w:fldChar w:fldCharType="end"/>
      </w:r>
      <w:r>
        <w:rPr>
          <w:rFonts w:hint="eastAsia" w:ascii="宋体"/>
          <w:szCs w:val="28"/>
          <w:lang w:val="zh-CN"/>
        </w:rPr>
        <w:fldChar w:fldCharType="end"/>
      </w:r>
    </w:p>
    <w:p w14:paraId="24C49C5B">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_Toc10488 </w:instrText>
      </w:r>
      <w:r>
        <w:rPr>
          <w:rFonts w:hint="eastAsia" w:ascii="宋体"/>
          <w:szCs w:val="28"/>
          <w:lang w:val="zh-CN"/>
        </w:rPr>
        <w:fldChar w:fldCharType="separate"/>
      </w:r>
      <w:r>
        <w:rPr>
          <w:rFonts w:hint="eastAsia" w:ascii="宋体"/>
          <w:szCs w:val="28"/>
          <w:lang w:val="zh-CN"/>
        </w:rPr>
        <w:t>13.网上投标</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_Toc10488 \h </w:instrText>
      </w:r>
      <w:r>
        <w:rPr>
          <w:rFonts w:hint="eastAsia" w:ascii="宋体"/>
          <w:szCs w:val="28"/>
          <w:lang w:val="zh-CN"/>
        </w:rPr>
        <w:fldChar w:fldCharType="separate"/>
      </w:r>
      <w:r>
        <w:rPr>
          <w:rFonts w:hint="eastAsia" w:ascii="宋体"/>
          <w:szCs w:val="28"/>
          <w:lang w:val="zh-CN"/>
        </w:rPr>
        <w:t>18</w:t>
      </w:r>
      <w:r>
        <w:rPr>
          <w:rFonts w:hint="eastAsia" w:ascii="宋体"/>
          <w:szCs w:val="28"/>
          <w:lang w:val="zh-CN"/>
        </w:rPr>
        <w:fldChar w:fldCharType="end"/>
      </w:r>
      <w:r>
        <w:rPr>
          <w:rFonts w:hint="eastAsia" w:ascii="宋体"/>
          <w:szCs w:val="28"/>
          <w:lang w:val="zh-CN"/>
        </w:rPr>
        <w:fldChar w:fldCharType="end"/>
      </w:r>
    </w:p>
    <w:p w14:paraId="14B0B428">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_Toc31307 </w:instrText>
      </w:r>
      <w:r>
        <w:rPr>
          <w:rFonts w:hint="eastAsia" w:ascii="宋体"/>
          <w:szCs w:val="28"/>
          <w:lang w:val="zh-CN"/>
        </w:rPr>
        <w:fldChar w:fldCharType="separate"/>
      </w:r>
      <w:r>
        <w:rPr>
          <w:rFonts w:hint="eastAsia" w:ascii="宋体"/>
          <w:szCs w:val="28"/>
          <w:lang w:val="zh-CN"/>
        </w:rPr>
        <w:t>14. 提交首次磋商响应文件截止时间</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_Toc31307 \h </w:instrText>
      </w:r>
      <w:r>
        <w:rPr>
          <w:rFonts w:hint="eastAsia" w:ascii="宋体"/>
          <w:szCs w:val="28"/>
          <w:lang w:val="zh-CN"/>
        </w:rPr>
        <w:fldChar w:fldCharType="separate"/>
      </w:r>
      <w:r>
        <w:rPr>
          <w:rFonts w:hint="eastAsia" w:ascii="宋体"/>
          <w:szCs w:val="28"/>
          <w:lang w:val="zh-CN"/>
        </w:rPr>
        <w:t>18</w:t>
      </w:r>
      <w:r>
        <w:rPr>
          <w:rFonts w:hint="eastAsia" w:ascii="宋体"/>
          <w:szCs w:val="28"/>
          <w:lang w:val="zh-CN"/>
        </w:rPr>
        <w:fldChar w:fldCharType="end"/>
      </w:r>
      <w:r>
        <w:rPr>
          <w:rFonts w:hint="eastAsia" w:ascii="宋体"/>
          <w:szCs w:val="28"/>
          <w:lang w:val="zh-CN"/>
        </w:rPr>
        <w:fldChar w:fldCharType="end"/>
      </w:r>
    </w:p>
    <w:p w14:paraId="5CAF5327">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_Toc875 </w:instrText>
      </w:r>
      <w:r>
        <w:rPr>
          <w:rFonts w:hint="eastAsia" w:ascii="宋体"/>
          <w:szCs w:val="28"/>
          <w:lang w:val="zh-CN"/>
        </w:rPr>
        <w:fldChar w:fldCharType="separate"/>
      </w:r>
      <w:r>
        <w:rPr>
          <w:rFonts w:hint="eastAsia" w:ascii="宋体"/>
          <w:szCs w:val="28"/>
          <w:lang w:val="zh-CN"/>
        </w:rPr>
        <w:t>15.响应文件的撤回</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_Toc875 \h </w:instrText>
      </w:r>
      <w:r>
        <w:rPr>
          <w:rFonts w:hint="eastAsia" w:ascii="宋体"/>
          <w:szCs w:val="28"/>
          <w:lang w:val="zh-CN"/>
        </w:rPr>
        <w:fldChar w:fldCharType="separate"/>
      </w:r>
      <w:r>
        <w:rPr>
          <w:rFonts w:hint="eastAsia" w:ascii="宋体"/>
          <w:szCs w:val="28"/>
          <w:lang w:val="zh-CN"/>
        </w:rPr>
        <w:t>18</w:t>
      </w:r>
      <w:r>
        <w:rPr>
          <w:rFonts w:hint="eastAsia" w:ascii="宋体"/>
          <w:szCs w:val="28"/>
          <w:lang w:val="zh-CN"/>
        </w:rPr>
        <w:fldChar w:fldCharType="end"/>
      </w:r>
      <w:r>
        <w:rPr>
          <w:rFonts w:hint="eastAsia" w:ascii="宋体"/>
          <w:szCs w:val="28"/>
          <w:lang w:val="zh-CN"/>
        </w:rPr>
        <w:fldChar w:fldCharType="end"/>
      </w:r>
    </w:p>
    <w:p w14:paraId="3EA2F851">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_Toc3955 </w:instrText>
      </w:r>
      <w:r>
        <w:rPr>
          <w:rFonts w:hint="eastAsia" w:ascii="宋体"/>
          <w:szCs w:val="28"/>
          <w:lang w:val="zh-CN"/>
        </w:rPr>
        <w:fldChar w:fldCharType="separate"/>
      </w:r>
      <w:r>
        <w:rPr>
          <w:rFonts w:hint="eastAsia" w:ascii="宋体"/>
          <w:szCs w:val="28"/>
          <w:lang w:val="zh-CN"/>
        </w:rPr>
        <w:t>五、磋商过程</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_Toc3955 \h </w:instrText>
      </w:r>
      <w:r>
        <w:rPr>
          <w:rFonts w:hint="eastAsia" w:ascii="宋体"/>
          <w:szCs w:val="28"/>
          <w:lang w:val="zh-CN"/>
        </w:rPr>
        <w:fldChar w:fldCharType="separate"/>
      </w:r>
      <w:r>
        <w:rPr>
          <w:rFonts w:hint="eastAsia" w:ascii="宋体"/>
          <w:szCs w:val="28"/>
          <w:lang w:val="zh-CN"/>
        </w:rPr>
        <w:t>18</w:t>
      </w:r>
      <w:r>
        <w:rPr>
          <w:rFonts w:hint="eastAsia" w:ascii="宋体"/>
          <w:szCs w:val="28"/>
          <w:lang w:val="zh-CN"/>
        </w:rPr>
        <w:fldChar w:fldCharType="end"/>
      </w:r>
      <w:r>
        <w:rPr>
          <w:rFonts w:hint="eastAsia" w:ascii="宋体"/>
          <w:szCs w:val="28"/>
          <w:lang w:val="zh-CN"/>
        </w:rPr>
        <w:fldChar w:fldCharType="end"/>
      </w:r>
    </w:p>
    <w:p w14:paraId="55183CA9">
      <w:pPr>
        <w:pStyle w:val="19"/>
        <w:tabs>
          <w:tab w:val="right" w:leader="dot" w:pos="9882"/>
          <w:tab w:val="clear" w:pos="8777"/>
        </w:tabs>
      </w:pPr>
      <w:r>
        <w:rPr>
          <w:rFonts w:hint="eastAsia" w:ascii="宋体"/>
          <w:szCs w:val="28"/>
          <w:lang w:val="zh-CN"/>
        </w:rPr>
        <w:fldChar w:fldCharType="begin"/>
      </w:r>
      <w:r>
        <w:rPr>
          <w:rFonts w:hint="eastAsia" w:ascii="宋体"/>
          <w:szCs w:val="28"/>
          <w:lang w:val="zh-CN"/>
        </w:rPr>
        <w:instrText xml:space="preserve"> HYPERLINK \l _Toc22801 </w:instrText>
      </w:r>
      <w:r>
        <w:rPr>
          <w:rFonts w:hint="eastAsia" w:ascii="宋体"/>
          <w:szCs w:val="28"/>
          <w:lang w:val="zh-CN"/>
        </w:rPr>
        <w:fldChar w:fldCharType="separate"/>
      </w:r>
      <w:r>
        <w:rPr>
          <w:rFonts w:hint="eastAsia" w:ascii="宋体"/>
          <w:szCs w:val="28"/>
          <w:lang w:val="zh-CN"/>
        </w:rPr>
        <w:t>16．磋商过程</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_Toc22801 \h </w:instrText>
      </w:r>
      <w:r>
        <w:rPr>
          <w:rFonts w:hint="eastAsia" w:ascii="宋体"/>
          <w:szCs w:val="28"/>
          <w:lang w:val="zh-CN"/>
        </w:rPr>
        <w:fldChar w:fldCharType="separate"/>
      </w:r>
      <w:r>
        <w:rPr>
          <w:rFonts w:hint="eastAsia" w:ascii="宋体"/>
          <w:szCs w:val="28"/>
          <w:lang w:val="zh-CN"/>
        </w:rPr>
        <w:t>18</w:t>
      </w:r>
      <w:r>
        <w:rPr>
          <w:rFonts w:hint="eastAsia" w:ascii="宋体"/>
          <w:szCs w:val="28"/>
          <w:lang w:val="zh-CN"/>
        </w:rPr>
        <w:fldChar w:fldCharType="end"/>
      </w:r>
      <w:r>
        <w:rPr>
          <w:rFonts w:hint="eastAsia" w:ascii="宋体"/>
          <w:szCs w:val="28"/>
          <w:lang w:val="zh-CN"/>
        </w:rPr>
        <w:fldChar w:fldCharType="end"/>
      </w:r>
    </w:p>
    <w:p w14:paraId="20106042">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_Toc18242 </w:instrText>
      </w:r>
      <w:r>
        <w:rPr>
          <w:rFonts w:hint="eastAsia" w:ascii="宋体"/>
          <w:szCs w:val="28"/>
          <w:lang w:val="zh-CN"/>
        </w:rPr>
        <w:fldChar w:fldCharType="separate"/>
      </w:r>
      <w:r>
        <w:rPr>
          <w:rFonts w:hint="eastAsia" w:ascii="宋体"/>
          <w:szCs w:val="28"/>
          <w:lang w:val="zh-CN"/>
        </w:rPr>
        <w:t>六、磋商程序及方法</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_Toc18242 \h </w:instrText>
      </w:r>
      <w:r>
        <w:rPr>
          <w:rFonts w:hint="eastAsia" w:ascii="宋体"/>
          <w:szCs w:val="28"/>
          <w:lang w:val="zh-CN"/>
        </w:rPr>
        <w:fldChar w:fldCharType="separate"/>
      </w:r>
      <w:r>
        <w:rPr>
          <w:rFonts w:hint="eastAsia" w:ascii="宋体"/>
          <w:szCs w:val="28"/>
          <w:lang w:val="zh-CN"/>
        </w:rPr>
        <w:t>18</w:t>
      </w:r>
      <w:r>
        <w:rPr>
          <w:rFonts w:hint="eastAsia" w:ascii="宋体"/>
          <w:szCs w:val="28"/>
          <w:lang w:val="zh-CN"/>
        </w:rPr>
        <w:fldChar w:fldCharType="end"/>
      </w:r>
      <w:r>
        <w:rPr>
          <w:rFonts w:hint="eastAsia" w:ascii="宋体"/>
          <w:szCs w:val="28"/>
          <w:lang w:val="zh-CN"/>
        </w:rPr>
        <w:fldChar w:fldCharType="end"/>
      </w:r>
    </w:p>
    <w:p w14:paraId="00D7ED58">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_Toc7936 </w:instrText>
      </w:r>
      <w:r>
        <w:rPr>
          <w:rFonts w:hint="eastAsia" w:ascii="宋体"/>
          <w:szCs w:val="28"/>
          <w:lang w:val="zh-CN"/>
        </w:rPr>
        <w:fldChar w:fldCharType="separate"/>
      </w:r>
      <w:r>
        <w:rPr>
          <w:rFonts w:hint="eastAsia" w:ascii="宋体"/>
          <w:szCs w:val="28"/>
          <w:lang w:val="zh-CN"/>
        </w:rPr>
        <w:t>17．磋商小组</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_Toc7936 \h </w:instrText>
      </w:r>
      <w:r>
        <w:rPr>
          <w:rFonts w:hint="eastAsia" w:ascii="宋体"/>
          <w:szCs w:val="28"/>
          <w:lang w:val="zh-CN"/>
        </w:rPr>
        <w:fldChar w:fldCharType="separate"/>
      </w:r>
      <w:r>
        <w:rPr>
          <w:rFonts w:hint="eastAsia" w:ascii="宋体"/>
          <w:szCs w:val="28"/>
          <w:lang w:val="zh-CN"/>
        </w:rPr>
        <w:t>19</w:t>
      </w:r>
      <w:r>
        <w:rPr>
          <w:rFonts w:hint="eastAsia" w:ascii="宋体"/>
          <w:szCs w:val="28"/>
          <w:lang w:val="zh-CN"/>
        </w:rPr>
        <w:fldChar w:fldCharType="end"/>
      </w:r>
      <w:r>
        <w:rPr>
          <w:rFonts w:hint="eastAsia" w:ascii="宋体"/>
          <w:szCs w:val="28"/>
          <w:lang w:val="zh-CN"/>
        </w:rPr>
        <w:fldChar w:fldCharType="end"/>
      </w:r>
    </w:p>
    <w:p w14:paraId="580ACC0E">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_Toc26241 </w:instrText>
      </w:r>
      <w:r>
        <w:rPr>
          <w:rFonts w:hint="eastAsia" w:ascii="宋体"/>
          <w:szCs w:val="28"/>
          <w:lang w:val="zh-CN"/>
        </w:rPr>
        <w:fldChar w:fldCharType="separate"/>
      </w:r>
      <w:r>
        <w:rPr>
          <w:rFonts w:hint="eastAsia" w:ascii="宋体"/>
          <w:szCs w:val="28"/>
          <w:lang w:val="zh-CN"/>
        </w:rPr>
        <w:t>18．磋商程序</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_Toc26241 \h </w:instrText>
      </w:r>
      <w:r>
        <w:rPr>
          <w:rFonts w:hint="eastAsia" w:ascii="宋体"/>
          <w:szCs w:val="28"/>
          <w:lang w:val="zh-CN"/>
        </w:rPr>
        <w:fldChar w:fldCharType="separate"/>
      </w:r>
      <w:r>
        <w:rPr>
          <w:rFonts w:hint="eastAsia" w:ascii="宋体"/>
          <w:szCs w:val="28"/>
          <w:lang w:val="zh-CN"/>
        </w:rPr>
        <w:t>19</w:t>
      </w:r>
      <w:r>
        <w:rPr>
          <w:rFonts w:hint="eastAsia" w:ascii="宋体"/>
          <w:szCs w:val="28"/>
          <w:lang w:val="zh-CN"/>
        </w:rPr>
        <w:fldChar w:fldCharType="end"/>
      </w:r>
      <w:r>
        <w:rPr>
          <w:rFonts w:hint="eastAsia" w:ascii="宋体"/>
          <w:szCs w:val="28"/>
          <w:lang w:val="zh-CN"/>
        </w:rPr>
        <w:fldChar w:fldCharType="end"/>
      </w:r>
    </w:p>
    <w:p w14:paraId="11BCB1DE">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_Toc17086 </w:instrText>
      </w:r>
      <w:r>
        <w:rPr>
          <w:rFonts w:hint="eastAsia" w:ascii="宋体"/>
          <w:szCs w:val="28"/>
          <w:lang w:val="zh-CN"/>
        </w:rPr>
        <w:fldChar w:fldCharType="separate"/>
      </w:r>
      <w:r>
        <w:rPr>
          <w:rFonts w:hint="eastAsia" w:ascii="宋体"/>
          <w:szCs w:val="28"/>
          <w:lang w:val="zh-CN"/>
        </w:rPr>
        <w:t>19.答疑的方式和情形</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_Toc17086 \h </w:instrText>
      </w:r>
      <w:r>
        <w:rPr>
          <w:rFonts w:hint="eastAsia" w:ascii="宋体"/>
          <w:szCs w:val="28"/>
          <w:lang w:val="zh-CN"/>
        </w:rPr>
        <w:fldChar w:fldCharType="separate"/>
      </w:r>
      <w:r>
        <w:rPr>
          <w:rFonts w:hint="eastAsia" w:ascii="宋体"/>
          <w:szCs w:val="28"/>
          <w:lang w:val="zh-CN"/>
        </w:rPr>
        <w:t>22</w:t>
      </w:r>
      <w:r>
        <w:rPr>
          <w:rFonts w:hint="eastAsia" w:ascii="宋体"/>
          <w:szCs w:val="28"/>
          <w:lang w:val="zh-CN"/>
        </w:rPr>
        <w:fldChar w:fldCharType="end"/>
      </w:r>
      <w:r>
        <w:rPr>
          <w:rFonts w:hint="eastAsia" w:ascii="宋体"/>
          <w:szCs w:val="28"/>
          <w:lang w:val="zh-CN"/>
        </w:rPr>
        <w:fldChar w:fldCharType="end"/>
      </w:r>
    </w:p>
    <w:p w14:paraId="3E8C40FE">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_Toc30970 </w:instrText>
      </w:r>
      <w:r>
        <w:rPr>
          <w:rFonts w:hint="eastAsia" w:ascii="宋体"/>
          <w:szCs w:val="28"/>
          <w:lang w:val="zh-CN"/>
        </w:rPr>
        <w:fldChar w:fldCharType="separate"/>
      </w:r>
      <w:r>
        <w:rPr>
          <w:rFonts w:hint="eastAsia" w:ascii="宋体"/>
          <w:szCs w:val="28"/>
          <w:lang w:val="zh-CN"/>
        </w:rPr>
        <w:t>20.评审办法</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_Toc30970 \h </w:instrText>
      </w:r>
      <w:r>
        <w:rPr>
          <w:rFonts w:hint="eastAsia" w:ascii="宋体"/>
          <w:szCs w:val="28"/>
          <w:lang w:val="zh-CN"/>
        </w:rPr>
        <w:fldChar w:fldCharType="separate"/>
      </w:r>
      <w:r>
        <w:rPr>
          <w:rFonts w:hint="eastAsia" w:ascii="宋体"/>
          <w:szCs w:val="28"/>
          <w:lang w:val="zh-CN"/>
        </w:rPr>
        <w:t>23</w:t>
      </w:r>
      <w:r>
        <w:rPr>
          <w:rFonts w:hint="eastAsia" w:ascii="宋体"/>
          <w:szCs w:val="28"/>
          <w:lang w:val="zh-CN"/>
        </w:rPr>
        <w:fldChar w:fldCharType="end"/>
      </w:r>
      <w:r>
        <w:rPr>
          <w:rFonts w:hint="eastAsia" w:ascii="宋体"/>
          <w:szCs w:val="28"/>
          <w:lang w:val="zh-CN"/>
        </w:rPr>
        <w:fldChar w:fldCharType="end"/>
      </w:r>
    </w:p>
    <w:p w14:paraId="6AC06625">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_Toc3038 </w:instrText>
      </w:r>
      <w:r>
        <w:rPr>
          <w:rFonts w:hint="eastAsia" w:ascii="宋体"/>
          <w:szCs w:val="28"/>
          <w:lang w:val="zh-CN"/>
        </w:rPr>
        <w:fldChar w:fldCharType="separate"/>
      </w:r>
      <w:r>
        <w:rPr>
          <w:rFonts w:hint="eastAsia" w:ascii="宋体"/>
          <w:szCs w:val="28"/>
          <w:lang w:val="zh-CN"/>
        </w:rPr>
        <w:t>七、确定成交供应商</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_Toc3038 \h </w:instrText>
      </w:r>
      <w:r>
        <w:rPr>
          <w:rFonts w:hint="eastAsia" w:ascii="宋体"/>
          <w:szCs w:val="28"/>
          <w:lang w:val="zh-CN"/>
        </w:rPr>
        <w:fldChar w:fldCharType="separate"/>
      </w:r>
      <w:r>
        <w:rPr>
          <w:rFonts w:hint="eastAsia" w:ascii="宋体"/>
          <w:szCs w:val="28"/>
          <w:lang w:val="zh-CN"/>
        </w:rPr>
        <w:t>25</w:t>
      </w:r>
      <w:r>
        <w:rPr>
          <w:rFonts w:hint="eastAsia" w:ascii="宋体"/>
          <w:szCs w:val="28"/>
          <w:lang w:val="zh-CN"/>
        </w:rPr>
        <w:fldChar w:fldCharType="end"/>
      </w:r>
      <w:r>
        <w:rPr>
          <w:rFonts w:hint="eastAsia" w:ascii="宋体"/>
          <w:szCs w:val="28"/>
          <w:lang w:val="zh-CN"/>
        </w:rPr>
        <w:fldChar w:fldCharType="end"/>
      </w:r>
    </w:p>
    <w:p w14:paraId="77FB08D1">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_Toc12059 </w:instrText>
      </w:r>
      <w:r>
        <w:rPr>
          <w:rFonts w:hint="eastAsia" w:ascii="宋体"/>
          <w:szCs w:val="28"/>
          <w:lang w:val="zh-CN"/>
        </w:rPr>
        <w:fldChar w:fldCharType="separate"/>
      </w:r>
      <w:r>
        <w:rPr>
          <w:rFonts w:hint="eastAsia" w:ascii="宋体"/>
          <w:szCs w:val="28"/>
          <w:lang w:val="zh-CN"/>
        </w:rPr>
        <w:t>21.推荐并确定成交供应商</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_Toc12059 \h </w:instrText>
      </w:r>
      <w:r>
        <w:rPr>
          <w:rFonts w:hint="eastAsia" w:ascii="宋体"/>
          <w:szCs w:val="28"/>
          <w:lang w:val="zh-CN"/>
        </w:rPr>
        <w:fldChar w:fldCharType="separate"/>
      </w:r>
      <w:r>
        <w:rPr>
          <w:rFonts w:hint="eastAsia" w:ascii="宋体"/>
          <w:szCs w:val="28"/>
          <w:lang w:val="zh-CN"/>
        </w:rPr>
        <w:t>25</w:t>
      </w:r>
      <w:r>
        <w:rPr>
          <w:rFonts w:hint="eastAsia" w:ascii="宋体"/>
          <w:szCs w:val="28"/>
          <w:lang w:val="zh-CN"/>
        </w:rPr>
        <w:fldChar w:fldCharType="end"/>
      </w:r>
      <w:r>
        <w:rPr>
          <w:rFonts w:hint="eastAsia" w:ascii="宋体"/>
          <w:szCs w:val="28"/>
          <w:lang w:val="zh-CN"/>
        </w:rPr>
        <w:fldChar w:fldCharType="end"/>
      </w:r>
    </w:p>
    <w:p w14:paraId="72E169DD">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_Toc31638 </w:instrText>
      </w:r>
      <w:r>
        <w:rPr>
          <w:rFonts w:hint="eastAsia" w:ascii="宋体"/>
          <w:szCs w:val="28"/>
          <w:lang w:val="zh-CN"/>
        </w:rPr>
        <w:fldChar w:fldCharType="separate"/>
      </w:r>
      <w:r>
        <w:rPr>
          <w:rFonts w:hint="eastAsia" w:ascii="宋体"/>
          <w:szCs w:val="28"/>
          <w:lang w:val="zh-CN"/>
        </w:rPr>
        <w:t>22.成交通知</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_Toc31638 \h </w:instrText>
      </w:r>
      <w:r>
        <w:rPr>
          <w:rFonts w:hint="eastAsia" w:ascii="宋体"/>
          <w:szCs w:val="28"/>
          <w:lang w:val="zh-CN"/>
        </w:rPr>
        <w:fldChar w:fldCharType="separate"/>
      </w:r>
      <w:r>
        <w:rPr>
          <w:rFonts w:hint="eastAsia" w:ascii="宋体"/>
          <w:szCs w:val="28"/>
          <w:lang w:val="zh-CN"/>
        </w:rPr>
        <w:t>25</w:t>
      </w:r>
      <w:r>
        <w:rPr>
          <w:rFonts w:hint="eastAsia" w:ascii="宋体"/>
          <w:szCs w:val="28"/>
          <w:lang w:val="zh-CN"/>
        </w:rPr>
        <w:fldChar w:fldCharType="end"/>
      </w:r>
      <w:r>
        <w:rPr>
          <w:rFonts w:hint="eastAsia" w:ascii="宋体"/>
          <w:szCs w:val="28"/>
          <w:lang w:val="zh-CN"/>
        </w:rPr>
        <w:fldChar w:fldCharType="end"/>
      </w:r>
    </w:p>
    <w:p w14:paraId="0392DFDF">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_Toc21950 </w:instrText>
      </w:r>
      <w:r>
        <w:rPr>
          <w:rFonts w:hint="eastAsia" w:ascii="宋体"/>
          <w:szCs w:val="28"/>
          <w:lang w:val="zh-CN"/>
        </w:rPr>
        <w:fldChar w:fldCharType="separate"/>
      </w:r>
      <w:r>
        <w:rPr>
          <w:rFonts w:hint="eastAsia" w:ascii="宋体"/>
          <w:szCs w:val="28"/>
          <w:lang w:val="zh-CN"/>
        </w:rPr>
        <w:t>八、授予合同</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_Toc21950 \h </w:instrText>
      </w:r>
      <w:r>
        <w:rPr>
          <w:rFonts w:hint="eastAsia" w:ascii="宋体"/>
          <w:szCs w:val="28"/>
          <w:lang w:val="zh-CN"/>
        </w:rPr>
        <w:fldChar w:fldCharType="separate"/>
      </w:r>
      <w:r>
        <w:rPr>
          <w:rFonts w:hint="eastAsia" w:ascii="宋体"/>
          <w:szCs w:val="28"/>
          <w:lang w:val="zh-CN"/>
        </w:rPr>
        <w:t>26</w:t>
      </w:r>
      <w:r>
        <w:rPr>
          <w:rFonts w:hint="eastAsia" w:ascii="宋体"/>
          <w:szCs w:val="28"/>
          <w:lang w:val="zh-CN"/>
        </w:rPr>
        <w:fldChar w:fldCharType="end"/>
      </w:r>
      <w:r>
        <w:rPr>
          <w:rFonts w:hint="eastAsia" w:ascii="宋体"/>
          <w:szCs w:val="28"/>
          <w:lang w:val="zh-CN"/>
        </w:rPr>
        <w:fldChar w:fldCharType="end"/>
      </w:r>
    </w:p>
    <w:p w14:paraId="049C9544">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_Toc8686 </w:instrText>
      </w:r>
      <w:r>
        <w:rPr>
          <w:rFonts w:hint="eastAsia" w:ascii="宋体"/>
          <w:szCs w:val="28"/>
          <w:lang w:val="zh-CN"/>
        </w:rPr>
        <w:fldChar w:fldCharType="separate"/>
      </w:r>
      <w:r>
        <w:rPr>
          <w:rFonts w:hint="eastAsia" w:ascii="宋体"/>
          <w:szCs w:val="28"/>
          <w:lang w:val="zh-CN"/>
        </w:rPr>
        <w:t>23.签订合同</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_Toc8686 \h </w:instrText>
      </w:r>
      <w:r>
        <w:rPr>
          <w:rFonts w:hint="eastAsia" w:ascii="宋体"/>
          <w:szCs w:val="28"/>
          <w:lang w:val="zh-CN"/>
        </w:rPr>
        <w:fldChar w:fldCharType="separate"/>
      </w:r>
      <w:r>
        <w:rPr>
          <w:rFonts w:hint="eastAsia" w:ascii="宋体"/>
          <w:szCs w:val="28"/>
          <w:lang w:val="zh-CN"/>
        </w:rPr>
        <w:t>26</w:t>
      </w:r>
      <w:r>
        <w:rPr>
          <w:rFonts w:hint="eastAsia" w:ascii="宋体"/>
          <w:szCs w:val="28"/>
          <w:lang w:val="zh-CN"/>
        </w:rPr>
        <w:fldChar w:fldCharType="end"/>
      </w:r>
      <w:r>
        <w:rPr>
          <w:rFonts w:hint="eastAsia" w:ascii="宋体"/>
          <w:szCs w:val="28"/>
          <w:lang w:val="zh-CN"/>
        </w:rPr>
        <w:fldChar w:fldCharType="end"/>
      </w:r>
    </w:p>
    <w:p w14:paraId="37624554">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_Toc8467 </w:instrText>
      </w:r>
      <w:r>
        <w:rPr>
          <w:rFonts w:hint="eastAsia" w:ascii="宋体"/>
          <w:szCs w:val="28"/>
          <w:lang w:val="zh-CN"/>
        </w:rPr>
        <w:fldChar w:fldCharType="separate"/>
      </w:r>
      <w:r>
        <w:rPr>
          <w:rFonts w:hint="eastAsia" w:ascii="宋体"/>
          <w:szCs w:val="28"/>
          <w:lang w:val="zh-CN"/>
        </w:rPr>
        <w:t>九、磋商活动终止</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_Toc8467 \h </w:instrText>
      </w:r>
      <w:r>
        <w:rPr>
          <w:rFonts w:hint="eastAsia" w:ascii="宋体"/>
          <w:szCs w:val="28"/>
          <w:lang w:val="zh-CN"/>
        </w:rPr>
        <w:fldChar w:fldCharType="separate"/>
      </w:r>
      <w:r>
        <w:rPr>
          <w:rFonts w:hint="eastAsia" w:ascii="宋体"/>
          <w:szCs w:val="28"/>
          <w:lang w:val="zh-CN"/>
        </w:rPr>
        <w:t>26</w:t>
      </w:r>
      <w:r>
        <w:rPr>
          <w:rFonts w:hint="eastAsia" w:ascii="宋体"/>
          <w:szCs w:val="28"/>
          <w:lang w:val="zh-CN"/>
        </w:rPr>
        <w:fldChar w:fldCharType="end"/>
      </w:r>
      <w:r>
        <w:rPr>
          <w:rFonts w:hint="eastAsia" w:ascii="宋体"/>
          <w:szCs w:val="28"/>
          <w:lang w:val="zh-CN"/>
        </w:rPr>
        <w:fldChar w:fldCharType="end"/>
      </w:r>
    </w:p>
    <w:p w14:paraId="3E4D258F">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_Toc23928 </w:instrText>
      </w:r>
      <w:r>
        <w:rPr>
          <w:rFonts w:hint="eastAsia" w:ascii="宋体"/>
          <w:szCs w:val="28"/>
          <w:lang w:val="zh-CN"/>
        </w:rPr>
        <w:fldChar w:fldCharType="separate"/>
      </w:r>
      <w:r>
        <w:rPr>
          <w:rFonts w:hint="eastAsia" w:ascii="宋体"/>
          <w:szCs w:val="28"/>
          <w:lang w:val="zh-CN"/>
        </w:rPr>
        <w:t>24.终止情形</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_Toc23928 \h </w:instrText>
      </w:r>
      <w:r>
        <w:rPr>
          <w:rFonts w:hint="eastAsia" w:ascii="宋体"/>
          <w:szCs w:val="28"/>
          <w:lang w:val="zh-CN"/>
        </w:rPr>
        <w:fldChar w:fldCharType="separate"/>
      </w:r>
      <w:r>
        <w:rPr>
          <w:rFonts w:hint="eastAsia" w:ascii="宋体"/>
          <w:szCs w:val="28"/>
          <w:lang w:val="zh-CN"/>
        </w:rPr>
        <w:t>26</w:t>
      </w:r>
      <w:r>
        <w:rPr>
          <w:rFonts w:hint="eastAsia" w:ascii="宋体"/>
          <w:szCs w:val="28"/>
          <w:lang w:val="zh-CN"/>
        </w:rPr>
        <w:fldChar w:fldCharType="end"/>
      </w:r>
      <w:r>
        <w:rPr>
          <w:rFonts w:hint="eastAsia" w:ascii="宋体"/>
          <w:szCs w:val="28"/>
          <w:lang w:val="zh-CN"/>
        </w:rPr>
        <w:fldChar w:fldCharType="end"/>
      </w:r>
    </w:p>
    <w:p w14:paraId="6B811347">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_Toc3072 </w:instrText>
      </w:r>
      <w:r>
        <w:rPr>
          <w:rFonts w:hint="eastAsia" w:ascii="宋体"/>
          <w:szCs w:val="28"/>
          <w:lang w:val="zh-CN"/>
        </w:rPr>
        <w:fldChar w:fldCharType="separate"/>
      </w:r>
      <w:r>
        <w:rPr>
          <w:rFonts w:hint="eastAsia" w:ascii="宋体"/>
          <w:szCs w:val="28"/>
          <w:lang w:val="zh-CN"/>
        </w:rPr>
        <w:t>十、处罚</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_Toc3072 \h </w:instrText>
      </w:r>
      <w:r>
        <w:rPr>
          <w:rFonts w:hint="eastAsia" w:ascii="宋体"/>
          <w:szCs w:val="28"/>
          <w:lang w:val="zh-CN"/>
        </w:rPr>
        <w:fldChar w:fldCharType="separate"/>
      </w:r>
      <w:r>
        <w:rPr>
          <w:rFonts w:hint="eastAsia" w:ascii="宋体"/>
          <w:szCs w:val="28"/>
          <w:lang w:val="zh-CN"/>
        </w:rPr>
        <w:t>26</w:t>
      </w:r>
      <w:r>
        <w:rPr>
          <w:rFonts w:hint="eastAsia" w:ascii="宋体"/>
          <w:szCs w:val="28"/>
          <w:lang w:val="zh-CN"/>
        </w:rPr>
        <w:fldChar w:fldCharType="end"/>
      </w:r>
      <w:r>
        <w:rPr>
          <w:rFonts w:hint="eastAsia" w:ascii="宋体"/>
          <w:szCs w:val="28"/>
          <w:lang w:val="zh-CN"/>
        </w:rPr>
        <w:fldChar w:fldCharType="end"/>
      </w:r>
    </w:p>
    <w:p w14:paraId="48FED113">
      <w:pPr>
        <w:pStyle w:val="19"/>
        <w:tabs>
          <w:tab w:val="right" w:leader="dot" w:pos="9882"/>
          <w:tab w:val="clear" w:pos="8777"/>
        </w:tabs>
        <w:rPr>
          <w:rFonts w:hint="eastAsia" w:ascii="宋体"/>
          <w:szCs w:val="28"/>
          <w:lang w:val="zh-CN"/>
        </w:rPr>
      </w:pPr>
      <w:r>
        <w:rPr>
          <w:rFonts w:hint="eastAsia" w:ascii="宋体"/>
          <w:szCs w:val="28"/>
          <w:lang w:val="zh-CN"/>
        </w:rPr>
        <w:fldChar w:fldCharType="begin"/>
      </w:r>
      <w:r>
        <w:rPr>
          <w:rFonts w:hint="eastAsia" w:ascii="宋体"/>
          <w:szCs w:val="28"/>
          <w:lang w:val="zh-CN"/>
        </w:rPr>
        <w:instrText xml:space="preserve"> HYPERLINK \l _Toc25007 </w:instrText>
      </w:r>
      <w:r>
        <w:rPr>
          <w:rFonts w:hint="eastAsia" w:ascii="宋体"/>
          <w:szCs w:val="28"/>
          <w:lang w:val="zh-CN"/>
        </w:rPr>
        <w:fldChar w:fldCharType="separate"/>
      </w:r>
      <w:r>
        <w:rPr>
          <w:rFonts w:hint="eastAsia" w:ascii="宋体"/>
          <w:szCs w:val="28"/>
          <w:lang w:val="zh-CN"/>
        </w:rPr>
        <w:t>25.处罚情形</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_Toc25007 \h </w:instrText>
      </w:r>
      <w:r>
        <w:rPr>
          <w:rFonts w:hint="eastAsia" w:ascii="宋体"/>
          <w:szCs w:val="28"/>
          <w:lang w:val="zh-CN"/>
        </w:rPr>
        <w:fldChar w:fldCharType="separate"/>
      </w:r>
      <w:r>
        <w:rPr>
          <w:rFonts w:hint="eastAsia" w:ascii="宋体"/>
          <w:szCs w:val="28"/>
          <w:lang w:val="zh-CN"/>
        </w:rPr>
        <w:t>26</w:t>
      </w:r>
      <w:r>
        <w:rPr>
          <w:rFonts w:hint="eastAsia" w:ascii="宋体"/>
          <w:szCs w:val="28"/>
          <w:lang w:val="zh-CN"/>
        </w:rPr>
        <w:fldChar w:fldCharType="end"/>
      </w:r>
      <w:r>
        <w:rPr>
          <w:rFonts w:hint="eastAsia" w:ascii="宋体"/>
          <w:szCs w:val="28"/>
          <w:lang w:val="zh-CN"/>
        </w:rPr>
        <w:fldChar w:fldCharType="end"/>
      </w:r>
    </w:p>
    <w:p w14:paraId="48E926F4">
      <w:pPr>
        <w:pStyle w:val="19"/>
        <w:tabs>
          <w:tab w:val="right" w:leader="dot" w:pos="9882"/>
          <w:tab w:val="clear" w:pos="8777"/>
        </w:tabs>
      </w:pPr>
      <w:r>
        <w:rPr>
          <w:rFonts w:hint="eastAsia" w:ascii="宋体"/>
          <w:szCs w:val="28"/>
          <w:lang w:val="zh-CN"/>
        </w:rPr>
        <w:fldChar w:fldCharType="begin"/>
      </w:r>
      <w:r>
        <w:rPr>
          <w:rFonts w:hint="eastAsia" w:ascii="宋体"/>
          <w:szCs w:val="28"/>
          <w:lang w:val="zh-CN"/>
        </w:rPr>
        <w:instrText xml:space="preserve"> HYPERLINK \l _Toc22397 </w:instrText>
      </w:r>
      <w:r>
        <w:rPr>
          <w:rFonts w:hint="eastAsia" w:ascii="宋体"/>
          <w:szCs w:val="28"/>
          <w:lang w:val="zh-CN"/>
        </w:rPr>
        <w:fldChar w:fldCharType="separate"/>
      </w:r>
      <w:r>
        <w:rPr>
          <w:rFonts w:hint="eastAsia" w:ascii="宋体"/>
          <w:szCs w:val="28"/>
          <w:lang w:val="zh-CN"/>
        </w:rPr>
        <w:t>十一、其他</w:t>
      </w:r>
      <w:r>
        <w:rPr>
          <w:rFonts w:hint="eastAsia" w:ascii="宋体"/>
          <w:szCs w:val="28"/>
          <w:lang w:val="zh-CN"/>
        </w:rPr>
        <w:tab/>
      </w:r>
      <w:r>
        <w:rPr>
          <w:rFonts w:hint="eastAsia" w:ascii="宋体"/>
          <w:szCs w:val="28"/>
          <w:lang w:val="zh-CN"/>
        </w:rPr>
        <w:fldChar w:fldCharType="begin"/>
      </w:r>
      <w:r>
        <w:rPr>
          <w:rFonts w:hint="eastAsia" w:ascii="宋体"/>
          <w:szCs w:val="28"/>
          <w:lang w:val="zh-CN"/>
        </w:rPr>
        <w:instrText xml:space="preserve"> PAGEREF _Toc22397 \h </w:instrText>
      </w:r>
      <w:r>
        <w:rPr>
          <w:rFonts w:hint="eastAsia" w:ascii="宋体"/>
          <w:szCs w:val="28"/>
          <w:lang w:val="zh-CN"/>
        </w:rPr>
        <w:fldChar w:fldCharType="separate"/>
      </w:r>
      <w:r>
        <w:rPr>
          <w:rFonts w:hint="eastAsia" w:ascii="宋体"/>
          <w:szCs w:val="28"/>
          <w:lang w:val="zh-CN"/>
        </w:rPr>
        <w:t>27</w:t>
      </w:r>
      <w:r>
        <w:rPr>
          <w:rFonts w:hint="eastAsia" w:ascii="宋体"/>
          <w:szCs w:val="28"/>
          <w:lang w:val="zh-CN"/>
        </w:rPr>
        <w:fldChar w:fldCharType="end"/>
      </w:r>
      <w:r>
        <w:rPr>
          <w:rFonts w:hint="eastAsia" w:ascii="宋体"/>
          <w:szCs w:val="28"/>
          <w:lang w:val="zh-CN"/>
        </w:rPr>
        <w:fldChar w:fldCharType="end"/>
      </w:r>
    </w:p>
    <w:p w14:paraId="463B483B">
      <w:pPr>
        <w:pStyle w:val="17"/>
        <w:tabs>
          <w:tab w:val="right" w:leader="dot" w:pos="9882"/>
        </w:tabs>
      </w:pPr>
      <w:r>
        <w:rPr>
          <w:rFonts w:hint="eastAsia" w:ascii="宋体" w:hAnsi="宋体" w:cs="宋体"/>
          <w:lang w:val="zh-CN"/>
        </w:rPr>
        <w:fldChar w:fldCharType="begin"/>
      </w:r>
      <w:r>
        <w:rPr>
          <w:rFonts w:hint="eastAsia" w:ascii="宋体" w:hAnsi="宋体" w:cs="宋体"/>
          <w:lang w:val="zh-CN"/>
        </w:rPr>
        <w:instrText xml:space="preserve"> HYPERLINK \l _Toc370 </w:instrText>
      </w:r>
      <w:r>
        <w:rPr>
          <w:rFonts w:hint="eastAsia" w:ascii="宋体" w:hAnsi="宋体" w:cs="宋体"/>
          <w:lang w:val="zh-CN"/>
        </w:rPr>
        <w:fldChar w:fldCharType="separate"/>
      </w:r>
      <w:r>
        <w:rPr>
          <w:rFonts w:hint="eastAsia" w:ascii="宋体" w:hAnsi="宋体" w:cs="宋体"/>
          <w:bCs/>
          <w:kern w:val="28"/>
          <w:szCs w:val="36"/>
        </w:rPr>
        <w:t>第四部分  采购项目合同书</w:t>
      </w:r>
      <w:r>
        <w:tab/>
      </w:r>
      <w:r>
        <w:fldChar w:fldCharType="begin"/>
      </w:r>
      <w:r>
        <w:instrText xml:space="preserve"> PAGEREF _Toc370 \h </w:instrText>
      </w:r>
      <w:r>
        <w:fldChar w:fldCharType="separate"/>
      </w:r>
      <w:r>
        <w:t>28</w:t>
      </w:r>
      <w:r>
        <w:fldChar w:fldCharType="end"/>
      </w:r>
      <w:r>
        <w:rPr>
          <w:rFonts w:hint="eastAsia" w:ascii="宋体" w:hAnsi="宋体" w:cs="宋体"/>
          <w:lang w:val="zh-CN"/>
        </w:rPr>
        <w:fldChar w:fldCharType="end"/>
      </w:r>
    </w:p>
    <w:p w14:paraId="6D9D1FCC">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_Toc20904 </w:instrText>
      </w:r>
      <w:r>
        <w:rPr>
          <w:rFonts w:hint="eastAsia" w:ascii="宋体" w:hAnsi="宋体" w:cs="宋体"/>
          <w:lang w:val="zh-CN"/>
        </w:rPr>
        <w:fldChar w:fldCharType="separate"/>
      </w:r>
      <w:r>
        <w:rPr>
          <w:rFonts w:hint="eastAsia" w:ascii="宋体"/>
          <w:szCs w:val="28"/>
        </w:rPr>
        <w:t>附件1：磋商函</w:t>
      </w:r>
      <w:r>
        <w:tab/>
      </w:r>
      <w:r>
        <w:fldChar w:fldCharType="begin"/>
      </w:r>
      <w:r>
        <w:instrText xml:space="preserve"> PAGEREF _Toc20904 \h </w:instrText>
      </w:r>
      <w:r>
        <w:fldChar w:fldCharType="separate"/>
      </w:r>
      <w:r>
        <w:t>33</w:t>
      </w:r>
      <w:r>
        <w:fldChar w:fldCharType="end"/>
      </w:r>
      <w:r>
        <w:rPr>
          <w:rFonts w:hint="eastAsia" w:ascii="宋体" w:hAnsi="宋体" w:cs="宋体"/>
          <w:lang w:val="zh-CN"/>
        </w:rPr>
        <w:fldChar w:fldCharType="end"/>
      </w:r>
    </w:p>
    <w:p w14:paraId="04D335C3">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_Toc26166 </w:instrText>
      </w:r>
      <w:r>
        <w:rPr>
          <w:rFonts w:hint="eastAsia" w:ascii="宋体" w:hAnsi="宋体" w:cs="宋体"/>
          <w:lang w:val="zh-CN"/>
        </w:rPr>
        <w:fldChar w:fldCharType="separate"/>
      </w:r>
      <w:r>
        <w:rPr>
          <w:rFonts w:hint="eastAsia" w:ascii="宋体"/>
          <w:szCs w:val="28"/>
        </w:rPr>
        <w:t>附件2：法定代表人证明书</w:t>
      </w:r>
      <w:r>
        <w:tab/>
      </w:r>
      <w:r>
        <w:fldChar w:fldCharType="begin"/>
      </w:r>
      <w:r>
        <w:instrText xml:space="preserve"> PAGEREF _Toc26166 \h </w:instrText>
      </w:r>
      <w:r>
        <w:fldChar w:fldCharType="separate"/>
      </w:r>
      <w:r>
        <w:t>34</w:t>
      </w:r>
      <w:r>
        <w:fldChar w:fldCharType="end"/>
      </w:r>
      <w:r>
        <w:rPr>
          <w:rFonts w:hint="eastAsia" w:ascii="宋体" w:hAnsi="宋体" w:cs="宋体"/>
          <w:lang w:val="zh-CN"/>
        </w:rPr>
        <w:fldChar w:fldCharType="end"/>
      </w:r>
    </w:p>
    <w:p w14:paraId="7161302C">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_Toc2731 </w:instrText>
      </w:r>
      <w:r>
        <w:rPr>
          <w:rFonts w:hint="eastAsia" w:ascii="宋体" w:hAnsi="宋体" w:cs="宋体"/>
          <w:lang w:val="zh-CN"/>
        </w:rPr>
        <w:fldChar w:fldCharType="separate"/>
      </w:r>
      <w:r>
        <w:rPr>
          <w:rFonts w:hint="eastAsia" w:ascii="宋体"/>
          <w:szCs w:val="28"/>
        </w:rPr>
        <w:t>附件3：法定代表人授权书</w:t>
      </w:r>
      <w:r>
        <w:tab/>
      </w:r>
      <w:r>
        <w:fldChar w:fldCharType="begin"/>
      </w:r>
      <w:r>
        <w:instrText xml:space="preserve"> PAGEREF _Toc2731 \h </w:instrText>
      </w:r>
      <w:r>
        <w:fldChar w:fldCharType="separate"/>
      </w:r>
      <w:r>
        <w:t>35</w:t>
      </w:r>
      <w:r>
        <w:fldChar w:fldCharType="end"/>
      </w:r>
      <w:r>
        <w:rPr>
          <w:rFonts w:hint="eastAsia" w:ascii="宋体" w:hAnsi="宋体" w:cs="宋体"/>
          <w:lang w:val="zh-CN"/>
        </w:rPr>
        <w:fldChar w:fldCharType="end"/>
      </w:r>
    </w:p>
    <w:p w14:paraId="0E5115A1">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_Toc25057 </w:instrText>
      </w:r>
      <w:r>
        <w:rPr>
          <w:rFonts w:hint="eastAsia" w:ascii="宋体" w:hAnsi="宋体" w:cs="宋体"/>
          <w:lang w:val="zh-CN"/>
        </w:rPr>
        <w:fldChar w:fldCharType="separate"/>
      </w:r>
      <w:r>
        <w:rPr>
          <w:rFonts w:hint="eastAsia" w:ascii="宋体"/>
          <w:szCs w:val="28"/>
        </w:rPr>
        <w:t>附件4：供应商承诺函</w:t>
      </w:r>
      <w:r>
        <w:tab/>
      </w:r>
      <w:r>
        <w:fldChar w:fldCharType="begin"/>
      </w:r>
      <w:r>
        <w:instrText xml:space="preserve"> PAGEREF _Toc25057 \h </w:instrText>
      </w:r>
      <w:r>
        <w:fldChar w:fldCharType="separate"/>
      </w:r>
      <w:r>
        <w:t>36</w:t>
      </w:r>
      <w:r>
        <w:fldChar w:fldCharType="end"/>
      </w:r>
      <w:r>
        <w:rPr>
          <w:rFonts w:hint="eastAsia" w:ascii="宋体" w:hAnsi="宋体" w:cs="宋体"/>
          <w:lang w:val="zh-CN"/>
        </w:rPr>
        <w:fldChar w:fldCharType="end"/>
      </w:r>
    </w:p>
    <w:p w14:paraId="187ACF82">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_Toc3500 </w:instrText>
      </w:r>
      <w:r>
        <w:rPr>
          <w:rFonts w:hint="eastAsia" w:ascii="宋体" w:hAnsi="宋体" w:cs="宋体"/>
          <w:lang w:val="zh-CN"/>
        </w:rPr>
        <w:fldChar w:fldCharType="separate"/>
      </w:r>
      <w:r>
        <w:rPr>
          <w:rFonts w:hint="eastAsia" w:ascii="宋体"/>
          <w:szCs w:val="28"/>
        </w:rPr>
        <w:t>附件5：供应商诚信承诺书</w:t>
      </w:r>
      <w:r>
        <w:tab/>
      </w:r>
      <w:r>
        <w:fldChar w:fldCharType="begin"/>
      </w:r>
      <w:r>
        <w:instrText xml:space="preserve"> PAGEREF _Toc3500 \h </w:instrText>
      </w:r>
      <w:r>
        <w:fldChar w:fldCharType="separate"/>
      </w:r>
      <w:r>
        <w:t>36</w:t>
      </w:r>
      <w:r>
        <w:fldChar w:fldCharType="end"/>
      </w:r>
      <w:r>
        <w:rPr>
          <w:rFonts w:hint="eastAsia" w:ascii="宋体" w:hAnsi="宋体" w:cs="宋体"/>
          <w:lang w:val="zh-CN"/>
        </w:rPr>
        <w:fldChar w:fldCharType="end"/>
      </w:r>
    </w:p>
    <w:p w14:paraId="0CE00BA5">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_Toc9820 </w:instrText>
      </w:r>
      <w:r>
        <w:rPr>
          <w:rFonts w:hint="eastAsia" w:ascii="宋体" w:hAnsi="宋体" w:cs="宋体"/>
          <w:lang w:val="zh-CN"/>
        </w:rPr>
        <w:fldChar w:fldCharType="separate"/>
      </w:r>
      <w:r>
        <w:rPr>
          <w:rFonts w:hint="eastAsia" w:ascii="宋体"/>
          <w:szCs w:val="28"/>
        </w:rPr>
        <w:t>附件</w:t>
      </w:r>
      <w:r>
        <w:rPr>
          <w:rFonts w:hint="eastAsia" w:ascii="宋体"/>
          <w:szCs w:val="28"/>
          <w:lang w:val="en-US" w:eastAsia="zh-CN"/>
        </w:rPr>
        <w:t>6</w:t>
      </w:r>
      <w:r>
        <w:rPr>
          <w:rFonts w:hint="eastAsia" w:ascii="宋体"/>
          <w:szCs w:val="28"/>
        </w:rPr>
        <w:t>：供应商资格证明文件</w:t>
      </w:r>
      <w:r>
        <w:tab/>
      </w:r>
      <w:r>
        <w:fldChar w:fldCharType="begin"/>
      </w:r>
      <w:r>
        <w:instrText xml:space="preserve"> PAGEREF _Toc9820 \h </w:instrText>
      </w:r>
      <w:r>
        <w:fldChar w:fldCharType="separate"/>
      </w:r>
      <w:r>
        <w:t>40</w:t>
      </w:r>
      <w:r>
        <w:fldChar w:fldCharType="end"/>
      </w:r>
      <w:r>
        <w:rPr>
          <w:rFonts w:hint="eastAsia" w:ascii="宋体" w:hAnsi="宋体" w:cs="宋体"/>
          <w:lang w:val="zh-CN"/>
        </w:rPr>
        <w:fldChar w:fldCharType="end"/>
      </w:r>
    </w:p>
    <w:p w14:paraId="319F481D">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_Toc26586 </w:instrText>
      </w:r>
      <w:r>
        <w:rPr>
          <w:rFonts w:hint="eastAsia" w:ascii="宋体" w:hAnsi="宋体" w:cs="宋体"/>
          <w:lang w:val="zh-CN"/>
        </w:rPr>
        <w:fldChar w:fldCharType="separate"/>
      </w:r>
      <w:r>
        <w:rPr>
          <w:rFonts w:hint="eastAsia"/>
          <w:szCs w:val="28"/>
        </w:rPr>
        <w:t>附件</w:t>
      </w:r>
      <w:r>
        <w:rPr>
          <w:rFonts w:hint="eastAsia"/>
          <w:szCs w:val="28"/>
          <w:lang w:val="en-US" w:eastAsia="zh-CN"/>
        </w:rPr>
        <w:t>7</w:t>
      </w:r>
      <w:r>
        <w:rPr>
          <w:rFonts w:hint="eastAsia"/>
          <w:szCs w:val="28"/>
        </w:rPr>
        <w:t>：财务状况、缴纳税收和社会保障资金证明</w:t>
      </w:r>
      <w:r>
        <w:tab/>
      </w:r>
      <w:r>
        <w:fldChar w:fldCharType="begin"/>
      </w:r>
      <w:r>
        <w:instrText xml:space="preserve"> PAGEREF _Toc26586 \h </w:instrText>
      </w:r>
      <w:r>
        <w:fldChar w:fldCharType="separate"/>
      </w:r>
      <w:r>
        <w:t>41</w:t>
      </w:r>
      <w:r>
        <w:fldChar w:fldCharType="end"/>
      </w:r>
      <w:r>
        <w:rPr>
          <w:rFonts w:hint="eastAsia" w:ascii="宋体" w:hAnsi="宋体" w:cs="宋体"/>
          <w:lang w:val="zh-CN"/>
        </w:rPr>
        <w:fldChar w:fldCharType="end"/>
      </w:r>
    </w:p>
    <w:p w14:paraId="350F5DA7">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_Toc16353 </w:instrText>
      </w:r>
      <w:r>
        <w:rPr>
          <w:rFonts w:hint="eastAsia" w:ascii="宋体" w:hAnsi="宋体" w:cs="宋体"/>
          <w:lang w:val="zh-CN"/>
        </w:rPr>
        <w:fldChar w:fldCharType="separate"/>
      </w:r>
      <w:r>
        <w:rPr>
          <w:rFonts w:hint="eastAsia"/>
          <w:szCs w:val="28"/>
        </w:rPr>
        <w:t>附件</w:t>
      </w:r>
      <w:r>
        <w:rPr>
          <w:rFonts w:hint="eastAsia"/>
          <w:szCs w:val="28"/>
          <w:lang w:val="en-US" w:eastAsia="zh-CN"/>
        </w:rPr>
        <w:t>8</w:t>
      </w:r>
      <w:r>
        <w:rPr>
          <w:rFonts w:hint="eastAsia"/>
          <w:szCs w:val="28"/>
        </w:rPr>
        <w:t>：具备履行合同所必须的设备和专业技术能力证明</w:t>
      </w:r>
      <w:r>
        <w:tab/>
      </w:r>
      <w:r>
        <w:fldChar w:fldCharType="begin"/>
      </w:r>
      <w:r>
        <w:instrText xml:space="preserve"> PAGEREF _Toc16353 \h </w:instrText>
      </w:r>
      <w:r>
        <w:fldChar w:fldCharType="separate"/>
      </w:r>
      <w:r>
        <w:t>42</w:t>
      </w:r>
      <w:r>
        <w:fldChar w:fldCharType="end"/>
      </w:r>
      <w:r>
        <w:rPr>
          <w:rFonts w:hint="eastAsia" w:ascii="宋体" w:hAnsi="宋体" w:cs="宋体"/>
          <w:lang w:val="zh-CN"/>
        </w:rPr>
        <w:fldChar w:fldCharType="end"/>
      </w:r>
    </w:p>
    <w:p w14:paraId="4751A694">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_Toc26549 </w:instrText>
      </w:r>
      <w:r>
        <w:rPr>
          <w:rFonts w:hint="eastAsia" w:ascii="宋体" w:hAnsi="宋体" w:cs="宋体"/>
          <w:lang w:val="zh-CN"/>
        </w:rPr>
        <w:fldChar w:fldCharType="separate"/>
      </w:r>
      <w:r>
        <w:rPr>
          <w:rFonts w:hint="eastAsia"/>
          <w:szCs w:val="28"/>
        </w:rPr>
        <w:t>附件</w:t>
      </w:r>
      <w:r>
        <w:rPr>
          <w:rFonts w:hint="eastAsia"/>
          <w:szCs w:val="28"/>
          <w:lang w:val="en-US" w:eastAsia="zh-CN"/>
        </w:rPr>
        <w:t>9</w:t>
      </w:r>
      <w:r>
        <w:rPr>
          <w:rFonts w:hint="eastAsia"/>
          <w:szCs w:val="28"/>
        </w:rPr>
        <w:t>：磋商保证金</w:t>
      </w:r>
      <w:r>
        <w:tab/>
      </w:r>
      <w:r>
        <w:fldChar w:fldCharType="begin"/>
      </w:r>
      <w:r>
        <w:instrText xml:space="preserve"> PAGEREF _Toc26549 \h </w:instrText>
      </w:r>
      <w:r>
        <w:fldChar w:fldCharType="separate"/>
      </w:r>
      <w:r>
        <w:t>43</w:t>
      </w:r>
      <w:r>
        <w:fldChar w:fldCharType="end"/>
      </w:r>
      <w:r>
        <w:rPr>
          <w:rFonts w:hint="eastAsia" w:ascii="宋体" w:hAnsi="宋体" w:cs="宋体"/>
          <w:lang w:val="zh-CN"/>
        </w:rPr>
        <w:fldChar w:fldCharType="end"/>
      </w:r>
    </w:p>
    <w:p w14:paraId="021654FA">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_Toc4144 </w:instrText>
      </w:r>
      <w:r>
        <w:rPr>
          <w:rFonts w:hint="eastAsia" w:ascii="宋体" w:hAnsi="宋体" w:cs="宋体"/>
          <w:lang w:val="zh-CN"/>
        </w:rPr>
        <w:fldChar w:fldCharType="separate"/>
      </w:r>
      <w:r>
        <w:rPr>
          <w:rFonts w:hint="eastAsia"/>
          <w:szCs w:val="28"/>
        </w:rPr>
        <w:t>附件</w:t>
      </w:r>
      <w:r>
        <w:rPr>
          <w:rFonts w:hint="eastAsia"/>
          <w:szCs w:val="28"/>
          <w:lang w:val="en-US" w:eastAsia="zh-CN"/>
        </w:rPr>
        <w:t>10</w:t>
      </w:r>
      <w:r>
        <w:rPr>
          <w:rFonts w:hint="eastAsia"/>
          <w:szCs w:val="28"/>
        </w:rPr>
        <w:t>：无重大违法记录声明</w:t>
      </w:r>
      <w:r>
        <w:tab/>
      </w:r>
      <w:r>
        <w:fldChar w:fldCharType="begin"/>
      </w:r>
      <w:r>
        <w:instrText xml:space="preserve"> PAGEREF _Toc4144 \h </w:instrText>
      </w:r>
      <w:r>
        <w:fldChar w:fldCharType="separate"/>
      </w:r>
      <w:r>
        <w:t>44</w:t>
      </w:r>
      <w:r>
        <w:fldChar w:fldCharType="end"/>
      </w:r>
      <w:r>
        <w:rPr>
          <w:rFonts w:hint="eastAsia" w:ascii="宋体" w:hAnsi="宋体" w:cs="宋体"/>
          <w:lang w:val="zh-CN"/>
        </w:rPr>
        <w:fldChar w:fldCharType="end"/>
      </w:r>
    </w:p>
    <w:p w14:paraId="37796A34">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_Toc26569 </w:instrText>
      </w:r>
      <w:r>
        <w:rPr>
          <w:rFonts w:hint="eastAsia" w:ascii="宋体" w:hAnsi="宋体" w:cs="宋体"/>
          <w:lang w:val="zh-CN"/>
        </w:rPr>
        <w:fldChar w:fldCharType="separate"/>
      </w:r>
      <w:r>
        <w:rPr>
          <w:rFonts w:hint="eastAsia" w:ascii="宋体"/>
          <w:szCs w:val="28"/>
        </w:rPr>
        <w:t>附件</w:t>
      </w:r>
      <w:r>
        <w:rPr>
          <w:rFonts w:hint="eastAsia" w:ascii="宋体"/>
          <w:szCs w:val="28"/>
          <w:lang w:val="en-US" w:eastAsia="zh-CN"/>
        </w:rPr>
        <w:t>11</w:t>
      </w:r>
      <w:r>
        <w:rPr>
          <w:rFonts w:hint="eastAsia" w:ascii="宋体"/>
          <w:szCs w:val="28"/>
        </w:rPr>
        <w:t>：竞争性磋商首次报价表</w:t>
      </w:r>
      <w:r>
        <w:tab/>
      </w:r>
      <w:r>
        <w:fldChar w:fldCharType="begin"/>
      </w:r>
      <w:r>
        <w:instrText xml:space="preserve"> PAGEREF _Toc26569 \h </w:instrText>
      </w:r>
      <w:r>
        <w:fldChar w:fldCharType="separate"/>
      </w:r>
      <w:r>
        <w:t>46</w:t>
      </w:r>
      <w:r>
        <w:fldChar w:fldCharType="end"/>
      </w:r>
      <w:r>
        <w:rPr>
          <w:rFonts w:hint="eastAsia" w:ascii="宋体" w:hAnsi="宋体" w:cs="宋体"/>
          <w:lang w:val="zh-CN"/>
        </w:rPr>
        <w:fldChar w:fldCharType="end"/>
      </w:r>
    </w:p>
    <w:p w14:paraId="4AE702AB">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_Toc6929 </w:instrText>
      </w:r>
      <w:r>
        <w:rPr>
          <w:rFonts w:hint="eastAsia" w:ascii="宋体" w:hAnsi="宋体" w:cs="宋体"/>
          <w:lang w:val="zh-CN"/>
        </w:rPr>
        <w:fldChar w:fldCharType="separate"/>
      </w:r>
      <w:r>
        <w:rPr>
          <w:rFonts w:hint="eastAsia" w:ascii="宋体"/>
          <w:szCs w:val="28"/>
          <w:highlight w:val="none"/>
        </w:rPr>
        <w:t>附件</w:t>
      </w:r>
      <w:r>
        <w:rPr>
          <w:rFonts w:hint="eastAsia" w:ascii="宋体"/>
          <w:szCs w:val="28"/>
          <w:highlight w:val="none"/>
          <w:lang w:val="en-US" w:eastAsia="zh-CN"/>
        </w:rPr>
        <w:t>12</w:t>
      </w:r>
      <w:r>
        <w:rPr>
          <w:rFonts w:hint="eastAsia" w:ascii="宋体"/>
          <w:szCs w:val="28"/>
          <w:highlight w:val="none"/>
        </w:rPr>
        <w:t>：分项报价表</w:t>
      </w:r>
      <w:r>
        <w:tab/>
      </w:r>
      <w:r>
        <w:fldChar w:fldCharType="begin"/>
      </w:r>
      <w:r>
        <w:instrText xml:space="preserve"> PAGEREF _Toc6929 \h </w:instrText>
      </w:r>
      <w:r>
        <w:fldChar w:fldCharType="separate"/>
      </w:r>
      <w:r>
        <w:t>46</w:t>
      </w:r>
      <w:r>
        <w:fldChar w:fldCharType="end"/>
      </w:r>
      <w:r>
        <w:rPr>
          <w:rFonts w:hint="eastAsia" w:ascii="宋体" w:hAnsi="宋体" w:cs="宋体"/>
          <w:lang w:val="zh-CN"/>
        </w:rPr>
        <w:fldChar w:fldCharType="end"/>
      </w:r>
    </w:p>
    <w:p w14:paraId="20D973A6">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_Toc2928 </w:instrText>
      </w:r>
      <w:r>
        <w:rPr>
          <w:rFonts w:hint="eastAsia" w:ascii="宋体" w:hAnsi="宋体" w:cs="宋体"/>
          <w:lang w:val="zh-CN"/>
        </w:rPr>
        <w:fldChar w:fldCharType="separate"/>
      </w:r>
      <w:r>
        <w:rPr>
          <w:rFonts w:hint="eastAsia" w:ascii="宋体"/>
          <w:szCs w:val="28"/>
          <w:highlight w:val="none"/>
        </w:rPr>
        <w:t>附件13：</w:t>
      </w:r>
      <w:r>
        <w:rPr>
          <w:rFonts w:hint="eastAsia" w:ascii="宋体"/>
          <w:szCs w:val="28"/>
          <w:lang w:eastAsia="zh-CN"/>
        </w:rPr>
        <w:t>技术规格响应表</w:t>
      </w:r>
      <w:r>
        <w:tab/>
      </w:r>
      <w:r>
        <w:fldChar w:fldCharType="begin"/>
      </w:r>
      <w:r>
        <w:instrText xml:space="preserve"> PAGEREF _Toc2928 \h </w:instrText>
      </w:r>
      <w:r>
        <w:fldChar w:fldCharType="separate"/>
      </w:r>
      <w:r>
        <w:t>48</w:t>
      </w:r>
      <w:r>
        <w:fldChar w:fldCharType="end"/>
      </w:r>
      <w:r>
        <w:rPr>
          <w:rFonts w:hint="eastAsia" w:ascii="宋体" w:hAnsi="宋体" w:cs="宋体"/>
          <w:lang w:val="zh-CN"/>
        </w:rPr>
        <w:fldChar w:fldCharType="end"/>
      </w:r>
    </w:p>
    <w:p w14:paraId="38BEB1ED">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_Toc12895 </w:instrText>
      </w:r>
      <w:r>
        <w:rPr>
          <w:rFonts w:hint="eastAsia" w:ascii="宋体" w:hAnsi="宋体" w:cs="宋体"/>
          <w:lang w:val="zh-CN"/>
        </w:rPr>
        <w:fldChar w:fldCharType="separate"/>
      </w:r>
      <w:r>
        <w:rPr>
          <w:rFonts w:hint="eastAsia" w:ascii="宋体"/>
          <w:szCs w:val="28"/>
          <w:highlight w:val="none"/>
        </w:rPr>
        <w:t>附件1</w:t>
      </w:r>
      <w:r>
        <w:rPr>
          <w:rFonts w:hint="eastAsia" w:ascii="宋体"/>
          <w:szCs w:val="28"/>
          <w:highlight w:val="none"/>
          <w:lang w:val="en-US" w:eastAsia="zh-CN"/>
        </w:rPr>
        <w:t>4</w:t>
      </w:r>
      <w:r>
        <w:rPr>
          <w:rFonts w:hint="eastAsia" w:ascii="宋体"/>
          <w:szCs w:val="28"/>
          <w:highlight w:val="none"/>
        </w:rPr>
        <w:t>：</w:t>
      </w:r>
      <w:r>
        <w:rPr>
          <w:rFonts w:hint="eastAsia" w:ascii="宋体" w:hAnsi="Times New Roman" w:cs="Times New Roman"/>
          <w:szCs w:val="28"/>
          <w:highlight w:val="none"/>
          <w:lang w:val="en-US" w:eastAsia="zh-CN"/>
        </w:rPr>
        <w:t>磋商产品相关资料</w:t>
      </w:r>
      <w:r>
        <w:tab/>
      </w:r>
      <w:r>
        <w:fldChar w:fldCharType="begin"/>
      </w:r>
      <w:r>
        <w:instrText xml:space="preserve"> PAGEREF _Toc12895 \h </w:instrText>
      </w:r>
      <w:r>
        <w:fldChar w:fldCharType="separate"/>
      </w:r>
      <w:r>
        <w:t>49</w:t>
      </w:r>
      <w:r>
        <w:fldChar w:fldCharType="end"/>
      </w:r>
      <w:r>
        <w:rPr>
          <w:rFonts w:hint="eastAsia" w:ascii="宋体" w:hAnsi="宋体" w:cs="宋体"/>
          <w:lang w:val="zh-CN"/>
        </w:rPr>
        <w:fldChar w:fldCharType="end"/>
      </w:r>
    </w:p>
    <w:p w14:paraId="69550446">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_Toc4671 </w:instrText>
      </w:r>
      <w:r>
        <w:rPr>
          <w:rFonts w:hint="eastAsia" w:ascii="宋体" w:hAnsi="宋体" w:cs="宋体"/>
          <w:lang w:val="zh-CN"/>
        </w:rPr>
        <w:fldChar w:fldCharType="separate"/>
      </w:r>
      <w:r>
        <w:rPr>
          <w:rFonts w:hint="eastAsia" w:ascii="宋体"/>
          <w:szCs w:val="28"/>
          <w:highlight w:val="none"/>
        </w:rPr>
        <w:t>附件</w:t>
      </w:r>
      <w:r>
        <w:rPr>
          <w:rFonts w:hint="eastAsia" w:ascii="宋体"/>
          <w:szCs w:val="28"/>
          <w:highlight w:val="none"/>
          <w:lang w:val="en-US" w:eastAsia="zh-CN"/>
        </w:rPr>
        <w:t>15</w:t>
      </w:r>
      <w:r>
        <w:rPr>
          <w:rFonts w:hint="eastAsia" w:ascii="宋体"/>
          <w:szCs w:val="28"/>
          <w:highlight w:val="none"/>
        </w:rPr>
        <w:t>：供应商的类似业绩证明材料</w:t>
      </w:r>
      <w:r>
        <w:tab/>
      </w:r>
      <w:r>
        <w:fldChar w:fldCharType="begin"/>
      </w:r>
      <w:r>
        <w:instrText xml:space="preserve"> PAGEREF _Toc4671 \h </w:instrText>
      </w:r>
      <w:r>
        <w:fldChar w:fldCharType="separate"/>
      </w:r>
      <w:r>
        <w:t>50</w:t>
      </w:r>
      <w:r>
        <w:fldChar w:fldCharType="end"/>
      </w:r>
      <w:r>
        <w:rPr>
          <w:rFonts w:hint="eastAsia" w:ascii="宋体" w:hAnsi="宋体" w:cs="宋体"/>
          <w:lang w:val="zh-CN"/>
        </w:rPr>
        <w:fldChar w:fldCharType="end"/>
      </w:r>
    </w:p>
    <w:p w14:paraId="21B49129">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_Toc7851 </w:instrText>
      </w:r>
      <w:r>
        <w:rPr>
          <w:rFonts w:hint="eastAsia" w:ascii="宋体" w:hAnsi="宋体" w:cs="宋体"/>
          <w:lang w:val="zh-CN"/>
        </w:rPr>
        <w:fldChar w:fldCharType="separate"/>
      </w:r>
      <w:r>
        <w:rPr>
          <w:rFonts w:hint="eastAsia" w:ascii="宋体"/>
          <w:szCs w:val="28"/>
        </w:rPr>
        <w:t>附件1</w:t>
      </w:r>
      <w:r>
        <w:rPr>
          <w:rFonts w:hint="eastAsia" w:ascii="宋体"/>
          <w:szCs w:val="28"/>
          <w:lang w:val="en-US" w:eastAsia="zh-CN"/>
        </w:rPr>
        <w:t>6</w:t>
      </w:r>
      <w:r>
        <w:rPr>
          <w:rFonts w:hint="eastAsia" w:ascii="宋体"/>
          <w:szCs w:val="28"/>
        </w:rPr>
        <w:t>：中小企业声明函</w:t>
      </w:r>
      <w:r>
        <w:tab/>
      </w:r>
      <w:r>
        <w:fldChar w:fldCharType="begin"/>
      </w:r>
      <w:r>
        <w:instrText xml:space="preserve"> PAGEREF _Toc7851 \h </w:instrText>
      </w:r>
      <w:r>
        <w:fldChar w:fldCharType="separate"/>
      </w:r>
      <w:r>
        <w:t>51</w:t>
      </w:r>
      <w:r>
        <w:fldChar w:fldCharType="end"/>
      </w:r>
      <w:r>
        <w:rPr>
          <w:rFonts w:hint="eastAsia" w:ascii="宋体" w:hAnsi="宋体" w:cs="宋体"/>
          <w:lang w:val="zh-CN"/>
        </w:rPr>
        <w:fldChar w:fldCharType="end"/>
      </w:r>
    </w:p>
    <w:p w14:paraId="1C462DE7">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_Toc5779 </w:instrText>
      </w:r>
      <w:r>
        <w:rPr>
          <w:rFonts w:hint="eastAsia" w:ascii="宋体" w:hAnsi="宋体" w:cs="宋体"/>
          <w:lang w:val="zh-CN"/>
        </w:rPr>
        <w:fldChar w:fldCharType="separate"/>
      </w:r>
      <w:r>
        <w:rPr>
          <w:rFonts w:hint="eastAsia" w:ascii="宋体"/>
          <w:szCs w:val="28"/>
        </w:rPr>
        <w:t>附件</w:t>
      </w:r>
      <w:r>
        <w:rPr>
          <w:rFonts w:hint="eastAsia" w:ascii="宋体"/>
          <w:szCs w:val="28"/>
          <w:lang w:val="en-US" w:eastAsia="zh-CN"/>
        </w:rPr>
        <w:t>17</w:t>
      </w:r>
      <w:r>
        <w:rPr>
          <w:rFonts w:hint="eastAsia" w:ascii="宋体"/>
          <w:szCs w:val="28"/>
        </w:rPr>
        <w:t>：残疾人福利性单位声明函</w:t>
      </w:r>
      <w:r>
        <w:tab/>
      </w:r>
      <w:r>
        <w:fldChar w:fldCharType="begin"/>
      </w:r>
      <w:r>
        <w:instrText xml:space="preserve"> PAGEREF _Toc5779 \h </w:instrText>
      </w:r>
      <w:r>
        <w:fldChar w:fldCharType="separate"/>
      </w:r>
      <w:r>
        <w:t>52</w:t>
      </w:r>
      <w:r>
        <w:fldChar w:fldCharType="end"/>
      </w:r>
      <w:r>
        <w:rPr>
          <w:rFonts w:hint="eastAsia" w:ascii="宋体" w:hAnsi="宋体" w:cs="宋体"/>
          <w:lang w:val="zh-CN"/>
        </w:rPr>
        <w:fldChar w:fldCharType="end"/>
      </w:r>
    </w:p>
    <w:p w14:paraId="36E02538">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_Toc29316 </w:instrText>
      </w:r>
      <w:r>
        <w:rPr>
          <w:rFonts w:hint="eastAsia" w:ascii="宋体" w:hAnsi="宋体" w:cs="宋体"/>
          <w:lang w:val="zh-CN"/>
        </w:rPr>
        <w:fldChar w:fldCharType="separate"/>
      </w:r>
      <w:r>
        <w:rPr>
          <w:rFonts w:hint="eastAsia" w:ascii="宋体" w:hAnsi="Calibri"/>
          <w:szCs w:val="28"/>
        </w:rPr>
        <w:t>附件</w:t>
      </w:r>
      <w:r>
        <w:rPr>
          <w:rFonts w:hint="eastAsia" w:ascii="宋体" w:hAnsi="Calibri"/>
          <w:szCs w:val="28"/>
          <w:lang w:val="en-US" w:eastAsia="zh-CN"/>
        </w:rPr>
        <w:t>18</w:t>
      </w:r>
      <w:r>
        <w:rPr>
          <w:rFonts w:hint="eastAsia" w:ascii="宋体" w:hAnsi="Calibri"/>
          <w:szCs w:val="28"/>
        </w:rPr>
        <w:t>：监狱企业证明资料</w:t>
      </w:r>
      <w:r>
        <w:tab/>
      </w:r>
      <w:r>
        <w:fldChar w:fldCharType="begin"/>
      </w:r>
      <w:r>
        <w:instrText xml:space="preserve"> PAGEREF _Toc29316 \h </w:instrText>
      </w:r>
      <w:r>
        <w:fldChar w:fldCharType="separate"/>
      </w:r>
      <w:r>
        <w:t>53</w:t>
      </w:r>
      <w:r>
        <w:fldChar w:fldCharType="end"/>
      </w:r>
      <w:r>
        <w:rPr>
          <w:rFonts w:hint="eastAsia" w:ascii="宋体" w:hAnsi="宋体" w:cs="宋体"/>
          <w:lang w:val="zh-CN"/>
        </w:rPr>
        <w:fldChar w:fldCharType="end"/>
      </w:r>
    </w:p>
    <w:p w14:paraId="1A43D8DB">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_Toc549 </w:instrText>
      </w:r>
      <w:r>
        <w:rPr>
          <w:rFonts w:hint="eastAsia" w:ascii="宋体" w:hAnsi="宋体" w:cs="宋体"/>
          <w:lang w:val="zh-CN"/>
        </w:rPr>
        <w:fldChar w:fldCharType="separate"/>
      </w:r>
      <w:r>
        <w:rPr>
          <w:rFonts w:hint="eastAsia" w:ascii="宋体" w:hAnsi="Calibri"/>
          <w:szCs w:val="28"/>
        </w:rPr>
        <w:t>附件</w:t>
      </w:r>
      <w:r>
        <w:rPr>
          <w:rFonts w:hint="eastAsia" w:ascii="宋体" w:hAnsi="Calibri"/>
          <w:szCs w:val="28"/>
          <w:lang w:val="en-US" w:eastAsia="zh-CN"/>
        </w:rPr>
        <w:t>19</w:t>
      </w:r>
      <w:r>
        <w:rPr>
          <w:rFonts w:hint="eastAsia" w:ascii="宋体" w:hAnsi="Calibri"/>
          <w:szCs w:val="28"/>
        </w:rPr>
        <w:t>：服务方案</w:t>
      </w:r>
      <w:r>
        <w:tab/>
      </w:r>
      <w:r>
        <w:fldChar w:fldCharType="begin"/>
      </w:r>
      <w:r>
        <w:instrText xml:space="preserve"> PAGEREF _Toc549 \h </w:instrText>
      </w:r>
      <w:r>
        <w:fldChar w:fldCharType="separate"/>
      </w:r>
      <w:r>
        <w:t>54</w:t>
      </w:r>
      <w:r>
        <w:fldChar w:fldCharType="end"/>
      </w:r>
      <w:r>
        <w:rPr>
          <w:rFonts w:hint="eastAsia" w:ascii="宋体" w:hAnsi="宋体" w:cs="宋体"/>
          <w:lang w:val="zh-CN"/>
        </w:rPr>
        <w:fldChar w:fldCharType="end"/>
      </w:r>
    </w:p>
    <w:p w14:paraId="59A518C5">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_Toc23955 </w:instrText>
      </w:r>
      <w:r>
        <w:rPr>
          <w:rFonts w:hint="eastAsia" w:ascii="宋体" w:hAnsi="宋体" w:cs="宋体"/>
          <w:lang w:val="zh-CN"/>
        </w:rPr>
        <w:fldChar w:fldCharType="separate"/>
      </w:r>
      <w:r>
        <w:rPr>
          <w:rFonts w:hint="eastAsia" w:ascii="宋体"/>
          <w:szCs w:val="28"/>
        </w:rPr>
        <w:t>附件</w:t>
      </w:r>
      <w:r>
        <w:rPr>
          <w:rFonts w:hint="eastAsia" w:ascii="宋体"/>
          <w:szCs w:val="28"/>
          <w:lang w:val="en-US" w:eastAsia="zh-CN"/>
        </w:rPr>
        <w:t>20</w:t>
      </w:r>
      <w:r>
        <w:rPr>
          <w:rFonts w:hint="eastAsia" w:ascii="宋体"/>
          <w:szCs w:val="28"/>
        </w:rPr>
        <w:t>：供应商认为在其他方面有必要说明的事项</w:t>
      </w:r>
      <w:r>
        <w:tab/>
      </w:r>
      <w:r>
        <w:fldChar w:fldCharType="begin"/>
      </w:r>
      <w:r>
        <w:instrText xml:space="preserve"> PAGEREF _Toc23955 \h </w:instrText>
      </w:r>
      <w:r>
        <w:fldChar w:fldCharType="separate"/>
      </w:r>
      <w:r>
        <w:t>55</w:t>
      </w:r>
      <w:r>
        <w:fldChar w:fldCharType="end"/>
      </w:r>
      <w:r>
        <w:rPr>
          <w:rFonts w:hint="eastAsia" w:ascii="宋体" w:hAnsi="宋体" w:cs="宋体"/>
          <w:lang w:val="zh-CN"/>
        </w:rPr>
        <w:fldChar w:fldCharType="end"/>
      </w:r>
    </w:p>
    <w:p w14:paraId="39D09F5D">
      <w:pPr>
        <w:pStyle w:val="17"/>
        <w:tabs>
          <w:tab w:val="right" w:leader="dot" w:pos="9882"/>
        </w:tabs>
      </w:pPr>
      <w:r>
        <w:rPr>
          <w:rFonts w:hint="eastAsia" w:ascii="宋体" w:hAnsi="宋体" w:cs="宋体"/>
          <w:lang w:val="zh-CN"/>
        </w:rPr>
        <w:fldChar w:fldCharType="begin"/>
      </w:r>
      <w:r>
        <w:rPr>
          <w:rFonts w:hint="eastAsia" w:ascii="宋体" w:hAnsi="宋体" w:cs="宋体"/>
          <w:lang w:val="zh-CN"/>
        </w:rPr>
        <w:instrText xml:space="preserve"> HYPERLINK \l _Toc3657 </w:instrText>
      </w:r>
      <w:r>
        <w:rPr>
          <w:rFonts w:hint="eastAsia" w:ascii="宋体" w:hAnsi="宋体" w:cs="宋体"/>
          <w:lang w:val="zh-CN"/>
        </w:rPr>
        <w:fldChar w:fldCharType="separate"/>
      </w:r>
      <w:r>
        <w:rPr>
          <w:rFonts w:hint="eastAsia" w:ascii="宋体" w:hAnsi="宋体" w:eastAsia="宋体" w:cs="宋体"/>
          <w:lang w:val="zh-CN"/>
        </w:rPr>
        <w:t>第六部分  采购项目要求及技术参数</w:t>
      </w:r>
      <w:r>
        <w:tab/>
      </w:r>
      <w:r>
        <w:fldChar w:fldCharType="begin"/>
      </w:r>
      <w:r>
        <w:instrText xml:space="preserve"> PAGEREF _Toc3657 \h </w:instrText>
      </w:r>
      <w:r>
        <w:fldChar w:fldCharType="separate"/>
      </w:r>
      <w:r>
        <w:t>57</w:t>
      </w:r>
      <w:r>
        <w:fldChar w:fldCharType="end"/>
      </w:r>
      <w:r>
        <w:rPr>
          <w:rFonts w:hint="eastAsia" w:ascii="宋体" w:hAnsi="宋体" w:cs="宋体"/>
          <w:lang w:val="zh-CN"/>
        </w:rPr>
        <w:fldChar w:fldCharType="end"/>
      </w:r>
    </w:p>
    <w:p w14:paraId="3C777BB7">
      <w:pPr>
        <w:pStyle w:val="17"/>
        <w:tabs>
          <w:tab w:val="right" w:leader="dot" w:pos="9882"/>
        </w:tabs>
      </w:pPr>
      <w:r>
        <w:rPr>
          <w:rFonts w:hint="eastAsia" w:ascii="宋体" w:hAnsi="宋体" w:cs="宋体"/>
          <w:lang w:val="zh-CN"/>
        </w:rPr>
        <w:fldChar w:fldCharType="begin"/>
      </w:r>
      <w:r>
        <w:rPr>
          <w:rFonts w:hint="eastAsia" w:ascii="宋体" w:hAnsi="宋体" w:cs="宋体"/>
          <w:lang w:val="zh-CN"/>
        </w:rPr>
        <w:instrText xml:space="preserve"> HYPERLINK \l _Toc19797 </w:instrText>
      </w:r>
      <w:r>
        <w:rPr>
          <w:rFonts w:hint="eastAsia" w:ascii="宋体" w:hAnsi="宋体" w:cs="宋体"/>
          <w:lang w:val="zh-CN"/>
        </w:rPr>
        <w:fldChar w:fldCharType="separate"/>
      </w:r>
      <w:r>
        <w:rPr>
          <w:rFonts w:hint="eastAsia" w:ascii="宋体" w:hAnsi="宋体" w:eastAsia="宋体" w:cs="宋体"/>
          <w:lang w:val="zh-CN"/>
        </w:rPr>
        <w:t>（一）投标要求</w:t>
      </w:r>
      <w:r>
        <w:tab/>
      </w:r>
      <w:r>
        <w:fldChar w:fldCharType="begin"/>
      </w:r>
      <w:r>
        <w:instrText xml:space="preserve"> PAGEREF _Toc19797 \h </w:instrText>
      </w:r>
      <w:r>
        <w:fldChar w:fldCharType="separate"/>
      </w:r>
      <w:r>
        <w:t>57</w:t>
      </w:r>
      <w:r>
        <w:fldChar w:fldCharType="end"/>
      </w:r>
      <w:r>
        <w:rPr>
          <w:rFonts w:hint="eastAsia" w:ascii="宋体" w:hAnsi="宋体" w:cs="宋体"/>
          <w:lang w:val="zh-CN"/>
        </w:rPr>
        <w:fldChar w:fldCharType="end"/>
      </w:r>
    </w:p>
    <w:p w14:paraId="01097E6D">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_Toc3608 </w:instrText>
      </w:r>
      <w:r>
        <w:rPr>
          <w:rFonts w:hint="eastAsia" w:ascii="宋体" w:hAnsi="宋体" w:cs="宋体"/>
          <w:lang w:val="zh-CN"/>
        </w:rPr>
        <w:fldChar w:fldCharType="separate"/>
      </w:r>
      <w:r>
        <w:rPr>
          <w:rFonts w:hint="eastAsia" w:ascii="宋体" w:hAnsi="宋体" w:cs="宋体"/>
          <w:szCs w:val="24"/>
          <w:lang w:val="zh-CN"/>
        </w:rPr>
        <w:t>1.投标说明</w:t>
      </w:r>
      <w:r>
        <w:tab/>
      </w:r>
      <w:r>
        <w:fldChar w:fldCharType="begin"/>
      </w:r>
      <w:r>
        <w:instrText xml:space="preserve"> PAGEREF _Toc3608 \h </w:instrText>
      </w:r>
      <w:r>
        <w:fldChar w:fldCharType="separate"/>
      </w:r>
      <w:r>
        <w:t>57</w:t>
      </w:r>
      <w:r>
        <w:fldChar w:fldCharType="end"/>
      </w:r>
      <w:r>
        <w:rPr>
          <w:rFonts w:hint="eastAsia" w:ascii="宋体" w:hAnsi="宋体" w:cs="宋体"/>
          <w:lang w:val="zh-CN"/>
        </w:rPr>
        <w:fldChar w:fldCharType="end"/>
      </w:r>
    </w:p>
    <w:p w14:paraId="42A93A94">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_Toc15818 </w:instrText>
      </w:r>
      <w:r>
        <w:rPr>
          <w:rFonts w:hint="eastAsia" w:ascii="宋体" w:hAnsi="宋体" w:cs="宋体"/>
          <w:lang w:val="zh-CN"/>
        </w:rPr>
        <w:fldChar w:fldCharType="separate"/>
      </w:r>
      <w:r>
        <w:rPr>
          <w:rFonts w:hint="eastAsia" w:ascii="宋体" w:hAnsi="宋体" w:cs="宋体"/>
          <w:szCs w:val="24"/>
          <w:lang w:val="en-US" w:eastAsia="zh-CN"/>
        </w:rPr>
        <w:t>2.</w:t>
      </w:r>
      <w:r>
        <w:rPr>
          <w:rFonts w:hint="eastAsia" w:ascii="宋体" w:hAnsi="宋体" w:cs="宋体"/>
          <w:szCs w:val="24"/>
          <w:lang w:val="zh-CN"/>
        </w:rPr>
        <w:t>商务要求</w:t>
      </w:r>
      <w:r>
        <w:tab/>
      </w:r>
      <w:r>
        <w:fldChar w:fldCharType="begin"/>
      </w:r>
      <w:r>
        <w:instrText xml:space="preserve"> PAGEREF _Toc15818 \h </w:instrText>
      </w:r>
      <w:r>
        <w:fldChar w:fldCharType="separate"/>
      </w:r>
      <w:r>
        <w:t>57</w:t>
      </w:r>
      <w:r>
        <w:fldChar w:fldCharType="end"/>
      </w:r>
      <w:r>
        <w:rPr>
          <w:rFonts w:hint="eastAsia" w:ascii="宋体" w:hAnsi="宋体" w:cs="宋体"/>
          <w:lang w:val="zh-CN"/>
        </w:rPr>
        <w:fldChar w:fldCharType="end"/>
      </w:r>
    </w:p>
    <w:p w14:paraId="5509D270">
      <w:pPr>
        <w:pStyle w:val="19"/>
        <w:tabs>
          <w:tab w:val="right" w:leader="dot" w:pos="9882"/>
          <w:tab w:val="clear" w:pos="8777"/>
        </w:tabs>
      </w:pPr>
      <w:r>
        <w:rPr>
          <w:rFonts w:hint="eastAsia" w:ascii="宋体" w:hAnsi="宋体" w:cs="宋体"/>
          <w:lang w:val="zh-CN"/>
        </w:rPr>
        <w:fldChar w:fldCharType="begin"/>
      </w:r>
      <w:r>
        <w:rPr>
          <w:rFonts w:hint="eastAsia" w:ascii="宋体" w:hAnsi="宋体" w:cs="宋体"/>
          <w:lang w:val="zh-CN"/>
        </w:rPr>
        <w:instrText xml:space="preserve"> HYPERLINK \l _Toc21941 </w:instrText>
      </w:r>
      <w:r>
        <w:rPr>
          <w:rFonts w:hint="eastAsia" w:ascii="宋体" w:hAnsi="宋体" w:cs="宋体"/>
          <w:lang w:val="zh-CN"/>
        </w:rPr>
        <w:fldChar w:fldCharType="separate"/>
      </w:r>
      <w:r>
        <w:rPr>
          <w:rFonts w:hint="eastAsia" w:ascii="宋体" w:hAnsi="宋体" w:eastAsia="宋体" w:cs="宋体"/>
          <w:szCs w:val="24"/>
          <w:lang w:val="en-US" w:eastAsia="zh-CN"/>
        </w:rPr>
        <w:t>3.技术要求</w:t>
      </w:r>
      <w:r>
        <w:tab/>
      </w:r>
      <w:r>
        <w:fldChar w:fldCharType="begin"/>
      </w:r>
      <w:r>
        <w:instrText xml:space="preserve"> PAGEREF _Toc21941 \h </w:instrText>
      </w:r>
      <w:r>
        <w:fldChar w:fldCharType="separate"/>
      </w:r>
      <w:r>
        <w:t>57</w:t>
      </w:r>
      <w:r>
        <w:fldChar w:fldCharType="end"/>
      </w:r>
      <w:r>
        <w:rPr>
          <w:rFonts w:hint="eastAsia" w:ascii="宋体" w:hAnsi="宋体" w:cs="宋体"/>
          <w:lang w:val="zh-CN"/>
        </w:rPr>
        <w:fldChar w:fldCharType="end"/>
      </w:r>
    </w:p>
    <w:p w14:paraId="50CD68B8">
      <w:pPr>
        <w:pStyle w:val="17"/>
        <w:tabs>
          <w:tab w:val="right" w:leader="dot" w:pos="8243"/>
        </w:tabs>
        <w:ind w:right="-619" w:rightChars="-295" w:firstLine="482"/>
        <w:jc w:val="left"/>
        <w:rPr>
          <w:rFonts w:hint="eastAsia" w:ascii="宋体" w:hAnsi="宋体" w:cs="宋体"/>
          <w:bCs w:val="0"/>
          <w:lang w:val="zh-CN"/>
        </w:rPr>
      </w:pPr>
      <w:r>
        <w:rPr>
          <w:rFonts w:hint="eastAsia" w:ascii="宋体" w:hAnsi="宋体" w:cs="宋体"/>
          <w:lang w:val="zh-CN"/>
        </w:rPr>
        <w:fldChar w:fldCharType="end"/>
      </w:r>
      <w:bookmarkStart w:id="0" w:name="_Toc10494"/>
    </w:p>
    <w:p w14:paraId="376F8A82">
      <w:pPr>
        <w:tabs>
          <w:tab w:val="left" w:pos="3420"/>
        </w:tabs>
        <w:spacing w:line="360" w:lineRule="auto"/>
        <w:rPr>
          <w:rFonts w:hint="eastAsia" w:ascii="宋体" w:hAnsi="宋体" w:cs="宋体"/>
          <w:b/>
          <w:bCs/>
          <w:sz w:val="36"/>
          <w:szCs w:val="32"/>
          <w:lang w:val="zh-CN"/>
        </w:rPr>
      </w:pPr>
      <w:r>
        <w:rPr>
          <w:rFonts w:hint="eastAsia" w:ascii="宋体" w:hAnsi="宋体" w:cs="宋体"/>
          <w:b/>
          <w:bCs/>
          <w:sz w:val="36"/>
          <w:szCs w:val="32"/>
          <w:lang w:val="zh-CN"/>
        </w:rPr>
        <w:tab/>
      </w:r>
    </w:p>
    <w:p w14:paraId="0321710E">
      <w:pPr>
        <w:tabs>
          <w:tab w:val="center" w:pos="4830"/>
        </w:tabs>
        <w:spacing w:line="360" w:lineRule="auto"/>
        <w:jc w:val="center"/>
        <w:rPr>
          <w:rFonts w:hint="eastAsia" w:ascii="宋体" w:hAnsi="宋体" w:cs="宋体"/>
          <w:b/>
          <w:bCs/>
          <w:sz w:val="36"/>
          <w:szCs w:val="32"/>
          <w:lang w:val="zh-CN"/>
        </w:rPr>
      </w:pPr>
      <w:r>
        <w:rPr>
          <w:rFonts w:hint="eastAsia" w:ascii="宋体" w:hAnsi="宋体" w:cs="宋体"/>
          <w:b/>
          <w:bCs/>
          <w:sz w:val="36"/>
          <w:szCs w:val="32"/>
          <w:lang w:val="zh-CN"/>
        </w:rPr>
        <w:br w:type="page"/>
      </w:r>
      <w:r>
        <w:rPr>
          <w:rFonts w:hint="eastAsia" w:ascii="宋体" w:hAnsi="宋体" w:cs="宋体"/>
          <w:b/>
          <w:bCs/>
          <w:sz w:val="36"/>
          <w:szCs w:val="32"/>
          <w:lang w:val="zh-CN"/>
        </w:rPr>
        <w:t>第一部分  投标邀请</w:t>
      </w:r>
      <w:bookmarkEnd w:id="0"/>
    </w:p>
    <w:p w14:paraId="5948AE04">
      <w:pPr>
        <w:spacing w:line="360" w:lineRule="auto"/>
        <w:jc w:val="center"/>
        <w:rPr>
          <w:rFonts w:hint="eastAsia" w:ascii="宋体" w:hAnsi="宋体" w:cs="宋体"/>
          <w:b/>
          <w:sz w:val="32"/>
          <w:szCs w:val="32"/>
          <w:lang w:val="zh-CN"/>
        </w:rPr>
      </w:pPr>
      <w:bookmarkStart w:id="1" w:name="_Toc3201"/>
      <w:r>
        <w:rPr>
          <w:rFonts w:hint="eastAsia" w:ascii="宋体" w:hAnsi="宋体" w:cs="宋体"/>
          <w:b/>
          <w:sz w:val="32"/>
          <w:szCs w:val="32"/>
          <w:lang w:val="zh-CN"/>
        </w:rPr>
        <w:tab/>
      </w:r>
      <w:r>
        <w:rPr>
          <w:rFonts w:hint="eastAsia" w:ascii="宋体" w:hAnsi="宋体" w:cs="宋体"/>
          <w:b/>
          <w:sz w:val="32"/>
          <w:szCs w:val="32"/>
          <w:lang w:val="zh-CN"/>
        </w:rPr>
        <w:t>青海省消防救援总队消防宣传文创品制作项目（第二次）</w:t>
      </w:r>
    </w:p>
    <w:p w14:paraId="71A7213C">
      <w:pPr>
        <w:spacing w:line="360" w:lineRule="auto"/>
        <w:jc w:val="center"/>
        <w:rPr>
          <w:rFonts w:hint="eastAsia" w:ascii="宋体" w:hAnsi="宋体" w:cs="宋体"/>
          <w:b/>
          <w:sz w:val="32"/>
          <w:szCs w:val="32"/>
        </w:rPr>
      </w:pPr>
      <w:r>
        <w:rPr>
          <w:rFonts w:hint="eastAsia" w:ascii="宋体" w:hAnsi="宋体" w:cs="宋体"/>
          <w:b/>
          <w:sz w:val="32"/>
          <w:szCs w:val="32"/>
          <w:lang w:val="zh-CN"/>
        </w:rPr>
        <w:t>竞争性磋商</w:t>
      </w:r>
      <w:r>
        <w:rPr>
          <w:rFonts w:hint="eastAsia" w:ascii="宋体" w:hAnsi="宋体" w:cs="宋体"/>
          <w:b/>
          <w:sz w:val="32"/>
          <w:szCs w:val="32"/>
        </w:rPr>
        <w:t>公告</w:t>
      </w:r>
    </w:p>
    <w:p w14:paraId="0781F0C1">
      <w:pPr>
        <w:pBdr>
          <w:top w:val="single" w:color="auto" w:sz="4" w:space="1"/>
          <w:left w:val="single" w:color="auto" w:sz="4" w:space="4"/>
          <w:bottom w:val="single" w:color="auto" w:sz="4" w:space="1"/>
          <w:right w:val="single" w:color="auto" w:sz="4" w:space="4"/>
        </w:pBdr>
        <w:spacing w:line="360" w:lineRule="auto"/>
        <w:rPr>
          <w:rFonts w:hint="eastAsia" w:ascii="宋体" w:hAnsi="宋体" w:cs="宋体"/>
          <w:b/>
          <w:bCs/>
          <w:sz w:val="24"/>
        </w:rPr>
      </w:pPr>
      <w:r>
        <w:rPr>
          <w:rFonts w:hint="eastAsia" w:ascii="宋体" w:hAnsi="宋体" w:cs="宋体"/>
          <w:b/>
          <w:bCs/>
          <w:sz w:val="24"/>
        </w:rPr>
        <w:t>项目概况</w:t>
      </w:r>
    </w:p>
    <w:p w14:paraId="159DA58C">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sz w:val="24"/>
        </w:rPr>
      </w:pPr>
      <w:r>
        <w:rPr>
          <w:rFonts w:hint="eastAsia" w:ascii="宋体" w:hAnsi="宋体" w:cs="宋体"/>
          <w:sz w:val="24"/>
          <w:lang w:val="zh-CN"/>
        </w:rPr>
        <w:t>青海省消防救援总队消防宣传文创品制作项目（第二次）</w:t>
      </w:r>
      <w:r>
        <w:rPr>
          <w:rFonts w:hint="eastAsia" w:ascii="宋体" w:hAnsi="宋体" w:cs="宋体"/>
          <w:sz w:val="24"/>
        </w:rPr>
        <w:t>的潜在供应商应在线上获取通过政采云平台（www.zcygov.cn）获取采购文件，</w:t>
      </w:r>
      <w:r>
        <w:rPr>
          <w:rFonts w:hint="eastAsia" w:ascii="宋体" w:hAnsi="宋体" w:cs="宋体"/>
          <w:color w:val="auto"/>
          <w:sz w:val="24"/>
        </w:rPr>
        <w:t>并于</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09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cs="宋体"/>
          <w:color w:val="auto"/>
          <w:sz w:val="24"/>
          <w:highlight w:val="none"/>
        </w:rPr>
        <w:t>日9点</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0分</w:t>
      </w:r>
      <w:r>
        <w:rPr>
          <w:rFonts w:hint="eastAsia" w:ascii="宋体" w:hAnsi="宋体" w:cs="宋体"/>
          <w:color w:val="auto"/>
          <w:sz w:val="24"/>
        </w:rPr>
        <w:t>（北</w:t>
      </w:r>
      <w:r>
        <w:rPr>
          <w:rFonts w:hint="eastAsia" w:ascii="宋体" w:hAnsi="宋体" w:cs="宋体"/>
          <w:sz w:val="24"/>
        </w:rPr>
        <w:t>京时间）前递交响应文件。</w:t>
      </w:r>
    </w:p>
    <w:p w14:paraId="085810B6">
      <w:pPr>
        <w:spacing w:line="360" w:lineRule="auto"/>
        <w:jc w:val="left"/>
        <w:outlineLvl w:val="1"/>
        <w:rPr>
          <w:rFonts w:hint="eastAsia" w:ascii="宋体" w:hAnsi="宋体" w:cs="宋体"/>
          <w:b/>
          <w:bCs/>
          <w:sz w:val="24"/>
        </w:rPr>
      </w:pPr>
      <w:bookmarkStart w:id="2" w:name="_Toc28359079"/>
      <w:bookmarkStart w:id="3" w:name="_Toc8609"/>
      <w:bookmarkStart w:id="4" w:name="_Toc28359002"/>
      <w:bookmarkStart w:id="5" w:name="_Toc6352"/>
      <w:bookmarkStart w:id="6" w:name="_Toc23092"/>
      <w:bookmarkStart w:id="7" w:name="_Toc22251"/>
      <w:bookmarkStart w:id="8" w:name="_Toc35393790"/>
      <w:bookmarkStart w:id="9" w:name="_Toc4576"/>
      <w:bookmarkStart w:id="10" w:name="_Toc27050"/>
      <w:bookmarkStart w:id="11" w:name="_Toc35393621"/>
      <w:bookmarkStart w:id="12" w:name="_Hlk24379207"/>
      <w:r>
        <w:rPr>
          <w:rFonts w:hint="eastAsia" w:ascii="宋体" w:hAnsi="宋体" w:cs="宋体"/>
          <w:b/>
          <w:bCs/>
          <w:sz w:val="24"/>
        </w:rPr>
        <w:t>一、项目基本情况</w:t>
      </w:r>
      <w:bookmarkEnd w:id="2"/>
      <w:bookmarkEnd w:id="3"/>
      <w:bookmarkEnd w:id="4"/>
      <w:bookmarkEnd w:id="5"/>
      <w:bookmarkEnd w:id="6"/>
      <w:bookmarkEnd w:id="7"/>
      <w:bookmarkEnd w:id="8"/>
      <w:bookmarkEnd w:id="9"/>
      <w:bookmarkEnd w:id="10"/>
      <w:bookmarkEnd w:id="11"/>
    </w:p>
    <w:p w14:paraId="246AEE52">
      <w:pPr>
        <w:spacing w:line="360" w:lineRule="auto"/>
        <w:ind w:firstLine="482" w:firstLineChars="200"/>
        <w:jc w:val="left"/>
        <w:rPr>
          <w:rFonts w:hint="eastAsia" w:ascii="宋体" w:hAnsi="宋体" w:cs="宋体"/>
          <w:sz w:val="24"/>
        </w:rPr>
      </w:pPr>
      <w:r>
        <w:rPr>
          <w:rFonts w:hint="eastAsia" w:ascii="宋体" w:hAnsi="宋体" w:cs="宋体"/>
          <w:b/>
          <w:bCs/>
          <w:sz w:val="24"/>
        </w:rPr>
        <w:t>项目编号：</w:t>
      </w:r>
      <w:r>
        <w:rPr>
          <w:rFonts w:hint="eastAsia" w:ascii="宋体" w:hAnsi="宋体" w:cs="宋体"/>
          <w:sz w:val="24"/>
          <w:lang w:val="zh-CN"/>
        </w:rPr>
        <w:t>青海正诚竞磋（货物）2026-040（2）</w:t>
      </w:r>
    </w:p>
    <w:p w14:paraId="26F967E0">
      <w:pPr>
        <w:spacing w:line="360" w:lineRule="auto"/>
        <w:ind w:firstLine="482" w:firstLineChars="200"/>
        <w:jc w:val="left"/>
        <w:rPr>
          <w:rFonts w:hint="eastAsia" w:ascii="宋体" w:hAnsi="宋体" w:cs="宋体"/>
          <w:sz w:val="24"/>
          <w:lang w:val="zh-CN"/>
        </w:rPr>
      </w:pPr>
      <w:r>
        <w:rPr>
          <w:rFonts w:hint="eastAsia" w:ascii="宋体" w:hAnsi="宋体" w:cs="宋体"/>
          <w:b/>
          <w:bCs/>
          <w:sz w:val="24"/>
        </w:rPr>
        <w:t>项目名称：</w:t>
      </w:r>
      <w:r>
        <w:rPr>
          <w:rFonts w:hint="eastAsia" w:ascii="宋体" w:hAnsi="宋体" w:cs="宋体"/>
          <w:sz w:val="24"/>
          <w:lang w:val="zh-CN"/>
        </w:rPr>
        <w:t>青海省消防救援总队消防宣传文创品制作项目（第二次）</w:t>
      </w:r>
    </w:p>
    <w:p w14:paraId="482FC670">
      <w:pPr>
        <w:spacing w:line="360" w:lineRule="auto"/>
        <w:ind w:firstLine="482" w:firstLineChars="200"/>
        <w:jc w:val="left"/>
        <w:rPr>
          <w:rFonts w:hint="eastAsia" w:ascii="宋体" w:hAnsi="宋体" w:cs="宋体"/>
          <w:sz w:val="24"/>
        </w:rPr>
      </w:pPr>
      <w:r>
        <w:rPr>
          <w:rFonts w:hint="eastAsia" w:ascii="宋体" w:hAnsi="宋体" w:cs="宋体"/>
          <w:b/>
          <w:bCs/>
          <w:sz w:val="24"/>
        </w:rPr>
        <w:t>采购方式：</w:t>
      </w:r>
      <w:r>
        <w:rPr>
          <w:rFonts w:hint="eastAsia" w:ascii="宋体" w:hAnsi="宋体" w:cs="宋体"/>
          <w:sz w:val="24"/>
        </w:rPr>
        <w:t>竞争性磋商</w:t>
      </w:r>
    </w:p>
    <w:bookmarkEnd w:id="12"/>
    <w:p w14:paraId="62652F6E">
      <w:pPr>
        <w:spacing w:line="360" w:lineRule="auto"/>
        <w:ind w:firstLine="482" w:firstLineChars="200"/>
        <w:jc w:val="left"/>
        <w:rPr>
          <w:rFonts w:hint="eastAsia" w:ascii="宋体" w:hAnsi="宋体" w:cs="宋体"/>
          <w:color w:val="auto"/>
          <w:sz w:val="24"/>
        </w:rPr>
      </w:pPr>
      <w:r>
        <w:rPr>
          <w:rFonts w:hint="eastAsia" w:ascii="宋体" w:hAnsi="宋体" w:cs="宋体"/>
          <w:b/>
          <w:bCs/>
          <w:color w:val="auto"/>
          <w:sz w:val="24"/>
        </w:rPr>
        <w:t>预算金额：</w:t>
      </w:r>
      <w:r>
        <w:rPr>
          <w:rFonts w:hint="eastAsia" w:ascii="宋体" w:hAnsi="宋体" w:eastAsia="宋体" w:cs="宋体"/>
          <w:color w:val="auto"/>
          <w:sz w:val="24"/>
          <w:szCs w:val="24"/>
          <w:highlight w:val="none"/>
          <w:lang w:val="en-US" w:eastAsia="zh-CN"/>
        </w:rPr>
        <w:t>594900</w:t>
      </w:r>
      <w:r>
        <w:rPr>
          <w:rFonts w:hint="eastAsia" w:ascii="宋体" w:hAnsi="宋体" w:cs="宋体"/>
          <w:color w:val="auto"/>
          <w:sz w:val="24"/>
          <w:szCs w:val="24"/>
          <w:highlight w:val="none"/>
          <w:lang w:val="en-US" w:eastAsia="zh-CN"/>
        </w:rPr>
        <w:t>.00</w:t>
      </w:r>
      <w:r>
        <w:rPr>
          <w:rFonts w:hint="eastAsia" w:ascii="宋体" w:hAnsi="宋体" w:cs="宋体"/>
          <w:sz w:val="24"/>
          <w:lang w:val="zh-CN"/>
        </w:rPr>
        <w:t>元</w:t>
      </w:r>
    </w:p>
    <w:p w14:paraId="553746D4">
      <w:pPr>
        <w:spacing w:line="360" w:lineRule="auto"/>
        <w:ind w:firstLine="482" w:firstLineChars="200"/>
        <w:jc w:val="left"/>
        <w:rPr>
          <w:rFonts w:hint="default" w:ascii="宋体" w:hAnsi="宋体" w:eastAsia="宋体" w:cs="宋体"/>
          <w:color w:val="auto"/>
          <w:sz w:val="24"/>
          <w:lang w:val="en-US" w:eastAsia="zh-CN"/>
        </w:rPr>
      </w:pPr>
      <w:r>
        <w:rPr>
          <w:rFonts w:hint="eastAsia" w:ascii="宋体" w:hAnsi="宋体" w:cs="宋体"/>
          <w:b/>
          <w:bCs/>
          <w:color w:val="auto"/>
          <w:sz w:val="24"/>
        </w:rPr>
        <w:t>最高限价：</w:t>
      </w:r>
      <w:r>
        <w:rPr>
          <w:rFonts w:hint="eastAsia" w:ascii="宋体" w:hAnsi="宋体" w:eastAsia="宋体" w:cs="宋体"/>
          <w:color w:val="auto"/>
          <w:sz w:val="24"/>
          <w:szCs w:val="24"/>
          <w:highlight w:val="none"/>
          <w:lang w:val="en-US" w:eastAsia="zh-CN"/>
        </w:rPr>
        <w:t>594900</w:t>
      </w:r>
      <w:r>
        <w:rPr>
          <w:rFonts w:hint="eastAsia" w:ascii="宋体" w:hAnsi="宋体" w:cs="宋体"/>
          <w:color w:val="auto"/>
          <w:sz w:val="24"/>
          <w:szCs w:val="24"/>
          <w:highlight w:val="none"/>
          <w:lang w:val="en-US" w:eastAsia="zh-CN"/>
        </w:rPr>
        <w:t>.00</w:t>
      </w:r>
      <w:r>
        <w:rPr>
          <w:rFonts w:hint="eastAsia" w:ascii="宋体" w:hAnsi="宋体" w:cs="宋体"/>
          <w:sz w:val="24"/>
        </w:rPr>
        <w:t>元</w:t>
      </w:r>
    </w:p>
    <w:p w14:paraId="68B398F0">
      <w:pPr>
        <w:spacing w:line="360" w:lineRule="auto"/>
        <w:ind w:firstLine="480" w:firstLineChars="200"/>
        <w:jc w:val="left"/>
        <w:rPr>
          <w:rFonts w:hint="eastAsia" w:ascii="宋体" w:hAnsi="宋体" w:cs="宋体"/>
          <w:sz w:val="24"/>
        </w:rPr>
      </w:pPr>
      <w:r>
        <w:rPr>
          <w:rFonts w:hint="eastAsia" w:ascii="宋体" w:hAnsi="宋体" w:cs="宋体"/>
          <w:sz w:val="24"/>
        </w:rPr>
        <w:t>采购需求：</w:t>
      </w:r>
    </w:p>
    <w:p w14:paraId="6D919C79">
      <w:pPr>
        <w:spacing w:line="360" w:lineRule="auto"/>
        <w:ind w:firstLine="482" w:firstLineChars="200"/>
        <w:jc w:val="left"/>
        <w:rPr>
          <w:rFonts w:hint="eastAsia" w:ascii="宋体" w:hAnsi="宋体" w:cs="宋体"/>
          <w:b/>
          <w:bCs/>
          <w:sz w:val="24"/>
        </w:rPr>
      </w:pPr>
      <w:r>
        <w:rPr>
          <w:rFonts w:hint="eastAsia" w:ascii="宋体" w:hAnsi="宋体" w:cs="宋体"/>
          <w:b/>
          <w:bCs/>
          <w:sz w:val="24"/>
        </w:rPr>
        <w:t>标项一：</w:t>
      </w:r>
    </w:p>
    <w:p w14:paraId="40BB3823">
      <w:pPr>
        <w:spacing w:line="360" w:lineRule="auto"/>
        <w:ind w:firstLine="480" w:firstLineChars="200"/>
        <w:jc w:val="left"/>
        <w:rPr>
          <w:rFonts w:hint="eastAsia" w:ascii="宋体" w:hAnsi="宋体" w:cs="宋体"/>
          <w:sz w:val="24"/>
        </w:rPr>
      </w:pPr>
      <w:r>
        <w:rPr>
          <w:rFonts w:hint="eastAsia" w:ascii="宋体" w:hAnsi="宋体" w:cs="宋体"/>
          <w:sz w:val="24"/>
        </w:rPr>
        <w:t>标项名称:</w:t>
      </w:r>
      <w:r>
        <w:rPr>
          <w:rFonts w:hint="eastAsia" w:ascii="宋体" w:hAnsi="宋体" w:cs="宋体"/>
          <w:sz w:val="24"/>
          <w:lang w:val="zh-CN"/>
        </w:rPr>
        <w:t>青海省消防救援总队消防宣传文创品制作项目（第二次）</w:t>
      </w:r>
      <w:r>
        <w:rPr>
          <w:rFonts w:hint="eastAsia" w:ascii="宋体" w:hAnsi="宋体" w:cs="宋体"/>
          <w:sz w:val="24"/>
        </w:rPr>
        <w:t xml:space="preserve">  </w:t>
      </w:r>
    </w:p>
    <w:p w14:paraId="18C39344">
      <w:pPr>
        <w:spacing w:line="360" w:lineRule="auto"/>
        <w:ind w:firstLine="480" w:firstLineChars="200"/>
        <w:jc w:val="left"/>
        <w:rPr>
          <w:rFonts w:hint="eastAsia" w:ascii="宋体" w:hAnsi="宋体" w:cs="宋体"/>
          <w:sz w:val="24"/>
        </w:rPr>
      </w:pPr>
      <w:r>
        <w:rPr>
          <w:rFonts w:hint="eastAsia" w:ascii="宋体" w:hAnsi="宋体" w:cs="宋体"/>
          <w:sz w:val="24"/>
        </w:rPr>
        <w:t>数量：/</w:t>
      </w:r>
    </w:p>
    <w:p w14:paraId="6D55CD63">
      <w:pPr>
        <w:spacing w:line="360" w:lineRule="auto"/>
        <w:ind w:firstLine="480" w:firstLineChars="200"/>
        <w:jc w:val="left"/>
        <w:rPr>
          <w:rFonts w:hint="eastAsia" w:ascii="宋体" w:hAnsi="宋体" w:cs="宋体"/>
          <w:sz w:val="24"/>
        </w:rPr>
      </w:pPr>
      <w:r>
        <w:rPr>
          <w:rFonts w:hint="eastAsia" w:ascii="宋体" w:hAnsi="宋体" w:cs="宋体"/>
          <w:sz w:val="24"/>
        </w:rPr>
        <w:t>预算金额:</w:t>
      </w:r>
      <w:r>
        <w:rPr>
          <w:rFonts w:hint="eastAsia" w:ascii="宋体" w:hAnsi="宋体" w:eastAsia="宋体" w:cs="宋体"/>
          <w:color w:val="auto"/>
          <w:sz w:val="24"/>
          <w:szCs w:val="24"/>
          <w:highlight w:val="none"/>
          <w:lang w:val="en-US" w:eastAsia="zh-CN"/>
        </w:rPr>
        <w:t>594900</w:t>
      </w:r>
      <w:r>
        <w:rPr>
          <w:rFonts w:hint="eastAsia" w:ascii="宋体" w:hAnsi="宋体" w:cs="宋体"/>
          <w:color w:val="auto"/>
          <w:sz w:val="24"/>
          <w:szCs w:val="24"/>
          <w:highlight w:val="none"/>
          <w:lang w:val="en-US" w:eastAsia="zh-CN"/>
        </w:rPr>
        <w:t>.00</w:t>
      </w:r>
      <w:r>
        <w:rPr>
          <w:rFonts w:hint="eastAsia" w:ascii="宋体" w:hAnsi="宋体" w:cs="宋体"/>
          <w:sz w:val="24"/>
        </w:rPr>
        <w:t>元</w:t>
      </w:r>
    </w:p>
    <w:p w14:paraId="4F82A9D2">
      <w:pPr>
        <w:spacing w:line="360" w:lineRule="auto"/>
        <w:ind w:firstLine="480" w:firstLineChars="200"/>
        <w:jc w:val="left"/>
        <w:rPr>
          <w:rFonts w:hint="eastAsia" w:ascii="宋体" w:hAnsi="宋体" w:cs="宋体"/>
          <w:sz w:val="24"/>
        </w:rPr>
      </w:pPr>
      <w:r>
        <w:rPr>
          <w:rFonts w:hint="eastAsia" w:ascii="宋体" w:hAnsi="宋体" w:cs="宋体"/>
          <w:sz w:val="24"/>
        </w:rPr>
        <w:t>简要规格描述或项目基本概况介绍、用途：</w:t>
      </w:r>
      <w:r>
        <w:rPr>
          <w:rFonts w:hint="eastAsia" w:ascii="宋体" w:hAnsi="宋体" w:cs="宋体"/>
          <w:sz w:val="24"/>
          <w:lang w:val="zh-CN"/>
        </w:rPr>
        <w:t>青海省消防救援总队消防宣传文创品制作项目</w:t>
      </w:r>
      <w:r>
        <w:rPr>
          <w:rFonts w:hint="eastAsia" w:ascii="宋体" w:hAnsi="宋体" w:cs="宋体"/>
          <w:sz w:val="24"/>
        </w:rPr>
        <w:t>,具体内容详见《</w:t>
      </w:r>
      <w:r>
        <w:rPr>
          <w:rFonts w:hint="eastAsia" w:ascii="宋体" w:hAnsi="宋体" w:cs="宋体"/>
          <w:sz w:val="24"/>
          <w:lang w:val="en-US" w:eastAsia="zh-CN"/>
        </w:rPr>
        <w:t>采购</w:t>
      </w:r>
      <w:r>
        <w:rPr>
          <w:rFonts w:hint="eastAsia" w:ascii="宋体" w:hAnsi="宋体" w:cs="宋体"/>
          <w:sz w:val="24"/>
        </w:rPr>
        <w:t>文件》</w:t>
      </w:r>
    </w:p>
    <w:p w14:paraId="49822D4F">
      <w:pPr>
        <w:spacing w:line="360" w:lineRule="auto"/>
        <w:ind w:firstLine="480" w:firstLineChars="200"/>
        <w:jc w:val="left"/>
        <w:rPr>
          <w:rFonts w:hint="eastAsia" w:ascii="宋体" w:hAnsi="宋体" w:cs="宋体"/>
          <w:sz w:val="24"/>
        </w:rPr>
      </w:pPr>
      <w:r>
        <w:rPr>
          <w:rFonts w:hint="eastAsia" w:ascii="宋体" w:hAnsi="宋体" w:cs="宋体"/>
          <w:sz w:val="24"/>
        </w:rPr>
        <w:t>备注：/  </w:t>
      </w:r>
    </w:p>
    <w:p w14:paraId="1EA44D1D">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合同履行期限：</w:t>
      </w:r>
      <w:r>
        <w:rPr>
          <w:rFonts w:hint="eastAsia" w:ascii="宋体" w:hAnsi="宋体" w:cs="宋体"/>
          <w:sz w:val="24"/>
          <w:highlight w:val="none"/>
          <w:lang w:val="en-US" w:eastAsia="zh-CN"/>
        </w:rPr>
        <w:t>合同签订后30日历天内</w:t>
      </w:r>
      <w:r>
        <w:rPr>
          <w:rFonts w:hint="eastAsia" w:ascii="宋体" w:hAnsi="宋体" w:cs="宋体"/>
          <w:sz w:val="24"/>
          <w:highlight w:val="none"/>
        </w:rPr>
        <w:t>；</w:t>
      </w:r>
    </w:p>
    <w:p w14:paraId="4F14A6FF">
      <w:pPr>
        <w:spacing w:line="360" w:lineRule="auto"/>
        <w:ind w:firstLine="482" w:firstLineChars="200"/>
        <w:jc w:val="left"/>
        <w:rPr>
          <w:rFonts w:hint="eastAsia" w:ascii="宋体" w:hAnsi="宋体" w:cs="宋体"/>
          <w:b/>
          <w:bCs/>
          <w:sz w:val="24"/>
        </w:rPr>
      </w:pPr>
      <w:r>
        <w:rPr>
          <w:rFonts w:hint="eastAsia" w:ascii="宋体" w:hAnsi="宋体" w:cs="宋体"/>
          <w:b/>
          <w:bCs/>
          <w:sz w:val="24"/>
        </w:rPr>
        <w:t>本项目</w:t>
      </w:r>
      <w:r>
        <w:rPr>
          <w:rFonts w:hint="eastAsia" w:ascii="宋体" w:hAnsi="宋体" w:cs="宋体"/>
          <w:b/>
          <w:bCs/>
          <w:sz w:val="24"/>
          <w:lang w:eastAsia="zh-CN"/>
        </w:rPr>
        <w:t>（</w:t>
      </w:r>
      <w:r>
        <w:rPr>
          <w:rFonts w:hint="eastAsia" w:ascii="宋体" w:hAnsi="宋体" w:cs="宋体"/>
          <w:b/>
          <w:bCs/>
          <w:sz w:val="24"/>
          <w:lang w:val="en-US" w:eastAsia="zh-CN"/>
        </w:rPr>
        <w:t>否</w:t>
      </w:r>
      <w:r>
        <w:rPr>
          <w:rFonts w:hint="eastAsia" w:ascii="宋体" w:hAnsi="宋体" w:cs="宋体"/>
          <w:b/>
          <w:bCs/>
          <w:sz w:val="24"/>
          <w:lang w:eastAsia="zh-CN"/>
        </w:rPr>
        <w:t>）</w:t>
      </w:r>
      <w:r>
        <w:rPr>
          <w:rFonts w:hint="eastAsia" w:ascii="宋体" w:hAnsi="宋体" w:cs="宋体"/>
          <w:b/>
          <w:bCs/>
          <w:sz w:val="24"/>
        </w:rPr>
        <w:t>接受联合体投标。</w:t>
      </w:r>
    </w:p>
    <w:p w14:paraId="32B84132">
      <w:pPr>
        <w:spacing w:line="360" w:lineRule="auto"/>
        <w:outlineLvl w:val="1"/>
        <w:rPr>
          <w:rFonts w:hint="eastAsia" w:ascii="宋体" w:hAnsi="宋体" w:cs="宋体"/>
          <w:b/>
          <w:bCs/>
          <w:sz w:val="24"/>
        </w:rPr>
      </w:pPr>
      <w:bookmarkStart w:id="13" w:name="_Toc28359080"/>
      <w:bookmarkStart w:id="14" w:name="_Toc27529"/>
      <w:bookmarkStart w:id="15" w:name="_Toc28359003"/>
      <w:bookmarkStart w:id="16" w:name="_Toc31044"/>
      <w:bookmarkStart w:id="17" w:name="_Toc18625"/>
      <w:bookmarkStart w:id="18" w:name="_Toc29515"/>
      <w:bookmarkStart w:id="19" w:name="_Toc2854"/>
      <w:bookmarkStart w:id="20" w:name="_Toc35393791"/>
      <w:bookmarkStart w:id="21" w:name="_Toc25034"/>
      <w:bookmarkStart w:id="22" w:name="_Toc35393622"/>
      <w:r>
        <w:rPr>
          <w:rFonts w:hint="eastAsia" w:ascii="宋体" w:hAnsi="宋体" w:cs="宋体"/>
          <w:b/>
          <w:bCs/>
          <w:sz w:val="24"/>
        </w:rPr>
        <w:t>二、申请人的资格要求：</w:t>
      </w:r>
      <w:bookmarkEnd w:id="13"/>
      <w:bookmarkEnd w:id="14"/>
      <w:bookmarkEnd w:id="15"/>
      <w:bookmarkEnd w:id="16"/>
      <w:bookmarkEnd w:id="17"/>
      <w:bookmarkEnd w:id="18"/>
      <w:bookmarkEnd w:id="19"/>
      <w:bookmarkEnd w:id="20"/>
      <w:bookmarkEnd w:id="21"/>
      <w:bookmarkEnd w:id="22"/>
    </w:p>
    <w:p w14:paraId="4D92CE48">
      <w:pPr>
        <w:pStyle w:val="13"/>
        <w:spacing w:after="0" w:line="360" w:lineRule="auto"/>
        <w:jc w:val="left"/>
        <w:rPr>
          <w:rFonts w:hint="eastAsia" w:ascii="宋体" w:hAnsi="宋体" w:cs="宋体"/>
          <w:sz w:val="24"/>
          <w:szCs w:val="24"/>
        </w:rPr>
      </w:pPr>
      <w:r>
        <w:rPr>
          <w:rFonts w:hint="eastAsia" w:ascii="宋体" w:hAnsi="宋体" w:cs="宋体"/>
          <w:sz w:val="24"/>
          <w:szCs w:val="24"/>
        </w:rPr>
        <w:t>1.满足《中华人民共和国政府采购法》第二十二条规定；</w:t>
      </w:r>
    </w:p>
    <w:p w14:paraId="263FB57E">
      <w:pPr>
        <w:pStyle w:val="13"/>
        <w:spacing w:after="0" w:line="360" w:lineRule="auto"/>
        <w:jc w:val="left"/>
        <w:rPr>
          <w:rFonts w:hint="eastAsia" w:ascii="宋体" w:hAnsi="宋体" w:cs="宋体"/>
          <w:b/>
          <w:bCs/>
          <w:color w:val="0000FF"/>
          <w:sz w:val="24"/>
          <w:szCs w:val="24"/>
          <w:highlight w:val="none"/>
        </w:rPr>
      </w:pPr>
      <w:bookmarkStart w:id="23" w:name="_Toc28359081"/>
      <w:bookmarkStart w:id="24" w:name="_Toc28359004"/>
      <w:r>
        <w:rPr>
          <w:rFonts w:hint="eastAsia" w:ascii="宋体" w:hAnsi="宋体" w:cs="宋体"/>
          <w:sz w:val="24"/>
          <w:szCs w:val="24"/>
          <w:highlight w:val="none"/>
        </w:rPr>
        <w:t>2.落实政府采购政策需满足的资格</w:t>
      </w:r>
      <w:r>
        <w:rPr>
          <w:rFonts w:hint="eastAsia" w:ascii="宋体" w:hAnsi="宋体" w:cs="宋体"/>
          <w:color w:val="auto"/>
          <w:sz w:val="24"/>
          <w:szCs w:val="24"/>
          <w:highlight w:val="none"/>
        </w:rPr>
        <w:t>要求：</w:t>
      </w:r>
      <w:r>
        <w:rPr>
          <w:rFonts w:hint="eastAsia" w:ascii="宋体" w:hAnsi="宋体" w:cs="宋体"/>
          <w:b/>
          <w:bCs/>
          <w:color w:val="auto"/>
          <w:sz w:val="24"/>
          <w:szCs w:val="24"/>
          <w:highlight w:val="none"/>
        </w:rPr>
        <w:t>本项目专门面向中小企业采购（监狱企业、残疾人福利性单位视同小型、微型企业），非中小企业不得参加本项目采购活动；留取份额 100%；</w:t>
      </w:r>
    </w:p>
    <w:p w14:paraId="50364B5A">
      <w:pPr>
        <w:pStyle w:val="13"/>
        <w:spacing w:after="0" w:line="360" w:lineRule="auto"/>
        <w:jc w:val="left"/>
        <w:rPr>
          <w:rFonts w:hint="eastAsia" w:ascii="宋体" w:hAnsi="宋体" w:cs="宋体"/>
          <w:sz w:val="24"/>
          <w:szCs w:val="24"/>
          <w:highlight w:val="none"/>
        </w:rPr>
      </w:pPr>
      <w:r>
        <w:rPr>
          <w:rFonts w:hint="eastAsia" w:ascii="宋体" w:hAnsi="宋体" w:cs="宋体"/>
          <w:sz w:val="24"/>
          <w:szCs w:val="24"/>
          <w:highlight w:val="none"/>
        </w:rPr>
        <w:t>3.本项目的特定资格要求：</w:t>
      </w:r>
    </w:p>
    <w:p w14:paraId="36253499">
      <w:pPr>
        <w:pStyle w:val="13"/>
        <w:spacing w:after="0" w:line="360" w:lineRule="auto"/>
        <w:rPr>
          <w:rFonts w:hint="eastAsia" w:ascii="宋体" w:hAnsi="宋体" w:cs="宋体"/>
          <w:sz w:val="24"/>
          <w:szCs w:val="24"/>
          <w:u w:val="none"/>
          <w:lang w:val="zh-CN"/>
        </w:rPr>
      </w:pPr>
      <w:bookmarkStart w:id="25" w:name="_Toc18348"/>
      <w:bookmarkStart w:id="26" w:name="_Toc27458"/>
      <w:bookmarkStart w:id="27" w:name="_Toc6195"/>
      <w:bookmarkStart w:id="28" w:name="_Toc35393623"/>
      <w:bookmarkStart w:id="29" w:name="_Toc35393792"/>
      <w:bookmarkStart w:id="30" w:name="_Toc10138"/>
      <w:bookmarkStart w:id="31" w:name="_Toc17750"/>
      <w:r>
        <w:rPr>
          <w:rFonts w:hint="eastAsia" w:ascii="宋体" w:hAnsi="宋体" w:cs="宋体"/>
          <w:sz w:val="24"/>
          <w:szCs w:val="24"/>
          <w:u w:val="none"/>
          <w:lang w:val="zh-CN"/>
        </w:rPr>
        <w:t>（</w:t>
      </w:r>
      <w:r>
        <w:rPr>
          <w:rFonts w:hint="eastAsia" w:ascii="宋体" w:hAnsi="宋体" w:cs="宋体"/>
          <w:sz w:val="24"/>
          <w:szCs w:val="24"/>
          <w:u w:val="none"/>
          <w:lang w:val="en-US" w:eastAsia="zh-CN"/>
        </w:rPr>
        <w:t>1</w:t>
      </w:r>
      <w:r>
        <w:rPr>
          <w:rFonts w:hint="eastAsia" w:ascii="宋体" w:hAnsi="宋体" w:cs="宋体"/>
          <w:sz w:val="24"/>
          <w:szCs w:val="24"/>
          <w:u w:val="none"/>
          <w:lang w:val="zh-CN"/>
        </w:rPr>
        <w:t>）查询渠道：信用中国网站和中国政府采购网（ www.creditchina.gov.cn 、www.ccgp.gov.cn）；截止时点：投标截止时间以后、资格审查阶段采购人或采购代理机构的实际查询时间；信用信息查询记录和证据留存具体方式：查询结果网页打印页作为查询记录和证据，与其他采购文件一并保存；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p w14:paraId="1915249D">
      <w:pPr>
        <w:pStyle w:val="13"/>
        <w:spacing w:after="0" w:line="360" w:lineRule="auto"/>
        <w:rPr>
          <w:rFonts w:hint="eastAsia" w:ascii="宋体" w:hAnsi="宋体" w:cs="宋体"/>
          <w:sz w:val="24"/>
          <w:szCs w:val="24"/>
          <w:u w:val="none"/>
          <w:lang w:val="zh-CN"/>
        </w:rPr>
      </w:pPr>
      <w:r>
        <w:rPr>
          <w:rFonts w:hint="eastAsia" w:ascii="宋体" w:hAnsi="宋体" w:cs="宋体"/>
          <w:sz w:val="24"/>
          <w:szCs w:val="24"/>
          <w:u w:val="none"/>
        </w:rPr>
        <w:t>（2）</w:t>
      </w:r>
      <w:r>
        <w:rPr>
          <w:rFonts w:hint="eastAsia" w:ascii="宋体" w:hAnsi="宋体" w:cs="宋体"/>
          <w:sz w:val="24"/>
          <w:szCs w:val="24"/>
          <w:u w:val="none"/>
          <w:lang w:val="zh-CN"/>
        </w:rPr>
        <w:t>供应商可对上述项目进行投标，但不得就本项目内容拆分投标，所投内容必须完全响应</w:t>
      </w:r>
      <w:r>
        <w:rPr>
          <w:rFonts w:hint="eastAsia" w:ascii="宋体" w:hAnsi="宋体" w:cs="宋体"/>
          <w:sz w:val="24"/>
          <w:szCs w:val="24"/>
          <w:u w:val="none"/>
        </w:rPr>
        <w:t>招标文件</w:t>
      </w:r>
      <w:r>
        <w:rPr>
          <w:rFonts w:hint="eastAsia" w:ascii="宋体" w:hAnsi="宋体" w:cs="宋体"/>
          <w:sz w:val="24"/>
          <w:szCs w:val="24"/>
          <w:u w:val="none"/>
          <w:lang w:val="zh-CN"/>
        </w:rPr>
        <w:t>所列示内容；</w:t>
      </w:r>
    </w:p>
    <w:p w14:paraId="730164ED">
      <w:pPr>
        <w:pStyle w:val="13"/>
        <w:spacing w:after="0" w:line="360" w:lineRule="auto"/>
        <w:rPr>
          <w:rFonts w:hint="eastAsia" w:ascii="宋体" w:hAnsi="宋体" w:cs="宋体"/>
          <w:sz w:val="24"/>
          <w:szCs w:val="24"/>
          <w:u w:val="none"/>
          <w:lang w:val="zh-CN"/>
        </w:rPr>
      </w:pPr>
      <w:r>
        <w:rPr>
          <w:rFonts w:hint="eastAsia" w:ascii="宋体" w:hAnsi="宋体" w:cs="宋体"/>
          <w:sz w:val="24"/>
          <w:szCs w:val="24"/>
          <w:u w:val="none"/>
        </w:rPr>
        <w:t>（3）</w:t>
      </w:r>
      <w:r>
        <w:rPr>
          <w:rFonts w:hint="eastAsia" w:ascii="宋体" w:hAnsi="宋体" w:cs="宋体"/>
          <w:sz w:val="24"/>
          <w:szCs w:val="24"/>
          <w:u w:val="none"/>
          <w:lang w:val="zh-CN"/>
        </w:rPr>
        <w:t>单位负责人为同一人或者存在直接控股、管理关系的不同供应商，不得参加同一合同项下的政府采购活动。否则，皆取消投标资格；</w:t>
      </w:r>
    </w:p>
    <w:p w14:paraId="6DB7636E">
      <w:pPr>
        <w:pStyle w:val="13"/>
        <w:spacing w:after="0" w:line="360" w:lineRule="auto"/>
        <w:rPr>
          <w:rFonts w:hint="eastAsia" w:ascii="宋体" w:hAnsi="宋体" w:cs="宋体"/>
          <w:sz w:val="24"/>
          <w:szCs w:val="24"/>
          <w:u w:val="none"/>
          <w:lang w:val="zh-CN"/>
        </w:rPr>
      </w:pPr>
      <w:r>
        <w:rPr>
          <w:rFonts w:hint="eastAsia" w:ascii="宋体" w:hAnsi="宋体" w:cs="宋体"/>
          <w:sz w:val="24"/>
          <w:szCs w:val="24"/>
          <w:u w:val="none"/>
        </w:rPr>
        <w:t>（4）</w:t>
      </w:r>
      <w:r>
        <w:rPr>
          <w:rFonts w:hint="eastAsia" w:ascii="宋体" w:hAnsi="宋体" w:cs="宋体"/>
          <w:sz w:val="24"/>
          <w:szCs w:val="24"/>
          <w:u w:val="none"/>
          <w:lang w:val="zh-CN"/>
        </w:rPr>
        <w:t>为本采购项目提供整体规范编制或者项目管理、监理、检测等服务的供应商，不得再参加该采购项目的其他采购活动；</w:t>
      </w:r>
    </w:p>
    <w:p w14:paraId="62F79B13">
      <w:pPr>
        <w:spacing w:line="360" w:lineRule="auto"/>
        <w:outlineLvl w:val="1"/>
        <w:rPr>
          <w:rFonts w:hint="eastAsia" w:ascii="宋体" w:hAnsi="宋体" w:cs="宋体"/>
          <w:b/>
          <w:bCs/>
          <w:sz w:val="24"/>
        </w:rPr>
      </w:pPr>
      <w:bookmarkStart w:id="32" w:name="_Toc19469"/>
      <w:r>
        <w:rPr>
          <w:rFonts w:hint="eastAsia" w:ascii="宋体" w:hAnsi="宋体" w:cs="宋体"/>
          <w:b/>
          <w:bCs/>
          <w:sz w:val="24"/>
        </w:rPr>
        <w:t>三、</w:t>
      </w:r>
      <w:bookmarkEnd w:id="23"/>
      <w:bookmarkEnd w:id="24"/>
      <w:bookmarkEnd w:id="25"/>
      <w:bookmarkEnd w:id="26"/>
      <w:bookmarkEnd w:id="27"/>
      <w:bookmarkEnd w:id="28"/>
      <w:bookmarkEnd w:id="29"/>
      <w:bookmarkEnd w:id="30"/>
      <w:bookmarkEnd w:id="31"/>
      <w:r>
        <w:rPr>
          <w:rFonts w:hint="eastAsia" w:ascii="宋体" w:hAnsi="宋体" w:cs="宋体"/>
          <w:b/>
          <w:bCs/>
          <w:sz w:val="24"/>
        </w:rPr>
        <w:t>获取采购文件</w:t>
      </w:r>
      <w:bookmarkEnd w:id="32"/>
    </w:p>
    <w:p w14:paraId="4A448A0A">
      <w:pPr>
        <w:spacing w:line="360" w:lineRule="auto"/>
        <w:ind w:firstLine="540"/>
        <w:jc w:val="left"/>
        <w:rPr>
          <w:rFonts w:hint="eastAsia" w:ascii="宋体" w:hAnsi="宋体" w:cs="宋体"/>
          <w:sz w:val="24"/>
        </w:rPr>
      </w:pPr>
      <w:r>
        <w:rPr>
          <w:rFonts w:hint="eastAsia" w:ascii="宋体" w:hAnsi="宋体" w:cs="宋体"/>
          <w:b/>
          <w:bCs/>
          <w:sz w:val="24"/>
        </w:rPr>
        <w:t>时间：</w:t>
      </w:r>
      <w:r>
        <w:rPr>
          <w:rFonts w:hint="eastAsia" w:ascii="宋体" w:hAnsi="宋体" w:cs="宋体"/>
          <w:color w:val="auto"/>
          <w:sz w:val="24"/>
        </w:rPr>
        <w:t>202</w:t>
      </w:r>
      <w:r>
        <w:rPr>
          <w:rFonts w:hint="eastAsia" w:ascii="宋体" w:hAnsi="宋体" w:cs="宋体"/>
          <w:color w:val="auto"/>
          <w:sz w:val="24"/>
          <w:lang w:val="en-US" w:eastAsia="zh-CN"/>
        </w:rPr>
        <w:t>6</w:t>
      </w:r>
      <w:r>
        <w:rPr>
          <w:rFonts w:hint="eastAsia" w:ascii="宋体" w:hAnsi="宋体" w:cs="宋体"/>
          <w:color w:val="auto"/>
          <w:sz w:val="24"/>
        </w:rPr>
        <w:t>年</w:t>
      </w:r>
      <w:r>
        <w:rPr>
          <w:rFonts w:hint="eastAsia" w:ascii="宋体" w:hAnsi="宋体" w:cs="宋体"/>
          <w:color w:val="auto"/>
          <w:sz w:val="24"/>
          <w:lang w:val="en-US" w:eastAsia="zh-CN"/>
        </w:rPr>
        <w:t>09</w:t>
      </w:r>
      <w:r>
        <w:rPr>
          <w:rFonts w:hint="eastAsia" w:ascii="宋体" w:hAnsi="宋体" w:cs="宋体"/>
          <w:color w:val="auto"/>
          <w:sz w:val="24"/>
        </w:rPr>
        <w:t>月</w:t>
      </w:r>
      <w:r>
        <w:rPr>
          <w:rFonts w:hint="eastAsia" w:ascii="宋体" w:hAnsi="宋体" w:cs="宋体"/>
          <w:color w:val="auto"/>
          <w:sz w:val="24"/>
          <w:lang w:val="en-US" w:eastAsia="zh-CN"/>
        </w:rPr>
        <w:t>11</w:t>
      </w:r>
      <w:r>
        <w:rPr>
          <w:rFonts w:hint="eastAsia" w:ascii="宋体" w:hAnsi="宋体" w:cs="宋体"/>
          <w:color w:val="auto"/>
          <w:sz w:val="24"/>
        </w:rPr>
        <w:t>日至202</w:t>
      </w:r>
      <w:r>
        <w:rPr>
          <w:rFonts w:hint="eastAsia" w:ascii="宋体" w:hAnsi="宋体" w:cs="宋体"/>
          <w:color w:val="auto"/>
          <w:sz w:val="24"/>
          <w:lang w:val="en-US" w:eastAsia="zh-CN"/>
        </w:rPr>
        <w:t>6</w:t>
      </w:r>
      <w:r>
        <w:rPr>
          <w:rFonts w:hint="eastAsia" w:ascii="宋体" w:hAnsi="宋体" w:cs="宋体"/>
          <w:color w:val="auto"/>
          <w:sz w:val="24"/>
        </w:rPr>
        <w:t>年</w:t>
      </w:r>
      <w:r>
        <w:rPr>
          <w:rFonts w:hint="eastAsia" w:ascii="宋体" w:hAnsi="宋体" w:cs="宋体"/>
          <w:color w:val="auto"/>
          <w:sz w:val="24"/>
          <w:lang w:val="en-US" w:eastAsia="zh-CN"/>
        </w:rPr>
        <w:t>09</w:t>
      </w:r>
      <w:r>
        <w:rPr>
          <w:rFonts w:hint="eastAsia" w:ascii="宋体" w:hAnsi="宋体" w:cs="宋体"/>
          <w:color w:val="auto"/>
          <w:sz w:val="24"/>
        </w:rPr>
        <w:t>月</w:t>
      </w:r>
      <w:r>
        <w:rPr>
          <w:rFonts w:hint="eastAsia" w:ascii="宋体" w:hAnsi="宋体" w:cs="宋体"/>
          <w:color w:val="auto"/>
          <w:sz w:val="24"/>
          <w:lang w:val="en-US" w:eastAsia="zh-CN"/>
        </w:rPr>
        <w:t>18</w:t>
      </w:r>
      <w:r>
        <w:rPr>
          <w:rFonts w:hint="eastAsia" w:ascii="宋体" w:hAnsi="宋体" w:cs="宋体"/>
          <w:color w:val="auto"/>
          <w:sz w:val="24"/>
        </w:rPr>
        <w:t>日</w:t>
      </w:r>
      <w:r>
        <w:rPr>
          <w:rFonts w:hint="eastAsia" w:ascii="宋体" w:hAnsi="宋体" w:cs="宋体"/>
          <w:color w:val="auto"/>
          <w:sz w:val="24"/>
          <w:lang w:val="zh-CN"/>
        </w:rPr>
        <w:t>，每天0:00</w:t>
      </w:r>
      <w:r>
        <w:rPr>
          <w:rFonts w:hint="eastAsia" w:ascii="宋体" w:hAnsi="宋体" w:cs="宋体"/>
          <w:color w:val="auto"/>
          <w:sz w:val="24"/>
        </w:rPr>
        <w:t>时</w:t>
      </w:r>
      <w:r>
        <w:rPr>
          <w:rFonts w:hint="eastAsia" w:ascii="宋体" w:hAnsi="宋体" w:cs="宋体"/>
          <w:color w:val="auto"/>
          <w:sz w:val="24"/>
          <w:lang w:val="zh-CN"/>
        </w:rPr>
        <w:t>至24:00</w:t>
      </w:r>
      <w:r>
        <w:rPr>
          <w:rFonts w:hint="eastAsia" w:ascii="宋体" w:hAnsi="宋体" w:cs="宋体"/>
          <w:color w:val="auto"/>
          <w:sz w:val="24"/>
        </w:rPr>
        <w:t>时</w:t>
      </w:r>
    </w:p>
    <w:p w14:paraId="75E1439F">
      <w:pPr>
        <w:spacing w:line="360" w:lineRule="auto"/>
        <w:ind w:firstLine="540"/>
        <w:jc w:val="left"/>
        <w:rPr>
          <w:rFonts w:hint="eastAsia" w:ascii="宋体" w:hAnsi="宋体" w:cs="宋体"/>
          <w:sz w:val="24"/>
        </w:rPr>
      </w:pPr>
      <w:r>
        <w:rPr>
          <w:rFonts w:hint="eastAsia" w:ascii="宋体" w:hAnsi="宋体" w:cs="宋体"/>
          <w:b/>
          <w:bCs/>
          <w:sz w:val="24"/>
        </w:rPr>
        <w:t>地点：</w:t>
      </w:r>
      <w:r>
        <w:rPr>
          <w:rFonts w:hint="eastAsia" w:ascii="宋体" w:hAnsi="宋体" w:cs="宋体"/>
          <w:sz w:val="24"/>
        </w:rPr>
        <w:t>线上获取通过政采云平台（ www.zcygov.cn）获取</w:t>
      </w:r>
    </w:p>
    <w:p w14:paraId="474D8E7C">
      <w:pPr>
        <w:spacing w:line="360" w:lineRule="auto"/>
        <w:ind w:firstLine="540"/>
        <w:jc w:val="left"/>
        <w:rPr>
          <w:rFonts w:hint="eastAsia" w:ascii="宋体" w:hAnsi="宋体" w:cs="宋体"/>
          <w:sz w:val="24"/>
        </w:rPr>
      </w:pPr>
      <w:r>
        <w:rPr>
          <w:rFonts w:hint="eastAsia" w:ascii="宋体" w:hAnsi="宋体" w:cs="宋体"/>
          <w:b/>
          <w:bCs/>
          <w:sz w:val="24"/>
        </w:rPr>
        <w:t>方式：</w:t>
      </w:r>
      <w:r>
        <w:rPr>
          <w:rFonts w:hint="eastAsia" w:ascii="宋体" w:hAnsi="宋体" w:cs="宋体"/>
          <w:sz w:val="24"/>
        </w:rPr>
        <w:t>供应商登录政采云平台https://www.zcygov.cn/在线申请获取采购文件（进入“项目采购”应用，在获取采购文件菜单中选择项目，申请获取采购文件）</w:t>
      </w:r>
    </w:p>
    <w:p w14:paraId="5622EFAA">
      <w:pPr>
        <w:spacing w:line="360" w:lineRule="auto"/>
        <w:ind w:firstLine="540"/>
        <w:jc w:val="left"/>
        <w:rPr>
          <w:rFonts w:hint="eastAsia" w:ascii="宋体" w:hAnsi="宋体" w:cs="宋体"/>
          <w:sz w:val="24"/>
          <w:lang w:val="zh-CN"/>
        </w:rPr>
      </w:pPr>
      <w:r>
        <w:rPr>
          <w:rFonts w:hint="eastAsia" w:ascii="宋体" w:hAnsi="宋体" w:cs="宋体"/>
          <w:b/>
          <w:bCs/>
          <w:sz w:val="24"/>
          <w:lang w:val="zh-CN"/>
        </w:rPr>
        <w:t>售价：</w:t>
      </w:r>
      <w:r>
        <w:rPr>
          <w:rFonts w:hint="eastAsia" w:ascii="宋体" w:hAnsi="宋体" w:cs="宋体"/>
          <w:sz w:val="24"/>
        </w:rPr>
        <w:t>0</w:t>
      </w:r>
      <w:r>
        <w:rPr>
          <w:rFonts w:hint="eastAsia" w:ascii="宋体" w:hAnsi="宋体" w:cs="宋体"/>
          <w:sz w:val="24"/>
          <w:lang w:val="zh-CN"/>
        </w:rPr>
        <w:t>元（</w:t>
      </w:r>
      <w:r>
        <w:rPr>
          <w:rFonts w:hint="eastAsia" w:ascii="宋体" w:hAnsi="宋体" w:cs="宋体"/>
          <w:sz w:val="24"/>
        </w:rPr>
        <w:t>竞争性磋商文件</w:t>
      </w:r>
      <w:r>
        <w:rPr>
          <w:rFonts w:hint="eastAsia" w:ascii="宋体" w:hAnsi="宋体" w:cs="宋体"/>
          <w:sz w:val="24"/>
          <w:lang w:val="zh-CN"/>
        </w:rPr>
        <w:t>售后不退,投标资格不能转让）</w:t>
      </w:r>
    </w:p>
    <w:p w14:paraId="29F9AE95">
      <w:pPr>
        <w:spacing w:line="360" w:lineRule="auto"/>
        <w:outlineLvl w:val="1"/>
        <w:rPr>
          <w:rFonts w:hint="eastAsia" w:ascii="宋体" w:hAnsi="宋体" w:cs="宋体"/>
          <w:b/>
          <w:bCs/>
          <w:sz w:val="24"/>
        </w:rPr>
      </w:pPr>
      <w:bookmarkStart w:id="33" w:name="_Toc29703"/>
      <w:bookmarkStart w:id="34" w:name="_Toc28359005"/>
      <w:bookmarkStart w:id="35" w:name="_Toc35393624"/>
      <w:bookmarkStart w:id="36" w:name="_Toc13059"/>
      <w:bookmarkStart w:id="37" w:name="_Toc28359082"/>
      <w:bookmarkStart w:id="38" w:name="_Toc35393793"/>
      <w:bookmarkStart w:id="39" w:name="_Toc24601"/>
      <w:bookmarkStart w:id="40" w:name="_Toc7911"/>
      <w:bookmarkStart w:id="41" w:name="_Toc4607"/>
      <w:bookmarkStart w:id="42" w:name="_Toc24699"/>
      <w:bookmarkStart w:id="43" w:name="_Toc28359008"/>
      <w:bookmarkStart w:id="44" w:name="_Toc22544"/>
      <w:bookmarkStart w:id="45" w:name="_Toc35393796"/>
      <w:bookmarkStart w:id="46" w:name="_Toc12783"/>
      <w:bookmarkStart w:id="47" w:name="_Toc28359085"/>
      <w:bookmarkStart w:id="48" w:name="_Toc35393627"/>
      <w:bookmarkStart w:id="49" w:name="_Toc15107"/>
      <w:bookmarkStart w:id="50" w:name="_Toc1249"/>
      <w:bookmarkStart w:id="51" w:name="_Toc16079"/>
      <w:r>
        <w:rPr>
          <w:rFonts w:hint="eastAsia" w:ascii="宋体" w:hAnsi="宋体" w:cs="宋体"/>
          <w:b/>
          <w:bCs/>
          <w:sz w:val="24"/>
          <w:lang w:val="zh-CN"/>
        </w:rPr>
        <w:t>四、</w:t>
      </w:r>
      <w:bookmarkEnd w:id="33"/>
      <w:bookmarkEnd w:id="34"/>
      <w:bookmarkEnd w:id="35"/>
      <w:bookmarkEnd w:id="36"/>
      <w:bookmarkEnd w:id="37"/>
      <w:bookmarkEnd w:id="38"/>
      <w:bookmarkEnd w:id="39"/>
      <w:r>
        <w:rPr>
          <w:rFonts w:hint="eastAsia" w:ascii="宋体" w:hAnsi="宋体" w:cs="宋体"/>
          <w:b/>
          <w:bCs/>
          <w:sz w:val="24"/>
          <w:lang w:val="zh-CN"/>
        </w:rPr>
        <w:t>响应文件的提交</w:t>
      </w:r>
      <w:bookmarkEnd w:id="40"/>
      <w:bookmarkEnd w:id="41"/>
      <w:bookmarkEnd w:id="42"/>
    </w:p>
    <w:p w14:paraId="7A15EFD9">
      <w:pPr>
        <w:spacing w:line="360" w:lineRule="auto"/>
        <w:ind w:firstLine="540"/>
        <w:rPr>
          <w:rFonts w:hint="eastAsia" w:ascii="宋体" w:hAnsi="宋体" w:cs="宋体"/>
          <w:color w:val="auto"/>
          <w:sz w:val="24"/>
          <w:highlight w:val="none"/>
        </w:rPr>
      </w:pPr>
      <w:r>
        <w:rPr>
          <w:rFonts w:hint="eastAsia" w:ascii="宋体" w:hAnsi="宋体" w:cs="宋体"/>
          <w:b/>
          <w:bCs/>
          <w:color w:val="auto"/>
          <w:sz w:val="24"/>
        </w:rPr>
        <w:t>截止时</w:t>
      </w:r>
      <w:r>
        <w:rPr>
          <w:rFonts w:hint="eastAsia" w:ascii="宋体" w:hAnsi="宋体" w:cs="宋体"/>
          <w:b/>
          <w:bCs/>
          <w:color w:val="auto"/>
          <w:sz w:val="24"/>
          <w:highlight w:val="none"/>
        </w:rPr>
        <w:t>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09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cs="宋体"/>
          <w:color w:val="auto"/>
          <w:sz w:val="24"/>
          <w:highlight w:val="none"/>
        </w:rPr>
        <w:t>日9时</w:t>
      </w:r>
      <w:r>
        <w:rPr>
          <w:rFonts w:hint="eastAsia" w:ascii="宋体" w:hAnsi="宋体" w:cs="宋体"/>
          <w:color w:val="auto"/>
          <w:sz w:val="24"/>
          <w:highlight w:val="none"/>
          <w:lang w:val="en-US" w:eastAsia="zh-CN"/>
        </w:rPr>
        <w:t>00</w:t>
      </w:r>
      <w:r>
        <w:rPr>
          <w:rFonts w:hint="eastAsia" w:ascii="宋体" w:hAnsi="宋体" w:cs="宋体"/>
          <w:color w:val="auto"/>
          <w:sz w:val="24"/>
          <w:highlight w:val="none"/>
        </w:rPr>
        <w:t>分（北京时间）</w:t>
      </w:r>
    </w:p>
    <w:p w14:paraId="028D7BCC">
      <w:pPr>
        <w:spacing w:line="360" w:lineRule="auto"/>
        <w:ind w:firstLine="540"/>
        <w:rPr>
          <w:rFonts w:hint="eastAsia" w:ascii="宋体" w:hAnsi="宋体" w:cs="宋体"/>
          <w:color w:val="auto"/>
          <w:sz w:val="24"/>
          <w:highlight w:val="none"/>
        </w:rPr>
      </w:pPr>
      <w:r>
        <w:rPr>
          <w:rFonts w:hint="eastAsia" w:ascii="宋体" w:hAnsi="宋体" w:cs="宋体"/>
          <w:b/>
          <w:bCs/>
          <w:color w:val="auto"/>
          <w:sz w:val="24"/>
          <w:highlight w:val="none"/>
        </w:rPr>
        <w:t>地点：</w:t>
      </w:r>
      <w:r>
        <w:rPr>
          <w:rFonts w:hint="eastAsia" w:ascii="宋体" w:hAnsi="宋体" w:cs="宋体"/>
          <w:color w:val="auto"/>
          <w:sz w:val="24"/>
          <w:highlight w:val="none"/>
          <w:lang w:val="zh-CN"/>
        </w:rPr>
        <w:t>政采云平台</w:t>
      </w:r>
      <w:r>
        <w:rPr>
          <w:rFonts w:hint="eastAsia" w:ascii="宋体" w:hAnsi="宋体" w:cs="宋体"/>
          <w:color w:val="auto"/>
          <w:sz w:val="24"/>
          <w:highlight w:val="none"/>
        </w:rPr>
        <w:t>（https://www.zcygov.cn/）</w:t>
      </w:r>
    </w:p>
    <w:p w14:paraId="785D711C">
      <w:pPr>
        <w:pStyle w:val="22"/>
        <w:spacing w:before="0" w:beforeAutospacing="0" w:after="0" w:afterAutospacing="0" w:line="360" w:lineRule="auto"/>
        <w:rPr>
          <w:rFonts w:hint="eastAsia"/>
          <w:b/>
          <w:bCs/>
          <w:color w:val="auto"/>
          <w:kern w:val="2"/>
          <w:highlight w:val="none"/>
        </w:rPr>
      </w:pPr>
      <w:bookmarkStart w:id="52" w:name="_Toc7260"/>
      <w:bookmarkStart w:id="53" w:name="_Toc28597"/>
      <w:bookmarkStart w:id="54" w:name="_Toc24901"/>
      <w:bookmarkStart w:id="55" w:name="_Toc35393795"/>
      <w:bookmarkStart w:id="56" w:name="_Toc35393626"/>
      <w:r>
        <w:rPr>
          <w:rFonts w:hint="eastAsia"/>
          <w:b/>
          <w:bCs/>
          <w:color w:val="auto"/>
          <w:kern w:val="2"/>
          <w:highlight w:val="none"/>
        </w:rPr>
        <w:t>五、响应文件开启</w:t>
      </w:r>
    </w:p>
    <w:p w14:paraId="7C519CB0">
      <w:pPr>
        <w:pStyle w:val="22"/>
        <w:spacing w:before="0" w:beforeAutospacing="0" w:after="0" w:afterAutospacing="0" w:line="360" w:lineRule="auto"/>
        <w:ind w:left="420" w:leftChars="200"/>
        <w:rPr>
          <w:rFonts w:hint="eastAsia" w:ascii="宋体" w:hAnsi="宋体" w:cs="宋体"/>
          <w:color w:val="auto"/>
          <w:highlight w:val="none"/>
        </w:rPr>
      </w:pPr>
      <w:r>
        <w:rPr>
          <w:rFonts w:hint="eastAsia" w:ascii="宋体" w:hAnsi="宋体" w:cs="宋体"/>
          <w:b/>
          <w:bCs/>
          <w:color w:val="auto"/>
          <w:highlight w:val="none"/>
        </w:rPr>
        <w:t xml:space="preserve"> 开启时间：</w:t>
      </w:r>
      <w:r>
        <w:rPr>
          <w:rFonts w:hint="eastAsia" w:ascii="宋体" w:hAnsi="宋体" w:cs="宋体"/>
          <w:color w:val="auto"/>
          <w:kern w:val="2"/>
          <w:highlight w:val="none"/>
        </w:rPr>
        <w:t>202</w:t>
      </w:r>
      <w:r>
        <w:rPr>
          <w:rFonts w:hint="eastAsia" w:ascii="宋体" w:hAnsi="宋体" w:cs="宋体"/>
          <w:color w:val="auto"/>
          <w:kern w:val="2"/>
          <w:highlight w:val="none"/>
          <w:lang w:val="en-US" w:eastAsia="zh-CN"/>
        </w:rPr>
        <w:t>6</w:t>
      </w:r>
      <w:r>
        <w:rPr>
          <w:rFonts w:hint="eastAsia" w:ascii="宋体" w:hAnsi="宋体" w:cs="宋体"/>
          <w:color w:val="auto"/>
          <w:kern w:val="2"/>
          <w:highlight w:val="none"/>
        </w:rPr>
        <w:t>年</w:t>
      </w:r>
      <w:r>
        <w:rPr>
          <w:rFonts w:hint="eastAsia" w:ascii="宋体" w:hAnsi="宋体" w:cs="宋体"/>
          <w:color w:val="auto"/>
          <w:kern w:val="2"/>
          <w:highlight w:val="none"/>
          <w:lang w:val="en-US" w:eastAsia="zh-CN"/>
        </w:rPr>
        <w:t>09</w:t>
      </w:r>
      <w:r>
        <w:rPr>
          <w:rFonts w:hint="eastAsia" w:ascii="宋体" w:hAnsi="宋体" w:cs="宋体"/>
          <w:color w:val="auto"/>
          <w:kern w:val="2"/>
          <w:highlight w:val="none"/>
        </w:rPr>
        <w:t>月</w:t>
      </w:r>
      <w:r>
        <w:rPr>
          <w:rFonts w:hint="eastAsia" w:ascii="宋体" w:hAnsi="宋体" w:cs="宋体"/>
          <w:color w:val="auto"/>
          <w:kern w:val="2"/>
          <w:highlight w:val="none"/>
          <w:lang w:val="en-US" w:eastAsia="zh-CN"/>
        </w:rPr>
        <w:t>24</w:t>
      </w:r>
      <w:r>
        <w:rPr>
          <w:rFonts w:hint="eastAsia" w:ascii="宋体" w:hAnsi="宋体" w:cs="宋体"/>
          <w:color w:val="auto"/>
          <w:kern w:val="2"/>
          <w:highlight w:val="none"/>
        </w:rPr>
        <w:t>日9时</w:t>
      </w:r>
      <w:r>
        <w:rPr>
          <w:rFonts w:hint="eastAsia" w:ascii="宋体" w:hAnsi="宋体" w:cs="宋体"/>
          <w:color w:val="auto"/>
          <w:kern w:val="2"/>
          <w:highlight w:val="none"/>
          <w:lang w:val="en-US" w:eastAsia="zh-CN"/>
        </w:rPr>
        <w:t>00</w:t>
      </w:r>
      <w:r>
        <w:rPr>
          <w:rFonts w:hint="eastAsia" w:ascii="宋体" w:hAnsi="宋体" w:cs="宋体"/>
          <w:color w:val="auto"/>
          <w:kern w:val="2"/>
          <w:highlight w:val="none"/>
        </w:rPr>
        <w:t>分（北京时间）</w:t>
      </w:r>
    </w:p>
    <w:p w14:paraId="45C6A336">
      <w:pPr>
        <w:spacing w:line="360" w:lineRule="auto"/>
        <w:ind w:firstLine="540"/>
        <w:rPr>
          <w:rFonts w:hint="default"/>
          <w:b/>
          <w:bCs/>
          <w:color w:val="auto"/>
          <w:lang w:val="en-US"/>
        </w:rPr>
      </w:pPr>
      <w:r>
        <w:rPr>
          <w:rFonts w:hint="eastAsia" w:ascii="宋体" w:hAnsi="宋体" w:cs="宋体"/>
          <w:b/>
          <w:bCs/>
          <w:color w:val="auto"/>
          <w:sz w:val="24"/>
        </w:rPr>
        <w:t>地点：</w:t>
      </w:r>
      <w:r>
        <w:rPr>
          <w:rFonts w:hint="eastAsia" w:ascii="宋体" w:hAnsi="宋体" w:eastAsia="宋体" w:cs="宋体"/>
          <w:color w:val="auto"/>
          <w:kern w:val="2"/>
          <w:sz w:val="24"/>
          <w:szCs w:val="24"/>
          <w:lang w:val="zh-CN" w:eastAsia="zh-CN" w:bidi="ar"/>
        </w:rPr>
        <w:t>青海正诚招标咨询有限公司</w:t>
      </w:r>
      <w:r>
        <w:rPr>
          <w:rFonts w:hint="eastAsia" w:ascii="宋体" w:hAnsi="宋体" w:eastAsia="宋体" w:cs="宋体"/>
          <w:color w:val="auto"/>
          <w:kern w:val="2"/>
          <w:sz w:val="24"/>
          <w:szCs w:val="24"/>
          <w:lang w:val="en-US" w:eastAsia="zh-CN" w:bidi="ar"/>
        </w:rPr>
        <w:t>开标室</w:t>
      </w:r>
      <w:r>
        <w:rPr>
          <w:rFonts w:hint="eastAsia" w:ascii="宋体" w:hAnsi="宋体" w:cs="宋体"/>
          <w:color w:val="auto"/>
          <w:kern w:val="2"/>
          <w:sz w:val="24"/>
          <w:szCs w:val="24"/>
          <w:lang w:val="en-US" w:eastAsia="zh-CN" w:bidi="ar"/>
        </w:rPr>
        <w:t>（政采云平台）</w:t>
      </w:r>
    </w:p>
    <w:p w14:paraId="7C41F005">
      <w:pPr>
        <w:pStyle w:val="22"/>
        <w:spacing w:before="0" w:beforeAutospacing="0" w:after="0" w:afterAutospacing="0" w:line="360" w:lineRule="auto"/>
        <w:jc w:val="both"/>
        <w:outlineLvl w:val="1"/>
        <w:rPr>
          <w:rFonts w:hint="eastAsia" w:ascii="宋体" w:hAnsi="宋体" w:cs="宋体"/>
          <w:b/>
          <w:bCs/>
        </w:rPr>
      </w:pPr>
      <w:bookmarkStart w:id="57" w:name="_Toc2039"/>
      <w:bookmarkStart w:id="58" w:name="_Toc29529"/>
      <w:bookmarkStart w:id="59" w:name="_Toc18313"/>
      <w:r>
        <w:rPr>
          <w:rFonts w:hint="eastAsia" w:ascii="宋体" w:hAnsi="宋体" w:cs="宋体"/>
          <w:b/>
          <w:bCs/>
        </w:rPr>
        <w:t>六、公告期限</w:t>
      </w:r>
      <w:bookmarkEnd w:id="52"/>
      <w:bookmarkEnd w:id="53"/>
      <w:bookmarkEnd w:id="54"/>
      <w:bookmarkEnd w:id="57"/>
      <w:bookmarkEnd w:id="58"/>
      <w:bookmarkEnd w:id="59"/>
    </w:p>
    <w:p w14:paraId="397DB80F">
      <w:pPr>
        <w:pStyle w:val="22"/>
        <w:spacing w:before="0" w:beforeAutospacing="0" w:after="0" w:afterAutospacing="0" w:line="360" w:lineRule="auto"/>
        <w:ind w:firstLine="480" w:firstLineChars="200"/>
        <w:rPr>
          <w:rFonts w:hint="eastAsia" w:ascii="宋体" w:hAnsi="宋体" w:cs="宋体"/>
        </w:rPr>
      </w:pPr>
      <w:r>
        <w:rPr>
          <w:rFonts w:hint="eastAsia" w:ascii="宋体" w:hAnsi="宋体" w:cs="宋体"/>
        </w:rPr>
        <w:t>自本公告发布之日起5个工作日。</w:t>
      </w:r>
    </w:p>
    <w:p w14:paraId="765A7168">
      <w:pPr>
        <w:spacing w:line="360" w:lineRule="auto"/>
        <w:outlineLvl w:val="1"/>
        <w:rPr>
          <w:rFonts w:hint="eastAsia" w:ascii="宋体" w:hAnsi="宋体" w:cs="宋体"/>
          <w:b/>
          <w:bCs/>
          <w:sz w:val="24"/>
        </w:rPr>
      </w:pPr>
      <w:bookmarkStart w:id="60" w:name="_Toc14683"/>
      <w:bookmarkStart w:id="61" w:name="_Toc26803"/>
      <w:bookmarkStart w:id="62" w:name="_Toc26651"/>
      <w:bookmarkStart w:id="63" w:name="_Toc20592"/>
      <w:bookmarkStart w:id="64" w:name="_Toc11490"/>
      <w:bookmarkStart w:id="65" w:name="_Toc2752"/>
      <w:r>
        <w:rPr>
          <w:rFonts w:hint="eastAsia" w:ascii="宋体" w:hAnsi="宋体" w:cs="宋体"/>
          <w:b/>
          <w:bCs/>
          <w:sz w:val="24"/>
        </w:rPr>
        <w:t>七、其他补充事宜</w:t>
      </w:r>
      <w:bookmarkEnd w:id="55"/>
      <w:bookmarkEnd w:id="56"/>
      <w:bookmarkEnd w:id="60"/>
      <w:bookmarkEnd w:id="61"/>
      <w:bookmarkEnd w:id="62"/>
      <w:bookmarkEnd w:id="63"/>
      <w:bookmarkEnd w:id="64"/>
      <w:bookmarkEnd w:id="65"/>
    </w:p>
    <w:p w14:paraId="202414DC">
      <w:pPr>
        <w:spacing w:line="360" w:lineRule="auto"/>
        <w:ind w:firstLine="540"/>
        <w:rPr>
          <w:rFonts w:hint="eastAsia" w:ascii="宋体" w:hAnsi="宋体" w:eastAsia="宋体" w:cs="宋体"/>
          <w:color w:val="auto"/>
          <w:kern w:val="2"/>
          <w:sz w:val="24"/>
          <w:szCs w:val="24"/>
          <w:lang w:val="zh-CN" w:eastAsia="zh-CN" w:bidi="ar"/>
        </w:rPr>
      </w:pPr>
      <w:bookmarkStart w:id="66" w:name="_Toc9625"/>
      <w:r>
        <w:rPr>
          <w:rFonts w:hint="eastAsia" w:ascii="宋体" w:hAnsi="宋体" w:eastAsia="宋体" w:cs="宋体"/>
          <w:color w:val="auto"/>
          <w:kern w:val="2"/>
          <w:sz w:val="24"/>
          <w:szCs w:val="24"/>
          <w:lang w:val="zh-CN" w:eastAsia="zh-CN" w:bidi="ar"/>
        </w:rPr>
        <w:t>1、本公告同时在《中国政府采购网》《青海省电子招标投标公共服务平台》上发布；公告内容以《中国政府采购网》发布的为准；</w:t>
      </w:r>
    </w:p>
    <w:p w14:paraId="08BB334F">
      <w:pPr>
        <w:spacing w:line="360" w:lineRule="auto"/>
        <w:ind w:firstLine="540"/>
        <w:rPr>
          <w:rFonts w:hint="eastAsia" w:ascii="宋体" w:hAnsi="宋体" w:eastAsia="宋体" w:cs="宋体"/>
          <w:color w:val="auto"/>
          <w:kern w:val="2"/>
          <w:sz w:val="24"/>
          <w:szCs w:val="24"/>
          <w:lang w:val="zh-CN" w:eastAsia="zh-CN" w:bidi="ar"/>
        </w:rPr>
      </w:pPr>
      <w:r>
        <w:rPr>
          <w:rFonts w:hint="eastAsia" w:ascii="宋体" w:hAnsi="宋体" w:eastAsia="宋体" w:cs="宋体"/>
          <w:color w:val="auto"/>
          <w:kern w:val="2"/>
          <w:sz w:val="24"/>
          <w:szCs w:val="24"/>
          <w:lang w:val="zh-CN" w:eastAsia="zh-CN" w:bidi="ar"/>
        </w:rPr>
        <w:t>2、本次项目招标采用线上进行，供应商无需到现场开标；如非系统原因造成无法解密的或非系统原因加密文件上传不成功的或没办理CA锁而造成加密文件无法解密、加密文件无法上传的视为无效投标，线上电子加密响应文件必须在响应文件递交截止时间前上传至电子开评标系统；</w:t>
      </w:r>
    </w:p>
    <w:p w14:paraId="1E4CFAA1">
      <w:pPr>
        <w:spacing w:line="360" w:lineRule="auto"/>
        <w:ind w:firstLine="540"/>
        <w:rPr>
          <w:rFonts w:hint="eastAsia" w:ascii="宋体" w:hAnsi="宋体" w:eastAsia="宋体" w:cs="宋体"/>
          <w:color w:val="auto"/>
          <w:kern w:val="2"/>
          <w:sz w:val="24"/>
          <w:szCs w:val="24"/>
          <w:lang w:val="zh-CN" w:eastAsia="zh-CN" w:bidi="ar"/>
        </w:rPr>
      </w:pPr>
      <w:r>
        <w:rPr>
          <w:rFonts w:hint="eastAsia" w:ascii="宋体" w:hAnsi="宋体" w:eastAsia="宋体" w:cs="宋体"/>
          <w:color w:val="auto"/>
          <w:kern w:val="2"/>
          <w:sz w:val="24"/>
          <w:szCs w:val="24"/>
          <w:lang w:val="zh-CN" w:eastAsia="zh-CN" w:bidi="ar"/>
        </w:rPr>
        <w:t>3、若对项目采购电子交易系统操作有疑问，可登录政采云（https://www.zcygov.cn/），点击右侧咨询小采，获取采小蜜智能服务管家帮助，或拨打政采云服务热线400-881-7190获取热线服务帮助。</w:t>
      </w:r>
    </w:p>
    <w:p w14:paraId="635A69B6">
      <w:pPr>
        <w:spacing w:line="360" w:lineRule="auto"/>
        <w:ind w:firstLine="540"/>
        <w:rPr>
          <w:rFonts w:hint="eastAsia" w:ascii="宋体" w:hAnsi="宋体" w:eastAsia="宋体" w:cs="宋体"/>
          <w:color w:val="auto"/>
          <w:kern w:val="2"/>
          <w:sz w:val="24"/>
          <w:szCs w:val="24"/>
          <w:lang w:val="zh-CN" w:eastAsia="zh-CN" w:bidi="ar"/>
        </w:rPr>
      </w:pPr>
      <w:r>
        <w:rPr>
          <w:rFonts w:hint="eastAsia" w:ascii="宋体" w:hAnsi="宋体" w:eastAsia="宋体" w:cs="宋体"/>
          <w:color w:val="auto"/>
          <w:kern w:val="2"/>
          <w:sz w:val="24"/>
          <w:szCs w:val="24"/>
          <w:lang w:val="zh-CN" w:eastAsia="zh-CN" w:bidi="ar"/>
        </w:rPr>
        <w:t>4、线上CA：咨询网址（可及时反馈问题截图，让客服快速定位问题）:http://tseal.cn/k.html，咨询电话：400-0878-198；</w:t>
      </w:r>
    </w:p>
    <w:p w14:paraId="3FD54FC7">
      <w:pPr>
        <w:spacing w:line="360" w:lineRule="auto"/>
        <w:ind w:firstLine="540"/>
        <w:rPr>
          <w:rFonts w:hint="eastAsia" w:ascii="宋体" w:hAnsi="宋体" w:eastAsia="宋体" w:cs="宋体"/>
          <w:color w:val="auto"/>
          <w:kern w:val="2"/>
          <w:sz w:val="24"/>
          <w:szCs w:val="24"/>
          <w:lang w:val="zh-CN" w:eastAsia="zh-CN" w:bidi="ar"/>
        </w:rPr>
      </w:pPr>
      <w:r>
        <w:rPr>
          <w:rFonts w:hint="eastAsia" w:ascii="宋体" w:hAnsi="宋体" w:eastAsia="宋体" w:cs="宋体"/>
          <w:color w:val="auto"/>
          <w:kern w:val="2"/>
          <w:sz w:val="24"/>
          <w:szCs w:val="24"/>
          <w:lang w:val="zh-CN" w:eastAsia="zh-CN" w:bidi="ar"/>
        </w:rPr>
        <w:t>5、磋商供应商解密和磋商报价时必须在固定电脑设备前登陆等待解密和磋商最终报价；</w:t>
      </w:r>
    </w:p>
    <w:p w14:paraId="54C4F53E">
      <w:pPr>
        <w:spacing w:line="360" w:lineRule="auto"/>
        <w:outlineLvl w:val="1"/>
        <w:rPr>
          <w:rFonts w:hint="eastAsia" w:ascii="宋体" w:hAnsi="宋体" w:cs="宋体"/>
          <w:b/>
          <w:bCs/>
          <w:sz w:val="24"/>
          <w:lang w:val="zh-CN"/>
        </w:rPr>
      </w:pPr>
      <w:r>
        <w:rPr>
          <w:rFonts w:hint="eastAsia" w:ascii="宋体" w:hAnsi="宋体" w:cs="宋体"/>
          <w:b/>
          <w:bCs/>
          <w:sz w:val="24"/>
          <w:lang w:val="zh-CN"/>
        </w:rPr>
        <w:t>八、对本次采购提出询问，请按以下方式联系</w:t>
      </w:r>
      <w:bookmarkEnd w:id="43"/>
      <w:bookmarkEnd w:id="44"/>
      <w:bookmarkEnd w:id="45"/>
      <w:bookmarkEnd w:id="46"/>
      <w:bookmarkEnd w:id="47"/>
      <w:bookmarkEnd w:id="48"/>
      <w:bookmarkEnd w:id="49"/>
      <w:bookmarkEnd w:id="50"/>
      <w:bookmarkEnd w:id="51"/>
      <w:bookmarkEnd w:id="66"/>
    </w:p>
    <w:p w14:paraId="198F83CB">
      <w:pPr>
        <w:spacing w:line="360" w:lineRule="auto"/>
        <w:ind w:firstLine="480" w:firstLineChars="200"/>
        <w:jc w:val="left"/>
        <w:rPr>
          <w:rFonts w:hint="eastAsia" w:ascii="宋体" w:hAnsi="宋体" w:cs="宋体"/>
          <w:kern w:val="0"/>
          <w:sz w:val="24"/>
          <w:lang w:val="zh-CN"/>
        </w:rPr>
      </w:pPr>
      <w:r>
        <w:rPr>
          <w:rFonts w:hint="eastAsia" w:ascii="宋体" w:hAnsi="宋体" w:cs="宋体"/>
          <w:kern w:val="0"/>
          <w:sz w:val="24"/>
          <w:lang w:val="zh-CN"/>
        </w:rPr>
        <w:t>1.采购人信息</w:t>
      </w:r>
    </w:p>
    <w:p w14:paraId="70BA8144">
      <w:pPr>
        <w:spacing w:line="360" w:lineRule="auto"/>
        <w:ind w:firstLine="480" w:firstLineChars="200"/>
        <w:jc w:val="left"/>
        <w:rPr>
          <w:rFonts w:hint="eastAsia" w:ascii="宋体" w:hAnsi="宋体" w:cs="宋体"/>
          <w:kern w:val="0"/>
          <w:sz w:val="24"/>
          <w:lang w:val="zh-CN"/>
        </w:rPr>
      </w:pPr>
      <w:r>
        <w:rPr>
          <w:rFonts w:hint="eastAsia" w:ascii="宋体" w:hAnsi="宋体" w:cs="宋体"/>
          <w:kern w:val="0"/>
          <w:sz w:val="24"/>
          <w:lang w:val="zh-CN"/>
        </w:rPr>
        <w:t>名 称：</w:t>
      </w:r>
      <w:r>
        <w:rPr>
          <w:rFonts w:hint="eastAsia" w:ascii="宋体" w:hAnsi="宋体" w:cs="宋体"/>
          <w:kern w:val="0"/>
          <w:sz w:val="24"/>
          <w:lang w:val="zh-CN" w:eastAsia="zh-CN"/>
        </w:rPr>
        <w:t>青海省消防救援总队</w:t>
      </w:r>
    </w:p>
    <w:p w14:paraId="0DE65CBA">
      <w:pPr>
        <w:spacing w:line="360" w:lineRule="auto"/>
        <w:ind w:firstLine="480" w:firstLineChars="200"/>
        <w:jc w:val="left"/>
        <w:rPr>
          <w:rFonts w:hint="eastAsia" w:ascii="宋体" w:hAnsi="宋体" w:cs="宋体"/>
          <w:kern w:val="0"/>
          <w:sz w:val="24"/>
          <w:lang w:val="zh-CN"/>
        </w:rPr>
      </w:pPr>
      <w:r>
        <w:rPr>
          <w:rFonts w:hint="eastAsia" w:ascii="宋体" w:hAnsi="宋体" w:cs="宋体"/>
          <w:kern w:val="0"/>
          <w:sz w:val="24"/>
          <w:lang w:val="zh-CN"/>
        </w:rPr>
        <w:t xml:space="preserve">地址：青海省西宁市城东区金桥路19号    </w:t>
      </w:r>
    </w:p>
    <w:p w14:paraId="59348D66">
      <w:pPr>
        <w:spacing w:line="360" w:lineRule="auto"/>
        <w:ind w:firstLine="480" w:firstLineChars="200"/>
        <w:jc w:val="left"/>
        <w:rPr>
          <w:rFonts w:hint="eastAsia" w:ascii="宋体" w:hAnsi="宋体" w:cs="宋体"/>
          <w:color w:val="auto"/>
          <w:kern w:val="0"/>
          <w:sz w:val="24"/>
          <w:lang w:val="en-US" w:eastAsia="zh-CN"/>
        </w:rPr>
      </w:pPr>
      <w:r>
        <w:rPr>
          <w:rFonts w:hint="eastAsia" w:ascii="宋体" w:hAnsi="宋体" w:cs="宋体"/>
          <w:color w:val="auto"/>
          <w:kern w:val="0"/>
          <w:sz w:val="24"/>
          <w:lang w:val="zh-CN"/>
        </w:rPr>
        <w:t>项目联系人：苏先生</w:t>
      </w:r>
      <w:r>
        <w:rPr>
          <w:rFonts w:hint="eastAsia" w:ascii="宋体" w:hAnsi="宋体" w:cs="宋体"/>
          <w:color w:val="auto"/>
          <w:kern w:val="0"/>
          <w:sz w:val="24"/>
          <w:lang w:val="en-US" w:eastAsia="zh-CN"/>
        </w:rPr>
        <w:t xml:space="preserve">  </w:t>
      </w:r>
    </w:p>
    <w:p w14:paraId="551EDDC8">
      <w:pPr>
        <w:spacing w:line="360" w:lineRule="auto"/>
        <w:ind w:firstLine="480" w:firstLineChars="200"/>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lang w:val="zh-CN"/>
        </w:rPr>
        <w:t>联系方式</w:t>
      </w:r>
      <w:bookmarkStart w:id="67" w:name="_Toc28359086"/>
      <w:bookmarkStart w:id="68" w:name="_Toc28359009"/>
      <w:r>
        <w:rPr>
          <w:rFonts w:hint="eastAsia" w:ascii="宋体" w:hAnsi="宋体" w:cs="宋体"/>
          <w:color w:val="auto"/>
          <w:kern w:val="0"/>
          <w:sz w:val="24"/>
          <w:highlight w:val="none"/>
          <w:lang w:val="zh-CN"/>
        </w:rPr>
        <w:t>：</w:t>
      </w:r>
      <w:r>
        <w:rPr>
          <w:rFonts w:hint="eastAsia" w:ascii="宋体" w:hAnsi="宋体" w:cs="宋体"/>
          <w:color w:val="auto"/>
          <w:kern w:val="0"/>
          <w:sz w:val="24"/>
          <w:highlight w:val="none"/>
          <w:lang w:val="en-US" w:eastAsia="zh-CN"/>
        </w:rPr>
        <w:t>0971-8818074</w:t>
      </w:r>
    </w:p>
    <w:p w14:paraId="46927F50">
      <w:pPr>
        <w:spacing w:line="360" w:lineRule="auto"/>
        <w:ind w:firstLine="480" w:firstLineChars="200"/>
        <w:jc w:val="left"/>
        <w:rPr>
          <w:rFonts w:hint="eastAsia" w:ascii="宋体" w:hAnsi="宋体" w:cs="宋体"/>
          <w:kern w:val="0"/>
          <w:sz w:val="24"/>
          <w:lang w:val="zh-CN"/>
        </w:rPr>
      </w:pPr>
      <w:r>
        <w:rPr>
          <w:rFonts w:hint="eastAsia" w:ascii="宋体" w:hAnsi="宋体" w:cs="宋体"/>
          <w:kern w:val="0"/>
          <w:sz w:val="24"/>
          <w:lang w:val="zh-CN"/>
        </w:rPr>
        <w:t>2.采购代理机构信息</w:t>
      </w:r>
      <w:bookmarkEnd w:id="67"/>
      <w:bookmarkEnd w:id="68"/>
      <w:r>
        <w:rPr>
          <w:rFonts w:hint="eastAsia" w:ascii="宋体" w:hAnsi="宋体" w:cs="宋体"/>
          <w:kern w:val="0"/>
          <w:sz w:val="24"/>
          <w:lang w:val="zh-CN"/>
        </w:rPr>
        <w:tab/>
      </w:r>
    </w:p>
    <w:p w14:paraId="6871DEFC">
      <w:pPr>
        <w:spacing w:line="360" w:lineRule="auto"/>
        <w:ind w:firstLine="480" w:firstLineChars="200"/>
        <w:jc w:val="left"/>
        <w:rPr>
          <w:rFonts w:hint="eastAsia" w:ascii="宋体" w:hAnsi="宋体" w:cs="宋体"/>
          <w:kern w:val="0"/>
          <w:sz w:val="24"/>
          <w:lang w:val="zh-CN"/>
        </w:rPr>
      </w:pPr>
      <w:r>
        <w:rPr>
          <w:rFonts w:hint="eastAsia" w:ascii="宋体" w:hAnsi="宋体" w:cs="宋体"/>
          <w:kern w:val="0"/>
          <w:sz w:val="24"/>
          <w:lang w:val="zh-CN"/>
        </w:rPr>
        <w:t xml:space="preserve">名称：青海正诚招标咨询有限公司 </w:t>
      </w:r>
    </w:p>
    <w:p w14:paraId="02B73DDD">
      <w:pPr>
        <w:spacing w:line="360" w:lineRule="auto"/>
        <w:ind w:firstLine="480" w:firstLineChars="200"/>
        <w:jc w:val="left"/>
        <w:rPr>
          <w:rFonts w:hint="eastAsia" w:ascii="宋体" w:hAnsi="宋体" w:cs="宋体"/>
          <w:kern w:val="0"/>
          <w:sz w:val="24"/>
          <w:lang w:val="zh-CN"/>
        </w:rPr>
      </w:pPr>
      <w:r>
        <w:rPr>
          <w:rFonts w:hint="eastAsia" w:ascii="宋体" w:hAnsi="宋体" w:cs="宋体"/>
          <w:kern w:val="0"/>
          <w:sz w:val="24"/>
          <w:lang w:val="zh-CN"/>
        </w:rPr>
        <w:t>地址：</w:t>
      </w:r>
      <w:bookmarkStart w:id="69" w:name="OLE_LINK1"/>
      <w:r>
        <w:rPr>
          <w:rFonts w:hint="eastAsia" w:ascii="宋体" w:hAnsi="宋体" w:cs="宋体"/>
          <w:kern w:val="0"/>
          <w:sz w:val="24"/>
          <w:lang w:val="zh-CN"/>
        </w:rPr>
        <w:t>西宁市城西区五四西路66号五矿云金贸中心A座13层(索菲特酒店北)</w:t>
      </w:r>
      <w:bookmarkEnd w:id="69"/>
    </w:p>
    <w:p w14:paraId="5B02471B">
      <w:pPr>
        <w:spacing w:line="360" w:lineRule="auto"/>
        <w:ind w:firstLine="480" w:firstLineChars="200"/>
        <w:jc w:val="left"/>
        <w:rPr>
          <w:rFonts w:hint="eastAsia" w:ascii="宋体" w:hAnsi="宋体" w:cs="宋体"/>
          <w:kern w:val="0"/>
          <w:sz w:val="24"/>
          <w:lang w:val="zh-CN"/>
        </w:rPr>
      </w:pPr>
      <w:bookmarkStart w:id="70" w:name="OLE_LINK2"/>
      <w:r>
        <w:rPr>
          <w:rFonts w:hint="eastAsia" w:ascii="宋体" w:hAnsi="宋体" w:cs="宋体"/>
          <w:kern w:val="0"/>
          <w:sz w:val="24"/>
          <w:lang w:val="zh-CN"/>
        </w:rPr>
        <w:t>项目联系人：</w:t>
      </w:r>
      <w:r>
        <w:rPr>
          <w:rFonts w:hint="eastAsia" w:ascii="宋体" w:hAnsi="宋体" w:cs="宋体"/>
          <w:kern w:val="0"/>
          <w:sz w:val="24"/>
        </w:rPr>
        <w:t>杨</w:t>
      </w:r>
      <w:r>
        <w:rPr>
          <w:rFonts w:hint="eastAsia" w:ascii="宋体" w:hAnsi="宋体" w:cs="宋体"/>
          <w:kern w:val="0"/>
          <w:sz w:val="24"/>
          <w:lang w:val="zh-CN"/>
        </w:rPr>
        <w:t>先生、</w:t>
      </w:r>
      <w:r>
        <w:rPr>
          <w:rFonts w:hint="eastAsia" w:ascii="宋体" w:hAnsi="宋体" w:cs="宋体"/>
          <w:kern w:val="0"/>
          <w:sz w:val="24"/>
          <w:lang w:val="en-US" w:eastAsia="zh-CN"/>
        </w:rPr>
        <w:t>李</w:t>
      </w:r>
      <w:r>
        <w:rPr>
          <w:rFonts w:hint="eastAsia" w:ascii="宋体" w:hAnsi="宋体" w:cs="宋体"/>
          <w:kern w:val="0"/>
          <w:sz w:val="24"/>
          <w:lang w:val="zh-CN"/>
        </w:rPr>
        <w:t>女士</w:t>
      </w:r>
    </w:p>
    <w:p w14:paraId="399B6BB1">
      <w:pPr>
        <w:spacing w:line="360" w:lineRule="auto"/>
        <w:ind w:firstLine="480" w:firstLineChars="200"/>
        <w:jc w:val="left"/>
        <w:rPr>
          <w:rFonts w:hint="default" w:ascii="宋体" w:hAnsi="宋体" w:cs="宋体"/>
          <w:kern w:val="0"/>
          <w:sz w:val="24"/>
          <w:lang w:val="en-US"/>
        </w:rPr>
      </w:pPr>
      <w:r>
        <w:rPr>
          <w:rFonts w:hint="eastAsia" w:ascii="宋体" w:hAnsi="宋体" w:cs="宋体"/>
          <w:kern w:val="0"/>
          <w:sz w:val="24"/>
          <w:lang w:val="zh-CN"/>
        </w:rPr>
        <w:t>电话：0971-</w:t>
      </w:r>
      <w:r>
        <w:rPr>
          <w:rFonts w:hint="eastAsia" w:ascii="宋体" w:hAnsi="宋体" w:cs="宋体"/>
          <w:kern w:val="0"/>
          <w:sz w:val="24"/>
        </w:rPr>
        <w:t>6118821、</w:t>
      </w:r>
      <w:r>
        <w:rPr>
          <w:rFonts w:hint="eastAsia" w:ascii="宋体" w:hAnsi="宋体" w:cs="宋体"/>
          <w:kern w:val="0"/>
          <w:sz w:val="24"/>
          <w:lang w:val="zh-CN"/>
        </w:rPr>
        <w:t>6</w:t>
      </w:r>
      <w:r>
        <w:rPr>
          <w:rFonts w:hint="eastAsia" w:ascii="宋体" w:hAnsi="宋体" w:cs="宋体"/>
          <w:kern w:val="0"/>
          <w:sz w:val="24"/>
          <w:lang w:val="en-US" w:eastAsia="zh-CN"/>
        </w:rPr>
        <w:t>118160</w:t>
      </w:r>
    </w:p>
    <w:bookmarkEnd w:id="70"/>
    <w:p w14:paraId="64E03DAC">
      <w:pPr>
        <w:pStyle w:val="7"/>
        <w:jc w:val="right"/>
      </w:pPr>
      <w:r>
        <w:rPr>
          <w:rFonts w:hint="eastAsia" w:ascii="宋体" w:hAnsi="宋体" w:cs="宋体"/>
          <w:kern w:val="0"/>
          <w:lang w:val="zh-CN"/>
        </w:rPr>
        <w:t>202</w:t>
      </w:r>
      <w:r>
        <w:rPr>
          <w:rFonts w:hint="eastAsia" w:ascii="宋体" w:hAnsi="宋体" w:cs="宋体"/>
          <w:kern w:val="0"/>
          <w:lang w:val="en-US" w:eastAsia="zh-CN"/>
        </w:rPr>
        <w:t>6</w:t>
      </w:r>
      <w:r>
        <w:rPr>
          <w:rFonts w:hint="eastAsia" w:ascii="宋体" w:hAnsi="宋体" w:cs="宋体"/>
          <w:kern w:val="0"/>
          <w:lang w:val="zh-CN"/>
        </w:rPr>
        <w:t>年</w:t>
      </w:r>
      <w:r>
        <w:rPr>
          <w:rFonts w:hint="eastAsia" w:ascii="宋体" w:hAnsi="宋体" w:cs="宋体"/>
          <w:kern w:val="0"/>
          <w:lang w:val="en-US" w:eastAsia="zh-CN"/>
        </w:rPr>
        <w:t>09</w:t>
      </w:r>
      <w:r>
        <w:rPr>
          <w:rFonts w:hint="eastAsia" w:ascii="宋体" w:hAnsi="宋体" w:cs="宋体"/>
          <w:kern w:val="0"/>
          <w:lang w:val="zh-CN"/>
        </w:rPr>
        <w:t>月</w:t>
      </w:r>
      <w:r>
        <w:rPr>
          <w:rFonts w:hint="eastAsia" w:ascii="宋体" w:hAnsi="宋体" w:cs="宋体"/>
          <w:kern w:val="0"/>
          <w:lang w:val="en-US" w:eastAsia="zh-CN"/>
        </w:rPr>
        <w:t>11</w:t>
      </w:r>
      <w:r>
        <w:rPr>
          <w:rFonts w:hint="eastAsia" w:ascii="宋体" w:hAnsi="宋体" w:cs="宋体"/>
          <w:kern w:val="0"/>
          <w:lang w:val="zh-CN"/>
        </w:rPr>
        <w:t>日</w:t>
      </w:r>
    </w:p>
    <w:p w14:paraId="5F42A6FE">
      <w:pPr>
        <w:rPr>
          <w:rFonts w:hint="eastAsia" w:ascii="宋体" w:hAnsi="宋体" w:cs="宋体"/>
          <w:lang w:val="zh-CN"/>
        </w:rPr>
      </w:pPr>
    </w:p>
    <w:p w14:paraId="141A970B">
      <w:pPr>
        <w:pStyle w:val="17"/>
        <w:ind w:firstLine="482"/>
        <w:rPr>
          <w:rFonts w:hint="eastAsia" w:ascii="宋体" w:hAnsi="宋体" w:cs="宋体"/>
          <w:lang w:val="zh-CN"/>
        </w:rPr>
      </w:pPr>
    </w:p>
    <w:p w14:paraId="5684863B">
      <w:pPr>
        <w:bidi w:val="0"/>
        <w:rPr>
          <w:rFonts w:hint="eastAsia"/>
          <w:lang w:val="zh-CN"/>
        </w:rPr>
      </w:pPr>
      <w:bookmarkStart w:id="71" w:name="_Toc11713"/>
    </w:p>
    <w:p w14:paraId="2A431E08">
      <w:pPr>
        <w:rPr>
          <w:rFonts w:hint="eastAsia" w:ascii="宋体" w:hAnsi="宋体" w:cs="宋体"/>
          <w:lang w:val="zh-CN"/>
        </w:rPr>
      </w:pPr>
      <w:r>
        <w:rPr>
          <w:rFonts w:hint="eastAsia" w:ascii="宋体" w:hAnsi="宋体" w:cs="宋体"/>
          <w:lang w:val="zh-CN"/>
        </w:rPr>
        <w:br w:type="page"/>
      </w:r>
    </w:p>
    <w:p w14:paraId="0538987A">
      <w:pPr>
        <w:pStyle w:val="23"/>
        <w:keepNext w:val="0"/>
        <w:keepLines w:val="0"/>
        <w:pageBreakBefore w:val="0"/>
        <w:widowControl w:val="0"/>
        <w:kinsoku/>
        <w:wordWrap w:val="0"/>
        <w:overflowPunct/>
        <w:topLinePunct w:val="0"/>
        <w:autoSpaceDE/>
        <w:autoSpaceDN/>
        <w:bidi w:val="0"/>
        <w:snapToGrid/>
        <w:spacing w:before="0" w:after="0"/>
        <w:textAlignment w:val="auto"/>
        <w:rPr>
          <w:rFonts w:hint="eastAsia" w:ascii="宋体" w:hAnsi="宋体" w:cs="宋体"/>
          <w:sz w:val="40"/>
          <w:szCs w:val="36"/>
          <w:lang w:val="zh-CN"/>
        </w:rPr>
      </w:pPr>
      <w:r>
        <w:rPr>
          <w:rFonts w:hint="eastAsia" w:ascii="宋体" w:hAnsi="宋体" w:cs="宋体"/>
          <w:lang w:val="zh-CN"/>
        </w:rPr>
        <w:t>第二部分</w:t>
      </w:r>
      <w:r>
        <w:rPr>
          <w:rFonts w:hint="eastAsia" w:ascii="宋体" w:hAnsi="宋体" w:cs="宋体"/>
        </w:rPr>
        <w:t xml:space="preserve">  </w:t>
      </w:r>
      <w:r>
        <w:rPr>
          <w:rFonts w:hint="eastAsia" w:ascii="宋体" w:hAnsi="宋体" w:cs="宋体"/>
          <w:lang w:val="zh-CN"/>
        </w:rPr>
        <w:t>供应商须知前附表</w:t>
      </w:r>
      <w:bookmarkEnd w:id="71"/>
    </w:p>
    <w:tbl>
      <w:tblPr>
        <w:tblStyle w:val="25"/>
        <w:tblW w:w="9573" w:type="dxa"/>
        <w:tblInd w:w="0" w:type="dxa"/>
        <w:tblLayout w:type="fixed"/>
        <w:tblCellMar>
          <w:top w:w="0" w:type="dxa"/>
          <w:left w:w="57" w:type="dxa"/>
          <w:bottom w:w="0" w:type="dxa"/>
          <w:right w:w="57" w:type="dxa"/>
        </w:tblCellMar>
      </w:tblPr>
      <w:tblGrid>
        <w:gridCol w:w="653"/>
        <w:gridCol w:w="2530"/>
        <w:gridCol w:w="6390"/>
      </w:tblGrid>
      <w:tr w14:paraId="403BF40A">
        <w:tblPrEx>
          <w:tblCellMar>
            <w:top w:w="0" w:type="dxa"/>
            <w:left w:w="57" w:type="dxa"/>
            <w:bottom w:w="0" w:type="dxa"/>
            <w:right w:w="57" w:type="dxa"/>
          </w:tblCellMar>
        </w:tblPrEx>
        <w:trPr>
          <w:trHeight w:val="9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5E0926E3">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宋体" w:hAnsi="宋体" w:cs="宋体"/>
                <w:sz w:val="24"/>
                <w:lang w:val="zh-CN"/>
              </w:rPr>
            </w:pPr>
            <w:r>
              <w:rPr>
                <w:rFonts w:hint="eastAsia" w:ascii="宋体" w:hAnsi="宋体" w:cs="宋体"/>
                <w:b/>
                <w:bCs/>
                <w:sz w:val="24"/>
                <w:lang w:val="zh-CN"/>
              </w:rPr>
              <w:t>序号</w:t>
            </w:r>
          </w:p>
        </w:tc>
        <w:tc>
          <w:tcPr>
            <w:tcW w:w="8920" w:type="dxa"/>
            <w:gridSpan w:val="2"/>
            <w:tcBorders>
              <w:top w:val="single" w:color="000000" w:sz="6" w:space="0"/>
              <w:left w:val="single" w:color="000000" w:sz="6" w:space="0"/>
              <w:bottom w:val="single" w:color="000000" w:sz="6" w:space="0"/>
              <w:right w:val="single" w:color="000000" w:sz="6" w:space="0"/>
            </w:tcBorders>
            <w:noWrap w:val="0"/>
            <w:vAlign w:val="center"/>
          </w:tcPr>
          <w:p w14:paraId="4CA6F4AA">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宋体" w:hAnsi="宋体" w:cs="宋体"/>
                <w:sz w:val="24"/>
                <w:lang w:val="zh-CN"/>
              </w:rPr>
            </w:pPr>
            <w:r>
              <w:rPr>
                <w:rFonts w:hint="eastAsia" w:ascii="宋体" w:hAnsi="宋体" w:cs="宋体"/>
                <w:b/>
                <w:bCs/>
                <w:sz w:val="24"/>
                <w:lang w:val="zh-CN"/>
              </w:rPr>
              <w:t>内容</w:t>
            </w:r>
          </w:p>
        </w:tc>
      </w:tr>
      <w:tr w14:paraId="5691D548">
        <w:tblPrEx>
          <w:tblCellMar>
            <w:top w:w="0" w:type="dxa"/>
            <w:left w:w="57" w:type="dxa"/>
            <w:bottom w:w="0" w:type="dxa"/>
            <w:right w:w="57" w:type="dxa"/>
          </w:tblCellMar>
        </w:tblPrEx>
        <w:trPr>
          <w:trHeight w:val="471"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7D8A5B08">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10699CD9">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cs="宋体"/>
                <w:b/>
                <w:bCs/>
                <w:sz w:val="24"/>
                <w:lang w:val="zh-CN"/>
              </w:rPr>
            </w:pPr>
            <w:r>
              <w:rPr>
                <w:rFonts w:hint="eastAsia" w:ascii="宋体" w:hAnsi="宋体" w:cs="宋体"/>
                <w:b/>
                <w:bCs/>
                <w:sz w:val="24"/>
                <w:lang w:val="zh-CN"/>
              </w:rPr>
              <w:t>采购项目编号</w:t>
            </w:r>
          </w:p>
        </w:tc>
        <w:tc>
          <w:tcPr>
            <w:tcW w:w="6390" w:type="dxa"/>
            <w:tcBorders>
              <w:top w:val="single" w:color="000000" w:sz="6" w:space="0"/>
              <w:left w:val="single" w:color="000000" w:sz="6" w:space="0"/>
              <w:bottom w:val="single" w:color="000000" w:sz="6" w:space="0"/>
              <w:right w:val="single" w:color="000000" w:sz="6" w:space="0"/>
            </w:tcBorders>
            <w:noWrap w:val="0"/>
            <w:vAlign w:val="center"/>
          </w:tcPr>
          <w:p w14:paraId="55A24E08">
            <w:pPr>
              <w:keepNext w:val="0"/>
              <w:keepLines w:val="0"/>
              <w:pageBreakBefore w:val="0"/>
              <w:widowControl w:val="0"/>
              <w:kinsoku/>
              <w:wordWrap w:val="0"/>
              <w:overflowPunct/>
              <w:topLinePunct w:val="0"/>
              <w:autoSpaceDE/>
              <w:autoSpaceDN/>
              <w:bidi w:val="0"/>
              <w:snapToGrid/>
              <w:spacing w:line="240" w:lineRule="auto"/>
              <w:jc w:val="both"/>
              <w:textAlignment w:val="auto"/>
              <w:rPr>
                <w:rFonts w:hint="eastAsia" w:ascii="宋体" w:hAnsi="宋体" w:cs="宋体"/>
                <w:sz w:val="24"/>
                <w:lang w:val="zh-CN"/>
              </w:rPr>
            </w:pPr>
            <w:r>
              <w:rPr>
                <w:rFonts w:hint="eastAsia" w:ascii="宋体" w:hAnsi="宋体" w:cs="宋体"/>
                <w:sz w:val="24"/>
                <w:lang w:val="zh-CN"/>
              </w:rPr>
              <w:t>青海正诚竞磋（货物）2026-040（2）</w:t>
            </w:r>
          </w:p>
        </w:tc>
      </w:tr>
      <w:tr w14:paraId="053B3126">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41423F96">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345AFD15">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cs="宋体"/>
                <w:b/>
                <w:bCs/>
                <w:sz w:val="24"/>
                <w:lang w:val="zh-CN"/>
              </w:rPr>
            </w:pPr>
            <w:r>
              <w:rPr>
                <w:rFonts w:hint="eastAsia" w:ascii="宋体" w:hAnsi="宋体" w:cs="宋体"/>
                <w:b/>
                <w:bCs/>
                <w:sz w:val="24"/>
                <w:lang w:val="zh-CN"/>
              </w:rPr>
              <w:t>采购项目名称</w:t>
            </w:r>
          </w:p>
        </w:tc>
        <w:tc>
          <w:tcPr>
            <w:tcW w:w="6390" w:type="dxa"/>
            <w:tcBorders>
              <w:top w:val="single" w:color="000000" w:sz="6" w:space="0"/>
              <w:left w:val="single" w:color="000000" w:sz="6" w:space="0"/>
              <w:bottom w:val="single" w:color="000000" w:sz="6" w:space="0"/>
              <w:right w:val="single" w:color="000000" w:sz="6" w:space="0"/>
            </w:tcBorders>
            <w:noWrap w:val="0"/>
            <w:vAlign w:val="center"/>
          </w:tcPr>
          <w:p w14:paraId="350B8974">
            <w:pPr>
              <w:keepNext w:val="0"/>
              <w:keepLines w:val="0"/>
              <w:pageBreakBefore w:val="0"/>
              <w:widowControl w:val="0"/>
              <w:kinsoku/>
              <w:wordWrap w:val="0"/>
              <w:overflowPunct/>
              <w:topLinePunct w:val="0"/>
              <w:autoSpaceDE/>
              <w:autoSpaceDN/>
              <w:bidi w:val="0"/>
              <w:snapToGrid/>
              <w:spacing w:line="240" w:lineRule="auto"/>
              <w:jc w:val="both"/>
              <w:textAlignment w:val="auto"/>
              <w:rPr>
                <w:rFonts w:hint="eastAsia" w:ascii="宋体" w:hAnsi="宋体" w:cs="宋体"/>
                <w:sz w:val="24"/>
                <w:lang w:val="zh-CN"/>
              </w:rPr>
            </w:pPr>
            <w:r>
              <w:rPr>
                <w:rFonts w:hint="eastAsia" w:ascii="宋体" w:hAnsi="宋体" w:cs="宋体"/>
                <w:sz w:val="24"/>
                <w:lang w:val="zh-CN"/>
              </w:rPr>
              <w:t>青海省消防救援总队消防宣传文创品制作项目（第二次）</w:t>
            </w:r>
          </w:p>
        </w:tc>
      </w:tr>
      <w:tr w14:paraId="011DD016">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09AD6624">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506D5640">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cs="宋体"/>
                <w:b/>
                <w:bCs/>
                <w:sz w:val="24"/>
                <w:lang w:val="zh-CN"/>
              </w:rPr>
            </w:pPr>
            <w:r>
              <w:rPr>
                <w:rFonts w:hint="eastAsia" w:ascii="宋体" w:hAnsi="宋体" w:cs="宋体"/>
                <w:b/>
                <w:bCs/>
                <w:sz w:val="24"/>
                <w:lang w:val="zh-CN"/>
              </w:rPr>
              <w:t>采购人</w:t>
            </w:r>
          </w:p>
        </w:tc>
        <w:tc>
          <w:tcPr>
            <w:tcW w:w="6390" w:type="dxa"/>
            <w:tcBorders>
              <w:top w:val="single" w:color="000000" w:sz="6" w:space="0"/>
              <w:left w:val="single" w:color="000000" w:sz="6" w:space="0"/>
              <w:bottom w:val="single" w:color="000000" w:sz="6" w:space="0"/>
              <w:right w:val="single" w:color="000000" w:sz="6" w:space="0"/>
            </w:tcBorders>
            <w:noWrap w:val="0"/>
            <w:vAlign w:val="center"/>
          </w:tcPr>
          <w:p w14:paraId="7CB6CE4C">
            <w:pPr>
              <w:keepNext w:val="0"/>
              <w:keepLines w:val="0"/>
              <w:pageBreakBefore w:val="0"/>
              <w:widowControl w:val="0"/>
              <w:kinsoku/>
              <w:wordWrap w:val="0"/>
              <w:overflowPunct/>
              <w:topLinePunct w:val="0"/>
              <w:autoSpaceDE/>
              <w:autoSpaceDN/>
              <w:bidi w:val="0"/>
              <w:snapToGrid/>
              <w:spacing w:line="240" w:lineRule="auto"/>
              <w:jc w:val="both"/>
              <w:textAlignment w:val="auto"/>
              <w:rPr>
                <w:rFonts w:hint="eastAsia" w:ascii="宋体" w:hAnsi="宋体" w:cs="宋体"/>
                <w:sz w:val="24"/>
                <w:lang w:val="zh-CN"/>
              </w:rPr>
            </w:pPr>
            <w:r>
              <w:rPr>
                <w:rFonts w:hint="eastAsia" w:ascii="宋体" w:hAnsi="宋体" w:cs="宋体"/>
                <w:sz w:val="24"/>
                <w:lang w:val="zh-CN"/>
              </w:rPr>
              <w:t>青海省消防救援总队</w:t>
            </w:r>
          </w:p>
        </w:tc>
      </w:tr>
      <w:tr w14:paraId="0AFF07CD">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2982E33C">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6498E6A9">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cs="宋体"/>
                <w:b/>
                <w:bCs/>
                <w:sz w:val="24"/>
                <w:lang w:val="zh-CN"/>
              </w:rPr>
            </w:pPr>
            <w:r>
              <w:rPr>
                <w:rFonts w:hint="eastAsia" w:ascii="宋体" w:hAnsi="宋体" w:cs="宋体"/>
                <w:b/>
                <w:bCs/>
                <w:sz w:val="24"/>
                <w:lang w:val="zh-CN"/>
              </w:rPr>
              <w:t>采购代理机构</w:t>
            </w:r>
          </w:p>
        </w:tc>
        <w:tc>
          <w:tcPr>
            <w:tcW w:w="6390" w:type="dxa"/>
            <w:tcBorders>
              <w:top w:val="single" w:color="000000" w:sz="6" w:space="0"/>
              <w:left w:val="single" w:color="000000" w:sz="6" w:space="0"/>
              <w:bottom w:val="single" w:color="000000" w:sz="6" w:space="0"/>
              <w:right w:val="single" w:color="000000" w:sz="6" w:space="0"/>
            </w:tcBorders>
            <w:noWrap w:val="0"/>
            <w:vAlign w:val="center"/>
          </w:tcPr>
          <w:p w14:paraId="7C5FCD15">
            <w:pPr>
              <w:keepNext w:val="0"/>
              <w:keepLines w:val="0"/>
              <w:pageBreakBefore w:val="0"/>
              <w:widowControl w:val="0"/>
              <w:kinsoku/>
              <w:wordWrap w:val="0"/>
              <w:overflowPunct/>
              <w:topLinePunct w:val="0"/>
              <w:autoSpaceDE/>
              <w:autoSpaceDN/>
              <w:bidi w:val="0"/>
              <w:snapToGrid/>
              <w:spacing w:line="240" w:lineRule="auto"/>
              <w:jc w:val="both"/>
              <w:textAlignment w:val="auto"/>
              <w:rPr>
                <w:rFonts w:hint="eastAsia" w:ascii="宋体" w:hAnsi="宋体" w:eastAsia="宋体" w:cs="宋体"/>
                <w:sz w:val="24"/>
                <w:lang w:val="zh-CN"/>
              </w:rPr>
            </w:pPr>
            <w:r>
              <w:rPr>
                <w:rFonts w:hint="eastAsia" w:ascii="宋体" w:hAnsi="宋体" w:eastAsia="宋体" w:cs="宋体"/>
                <w:sz w:val="24"/>
                <w:lang w:val="zh-CN"/>
              </w:rPr>
              <w:t>青海正诚招标咨询有限公司</w:t>
            </w:r>
          </w:p>
        </w:tc>
      </w:tr>
      <w:tr w14:paraId="06210870">
        <w:tblPrEx>
          <w:tblCellMar>
            <w:top w:w="0" w:type="dxa"/>
            <w:left w:w="57" w:type="dxa"/>
            <w:bottom w:w="0" w:type="dxa"/>
            <w:right w:w="57" w:type="dxa"/>
          </w:tblCellMar>
        </w:tblPrEx>
        <w:trPr>
          <w:trHeight w:val="439"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14218221">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71C760D9">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b/>
                <w:bCs/>
                <w:sz w:val="24"/>
                <w:lang w:val="zh-CN"/>
              </w:rPr>
            </w:pPr>
            <w:r>
              <w:rPr>
                <w:rFonts w:hint="eastAsia" w:ascii="宋体" w:hAnsi="宋体" w:eastAsia="宋体" w:cs="宋体"/>
                <w:b/>
                <w:bCs/>
                <w:sz w:val="24"/>
                <w:lang w:val="zh-CN"/>
              </w:rPr>
              <w:t>采购方式</w:t>
            </w:r>
          </w:p>
        </w:tc>
        <w:tc>
          <w:tcPr>
            <w:tcW w:w="6390" w:type="dxa"/>
            <w:tcBorders>
              <w:top w:val="single" w:color="000000" w:sz="6" w:space="0"/>
              <w:left w:val="single" w:color="000000" w:sz="6" w:space="0"/>
              <w:bottom w:val="single" w:color="000000" w:sz="6" w:space="0"/>
              <w:right w:val="single" w:color="000000" w:sz="6" w:space="0"/>
            </w:tcBorders>
            <w:noWrap w:val="0"/>
            <w:vAlign w:val="center"/>
          </w:tcPr>
          <w:p w14:paraId="5BEA71EC">
            <w:pPr>
              <w:keepNext w:val="0"/>
              <w:keepLines w:val="0"/>
              <w:pageBreakBefore w:val="0"/>
              <w:widowControl w:val="0"/>
              <w:kinsoku/>
              <w:wordWrap w:val="0"/>
              <w:overflowPunct/>
              <w:topLinePunct w:val="0"/>
              <w:autoSpaceDE/>
              <w:autoSpaceDN/>
              <w:bidi w:val="0"/>
              <w:snapToGrid/>
              <w:spacing w:line="240" w:lineRule="auto"/>
              <w:jc w:val="both"/>
              <w:textAlignment w:val="auto"/>
              <w:rPr>
                <w:rFonts w:hint="eastAsia" w:ascii="宋体" w:hAnsi="宋体" w:eastAsia="宋体" w:cs="宋体"/>
                <w:sz w:val="24"/>
                <w:lang w:val="zh-CN"/>
              </w:rPr>
            </w:pPr>
            <w:r>
              <w:rPr>
                <w:rFonts w:hint="eastAsia" w:ascii="宋体" w:hAnsi="宋体" w:eastAsia="宋体" w:cs="宋体"/>
                <w:sz w:val="24"/>
                <w:lang w:val="zh-CN"/>
              </w:rPr>
              <w:t>竞争性磋商</w:t>
            </w:r>
          </w:p>
        </w:tc>
      </w:tr>
      <w:tr w14:paraId="655502AC">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5FF3ABC3">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3A975BE4">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b/>
                <w:bCs/>
                <w:sz w:val="24"/>
                <w:lang w:val="zh-CN"/>
              </w:rPr>
            </w:pPr>
            <w:r>
              <w:rPr>
                <w:rFonts w:hint="eastAsia" w:ascii="宋体" w:hAnsi="宋体" w:eastAsia="宋体" w:cs="宋体"/>
                <w:b/>
                <w:bCs/>
                <w:sz w:val="24"/>
                <w:lang w:val="zh-CN"/>
              </w:rPr>
              <w:t>评分办法</w:t>
            </w:r>
          </w:p>
        </w:tc>
        <w:tc>
          <w:tcPr>
            <w:tcW w:w="6390" w:type="dxa"/>
            <w:tcBorders>
              <w:top w:val="single" w:color="000000" w:sz="6" w:space="0"/>
              <w:left w:val="single" w:color="000000" w:sz="6" w:space="0"/>
              <w:bottom w:val="single" w:color="000000" w:sz="6" w:space="0"/>
              <w:right w:val="single" w:color="000000" w:sz="6" w:space="0"/>
            </w:tcBorders>
            <w:noWrap w:val="0"/>
            <w:vAlign w:val="center"/>
          </w:tcPr>
          <w:p w14:paraId="0651ADC5">
            <w:pPr>
              <w:keepNext w:val="0"/>
              <w:keepLines w:val="0"/>
              <w:pageBreakBefore w:val="0"/>
              <w:widowControl w:val="0"/>
              <w:kinsoku/>
              <w:wordWrap w:val="0"/>
              <w:overflowPunct/>
              <w:topLinePunct w:val="0"/>
              <w:autoSpaceDE/>
              <w:autoSpaceDN/>
              <w:bidi w:val="0"/>
              <w:snapToGrid/>
              <w:spacing w:line="240" w:lineRule="auto"/>
              <w:jc w:val="both"/>
              <w:textAlignment w:val="auto"/>
              <w:rPr>
                <w:rFonts w:hint="eastAsia" w:ascii="宋体" w:hAnsi="宋体" w:eastAsia="宋体" w:cs="宋体"/>
                <w:sz w:val="24"/>
                <w:lang w:val="zh-CN"/>
              </w:rPr>
            </w:pPr>
            <w:r>
              <w:rPr>
                <w:rFonts w:hint="eastAsia" w:ascii="宋体" w:hAnsi="宋体" w:eastAsia="宋体" w:cs="宋体"/>
                <w:sz w:val="24"/>
                <w:lang w:val="zh-CN"/>
              </w:rPr>
              <w:t>综合评分法</w:t>
            </w:r>
          </w:p>
        </w:tc>
      </w:tr>
      <w:tr w14:paraId="19C3FFFE">
        <w:tblPrEx>
          <w:tblCellMar>
            <w:top w:w="0" w:type="dxa"/>
            <w:left w:w="57" w:type="dxa"/>
            <w:bottom w:w="0" w:type="dxa"/>
            <w:right w:w="57" w:type="dxa"/>
          </w:tblCellMar>
        </w:tblPrEx>
        <w:trPr>
          <w:trHeight w:val="20" w:hRule="atLeast"/>
        </w:trPr>
        <w:tc>
          <w:tcPr>
            <w:tcW w:w="653" w:type="dxa"/>
            <w:vMerge w:val="restart"/>
            <w:tcBorders>
              <w:top w:val="single" w:color="000000" w:sz="6" w:space="0"/>
              <w:left w:val="single" w:color="000000" w:sz="6" w:space="0"/>
              <w:right w:val="single" w:color="000000" w:sz="6" w:space="0"/>
            </w:tcBorders>
            <w:noWrap w:val="0"/>
            <w:vAlign w:val="center"/>
          </w:tcPr>
          <w:p w14:paraId="64E502A6">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1AAAEF40">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b/>
                <w:bCs/>
                <w:sz w:val="24"/>
                <w:lang w:val="zh-CN"/>
              </w:rPr>
            </w:pPr>
            <w:r>
              <w:rPr>
                <w:rFonts w:hint="eastAsia" w:ascii="宋体" w:hAnsi="宋体" w:eastAsia="宋体" w:cs="宋体"/>
                <w:b/>
                <w:bCs/>
                <w:sz w:val="24"/>
                <w:lang w:val="zh-CN"/>
              </w:rPr>
              <w:t>采购预算控制额度</w:t>
            </w:r>
          </w:p>
        </w:tc>
        <w:tc>
          <w:tcPr>
            <w:tcW w:w="6390" w:type="dxa"/>
            <w:tcBorders>
              <w:top w:val="single" w:color="000000" w:sz="6" w:space="0"/>
              <w:left w:val="single" w:color="000000" w:sz="6" w:space="0"/>
              <w:bottom w:val="single" w:color="000000" w:sz="6" w:space="0"/>
              <w:right w:val="single" w:color="000000" w:sz="6" w:space="0"/>
            </w:tcBorders>
            <w:noWrap w:val="0"/>
            <w:vAlign w:val="center"/>
          </w:tcPr>
          <w:p w14:paraId="01E22CD8">
            <w:pPr>
              <w:keepNext w:val="0"/>
              <w:keepLines w:val="0"/>
              <w:pageBreakBefore w:val="0"/>
              <w:widowControl w:val="0"/>
              <w:kinsoku/>
              <w:wordWrap w:val="0"/>
              <w:overflowPunct/>
              <w:topLinePunct w:val="0"/>
              <w:autoSpaceDE/>
              <w:autoSpaceDN/>
              <w:bidi w:val="0"/>
              <w:snapToGrid/>
              <w:spacing w:line="240" w:lineRule="auto"/>
              <w:jc w:val="both"/>
              <w:textAlignment w:val="auto"/>
              <w:rPr>
                <w:rFonts w:hint="default" w:ascii="宋体" w:hAnsi="宋体" w:eastAsia="宋体" w:cs="宋体"/>
                <w:color w:val="0000FF"/>
                <w:sz w:val="24"/>
                <w:lang w:val="en-US"/>
              </w:rPr>
            </w:pPr>
            <w:r>
              <w:rPr>
                <w:rFonts w:hint="eastAsia" w:ascii="宋体" w:hAnsi="宋体" w:eastAsia="宋体" w:cs="宋体"/>
                <w:color w:val="auto"/>
                <w:sz w:val="24"/>
                <w:szCs w:val="24"/>
                <w:highlight w:val="none"/>
                <w:lang w:val="en-US" w:eastAsia="zh-CN"/>
              </w:rPr>
              <w:t>594900</w:t>
            </w:r>
            <w:r>
              <w:rPr>
                <w:rFonts w:hint="eastAsia" w:ascii="宋体" w:hAnsi="宋体" w:cs="宋体"/>
                <w:color w:val="auto"/>
                <w:sz w:val="24"/>
                <w:szCs w:val="24"/>
                <w:highlight w:val="none"/>
                <w:lang w:val="en-US" w:eastAsia="zh-CN"/>
              </w:rPr>
              <w:t>.00</w:t>
            </w:r>
            <w:r>
              <w:rPr>
                <w:rFonts w:hint="default" w:ascii="宋体" w:hAnsi="宋体" w:eastAsia="宋体" w:cs="宋体"/>
                <w:color w:val="auto"/>
                <w:sz w:val="24"/>
                <w:highlight w:val="none"/>
                <w:lang w:val="en-US" w:eastAsia="zh-CN"/>
              </w:rPr>
              <w:t>元</w:t>
            </w:r>
          </w:p>
        </w:tc>
      </w:tr>
      <w:tr w14:paraId="2C660195">
        <w:tblPrEx>
          <w:tblCellMar>
            <w:top w:w="0" w:type="dxa"/>
            <w:left w:w="57" w:type="dxa"/>
            <w:bottom w:w="0" w:type="dxa"/>
            <w:right w:w="57" w:type="dxa"/>
          </w:tblCellMar>
        </w:tblPrEx>
        <w:trPr>
          <w:trHeight w:val="20" w:hRule="atLeast"/>
        </w:trPr>
        <w:tc>
          <w:tcPr>
            <w:tcW w:w="653" w:type="dxa"/>
            <w:vMerge w:val="continue"/>
            <w:tcBorders>
              <w:left w:val="single" w:color="000000" w:sz="6" w:space="0"/>
              <w:bottom w:val="single" w:color="000000" w:sz="6" w:space="0"/>
              <w:right w:val="single" w:color="000000" w:sz="6" w:space="0"/>
            </w:tcBorders>
            <w:noWrap w:val="0"/>
            <w:vAlign w:val="center"/>
          </w:tcPr>
          <w:p w14:paraId="43C44F84">
            <w:pPr>
              <w:keepNext w:val="0"/>
              <w:keepLines w:val="0"/>
              <w:pageBreakBefore w:val="0"/>
              <w:widowControl w:val="0"/>
              <w:numPr>
                <w:ilvl w:val="0"/>
                <w:numId w:val="0"/>
              </w:numPr>
              <w:tabs>
                <w:tab w:val="left" w:pos="0"/>
              </w:tabs>
              <w:kinsoku/>
              <w:wordWrap w:val="0"/>
              <w:overflowPunct/>
              <w:topLinePunct w:val="0"/>
              <w:autoSpaceDE/>
              <w:autoSpaceDN/>
              <w:bidi w:val="0"/>
              <w:snapToGrid/>
              <w:spacing w:line="400" w:lineRule="exact"/>
              <w:jc w:val="both"/>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2DF79B2C">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b/>
                <w:bCs/>
                <w:color w:val="0000FF"/>
                <w:sz w:val="24"/>
                <w:highlight w:val="none"/>
                <w:lang w:val="zh-CN"/>
              </w:rPr>
            </w:pPr>
            <w:r>
              <w:rPr>
                <w:rFonts w:hint="eastAsia" w:ascii="宋体" w:hAnsi="宋体" w:eastAsia="宋体" w:cs="宋体"/>
                <w:b/>
                <w:bCs/>
                <w:color w:val="auto"/>
                <w:sz w:val="24"/>
                <w:highlight w:val="none"/>
                <w:lang w:val="en-US" w:eastAsia="zh-CN"/>
              </w:rPr>
              <w:t>最高投标限价</w:t>
            </w:r>
          </w:p>
        </w:tc>
        <w:tc>
          <w:tcPr>
            <w:tcW w:w="6390" w:type="dxa"/>
            <w:tcBorders>
              <w:top w:val="single" w:color="000000" w:sz="6" w:space="0"/>
              <w:left w:val="single" w:color="000000" w:sz="6" w:space="0"/>
              <w:bottom w:val="single" w:color="000000" w:sz="6" w:space="0"/>
              <w:right w:val="single" w:color="000000" w:sz="6" w:space="0"/>
            </w:tcBorders>
            <w:noWrap w:val="0"/>
            <w:vAlign w:val="center"/>
          </w:tcPr>
          <w:p w14:paraId="4BFA194A">
            <w:pPr>
              <w:keepNext w:val="0"/>
              <w:keepLines w:val="0"/>
              <w:pageBreakBefore w:val="0"/>
              <w:widowControl w:val="0"/>
              <w:kinsoku/>
              <w:wordWrap w:val="0"/>
              <w:overflowPunct/>
              <w:topLinePunct w:val="0"/>
              <w:autoSpaceDE/>
              <w:autoSpaceDN/>
              <w:bidi w:val="0"/>
              <w:snapToGrid/>
              <w:spacing w:line="240" w:lineRule="auto"/>
              <w:jc w:val="both"/>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594900</w:t>
            </w:r>
            <w:r>
              <w:rPr>
                <w:rFonts w:hint="eastAsia" w:ascii="宋体" w:hAnsi="宋体" w:cs="宋体"/>
                <w:color w:val="auto"/>
                <w:sz w:val="24"/>
                <w:szCs w:val="24"/>
                <w:highlight w:val="none"/>
                <w:lang w:val="en-US" w:eastAsia="zh-CN"/>
              </w:rPr>
              <w:t>.00</w:t>
            </w:r>
            <w:r>
              <w:rPr>
                <w:rFonts w:hint="default" w:ascii="宋体" w:hAnsi="宋体" w:eastAsia="宋体" w:cs="宋体"/>
                <w:color w:val="auto"/>
                <w:sz w:val="24"/>
                <w:highlight w:val="none"/>
                <w:lang w:val="en-US" w:eastAsia="zh-CN"/>
              </w:rPr>
              <w:t>元</w:t>
            </w:r>
          </w:p>
        </w:tc>
      </w:tr>
      <w:tr w14:paraId="0A092375">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477BFA0E">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28C52EDD">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cs="宋体"/>
                <w:b/>
                <w:bCs/>
                <w:sz w:val="24"/>
                <w:lang w:val="zh-CN"/>
              </w:rPr>
            </w:pPr>
            <w:r>
              <w:rPr>
                <w:rFonts w:hint="eastAsia" w:ascii="宋体" w:hAnsi="宋体" w:cs="宋体"/>
                <w:b/>
                <w:bCs/>
                <w:sz w:val="24"/>
                <w:lang w:val="zh-CN"/>
              </w:rPr>
              <w:t>项目分包个数</w:t>
            </w:r>
          </w:p>
        </w:tc>
        <w:tc>
          <w:tcPr>
            <w:tcW w:w="6390" w:type="dxa"/>
            <w:tcBorders>
              <w:top w:val="single" w:color="000000" w:sz="6" w:space="0"/>
              <w:left w:val="single" w:color="000000" w:sz="6" w:space="0"/>
              <w:bottom w:val="single" w:color="000000" w:sz="6" w:space="0"/>
              <w:right w:val="single" w:color="000000" w:sz="6" w:space="0"/>
            </w:tcBorders>
            <w:noWrap w:val="0"/>
            <w:vAlign w:val="center"/>
          </w:tcPr>
          <w:p w14:paraId="6DD1A09B">
            <w:pPr>
              <w:keepNext w:val="0"/>
              <w:keepLines w:val="0"/>
              <w:pageBreakBefore w:val="0"/>
              <w:widowControl w:val="0"/>
              <w:kinsoku/>
              <w:wordWrap w:val="0"/>
              <w:overflowPunct/>
              <w:topLinePunct w:val="0"/>
              <w:autoSpaceDE/>
              <w:autoSpaceDN/>
              <w:bidi w:val="0"/>
              <w:snapToGrid/>
              <w:spacing w:line="240" w:lineRule="auto"/>
              <w:jc w:val="both"/>
              <w:textAlignment w:val="auto"/>
              <w:rPr>
                <w:rFonts w:hint="eastAsia" w:ascii="宋体" w:hAnsi="宋体" w:cs="宋体"/>
                <w:sz w:val="24"/>
                <w:lang w:val="zh-CN"/>
              </w:rPr>
            </w:pPr>
            <w:r>
              <w:rPr>
                <w:rFonts w:hint="eastAsia" w:ascii="宋体" w:hAnsi="宋体" w:cs="宋体"/>
                <w:sz w:val="24"/>
                <w:lang w:val="en-US" w:eastAsia="zh-CN"/>
              </w:rPr>
              <w:t>1</w:t>
            </w:r>
            <w:r>
              <w:rPr>
                <w:rFonts w:hint="eastAsia" w:ascii="宋体" w:hAnsi="宋体" w:cs="宋体"/>
                <w:sz w:val="24"/>
                <w:lang w:val="zh-CN"/>
              </w:rPr>
              <w:t>个包</w:t>
            </w:r>
          </w:p>
        </w:tc>
      </w:tr>
      <w:tr w14:paraId="12E921BC">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7482383D">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35148759">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cs="宋体"/>
                <w:b/>
                <w:bCs/>
                <w:sz w:val="24"/>
                <w:lang w:val="zh-CN"/>
              </w:rPr>
            </w:pPr>
            <w:r>
              <w:rPr>
                <w:rFonts w:hint="eastAsia" w:ascii="宋体" w:hAnsi="宋体" w:cs="宋体"/>
                <w:b/>
                <w:bCs/>
                <w:sz w:val="24"/>
                <w:lang w:val="zh-CN"/>
              </w:rPr>
              <w:t>采购要求</w:t>
            </w:r>
          </w:p>
        </w:tc>
        <w:tc>
          <w:tcPr>
            <w:tcW w:w="6390" w:type="dxa"/>
            <w:tcBorders>
              <w:top w:val="single" w:color="000000" w:sz="6" w:space="0"/>
              <w:left w:val="single" w:color="000000" w:sz="6" w:space="0"/>
              <w:bottom w:val="single" w:color="000000" w:sz="6" w:space="0"/>
              <w:right w:val="single" w:color="000000" w:sz="6" w:space="0"/>
            </w:tcBorders>
            <w:noWrap w:val="0"/>
            <w:vAlign w:val="center"/>
          </w:tcPr>
          <w:p w14:paraId="324F5A13">
            <w:pPr>
              <w:keepNext w:val="0"/>
              <w:keepLines w:val="0"/>
              <w:pageBreakBefore w:val="0"/>
              <w:widowControl w:val="0"/>
              <w:kinsoku/>
              <w:wordWrap w:val="0"/>
              <w:overflowPunct/>
              <w:topLinePunct w:val="0"/>
              <w:autoSpaceDE/>
              <w:autoSpaceDN/>
              <w:bidi w:val="0"/>
              <w:snapToGrid/>
              <w:spacing w:line="240" w:lineRule="auto"/>
              <w:jc w:val="both"/>
              <w:textAlignment w:val="auto"/>
              <w:rPr>
                <w:rFonts w:hint="eastAsia" w:ascii="宋体" w:hAnsi="宋体" w:cs="宋体"/>
                <w:sz w:val="24"/>
                <w:lang w:val="zh-CN"/>
              </w:rPr>
            </w:pPr>
            <w:r>
              <w:rPr>
                <w:rFonts w:hint="eastAsia" w:ascii="宋体" w:hAnsi="宋体" w:cs="宋体"/>
                <w:sz w:val="24"/>
                <w:lang w:val="zh-CN"/>
              </w:rPr>
              <w:t>详见磋商文件第六部分</w:t>
            </w:r>
          </w:p>
        </w:tc>
      </w:tr>
      <w:tr w14:paraId="0239D1C9">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7EC0E7BD">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0C6784FC">
            <w:pPr>
              <w:keepNext w:val="0"/>
              <w:keepLines w:val="0"/>
              <w:pageBreakBefore w:val="0"/>
              <w:widowControl w:val="0"/>
              <w:kinsoku/>
              <w:wordWrap w:val="0"/>
              <w:overflowPunct/>
              <w:topLinePunct w:val="0"/>
              <w:autoSpaceDE/>
              <w:autoSpaceDN/>
              <w:bidi w:val="0"/>
              <w:snapToGrid/>
              <w:spacing w:line="400" w:lineRule="exact"/>
              <w:jc w:val="left"/>
              <w:textAlignment w:val="auto"/>
              <w:rPr>
                <w:rFonts w:hint="eastAsia" w:ascii="宋体" w:hAnsi="宋体" w:cs="宋体"/>
                <w:b/>
                <w:bCs/>
                <w:sz w:val="24"/>
                <w:lang w:val="zh-CN"/>
              </w:rPr>
            </w:pPr>
            <w:r>
              <w:rPr>
                <w:rFonts w:hint="eastAsia" w:ascii="宋体" w:hAnsi="宋体" w:cs="宋体"/>
                <w:b/>
                <w:bCs/>
                <w:sz w:val="24"/>
                <w:lang w:val="zh-CN"/>
              </w:rPr>
              <w:t>供应商资格条件</w:t>
            </w:r>
          </w:p>
        </w:tc>
        <w:tc>
          <w:tcPr>
            <w:tcW w:w="6390" w:type="dxa"/>
            <w:tcBorders>
              <w:top w:val="single" w:color="000000" w:sz="6" w:space="0"/>
              <w:left w:val="single" w:color="000000" w:sz="6" w:space="0"/>
              <w:bottom w:val="single" w:color="000000" w:sz="6" w:space="0"/>
              <w:right w:val="single" w:color="000000" w:sz="6" w:space="0"/>
            </w:tcBorders>
            <w:noWrap w:val="0"/>
            <w:vAlign w:val="top"/>
          </w:tcPr>
          <w:p w14:paraId="48CCF051">
            <w:pPr>
              <w:keepNext w:val="0"/>
              <w:keepLines w:val="0"/>
              <w:pageBreakBefore w:val="0"/>
              <w:widowControl w:val="0"/>
              <w:kinsoku/>
              <w:wordWrap w:val="0"/>
              <w:overflowPunct/>
              <w:topLinePunct w:val="0"/>
              <w:autoSpaceDE/>
              <w:autoSpaceDN/>
              <w:bidi w:val="0"/>
              <w:snapToGrid/>
              <w:spacing w:line="360" w:lineRule="auto"/>
              <w:textAlignment w:val="auto"/>
              <w:rPr>
                <w:rFonts w:hint="eastAsia" w:ascii="宋体" w:hAnsi="宋体" w:cs="宋体"/>
                <w:sz w:val="24"/>
                <w:lang w:val="zh-CN"/>
              </w:rPr>
            </w:pPr>
            <w:r>
              <w:rPr>
                <w:rFonts w:hint="eastAsia" w:ascii="宋体" w:hAnsi="宋体" w:cs="宋体"/>
                <w:sz w:val="24"/>
                <w:lang w:val="zh-CN"/>
              </w:rPr>
              <w:t>1、符合《政府采购法》第22条条件，并提供下列材料：</w:t>
            </w:r>
          </w:p>
          <w:p w14:paraId="0F5B3C13">
            <w:pPr>
              <w:keepNext w:val="0"/>
              <w:keepLines w:val="0"/>
              <w:pageBreakBefore w:val="0"/>
              <w:widowControl w:val="0"/>
              <w:kinsoku/>
              <w:wordWrap w:val="0"/>
              <w:overflowPunct/>
              <w:topLinePunct w:val="0"/>
              <w:autoSpaceDE/>
              <w:autoSpaceDN/>
              <w:bidi w:val="0"/>
              <w:snapToGrid/>
              <w:spacing w:line="360" w:lineRule="auto"/>
              <w:textAlignment w:val="auto"/>
              <w:rPr>
                <w:rFonts w:hint="eastAsia" w:ascii="宋体" w:hAnsi="宋体" w:cs="宋体"/>
                <w:sz w:val="24"/>
                <w:lang w:val="zh-CN"/>
              </w:rPr>
            </w:pPr>
            <w:r>
              <w:rPr>
                <w:rFonts w:hint="eastAsia" w:ascii="宋体" w:hAnsi="宋体" w:cs="宋体"/>
                <w:sz w:val="24"/>
                <w:lang w:val="zh-CN"/>
              </w:rPr>
              <w:t>&lt;1&gt;投标人的营业执照等证明文件，自然人的身份证明。</w:t>
            </w:r>
          </w:p>
          <w:p w14:paraId="67DF9358">
            <w:pPr>
              <w:keepNext w:val="0"/>
              <w:keepLines w:val="0"/>
              <w:pageBreakBefore w:val="0"/>
              <w:widowControl w:val="0"/>
              <w:kinsoku/>
              <w:wordWrap w:val="0"/>
              <w:overflowPunct/>
              <w:topLinePunct w:val="0"/>
              <w:autoSpaceDE/>
              <w:autoSpaceDN/>
              <w:bidi w:val="0"/>
              <w:snapToGrid/>
              <w:spacing w:line="360" w:lineRule="auto"/>
              <w:textAlignment w:val="auto"/>
              <w:rPr>
                <w:rFonts w:hint="eastAsia" w:ascii="宋体" w:hAnsi="宋体" w:cs="宋体"/>
                <w:sz w:val="24"/>
                <w:lang w:val="zh-CN"/>
              </w:rPr>
            </w:pPr>
            <w:r>
              <w:rPr>
                <w:rFonts w:hint="eastAsia" w:ascii="宋体" w:hAnsi="宋体" w:cs="宋体"/>
                <w:sz w:val="24"/>
                <w:lang w:val="zh-CN"/>
              </w:rPr>
              <w:t>&lt;2&gt;财务状况报告，依法缴纳税收和社会保障资金的相关材料。</w:t>
            </w:r>
          </w:p>
          <w:p w14:paraId="4E5701B4">
            <w:pPr>
              <w:keepNext w:val="0"/>
              <w:keepLines w:val="0"/>
              <w:pageBreakBefore w:val="0"/>
              <w:widowControl w:val="0"/>
              <w:kinsoku/>
              <w:wordWrap w:val="0"/>
              <w:overflowPunct/>
              <w:topLinePunct w:val="0"/>
              <w:autoSpaceDE/>
              <w:autoSpaceDN/>
              <w:bidi w:val="0"/>
              <w:snapToGrid/>
              <w:spacing w:line="360" w:lineRule="auto"/>
              <w:textAlignment w:val="auto"/>
              <w:rPr>
                <w:rFonts w:hint="eastAsia" w:ascii="宋体" w:hAnsi="宋体" w:cs="宋体"/>
                <w:sz w:val="24"/>
                <w:lang w:val="zh-CN"/>
              </w:rPr>
            </w:pPr>
            <w:r>
              <w:rPr>
                <w:rFonts w:hint="eastAsia" w:ascii="宋体" w:hAnsi="宋体" w:cs="宋体"/>
                <w:sz w:val="24"/>
                <w:lang w:val="zh-CN"/>
              </w:rPr>
              <w:t>&lt;3&gt;具备履行合同所必需的设备和专业技术能力的证明材料。</w:t>
            </w:r>
          </w:p>
          <w:p w14:paraId="1C32CD79">
            <w:pPr>
              <w:keepNext w:val="0"/>
              <w:keepLines w:val="0"/>
              <w:pageBreakBefore w:val="0"/>
              <w:widowControl w:val="0"/>
              <w:kinsoku/>
              <w:wordWrap w:val="0"/>
              <w:overflowPunct/>
              <w:topLinePunct w:val="0"/>
              <w:autoSpaceDE/>
              <w:autoSpaceDN/>
              <w:bidi w:val="0"/>
              <w:snapToGrid/>
              <w:spacing w:line="360" w:lineRule="auto"/>
              <w:textAlignment w:val="auto"/>
              <w:rPr>
                <w:rFonts w:hint="eastAsia" w:ascii="宋体" w:hAnsi="宋体" w:cs="宋体"/>
                <w:sz w:val="24"/>
                <w:lang w:val="zh-CN"/>
              </w:rPr>
            </w:pPr>
            <w:r>
              <w:rPr>
                <w:rFonts w:hint="eastAsia" w:ascii="宋体" w:hAnsi="宋体" w:cs="宋体"/>
                <w:sz w:val="24"/>
                <w:lang w:val="zh-CN"/>
              </w:rPr>
              <w:t>&lt;4&gt;参加政府采购活动前3年内在经营活动中没有重大违法记录的书面声明。</w:t>
            </w:r>
          </w:p>
          <w:p w14:paraId="6B91B53A">
            <w:pPr>
              <w:keepNext w:val="0"/>
              <w:keepLines w:val="0"/>
              <w:pageBreakBefore w:val="0"/>
              <w:widowControl w:val="0"/>
              <w:kinsoku/>
              <w:wordWrap w:val="0"/>
              <w:overflowPunct/>
              <w:topLinePunct w:val="0"/>
              <w:autoSpaceDE/>
              <w:autoSpaceDN/>
              <w:bidi w:val="0"/>
              <w:snapToGrid/>
              <w:spacing w:line="360" w:lineRule="auto"/>
              <w:textAlignment w:val="auto"/>
              <w:rPr>
                <w:rFonts w:hint="eastAsia" w:ascii="宋体" w:hAnsi="宋体" w:cs="宋体"/>
                <w:sz w:val="24"/>
                <w:lang w:val="zh-CN"/>
              </w:rPr>
            </w:pPr>
            <w:r>
              <w:rPr>
                <w:rFonts w:hint="eastAsia" w:ascii="宋体" w:hAnsi="宋体" w:cs="宋体"/>
                <w:sz w:val="24"/>
                <w:lang w:val="zh-CN"/>
              </w:rPr>
              <w:t>&lt;5&gt;具备法律、行政法规规定的其他条件的证明材料。</w:t>
            </w:r>
          </w:p>
          <w:p w14:paraId="1E3A5F2C">
            <w:pPr>
              <w:keepNext w:val="0"/>
              <w:keepLines w:val="0"/>
              <w:pageBreakBefore w:val="0"/>
              <w:widowControl w:val="0"/>
              <w:kinsoku/>
              <w:wordWrap w:val="0"/>
              <w:overflowPunct/>
              <w:topLinePunct w:val="0"/>
              <w:autoSpaceDE/>
              <w:autoSpaceDN/>
              <w:bidi w:val="0"/>
              <w:snapToGrid/>
              <w:spacing w:line="360" w:lineRule="auto"/>
              <w:textAlignment w:val="auto"/>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lang w:val="en-US" w:eastAsia="zh-CN"/>
              </w:rPr>
              <w:t>1</w:t>
            </w:r>
            <w:r>
              <w:rPr>
                <w:rFonts w:hint="eastAsia" w:ascii="宋体" w:hAnsi="宋体" w:cs="宋体"/>
                <w:sz w:val="24"/>
                <w:lang w:val="zh-CN"/>
              </w:rPr>
              <w:t>）查询渠道：信用中国网站和中国政府采购网（ www.creditchina.gov.cn 、www.ccgp.gov.cn）；截止时点：投标截止时间以后、资格审查阶段采购人或采购代理机构的实际查询时间；信用信息查询记录和证据留存具体方式：查询结果网页打印页作为查询记录和证据，与其他采购文件一并保存；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p w14:paraId="12C99F22">
            <w:pPr>
              <w:keepNext w:val="0"/>
              <w:keepLines w:val="0"/>
              <w:pageBreakBefore w:val="0"/>
              <w:widowControl w:val="0"/>
              <w:kinsoku/>
              <w:wordWrap w:val="0"/>
              <w:overflowPunct/>
              <w:topLinePunct w:val="0"/>
              <w:autoSpaceDE/>
              <w:autoSpaceDN/>
              <w:bidi w:val="0"/>
              <w:snapToGrid/>
              <w:spacing w:line="360" w:lineRule="auto"/>
              <w:textAlignment w:val="auto"/>
              <w:rPr>
                <w:rFonts w:hint="eastAsia" w:ascii="宋体" w:hAnsi="宋体" w:cs="宋体"/>
                <w:sz w:val="24"/>
                <w:lang w:val="en-US" w:eastAsia="zh-CN"/>
              </w:rPr>
            </w:pPr>
            <w:r>
              <w:rPr>
                <w:rFonts w:hint="eastAsia" w:ascii="宋体" w:hAnsi="宋体" w:cs="宋体"/>
                <w:sz w:val="24"/>
                <w:lang w:val="en-US" w:eastAsia="zh-CN"/>
              </w:rPr>
              <w:t>（2）供应商可对上述项目进行投标，但不得就本项目内容拆分投标，所投内容必须完全响应招标文件所列示内容；</w:t>
            </w:r>
          </w:p>
          <w:p w14:paraId="10CCC5B3">
            <w:pPr>
              <w:keepNext w:val="0"/>
              <w:keepLines w:val="0"/>
              <w:pageBreakBefore w:val="0"/>
              <w:widowControl w:val="0"/>
              <w:kinsoku/>
              <w:wordWrap w:val="0"/>
              <w:overflowPunct/>
              <w:topLinePunct w:val="0"/>
              <w:autoSpaceDE/>
              <w:autoSpaceDN/>
              <w:bidi w:val="0"/>
              <w:snapToGrid/>
              <w:spacing w:line="360" w:lineRule="auto"/>
              <w:textAlignment w:val="auto"/>
              <w:rPr>
                <w:rFonts w:hint="eastAsia" w:ascii="宋体" w:hAnsi="宋体" w:cs="宋体"/>
                <w:sz w:val="24"/>
                <w:lang w:val="en-US" w:eastAsia="zh-CN"/>
              </w:rPr>
            </w:pPr>
            <w:r>
              <w:rPr>
                <w:rFonts w:hint="eastAsia" w:ascii="宋体" w:hAnsi="宋体" w:cs="宋体"/>
                <w:sz w:val="24"/>
                <w:lang w:val="en-US" w:eastAsia="zh-CN"/>
              </w:rPr>
              <w:t>（3）单位负责人为同一人或者存在直接控股、管理关系的不同供应商，不得参加同一合同项下的政府采购活动。否则，皆取消投标资格；</w:t>
            </w:r>
          </w:p>
          <w:p w14:paraId="65905D37">
            <w:pPr>
              <w:keepNext w:val="0"/>
              <w:keepLines w:val="0"/>
              <w:pageBreakBefore w:val="0"/>
              <w:widowControl w:val="0"/>
              <w:kinsoku/>
              <w:wordWrap w:val="0"/>
              <w:overflowPunct/>
              <w:topLinePunct w:val="0"/>
              <w:autoSpaceDE/>
              <w:autoSpaceDN/>
              <w:bidi w:val="0"/>
              <w:snapToGrid/>
              <w:spacing w:line="360" w:lineRule="auto"/>
              <w:textAlignment w:val="auto"/>
              <w:rPr>
                <w:rFonts w:hint="eastAsia"/>
              </w:rPr>
            </w:pPr>
            <w:r>
              <w:rPr>
                <w:rFonts w:hint="eastAsia" w:ascii="宋体" w:hAnsi="宋体" w:cs="宋体"/>
                <w:sz w:val="24"/>
                <w:lang w:val="en-US" w:eastAsia="zh-CN"/>
              </w:rPr>
              <w:t>（4）为本采购项目提供整体规范编制或者项目管理、监理、检测等服务的供应商，不得再参加该采购项目的其他采购活动；</w:t>
            </w:r>
          </w:p>
        </w:tc>
      </w:tr>
      <w:tr w14:paraId="54BBE9C5">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0296DC13">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19D23B5B">
            <w:pPr>
              <w:keepNext w:val="0"/>
              <w:keepLines w:val="0"/>
              <w:pageBreakBefore w:val="0"/>
              <w:widowControl w:val="0"/>
              <w:kinsoku/>
              <w:wordWrap w:val="0"/>
              <w:overflowPunct/>
              <w:topLinePunct w:val="0"/>
              <w:autoSpaceDE/>
              <w:autoSpaceDN/>
              <w:bidi w:val="0"/>
              <w:snapToGrid/>
              <w:spacing w:line="400" w:lineRule="exact"/>
              <w:jc w:val="left"/>
              <w:textAlignment w:val="auto"/>
              <w:rPr>
                <w:rFonts w:hint="eastAsia" w:ascii="宋体" w:hAnsi="宋体" w:cs="宋体"/>
                <w:b/>
                <w:bCs/>
                <w:sz w:val="24"/>
                <w:lang w:val="zh-CN"/>
              </w:rPr>
            </w:pPr>
            <w:r>
              <w:rPr>
                <w:rFonts w:hint="eastAsia" w:ascii="宋体" w:hAnsi="宋体" w:cs="宋体"/>
                <w:b/>
                <w:bCs/>
                <w:sz w:val="24"/>
              </w:rPr>
              <w:t>磋商</w:t>
            </w:r>
            <w:r>
              <w:rPr>
                <w:rFonts w:hint="eastAsia" w:ascii="宋体" w:hAnsi="宋体" w:cs="宋体"/>
                <w:b/>
                <w:bCs/>
                <w:sz w:val="24"/>
                <w:lang w:val="zh-CN"/>
              </w:rPr>
              <w:t>保证金</w:t>
            </w:r>
          </w:p>
        </w:tc>
        <w:tc>
          <w:tcPr>
            <w:tcW w:w="6390" w:type="dxa"/>
            <w:tcBorders>
              <w:top w:val="single" w:color="000000" w:sz="6" w:space="0"/>
              <w:left w:val="single" w:color="000000" w:sz="6" w:space="0"/>
              <w:bottom w:val="single" w:color="000000" w:sz="6" w:space="0"/>
              <w:right w:val="single" w:color="000000" w:sz="6" w:space="0"/>
            </w:tcBorders>
            <w:noWrap w:val="0"/>
            <w:vAlign w:val="top"/>
          </w:tcPr>
          <w:p w14:paraId="5E4AE2AB">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金额：</w:t>
            </w:r>
            <w:r>
              <w:rPr>
                <w:rFonts w:hint="eastAsia" w:ascii="宋体" w:hAnsi="宋体" w:cs="宋体"/>
                <w:b/>
                <w:bCs/>
                <w:color w:val="auto"/>
                <w:sz w:val="24"/>
                <w:highlight w:val="none"/>
                <w:lang w:val="en-US" w:eastAsia="zh-CN"/>
              </w:rPr>
              <w:t>10000.00元（大写：壹万元整）</w:t>
            </w:r>
          </w:p>
          <w:p w14:paraId="3233606D">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cs="宋体"/>
                <w:color w:val="auto"/>
                <w:sz w:val="24"/>
                <w:lang w:val="zh-CN"/>
              </w:rPr>
            </w:pPr>
            <w:r>
              <w:rPr>
                <w:rFonts w:hint="eastAsia" w:ascii="宋体" w:hAnsi="宋体" w:cs="宋体"/>
                <w:color w:val="auto"/>
                <w:sz w:val="24"/>
                <w:lang w:val="zh-CN"/>
              </w:rPr>
              <w:t>收款单位：青海正诚招标咨询有限公司</w:t>
            </w:r>
          </w:p>
          <w:p w14:paraId="5879223B">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cs="宋体"/>
                <w:color w:val="auto"/>
                <w:sz w:val="24"/>
                <w:lang w:val="zh-CN"/>
              </w:rPr>
            </w:pPr>
            <w:r>
              <w:rPr>
                <w:rFonts w:hint="eastAsia" w:ascii="宋体" w:hAnsi="宋体" w:cs="宋体"/>
                <w:color w:val="auto"/>
                <w:sz w:val="24"/>
                <w:lang w:val="zh-CN"/>
              </w:rPr>
              <w:t>开 户 行：青海西宁农村商业银行西川南路支行</w:t>
            </w:r>
          </w:p>
          <w:p w14:paraId="1D54C69B">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cs="宋体"/>
                <w:color w:val="auto"/>
                <w:sz w:val="24"/>
                <w:lang w:val="zh-CN"/>
              </w:rPr>
            </w:pPr>
            <w:r>
              <w:rPr>
                <w:rFonts w:hint="eastAsia" w:ascii="宋体" w:hAnsi="宋体" w:cs="宋体"/>
                <w:color w:val="auto"/>
                <w:sz w:val="24"/>
                <w:lang w:val="zh-CN"/>
              </w:rPr>
              <w:t>银行账号：82010000000259711（行号：402851020201）</w:t>
            </w:r>
          </w:p>
          <w:p w14:paraId="66A29BF2">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cs="宋体"/>
                <w:color w:val="auto"/>
                <w:sz w:val="24"/>
                <w:lang w:val="zh-CN"/>
              </w:rPr>
            </w:pPr>
            <w:r>
              <w:rPr>
                <w:rFonts w:hint="eastAsia" w:ascii="宋体" w:hAnsi="宋体" w:cs="宋体"/>
                <w:color w:val="auto"/>
                <w:sz w:val="24"/>
                <w:lang w:val="zh-CN"/>
              </w:rPr>
              <w:t>缴纳时间：磋商人在磋商响应文件递交截止时间前以银行到账时间为准。</w:t>
            </w:r>
          </w:p>
          <w:p w14:paraId="049D7DEC">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cs="宋体"/>
                <w:color w:val="auto"/>
                <w:sz w:val="24"/>
                <w:lang w:val="zh-CN"/>
              </w:rPr>
            </w:pPr>
            <w:r>
              <w:rPr>
                <w:rFonts w:hint="eastAsia" w:ascii="宋体" w:hAnsi="宋体" w:cs="宋体"/>
                <w:color w:val="auto"/>
                <w:sz w:val="24"/>
                <w:lang w:val="zh-CN"/>
              </w:rPr>
              <w:t>（1）不接受个人名义或现金形式递交的磋商保证金，磋商人应单独提交磋商保证金，磋商保证金须从企业基本账户中支付，磋商响应文件中须附企业开户许可证；</w:t>
            </w:r>
          </w:p>
          <w:p w14:paraId="72DE5514">
            <w:pPr>
              <w:keepNext w:val="0"/>
              <w:keepLines w:val="0"/>
              <w:pageBreakBefore w:val="0"/>
              <w:widowControl w:val="0"/>
              <w:kinsoku/>
              <w:wordWrap w:val="0"/>
              <w:overflowPunct/>
              <w:topLinePunct w:val="0"/>
              <w:autoSpaceDE/>
              <w:autoSpaceDN/>
              <w:bidi w:val="0"/>
              <w:snapToGrid/>
              <w:spacing w:line="360" w:lineRule="auto"/>
              <w:jc w:val="left"/>
              <w:textAlignment w:val="auto"/>
              <w:rPr>
                <w:rFonts w:ascii="宋体" w:hAnsi="宋体" w:cs="宋体"/>
                <w:color w:val="auto"/>
                <w:sz w:val="24"/>
              </w:rPr>
            </w:pPr>
            <w:r>
              <w:rPr>
                <w:rFonts w:hint="eastAsia" w:ascii="宋体" w:hAnsi="宋体" w:cs="宋体"/>
                <w:color w:val="auto"/>
                <w:sz w:val="24"/>
                <w:lang w:val="zh-CN"/>
              </w:rPr>
              <w:t>（2）磋商保证金有效期与磋商有效期一致。</w:t>
            </w:r>
          </w:p>
        </w:tc>
      </w:tr>
      <w:tr w14:paraId="2E0D54A0">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67B4C114">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4934399E">
            <w:pPr>
              <w:keepNext w:val="0"/>
              <w:keepLines w:val="0"/>
              <w:pageBreakBefore w:val="0"/>
              <w:widowControl w:val="0"/>
              <w:kinsoku/>
              <w:wordWrap w:val="0"/>
              <w:overflowPunct/>
              <w:topLinePunct w:val="0"/>
              <w:autoSpaceDE/>
              <w:autoSpaceDN/>
              <w:bidi w:val="0"/>
              <w:snapToGrid/>
              <w:spacing w:line="400" w:lineRule="exact"/>
              <w:jc w:val="left"/>
              <w:textAlignment w:val="auto"/>
              <w:rPr>
                <w:rFonts w:hint="eastAsia" w:ascii="宋体" w:hAnsi="宋体" w:cs="宋体"/>
                <w:b/>
                <w:bCs/>
                <w:sz w:val="24"/>
                <w:lang w:val="zh-CN"/>
              </w:rPr>
            </w:pPr>
            <w:r>
              <w:rPr>
                <w:rFonts w:hint="eastAsia" w:ascii="宋体" w:hAnsi="宋体" w:cs="宋体"/>
                <w:b/>
                <w:bCs/>
                <w:sz w:val="24"/>
                <w:lang w:val="zh-CN"/>
              </w:rPr>
              <w:t>缴费方式</w:t>
            </w:r>
          </w:p>
        </w:tc>
        <w:tc>
          <w:tcPr>
            <w:tcW w:w="6390" w:type="dxa"/>
            <w:tcBorders>
              <w:top w:val="single" w:color="000000" w:sz="6" w:space="0"/>
              <w:left w:val="single" w:color="000000" w:sz="6" w:space="0"/>
              <w:bottom w:val="single" w:color="000000" w:sz="6" w:space="0"/>
              <w:right w:val="single" w:color="000000" w:sz="6" w:space="0"/>
            </w:tcBorders>
            <w:noWrap w:val="0"/>
            <w:vAlign w:val="top"/>
          </w:tcPr>
          <w:p w14:paraId="27FA78DA">
            <w:pPr>
              <w:keepNext w:val="0"/>
              <w:keepLines w:val="0"/>
              <w:pageBreakBefore w:val="0"/>
              <w:widowControl w:val="0"/>
              <w:kinsoku/>
              <w:wordWrap w:val="0"/>
              <w:overflowPunct/>
              <w:topLinePunct w:val="0"/>
              <w:autoSpaceDE/>
              <w:autoSpaceDN/>
              <w:bidi w:val="0"/>
              <w:snapToGrid/>
              <w:spacing w:line="360" w:lineRule="auto"/>
              <w:textAlignment w:val="auto"/>
              <w:rPr>
                <w:rFonts w:hint="eastAsia" w:ascii="宋体" w:hAnsi="宋体" w:cs="宋体"/>
                <w:sz w:val="24"/>
                <w:lang w:val="zh-CN"/>
              </w:rPr>
            </w:pPr>
            <w:r>
              <w:rPr>
                <w:rFonts w:hint="eastAsia" w:ascii="宋体" w:hAnsi="宋体" w:cs="宋体"/>
                <w:sz w:val="24"/>
                <w:lang w:val="zh-CN"/>
              </w:rPr>
              <w:t>提交方式：磋商保证金应当以支票、汇票、本票或者金融机构、担保机构出具的保函等非现金形式提交。通过银行转账的，必须由供应商从其企业账户汇（转）入采购代理机构指定账户。供应商未按照磋商文件要求提交磋商保证金的，磋商无效。</w:t>
            </w:r>
          </w:p>
        </w:tc>
      </w:tr>
      <w:tr w14:paraId="119D41B0">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71587225">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74266730">
            <w:pPr>
              <w:keepNext w:val="0"/>
              <w:keepLines w:val="0"/>
              <w:pageBreakBefore w:val="0"/>
              <w:widowControl w:val="0"/>
              <w:kinsoku/>
              <w:wordWrap w:val="0"/>
              <w:overflowPunct/>
              <w:topLinePunct w:val="0"/>
              <w:autoSpaceDE/>
              <w:autoSpaceDN/>
              <w:bidi w:val="0"/>
              <w:snapToGrid/>
              <w:spacing w:line="400" w:lineRule="exact"/>
              <w:jc w:val="left"/>
              <w:textAlignment w:val="auto"/>
              <w:rPr>
                <w:rFonts w:hint="eastAsia" w:ascii="宋体" w:hAnsi="宋体" w:cs="宋体"/>
                <w:b/>
                <w:bCs/>
                <w:sz w:val="24"/>
                <w:lang w:val="zh-CN"/>
              </w:rPr>
            </w:pPr>
            <w:r>
              <w:rPr>
                <w:rFonts w:hint="eastAsia" w:ascii="宋体" w:hAnsi="宋体" w:cs="宋体"/>
                <w:b/>
                <w:bCs/>
                <w:sz w:val="24"/>
              </w:rPr>
              <w:t>磋商</w:t>
            </w:r>
            <w:r>
              <w:rPr>
                <w:rFonts w:hint="eastAsia" w:ascii="宋体" w:hAnsi="宋体" w:cs="宋体"/>
                <w:b/>
                <w:bCs/>
                <w:sz w:val="24"/>
                <w:lang w:val="zh-CN"/>
              </w:rPr>
              <w:t>保证金退还</w:t>
            </w:r>
          </w:p>
        </w:tc>
        <w:tc>
          <w:tcPr>
            <w:tcW w:w="6390" w:type="dxa"/>
            <w:tcBorders>
              <w:top w:val="single" w:color="000000" w:sz="6" w:space="0"/>
              <w:left w:val="single" w:color="000000" w:sz="6" w:space="0"/>
              <w:bottom w:val="single" w:color="000000" w:sz="6" w:space="0"/>
              <w:right w:val="single" w:color="000000" w:sz="6" w:space="0"/>
            </w:tcBorders>
            <w:noWrap w:val="0"/>
            <w:vAlign w:val="top"/>
          </w:tcPr>
          <w:p w14:paraId="7D3FBAE7">
            <w:pPr>
              <w:keepNext w:val="0"/>
              <w:keepLines w:val="0"/>
              <w:pageBreakBefore w:val="0"/>
              <w:widowControl w:val="0"/>
              <w:kinsoku/>
              <w:wordWrap w:val="0"/>
              <w:overflowPunct/>
              <w:topLinePunct w:val="0"/>
              <w:autoSpaceDE/>
              <w:autoSpaceDN/>
              <w:bidi w:val="0"/>
              <w:snapToGrid/>
              <w:spacing w:line="360" w:lineRule="auto"/>
              <w:textAlignment w:val="auto"/>
              <w:rPr>
                <w:rFonts w:hint="eastAsia" w:ascii="宋体" w:hAnsi="宋体" w:cs="宋体"/>
                <w:sz w:val="24"/>
                <w:lang w:val="zh-CN"/>
              </w:rPr>
            </w:pPr>
            <w:r>
              <w:rPr>
                <w:rFonts w:hint="eastAsia" w:ascii="宋体" w:hAnsi="宋体" w:cs="宋体"/>
                <w:sz w:val="24"/>
                <w:lang w:val="zh-CN"/>
              </w:rPr>
              <w:t>未成交供应商的磋商保证金自成交通知书发出之日起5个工作日内退还（不退现金）；成交供应商的磋商保证金，自政府采购合同签订之日起5个工作日内退还（不退现金）。</w:t>
            </w:r>
          </w:p>
        </w:tc>
      </w:tr>
      <w:tr w14:paraId="62E78338">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186DD12C">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3E1FFC76">
            <w:pPr>
              <w:keepNext w:val="0"/>
              <w:keepLines w:val="0"/>
              <w:pageBreakBefore w:val="0"/>
              <w:widowControl w:val="0"/>
              <w:kinsoku/>
              <w:wordWrap w:val="0"/>
              <w:overflowPunct/>
              <w:topLinePunct w:val="0"/>
              <w:autoSpaceDE/>
              <w:autoSpaceDN/>
              <w:bidi w:val="0"/>
              <w:snapToGrid/>
              <w:spacing w:line="400" w:lineRule="exact"/>
              <w:jc w:val="left"/>
              <w:textAlignment w:val="auto"/>
              <w:rPr>
                <w:rFonts w:hint="eastAsia" w:ascii="宋体" w:hAnsi="宋体" w:cs="宋体"/>
                <w:b/>
                <w:bCs/>
                <w:sz w:val="24"/>
                <w:lang w:val="zh-CN"/>
              </w:rPr>
            </w:pPr>
            <w:r>
              <w:rPr>
                <w:rFonts w:hint="eastAsia" w:ascii="宋体" w:hAnsi="宋体" w:cs="宋体"/>
                <w:b/>
                <w:bCs/>
                <w:sz w:val="24"/>
                <w:lang w:val="zh-CN"/>
              </w:rPr>
              <w:t>递交响应文件方式</w:t>
            </w:r>
          </w:p>
        </w:tc>
        <w:tc>
          <w:tcPr>
            <w:tcW w:w="6390" w:type="dxa"/>
            <w:tcBorders>
              <w:top w:val="single" w:color="000000" w:sz="6" w:space="0"/>
              <w:left w:val="single" w:color="000000" w:sz="6" w:space="0"/>
              <w:bottom w:val="single" w:color="000000" w:sz="6" w:space="0"/>
              <w:right w:val="single" w:color="000000" w:sz="6" w:space="0"/>
            </w:tcBorders>
            <w:noWrap w:val="0"/>
            <w:vAlign w:val="center"/>
          </w:tcPr>
          <w:p w14:paraId="72AB602C">
            <w:pPr>
              <w:keepNext w:val="0"/>
              <w:keepLines w:val="0"/>
              <w:pageBreakBefore w:val="0"/>
              <w:widowControl w:val="0"/>
              <w:kinsoku/>
              <w:wordWrap w:val="0"/>
              <w:overflowPunct/>
              <w:topLinePunct w:val="0"/>
              <w:autoSpaceDE/>
              <w:autoSpaceDN/>
              <w:bidi w:val="0"/>
              <w:snapToGrid/>
              <w:spacing w:line="360" w:lineRule="auto"/>
              <w:textAlignment w:val="auto"/>
              <w:rPr>
                <w:rFonts w:hint="eastAsia" w:ascii="宋体" w:hAnsi="宋体" w:cs="宋体"/>
                <w:b/>
                <w:bCs/>
                <w:sz w:val="24"/>
                <w:lang w:val="zh-CN"/>
              </w:rPr>
            </w:pPr>
            <w:r>
              <w:rPr>
                <w:rFonts w:hint="eastAsia" w:ascii="宋体" w:hAnsi="宋体" w:cs="宋体"/>
                <w:b/>
                <w:bCs/>
                <w:sz w:val="24"/>
                <w:lang w:val="zh-CN"/>
              </w:rPr>
              <w:t>线上递交</w:t>
            </w:r>
          </w:p>
          <w:p w14:paraId="5901E80A">
            <w:pPr>
              <w:keepNext w:val="0"/>
              <w:keepLines w:val="0"/>
              <w:pageBreakBefore w:val="0"/>
              <w:widowControl w:val="0"/>
              <w:kinsoku/>
              <w:wordWrap w:val="0"/>
              <w:overflowPunct/>
              <w:topLinePunct w:val="0"/>
              <w:autoSpaceDE/>
              <w:autoSpaceDN/>
              <w:bidi w:val="0"/>
              <w:snapToGrid/>
              <w:spacing w:line="360" w:lineRule="auto"/>
              <w:textAlignment w:val="auto"/>
              <w:rPr>
                <w:rFonts w:hint="eastAsia" w:ascii="宋体" w:hAnsi="宋体" w:cs="宋体"/>
                <w:sz w:val="24"/>
                <w:lang w:val="zh-CN"/>
              </w:rPr>
            </w:pPr>
            <w:r>
              <w:rPr>
                <w:rFonts w:hint="eastAsia" w:ascii="宋体" w:hAnsi="宋体" w:cs="宋体"/>
                <w:sz w:val="24"/>
                <w:lang w:val="zh-CN"/>
              </w:rPr>
              <w:t>本项目在政采云平台（https://www.zcygov.cn/）上提交电子响应文件，逾期未完成提交的，将视为放弃此次投标活动。</w:t>
            </w:r>
          </w:p>
        </w:tc>
      </w:tr>
      <w:tr w14:paraId="318C48E2">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331D872A">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45E32BB8">
            <w:pPr>
              <w:keepNext w:val="0"/>
              <w:keepLines w:val="0"/>
              <w:pageBreakBefore w:val="0"/>
              <w:widowControl w:val="0"/>
              <w:kinsoku/>
              <w:wordWrap w:val="0"/>
              <w:overflowPunct/>
              <w:topLinePunct w:val="0"/>
              <w:autoSpaceDE/>
              <w:autoSpaceDN/>
              <w:bidi w:val="0"/>
              <w:snapToGrid/>
              <w:spacing w:line="400" w:lineRule="exact"/>
              <w:jc w:val="left"/>
              <w:textAlignment w:val="auto"/>
              <w:rPr>
                <w:rFonts w:hint="eastAsia" w:ascii="宋体" w:hAnsi="宋体" w:cs="宋体"/>
                <w:b/>
                <w:bCs/>
                <w:sz w:val="24"/>
                <w:lang w:val="zh-CN"/>
              </w:rPr>
            </w:pPr>
            <w:r>
              <w:rPr>
                <w:rFonts w:hint="eastAsia" w:ascii="宋体" w:hAnsi="宋体" w:cs="宋体"/>
                <w:b/>
                <w:bCs/>
                <w:sz w:val="24"/>
              </w:rPr>
              <w:t>提交响应文件截止时间</w:t>
            </w:r>
          </w:p>
        </w:tc>
        <w:tc>
          <w:tcPr>
            <w:tcW w:w="6390" w:type="dxa"/>
            <w:tcBorders>
              <w:top w:val="single" w:color="000000" w:sz="6" w:space="0"/>
              <w:left w:val="single" w:color="000000" w:sz="6" w:space="0"/>
              <w:bottom w:val="single" w:color="000000" w:sz="6" w:space="0"/>
              <w:right w:val="single" w:color="000000" w:sz="6" w:space="0"/>
            </w:tcBorders>
            <w:noWrap w:val="0"/>
            <w:vAlign w:val="center"/>
          </w:tcPr>
          <w:p w14:paraId="6681481A">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cs="宋体"/>
                <w:b/>
                <w:bCs/>
                <w:color w:val="auto"/>
                <w:kern w:val="0"/>
                <w:sz w:val="24"/>
                <w:lang w:val="zh-CN"/>
              </w:rPr>
            </w:pPr>
            <w:r>
              <w:rPr>
                <w:rFonts w:hint="eastAsia" w:ascii="宋体" w:hAnsi="宋体" w:cs="宋体"/>
                <w:b/>
                <w:bCs/>
                <w:color w:val="auto"/>
                <w:sz w:val="24"/>
              </w:rPr>
              <w:t>202</w:t>
            </w:r>
            <w:r>
              <w:rPr>
                <w:rFonts w:hint="eastAsia" w:ascii="宋体" w:hAnsi="宋体" w:cs="宋体"/>
                <w:b/>
                <w:bCs/>
                <w:color w:val="auto"/>
                <w:sz w:val="24"/>
                <w:lang w:val="en-US" w:eastAsia="zh-CN"/>
              </w:rPr>
              <w:t>6</w:t>
            </w:r>
            <w:r>
              <w:rPr>
                <w:rFonts w:hint="eastAsia" w:ascii="宋体" w:hAnsi="宋体" w:cs="宋体"/>
                <w:b/>
                <w:bCs/>
                <w:color w:val="auto"/>
                <w:sz w:val="24"/>
              </w:rPr>
              <w:t>年</w:t>
            </w:r>
            <w:r>
              <w:rPr>
                <w:rFonts w:hint="eastAsia" w:ascii="宋体" w:hAnsi="宋体" w:cs="宋体"/>
                <w:b/>
                <w:bCs/>
                <w:color w:val="auto"/>
                <w:sz w:val="24"/>
                <w:lang w:val="en-US" w:eastAsia="zh-CN"/>
              </w:rPr>
              <w:t>09</w:t>
            </w:r>
            <w:r>
              <w:rPr>
                <w:rFonts w:hint="eastAsia" w:ascii="宋体" w:hAnsi="宋体" w:cs="宋体"/>
                <w:b/>
                <w:bCs/>
                <w:color w:val="auto"/>
                <w:sz w:val="24"/>
              </w:rPr>
              <w:t>月</w:t>
            </w:r>
            <w:r>
              <w:rPr>
                <w:rFonts w:hint="eastAsia" w:ascii="宋体" w:hAnsi="宋体" w:cs="宋体"/>
                <w:b/>
                <w:bCs/>
                <w:color w:val="auto"/>
                <w:sz w:val="24"/>
                <w:lang w:val="en-US" w:eastAsia="zh-CN"/>
              </w:rPr>
              <w:t>24</w:t>
            </w:r>
            <w:r>
              <w:rPr>
                <w:rFonts w:hint="eastAsia" w:ascii="宋体" w:hAnsi="宋体" w:cs="宋体"/>
                <w:b/>
                <w:bCs/>
                <w:color w:val="auto"/>
                <w:sz w:val="24"/>
              </w:rPr>
              <w:t>日9：</w:t>
            </w:r>
            <w:r>
              <w:rPr>
                <w:rFonts w:hint="eastAsia" w:ascii="宋体" w:hAnsi="宋体" w:cs="宋体"/>
                <w:b/>
                <w:bCs/>
                <w:color w:val="auto"/>
                <w:sz w:val="24"/>
                <w:lang w:val="en-US" w:eastAsia="zh-CN"/>
              </w:rPr>
              <w:t>0</w:t>
            </w:r>
            <w:r>
              <w:rPr>
                <w:rFonts w:hint="eastAsia" w:ascii="宋体" w:hAnsi="宋体" w:cs="宋体"/>
                <w:b/>
                <w:bCs/>
                <w:color w:val="auto"/>
                <w:sz w:val="24"/>
              </w:rPr>
              <w:t>0</w:t>
            </w:r>
          </w:p>
        </w:tc>
      </w:tr>
      <w:tr w14:paraId="50A8CE9E">
        <w:tblPrEx>
          <w:tblCellMar>
            <w:top w:w="0" w:type="dxa"/>
            <w:left w:w="57" w:type="dxa"/>
            <w:bottom w:w="0" w:type="dxa"/>
            <w:right w:w="57" w:type="dxa"/>
          </w:tblCellMar>
        </w:tblPrEx>
        <w:trPr>
          <w:trHeight w:val="434"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00FC8BE2">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3C251536">
            <w:pPr>
              <w:keepNext w:val="0"/>
              <w:keepLines w:val="0"/>
              <w:pageBreakBefore w:val="0"/>
              <w:widowControl w:val="0"/>
              <w:kinsoku/>
              <w:wordWrap w:val="0"/>
              <w:overflowPunct/>
              <w:topLinePunct w:val="0"/>
              <w:autoSpaceDE/>
              <w:autoSpaceDN/>
              <w:bidi w:val="0"/>
              <w:snapToGrid/>
              <w:spacing w:line="400" w:lineRule="exact"/>
              <w:jc w:val="left"/>
              <w:textAlignment w:val="auto"/>
              <w:rPr>
                <w:rFonts w:hint="eastAsia" w:ascii="宋体" w:hAnsi="宋体" w:cs="宋体"/>
                <w:b/>
                <w:bCs/>
                <w:sz w:val="24"/>
                <w:lang w:val="zh-CN"/>
              </w:rPr>
            </w:pPr>
            <w:r>
              <w:rPr>
                <w:rFonts w:hint="eastAsia" w:ascii="宋体" w:hAnsi="宋体" w:cs="宋体"/>
                <w:b/>
                <w:bCs/>
                <w:sz w:val="24"/>
              </w:rPr>
              <w:t>响应文件开启时间</w:t>
            </w:r>
          </w:p>
        </w:tc>
        <w:tc>
          <w:tcPr>
            <w:tcW w:w="6390" w:type="dxa"/>
            <w:tcBorders>
              <w:top w:val="single" w:color="000000" w:sz="6" w:space="0"/>
              <w:left w:val="single" w:color="000000" w:sz="6" w:space="0"/>
              <w:bottom w:val="single" w:color="000000" w:sz="6" w:space="0"/>
              <w:right w:val="single" w:color="000000" w:sz="6" w:space="0"/>
            </w:tcBorders>
            <w:noWrap w:val="0"/>
            <w:vAlign w:val="center"/>
          </w:tcPr>
          <w:p w14:paraId="70FAF989">
            <w:pPr>
              <w:keepNext w:val="0"/>
              <w:keepLines w:val="0"/>
              <w:pageBreakBefore w:val="0"/>
              <w:widowControl w:val="0"/>
              <w:kinsoku/>
              <w:wordWrap w:val="0"/>
              <w:overflowPunct/>
              <w:topLinePunct w:val="0"/>
              <w:autoSpaceDE/>
              <w:autoSpaceDN/>
              <w:bidi w:val="0"/>
              <w:snapToGrid/>
              <w:spacing w:line="360" w:lineRule="auto"/>
              <w:jc w:val="left"/>
              <w:textAlignment w:val="auto"/>
              <w:rPr>
                <w:rFonts w:hint="default" w:ascii="宋体" w:hAnsi="宋体" w:eastAsia="宋体" w:cs="宋体"/>
                <w:b/>
                <w:bCs/>
                <w:color w:val="auto"/>
                <w:kern w:val="0"/>
                <w:sz w:val="24"/>
                <w:lang w:val="en-US" w:eastAsia="zh-CN"/>
              </w:rPr>
            </w:pPr>
            <w:r>
              <w:rPr>
                <w:rFonts w:hint="eastAsia" w:ascii="宋体" w:hAnsi="宋体" w:cs="宋体"/>
                <w:b/>
                <w:bCs/>
                <w:color w:val="auto"/>
                <w:sz w:val="24"/>
              </w:rPr>
              <w:t>202</w:t>
            </w:r>
            <w:r>
              <w:rPr>
                <w:rFonts w:hint="eastAsia" w:ascii="宋体" w:hAnsi="宋体" w:cs="宋体"/>
                <w:b/>
                <w:bCs/>
                <w:color w:val="auto"/>
                <w:sz w:val="24"/>
                <w:lang w:val="en-US" w:eastAsia="zh-CN"/>
              </w:rPr>
              <w:t>6</w:t>
            </w:r>
            <w:r>
              <w:rPr>
                <w:rFonts w:hint="eastAsia" w:ascii="宋体" w:hAnsi="宋体" w:cs="宋体"/>
                <w:b/>
                <w:bCs/>
                <w:color w:val="auto"/>
                <w:sz w:val="24"/>
              </w:rPr>
              <w:t>年</w:t>
            </w:r>
            <w:r>
              <w:rPr>
                <w:rFonts w:hint="eastAsia" w:ascii="宋体" w:hAnsi="宋体" w:cs="宋体"/>
                <w:b/>
                <w:bCs/>
                <w:color w:val="auto"/>
                <w:sz w:val="24"/>
                <w:lang w:val="en-US" w:eastAsia="zh-CN"/>
              </w:rPr>
              <w:t>09</w:t>
            </w:r>
            <w:r>
              <w:rPr>
                <w:rFonts w:hint="eastAsia" w:ascii="宋体" w:hAnsi="宋体" w:cs="宋体"/>
                <w:b/>
                <w:bCs/>
                <w:color w:val="auto"/>
                <w:sz w:val="24"/>
              </w:rPr>
              <w:t>月</w:t>
            </w:r>
            <w:r>
              <w:rPr>
                <w:rFonts w:hint="eastAsia" w:ascii="宋体" w:hAnsi="宋体" w:cs="宋体"/>
                <w:b/>
                <w:bCs/>
                <w:color w:val="auto"/>
                <w:sz w:val="24"/>
                <w:lang w:val="en-US" w:eastAsia="zh-CN"/>
              </w:rPr>
              <w:t>24</w:t>
            </w:r>
            <w:r>
              <w:rPr>
                <w:rFonts w:hint="eastAsia" w:ascii="宋体" w:hAnsi="宋体" w:cs="宋体"/>
                <w:b/>
                <w:bCs/>
                <w:color w:val="auto"/>
                <w:sz w:val="24"/>
              </w:rPr>
              <w:t>日9：</w:t>
            </w:r>
            <w:r>
              <w:rPr>
                <w:rFonts w:hint="eastAsia" w:ascii="宋体" w:hAnsi="宋体" w:cs="宋体"/>
                <w:b/>
                <w:bCs/>
                <w:color w:val="auto"/>
                <w:sz w:val="24"/>
                <w:lang w:val="en-US" w:eastAsia="zh-CN"/>
              </w:rPr>
              <w:t>00</w:t>
            </w:r>
          </w:p>
        </w:tc>
      </w:tr>
      <w:tr w14:paraId="6BDC7F3C">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538C99FB">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0A155FE1">
            <w:pPr>
              <w:keepNext w:val="0"/>
              <w:keepLines w:val="0"/>
              <w:pageBreakBefore w:val="0"/>
              <w:widowControl w:val="0"/>
              <w:kinsoku/>
              <w:wordWrap w:val="0"/>
              <w:overflowPunct/>
              <w:topLinePunct w:val="0"/>
              <w:autoSpaceDE/>
              <w:autoSpaceDN/>
              <w:bidi w:val="0"/>
              <w:snapToGrid/>
              <w:spacing w:line="400" w:lineRule="exact"/>
              <w:jc w:val="left"/>
              <w:textAlignment w:val="auto"/>
              <w:rPr>
                <w:rFonts w:hint="eastAsia" w:ascii="宋体" w:hAnsi="宋体" w:cs="宋体"/>
                <w:b/>
                <w:bCs/>
                <w:sz w:val="24"/>
                <w:lang w:val="zh-CN"/>
              </w:rPr>
            </w:pPr>
            <w:r>
              <w:rPr>
                <w:rFonts w:hint="eastAsia" w:ascii="宋体" w:hAnsi="宋体" w:cs="宋体"/>
                <w:b/>
                <w:bCs/>
                <w:sz w:val="24"/>
              </w:rPr>
              <w:t>提交响应文件地点</w:t>
            </w:r>
          </w:p>
        </w:tc>
        <w:tc>
          <w:tcPr>
            <w:tcW w:w="6390" w:type="dxa"/>
            <w:tcBorders>
              <w:top w:val="single" w:color="000000" w:sz="6" w:space="0"/>
              <w:left w:val="single" w:color="000000" w:sz="6" w:space="0"/>
              <w:bottom w:val="single" w:color="000000" w:sz="6" w:space="0"/>
              <w:right w:val="single" w:color="000000" w:sz="6" w:space="0"/>
            </w:tcBorders>
            <w:noWrap w:val="0"/>
            <w:vAlign w:val="center"/>
          </w:tcPr>
          <w:p w14:paraId="024828A3">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cs="宋体"/>
                <w:sz w:val="24"/>
              </w:rPr>
            </w:pPr>
            <w:r>
              <w:rPr>
                <w:rFonts w:hint="eastAsia" w:ascii="宋体" w:hAnsi="宋体" w:cs="宋体"/>
                <w:b/>
                <w:bCs/>
                <w:sz w:val="24"/>
                <w:lang w:val="zh-CN"/>
              </w:rPr>
              <w:t>政采云平台</w:t>
            </w:r>
            <w:r>
              <w:rPr>
                <w:rFonts w:hint="eastAsia" w:ascii="宋体" w:hAnsi="宋体" w:cs="宋体"/>
                <w:b/>
                <w:bCs/>
                <w:sz w:val="24"/>
              </w:rPr>
              <w:t>（https://www.zcygov.cn/）</w:t>
            </w:r>
          </w:p>
        </w:tc>
      </w:tr>
      <w:tr w14:paraId="34CB1779">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07E18513">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2A2F1100">
            <w:pPr>
              <w:keepNext w:val="0"/>
              <w:keepLines w:val="0"/>
              <w:pageBreakBefore w:val="0"/>
              <w:widowControl w:val="0"/>
              <w:kinsoku/>
              <w:wordWrap w:val="0"/>
              <w:overflowPunct/>
              <w:topLinePunct w:val="0"/>
              <w:autoSpaceDE/>
              <w:autoSpaceDN/>
              <w:bidi w:val="0"/>
              <w:snapToGrid/>
              <w:spacing w:line="400" w:lineRule="exact"/>
              <w:jc w:val="left"/>
              <w:textAlignment w:val="auto"/>
              <w:rPr>
                <w:rFonts w:hint="eastAsia" w:ascii="宋体" w:hAnsi="宋体" w:cs="宋体"/>
                <w:b/>
                <w:bCs/>
                <w:sz w:val="24"/>
                <w:lang w:val="zh-CN"/>
              </w:rPr>
            </w:pPr>
            <w:r>
              <w:rPr>
                <w:rFonts w:hint="eastAsia" w:ascii="宋体" w:hAnsi="宋体" w:cs="宋体"/>
                <w:b/>
                <w:bCs/>
                <w:sz w:val="24"/>
                <w:lang w:val="zh-CN"/>
              </w:rPr>
              <w:t>答疑澄清方式</w:t>
            </w:r>
          </w:p>
        </w:tc>
        <w:tc>
          <w:tcPr>
            <w:tcW w:w="6390" w:type="dxa"/>
            <w:tcBorders>
              <w:top w:val="single" w:color="000000" w:sz="6" w:space="0"/>
              <w:left w:val="single" w:color="000000" w:sz="6" w:space="0"/>
              <w:bottom w:val="single" w:color="000000" w:sz="6" w:space="0"/>
              <w:right w:val="single" w:color="000000" w:sz="6" w:space="0"/>
            </w:tcBorders>
            <w:noWrap w:val="0"/>
            <w:vAlign w:val="top"/>
          </w:tcPr>
          <w:p w14:paraId="30B60CA4">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b/>
                <w:bCs/>
                <w:sz w:val="24"/>
              </w:rPr>
            </w:pPr>
            <w:r>
              <w:rPr>
                <w:rFonts w:hint="eastAsia"/>
                <w:b/>
                <w:bCs/>
                <w:sz w:val="24"/>
              </w:rPr>
              <w:t>线上答疑</w:t>
            </w:r>
          </w:p>
          <w:p w14:paraId="3ADD0E23">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cs="宋体"/>
                <w:sz w:val="24"/>
                <w:lang w:val="zh-CN"/>
              </w:rPr>
            </w:pPr>
            <w:r>
              <w:rPr>
                <w:rFonts w:hint="eastAsia" w:ascii="宋体" w:hAnsi="宋体" w:cs="宋体"/>
                <w:sz w:val="24"/>
              </w:rPr>
              <w:t>磋商小组根据投标情况确定答疑时间，答疑或澄清在政采云平台（https://www.zcygov.cn/）上进行，供应商可在政采云平台（https://www.zcygov.cn/）上的“我的澄清”界面了解答疑时间等信息。供应商须提供准确的联系方式（手机和固定电话），在项目评审时须在线了解开标信息，掌握答疑时间，需由法定代表人或委托代理人对磋商小组提出的质疑做出应答。如在规定的时间内联系无果，无法在政采云平台（https://www.zcygov.cn/）上答疑者，视同放弃答疑。</w:t>
            </w:r>
          </w:p>
        </w:tc>
      </w:tr>
      <w:tr w14:paraId="751A4A35">
        <w:tblPrEx>
          <w:tblCellMar>
            <w:top w:w="0" w:type="dxa"/>
            <w:left w:w="57" w:type="dxa"/>
            <w:bottom w:w="0" w:type="dxa"/>
            <w:right w:w="57" w:type="dxa"/>
          </w:tblCellMar>
        </w:tblPrEx>
        <w:trPr>
          <w:trHeight w:val="485"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17A9A2E1">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43036468">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eastAsia="宋体" w:cs="宋体"/>
                <w:sz w:val="24"/>
                <w:lang w:val="zh-CN"/>
              </w:rPr>
            </w:pPr>
            <w:r>
              <w:rPr>
                <w:rFonts w:hint="eastAsia" w:ascii="宋体" w:hAnsi="宋体" w:eastAsia="宋体" w:cs="宋体"/>
                <w:sz w:val="24"/>
                <w:lang w:val="zh-CN"/>
              </w:rPr>
              <w:t>代理服务费收取</w:t>
            </w:r>
          </w:p>
        </w:tc>
        <w:tc>
          <w:tcPr>
            <w:tcW w:w="6390" w:type="dxa"/>
            <w:tcBorders>
              <w:top w:val="single" w:color="000000" w:sz="6" w:space="0"/>
              <w:left w:val="single" w:color="000000" w:sz="6" w:space="0"/>
              <w:bottom w:val="single" w:color="000000" w:sz="6" w:space="0"/>
              <w:right w:val="single" w:color="000000" w:sz="6" w:space="0"/>
            </w:tcBorders>
            <w:noWrap w:val="0"/>
            <w:vAlign w:val="center"/>
          </w:tcPr>
          <w:p w14:paraId="56697FDC">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eastAsia="宋体" w:cs="宋体"/>
                <w:sz w:val="24"/>
                <w:lang w:val="zh-CN" w:eastAsia="zh-CN"/>
              </w:rPr>
            </w:pPr>
            <w:r>
              <w:rPr>
                <w:rFonts w:hint="eastAsia" w:ascii="宋体" w:hAnsi="宋体" w:eastAsia="宋体" w:cs="宋体"/>
                <w:sz w:val="24"/>
                <w:lang w:val="zh-CN" w:eastAsia="zh-CN"/>
              </w:rPr>
              <w:t>采购代理服务费：</w:t>
            </w:r>
          </w:p>
          <w:p w14:paraId="3ADCA647">
            <w:pPr>
              <w:keepNext w:val="0"/>
              <w:keepLines w:val="0"/>
              <w:pageBreakBefore w:val="0"/>
              <w:widowControl w:val="0"/>
              <w:kinsoku/>
              <w:wordWrap w:val="0"/>
              <w:overflowPunct/>
              <w:topLinePunct w:val="0"/>
              <w:autoSpaceDE/>
              <w:autoSpaceDN/>
              <w:bidi w:val="0"/>
              <w:snapToGrid/>
              <w:spacing w:line="360" w:lineRule="auto"/>
              <w:jc w:val="left"/>
              <w:textAlignment w:val="auto"/>
              <w:rPr>
                <w:rFonts w:hint="default" w:ascii="宋体" w:hAnsi="宋体" w:eastAsia="宋体" w:cs="宋体"/>
                <w:sz w:val="24"/>
                <w:lang w:val="en-US" w:eastAsia="zh-CN"/>
              </w:rPr>
            </w:pPr>
            <w:r>
              <w:rPr>
                <w:rFonts w:hint="default" w:ascii="宋体" w:hAnsi="宋体" w:eastAsia="宋体" w:cs="宋体"/>
                <w:sz w:val="24"/>
                <w:lang w:val="en-US" w:eastAsia="zh-CN"/>
              </w:rPr>
              <w:t>根据青海省招标投标协会关于印发《青海省招标代理机构</w:t>
            </w:r>
          </w:p>
          <w:p w14:paraId="27874B94">
            <w:pPr>
              <w:keepNext w:val="0"/>
              <w:keepLines w:val="0"/>
              <w:pageBreakBefore w:val="0"/>
              <w:widowControl w:val="0"/>
              <w:kinsoku/>
              <w:wordWrap w:val="0"/>
              <w:overflowPunct/>
              <w:topLinePunct w:val="0"/>
              <w:autoSpaceDE/>
              <w:autoSpaceDN/>
              <w:bidi w:val="0"/>
              <w:snapToGrid/>
              <w:spacing w:line="360" w:lineRule="auto"/>
              <w:jc w:val="left"/>
              <w:textAlignment w:val="auto"/>
              <w:rPr>
                <w:rFonts w:hint="default" w:ascii="宋体" w:hAnsi="宋体" w:eastAsia="宋体" w:cs="宋体"/>
                <w:sz w:val="24"/>
                <w:lang w:val="en-US" w:eastAsia="zh-CN"/>
              </w:rPr>
            </w:pPr>
            <w:r>
              <w:rPr>
                <w:rFonts w:hint="default" w:ascii="宋体" w:hAnsi="宋体" w:eastAsia="宋体" w:cs="宋体"/>
                <w:sz w:val="24"/>
                <w:lang w:val="en-US" w:eastAsia="zh-CN"/>
              </w:rPr>
              <w:t>服务标准和行为规范》的通知</w:t>
            </w:r>
          </w:p>
          <w:p w14:paraId="228ECD04">
            <w:pPr>
              <w:keepNext w:val="0"/>
              <w:keepLines w:val="0"/>
              <w:pageBreakBefore w:val="0"/>
              <w:widowControl w:val="0"/>
              <w:kinsoku/>
              <w:wordWrap w:val="0"/>
              <w:overflowPunct/>
              <w:topLinePunct w:val="0"/>
              <w:autoSpaceDE/>
              <w:autoSpaceDN/>
              <w:bidi w:val="0"/>
              <w:snapToGrid/>
              <w:spacing w:line="360" w:lineRule="auto"/>
              <w:jc w:val="left"/>
              <w:textAlignment w:val="auto"/>
              <w:rPr>
                <w:rFonts w:hint="default" w:ascii="宋体" w:hAnsi="宋体" w:eastAsia="宋体" w:cs="宋体"/>
                <w:sz w:val="24"/>
                <w:lang w:val="en-US" w:eastAsia="zh-CN"/>
              </w:rPr>
            </w:pPr>
            <w:r>
              <w:rPr>
                <w:rFonts w:hint="eastAsia" w:ascii="宋体" w:hAnsi="宋体" w:eastAsia="宋体" w:cs="宋体"/>
                <w:sz w:val="24"/>
                <w:lang w:val="zh-CN" w:eastAsia="zh-CN"/>
              </w:rPr>
              <w:t>收取对象：</w:t>
            </w:r>
            <w:r>
              <w:rPr>
                <w:rFonts w:hint="eastAsia" w:ascii="宋体" w:hAnsi="宋体" w:eastAsia="宋体" w:cs="宋体"/>
                <w:sz w:val="24"/>
                <w:lang w:val="en-US" w:eastAsia="zh-CN"/>
              </w:rPr>
              <w:t>成交供应商</w:t>
            </w:r>
          </w:p>
          <w:p w14:paraId="1A70F0BF">
            <w:pPr>
              <w:keepNext w:val="0"/>
              <w:keepLines w:val="0"/>
              <w:pageBreakBefore w:val="0"/>
              <w:widowControl w:val="0"/>
              <w:kinsoku/>
              <w:wordWrap w:val="0"/>
              <w:overflowPunct/>
              <w:topLinePunct w:val="0"/>
              <w:autoSpaceDE/>
              <w:autoSpaceDN/>
              <w:bidi w:val="0"/>
              <w:snapToGrid/>
              <w:spacing w:line="360" w:lineRule="auto"/>
              <w:jc w:val="left"/>
              <w:textAlignment w:val="auto"/>
              <w:rPr>
                <w:rFonts w:hint="default" w:ascii="宋体" w:hAnsi="宋体" w:eastAsia="宋体" w:cs="宋体"/>
                <w:sz w:val="24"/>
                <w:lang w:val="en-US" w:eastAsia="zh-CN"/>
              </w:rPr>
            </w:pPr>
            <w:r>
              <w:rPr>
                <w:rFonts w:hint="eastAsia" w:ascii="宋体" w:hAnsi="宋体" w:eastAsia="宋体" w:cs="宋体"/>
                <w:sz w:val="24"/>
                <w:lang w:val="en-US" w:eastAsia="zh-CN"/>
              </w:rPr>
              <w:t>成交金额：9000元</w:t>
            </w:r>
          </w:p>
          <w:p w14:paraId="01D81DC5">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eastAsia="宋体" w:cs="宋体"/>
                <w:sz w:val="24"/>
                <w:lang w:val="zh-CN" w:eastAsia="zh-CN"/>
              </w:rPr>
            </w:pPr>
            <w:r>
              <w:rPr>
                <w:rFonts w:hint="eastAsia" w:ascii="宋体" w:hAnsi="宋体" w:eastAsia="宋体" w:cs="宋体"/>
                <w:sz w:val="24"/>
                <w:lang w:val="zh-CN" w:eastAsia="zh-CN"/>
              </w:rPr>
              <w:t>收款单位：青海正诚招标咨询有限公司</w:t>
            </w:r>
          </w:p>
          <w:p w14:paraId="7C36CFE9">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eastAsia="宋体" w:cs="宋体"/>
                <w:sz w:val="24"/>
                <w:lang w:eastAsia="zh-CN"/>
              </w:rPr>
            </w:pPr>
            <w:r>
              <w:rPr>
                <w:rFonts w:hint="eastAsia" w:ascii="宋体" w:hAnsi="宋体" w:eastAsia="宋体" w:cs="宋体"/>
                <w:sz w:val="24"/>
                <w:lang w:val="zh-CN" w:eastAsia="zh-CN"/>
              </w:rPr>
              <w:t>开 户 行：中国建设银行西宁市虎台支行</w:t>
            </w:r>
          </w:p>
          <w:p w14:paraId="270FD614">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eastAsia="宋体" w:cs="宋体"/>
                <w:sz w:val="24"/>
                <w:lang w:eastAsia="zh-CN"/>
              </w:rPr>
            </w:pPr>
            <w:r>
              <w:rPr>
                <w:rFonts w:hint="eastAsia" w:ascii="宋体" w:hAnsi="宋体" w:eastAsia="宋体" w:cs="宋体"/>
                <w:sz w:val="24"/>
                <w:lang w:val="zh-CN" w:eastAsia="zh-CN"/>
              </w:rPr>
              <w:t>银行账号：63001903602050202065</w:t>
            </w:r>
          </w:p>
          <w:p w14:paraId="4A5B9167">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eastAsia="宋体" w:cs="宋体"/>
                <w:sz w:val="24"/>
                <w:lang w:eastAsia="zh-CN"/>
              </w:rPr>
            </w:pPr>
            <w:r>
              <w:rPr>
                <w:rFonts w:hint="eastAsia" w:ascii="宋体" w:hAnsi="宋体" w:eastAsia="宋体" w:cs="宋体"/>
                <w:sz w:val="24"/>
                <w:lang w:eastAsia="zh-CN"/>
              </w:rPr>
              <w:t>行号：105851002830</w:t>
            </w:r>
          </w:p>
        </w:tc>
      </w:tr>
      <w:tr w14:paraId="392202A5">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44274862">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4F6D3C1C">
            <w:pPr>
              <w:keepNext w:val="0"/>
              <w:keepLines w:val="0"/>
              <w:pageBreakBefore w:val="0"/>
              <w:widowControl w:val="0"/>
              <w:kinsoku/>
              <w:wordWrap w:val="0"/>
              <w:overflowPunct/>
              <w:topLinePunct w:val="0"/>
              <w:autoSpaceDE/>
              <w:autoSpaceDN/>
              <w:bidi w:val="0"/>
              <w:snapToGrid/>
              <w:spacing w:line="400" w:lineRule="exact"/>
              <w:jc w:val="left"/>
              <w:textAlignment w:val="auto"/>
              <w:rPr>
                <w:rFonts w:hint="eastAsia" w:ascii="宋体" w:hAnsi="宋体" w:cs="宋体"/>
                <w:b/>
                <w:bCs/>
                <w:sz w:val="24"/>
                <w:lang w:val="zh-CN"/>
              </w:rPr>
            </w:pPr>
            <w:r>
              <w:rPr>
                <w:rFonts w:hint="eastAsia" w:ascii="宋体" w:hAnsi="宋体" w:cs="宋体"/>
                <w:b/>
                <w:bCs/>
                <w:sz w:val="24"/>
                <w:lang w:val="zh-CN"/>
              </w:rPr>
              <w:t>合同签订有效期</w:t>
            </w:r>
          </w:p>
        </w:tc>
        <w:tc>
          <w:tcPr>
            <w:tcW w:w="6390" w:type="dxa"/>
            <w:tcBorders>
              <w:top w:val="single" w:color="000000" w:sz="6" w:space="0"/>
              <w:left w:val="single" w:color="000000" w:sz="6" w:space="0"/>
              <w:bottom w:val="single" w:color="000000" w:sz="6" w:space="0"/>
              <w:right w:val="single" w:color="000000" w:sz="6" w:space="0"/>
            </w:tcBorders>
            <w:noWrap w:val="0"/>
            <w:vAlign w:val="top"/>
          </w:tcPr>
          <w:p w14:paraId="52DB6538">
            <w:pPr>
              <w:keepNext w:val="0"/>
              <w:keepLines w:val="0"/>
              <w:pageBreakBefore w:val="0"/>
              <w:widowControl w:val="0"/>
              <w:kinsoku/>
              <w:wordWrap w:val="0"/>
              <w:overflowPunct/>
              <w:topLinePunct w:val="0"/>
              <w:autoSpaceDE/>
              <w:autoSpaceDN/>
              <w:bidi w:val="0"/>
              <w:snapToGrid/>
              <w:spacing w:line="240" w:lineRule="auto"/>
              <w:jc w:val="left"/>
              <w:textAlignment w:val="auto"/>
              <w:rPr>
                <w:rFonts w:hint="eastAsia" w:ascii="宋体" w:hAnsi="宋体" w:cs="宋体"/>
                <w:sz w:val="24"/>
                <w:lang w:val="zh-CN"/>
              </w:rPr>
            </w:pPr>
            <w:r>
              <w:rPr>
                <w:rFonts w:hint="eastAsia" w:ascii="宋体" w:hAnsi="宋体" w:cs="宋体"/>
                <w:sz w:val="24"/>
                <w:lang w:val="zh-CN"/>
              </w:rPr>
              <w:t>自成交通知书发出之日起</w:t>
            </w:r>
            <w:r>
              <w:rPr>
                <w:rFonts w:hint="eastAsia" w:ascii="宋体" w:hAnsi="宋体" w:cs="宋体"/>
                <w:sz w:val="24"/>
              </w:rPr>
              <w:t>30</w:t>
            </w:r>
            <w:r>
              <w:rPr>
                <w:rFonts w:hint="eastAsia" w:ascii="宋体" w:hAnsi="宋体" w:cs="宋体"/>
                <w:sz w:val="24"/>
                <w:lang w:val="zh-CN"/>
              </w:rPr>
              <w:t>日内与采购人签订服务合同</w:t>
            </w:r>
          </w:p>
        </w:tc>
      </w:tr>
      <w:tr w14:paraId="060DD992">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76ECC2E4">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081633BB">
            <w:pPr>
              <w:keepNext w:val="0"/>
              <w:keepLines w:val="0"/>
              <w:pageBreakBefore w:val="0"/>
              <w:widowControl w:val="0"/>
              <w:kinsoku/>
              <w:wordWrap w:val="0"/>
              <w:overflowPunct/>
              <w:topLinePunct w:val="0"/>
              <w:autoSpaceDE/>
              <w:autoSpaceDN/>
              <w:bidi w:val="0"/>
              <w:snapToGrid/>
              <w:spacing w:line="400" w:lineRule="exact"/>
              <w:jc w:val="left"/>
              <w:textAlignment w:val="auto"/>
              <w:rPr>
                <w:rFonts w:hint="eastAsia" w:ascii="宋体" w:hAnsi="宋体" w:cs="宋体"/>
                <w:b/>
                <w:bCs/>
                <w:sz w:val="24"/>
                <w:lang w:val="zh-CN"/>
              </w:rPr>
            </w:pPr>
            <w:r>
              <w:rPr>
                <w:rFonts w:hint="eastAsia" w:ascii="宋体" w:hAnsi="宋体" w:cs="宋体"/>
                <w:b/>
                <w:bCs/>
                <w:sz w:val="24"/>
                <w:lang w:val="zh-CN"/>
              </w:rPr>
              <w:t>政府采购合同备案</w:t>
            </w:r>
          </w:p>
        </w:tc>
        <w:tc>
          <w:tcPr>
            <w:tcW w:w="6390" w:type="dxa"/>
            <w:tcBorders>
              <w:top w:val="single" w:color="000000" w:sz="6" w:space="0"/>
              <w:left w:val="single" w:color="000000" w:sz="6" w:space="0"/>
              <w:bottom w:val="single" w:color="000000" w:sz="6" w:space="0"/>
              <w:right w:val="single" w:color="000000" w:sz="6" w:space="0"/>
            </w:tcBorders>
            <w:noWrap w:val="0"/>
            <w:vAlign w:val="top"/>
          </w:tcPr>
          <w:p w14:paraId="6A83B35B">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cs="宋体"/>
                <w:sz w:val="24"/>
                <w:lang w:val="zh-CN"/>
              </w:rPr>
            </w:pPr>
            <w:r>
              <w:rPr>
                <w:rFonts w:hint="eastAsia" w:ascii="宋体" w:hAnsi="宋体" w:cs="宋体"/>
                <w:sz w:val="24"/>
                <w:lang w:val="zh-CN"/>
              </w:rPr>
              <w:t>采购合同全数返回采购代理机构鉴证，盖章。</w:t>
            </w:r>
          </w:p>
          <w:p w14:paraId="7C938826">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cs="宋体"/>
                <w:sz w:val="24"/>
                <w:lang w:val="zh-CN"/>
              </w:rPr>
            </w:pPr>
            <w:r>
              <w:rPr>
                <w:rFonts w:hint="eastAsia" w:ascii="宋体" w:hAnsi="宋体" w:cs="宋体"/>
                <w:sz w:val="24"/>
                <w:lang w:val="zh-CN"/>
              </w:rPr>
              <w:t>采购代理机构留存</w:t>
            </w:r>
            <w:r>
              <w:rPr>
                <w:rFonts w:hint="eastAsia" w:ascii="宋体" w:hAnsi="宋体" w:cs="宋体"/>
                <w:sz w:val="24"/>
              </w:rPr>
              <w:t>一</w:t>
            </w:r>
            <w:r>
              <w:rPr>
                <w:rFonts w:hint="eastAsia" w:ascii="宋体" w:hAnsi="宋体" w:cs="宋体"/>
                <w:sz w:val="24"/>
                <w:lang w:val="zh-CN"/>
              </w:rPr>
              <w:t>份原件备案。</w:t>
            </w:r>
          </w:p>
        </w:tc>
      </w:tr>
      <w:tr w14:paraId="530ADEAB">
        <w:tblPrEx>
          <w:tblCellMar>
            <w:top w:w="0" w:type="dxa"/>
            <w:left w:w="57" w:type="dxa"/>
            <w:bottom w:w="0" w:type="dxa"/>
            <w:right w:w="57" w:type="dxa"/>
          </w:tblCellMar>
        </w:tblPrEx>
        <w:trPr>
          <w:trHeight w:val="486"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4E2C7213">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77EC9F76">
            <w:pPr>
              <w:keepNext w:val="0"/>
              <w:keepLines w:val="0"/>
              <w:pageBreakBefore w:val="0"/>
              <w:widowControl w:val="0"/>
              <w:kinsoku/>
              <w:wordWrap w:val="0"/>
              <w:overflowPunct/>
              <w:topLinePunct w:val="0"/>
              <w:autoSpaceDE/>
              <w:autoSpaceDN/>
              <w:bidi w:val="0"/>
              <w:snapToGrid/>
              <w:spacing w:line="400" w:lineRule="exact"/>
              <w:jc w:val="left"/>
              <w:textAlignment w:val="auto"/>
              <w:rPr>
                <w:rFonts w:hint="eastAsia" w:ascii="宋体" w:hAnsi="宋体" w:cs="宋体"/>
                <w:b/>
                <w:bCs/>
                <w:sz w:val="24"/>
                <w:lang w:val="zh-CN"/>
              </w:rPr>
            </w:pPr>
            <w:r>
              <w:rPr>
                <w:rFonts w:hint="eastAsia" w:ascii="宋体" w:hAnsi="宋体" w:cs="宋体"/>
                <w:b/>
                <w:bCs/>
                <w:sz w:val="24"/>
              </w:rPr>
              <w:t>磋商有效期</w:t>
            </w:r>
          </w:p>
        </w:tc>
        <w:tc>
          <w:tcPr>
            <w:tcW w:w="6390" w:type="dxa"/>
            <w:tcBorders>
              <w:top w:val="single" w:color="000000" w:sz="6" w:space="0"/>
              <w:left w:val="single" w:color="000000" w:sz="6" w:space="0"/>
              <w:bottom w:val="single" w:color="000000" w:sz="6" w:space="0"/>
              <w:right w:val="single" w:color="000000" w:sz="6" w:space="0"/>
            </w:tcBorders>
            <w:noWrap w:val="0"/>
            <w:vAlign w:val="top"/>
          </w:tcPr>
          <w:p w14:paraId="471A32D7">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cs="宋体"/>
                <w:sz w:val="24"/>
                <w:lang w:val="zh-CN"/>
              </w:rPr>
            </w:pPr>
            <w:r>
              <w:rPr>
                <w:rFonts w:hint="eastAsia" w:ascii="宋体" w:hAnsi="宋体" w:cs="宋体"/>
                <w:sz w:val="24"/>
              </w:rPr>
              <w:t>磋商有效期为自磋商开始之日起60天</w:t>
            </w:r>
          </w:p>
        </w:tc>
      </w:tr>
      <w:tr w14:paraId="6C2192AE">
        <w:tblPrEx>
          <w:tblCellMar>
            <w:top w:w="0" w:type="dxa"/>
            <w:left w:w="57" w:type="dxa"/>
            <w:bottom w:w="0" w:type="dxa"/>
            <w:right w:w="57" w:type="dxa"/>
          </w:tblCellMar>
        </w:tblPrEx>
        <w:trPr>
          <w:trHeight w:val="20" w:hRule="atLeast"/>
        </w:trPr>
        <w:tc>
          <w:tcPr>
            <w:tcW w:w="653" w:type="dxa"/>
            <w:tcBorders>
              <w:top w:val="single" w:color="000000" w:sz="6" w:space="0"/>
              <w:left w:val="single" w:color="000000" w:sz="6" w:space="0"/>
              <w:bottom w:val="single" w:color="000000" w:sz="6" w:space="0"/>
              <w:right w:val="single" w:color="000000" w:sz="6" w:space="0"/>
            </w:tcBorders>
            <w:noWrap w:val="0"/>
            <w:vAlign w:val="center"/>
          </w:tcPr>
          <w:p w14:paraId="1BA12FCD">
            <w:pPr>
              <w:keepNext w:val="0"/>
              <w:keepLines w:val="0"/>
              <w:pageBreakBefore w:val="0"/>
              <w:widowControl w:val="0"/>
              <w:numPr>
                <w:ilvl w:val="0"/>
                <w:numId w:val="2"/>
              </w:numPr>
              <w:kinsoku/>
              <w:wordWrap w:val="0"/>
              <w:overflowPunct/>
              <w:topLinePunct w:val="0"/>
              <w:autoSpaceDE/>
              <w:autoSpaceDN/>
              <w:bidi w:val="0"/>
              <w:snapToGrid/>
              <w:spacing w:line="400" w:lineRule="exact"/>
              <w:jc w:val="center"/>
              <w:textAlignment w:val="auto"/>
              <w:rPr>
                <w:rFonts w:hint="eastAsia" w:ascii="宋体" w:hAnsi="宋体" w:cs="宋体"/>
                <w:b/>
                <w:bCs/>
                <w:sz w:val="24"/>
                <w:lang w:val="zh-CN"/>
              </w:rPr>
            </w:pPr>
          </w:p>
        </w:tc>
        <w:tc>
          <w:tcPr>
            <w:tcW w:w="2530" w:type="dxa"/>
            <w:tcBorders>
              <w:top w:val="single" w:color="000000" w:sz="6" w:space="0"/>
              <w:left w:val="single" w:color="000000" w:sz="6" w:space="0"/>
              <w:bottom w:val="single" w:color="000000" w:sz="6" w:space="0"/>
              <w:right w:val="single" w:color="000000" w:sz="6" w:space="0"/>
            </w:tcBorders>
            <w:noWrap w:val="0"/>
            <w:vAlign w:val="center"/>
          </w:tcPr>
          <w:p w14:paraId="61BB9950">
            <w:pPr>
              <w:keepNext w:val="0"/>
              <w:keepLines w:val="0"/>
              <w:pageBreakBefore w:val="0"/>
              <w:widowControl w:val="0"/>
              <w:kinsoku/>
              <w:wordWrap w:val="0"/>
              <w:overflowPunct/>
              <w:topLinePunct w:val="0"/>
              <w:autoSpaceDE/>
              <w:autoSpaceDN/>
              <w:bidi w:val="0"/>
              <w:snapToGrid/>
              <w:spacing w:line="400" w:lineRule="exact"/>
              <w:jc w:val="left"/>
              <w:textAlignment w:val="auto"/>
              <w:rPr>
                <w:rFonts w:hint="eastAsia" w:ascii="宋体" w:hAnsi="宋体" w:cs="宋体"/>
                <w:b/>
                <w:bCs/>
                <w:sz w:val="24"/>
                <w:lang w:val="zh-CN"/>
              </w:rPr>
            </w:pPr>
            <w:r>
              <w:rPr>
                <w:rFonts w:hint="eastAsia" w:ascii="宋体" w:hAnsi="宋体" w:cs="宋体"/>
                <w:b/>
                <w:bCs/>
                <w:sz w:val="24"/>
                <w:lang w:val="zh-CN"/>
              </w:rPr>
              <w:t>其他事项</w:t>
            </w:r>
          </w:p>
        </w:tc>
        <w:tc>
          <w:tcPr>
            <w:tcW w:w="6390"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14:paraId="7023CA0B">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cs="宋体"/>
                <w:sz w:val="24"/>
                <w:lang w:val="zh-CN"/>
              </w:rPr>
            </w:pPr>
            <w:r>
              <w:rPr>
                <w:rFonts w:hint="eastAsia" w:ascii="宋体" w:hAnsi="宋体" w:cs="宋体"/>
                <w:sz w:val="24"/>
                <w:lang w:val="zh-CN"/>
              </w:rPr>
              <w:t>1、本公告</w:t>
            </w:r>
            <w:r>
              <w:rPr>
                <w:rFonts w:hint="eastAsia" w:ascii="宋体" w:hAnsi="宋体" w:cs="宋体"/>
                <w:sz w:val="24"/>
                <w:lang w:val="zh-CN" w:eastAsia="zh-CN"/>
              </w:rPr>
              <w:t>同时</w:t>
            </w:r>
            <w:r>
              <w:rPr>
                <w:rFonts w:hint="eastAsia" w:ascii="宋体" w:hAnsi="宋体" w:cs="宋体"/>
                <w:sz w:val="24"/>
                <w:lang w:val="zh-CN"/>
              </w:rPr>
              <w:t>在《</w:t>
            </w:r>
            <w:r>
              <w:rPr>
                <w:rFonts w:hint="eastAsia" w:ascii="宋体" w:hAnsi="宋体" w:cs="宋体"/>
                <w:sz w:val="24"/>
                <w:lang w:val="zh-CN" w:eastAsia="zh-CN"/>
              </w:rPr>
              <w:t>中国政府采购网</w:t>
            </w:r>
            <w:r>
              <w:rPr>
                <w:rFonts w:hint="eastAsia" w:ascii="宋体" w:hAnsi="宋体" w:cs="宋体"/>
                <w:sz w:val="24"/>
                <w:lang w:val="zh-CN"/>
              </w:rPr>
              <w:t>》《青海省电子招标投标公共服务平台》上发布；公告内容以《中国政府采购网》发布的为准；</w:t>
            </w:r>
          </w:p>
          <w:p w14:paraId="34F5C538">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cs="宋体"/>
                <w:sz w:val="24"/>
                <w:lang w:val="zh-CN"/>
              </w:rPr>
            </w:pPr>
            <w:r>
              <w:rPr>
                <w:rFonts w:hint="eastAsia" w:ascii="宋体" w:hAnsi="宋体" w:cs="宋体"/>
                <w:sz w:val="24"/>
                <w:lang w:val="zh-CN"/>
              </w:rPr>
              <w:t>2、本次项目招标采用线上进行，供应商无需到现场开标；如非系统原因造成无法解密的或非系统原因加密文件上传不成功的或没办理CA锁而造成加密文件无法解密、加密文件无法上传的视为无效投标，线上电子加密响应文件必须在响应文件递交截止时间前上传至电子开评标系统；</w:t>
            </w:r>
          </w:p>
          <w:p w14:paraId="299948F0">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cs="宋体"/>
                <w:sz w:val="24"/>
                <w:lang w:val="zh-CN"/>
              </w:rPr>
            </w:pPr>
            <w:r>
              <w:rPr>
                <w:rFonts w:hint="eastAsia" w:ascii="宋体" w:hAnsi="宋体" w:cs="宋体"/>
                <w:sz w:val="24"/>
                <w:lang w:val="zh-CN"/>
              </w:rPr>
              <w:t>3、若对项目采购电子交易系统操作有疑问，可登录政采云（https://www.zcygov.cn/），点击右侧咨询小采，获取采小蜜智能服务管家帮助，或拨打政采云服务热线400-881-7190获取热线服务帮助。</w:t>
            </w:r>
          </w:p>
          <w:p w14:paraId="794A93C1">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cs="宋体"/>
                <w:sz w:val="24"/>
                <w:lang w:val="zh-CN"/>
              </w:rPr>
            </w:pPr>
            <w:r>
              <w:rPr>
                <w:rFonts w:hint="eastAsia" w:ascii="宋体" w:hAnsi="宋体" w:cs="宋体"/>
                <w:sz w:val="24"/>
                <w:lang w:val="zh-CN"/>
              </w:rPr>
              <w:t>4、线上CA：咨询网址（可及时反馈问题截图，让客服快速定位问题）:http://tseal.cn/k.html，咨询电话：400-0878-198；</w:t>
            </w:r>
          </w:p>
          <w:p w14:paraId="3D3EC775">
            <w:pPr>
              <w:keepNext w:val="0"/>
              <w:keepLines w:val="0"/>
              <w:pageBreakBefore w:val="0"/>
              <w:widowControl w:val="0"/>
              <w:kinsoku/>
              <w:wordWrap w:val="0"/>
              <w:overflowPunct/>
              <w:topLinePunct w:val="0"/>
              <w:autoSpaceDE/>
              <w:autoSpaceDN/>
              <w:bidi w:val="0"/>
              <w:snapToGrid/>
              <w:spacing w:line="360" w:lineRule="auto"/>
              <w:jc w:val="left"/>
              <w:textAlignment w:val="auto"/>
              <w:rPr>
                <w:rFonts w:hint="eastAsia" w:ascii="宋体" w:hAnsi="宋体" w:eastAsia="宋体" w:cs="宋体"/>
                <w:kern w:val="0"/>
                <w:sz w:val="24"/>
                <w:szCs w:val="24"/>
                <w:highlight w:val="none"/>
                <w:lang w:val="zh-CN" w:eastAsia="zh-CN" w:bidi="ar"/>
              </w:rPr>
            </w:pPr>
            <w:r>
              <w:rPr>
                <w:rFonts w:hint="eastAsia" w:ascii="宋体" w:hAnsi="宋体" w:cs="宋体"/>
                <w:sz w:val="24"/>
                <w:lang w:val="zh-CN"/>
              </w:rPr>
              <w:t>5、磋商供应商解密和磋商报价时必须在固定电脑设备前登陆等待解密和磋商最终报价。</w:t>
            </w:r>
          </w:p>
        </w:tc>
      </w:tr>
      <w:bookmarkEnd w:id="1"/>
    </w:tbl>
    <w:p w14:paraId="4C1132A6">
      <w:pPr>
        <w:keepNext/>
        <w:keepLines/>
        <w:pageBreakBefore/>
        <w:widowControl/>
        <w:snapToGrid w:val="0"/>
        <w:spacing w:line="360" w:lineRule="auto"/>
        <w:jc w:val="center"/>
        <w:outlineLvl w:val="0"/>
        <w:rPr>
          <w:rFonts w:hint="eastAsia" w:ascii="宋体" w:hAnsi="宋体" w:cs="宋体"/>
          <w:b/>
          <w:bCs/>
          <w:kern w:val="28"/>
          <w:sz w:val="36"/>
          <w:szCs w:val="36"/>
        </w:rPr>
      </w:pPr>
      <w:bookmarkStart w:id="72" w:name="_Toc22413"/>
      <w:bookmarkStart w:id="73" w:name="_Toc325725997"/>
      <w:r>
        <w:rPr>
          <w:rFonts w:hint="eastAsia" w:ascii="宋体" w:hAnsi="宋体" w:cs="宋体"/>
          <w:b/>
          <w:bCs/>
          <w:kern w:val="28"/>
          <w:sz w:val="36"/>
          <w:szCs w:val="36"/>
        </w:rPr>
        <w:t>第三部分  供应商须知</w:t>
      </w:r>
      <w:bookmarkEnd w:id="72"/>
    </w:p>
    <w:p w14:paraId="7BDD0FF0">
      <w:pPr>
        <w:widowControl/>
        <w:spacing w:line="360" w:lineRule="auto"/>
        <w:jc w:val="center"/>
        <w:outlineLvl w:val="1"/>
        <w:rPr>
          <w:rFonts w:hint="eastAsia" w:ascii="宋体" w:hAnsi="宋体" w:cs="宋体"/>
          <w:b/>
          <w:bCs/>
          <w:sz w:val="32"/>
          <w:szCs w:val="32"/>
        </w:rPr>
      </w:pPr>
      <w:bookmarkStart w:id="74" w:name="_Toc24622"/>
      <w:bookmarkStart w:id="75" w:name="_Toc18387"/>
      <w:bookmarkStart w:id="76" w:name="_Toc7244"/>
      <w:bookmarkStart w:id="77" w:name="_Toc14943"/>
      <w:bookmarkStart w:id="78" w:name="_Toc30716"/>
      <w:bookmarkStart w:id="79" w:name="_Toc376936728"/>
      <w:r>
        <w:rPr>
          <w:rFonts w:hint="eastAsia" w:ascii="宋体" w:hAnsi="宋体" w:cs="宋体"/>
          <w:b/>
          <w:bCs/>
          <w:sz w:val="30"/>
          <w:szCs w:val="30"/>
        </w:rPr>
        <w:t>一、说  明</w:t>
      </w:r>
      <w:bookmarkEnd w:id="73"/>
      <w:bookmarkEnd w:id="74"/>
      <w:bookmarkEnd w:id="75"/>
      <w:bookmarkEnd w:id="76"/>
      <w:bookmarkEnd w:id="77"/>
      <w:bookmarkEnd w:id="78"/>
      <w:bookmarkEnd w:id="79"/>
    </w:p>
    <w:p w14:paraId="6516A7F6">
      <w:pPr>
        <w:widowControl/>
        <w:spacing w:line="480" w:lineRule="exact"/>
        <w:jc w:val="left"/>
        <w:outlineLvl w:val="2"/>
        <w:rPr>
          <w:rFonts w:hint="eastAsia" w:ascii="宋体" w:hAnsi="宋体" w:cs="宋体"/>
          <w:b/>
          <w:bCs/>
          <w:sz w:val="24"/>
        </w:rPr>
      </w:pPr>
      <w:bookmarkStart w:id="80" w:name="_Toc9770"/>
      <w:bookmarkStart w:id="81" w:name="_Toc376936729"/>
      <w:bookmarkStart w:id="82" w:name="_Toc20662"/>
      <w:bookmarkStart w:id="83" w:name="_Toc26944"/>
      <w:bookmarkStart w:id="84" w:name="_Toc10641"/>
      <w:bookmarkStart w:id="85" w:name="_Toc325725998"/>
      <w:bookmarkStart w:id="86" w:name="_Toc22470"/>
      <w:r>
        <w:rPr>
          <w:rFonts w:hint="eastAsia" w:ascii="宋体" w:hAnsi="宋体" w:cs="宋体"/>
          <w:b/>
          <w:bCs/>
          <w:sz w:val="24"/>
        </w:rPr>
        <w:t>1.适用范围</w:t>
      </w:r>
      <w:bookmarkEnd w:id="80"/>
      <w:bookmarkEnd w:id="81"/>
      <w:bookmarkEnd w:id="82"/>
      <w:bookmarkEnd w:id="83"/>
      <w:bookmarkEnd w:id="84"/>
      <w:bookmarkEnd w:id="85"/>
      <w:bookmarkEnd w:id="86"/>
    </w:p>
    <w:p w14:paraId="29CF7E5B">
      <w:pPr>
        <w:tabs>
          <w:tab w:val="left" w:pos="840"/>
        </w:tabs>
        <w:spacing w:line="480" w:lineRule="exact"/>
        <w:ind w:firstLine="480"/>
        <w:rPr>
          <w:rFonts w:hint="eastAsia" w:ascii="宋体" w:hAnsi="宋体" w:cs="宋体"/>
          <w:sz w:val="24"/>
        </w:rPr>
      </w:pPr>
      <w:r>
        <w:rPr>
          <w:rFonts w:hint="eastAsia" w:ascii="宋体" w:hAnsi="宋体" w:cs="宋体"/>
          <w:sz w:val="24"/>
        </w:rPr>
        <w:t>本次采购依据</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的采购计划</w:t>
      </w:r>
      <w:r>
        <w:rPr>
          <w:rFonts w:hint="eastAsia" w:ascii="宋体" w:hAnsi="宋体" w:cs="宋体"/>
          <w:sz w:val="24"/>
        </w:rPr>
        <w:t>，仅适用于本磋商文件中所叙述的项目。</w:t>
      </w:r>
    </w:p>
    <w:p w14:paraId="6884782E">
      <w:pPr>
        <w:widowControl/>
        <w:spacing w:line="480" w:lineRule="exact"/>
        <w:jc w:val="left"/>
        <w:outlineLvl w:val="2"/>
        <w:rPr>
          <w:rFonts w:hint="eastAsia" w:ascii="宋体" w:hAnsi="宋体" w:cs="宋体"/>
          <w:b/>
          <w:bCs/>
          <w:sz w:val="24"/>
        </w:rPr>
      </w:pPr>
      <w:bookmarkStart w:id="87" w:name="_Toc325725999"/>
      <w:bookmarkStart w:id="88" w:name="_Toc21998"/>
      <w:bookmarkStart w:id="89" w:name="_Toc376936730"/>
      <w:bookmarkStart w:id="90" w:name="_Toc221"/>
      <w:bookmarkStart w:id="91" w:name="_Toc30083"/>
      <w:bookmarkStart w:id="92" w:name="_Toc31556"/>
      <w:bookmarkStart w:id="93" w:name="_Toc16714"/>
      <w:r>
        <w:rPr>
          <w:rFonts w:hint="eastAsia" w:ascii="宋体" w:hAnsi="宋体" w:cs="宋体"/>
          <w:b/>
          <w:bCs/>
          <w:sz w:val="24"/>
        </w:rPr>
        <w:t>2.采购方式、合格的</w:t>
      </w:r>
      <w:bookmarkEnd w:id="87"/>
      <w:bookmarkEnd w:id="88"/>
      <w:bookmarkEnd w:id="89"/>
      <w:r>
        <w:rPr>
          <w:rFonts w:hint="eastAsia" w:ascii="宋体" w:hAnsi="宋体" w:cs="宋体"/>
          <w:b/>
          <w:bCs/>
          <w:sz w:val="24"/>
        </w:rPr>
        <w:t>供应商</w:t>
      </w:r>
      <w:bookmarkEnd w:id="90"/>
      <w:bookmarkEnd w:id="91"/>
      <w:bookmarkEnd w:id="92"/>
      <w:bookmarkEnd w:id="93"/>
    </w:p>
    <w:p w14:paraId="79A0CC05">
      <w:pPr>
        <w:tabs>
          <w:tab w:val="left" w:pos="840"/>
        </w:tabs>
        <w:spacing w:line="480" w:lineRule="exact"/>
        <w:ind w:firstLine="480"/>
        <w:rPr>
          <w:rFonts w:hint="eastAsia" w:ascii="宋体" w:hAnsi="宋体" w:cs="宋体"/>
          <w:sz w:val="24"/>
        </w:rPr>
      </w:pPr>
      <w:r>
        <w:rPr>
          <w:rFonts w:hint="eastAsia" w:ascii="宋体" w:hAnsi="宋体" w:cs="宋体"/>
          <w:sz w:val="24"/>
        </w:rPr>
        <w:t>2.1本次采购采取竞争性磋商方式。</w:t>
      </w:r>
    </w:p>
    <w:p w14:paraId="2E3F4E45">
      <w:pPr>
        <w:tabs>
          <w:tab w:val="left" w:pos="840"/>
        </w:tabs>
        <w:spacing w:line="480" w:lineRule="exact"/>
        <w:ind w:firstLine="480"/>
        <w:rPr>
          <w:rFonts w:hint="eastAsia" w:ascii="仿宋_GB2312" w:hAnsi="宋体" w:eastAsia="仿宋_GB2312" w:cs="宋体"/>
          <w:color w:val="000000" w:themeColor="text1"/>
          <w:sz w:val="28"/>
          <w:szCs w:val="28"/>
          <w14:textFill>
            <w14:solidFill>
              <w14:schemeClr w14:val="tx1"/>
            </w14:solidFill>
          </w14:textFill>
        </w:rPr>
      </w:pPr>
      <w:r>
        <w:rPr>
          <w:rFonts w:hint="eastAsia" w:ascii="宋体" w:hAnsi="宋体" w:cs="宋体"/>
          <w:sz w:val="24"/>
        </w:rPr>
        <w:t>2.2合格的供应商：</w:t>
      </w:r>
      <w:bookmarkStart w:id="94" w:name="_Toc18470"/>
      <w:bookmarkStart w:id="95" w:name="_Toc18110"/>
      <w:bookmarkStart w:id="96" w:name="_Toc4322"/>
      <w:bookmarkStart w:id="97" w:name="_Toc325726000"/>
      <w:bookmarkStart w:id="98" w:name="_Toc376936731"/>
      <w:bookmarkStart w:id="99" w:name="_Toc8820"/>
      <w:bookmarkStart w:id="100" w:name="_Toc8805"/>
      <w:r>
        <w:rPr>
          <w:rFonts w:hint="eastAsia" w:ascii="宋体" w:hAnsi="宋体" w:cs="宋体"/>
          <w:sz w:val="24"/>
        </w:rPr>
        <w:t>详见【供应商须知前附表】</w:t>
      </w:r>
      <w:r>
        <w:rPr>
          <w:rFonts w:hint="eastAsia" w:ascii="宋体" w:hAnsi="宋体" w:cs="宋体"/>
          <w:sz w:val="24"/>
          <w:lang w:val="en-US" w:eastAsia="zh-CN"/>
        </w:rPr>
        <w:t>10 供应商资格条件</w:t>
      </w:r>
      <w:r>
        <w:rPr>
          <w:rFonts w:hint="eastAsia" w:ascii="宋体" w:hAnsi="宋体" w:cs="宋体"/>
          <w:sz w:val="24"/>
        </w:rPr>
        <w:t>。</w:t>
      </w:r>
    </w:p>
    <w:p w14:paraId="105BE309">
      <w:pPr>
        <w:widowControl/>
        <w:spacing w:line="480" w:lineRule="exact"/>
        <w:jc w:val="left"/>
        <w:outlineLvl w:val="2"/>
        <w:rPr>
          <w:rFonts w:hint="eastAsia" w:ascii="宋体" w:hAnsi="宋体" w:eastAsia="宋体" w:cs="宋体"/>
          <w:b/>
          <w:bCs/>
          <w:sz w:val="24"/>
        </w:rPr>
      </w:pPr>
      <w:r>
        <w:rPr>
          <w:rFonts w:hint="eastAsia" w:ascii="宋体" w:hAnsi="宋体" w:eastAsia="宋体" w:cs="宋体"/>
          <w:b/>
          <w:bCs/>
          <w:sz w:val="24"/>
        </w:rPr>
        <w:t>3.磋商费用</w:t>
      </w:r>
      <w:bookmarkEnd w:id="94"/>
      <w:bookmarkEnd w:id="95"/>
      <w:bookmarkEnd w:id="96"/>
      <w:bookmarkEnd w:id="97"/>
      <w:bookmarkEnd w:id="98"/>
      <w:bookmarkEnd w:id="99"/>
      <w:bookmarkEnd w:id="100"/>
    </w:p>
    <w:p w14:paraId="45C34E9E">
      <w:pPr>
        <w:tabs>
          <w:tab w:val="left" w:pos="840"/>
        </w:tabs>
        <w:spacing w:line="480" w:lineRule="exact"/>
        <w:ind w:firstLine="480"/>
        <w:rPr>
          <w:rFonts w:hint="eastAsia" w:ascii="宋体" w:hAnsi="宋体" w:cs="宋体"/>
          <w:b/>
          <w:bCs/>
          <w:sz w:val="24"/>
        </w:rPr>
      </w:pPr>
      <w:r>
        <w:rPr>
          <w:rFonts w:hint="eastAsia" w:ascii="宋体" w:hAnsi="宋体" w:cs="宋体"/>
          <w:sz w:val="24"/>
        </w:rPr>
        <w:t>供应商应自愿承担与参加本次投标有关的费用。采购代理机构对供应商发生的费用不承担任何责任。</w:t>
      </w:r>
    </w:p>
    <w:p w14:paraId="7618EAA4">
      <w:pPr>
        <w:tabs>
          <w:tab w:val="left" w:pos="840"/>
        </w:tabs>
        <w:spacing w:line="360" w:lineRule="auto"/>
        <w:jc w:val="center"/>
        <w:rPr>
          <w:rFonts w:hint="eastAsia" w:ascii="宋体" w:hAnsi="宋体" w:cs="宋体"/>
          <w:b/>
          <w:bCs/>
          <w:sz w:val="24"/>
        </w:rPr>
      </w:pPr>
      <w:r>
        <w:rPr>
          <w:rFonts w:hint="eastAsia" w:ascii="宋体" w:hAnsi="宋体" w:cs="宋体"/>
          <w:b/>
          <w:bCs/>
          <w:sz w:val="30"/>
          <w:szCs w:val="30"/>
        </w:rPr>
        <w:t>二、磋商文件说明</w:t>
      </w:r>
    </w:p>
    <w:p w14:paraId="70368705">
      <w:pPr>
        <w:widowControl/>
        <w:spacing w:line="360" w:lineRule="auto"/>
        <w:jc w:val="left"/>
        <w:outlineLvl w:val="2"/>
        <w:rPr>
          <w:rFonts w:hint="eastAsia" w:ascii="宋体" w:hAnsi="宋体" w:cs="宋体"/>
          <w:b/>
          <w:bCs/>
          <w:sz w:val="24"/>
        </w:rPr>
      </w:pPr>
      <w:bookmarkStart w:id="101" w:name="_Toc18749"/>
      <w:bookmarkStart w:id="102" w:name="_Toc17127"/>
      <w:bookmarkStart w:id="103" w:name="_Toc14153"/>
      <w:bookmarkStart w:id="104" w:name="_Toc10649"/>
      <w:bookmarkStart w:id="105" w:name="_Toc325726002"/>
      <w:bookmarkStart w:id="106" w:name="_Toc637"/>
      <w:bookmarkStart w:id="107" w:name="_Toc376936733"/>
      <w:r>
        <w:rPr>
          <w:rFonts w:hint="eastAsia" w:ascii="宋体" w:hAnsi="宋体" w:cs="宋体"/>
          <w:b/>
          <w:bCs/>
          <w:sz w:val="24"/>
        </w:rPr>
        <w:t>4.磋商文件的构成</w:t>
      </w:r>
      <w:bookmarkEnd w:id="101"/>
      <w:bookmarkEnd w:id="102"/>
      <w:bookmarkEnd w:id="103"/>
      <w:bookmarkEnd w:id="104"/>
      <w:bookmarkEnd w:id="105"/>
      <w:bookmarkEnd w:id="106"/>
      <w:bookmarkEnd w:id="107"/>
    </w:p>
    <w:p w14:paraId="1345F8C6">
      <w:pPr>
        <w:spacing w:line="360" w:lineRule="auto"/>
        <w:rPr>
          <w:rFonts w:hint="eastAsia" w:ascii="宋体" w:hAnsi="宋体" w:cs="宋体"/>
          <w:sz w:val="24"/>
        </w:rPr>
      </w:pPr>
      <w:r>
        <w:rPr>
          <w:rFonts w:hint="eastAsia" w:ascii="宋体" w:hAnsi="宋体" w:cs="宋体"/>
          <w:sz w:val="24"/>
        </w:rPr>
        <w:t>4.1磋商文件包括：</w:t>
      </w:r>
    </w:p>
    <w:p w14:paraId="2BA4E01F">
      <w:pPr>
        <w:spacing w:line="360" w:lineRule="auto"/>
        <w:rPr>
          <w:rFonts w:hint="eastAsia" w:ascii="宋体" w:hAnsi="宋体" w:cs="宋体"/>
          <w:sz w:val="24"/>
        </w:rPr>
      </w:pPr>
      <w:r>
        <w:rPr>
          <w:rFonts w:hint="eastAsia" w:ascii="宋体" w:hAnsi="宋体" w:cs="宋体"/>
          <w:sz w:val="24"/>
        </w:rPr>
        <w:t>（1）投标邀请</w:t>
      </w:r>
    </w:p>
    <w:p w14:paraId="3240316B">
      <w:pPr>
        <w:spacing w:line="360" w:lineRule="auto"/>
        <w:rPr>
          <w:rFonts w:hint="eastAsia" w:ascii="宋体" w:hAnsi="宋体" w:cs="宋体"/>
          <w:sz w:val="24"/>
        </w:rPr>
      </w:pPr>
      <w:r>
        <w:rPr>
          <w:rFonts w:hint="eastAsia" w:ascii="宋体" w:hAnsi="宋体" w:cs="宋体"/>
          <w:sz w:val="24"/>
        </w:rPr>
        <w:t>（2）</w:t>
      </w:r>
      <w:r>
        <w:rPr>
          <w:rFonts w:hint="eastAsia" w:ascii="宋体" w:hAnsi="宋体" w:cs="宋体"/>
          <w:sz w:val="24"/>
          <w:lang w:val="zh-CN"/>
        </w:rPr>
        <w:t>供应商须知前附表</w:t>
      </w:r>
    </w:p>
    <w:p w14:paraId="26608CBA">
      <w:pPr>
        <w:spacing w:line="360" w:lineRule="auto"/>
        <w:rPr>
          <w:rFonts w:hint="eastAsia" w:ascii="宋体" w:hAnsi="宋体" w:cs="宋体"/>
          <w:sz w:val="24"/>
        </w:rPr>
      </w:pPr>
      <w:r>
        <w:rPr>
          <w:rFonts w:hint="eastAsia" w:ascii="宋体" w:hAnsi="宋体" w:cs="宋体"/>
          <w:sz w:val="24"/>
        </w:rPr>
        <w:t>（3）供应商须知</w:t>
      </w:r>
    </w:p>
    <w:p w14:paraId="46ED9D22">
      <w:pPr>
        <w:spacing w:line="360" w:lineRule="auto"/>
        <w:rPr>
          <w:rFonts w:hint="eastAsia" w:ascii="宋体" w:hAnsi="宋体" w:cs="宋体"/>
          <w:sz w:val="24"/>
        </w:rPr>
      </w:pPr>
      <w:r>
        <w:rPr>
          <w:rFonts w:hint="eastAsia" w:ascii="宋体" w:hAnsi="宋体" w:cs="宋体"/>
          <w:sz w:val="24"/>
        </w:rPr>
        <w:t>（4）采购项目合同书</w:t>
      </w:r>
    </w:p>
    <w:p w14:paraId="7FAF6A97">
      <w:pPr>
        <w:spacing w:line="360" w:lineRule="auto"/>
        <w:rPr>
          <w:rFonts w:hint="eastAsia" w:ascii="宋体" w:hAnsi="宋体" w:cs="宋体"/>
          <w:sz w:val="24"/>
        </w:rPr>
      </w:pPr>
      <w:r>
        <w:rPr>
          <w:rFonts w:hint="eastAsia" w:ascii="宋体" w:hAnsi="宋体" w:cs="宋体"/>
          <w:sz w:val="24"/>
        </w:rPr>
        <w:t>（5）响应文件格式（相关附件）</w:t>
      </w:r>
    </w:p>
    <w:p w14:paraId="60DF4DCD">
      <w:pPr>
        <w:tabs>
          <w:tab w:val="left" w:pos="6889"/>
        </w:tabs>
        <w:spacing w:line="360" w:lineRule="auto"/>
        <w:rPr>
          <w:rFonts w:hint="eastAsia" w:ascii="宋体" w:hAnsi="宋体" w:cs="宋体"/>
          <w:sz w:val="24"/>
        </w:rPr>
      </w:pPr>
      <w:r>
        <w:rPr>
          <w:rFonts w:hint="eastAsia" w:ascii="宋体" w:hAnsi="宋体" w:cs="宋体"/>
          <w:sz w:val="24"/>
        </w:rPr>
        <w:t>（6）采购项目要求及技术参数</w:t>
      </w:r>
      <w:r>
        <w:rPr>
          <w:rFonts w:hint="eastAsia" w:ascii="宋体" w:hAnsi="宋体" w:cs="宋体"/>
          <w:sz w:val="24"/>
        </w:rPr>
        <w:tab/>
      </w:r>
    </w:p>
    <w:p w14:paraId="5BA498D4">
      <w:pPr>
        <w:spacing w:line="360" w:lineRule="auto"/>
        <w:rPr>
          <w:rFonts w:hint="eastAsia" w:ascii="宋体" w:hAnsi="宋体" w:cs="宋体"/>
          <w:sz w:val="24"/>
        </w:rPr>
      </w:pPr>
      <w:r>
        <w:rPr>
          <w:rFonts w:hint="eastAsia" w:ascii="宋体" w:hAnsi="宋体" w:cs="宋体"/>
          <w:sz w:val="24"/>
        </w:rPr>
        <w:t>（7）磋商过程中发生的澄清、变更和补充文件</w:t>
      </w:r>
    </w:p>
    <w:p w14:paraId="4E7B5383">
      <w:pPr>
        <w:spacing w:line="360" w:lineRule="auto"/>
        <w:rPr>
          <w:rFonts w:hint="eastAsia" w:ascii="宋体" w:hAnsi="宋体" w:cs="宋体"/>
          <w:sz w:val="24"/>
        </w:rPr>
      </w:pPr>
      <w:r>
        <w:rPr>
          <w:rFonts w:hint="eastAsia" w:ascii="宋体" w:hAnsi="宋体" w:cs="宋体"/>
          <w:sz w:val="24"/>
        </w:rPr>
        <w:t>4.2 供应商应认真阅读磋商文件中列示的事项、格式、条款和要求等内容。如果供应商未按磋商文件要求提交全部资料，或者对磋商文件未作出实质性响应的，将视为无效响应。</w:t>
      </w:r>
    </w:p>
    <w:p w14:paraId="73A8CD81">
      <w:pPr>
        <w:widowControl/>
        <w:spacing w:line="360" w:lineRule="auto"/>
        <w:jc w:val="left"/>
        <w:outlineLvl w:val="2"/>
        <w:rPr>
          <w:rFonts w:hint="eastAsia" w:ascii="宋体" w:hAnsi="宋体" w:cs="宋体"/>
          <w:b/>
          <w:bCs/>
          <w:sz w:val="24"/>
        </w:rPr>
      </w:pPr>
      <w:bookmarkStart w:id="108" w:name="_Toc376936734"/>
      <w:bookmarkStart w:id="109" w:name="_Toc325726003"/>
      <w:bookmarkStart w:id="110" w:name="_Toc10353"/>
      <w:bookmarkStart w:id="111" w:name="_Toc3451"/>
      <w:bookmarkStart w:id="112" w:name="_Toc29007"/>
      <w:bookmarkStart w:id="113" w:name="_Toc6482"/>
      <w:bookmarkStart w:id="114" w:name="_Toc7312"/>
      <w:r>
        <w:rPr>
          <w:rFonts w:hint="eastAsia" w:ascii="宋体" w:hAnsi="宋体" w:cs="宋体"/>
          <w:b/>
          <w:bCs/>
          <w:sz w:val="24"/>
        </w:rPr>
        <w:t>5.磋商文件的</w:t>
      </w:r>
      <w:bookmarkEnd w:id="108"/>
      <w:bookmarkEnd w:id="109"/>
      <w:r>
        <w:rPr>
          <w:rFonts w:hint="eastAsia" w:ascii="宋体" w:hAnsi="宋体" w:cs="宋体"/>
          <w:b/>
          <w:bCs/>
          <w:sz w:val="24"/>
        </w:rPr>
        <w:t>质疑</w:t>
      </w:r>
      <w:bookmarkEnd w:id="110"/>
      <w:bookmarkEnd w:id="111"/>
      <w:bookmarkEnd w:id="112"/>
      <w:bookmarkEnd w:id="113"/>
      <w:bookmarkEnd w:id="114"/>
    </w:p>
    <w:p w14:paraId="172D7FF1">
      <w:pPr>
        <w:spacing w:line="360" w:lineRule="auto"/>
        <w:ind w:firstLine="480"/>
        <w:rPr>
          <w:rFonts w:hint="eastAsia" w:ascii="宋体" w:hAnsi="宋体" w:cs="宋体"/>
          <w:sz w:val="24"/>
          <w:lang w:val="zh-CN"/>
        </w:rPr>
      </w:pPr>
      <w:r>
        <w:rPr>
          <w:rFonts w:hint="eastAsia" w:ascii="宋体" w:hAnsi="宋体" w:cs="宋体"/>
          <w:sz w:val="24"/>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hint="eastAsia" w:ascii="宋体" w:hAnsi="宋体" w:cs="宋体"/>
          <w:sz w:val="24"/>
        </w:rPr>
        <w:t>潜在投标人可以对</w:t>
      </w:r>
      <w:r>
        <w:rPr>
          <w:rFonts w:hint="eastAsia" w:ascii="宋体" w:hAnsi="宋体" w:cs="宋体"/>
          <w:sz w:val="24"/>
          <w:lang w:val="zh-CN"/>
        </w:rPr>
        <w:t>招标公告、</w:t>
      </w:r>
      <w:r>
        <w:rPr>
          <w:rFonts w:hint="eastAsia" w:ascii="宋体" w:hAnsi="宋体" w:cs="宋体"/>
          <w:sz w:val="24"/>
        </w:rPr>
        <w:t>招标文件提出质疑。</w:t>
      </w:r>
      <w:r>
        <w:rPr>
          <w:rFonts w:hint="eastAsia" w:ascii="宋体" w:hAnsi="宋体" w:cs="宋体"/>
          <w:sz w:val="24"/>
          <w:lang w:val="zh-CN"/>
        </w:rPr>
        <w:t>采购人或采购代理机构在收到投标人的书面质疑后7个工作日内予以答复，如有变更事宜，应当在发布本次招标公告的网站上发布变更公告，告知本项目的所有潜在投标人。</w:t>
      </w:r>
    </w:p>
    <w:p w14:paraId="53943124">
      <w:pPr>
        <w:spacing w:line="360" w:lineRule="auto"/>
        <w:ind w:firstLine="480"/>
        <w:rPr>
          <w:rFonts w:hint="eastAsia" w:ascii="宋体" w:hAnsi="宋体" w:cs="宋体"/>
          <w:sz w:val="24"/>
          <w:lang w:val="zh-CN"/>
        </w:rPr>
      </w:pPr>
      <w:r>
        <w:rPr>
          <w:rFonts w:hint="eastAsia" w:ascii="宋体" w:hAnsi="宋体" w:cs="宋体"/>
          <w:sz w:val="24"/>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14:paraId="3E77E967">
      <w:pPr>
        <w:spacing w:line="360" w:lineRule="auto"/>
        <w:ind w:firstLine="480"/>
        <w:rPr>
          <w:rFonts w:hint="eastAsia" w:ascii="宋体" w:hAnsi="宋体" w:cs="宋体"/>
          <w:sz w:val="24"/>
          <w:lang w:val="zh-CN"/>
        </w:rPr>
      </w:pPr>
      <w:r>
        <w:rPr>
          <w:rFonts w:hint="eastAsia" w:ascii="宋体" w:hAnsi="宋体" w:cs="宋体"/>
          <w:sz w:val="24"/>
          <w:lang w:val="zh-CN"/>
        </w:rPr>
        <w:t>投标人应知其权益受到损害之日，是指：</w:t>
      </w:r>
    </w:p>
    <w:p w14:paraId="3FE09F95">
      <w:pPr>
        <w:spacing w:line="360" w:lineRule="auto"/>
        <w:ind w:firstLine="480"/>
        <w:rPr>
          <w:rFonts w:hint="eastAsia" w:ascii="宋体" w:hAnsi="宋体" w:cs="宋体"/>
          <w:sz w:val="24"/>
          <w:lang w:val="zh-CN"/>
        </w:rPr>
      </w:pPr>
      <w:r>
        <w:rPr>
          <w:rFonts w:hint="eastAsia" w:ascii="宋体" w:hAnsi="宋体" w:cs="宋体"/>
          <w:sz w:val="24"/>
          <w:lang w:val="zh-CN"/>
        </w:rPr>
        <w:t>（一）对可以质疑的招标文件提出质疑的，为收到招标文件之日或者招标文件公告期限届满之日；</w:t>
      </w:r>
    </w:p>
    <w:p w14:paraId="3A041426">
      <w:pPr>
        <w:spacing w:line="360" w:lineRule="auto"/>
        <w:ind w:firstLine="480"/>
        <w:rPr>
          <w:rFonts w:hint="eastAsia" w:ascii="宋体" w:hAnsi="宋体" w:cs="宋体"/>
          <w:sz w:val="24"/>
          <w:lang w:val="zh-CN"/>
        </w:rPr>
      </w:pPr>
      <w:r>
        <w:rPr>
          <w:rFonts w:hint="eastAsia" w:ascii="宋体" w:hAnsi="宋体" w:cs="宋体"/>
          <w:sz w:val="24"/>
          <w:lang w:val="zh-CN"/>
        </w:rPr>
        <w:t>（二）对采购过程提出质疑的，为各采购程序环节结束之日；</w:t>
      </w:r>
    </w:p>
    <w:p w14:paraId="734AB0C7">
      <w:pPr>
        <w:spacing w:line="360" w:lineRule="auto"/>
        <w:ind w:firstLine="480"/>
        <w:rPr>
          <w:rFonts w:hint="eastAsia" w:ascii="宋体" w:hAnsi="宋体" w:cs="宋体"/>
          <w:sz w:val="24"/>
        </w:rPr>
      </w:pPr>
      <w:r>
        <w:rPr>
          <w:rFonts w:hint="eastAsia" w:ascii="宋体" w:hAnsi="宋体" w:cs="宋体"/>
          <w:sz w:val="24"/>
          <w:lang w:val="zh-CN"/>
        </w:rPr>
        <w:t>（三）对中标结果提出质疑的，为中标结果公告期限届满之日。</w:t>
      </w:r>
    </w:p>
    <w:p w14:paraId="2DCBDD32">
      <w:pPr>
        <w:widowControl/>
        <w:spacing w:line="360" w:lineRule="auto"/>
        <w:jc w:val="left"/>
        <w:outlineLvl w:val="2"/>
        <w:rPr>
          <w:rFonts w:hint="eastAsia" w:ascii="宋体" w:hAnsi="宋体" w:cs="宋体"/>
          <w:b/>
          <w:bCs/>
          <w:sz w:val="24"/>
        </w:rPr>
      </w:pPr>
      <w:bookmarkStart w:id="115" w:name="_Toc13050"/>
      <w:bookmarkStart w:id="116" w:name="_Toc26142"/>
      <w:bookmarkStart w:id="117" w:name="_Toc376936735"/>
      <w:bookmarkStart w:id="118" w:name="_Toc14582"/>
      <w:bookmarkStart w:id="119" w:name="_Toc17920"/>
      <w:bookmarkStart w:id="120" w:name="_Toc26515"/>
      <w:bookmarkStart w:id="121" w:name="_Toc325726004"/>
      <w:r>
        <w:rPr>
          <w:rFonts w:hint="eastAsia" w:ascii="宋体" w:hAnsi="宋体" w:cs="宋体"/>
          <w:b/>
          <w:bCs/>
          <w:sz w:val="24"/>
        </w:rPr>
        <w:t>6.磋商文件的澄清、修改</w:t>
      </w:r>
      <w:bookmarkEnd w:id="115"/>
      <w:bookmarkEnd w:id="116"/>
      <w:bookmarkEnd w:id="117"/>
      <w:bookmarkEnd w:id="118"/>
      <w:bookmarkEnd w:id="119"/>
      <w:bookmarkEnd w:id="120"/>
      <w:bookmarkEnd w:id="121"/>
    </w:p>
    <w:p w14:paraId="6816D33F">
      <w:pPr>
        <w:spacing w:line="360" w:lineRule="auto"/>
        <w:rPr>
          <w:rFonts w:hint="eastAsia" w:ascii="宋体" w:hAnsi="宋体" w:cs="宋体"/>
          <w:sz w:val="24"/>
        </w:rPr>
      </w:pPr>
      <w:bookmarkStart w:id="122" w:name="_Toc376936736"/>
      <w:bookmarkStart w:id="123" w:name="_Toc325726005"/>
      <w:bookmarkStart w:id="124" w:name="_Toc23340"/>
      <w:r>
        <w:rPr>
          <w:rFonts w:hint="eastAsia" w:ascii="宋体" w:hAnsi="宋体" w:cs="宋体"/>
          <w:sz w:val="24"/>
        </w:rPr>
        <w:t>6.1</w:t>
      </w:r>
      <w:r>
        <w:rPr>
          <w:rFonts w:hint="eastAsia" w:ascii="宋体" w:hAnsi="宋体" w:cs="宋体"/>
          <w:snapToGrid w:val="0"/>
          <w:sz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5日前</w:t>
      </w:r>
      <w:r>
        <w:rPr>
          <w:rFonts w:hint="eastAsia" w:ascii="宋体" w:hAnsi="宋体" w:cs="宋体"/>
          <w:b/>
          <w:bCs/>
          <w:snapToGrid w:val="0"/>
          <w:sz w:val="24"/>
        </w:rPr>
        <w:t>在《</w:t>
      </w:r>
      <w:r>
        <w:rPr>
          <w:rFonts w:hint="eastAsia" w:ascii="宋体" w:hAnsi="宋体" w:cs="宋体"/>
          <w:b/>
          <w:bCs/>
          <w:snapToGrid w:val="0"/>
          <w:sz w:val="24"/>
          <w:lang w:val="zh-CN"/>
        </w:rPr>
        <w:t>中国政府采购网</w:t>
      </w:r>
      <w:r>
        <w:rPr>
          <w:rFonts w:hint="eastAsia" w:ascii="宋体" w:hAnsi="宋体" w:cs="宋体"/>
          <w:b/>
          <w:bCs/>
          <w:snapToGrid w:val="0"/>
          <w:sz w:val="24"/>
        </w:rPr>
        <w:t>》</w:t>
      </w:r>
      <w:r>
        <w:rPr>
          <w:rFonts w:hint="eastAsia" w:ascii="宋体" w:hAnsi="宋体" w:cs="宋体"/>
          <w:b/>
          <w:bCs/>
          <w:snapToGrid w:val="0"/>
          <w:sz w:val="24"/>
          <w:lang w:val="en-US" w:eastAsia="zh-CN"/>
        </w:rPr>
        <w:t>及《青海省电子招投标公共服务平台》</w:t>
      </w:r>
      <w:r>
        <w:rPr>
          <w:rFonts w:hint="eastAsia" w:ascii="宋体" w:hAnsi="宋体" w:cs="宋体"/>
          <w:b/>
          <w:bCs/>
          <w:snapToGrid w:val="0"/>
          <w:sz w:val="24"/>
        </w:rPr>
        <w:t>上以更正公告的形式发布；</w:t>
      </w:r>
      <w:r>
        <w:rPr>
          <w:rFonts w:hint="eastAsia" w:ascii="宋体" w:hAnsi="宋体" w:cs="宋体"/>
          <w:snapToGrid w:val="0"/>
          <w:sz w:val="24"/>
        </w:rPr>
        <w:t>不足5日的，采购代理机构应当顺延提交首次响应文件截止时间。</w:t>
      </w:r>
    </w:p>
    <w:p w14:paraId="1E2D603D">
      <w:pPr>
        <w:spacing w:line="360" w:lineRule="auto"/>
        <w:rPr>
          <w:rFonts w:hint="eastAsia" w:ascii="宋体" w:hAnsi="宋体" w:cs="宋体"/>
          <w:snapToGrid w:val="0"/>
          <w:sz w:val="24"/>
        </w:rPr>
      </w:pPr>
      <w:r>
        <w:rPr>
          <w:rFonts w:hint="eastAsia" w:ascii="宋体" w:hAnsi="宋体" w:cs="宋体"/>
          <w:sz w:val="24"/>
        </w:rPr>
        <w:t>6</w:t>
      </w:r>
      <w:r>
        <w:rPr>
          <w:rFonts w:hint="eastAsia" w:ascii="宋体" w:hAnsi="宋体" w:cs="宋体"/>
          <w:snapToGrid w:val="0"/>
          <w:sz w:val="24"/>
        </w:rPr>
        <w:t>.2在提交响应文件截止时间前，采购代理机构可以视采购具体情况，延长提交响应文件截止时间和开启时间，并在磋商文件中要求的提交响应文件截止时间和开启时间的三日前，将变更公告发布在《</w:t>
      </w:r>
      <w:r>
        <w:rPr>
          <w:rFonts w:hint="eastAsia" w:ascii="宋体" w:hAnsi="宋体" w:cs="宋体"/>
          <w:snapToGrid w:val="0"/>
          <w:sz w:val="24"/>
          <w:lang w:val="zh-CN"/>
        </w:rPr>
        <w:t>中国政府采购网</w:t>
      </w:r>
      <w:r>
        <w:rPr>
          <w:rFonts w:hint="eastAsia" w:ascii="宋体" w:hAnsi="宋体" w:cs="宋体"/>
          <w:snapToGrid w:val="0"/>
          <w:sz w:val="24"/>
        </w:rPr>
        <w:t>》</w:t>
      </w:r>
      <w:r>
        <w:rPr>
          <w:rFonts w:hint="eastAsia" w:ascii="宋体" w:hAnsi="宋体" w:cs="宋体"/>
          <w:snapToGrid w:val="0"/>
          <w:sz w:val="24"/>
          <w:lang w:val="en-US" w:eastAsia="zh-CN"/>
        </w:rPr>
        <w:t>及《青海省电子招投标公共服务平台》</w:t>
      </w:r>
      <w:r>
        <w:rPr>
          <w:rFonts w:hint="eastAsia" w:ascii="宋体" w:hAnsi="宋体" w:cs="宋体"/>
          <w:snapToGrid w:val="0"/>
          <w:sz w:val="24"/>
        </w:rPr>
        <w:t>上。</w:t>
      </w:r>
    </w:p>
    <w:p w14:paraId="3881FE7E">
      <w:pPr>
        <w:spacing w:line="360" w:lineRule="auto"/>
        <w:rPr>
          <w:rFonts w:hint="eastAsia" w:ascii="宋体" w:hAnsi="宋体" w:cs="宋体"/>
          <w:sz w:val="24"/>
        </w:rPr>
      </w:pPr>
      <w:r>
        <w:rPr>
          <w:rFonts w:hint="eastAsia" w:ascii="宋体" w:hAnsi="宋体" w:cs="宋体"/>
          <w:b/>
          <w:bCs/>
          <w:snapToGrid w:val="0"/>
          <w:sz w:val="24"/>
        </w:rPr>
        <w:t>重要提示：潜在投标人自确认参加竞争性磋商起至竞争性磋商响应文件递交截止时间前应随时关注《政采云》平台的消息提醒，及时在《</w:t>
      </w:r>
      <w:r>
        <w:rPr>
          <w:rFonts w:hint="eastAsia" w:ascii="宋体" w:hAnsi="宋体" w:cs="宋体"/>
          <w:b/>
          <w:bCs/>
          <w:snapToGrid w:val="0"/>
          <w:sz w:val="24"/>
          <w:lang w:val="zh-CN"/>
        </w:rPr>
        <w:t>中国政府采购网</w:t>
      </w:r>
      <w:r>
        <w:rPr>
          <w:rFonts w:hint="eastAsia" w:ascii="宋体" w:hAnsi="宋体" w:cs="宋体"/>
          <w:b/>
          <w:bCs/>
          <w:snapToGrid w:val="0"/>
          <w:sz w:val="24"/>
        </w:rPr>
        <w:t>》</w:t>
      </w:r>
      <w:r>
        <w:rPr>
          <w:rFonts w:hint="eastAsia" w:ascii="宋体" w:hAnsi="宋体" w:cs="宋体"/>
          <w:b/>
          <w:bCs/>
          <w:snapToGrid w:val="0"/>
          <w:sz w:val="24"/>
          <w:lang w:val="en-US" w:eastAsia="zh-CN"/>
        </w:rPr>
        <w:t>及《青海省电子招投标公共服务平台》</w:t>
      </w:r>
      <w:r>
        <w:rPr>
          <w:rFonts w:hint="eastAsia" w:ascii="宋体" w:hAnsi="宋体" w:cs="宋体"/>
          <w:b/>
          <w:bCs/>
          <w:snapToGrid w:val="0"/>
          <w:sz w:val="24"/>
        </w:rPr>
        <w:t>查看该项目的采购人（代理机构）发出的通知、变更、答疑等内容。</w:t>
      </w:r>
    </w:p>
    <w:p w14:paraId="1205152D">
      <w:pPr>
        <w:spacing w:line="360" w:lineRule="auto"/>
        <w:jc w:val="center"/>
        <w:rPr>
          <w:rFonts w:hint="eastAsia" w:ascii="宋体" w:hAnsi="宋体" w:cs="宋体"/>
          <w:b/>
          <w:bCs/>
          <w:sz w:val="24"/>
        </w:rPr>
      </w:pPr>
      <w:r>
        <w:rPr>
          <w:rFonts w:hint="eastAsia" w:ascii="宋体" w:hAnsi="宋体" w:cs="宋体"/>
          <w:b/>
          <w:bCs/>
          <w:sz w:val="30"/>
          <w:szCs w:val="30"/>
        </w:rPr>
        <w:t>三、响应文件的编制</w:t>
      </w:r>
      <w:bookmarkEnd w:id="122"/>
      <w:bookmarkEnd w:id="123"/>
      <w:bookmarkEnd w:id="124"/>
      <w:bookmarkStart w:id="125" w:name="_Toc9674"/>
      <w:bookmarkStart w:id="126" w:name="_Toc376936737"/>
      <w:bookmarkStart w:id="127" w:name="_Toc13057"/>
      <w:bookmarkStart w:id="128" w:name="_Toc325726006"/>
    </w:p>
    <w:p w14:paraId="04FEC9DB">
      <w:pPr>
        <w:widowControl/>
        <w:spacing w:line="360" w:lineRule="auto"/>
        <w:jc w:val="left"/>
        <w:outlineLvl w:val="2"/>
        <w:rPr>
          <w:rFonts w:hint="eastAsia" w:ascii="宋体" w:hAnsi="宋体" w:cs="宋体"/>
          <w:b/>
          <w:bCs/>
          <w:sz w:val="24"/>
        </w:rPr>
      </w:pPr>
      <w:bookmarkStart w:id="129" w:name="_Toc3463"/>
      <w:bookmarkStart w:id="130" w:name="_Toc26677"/>
      <w:bookmarkStart w:id="131" w:name="_Toc10729"/>
      <w:r>
        <w:rPr>
          <w:rFonts w:hint="eastAsia" w:ascii="宋体" w:hAnsi="宋体" w:cs="宋体"/>
          <w:b/>
          <w:bCs/>
          <w:sz w:val="24"/>
        </w:rPr>
        <w:t>7.响应文件的语言及度量衡单位</w:t>
      </w:r>
      <w:bookmarkEnd w:id="125"/>
      <w:bookmarkEnd w:id="126"/>
      <w:bookmarkEnd w:id="127"/>
      <w:bookmarkEnd w:id="128"/>
      <w:bookmarkEnd w:id="129"/>
      <w:bookmarkEnd w:id="130"/>
      <w:bookmarkEnd w:id="131"/>
    </w:p>
    <w:p w14:paraId="360784BC">
      <w:pPr>
        <w:spacing w:line="360" w:lineRule="auto"/>
        <w:rPr>
          <w:rFonts w:hint="eastAsia" w:ascii="宋体" w:hAnsi="宋体" w:cs="宋体"/>
          <w:sz w:val="24"/>
        </w:rPr>
      </w:pPr>
      <w:r>
        <w:rPr>
          <w:rFonts w:hint="eastAsia" w:ascii="宋体" w:hAnsi="宋体" w:cs="宋体"/>
          <w:sz w:val="24"/>
        </w:rPr>
        <w:t>7.1供应商提交的响应文件以及供应商与采购代理机构就此磋商发生的所有来往函电均应使用简体中文。</w:t>
      </w:r>
    </w:p>
    <w:p w14:paraId="3A7C7D47">
      <w:pPr>
        <w:spacing w:line="360" w:lineRule="auto"/>
        <w:rPr>
          <w:rFonts w:hint="eastAsia" w:ascii="宋体" w:hAnsi="宋体" w:cs="宋体"/>
          <w:sz w:val="24"/>
        </w:rPr>
      </w:pPr>
      <w:r>
        <w:rPr>
          <w:rFonts w:hint="eastAsia" w:ascii="宋体" w:hAnsi="宋体" w:cs="宋体"/>
          <w:sz w:val="24"/>
        </w:rPr>
        <w:t>7.2 除磋商文件中另有规定外，响应文件所使用的度量衡单位，均须采用国家法定计量单位。</w:t>
      </w:r>
    </w:p>
    <w:p w14:paraId="1C6DB1CC">
      <w:pPr>
        <w:spacing w:line="360" w:lineRule="auto"/>
        <w:rPr>
          <w:rFonts w:hint="eastAsia" w:ascii="宋体" w:hAnsi="宋体" w:cs="宋体"/>
          <w:sz w:val="24"/>
        </w:rPr>
      </w:pPr>
      <w:r>
        <w:rPr>
          <w:rFonts w:hint="eastAsia" w:ascii="宋体" w:hAnsi="宋体" w:cs="宋体"/>
          <w:sz w:val="24"/>
        </w:rPr>
        <w:t>7.3附有外文资料的，须翻译成中文并加盖供应商公章，如果翻译的中文资料与外文资料存在差异和矛盾时，以中文资料为准。其准确性由供应商负责。</w:t>
      </w:r>
    </w:p>
    <w:p w14:paraId="50FF4FC1">
      <w:pPr>
        <w:widowControl/>
        <w:spacing w:line="360" w:lineRule="auto"/>
        <w:jc w:val="left"/>
        <w:outlineLvl w:val="2"/>
        <w:rPr>
          <w:rFonts w:hint="eastAsia" w:ascii="宋体" w:hAnsi="宋体" w:cs="宋体"/>
          <w:b/>
          <w:bCs/>
          <w:sz w:val="24"/>
        </w:rPr>
      </w:pPr>
      <w:bookmarkStart w:id="132" w:name="_Toc430937642"/>
      <w:bookmarkStart w:id="133" w:name="_Toc18422"/>
      <w:bookmarkStart w:id="134" w:name="_Toc13954"/>
      <w:bookmarkStart w:id="135" w:name="_Toc13307"/>
      <w:r>
        <w:rPr>
          <w:rFonts w:hint="eastAsia" w:ascii="宋体" w:hAnsi="宋体" w:cs="宋体"/>
          <w:b/>
          <w:bCs/>
          <w:sz w:val="24"/>
        </w:rPr>
        <w:t>8.磋商报价及币种</w:t>
      </w:r>
      <w:bookmarkEnd w:id="132"/>
      <w:bookmarkEnd w:id="133"/>
      <w:bookmarkEnd w:id="134"/>
      <w:bookmarkEnd w:id="135"/>
    </w:p>
    <w:p w14:paraId="787DED57">
      <w:pPr>
        <w:autoSpaceDE w:val="0"/>
        <w:autoSpaceDN w:val="0"/>
        <w:spacing w:line="360" w:lineRule="auto"/>
        <w:rPr>
          <w:rFonts w:hint="eastAsia" w:ascii="宋体" w:hAnsi="宋体" w:cs="宋体"/>
          <w:sz w:val="24"/>
          <w:lang w:val="zh-CN"/>
        </w:rPr>
      </w:pPr>
      <w:r>
        <w:rPr>
          <w:rFonts w:hint="eastAsia" w:ascii="宋体" w:hAnsi="宋体" w:cs="宋体"/>
          <w:sz w:val="24"/>
          <w:lang w:val="zh-CN"/>
        </w:rPr>
        <w:t>8.1</w:t>
      </w:r>
      <w:r>
        <w:rPr>
          <w:rFonts w:hint="eastAsia" w:ascii="宋体" w:hAnsi="宋体" w:cs="宋体"/>
          <w:sz w:val="24"/>
        </w:rPr>
        <w:t>磋商</w:t>
      </w:r>
      <w:r>
        <w:rPr>
          <w:rFonts w:hint="eastAsia" w:ascii="宋体" w:hAnsi="宋体" w:cs="宋体"/>
          <w:sz w:val="24"/>
          <w:lang w:val="zh-CN"/>
        </w:rPr>
        <w:t>报价为</w:t>
      </w:r>
      <w:r>
        <w:rPr>
          <w:rFonts w:hint="eastAsia" w:ascii="宋体" w:hAnsi="宋体" w:cs="宋体"/>
          <w:sz w:val="24"/>
        </w:rPr>
        <w:t>磋商</w:t>
      </w:r>
      <w:r>
        <w:rPr>
          <w:rFonts w:hint="eastAsia" w:ascii="宋体" w:hAnsi="宋体" w:cs="宋体"/>
          <w:sz w:val="24"/>
          <w:lang w:val="zh-CN"/>
        </w:rPr>
        <w:t>总价，</w:t>
      </w:r>
      <w:r>
        <w:rPr>
          <w:rFonts w:hint="eastAsia" w:ascii="宋体" w:hAnsi="宋体" w:cs="宋体"/>
          <w:sz w:val="24"/>
        </w:rPr>
        <w:t>磋商</w:t>
      </w:r>
      <w:r>
        <w:rPr>
          <w:rFonts w:hint="eastAsia" w:ascii="宋体" w:hAnsi="宋体" w:cs="宋体"/>
          <w:sz w:val="24"/>
          <w:lang w:val="zh-CN"/>
        </w:rPr>
        <w:t>报价必须包括</w:t>
      </w:r>
      <w:r>
        <w:rPr>
          <w:rFonts w:hint="eastAsia" w:ascii="宋体" w:hAnsi="宋体" w:cs="宋体"/>
          <w:sz w:val="24"/>
          <w:lang w:val="zh-CN" w:eastAsia="zh-CN"/>
        </w:rPr>
        <w:t>包括但不限于履约过程中产生的</w:t>
      </w:r>
      <w:r>
        <w:rPr>
          <w:rFonts w:hint="eastAsia" w:ascii="宋体" w:hAnsi="宋体" w:cs="宋体"/>
          <w:sz w:val="24"/>
          <w:highlight w:val="none"/>
          <w:lang w:val="zh-CN"/>
        </w:rPr>
        <w:t>产品费、检验费、手续费、</w:t>
      </w:r>
      <w:r>
        <w:rPr>
          <w:rFonts w:hint="eastAsia" w:ascii="宋体" w:hAnsi="宋体" w:cs="宋体"/>
          <w:sz w:val="24"/>
          <w:highlight w:val="none"/>
          <w:lang w:val="en-US" w:eastAsia="zh-CN"/>
        </w:rPr>
        <w:t>运费</w:t>
      </w:r>
      <w:r>
        <w:rPr>
          <w:rFonts w:hint="eastAsia" w:ascii="宋体" w:hAnsi="宋体" w:cs="宋体"/>
          <w:sz w:val="24"/>
          <w:highlight w:val="none"/>
          <w:lang w:val="zh-CN"/>
        </w:rPr>
        <w:t>、保险费、设计费、售后服务费、税金、招标代理费以及其他不可预见费等全部费用。（说明：具体内容应根据项目特点实事求是的填写）</w:t>
      </w:r>
      <w:r>
        <w:rPr>
          <w:rFonts w:hint="eastAsia" w:ascii="宋体" w:hAnsi="宋体" w:cs="宋体"/>
          <w:sz w:val="24"/>
          <w:lang w:val="zh-CN"/>
        </w:rPr>
        <w:t>（说明：具体内容应根据项目特点实事求是的填写）。</w:t>
      </w:r>
    </w:p>
    <w:p w14:paraId="35254577">
      <w:pPr>
        <w:autoSpaceDE w:val="0"/>
        <w:autoSpaceDN w:val="0"/>
        <w:spacing w:line="360" w:lineRule="auto"/>
        <w:rPr>
          <w:rFonts w:hint="eastAsia" w:ascii="宋体" w:hAnsi="宋体" w:cs="宋体"/>
          <w:sz w:val="24"/>
          <w:lang w:val="zh-CN"/>
        </w:rPr>
      </w:pPr>
      <w:r>
        <w:rPr>
          <w:rFonts w:hint="eastAsia" w:ascii="宋体" w:hAnsi="宋体" w:cs="宋体"/>
          <w:sz w:val="24"/>
          <w:lang w:val="zh-CN"/>
        </w:rPr>
        <w:t>8.2</w:t>
      </w:r>
      <w:r>
        <w:rPr>
          <w:rFonts w:hint="eastAsia" w:ascii="宋体" w:hAnsi="宋体" w:cs="宋体"/>
          <w:sz w:val="24"/>
        </w:rPr>
        <w:t>磋商</w:t>
      </w:r>
      <w:r>
        <w:rPr>
          <w:rFonts w:hint="eastAsia" w:ascii="宋体" w:hAnsi="宋体" w:cs="宋体"/>
          <w:sz w:val="24"/>
          <w:lang w:val="zh-CN"/>
        </w:rPr>
        <w:t>报价应注明有效期，有效期应与投标有效期一致。</w:t>
      </w:r>
    </w:p>
    <w:p w14:paraId="6B6000E0">
      <w:pPr>
        <w:autoSpaceDE w:val="0"/>
        <w:autoSpaceDN w:val="0"/>
        <w:adjustRightInd w:val="0"/>
        <w:spacing w:line="480" w:lineRule="exact"/>
        <w:rPr>
          <w:rFonts w:hint="eastAsia" w:ascii="宋体" w:hAnsi="宋体" w:cs="宋体"/>
          <w:sz w:val="24"/>
          <w:lang w:val="zh-CN"/>
        </w:rPr>
      </w:pPr>
      <w:r>
        <w:rPr>
          <w:rFonts w:hint="eastAsia" w:ascii="宋体" w:hAnsi="宋体" w:cs="宋体"/>
          <w:sz w:val="24"/>
          <w:lang w:val="zh-CN"/>
        </w:rPr>
        <w:t>8.3供应商应根据竞争性磋商文件规定的格式完整填写所有内容，并保证所提供的全部资料真实可信，自愿承担相应责任。</w:t>
      </w:r>
    </w:p>
    <w:p w14:paraId="3D1951F6">
      <w:pPr>
        <w:autoSpaceDE w:val="0"/>
        <w:autoSpaceDN w:val="0"/>
        <w:adjustRightInd w:val="0"/>
        <w:spacing w:line="480" w:lineRule="exact"/>
        <w:rPr>
          <w:rFonts w:hint="eastAsia" w:ascii="宋体" w:hAnsi="宋体" w:cs="宋体"/>
          <w:sz w:val="24"/>
          <w:lang w:val="zh-CN"/>
        </w:rPr>
      </w:pPr>
      <w:r>
        <w:rPr>
          <w:rFonts w:hint="eastAsia" w:ascii="宋体" w:hAnsi="宋体" w:cs="宋体"/>
          <w:sz w:val="24"/>
          <w:lang w:val="zh-CN"/>
        </w:rPr>
        <w:t>8.4</w:t>
      </w:r>
      <w:r>
        <w:rPr>
          <w:rFonts w:hint="eastAsia" w:ascii="宋体" w:hAnsi="宋体" w:cs="宋体"/>
          <w:sz w:val="24"/>
        </w:rPr>
        <w:t>磋商</w:t>
      </w:r>
      <w:r>
        <w:rPr>
          <w:rFonts w:hint="eastAsia" w:ascii="宋体" w:hAnsi="宋体" w:cs="宋体"/>
          <w:sz w:val="24"/>
          <w:lang w:val="zh-CN"/>
        </w:rPr>
        <w:t>报价为闭口价，即中标后在合同有效期内价格不变。</w:t>
      </w:r>
    </w:p>
    <w:p w14:paraId="3AE291AE">
      <w:pPr>
        <w:autoSpaceDE w:val="0"/>
        <w:autoSpaceDN w:val="0"/>
        <w:adjustRightInd w:val="0"/>
        <w:spacing w:line="480" w:lineRule="exact"/>
        <w:rPr>
          <w:rFonts w:hint="eastAsia" w:ascii="宋体" w:hAnsi="宋体" w:cs="宋体"/>
          <w:sz w:val="24"/>
          <w:lang w:val="zh-CN"/>
        </w:rPr>
      </w:pPr>
      <w:r>
        <w:rPr>
          <w:rFonts w:hint="eastAsia" w:ascii="宋体" w:hAnsi="宋体" w:cs="宋体"/>
          <w:sz w:val="24"/>
          <w:lang w:val="zh-CN"/>
        </w:rPr>
        <w:t>8.5</w:t>
      </w:r>
      <w:r>
        <w:rPr>
          <w:rFonts w:hint="eastAsia" w:ascii="宋体" w:hAnsi="宋体" w:cs="宋体"/>
          <w:sz w:val="24"/>
        </w:rPr>
        <w:t>磋商</w:t>
      </w:r>
      <w:r>
        <w:rPr>
          <w:rFonts w:hint="eastAsia" w:ascii="宋体" w:hAnsi="宋体" w:cs="宋体"/>
          <w:sz w:val="24"/>
          <w:lang w:val="zh-CN"/>
        </w:rPr>
        <w:t>币种是人民币。</w:t>
      </w:r>
    </w:p>
    <w:p w14:paraId="34E78DF1">
      <w:pPr>
        <w:widowControl/>
        <w:spacing w:line="480" w:lineRule="exact"/>
        <w:jc w:val="left"/>
        <w:outlineLvl w:val="2"/>
        <w:rPr>
          <w:rFonts w:hint="eastAsia" w:ascii="宋体" w:hAnsi="宋体" w:cs="宋体"/>
          <w:b/>
          <w:bCs/>
          <w:sz w:val="24"/>
        </w:rPr>
      </w:pPr>
      <w:bookmarkStart w:id="136" w:name="_Toc21569"/>
      <w:bookmarkStart w:id="137" w:name="_Toc376936743"/>
      <w:bookmarkStart w:id="138" w:name="_Toc31790"/>
      <w:bookmarkStart w:id="139" w:name="_Toc325726012"/>
      <w:bookmarkStart w:id="140" w:name="_Toc4389"/>
      <w:bookmarkStart w:id="141" w:name="_Toc17093"/>
      <w:bookmarkStart w:id="142" w:name="_Toc8195"/>
      <w:r>
        <w:rPr>
          <w:rFonts w:hint="eastAsia" w:ascii="宋体" w:hAnsi="宋体" w:cs="宋体"/>
          <w:b/>
          <w:bCs/>
          <w:sz w:val="24"/>
        </w:rPr>
        <w:t>9.磋商保证金</w:t>
      </w:r>
      <w:bookmarkEnd w:id="136"/>
      <w:bookmarkEnd w:id="137"/>
      <w:bookmarkEnd w:id="138"/>
      <w:bookmarkEnd w:id="139"/>
      <w:bookmarkEnd w:id="140"/>
      <w:bookmarkEnd w:id="141"/>
      <w:bookmarkEnd w:id="142"/>
    </w:p>
    <w:p w14:paraId="5648A770">
      <w:pPr>
        <w:autoSpaceDE w:val="0"/>
        <w:autoSpaceDN w:val="0"/>
        <w:adjustRightInd w:val="0"/>
        <w:spacing w:line="480" w:lineRule="exact"/>
        <w:rPr>
          <w:rFonts w:hint="eastAsia" w:ascii="宋体" w:hAnsi="宋体" w:cs="宋体"/>
          <w:sz w:val="24"/>
          <w:lang w:val="zh-CN"/>
        </w:rPr>
      </w:pPr>
      <w:bookmarkStart w:id="143" w:name="_Toc32704"/>
      <w:bookmarkStart w:id="144" w:name="_Toc325726013"/>
      <w:bookmarkStart w:id="145" w:name="_Toc22044"/>
      <w:bookmarkStart w:id="146" w:name="_Toc376936744"/>
      <w:r>
        <w:rPr>
          <w:rFonts w:hint="eastAsia" w:ascii="宋体" w:hAnsi="宋体" w:cs="宋体"/>
          <w:sz w:val="24"/>
          <w:lang w:val="zh-CN"/>
        </w:rPr>
        <w:t>9.1供应商应将磋商保证金缴款证明做为响应文件的内容一并提供。交纳的磋商保证金用于因供应商的行为使本次招标活动受到损失的抵项。在本次招标活动中未中标且供应商未发生过失行为的，采购代理机构将在成交通知书发出五个工作日内退还。</w:t>
      </w:r>
    </w:p>
    <w:p w14:paraId="5C936267">
      <w:pPr>
        <w:autoSpaceDE w:val="0"/>
        <w:autoSpaceDN w:val="0"/>
        <w:adjustRightInd w:val="0"/>
        <w:spacing w:line="480" w:lineRule="exact"/>
        <w:rPr>
          <w:rFonts w:hint="eastAsia" w:ascii="宋体" w:hAnsi="宋体" w:cs="宋体"/>
          <w:sz w:val="24"/>
          <w:lang w:val="zh-CN"/>
        </w:rPr>
      </w:pPr>
      <w:r>
        <w:rPr>
          <w:rFonts w:hint="eastAsia" w:ascii="宋体" w:hAnsi="宋体" w:cs="宋体"/>
          <w:sz w:val="24"/>
          <w:lang w:val="zh-CN"/>
        </w:rPr>
        <w:t>9.2供应商应在投标截止期前将磋商保证金缴纳到采购代理机构账户，以银行到账时间为准。</w:t>
      </w:r>
    </w:p>
    <w:p w14:paraId="49688B6C">
      <w:pPr>
        <w:autoSpaceDE w:val="0"/>
        <w:autoSpaceDN w:val="0"/>
        <w:adjustRightInd w:val="0"/>
        <w:spacing w:line="480" w:lineRule="exact"/>
        <w:rPr>
          <w:rFonts w:hint="eastAsia" w:ascii="宋体" w:hAnsi="宋体" w:cs="宋体"/>
          <w:sz w:val="24"/>
          <w:lang w:val="zh-CN"/>
        </w:rPr>
      </w:pPr>
      <w:r>
        <w:rPr>
          <w:rFonts w:hint="eastAsia" w:ascii="宋体" w:hAnsi="宋体" w:cs="宋体"/>
          <w:sz w:val="24"/>
          <w:lang w:val="zh-CN"/>
        </w:rPr>
        <w:t>9.3 磋商保证金应当以支票、汇票、本票或者金融机构、担保机构出具的保函等非现金形式提交，通过银行转账的，必须由供应商直接汇（转）入采购代理机构指定账户。</w:t>
      </w:r>
    </w:p>
    <w:p w14:paraId="0F063278">
      <w:pPr>
        <w:autoSpaceDE w:val="0"/>
        <w:autoSpaceDN w:val="0"/>
        <w:adjustRightInd w:val="0"/>
        <w:spacing w:line="480" w:lineRule="exact"/>
        <w:rPr>
          <w:rFonts w:hint="eastAsia" w:ascii="宋体" w:hAnsi="宋体" w:cs="宋体"/>
          <w:sz w:val="24"/>
          <w:lang w:val="zh-CN"/>
        </w:rPr>
      </w:pPr>
      <w:r>
        <w:rPr>
          <w:rFonts w:hint="eastAsia" w:ascii="宋体" w:hAnsi="宋体" w:cs="宋体"/>
          <w:sz w:val="24"/>
          <w:lang w:val="zh-CN"/>
        </w:rPr>
        <w:t>9.4未按竞争性磋商文件要求在规定时间前交纳规定数额磋商保证金的投标将被拒绝。</w:t>
      </w:r>
    </w:p>
    <w:p w14:paraId="419CB5C7">
      <w:pPr>
        <w:autoSpaceDE w:val="0"/>
        <w:autoSpaceDN w:val="0"/>
        <w:adjustRightInd w:val="0"/>
        <w:spacing w:line="480" w:lineRule="exact"/>
        <w:rPr>
          <w:rFonts w:hint="eastAsia" w:ascii="宋体" w:hAnsi="宋体" w:cs="宋体"/>
          <w:sz w:val="24"/>
          <w:lang w:val="zh-CN"/>
        </w:rPr>
      </w:pPr>
      <w:r>
        <w:rPr>
          <w:rFonts w:hint="eastAsia" w:ascii="宋体" w:hAnsi="宋体" w:cs="宋体"/>
          <w:sz w:val="24"/>
          <w:lang w:val="zh-CN"/>
        </w:rPr>
        <w:t>9.5未中标人的磋商保证金自成交通知书发出之日起5个工作日内全额无息退还（不退现金）；中标人的磋商保证金，自政府采购合同签订之日起5个工作日内全额无息退还（不退现金）。</w:t>
      </w:r>
    </w:p>
    <w:p w14:paraId="3377041F">
      <w:pPr>
        <w:autoSpaceDE w:val="0"/>
        <w:autoSpaceDN w:val="0"/>
        <w:adjustRightInd w:val="0"/>
        <w:spacing w:line="480" w:lineRule="exact"/>
        <w:rPr>
          <w:rFonts w:hint="eastAsia" w:ascii="宋体" w:hAnsi="宋体" w:cs="宋体"/>
          <w:sz w:val="24"/>
          <w:lang w:val="zh-CN"/>
        </w:rPr>
      </w:pPr>
      <w:r>
        <w:rPr>
          <w:rFonts w:hint="eastAsia" w:ascii="宋体" w:hAnsi="宋体" w:cs="宋体"/>
          <w:sz w:val="24"/>
          <w:lang w:val="zh-CN"/>
        </w:rPr>
        <w:t>9.6下列任何情况发生时，投标保证金将不予退还：</w:t>
      </w:r>
    </w:p>
    <w:p w14:paraId="6838AB3D">
      <w:pPr>
        <w:autoSpaceDE w:val="0"/>
        <w:autoSpaceDN w:val="0"/>
        <w:adjustRightInd w:val="0"/>
        <w:spacing w:line="480" w:lineRule="exact"/>
        <w:ind w:firstLine="480"/>
        <w:rPr>
          <w:rFonts w:hint="eastAsia" w:ascii="宋体" w:hAnsi="宋体" w:cs="宋体"/>
          <w:sz w:val="24"/>
          <w:lang w:val="zh-CN"/>
        </w:rPr>
      </w:pPr>
      <w:r>
        <w:rPr>
          <w:rFonts w:hint="eastAsia" w:ascii="宋体" w:hAnsi="宋体" w:cs="宋体"/>
          <w:sz w:val="24"/>
          <w:lang w:val="zh-CN"/>
        </w:rPr>
        <w:t>（1）供应商在递交响应文件的截止时间前未到达现场并且没有以书面形式如信函、传真等告知采购代理机构要撤其投标的；</w:t>
      </w:r>
    </w:p>
    <w:p w14:paraId="0ED1E880">
      <w:pPr>
        <w:autoSpaceDE w:val="0"/>
        <w:autoSpaceDN w:val="0"/>
        <w:adjustRightInd w:val="0"/>
        <w:spacing w:line="480" w:lineRule="exact"/>
        <w:ind w:firstLine="480"/>
        <w:rPr>
          <w:rFonts w:hint="eastAsia" w:ascii="宋体" w:hAnsi="宋体" w:cs="宋体"/>
          <w:sz w:val="24"/>
          <w:lang w:val="zh-CN"/>
        </w:rPr>
      </w:pPr>
      <w:r>
        <w:rPr>
          <w:rFonts w:hint="eastAsia" w:ascii="宋体" w:hAnsi="宋体" w:cs="宋体"/>
          <w:sz w:val="24"/>
          <w:lang w:val="zh-CN"/>
        </w:rPr>
        <w:t>（2）中标人在规定期限内未能按规定签订合同或未按规定缴纳中标服务费；</w:t>
      </w:r>
    </w:p>
    <w:p w14:paraId="56173A90">
      <w:pPr>
        <w:autoSpaceDE w:val="0"/>
        <w:autoSpaceDN w:val="0"/>
        <w:adjustRightInd w:val="0"/>
        <w:spacing w:line="480" w:lineRule="exact"/>
        <w:ind w:firstLine="480"/>
        <w:rPr>
          <w:rFonts w:hint="eastAsia" w:ascii="宋体" w:hAnsi="宋体" w:cs="宋体"/>
          <w:sz w:val="24"/>
          <w:lang w:val="zh-CN"/>
        </w:rPr>
      </w:pPr>
      <w:r>
        <w:rPr>
          <w:rFonts w:hint="eastAsia" w:ascii="宋体" w:hAnsi="宋体" w:cs="宋体"/>
          <w:sz w:val="24"/>
          <w:lang w:val="zh-CN"/>
        </w:rPr>
        <w:t>（3）提供虚假材料谋取中标的；</w:t>
      </w:r>
    </w:p>
    <w:p w14:paraId="3EFBBB9B">
      <w:pPr>
        <w:autoSpaceDE w:val="0"/>
        <w:autoSpaceDN w:val="0"/>
        <w:adjustRightInd w:val="0"/>
        <w:spacing w:line="480" w:lineRule="exact"/>
        <w:ind w:firstLine="480"/>
        <w:rPr>
          <w:rFonts w:hint="eastAsia" w:ascii="宋体" w:hAnsi="宋体" w:cs="宋体"/>
          <w:sz w:val="24"/>
          <w:lang w:val="zh-CN"/>
        </w:rPr>
      </w:pPr>
      <w:r>
        <w:rPr>
          <w:rFonts w:hint="eastAsia" w:ascii="宋体" w:hAnsi="宋体" w:cs="宋体"/>
          <w:sz w:val="24"/>
          <w:lang w:val="zh-CN"/>
        </w:rPr>
        <w:t>（4）将中标项目转让给他人，或者在响应文件中未说明，将中标项目分包给他人的；</w:t>
      </w:r>
    </w:p>
    <w:p w14:paraId="3471DB1D">
      <w:pPr>
        <w:autoSpaceDE w:val="0"/>
        <w:autoSpaceDN w:val="0"/>
        <w:adjustRightInd w:val="0"/>
        <w:spacing w:line="480" w:lineRule="exact"/>
        <w:ind w:firstLine="480"/>
        <w:rPr>
          <w:rFonts w:hint="eastAsia" w:ascii="宋体" w:hAnsi="宋体" w:cs="宋体"/>
          <w:sz w:val="24"/>
          <w:lang w:val="zh-CN"/>
        </w:rPr>
      </w:pPr>
      <w:r>
        <w:rPr>
          <w:rFonts w:hint="eastAsia" w:ascii="宋体" w:hAnsi="宋体" w:cs="宋体"/>
          <w:sz w:val="24"/>
          <w:lang w:val="zh-CN"/>
        </w:rPr>
        <w:t>（5）拒绝履行合同义务的；</w:t>
      </w:r>
    </w:p>
    <w:p w14:paraId="01E79566">
      <w:pPr>
        <w:autoSpaceDE w:val="0"/>
        <w:autoSpaceDN w:val="0"/>
        <w:adjustRightInd w:val="0"/>
        <w:spacing w:line="480" w:lineRule="exact"/>
        <w:ind w:firstLine="480"/>
        <w:rPr>
          <w:rFonts w:hint="eastAsia" w:ascii="宋体" w:hAnsi="宋体" w:cs="宋体"/>
          <w:sz w:val="24"/>
        </w:rPr>
      </w:pPr>
      <w:r>
        <w:rPr>
          <w:rFonts w:hint="eastAsia" w:ascii="宋体" w:hAnsi="宋体" w:cs="宋体"/>
          <w:sz w:val="24"/>
          <w:lang w:val="zh-CN"/>
        </w:rPr>
        <w:t>（6）法律、法规规定的其他情形。</w:t>
      </w:r>
    </w:p>
    <w:p w14:paraId="2468B013">
      <w:pPr>
        <w:widowControl/>
        <w:spacing w:line="360" w:lineRule="auto"/>
        <w:jc w:val="left"/>
        <w:outlineLvl w:val="2"/>
        <w:rPr>
          <w:rFonts w:hint="eastAsia" w:ascii="宋体" w:hAnsi="宋体" w:cs="宋体"/>
          <w:b/>
          <w:bCs/>
          <w:sz w:val="24"/>
        </w:rPr>
      </w:pPr>
      <w:bookmarkStart w:id="147" w:name="_Toc23921"/>
      <w:bookmarkStart w:id="148" w:name="_Toc2911"/>
      <w:bookmarkStart w:id="149" w:name="_Toc2434"/>
      <w:r>
        <w:rPr>
          <w:rFonts w:hint="eastAsia" w:ascii="宋体" w:hAnsi="宋体" w:cs="宋体"/>
          <w:b/>
          <w:bCs/>
          <w:sz w:val="24"/>
        </w:rPr>
        <w:t>10.有效期</w:t>
      </w:r>
      <w:bookmarkEnd w:id="143"/>
      <w:bookmarkEnd w:id="144"/>
      <w:bookmarkEnd w:id="145"/>
      <w:bookmarkEnd w:id="146"/>
      <w:bookmarkEnd w:id="147"/>
      <w:bookmarkEnd w:id="148"/>
      <w:bookmarkEnd w:id="149"/>
    </w:p>
    <w:p w14:paraId="641A4391">
      <w:pPr>
        <w:spacing w:line="360" w:lineRule="auto"/>
        <w:ind w:firstLine="482"/>
        <w:rPr>
          <w:rFonts w:hint="eastAsia" w:ascii="宋体" w:hAnsi="宋体" w:cs="宋体"/>
          <w:b/>
          <w:bCs/>
          <w:sz w:val="24"/>
        </w:rPr>
      </w:pPr>
      <w:r>
        <w:rPr>
          <w:rFonts w:hint="eastAsia" w:ascii="宋体" w:hAnsi="宋体" w:cs="宋体"/>
          <w:b/>
          <w:bCs/>
          <w:sz w:val="24"/>
        </w:rPr>
        <w:t>磋商有效期为自磋商开始之日起60日</w:t>
      </w:r>
    </w:p>
    <w:p w14:paraId="5897B789">
      <w:pPr>
        <w:widowControl/>
        <w:spacing w:line="360" w:lineRule="auto"/>
        <w:jc w:val="left"/>
        <w:outlineLvl w:val="2"/>
        <w:rPr>
          <w:rFonts w:hint="eastAsia" w:ascii="宋体" w:hAnsi="宋体" w:cs="宋体"/>
          <w:b/>
          <w:bCs/>
          <w:sz w:val="24"/>
        </w:rPr>
      </w:pPr>
      <w:bookmarkStart w:id="150" w:name="_Toc31915"/>
      <w:bookmarkStart w:id="151" w:name="_Toc325726008"/>
      <w:bookmarkStart w:id="152" w:name="_Toc10968"/>
      <w:bookmarkStart w:id="153" w:name="_Toc10079"/>
      <w:bookmarkStart w:id="154" w:name="_Toc376936739"/>
      <w:bookmarkStart w:id="155" w:name="_Toc396"/>
      <w:bookmarkStart w:id="156" w:name="_Toc16445"/>
      <w:r>
        <w:rPr>
          <w:rFonts w:hint="eastAsia" w:ascii="宋体" w:hAnsi="宋体" w:cs="宋体"/>
          <w:b/>
          <w:bCs/>
          <w:sz w:val="24"/>
        </w:rPr>
        <w:t>11.文件构成</w:t>
      </w:r>
      <w:bookmarkEnd w:id="150"/>
      <w:bookmarkEnd w:id="151"/>
      <w:bookmarkEnd w:id="152"/>
      <w:bookmarkEnd w:id="153"/>
      <w:bookmarkEnd w:id="154"/>
      <w:bookmarkEnd w:id="155"/>
      <w:bookmarkEnd w:id="156"/>
    </w:p>
    <w:p w14:paraId="38FB7999">
      <w:pPr>
        <w:spacing w:line="360" w:lineRule="auto"/>
        <w:rPr>
          <w:rFonts w:hint="eastAsia" w:ascii="宋体" w:hAnsi="宋体" w:cs="宋体"/>
          <w:sz w:val="24"/>
        </w:rPr>
      </w:pPr>
      <w:r>
        <w:rPr>
          <w:rFonts w:hint="eastAsia" w:ascii="宋体" w:hAnsi="宋体" w:cs="宋体"/>
          <w:sz w:val="24"/>
        </w:rPr>
        <w:t>11.1供应商应提交相关证明材料，作为其参加投标和成交后有能力履行合同的证明。编写的响应文件须包括以下内容（格式详见磋商文件第五部分内容）：</w:t>
      </w:r>
    </w:p>
    <w:p w14:paraId="1294EB8A">
      <w:pPr>
        <w:spacing w:line="360" w:lineRule="auto"/>
        <w:rPr>
          <w:rFonts w:ascii="宋体" w:hAnsi="宋体" w:cs="宋体"/>
          <w:b/>
          <w:bCs/>
          <w:sz w:val="24"/>
        </w:rPr>
      </w:pPr>
      <w:bookmarkStart w:id="157" w:name="_Toc24542"/>
      <w:bookmarkStart w:id="158" w:name="_Toc373392580"/>
      <w:bookmarkStart w:id="159" w:name="_Toc9679"/>
      <w:bookmarkStart w:id="160" w:name="_Toc412617729"/>
      <w:bookmarkStart w:id="161" w:name="_Toc371090029"/>
      <w:bookmarkStart w:id="162" w:name="_Toc376936748"/>
      <w:bookmarkStart w:id="163" w:name="_Toc412617730"/>
      <w:bookmarkStart w:id="164" w:name="_Toc15102"/>
      <w:r>
        <w:rPr>
          <w:rFonts w:hint="eastAsia" w:ascii="宋体" w:hAnsi="宋体" w:cs="宋体"/>
          <w:b/>
          <w:bCs/>
          <w:sz w:val="24"/>
        </w:rPr>
        <w:t>11.1.1 资格审查部分</w:t>
      </w:r>
    </w:p>
    <w:p w14:paraId="64B6E4BC">
      <w:pPr>
        <w:spacing w:line="360" w:lineRule="auto"/>
        <w:rPr>
          <w:rFonts w:hint="eastAsia" w:ascii="宋体" w:hAnsi="宋体" w:cs="宋体"/>
          <w:sz w:val="24"/>
        </w:rPr>
      </w:pPr>
      <w:r>
        <w:rPr>
          <w:rFonts w:hint="eastAsia" w:ascii="宋体" w:hAnsi="宋体" w:cs="宋体"/>
          <w:sz w:val="24"/>
        </w:rPr>
        <w:t>（1）磋商函</w:t>
      </w:r>
    </w:p>
    <w:p w14:paraId="22ACABA7">
      <w:pPr>
        <w:spacing w:line="360" w:lineRule="auto"/>
        <w:rPr>
          <w:rFonts w:hint="eastAsia" w:ascii="宋体" w:hAnsi="宋体" w:cs="宋体"/>
          <w:sz w:val="24"/>
        </w:rPr>
      </w:pPr>
      <w:r>
        <w:rPr>
          <w:rFonts w:hint="eastAsia" w:ascii="宋体" w:hAnsi="宋体" w:cs="宋体"/>
          <w:sz w:val="24"/>
        </w:rPr>
        <w:t>（2）法定代表人证明书</w:t>
      </w:r>
    </w:p>
    <w:p w14:paraId="02492AF4">
      <w:pPr>
        <w:spacing w:line="360" w:lineRule="auto"/>
        <w:rPr>
          <w:rFonts w:hint="eastAsia" w:ascii="宋体" w:hAnsi="宋体" w:cs="宋体"/>
          <w:sz w:val="24"/>
        </w:rPr>
      </w:pPr>
      <w:r>
        <w:rPr>
          <w:rFonts w:hint="eastAsia" w:ascii="宋体" w:hAnsi="宋体" w:cs="宋体"/>
          <w:sz w:val="24"/>
        </w:rPr>
        <w:t>（3）法定代表人授权书</w:t>
      </w:r>
    </w:p>
    <w:p w14:paraId="74E92F1D">
      <w:pPr>
        <w:spacing w:line="360" w:lineRule="auto"/>
        <w:rPr>
          <w:rFonts w:hint="eastAsia" w:ascii="宋体" w:hAnsi="宋体" w:cs="宋体"/>
          <w:sz w:val="24"/>
        </w:rPr>
      </w:pPr>
      <w:r>
        <w:rPr>
          <w:rFonts w:hint="eastAsia" w:ascii="宋体" w:hAnsi="宋体" w:cs="宋体"/>
          <w:sz w:val="24"/>
        </w:rPr>
        <w:t>（4）供应商承诺函</w:t>
      </w:r>
    </w:p>
    <w:p w14:paraId="1A91381B">
      <w:pPr>
        <w:spacing w:line="360" w:lineRule="auto"/>
        <w:rPr>
          <w:rFonts w:hint="eastAsia" w:ascii="宋体" w:hAnsi="宋体" w:cs="宋体"/>
          <w:sz w:val="24"/>
        </w:rPr>
      </w:pPr>
      <w:r>
        <w:rPr>
          <w:rFonts w:hint="eastAsia" w:ascii="宋体" w:hAnsi="宋体" w:cs="宋体"/>
          <w:sz w:val="24"/>
        </w:rPr>
        <w:t>（5）供应商诚信承诺书</w:t>
      </w:r>
    </w:p>
    <w:p w14:paraId="5A98A9E2">
      <w:pPr>
        <w:spacing w:line="360" w:lineRule="auto"/>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6</w:t>
      </w:r>
      <w:r>
        <w:rPr>
          <w:rFonts w:hint="eastAsia" w:ascii="宋体" w:hAnsi="宋体" w:cs="宋体"/>
          <w:sz w:val="24"/>
        </w:rPr>
        <w:t>）供应商资格证明文件</w:t>
      </w:r>
    </w:p>
    <w:p w14:paraId="594D60E9">
      <w:pPr>
        <w:spacing w:line="360" w:lineRule="auto"/>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rPr>
        <w:t>）财务状况、缴纳税收和社会保障资金证明</w:t>
      </w:r>
    </w:p>
    <w:p w14:paraId="490F9A20">
      <w:pPr>
        <w:spacing w:line="360" w:lineRule="auto"/>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8</w:t>
      </w:r>
      <w:r>
        <w:rPr>
          <w:rFonts w:hint="eastAsia" w:ascii="宋体" w:hAnsi="宋体" w:cs="宋体"/>
          <w:sz w:val="24"/>
        </w:rPr>
        <w:t>）具备履行合同所必须的设备和专业技术能力证明</w:t>
      </w:r>
    </w:p>
    <w:p w14:paraId="1E2C2E0F">
      <w:pPr>
        <w:spacing w:line="360" w:lineRule="auto"/>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9</w:t>
      </w:r>
      <w:r>
        <w:rPr>
          <w:rFonts w:hint="eastAsia" w:ascii="宋体" w:hAnsi="宋体" w:cs="宋体"/>
          <w:sz w:val="24"/>
        </w:rPr>
        <w:t>）磋商保证金</w:t>
      </w:r>
    </w:p>
    <w:p w14:paraId="62A5CDB8">
      <w:pPr>
        <w:spacing w:line="360" w:lineRule="auto"/>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10</w:t>
      </w:r>
      <w:r>
        <w:rPr>
          <w:rFonts w:hint="eastAsia" w:ascii="宋体" w:hAnsi="宋体" w:cs="宋体"/>
          <w:sz w:val="24"/>
        </w:rPr>
        <w:t>）无重大违法记录声明</w:t>
      </w:r>
    </w:p>
    <w:p w14:paraId="7EAB5D0B">
      <w:pPr>
        <w:spacing w:line="360" w:lineRule="auto"/>
        <w:rPr>
          <w:rFonts w:hint="eastAsia" w:ascii="宋体" w:hAnsi="宋体" w:cs="宋体"/>
          <w:sz w:val="24"/>
          <w:lang w:eastAsia="zh-CN"/>
        </w:rPr>
      </w:pPr>
      <w:r>
        <w:rPr>
          <w:rFonts w:hint="eastAsia" w:ascii="宋体" w:hAnsi="宋体" w:cs="宋体"/>
          <w:sz w:val="24"/>
          <w:lang w:eastAsia="zh-CN"/>
        </w:rPr>
        <w:t>（</w:t>
      </w:r>
      <w:r>
        <w:rPr>
          <w:rFonts w:hint="eastAsia" w:ascii="宋体" w:hAnsi="宋体" w:cs="宋体"/>
          <w:sz w:val="24"/>
          <w:lang w:val="en-US" w:eastAsia="zh-CN"/>
        </w:rPr>
        <w:t>11</w:t>
      </w:r>
      <w:r>
        <w:rPr>
          <w:rFonts w:hint="eastAsia" w:ascii="宋体" w:hAnsi="宋体" w:cs="宋体"/>
          <w:sz w:val="24"/>
          <w:lang w:eastAsia="zh-CN"/>
        </w:rPr>
        <w:t>）</w:t>
      </w:r>
      <w:r>
        <w:rPr>
          <w:rFonts w:hint="eastAsia" w:ascii="宋体" w:hAnsi="宋体" w:cs="宋体"/>
          <w:sz w:val="24"/>
          <w:lang w:val="en-US" w:eastAsia="zh-CN"/>
        </w:rPr>
        <w:t>中小企业声明函或残疾人福利性单位声明函或监狱企业证明资料（以下3个声明提供其中1个即可）</w:t>
      </w:r>
    </w:p>
    <w:p w14:paraId="515D5AFA">
      <w:pPr>
        <w:spacing w:line="360" w:lineRule="auto"/>
        <w:rPr>
          <w:rFonts w:hint="eastAsia" w:ascii="宋体" w:hAnsi="宋体" w:cs="宋体"/>
          <w:sz w:val="24"/>
        </w:rPr>
      </w:pPr>
      <w:r>
        <w:rPr>
          <w:rFonts w:hint="eastAsia" w:ascii="宋体" w:hAnsi="宋体" w:cs="宋体"/>
          <w:sz w:val="24"/>
        </w:rPr>
        <w:t>11.1.2符合性审查及技术、商务部分</w:t>
      </w:r>
    </w:p>
    <w:p w14:paraId="4F024AD5">
      <w:pPr>
        <w:spacing w:line="360" w:lineRule="auto"/>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12</w:t>
      </w:r>
      <w:r>
        <w:rPr>
          <w:rFonts w:hint="eastAsia" w:ascii="宋体" w:hAnsi="宋体" w:cs="宋体"/>
          <w:sz w:val="24"/>
          <w:lang w:eastAsia="zh-CN"/>
        </w:rPr>
        <w:t>）</w:t>
      </w:r>
      <w:r>
        <w:rPr>
          <w:rFonts w:hint="eastAsia" w:ascii="宋体" w:hAnsi="宋体" w:cs="宋体"/>
          <w:sz w:val="24"/>
        </w:rPr>
        <w:t>竞争性磋商首次报价表</w:t>
      </w:r>
    </w:p>
    <w:p w14:paraId="62EAB487">
      <w:pPr>
        <w:spacing w:line="360" w:lineRule="auto"/>
        <w:rPr>
          <w:rFonts w:hint="eastAsia" w:ascii="宋体" w:hAnsi="宋体" w:cs="宋体"/>
          <w:sz w:val="24"/>
        </w:rPr>
      </w:pPr>
      <w:r>
        <w:rPr>
          <w:rFonts w:hint="eastAsia" w:ascii="宋体" w:hAnsi="宋体" w:cs="宋体"/>
          <w:sz w:val="24"/>
          <w:lang w:val="en-US" w:eastAsia="zh-CN"/>
        </w:rPr>
        <w:t>（13）分项报价表</w:t>
      </w:r>
    </w:p>
    <w:p w14:paraId="6B9A651D">
      <w:pPr>
        <w:spacing w:line="360" w:lineRule="auto"/>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14</w:t>
      </w:r>
      <w:r>
        <w:rPr>
          <w:rFonts w:hint="eastAsia" w:ascii="宋体" w:hAnsi="宋体" w:cs="宋体"/>
          <w:sz w:val="24"/>
        </w:rPr>
        <w:t>）</w:t>
      </w:r>
      <w:r>
        <w:rPr>
          <w:rFonts w:hint="eastAsia" w:ascii="宋体" w:hAnsi="宋体" w:cs="宋体"/>
          <w:sz w:val="24"/>
          <w:lang w:eastAsia="zh-CN"/>
        </w:rPr>
        <w:t>技术规格响应表</w:t>
      </w:r>
    </w:p>
    <w:p w14:paraId="6DE3B1F7">
      <w:pPr>
        <w:spacing w:line="360" w:lineRule="auto"/>
        <w:rPr>
          <w:rFonts w:hint="eastAsia" w:ascii="宋体" w:hAnsi="宋体" w:cs="宋体"/>
          <w:sz w:val="24"/>
          <w:lang w:val="en-US" w:eastAsia="zh-CN"/>
        </w:rPr>
      </w:pPr>
      <w:r>
        <w:rPr>
          <w:rFonts w:hint="eastAsia" w:ascii="宋体" w:hAnsi="宋体" w:cs="宋体"/>
          <w:sz w:val="24"/>
          <w:lang w:eastAsia="zh-CN"/>
        </w:rPr>
        <w:t>（</w:t>
      </w:r>
      <w:r>
        <w:rPr>
          <w:rFonts w:hint="eastAsia" w:ascii="宋体" w:hAnsi="宋体" w:cs="宋体"/>
          <w:sz w:val="24"/>
          <w:lang w:val="en-US" w:eastAsia="zh-CN"/>
        </w:rPr>
        <w:t>15</w:t>
      </w:r>
      <w:r>
        <w:rPr>
          <w:rFonts w:hint="eastAsia" w:ascii="宋体" w:hAnsi="宋体" w:cs="宋体"/>
          <w:sz w:val="24"/>
          <w:lang w:eastAsia="zh-CN"/>
        </w:rPr>
        <w:t>）</w:t>
      </w:r>
      <w:r>
        <w:rPr>
          <w:rFonts w:hint="eastAsia" w:ascii="宋体" w:hAnsi="宋体" w:cs="宋体"/>
          <w:sz w:val="24"/>
          <w:lang w:val="en-US" w:eastAsia="zh-CN"/>
        </w:rPr>
        <w:t>磋商产品相关资料</w:t>
      </w:r>
    </w:p>
    <w:p w14:paraId="27A7145B">
      <w:pPr>
        <w:spacing w:line="360" w:lineRule="auto"/>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16</w:t>
      </w:r>
      <w:r>
        <w:rPr>
          <w:rFonts w:hint="eastAsia" w:ascii="宋体" w:hAnsi="宋体" w:cs="宋体"/>
          <w:sz w:val="24"/>
        </w:rPr>
        <w:t>）供应商类似业绩证明材料</w:t>
      </w:r>
    </w:p>
    <w:p w14:paraId="7B411E4B">
      <w:pPr>
        <w:spacing w:line="360" w:lineRule="auto"/>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17</w:t>
      </w:r>
      <w:r>
        <w:rPr>
          <w:rFonts w:hint="eastAsia" w:ascii="宋体" w:hAnsi="宋体" w:cs="宋体"/>
          <w:sz w:val="24"/>
        </w:rPr>
        <w:t>）</w:t>
      </w:r>
      <w:r>
        <w:rPr>
          <w:rFonts w:hint="eastAsia" w:ascii="宋体" w:hAnsi="宋体" w:cs="宋体"/>
          <w:sz w:val="24"/>
          <w:lang w:val="zh-CN"/>
        </w:rPr>
        <w:t>享受政府采购政策优惠的证明资料</w:t>
      </w:r>
    </w:p>
    <w:p w14:paraId="68153B5F">
      <w:pPr>
        <w:spacing w:line="360" w:lineRule="auto"/>
        <w:rPr>
          <w:rFonts w:hint="eastAsia" w:ascii="宋体" w:hAnsi="宋体" w:cs="宋体"/>
          <w:sz w:val="24"/>
        </w:rPr>
      </w:pPr>
      <w:r>
        <w:rPr>
          <w:rFonts w:hint="eastAsia" w:ascii="宋体" w:hAnsi="宋体" w:cs="宋体"/>
          <w:sz w:val="24"/>
          <w:lang w:val="en-US" w:eastAsia="zh-CN"/>
        </w:rPr>
        <w:t>（18）</w:t>
      </w:r>
      <w:r>
        <w:rPr>
          <w:rFonts w:hint="eastAsia" w:ascii="宋体" w:hAnsi="宋体" w:cs="宋体"/>
          <w:sz w:val="24"/>
        </w:rPr>
        <w:t>服务方案</w:t>
      </w:r>
    </w:p>
    <w:p w14:paraId="13805B54">
      <w:pPr>
        <w:spacing w:line="360" w:lineRule="auto"/>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19</w:t>
      </w:r>
      <w:r>
        <w:rPr>
          <w:rFonts w:hint="eastAsia" w:ascii="宋体" w:hAnsi="宋体" w:cs="宋体"/>
          <w:sz w:val="24"/>
        </w:rPr>
        <w:t>）供应商在其他方面有必要说明的事项</w:t>
      </w:r>
    </w:p>
    <w:p w14:paraId="3548576E">
      <w:pPr>
        <w:spacing w:line="360" w:lineRule="auto"/>
        <w:rPr>
          <w:rFonts w:hint="eastAsia" w:ascii="宋体" w:hAnsi="宋体" w:cs="宋体"/>
          <w:sz w:val="24"/>
          <w:lang w:eastAsia="zh-CN"/>
        </w:rPr>
      </w:pPr>
      <w:r>
        <w:rPr>
          <w:rFonts w:hint="eastAsia" w:ascii="宋体" w:hAnsi="宋体" w:cs="宋体"/>
          <w:sz w:val="24"/>
          <w:lang w:eastAsia="zh-CN"/>
        </w:rPr>
        <w:t>（</w:t>
      </w:r>
      <w:r>
        <w:rPr>
          <w:rFonts w:hint="eastAsia" w:ascii="宋体" w:hAnsi="宋体" w:cs="宋体"/>
          <w:sz w:val="24"/>
          <w:lang w:val="en-US" w:eastAsia="zh-CN"/>
        </w:rPr>
        <w:t>20</w:t>
      </w:r>
      <w:r>
        <w:rPr>
          <w:rFonts w:hint="eastAsia" w:ascii="宋体" w:hAnsi="宋体" w:cs="宋体"/>
          <w:sz w:val="24"/>
          <w:lang w:eastAsia="zh-CN"/>
        </w:rPr>
        <w:t>）</w:t>
      </w:r>
      <w:r>
        <w:rPr>
          <w:rFonts w:hint="eastAsia" w:ascii="宋体" w:hAnsi="宋体" w:cs="宋体"/>
          <w:sz w:val="24"/>
          <w:lang w:val="zh-CN" w:eastAsia="zh-CN"/>
        </w:rPr>
        <w:t>磋商最终报价表</w:t>
      </w:r>
      <w:r>
        <w:rPr>
          <w:rFonts w:hint="eastAsia" w:ascii="宋体" w:hAnsi="宋体" w:cs="宋体"/>
          <w:sz w:val="24"/>
          <w:lang w:eastAsia="zh-CN"/>
        </w:rPr>
        <w:t>及最终</w:t>
      </w:r>
      <w:r>
        <w:rPr>
          <w:rFonts w:hint="eastAsia" w:ascii="宋体" w:hAnsi="宋体" w:cs="宋体"/>
          <w:sz w:val="24"/>
          <w:lang w:val="zh-CN" w:eastAsia="zh-CN"/>
        </w:rPr>
        <w:t>分项报价</w:t>
      </w:r>
      <w:r>
        <w:rPr>
          <w:rFonts w:hint="eastAsia" w:ascii="宋体" w:hAnsi="宋体" w:cs="宋体"/>
          <w:sz w:val="24"/>
          <w:lang w:eastAsia="zh-CN"/>
        </w:rPr>
        <w:t>表</w:t>
      </w:r>
    </w:p>
    <w:p w14:paraId="4A70401F">
      <w:pPr>
        <w:spacing w:line="360" w:lineRule="auto"/>
        <w:rPr>
          <w:rFonts w:hint="eastAsia" w:ascii="宋体" w:hAnsi="宋体" w:cs="宋体"/>
          <w:sz w:val="24"/>
        </w:rPr>
      </w:pPr>
      <w:r>
        <w:rPr>
          <w:rFonts w:hint="eastAsia" w:ascii="宋体" w:hAnsi="宋体" w:cs="宋体"/>
          <w:sz w:val="24"/>
        </w:rPr>
        <w:t>注：供应商须按上述内容、顺序和第11项“磋商响应文件格式及编制要求”格式编制磋商响应文件</w:t>
      </w:r>
      <w:r>
        <w:rPr>
          <w:rFonts w:hint="eastAsia" w:ascii="宋体" w:hAnsi="宋体" w:cs="宋体"/>
          <w:sz w:val="24"/>
          <w:lang w:val="zh-CN"/>
        </w:rPr>
        <w:t>并上传至政采云平台</w:t>
      </w:r>
      <w:r>
        <w:rPr>
          <w:rFonts w:hint="eastAsia" w:ascii="宋体" w:hAnsi="宋体" w:cs="宋体"/>
          <w:sz w:val="24"/>
        </w:rPr>
        <w:t>（https://www.zcygov.cn/）。</w:t>
      </w:r>
    </w:p>
    <w:bookmarkEnd w:id="157"/>
    <w:bookmarkEnd w:id="158"/>
    <w:bookmarkEnd w:id="159"/>
    <w:bookmarkEnd w:id="160"/>
    <w:p w14:paraId="67FC4823">
      <w:pPr>
        <w:widowControl/>
        <w:spacing w:before="100" w:beforeAutospacing="1" w:after="100" w:afterAutospacing="1"/>
        <w:jc w:val="left"/>
        <w:outlineLvl w:val="2"/>
        <w:rPr>
          <w:rFonts w:ascii="宋体" w:hAnsi="宋体"/>
          <w:b/>
          <w:bCs/>
          <w:kern w:val="0"/>
          <w:sz w:val="27"/>
          <w:szCs w:val="27"/>
        </w:rPr>
      </w:pPr>
      <w:bookmarkStart w:id="165" w:name="_Toc21762"/>
      <w:bookmarkStart w:id="166" w:name="_Toc28078161"/>
      <w:bookmarkStart w:id="167" w:name="_Toc30747"/>
      <w:r>
        <w:rPr>
          <w:rFonts w:hint="eastAsia" w:ascii="宋体" w:hAnsi="宋体"/>
          <w:b/>
          <w:bCs/>
          <w:kern w:val="0"/>
          <w:sz w:val="27"/>
          <w:szCs w:val="27"/>
        </w:rPr>
        <w:t>12.</w:t>
      </w:r>
      <w:r>
        <w:rPr>
          <w:rFonts w:hint="eastAsia"/>
        </w:rPr>
        <w:t xml:space="preserve"> </w:t>
      </w:r>
      <w:r>
        <w:rPr>
          <w:rFonts w:hint="eastAsia" w:ascii="宋体" w:hAnsi="宋体"/>
          <w:b/>
          <w:bCs/>
          <w:kern w:val="0"/>
          <w:sz w:val="27"/>
          <w:szCs w:val="27"/>
        </w:rPr>
        <w:t>磋商响应文件格式及编制要求</w:t>
      </w:r>
      <w:bookmarkEnd w:id="165"/>
      <w:bookmarkEnd w:id="166"/>
      <w:bookmarkEnd w:id="167"/>
    </w:p>
    <w:p w14:paraId="570914DE">
      <w:pPr>
        <w:spacing w:line="360" w:lineRule="auto"/>
        <w:rPr>
          <w:rFonts w:hint="eastAsia" w:ascii="宋体" w:hAnsi="宋体" w:cs="宋体"/>
          <w:sz w:val="24"/>
        </w:rPr>
      </w:pPr>
      <w:r>
        <w:rPr>
          <w:rFonts w:hint="eastAsia" w:ascii="宋体" w:hAnsi="宋体" w:cs="宋体"/>
          <w:sz w:val="24"/>
        </w:rPr>
        <w:t>12.1磋商响应文件格式及编制要求：</w:t>
      </w:r>
    </w:p>
    <w:p w14:paraId="5DE706A8">
      <w:pPr>
        <w:spacing w:line="360" w:lineRule="auto"/>
        <w:rPr>
          <w:rFonts w:hint="eastAsia" w:ascii="宋体" w:hAnsi="宋体" w:cs="宋体"/>
          <w:sz w:val="24"/>
        </w:rPr>
      </w:pPr>
      <w:r>
        <w:rPr>
          <w:rFonts w:hint="eastAsia" w:ascii="宋体" w:hAnsi="宋体" w:cs="宋体"/>
          <w:sz w:val="24"/>
        </w:rPr>
        <w:t>12.1.1磋商响应文件编制格式为word系统签章保存后转换为pdf格式上传，格式须按磋商响应文件第五部分“磋商响应文件格式”要求制作。</w:t>
      </w:r>
    </w:p>
    <w:p w14:paraId="46053D97">
      <w:pPr>
        <w:spacing w:line="360" w:lineRule="auto"/>
        <w:rPr>
          <w:rFonts w:hint="eastAsia" w:ascii="宋体" w:hAnsi="宋体" w:cs="宋体"/>
          <w:sz w:val="24"/>
        </w:rPr>
      </w:pPr>
      <w:r>
        <w:rPr>
          <w:rFonts w:hint="eastAsia" w:ascii="宋体" w:hAnsi="宋体" w:cs="宋体"/>
          <w:sz w:val="24"/>
        </w:rPr>
        <w:t>12.1.2磋商响应文件中的扫描或复印件内容应清晰可辨，且要求正向放置。</w:t>
      </w:r>
    </w:p>
    <w:p w14:paraId="442B9E2F">
      <w:pPr>
        <w:spacing w:line="360" w:lineRule="auto"/>
        <w:rPr>
          <w:rFonts w:hint="eastAsia" w:ascii="宋体" w:hAnsi="宋体" w:cs="宋体"/>
          <w:sz w:val="24"/>
        </w:rPr>
      </w:pPr>
      <w:r>
        <w:rPr>
          <w:rFonts w:hint="eastAsia" w:ascii="宋体" w:hAnsi="宋体" w:cs="宋体"/>
          <w:sz w:val="24"/>
        </w:rPr>
        <w:t>12.1.3磋商响应文件要求签字、盖章的地方必须由供应商的法定代表人或委托代理人按要求签字、盖章。</w:t>
      </w:r>
    </w:p>
    <w:p w14:paraId="4AD6FF02">
      <w:pPr>
        <w:spacing w:line="360" w:lineRule="auto"/>
        <w:rPr>
          <w:rFonts w:hint="eastAsia" w:ascii="宋体" w:hAnsi="宋体" w:cs="宋体"/>
          <w:sz w:val="24"/>
        </w:rPr>
      </w:pPr>
      <w:r>
        <w:rPr>
          <w:rFonts w:hint="eastAsia" w:ascii="宋体" w:hAnsi="宋体" w:cs="宋体"/>
          <w:sz w:val="24"/>
        </w:rPr>
        <w:t>12.1.4上传的磋商响应文件不得超过100M。</w:t>
      </w:r>
    </w:p>
    <w:p w14:paraId="39039ECE">
      <w:pPr>
        <w:spacing w:line="360" w:lineRule="auto"/>
        <w:rPr>
          <w:rFonts w:hint="eastAsia" w:ascii="宋体" w:hAnsi="宋体" w:cs="宋体"/>
          <w:sz w:val="24"/>
        </w:rPr>
      </w:pPr>
      <w:r>
        <w:rPr>
          <w:rFonts w:hint="eastAsia" w:ascii="宋体" w:hAnsi="宋体" w:cs="宋体"/>
          <w:sz w:val="24"/>
        </w:rPr>
        <w:t>12.1.5供应商应在提交磋商响应文件截止时间前上传磋商响应文件。因目录格式不准确、不能索引定位到内容、文件过大、未提交全部文件内容或文件内容错误、上传效果差等原因导致无法评审的，有可能判定为无效投标。</w:t>
      </w:r>
    </w:p>
    <w:p w14:paraId="6D5076F9">
      <w:pPr>
        <w:spacing w:line="360" w:lineRule="auto"/>
        <w:rPr>
          <w:rFonts w:hint="eastAsia" w:ascii="宋体" w:hAnsi="宋体" w:cs="宋体"/>
          <w:sz w:val="24"/>
        </w:rPr>
      </w:pPr>
      <w:r>
        <w:rPr>
          <w:rFonts w:hint="eastAsia" w:ascii="宋体" w:hAnsi="宋体" w:cs="宋体"/>
          <w:sz w:val="24"/>
        </w:rPr>
        <w:t>12.2磋商响应文件编制要求：按照投标人须知11.1项规定的磋商响应文件构成及格式编制，并上传至政采云平台（https://www.zcygov.cn/）上。</w:t>
      </w:r>
    </w:p>
    <w:p w14:paraId="54F96192">
      <w:pPr>
        <w:spacing w:line="360" w:lineRule="auto"/>
        <w:rPr>
          <w:rFonts w:hint="eastAsia"/>
        </w:rPr>
      </w:pPr>
      <w:r>
        <w:rPr>
          <w:rFonts w:hint="eastAsia" w:ascii="宋体" w:hAnsi="宋体" w:cs="宋体"/>
          <w:sz w:val="24"/>
        </w:rPr>
        <w:t>12.3供应商须在“法定代表人授权书”中提供被授权人（委托代理人）准确的联系方式</w:t>
      </w:r>
      <w:r>
        <w:rPr>
          <w:rFonts w:hint="eastAsia" w:ascii="宋体" w:hAnsi="宋体" w:cs="宋体"/>
          <w:sz w:val="24"/>
          <w:lang w:val="zh-CN"/>
        </w:rPr>
        <w:t>（手机或固定电话）</w:t>
      </w:r>
      <w:r>
        <w:rPr>
          <w:rFonts w:hint="eastAsia" w:ascii="宋体" w:hAnsi="宋体" w:cs="宋体"/>
          <w:sz w:val="24"/>
        </w:rPr>
        <w:t>。</w:t>
      </w:r>
    </w:p>
    <w:bookmarkEnd w:id="161"/>
    <w:bookmarkEnd w:id="162"/>
    <w:bookmarkEnd w:id="163"/>
    <w:bookmarkEnd w:id="164"/>
    <w:p w14:paraId="14B34B55">
      <w:pPr>
        <w:widowControl/>
        <w:jc w:val="center"/>
        <w:outlineLvl w:val="1"/>
        <w:rPr>
          <w:rFonts w:ascii="宋体" w:hAnsi="宋体"/>
          <w:b/>
          <w:bCs/>
          <w:kern w:val="0"/>
          <w:sz w:val="36"/>
          <w:szCs w:val="36"/>
        </w:rPr>
      </w:pPr>
      <w:bookmarkStart w:id="168" w:name="_Toc21349"/>
      <w:bookmarkStart w:id="169" w:name="_Toc28078162"/>
      <w:bookmarkStart w:id="170" w:name="_Toc25525"/>
      <w:bookmarkStart w:id="171" w:name="_Toc14261"/>
      <w:bookmarkStart w:id="172" w:name="_Toc27211"/>
      <w:bookmarkStart w:id="173" w:name="_Toc5644"/>
      <w:bookmarkStart w:id="174" w:name="_Toc9147"/>
      <w:bookmarkStart w:id="175" w:name="_Toc325726019"/>
      <w:bookmarkStart w:id="176" w:name="_Toc376936750"/>
      <w:r>
        <w:rPr>
          <w:rFonts w:hint="eastAsia" w:ascii="宋体" w:hAnsi="宋体"/>
          <w:b/>
          <w:bCs/>
          <w:kern w:val="0"/>
          <w:sz w:val="30"/>
          <w:szCs w:val="30"/>
        </w:rPr>
        <w:t>四、网上投标</w:t>
      </w:r>
      <w:bookmarkEnd w:id="168"/>
      <w:bookmarkEnd w:id="169"/>
      <w:bookmarkEnd w:id="170"/>
    </w:p>
    <w:p w14:paraId="0AE6DFBD">
      <w:pPr>
        <w:widowControl/>
        <w:spacing w:before="100" w:beforeAutospacing="1" w:after="100" w:afterAutospacing="1"/>
        <w:jc w:val="left"/>
        <w:outlineLvl w:val="2"/>
        <w:rPr>
          <w:rFonts w:hint="eastAsia" w:ascii="宋体" w:hAnsi="宋体"/>
          <w:b/>
          <w:bCs/>
          <w:kern w:val="0"/>
          <w:sz w:val="27"/>
          <w:szCs w:val="27"/>
        </w:rPr>
      </w:pPr>
      <w:bookmarkStart w:id="177" w:name="_Toc412617731"/>
      <w:bookmarkStart w:id="178" w:name="_Toc373392582"/>
      <w:bookmarkStart w:id="179" w:name="_Toc325726016"/>
      <w:bookmarkStart w:id="180" w:name="_Toc28078163"/>
      <w:bookmarkStart w:id="181" w:name="_Toc10488"/>
      <w:r>
        <w:rPr>
          <w:rFonts w:hint="eastAsia" w:ascii="宋体" w:hAnsi="宋体"/>
          <w:b/>
          <w:bCs/>
          <w:kern w:val="0"/>
          <w:sz w:val="27"/>
          <w:szCs w:val="27"/>
        </w:rPr>
        <w:t>13.</w:t>
      </w:r>
      <w:bookmarkEnd w:id="177"/>
      <w:bookmarkEnd w:id="178"/>
      <w:bookmarkEnd w:id="179"/>
      <w:r>
        <w:rPr>
          <w:rFonts w:hint="eastAsia" w:ascii="宋体" w:hAnsi="宋体"/>
          <w:b/>
          <w:bCs/>
          <w:kern w:val="0"/>
          <w:sz w:val="27"/>
          <w:szCs w:val="27"/>
        </w:rPr>
        <w:t>网上投标</w:t>
      </w:r>
      <w:bookmarkEnd w:id="180"/>
      <w:bookmarkEnd w:id="181"/>
    </w:p>
    <w:p w14:paraId="5856D2EB">
      <w:pPr>
        <w:spacing w:line="360" w:lineRule="auto"/>
        <w:rPr>
          <w:rFonts w:hint="eastAsia" w:ascii="宋体" w:hAnsi="宋体" w:cs="宋体"/>
          <w:sz w:val="24"/>
        </w:rPr>
      </w:pPr>
      <w:r>
        <w:rPr>
          <w:rFonts w:hint="eastAsia" w:ascii="宋体" w:hAnsi="宋体" w:cs="宋体"/>
          <w:sz w:val="24"/>
        </w:rPr>
        <w:t>13.1供应商应在政采云平台（https://www.zcygov.cn/）上报价并上传电子磋商响应文件。</w:t>
      </w:r>
    </w:p>
    <w:p w14:paraId="4EA22845">
      <w:pPr>
        <w:spacing w:line="360" w:lineRule="auto"/>
        <w:rPr>
          <w:rFonts w:hint="eastAsia" w:ascii="宋体" w:hAnsi="宋体" w:cs="宋体"/>
          <w:sz w:val="24"/>
        </w:rPr>
      </w:pPr>
      <w:r>
        <w:rPr>
          <w:rFonts w:hint="eastAsia" w:ascii="宋体" w:hAnsi="宋体" w:cs="宋体"/>
          <w:sz w:val="24"/>
        </w:rPr>
        <w:t>13.2供应商应按包报价。</w:t>
      </w:r>
    </w:p>
    <w:p w14:paraId="3DDE8558">
      <w:pPr>
        <w:spacing w:line="360" w:lineRule="auto"/>
        <w:rPr>
          <w:rFonts w:hint="eastAsia" w:ascii="宋体" w:hAnsi="宋体" w:cs="宋体"/>
          <w:sz w:val="24"/>
          <w:lang w:val="zh-CN"/>
        </w:rPr>
      </w:pPr>
      <w:r>
        <w:rPr>
          <w:rFonts w:hint="eastAsia" w:ascii="宋体" w:hAnsi="宋体" w:cs="宋体"/>
          <w:sz w:val="24"/>
        </w:rPr>
        <w:t>13.3 开标时的“竞争性磋商首次报价表”由各供应商网上报价生成。</w:t>
      </w:r>
    </w:p>
    <w:bookmarkEnd w:id="171"/>
    <w:bookmarkEnd w:id="172"/>
    <w:p w14:paraId="28AB5D7F">
      <w:pPr>
        <w:widowControl/>
        <w:spacing w:before="100" w:beforeAutospacing="1" w:after="100" w:afterAutospacing="1"/>
        <w:jc w:val="left"/>
        <w:outlineLvl w:val="2"/>
        <w:rPr>
          <w:rFonts w:ascii="宋体" w:hAnsi="宋体"/>
          <w:b/>
          <w:bCs/>
          <w:kern w:val="0"/>
          <w:sz w:val="27"/>
          <w:szCs w:val="27"/>
        </w:rPr>
      </w:pPr>
      <w:bookmarkStart w:id="182" w:name="_Toc31307"/>
      <w:bookmarkStart w:id="183" w:name="_Toc28078164"/>
      <w:bookmarkStart w:id="184" w:name="_Toc26106"/>
      <w:bookmarkStart w:id="185" w:name="_Toc6310"/>
      <w:bookmarkStart w:id="186" w:name="_Toc1747"/>
      <w:r>
        <w:rPr>
          <w:rFonts w:hint="eastAsia" w:ascii="宋体" w:hAnsi="宋体"/>
          <w:b/>
          <w:bCs/>
          <w:kern w:val="0"/>
          <w:sz w:val="27"/>
          <w:szCs w:val="27"/>
        </w:rPr>
        <w:t>14.</w:t>
      </w:r>
      <w:r>
        <w:rPr>
          <w:rFonts w:hint="eastAsia"/>
        </w:rPr>
        <w:t xml:space="preserve"> </w:t>
      </w:r>
      <w:r>
        <w:rPr>
          <w:rFonts w:hint="eastAsia" w:ascii="宋体" w:hAnsi="宋体"/>
          <w:b/>
          <w:bCs/>
          <w:kern w:val="0"/>
          <w:sz w:val="27"/>
          <w:szCs w:val="27"/>
        </w:rPr>
        <w:t>提交首次磋商响应文件截止时间</w:t>
      </w:r>
      <w:bookmarkEnd w:id="182"/>
      <w:bookmarkEnd w:id="183"/>
      <w:bookmarkEnd w:id="184"/>
    </w:p>
    <w:p w14:paraId="1ADECA15">
      <w:pPr>
        <w:spacing w:line="360" w:lineRule="auto"/>
        <w:rPr>
          <w:rFonts w:hint="eastAsia" w:ascii="宋体" w:hAnsi="宋体" w:cs="宋体"/>
          <w:sz w:val="24"/>
        </w:rPr>
      </w:pPr>
      <w:r>
        <w:rPr>
          <w:rFonts w:hint="eastAsia" w:ascii="宋体" w:hAnsi="宋体" w:cs="宋体"/>
          <w:sz w:val="24"/>
        </w:rPr>
        <w:t>14.1若采购代理机构推迟提交首次磋商响应文件截止时间，采购人、采购代理机构和供应商受提交首次磋商响应文件截止时间约束的所有权利和义务均延长至新的提交首次磋商响应文件截止时间。</w:t>
      </w:r>
    </w:p>
    <w:p w14:paraId="554BF2CE">
      <w:pPr>
        <w:spacing w:line="360" w:lineRule="auto"/>
        <w:rPr>
          <w:rFonts w:hint="eastAsia" w:ascii="宋体" w:hAnsi="宋体" w:cs="宋体"/>
          <w:sz w:val="24"/>
        </w:rPr>
      </w:pPr>
      <w:r>
        <w:rPr>
          <w:rFonts w:hint="eastAsia" w:ascii="宋体" w:hAnsi="宋体" w:cs="宋体"/>
          <w:sz w:val="24"/>
        </w:rPr>
        <w:t>14.2采购人、采购代理机构按照“供应商须知”第6条规定，通过修改磋商文件延长提交首次磋商响应文件截止时间，在此情况下，采购人、采购代理机构、供应商受提交首次磋商响应文件截止时间制约的所有权利和义务均延长至新的截止日期。</w:t>
      </w:r>
    </w:p>
    <w:p w14:paraId="3E53ECD1">
      <w:pPr>
        <w:widowControl/>
        <w:spacing w:line="360" w:lineRule="auto"/>
        <w:jc w:val="left"/>
        <w:outlineLvl w:val="2"/>
        <w:rPr>
          <w:rFonts w:hint="eastAsia" w:ascii="宋体" w:hAnsi="宋体" w:cs="宋体"/>
          <w:b/>
          <w:bCs/>
          <w:sz w:val="24"/>
        </w:rPr>
      </w:pPr>
      <w:bookmarkStart w:id="187" w:name="_Toc23054"/>
      <w:bookmarkStart w:id="188" w:name="_Toc875"/>
      <w:r>
        <w:rPr>
          <w:rFonts w:hint="eastAsia" w:ascii="宋体" w:hAnsi="宋体" w:cs="宋体"/>
          <w:b/>
          <w:bCs/>
          <w:sz w:val="24"/>
        </w:rPr>
        <w:t>15.响应文件的撤回</w:t>
      </w:r>
      <w:bookmarkEnd w:id="185"/>
      <w:bookmarkEnd w:id="186"/>
      <w:bookmarkEnd w:id="187"/>
      <w:bookmarkEnd w:id="188"/>
    </w:p>
    <w:p w14:paraId="74072859">
      <w:pPr>
        <w:pStyle w:val="12"/>
        <w:spacing w:line="360" w:lineRule="auto"/>
        <w:ind w:firstLine="480" w:firstLineChars="200"/>
        <w:rPr>
          <w:rFonts w:hint="eastAsia" w:hAnsi="宋体" w:cs="宋体"/>
          <w:sz w:val="24"/>
          <w:szCs w:val="24"/>
          <w:lang w:val="zh-CN"/>
        </w:rPr>
      </w:pPr>
      <w:r>
        <w:rPr>
          <w:rFonts w:hint="eastAsia" w:hAnsi="宋体" w:cs="宋体"/>
          <w:sz w:val="24"/>
          <w:szCs w:val="24"/>
          <w:lang w:val="zh-CN"/>
        </w:rPr>
        <w:t>允许供应商在提交最后报价之前声明撤回响应文件，但提交最后报价之后不得撤回其磋商，否则其磋商保证金将不予退还。</w:t>
      </w:r>
    </w:p>
    <w:bookmarkEnd w:id="173"/>
    <w:bookmarkEnd w:id="174"/>
    <w:bookmarkEnd w:id="175"/>
    <w:bookmarkEnd w:id="176"/>
    <w:p w14:paraId="3ECE99E0">
      <w:pPr>
        <w:widowControl/>
        <w:spacing w:line="360" w:lineRule="auto"/>
        <w:jc w:val="center"/>
        <w:outlineLvl w:val="1"/>
        <w:rPr>
          <w:rFonts w:hint="eastAsia" w:ascii="宋体" w:hAnsi="宋体"/>
          <w:b/>
          <w:bCs/>
          <w:kern w:val="0"/>
          <w:sz w:val="36"/>
          <w:szCs w:val="36"/>
        </w:rPr>
      </w:pPr>
      <w:bookmarkStart w:id="189" w:name="_Toc28362"/>
      <w:bookmarkStart w:id="190" w:name="_Toc510171138"/>
      <w:bookmarkStart w:id="191" w:name="_Toc416183208"/>
      <w:bookmarkStart w:id="192" w:name="_Toc28078165"/>
      <w:bookmarkStart w:id="193" w:name="_Toc3955"/>
      <w:bookmarkStart w:id="194" w:name="_Toc30309"/>
      <w:bookmarkStart w:id="195" w:name="_Toc325726021"/>
      <w:bookmarkStart w:id="196" w:name="_Toc19030"/>
      <w:bookmarkStart w:id="197" w:name="_Toc376936752"/>
      <w:bookmarkStart w:id="198" w:name="_Toc18107"/>
      <w:r>
        <w:rPr>
          <w:rFonts w:hint="eastAsia" w:ascii="宋体" w:hAnsi="宋体"/>
          <w:b/>
          <w:bCs/>
          <w:kern w:val="0"/>
          <w:sz w:val="30"/>
          <w:szCs w:val="30"/>
        </w:rPr>
        <w:t>五、</w:t>
      </w:r>
      <w:bookmarkEnd w:id="189"/>
      <w:bookmarkEnd w:id="190"/>
      <w:bookmarkEnd w:id="191"/>
      <w:bookmarkEnd w:id="192"/>
      <w:bookmarkStart w:id="199" w:name="_Toc21713"/>
      <w:r>
        <w:rPr>
          <w:rFonts w:hint="eastAsia" w:ascii="宋体" w:hAnsi="宋体"/>
          <w:b/>
          <w:bCs/>
          <w:kern w:val="0"/>
          <w:sz w:val="30"/>
          <w:szCs w:val="30"/>
        </w:rPr>
        <w:t>磋商过程</w:t>
      </w:r>
      <w:bookmarkEnd w:id="193"/>
      <w:bookmarkEnd w:id="199"/>
    </w:p>
    <w:p w14:paraId="28EE76AF">
      <w:pPr>
        <w:widowControl/>
        <w:spacing w:line="360" w:lineRule="auto"/>
        <w:jc w:val="left"/>
        <w:outlineLvl w:val="2"/>
        <w:rPr>
          <w:rFonts w:hint="eastAsia" w:ascii="宋体" w:hAnsi="宋体" w:cs="宋体"/>
          <w:b/>
          <w:bCs/>
          <w:sz w:val="24"/>
        </w:rPr>
      </w:pPr>
      <w:bookmarkStart w:id="200" w:name="_Toc22801"/>
      <w:bookmarkStart w:id="201" w:name="_Toc15630"/>
      <w:bookmarkStart w:id="202" w:name="_Toc9793"/>
      <w:bookmarkStart w:id="203" w:name="_Toc26723"/>
      <w:r>
        <w:rPr>
          <w:rFonts w:hint="eastAsia" w:ascii="宋体" w:hAnsi="宋体" w:cs="宋体"/>
          <w:b/>
          <w:bCs/>
          <w:sz w:val="24"/>
        </w:rPr>
        <w:t>16．磋商过程</w:t>
      </w:r>
      <w:bookmarkEnd w:id="200"/>
      <w:bookmarkEnd w:id="201"/>
      <w:bookmarkEnd w:id="202"/>
      <w:bookmarkEnd w:id="203"/>
    </w:p>
    <w:p w14:paraId="2B19CA92">
      <w:pPr>
        <w:spacing w:line="360" w:lineRule="auto"/>
        <w:rPr>
          <w:rFonts w:hint="eastAsia" w:ascii="宋体" w:hAnsi="宋体" w:cs="宋体"/>
          <w:sz w:val="24"/>
        </w:rPr>
      </w:pPr>
      <w:r>
        <w:rPr>
          <w:rFonts w:hint="eastAsia" w:ascii="宋体" w:hAnsi="宋体" w:cs="宋体"/>
          <w:sz w:val="24"/>
        </w:rPr>
        <w:t>16.1</w:t>
      </w:r>
      <w:r>
        <w:rPr>
          <w:rFonts w:hint="eastAsia" w:ascii="宋体" w:hAnsi="宋体" w:cs="宋体"/>
          <w:sz w:val="24"/>
          <w:lang w:val="zh-CN"/>
        </w:rPr>
        <w:t>采购人、采购代理机构在政采云平台</w:t>
      </w:r>
      <w:r>
        <w:rPr>
          <w:rFonts w:hint="eastAsia" w:ascii="宋体" w:hAnsi="宋体" w:cs="宋体"/>
          <w:sz w:val="24"/>
        </w:rPr>
        <w:t>（https://www.zcygov.cn/）</w:t>
      </w:r>
      <w:r>
        <w:rPr>
          <w:rFonts w:hint="eastAsia" w:ascii="宋体" w:hAnsi="宋体" w:cs="宋体"/>
          <w:sz w:val="24"/>
          <w:lang w:val="zh-CN"/>
        </w:rPr>
        <w:t>上组织磋商活动</w:t>
      </w:r>
      <w:r>
        <w:rPr>
          <w:rFonts w:hint="eastAsia" w:ascii="宋体" w:hAnsi="宋体" w:cs="宋体"/>
          <w:sz w:val="24"/>
        </w:rPr>
        <w:t>，</w:t>
      </w:r>
      <w:r>
        <w:rPr>
          <w:rFonts w:hint="eastAsia" w:ascii="宋体" w:hAnsi="宋体" w:cs="宋体"/>
          <w:sz w:val="24"/>
          <w:lang w:val="zh-CN"/>
        </w:rPr>
        <w:t>时间和地点以本磋商文件中确定的为准。</w:t>
      </w:r>
    </w:p>
    <w:p w14:paraId="17F16320">
      <w:pPr>
        <w:spacing w:line="360" w:lineRule="auto"/>
        <w:rPr>
          <w:rFonts w:hint="eastAsia" w:ascii="宋体" w:hAnsi="宋体" w:cs="宋体"/>
          <w:sz w:val="24"/>
          <w:lang w:val="zh-CN"/>
        </w:rPr>
      </w:pPr>
      <w:r>
        <w:rPr>
          <w:rFonts w:hint="eastAsia" w:ascii="宋体" w:hAnsi="宋体" w:cs="宋体"/>
          <w:sz w:val="24"/>
        </w:rPr>
        <w:t>16.2响应文件开启</w:t>
      </w:r>
      <w:r>
        <w:rPr>
          <w:rFonts w:hint="eastAsia" w:ascii="宋体" w:hAnsi="宋体" w:cs="宋体"/>
          <w:sz w:val="24"/>
          <w:lang w:val="zh-CN"/>
        </w:rPr>
        <w:t>后</w:t>
      </w:r>
      <w:r>
        <w:rPr>
          <w:rFonts w:hint="eastAsia" w:ascii="宋体" w:hAnsi="宋体" w:cs="宋体"/>
          <w:sz w:val="24"/>
        </w:rPr>
        <w:t>，</w:t>
      </w:r>
      <w:r>
        <w:rPr>
          <w:rFonts w:hint="eastAsia" w:ascii="宋体" w:hAnsi="宋体" w:cs="宋体"/>
          <w:sz w:val="24"/>
          <w:lang w:val="zh-CN"/>
        </w:rPr>
        <w:t>供应商在政采云平台</w:t>
      </w:r>
      <w:r>
        <w:rPr>
          <w:rFonts w:hint="eastAsia" w:ascii="宋体" w:hAnsi="宋体" w:cs="宋体"/>
          <w:sz w:val="24"/>
        </w:rPr>
        <w:t>（https://www.zcygov.cn/）</w:t>
      </w:r>
      <w:r>
        <w:rPr>
          <w:rFonts w:hint="eastAsia" w:ascii="宋体" w:hAnsi="宋体" w:cs="宋体"/>
          <w:sz w:val="24"/>
          <w:lang w:val="zh-CN"/>
        </w:rPr>
        <w:t>上报价与磋商响应文件内容不一致的</w:t>
      </w:r>
      <w:r>
        <w:rPr>
          <w:rFonts w:hint="eastAsia" w:ascii="宋体" w:hAnsi="宋体" w:cs="宋体"/>
          <w:sz w:val="24"/>
        </w:rPr>
        <w:t>，</w:t>
      </w:r>
      <w:r>
        <w:rPr>
          <w:rFonts w:hint="eastAsia" w:ascii="宋体" w:hAnsi="宋体" w:cs="宋体"/>
          <w:sz w:val="24"/>
          <w:lang w:val="zh-CN"/>
        </w:rPr>
        <w:t>以网上报价为准。若拒绝接受，其投标无效。</w:t>
      </w:r>
    </w:p>
    <w:p w14:paraId="3CFA1999">
      <w:pPr>
        <w:spacing w:line="360" w:lineRule="auto"/>
        <w:rPr>
          <w:rFonts w:hint="eastAsia" w:ascii="宋体" w:hAnsi="宋体" w:cs="宋体"/>
          <w:sz w:val="24"/>
          <w:lang w:val="zh-CN"/>
        </w:rPr>
      </w:pPr>
      <w:r>
        <w:rPr>
          <w:rFonts w:hint="eastAsia" w:ascii="宋体" w:hAnsi="宋体" w:cs="宋体"/>
          <w:sz w:val="24"/>
          <w:lang w:val="zh-CN"/>
        </w:rPr>
        <w:t>1</w:t>
      </w:r>
      <w:r>
        <w:rPr>
          <w:rFonts w:hint="eastAsia" w:ascii="宋体" w:hAnsi="宋体" w:cs="宋体"/>
          <w:sz w:val="24"/>
        </w:rPr>
        <w:t>6</w:t>
      </w:r>
      <w:r>
        <w:rPr>
          <w:rFonts w:hint="eastAsia" w:ascii="宋体" w:hAnsi="宋体" w:cs="宋体"/>
          <w:sz w:val="24"/>
          <w:lang w:val="zh-CN"/>
        </w:rPr>
        <w:t>.3磋商工作由采购代理机构组织，采购人、采购管理、纪检监察等有关方面代表可根据采购项目的具体情况列席，并对开标过程签字确认。</w:t>
      </w:r>
    </w:p>
    <w:p w14:paraId="0EACBA81">
      <w:pPr>
        <w:spacing w:line="360" w:lineRule="auto"/>
        <w:rPr>
          <w:rFonts w:hint="eastAsia" w:ascii="宋体" w:hAnsi="宋体" w:cs="宋体"/>
          <w:sz w:val="24"/>
          <w:lang w:val="zh-CN"/>
        </w:rPr>
      </w:pPr>
      <w:r>
        <w:rPr>
          <w:rFonts w:hint="eastAsia" w:ascii="宋体" w:hAnsi="宋体" w:cs="宋体"/>
          <w:sz w:val="24"/>
          <w:lang w:val="zh-CN"/>
        </w:rPr>
        <w:t>1</w:t>
      </w:r>
      <w:r>
        <w:rPr>
          <w:rFonts w:hint="eastAsia" w:ascii="宋体" w:hAnsi="宋体" w:cs="宋体"/>
          <w:sz w:val="24"/>
        </w:rPr>
        <w:t>6</w:t>
      </w:r>
      <w:r>
        <w:rPr>
          <w:rFonts w:hint="eastAsia" w:ascii="宋体" w:hAnsi="宋体" w:cs="宋体"/>
          <w:sz w:val="24"/>
          <w:lang w:val="zh-CN"/>
        </w:rPr>
        <w:t xml:space="preserve">.4 </w:t>
      </w:r>
      <w:r>
        <w:rPr>
          <w:rFonts w:hint="eastAsia" w:ascii="宋体" w:hAnsi="宋体" w:cs="宋体"/>
          <w:sz w:val="24"/>
        </w:rPr>
        <w:t>响应文件开启</w:t>
      </w:r>
      <w:r>
        <w:rPr>
          <w:rFonts w:hint="eastAsia" w:ascii="宋体" w:hAnsi="宋体" w:cs="宋体"/>
          <w:sz w:val="24"/>
          <w:lang w:val="zh-CN"/>
        </w:rPr>
        <w:t>后供应商必须在规定的时间内解密文件；因供应商输入密码错误（10次输入机会）、未及时更新系统、未能按时完成解密、</w:t>
      </w:r>
      <w:r>
        <w:rPr>
          <w:rFonts w:hint="eastAsia" w:ascii="宋体" w:hAnsi="宋体" w:cs="宋体"/>
          <w:sz w:val="24"/>
        </w:rPr>
        <w:t>因</w:t>
      </w:r>
      <w:r>
        <w:rPr>
          <w:rFonts w:hint="eastAsia" w:ascii="宋体" w:hAnsi="宋体" w:cs="宋体"/>
          <w:sz w:val="24"/>
          <w:lang w:val="zh-CN"/>
        </w:rPr>
        <w:t>填写，盖章不规范、导致无法</w:t>
      </w:r>
      <w:r>
        <w:rPr>
          <w:rFonts w:hint="eastAsia" w:ascii="宋体" w:hAnsi="宋体" w:cs="宋体"/>
          <w:sz w:val="24"/>
        </w:rPr>
        <w:t>解密</w:t>
      </w:r>
      <w:r>
        <w:rPr>
          <w:rFonts w:hint="eastAsia" w:ascii="宋体" w:hAnsi="宋体" w:cs="宋体"/>
          <w:sz w:val="24"/>
          <w:lang w:val="zh-CN"/>
        </w:rPr>
        <w:t>、或上传的磋商响应文件损坏无法正常打开的，将会被视为无效投标。</w:t>
      </w:r>
    </w:p>
    <w:p w14:paraId="24B6A257">
      <w:pPr>
        <w:widowControl/>
        <w:spacing w:line="360" w:lineRule="auto"/>
        <w:jc w:val="center"/>
        <w:outlineLvl w:val="1"/>
        <w:rPr>
          <w:rFonts w:hint="eastAsia" w:ascii="宋体" w:hAnsi="宋体"/>
          <w:b/>
          <w:bCs/>
          <w:kern w:val="0"/>
          <w:sz w:val="36"/>
          <w:szCs w:val="36"/>
        </w:rPr>
      </w:pPr>
      <w:bookmarkStart w:id="204" w:name="_Toc13386"/>
      <w:bookmarkStart w:id="205" w:name="_Toc28078167"/>
      <w:bookmarkStart w:id="206" w:name="_Toc18242"/>
      <w:r>
        <w:rPr>
          <w:rFonts w:hint="eastAsia" w:ascii="宋体" w:hAnsi="宋体"/>
          <w:b/>
          <w:bCs/>
          <w:kern w:val="0"/>
          <w:sz w:val="30"/>
          <w:szCs w:val="30"/>
        </w:rPr>
        <w:t>六、</w:t>
      </w:r>
      <w:bookmarkEnd w:id="194"/>
      <w:bookmarkEnd w:id="195"/>
      <w:bookmarkEnd w:id="196"/>
      <w:bookmarkEnd w:id="197"/>
      <w:bookmarkEnd w:id="198"/>
      <w:bookmarkEnd w:id="204"/>
      <w:bookmarkEnd w:id="205"/>
      <w:bookmarkStart w:id="207" w:name="_Toc11547"/>
      <w:bookmarkStart w:id="208" w:name="_Toc376936756"/>
      <w:bookmarkStart w:id="209" w:name="_Toc325726025"/>
      <w:bookmarkStart w:id="210" w:name="_Toc6689"/>
      <w:bookmarkStart w:id="211" w:name="_Toc7357"/>
      <w:bookmarkStart w:id="212" w:name="_Toc25290"/>
      <w:bookmarkStart w:id="213" w:name="_Toc2506"/>
      <w:r>
        <w:rPr>
          <w:rFonts w:hint="eastAsia" w:ascii="宋体" w:hAnsi="宋体"/>
          <w:b/>
          <w:bCs/>
          <w:kern w:val="0"/>
          <w:sz w:val="30"/>
          <w:szCs w:val="30"/>
        </w:rPr>
        <w:t>磋商程序及方法</w:t>
      </w:r>
      <w:bookmarkEnd w:id="206"/>
      <w:bookmarkEnd w:id="207"/>
      <w:bookmarkStart w:id="214" w:name="_Toc325726022"/>
      <w:bookmarkStart w:id="215" w:name="_Toc26121"/>
      <w:bookmarkStart w:id="216" w:name="_Toc376936753"/>
      <w:bookmarkStart w:id="217" w:name="_Toc16935"/>
    </w:p>
    <w:p w14:paraId="29A9991B">
      <w:pPr>
        <w:widowControl/>
        <w:spacing w:line="360" w:lineRule="auto"/>
        <w:jc w:val="left"/>
        <w:outlineLvl w:val="2"/>
        <w:rPr>
          <w:rFonts w:hint="eastAsia" w:ascii="宋体" w:hAnsi="宋体" w:cs="宋体"/>
          <w:b/>
          <w:bCs/>
          <w:sz w:val="24"/>
        </w:rPr>
      </w:pPr>
      <w:bookmarkStart w:id="218" w:name="_Toc7936"/>
      <w:bookmarkStart w:id="219" w:name="_Toc5506"/>
      <w:r>
        <w:rPr>
          <w:rFonts w:hint="eastAsia" w:ascii="宋体" w:hAnsi="宋体" w:cs="宋体"/>
          <w:b/>
          <w:bCs/>
          <w:sz w:val="24"/>
        </w:rPr>
        <w:t>1</w:t>
      </w:r>
      <w:bookmarkEnd w:id="214"/>
      <w:bookmarkEnd w:id="215"/>
      <w:bookmarkEnd w:id="216"/>
      <w:bookmarkEnd w:id="217"/>
      <w:r>
        <w:rPr>
          <w:rFonts w:hint="eastAsia" w:ascii="宋体" w:hAnsi="宋体" w:cs="宋体"/>
          <w:b/>
          <w:bCs/>
          <w:sz w:val="24"/>
        </w:rPr>
        <w:t>7．磋商小组</w:t>
      </w:r>
      <w:bookmarkEnd w:id="218"/>
      <w:bookmarkEnd w:id="219"/>
    </w:p>
    <w:p w14:paraId="491EDBAB">
      <w:pPr>
        <w:spacing w:line="360" w:lineRule="auto"/>
        <w:jc w:val="left"/>
        <w:rPr>
          <w:rFonts w:hint="eastAsia" w:ascii="宋体" w:hAnsi="宋体" w:cs="宋体"/>
          <w:sz w:val="24"/>
        </w:rPr>
      </w:pPr>
      <w:r>
        <w:rPr>
          <w:rFonts w:hint="eastAsia" w:ascii="宋体" w:hAnsi="宋体" w:cs="宋体"/>
          <w:sz w:val="24"/>
        </w:rPr>
        <w:t>1</w:t>
      </w:r>
      <w:r>
        <w:rPr>
          <w:rFonts w:ascii="宋体" w:hAnsi="宋体" w:cs="宋体"/>
          <w:sz w:val="24"/>
        </w:rPr>
        <w:t>7</w:t>
      </w:r>
      <w:r>
        <w:rPr>
          <w:rFonts w:hint="eastAsia" w:ascii="宋体" w:hAnsi="宋体" w:cs="宋体"/>
          <w:sz w:val="24"/>
        </w:rPr>
        <w:t>.1采购代理机构将根据采购项目的特点依法组建磋商小组，其成员由具有一定专业水平的技术、经济等方面的专家和采购人代表等三人以上单数组成。其中技术、经济等方面的专家不少于成员总数的三分之二。</w:t>
      </w:r>
    </w:p>
    <w:p w14:paraId="56773F10">
      <w:pPr>
        <w:spacing w:line="360" w:lineRule="auto"/>
        <w:jc w:val="left"/>
        <w:rPr>
          <w:rFonts w:hint="eastAsia" w:ascii="宋体" w:hAnsi="宋体" w:cs="宋体"/>
          <w:sz w:val="24"/>
        </w:rPr>
      </w:pPr>
      <w:r>
        <w:rPr>
          <w:rFonts w:hint="eastAsia" w:ascii="宋体" w:hAnsi="宋体" w:cs="宋体"/>
          <w:sz w:val="24"/>
        </w:rPr>
        <w:t>1</w:t>
      </w:r>
      <w:r>
        <w:rPr>
          <w:rFonts w:ascii="宋体" w:hAnsi="宋体" w:cs="宋体"/>
          <w:sz w:val="24"/>
        </w:rPr>
        <w:t>7</w:t>
      </w:r>
      <w:r>
        <w:rPr>
          <w:rFonts w:hint="eastAsia" w:ascii="宋体" w:hAnsi="宋体" w:cs="宋体"/>
          <w:sz w:val="24"/>
        </w:rPr>
        <w:t>.2采购代理机构负责组织，具体磋商事务由依法组建的磋商小组负责，并独立履行下列职责：</w:t>
      </w:r>
    </w:p>
    <w:p w14:paraId="2194F7E7">
      <w:pPr>
        <w:spacing w:line="360" w:lineRule="auto"/>
        <w:jc w:val="left"/>
        <w:rPr>
          <w:rFonts w:hint="eastAsia" w:ascii="宋体" w:hAnsi="宋体" w:cs="宋体"/>
          <w:sz w:val="24"/>
        </w:rPr>
      </w:pPr>
      <w:r>
        <w:rPr>
          <w:rFonts w:hint="eastAsia" w:ascii="宋体" w:hAnsi="宋体" w:cs="宋体"/>
          <w:sz w:val="24"/>
        </w:rPr>
        <w:t>（1）审查响应文件是否符合磋商文件要求，并作出评价；</w:t>
      </w:r>
    </w:p>
    <w:p w14:paraId="0EDDF8B7">
      <w:pPr>
        <w:spacing w:line="360" w:lineRule="auto"/>
        <w:jc w:val="left"/>
        <w:rPr>
          <w:rFonts w:hint="eastAsia" w:ascii="宋体" w:hAnsi="宋体" w:cs="宋体"/>
          <w:sz w:val="24"/>
        </w:rPr>
      </w:pPr>
      <w:r>
        <w:rPr>
          <w:rFonts w:hint="eastAsia" w:ascii="宋体" w:hAnsi="宋体" w:cs="宋体"/>
          <w:sz w:val="24"/>
        </w:rPr>
        <w:t>（2）要求供应商对响应文件有关事项作出解释或澄清；</w:t>
      </w:r>
    </w:p>
    <w:p w14:paraId="4EF3E951">
      <w:pPr>
        <w:spacing w:line="360" w:lineRule="auto"/>
        <w:jc w:val="left"/>
        <w:rPr>
          <w:rFonts w:hint="eastAsia" w:ascii="宋体" w:hAnsi="宋体" w:cs="宋体"/>
          <w:sz w:val="24"/>
        </w:rPr>
      </w:pPr>
      <w:r>
        <w:rPr>
          <w:rFonts w:hint="eastAsia" w:ascii="宋体" w:hAnsi="宋体" w:cs="宋体"/>
          <w:sz w:val="24"/>
        </w:rPr>
        <w:t>（3）推荐预成交候选供应商；</w:t>
      </w:r>
    </w:p>
    <w:p w14:paraId="3E8C14AD">
      <w:pPr>
        <w:spacing w:line="360" w:lineRule="auto"/>
        <w:jc w:val="left"/>
        <w:rPr>
          <w:rFonts w:hint="eastAsia" w:ascii="宋体" w:hAnsi="宋体" w:cs="宋体"/>
          <w:sz w:val="24"/>
        </w:rPr>
      </w:pPr>
      <w:r>
        <w:rPr>
          <w:rFonts w:hint="eastAsia" w:ascii="宋体" w:hAnsi="宋体" w:cs="宋体"/>
          <w:sz w:val="24"/>
        </w:rPr>
        <w:t>（4）对非法干预评标工作的人员和机构进行举报或投诉。</w:t>
      </w:r>
    </w:p>
    <w:p w14:paraId="04B0125F">
      <w:pPr>
        <w:spacing w:line="360" w:lineRule="auto"/>
        <w:jc w:val="left"/>
        <w:rPr>
          <w:rFonts w:hint="eastAsia" w:ascii="宋体" w:hAnsi="宋体" w:cs="宋体"/>
          <w:sz w:val="24"/>
        </w:rPr>
      </w:pPr>
      <w:r>
        <w:rPr>
          <w:rFonts w:ascii="宋体" w:hAnsi="宋体" w:cs="宋体"/>
          <w:sz w:val="24"/>
        </w:rPr>
        <w:t>17</w:t>
      </w:r>
      <w:r>
        <w:rPr>
          <w:rFonts w:hint="eastAsia" w:ascii="宋体" w:hAnsi="宋体" w:cs="宋体"/>
          <w:sz w:val="24"/>
        </w:rPr>
        <w:t>.3应遵守并履行下列义务：</w:t>
      </w:r>
    </w:p>
    <w:p w14:paraId="6AF2AF34">
      <w:pPr>
        <w:spacing w:line="360" w:lineRule="auto"/>
        <w:jc w:val="left"/>
        <w:rPr>
          <w:rFonts w:hint="eastAsia" w:ascii="宋体" w:hAnsi="宋体" w:cs="宋体"/>
          <w:sz w:val="24"/>
        </w:rPr>
      </w:pPr>
      <w:r>
        <w:rPr>
          <w:rFonts w:hint="eastAsia" w:ascii="宋体" w:hAnsi="宋体" w:cs="宋体"/>
          <w:sz w:val="24"/>
        </w:rPr>
        <w:t>（1）遵纪守法，客观、公正、廉洁地履行职责；</w:t>
      </w:r>
    </w:p>
    <w:p w14:paraId="5BABA317">
      <w:pPr>
        <w:spacing w:line="360" w:lineRule="auto"/>
        <w:jc w:val="left"/>
        <w:rPr>
          <w:rFonts w:hint="eastAsia" w:ascii="宋体" w:hAnsi="宋体" w:cs="宋体"/>
          <w:sz w:val="24"/>
        </w:rPr>
      </w:pPr>
      <w:r>
        <w:rPr>
          <w:rFonts w:hint="eastAsia" w:ascii="宋体" w:hAnsi="宋体" w:cs="宋体"/>
          <w:sz w:val="24"/>
        </w:rPr>
        <w:t>（2）按照磋商文件规定的评审方法和评审标准进行评审，对评审意见承担磋商小组成员责任；</w:t>
      </w:r>
    </w:p>
    <w:p w14:paraId="570C54AE">
      <w:pPr>
        <w:spacing w:line="360" w:lineRule="auto"/>
        <w:jc w:val="left"/>
        <w:rPr>
          <w:rFonts w:hint="eastAsia" w:ascii="宋体" w:hAnsi="宋体" w:cs="宋体"/>
          <w:sz w:val="24"/>
        </w:rPr>
      </w:pPr>
      <w:r>
        <w:rPr>
          <w:rFonts w:hint="eastAsia" w:ascii="宋体" w:hAnsi="宋体" w:cs="宋体"/>
          <w:sz w:val="24"/>
        </w:rPr>
        <w:t>（3）对响应文件、磋商情况和磋商中获悉的商业秘密保密；</w:t>
      </w:r>
    </w:p>
    <w:p w14:paraId="7C12E942">
      <w:pPr>
        <w:spacing w:line="360" w:lineRule="auto"/>
        <w:jc w:val="left"/>
        <w:rPr>
          <w:rFonts w:hint="eastAsia" w:ascii="宋体" w:hAnsi="宋体" w:cs="宋体"/>
          <w:sz w:val="24"/>
        </w:rPr>
      </w:pPr>
      <w:r>
        <w:rPr>
          <w:rFonts w:hint="eastAsia" w:ascii="宋体" w:hAnsi="宋体" w:cs="宋体"/>
          <w:sz w:val="24"/>
        </w:rPr>
        <w:t>（4）参与磋商报告的起草；</w:t>
      </w:r>
    </w:p>
    <w:p w14:paraId="235CC978">
      <w:pPr>
        <w:spacing w:line="360" w:lineRule="auto"/>
        <w:jc w:val="left"/>
        <w:rPr>
          <w:rFonts w:hint="eastAsia" w:ascii="宋体" w:hAnsi="宋体" w:cs="宋体"/>
          <w:sz w:val="24"/>
        </w:rPr>
      </w:pPr>
      <w:r>
        <w:rPr>
          <w:rFonts w:hint="eastAsia" w:ascii="宋体" w:hAnsi="宋体" w:cs="宋体"/>
          <w:sz w:val="24"/>
        </w:rPr>
        <w:t>（5）解答供应商及有关方面的质疑；</w:t>
      </w:r>
    </w:p>
    <w:p w14:paraId="7D1D6051">
      <w:pPr>
        <w:spacing w:line="360" w:lineRule="auto"/>
        <w:jc w:val="left"/>
        <w:rPr>
          <w:rFonts w:hint="eastAsia" w:ascii="宋体" w:hAnsi="宋体" w:cs="宋体"/>
          <w:sz w:val="24"/>
        </w:rPr>
      </w:pPr>
      <w:r>
        <w:rPr>
          <w:rFonts w:hint="eastAsia" w:ascii="宋体" w:hAnsi="宋体" w:cs="宋体"/>
          <w:sz w:val="24"/>
        </w:rPr>
        <w:t>（6）配合纪检部门进行投诉处理工作。</w:t>
      </w:r>
    </w:p>
    <w:p w14:paraId="66DE96E3">
      <w:pPr>
        <w:spacing w:line="360" w:lineRule="auto"/>
        <w:jc w:val="left"/>
        <w:rPr>
          <w:rFonts w:hint="eastAsia" w:ascii="宋体" w:hAnsi="宋体" w:cs="宋体"/>
          <w:sz w:val="24"/>
        </w:rPr>
      </w:pPr>
      <w:r>
        <w:rPr>
          <w:rFonts w:hint="eastAsia" w:ascii="宋体" w:hAnsi="宋体" w:cs="宋体"/>
          <w:sz w:val="24"/>
        </w:rPr>
        <w:t>1</w:t>
      </w:r>
      <w:r>
        <w:rPr>
          <w:rFonts w:ascii="宋体" w:hAnsi="宋体" w:cs="宋体"/>
          <w:sz w:val="24"/>
        </w:rPr>
        <w:t>7</w:t>
      </w:r>
      <w:r>
        <w:rPr>
          <w:rFonts w:hint="eastAsia" w:ascii="宋体" w:hAnsi="宋体" w:cs="宋体"/>
          <w:sz w:val="24"/>
        </w:rPr>
        <w:t>.4所有成员应当集中与单一供应商分别进行磋商，并给予所有参加磋商的供应商平等的磋商机会。</w:t>
      </w:r>
    </w:p>
    <w:p w14:paraId="0B553D21">
      <w:pPr>
        <w:spacing w:line="360" w:lineRule="auto"/>
        <w:jc w:val="left"/>
        <w:rPr>
          <w:rFonts w:hint="eastAsia" w:ascii="宋体" w:hAnsi="宋体" w:cs="宋体"/>
          <w:sz w:val="24"/>
        </w:rPr>
      </w:pPr>
      <w:r>
        <w:rPr>
          <w:rFonts w:hint="eastAsia" w:ascii="宋体" w:hAnsi="宋体" w:cs="宋体"/>
          <w:sz w:val="24"/>
        </w:rPr>
        <w:t>1</w:t>
      </w:r>
      <w:r>
        <w:rPr>
          <w:rFonts w:ascii="宋体" w:hAnsi="宋体" w:cs="宋体"/>
          <w:sz w:val="24"/>
        </w:rPr>
        <w:t>7</w:t>
      </w:r>
      <w:r>
        <w:rPr>
          <w:rFonts w:hint="eastAsia" w:ascii="宋体" w:hAnsi="宋体" w:cs="宋体"/>
          <w:sz w:val="24"/>
        </w:rPr>
        <w:t>.5在有关部门的监督和严格保密的情况下依法开展，任何单位和个人不得非法干预、影响磋商工作和磋商结果。</w:t>
      </w:r>
    </w:p>
    <w:p w14:paraId="270D5049">
      <w:pPr>
        <w:widowControl/>
        <w:spacing w:line="360" w:lineRule="auto"/>
        <w:jc w:val="left"/>
        <w:outlineLvl w:val="2"/>
        <w:rPr>
          <w:rFonts w:hint="eastAsia" w:ascii="宋体" w:hAnsi="宋体" w:cs="宋体"/>
          <w:b/>
          <w:bCs/>
          <w:sz w:val="24"/>
        </w:rPr>
      </w:pPr>
      <w:bookmarkStart w:id="220" w:name="_Toc27086"/>
      <w:bookmarkStart w:id="221" w:name="_Toc14694"/>
      <w:bookmarkStart w:id="222" w:name="_Toc325726023"/>
      <w:bookmarkStart w:id="223" w:name="_Toc376936754"/>
      <w:bookmarkStart w:id="224" w:name="_Toc23068"/>
      <w:bookmarkStart w:id="225" w:name="_Toc26241"/>
      <w:r>
        <w:rPr>
          <w:rFonts w:hint="eastAsia" w:ascii="宋体" w:hAnsi="宋体" w:cs="宋体"/>
          <w:b/>
          <w:bCs/>
          <w:sz w:val="24"/>
        </w:rPr>
        <w:t>1</w:t>
      </w:r>
      <w:bookmarkEnd w:id="220"/>
      <w:bookmarkEnd w:id="221"/>
      <w:bookmarkEnd w:id="222"/>
      <w:bookmarkEnd w:id="223"/>
      <w:r>
        <w:rPr>
          <w:rFonts w:ascii="宋体" w:hAnsi="宋体" w:cs="宋体"/>
          <w:b/>
          <w:bCs/>
          <w:sz w:val="24"/>
        </w:rPr>
        <w:t>8</w:t>
      </w:r>
      <w:r>
        <w:rPr>
          <w:rFonts w:hint="eastAsia" w:ascii="宋体" w:hAnsi="宋体" w:cs="宋体"/>
          <w:b/>
          <w:bCs/>
          <w:sz w:val="24"/>
        </w:rPr>
        <w:t>．磋商程序</w:t>
      </w:r>
      <w:bookmarkEnd w:id="224"/>
      <w:bookmarkEnd w:id="225"/>
    </w:p>
    <w:p w14:paraId="736941A4">
      <w:pPr>
        <w:spacing w:line="360" w:lineRule="auto"/>
        <w:jc w:val="left"/>
        <w:rPr>
          <w:rFonts w:hint="eastAsia" w:ascii="宋体" w:hAnsi="宋体" w:cs="宋体"/>
          <w:sz w:val="24"/>
        </w:rPr>
      </w:pPr>
      <w:r>
        <w:rPr>
          <w:rFonts w:hint="eastAsia" w:ascii="宋体" w:hAnsi="宋体" w:cs="宋体"/>
          <w:sz w:val="24"/>
        </w:rPr>
        <w:t>1</w:t>
      </w:r>
      <w:r>
        <w:rPr>
          <w:rFonts w:ascii="宋体" w:hAnsi="宋体" w:cs="宋体"/>
          <w:sz w:val="24"/>
        </w:rPr>
        <w:t>8</w:t>
      </w:r>
      <w:r>
        <w:rPr>
          <w:rFonts w:hint="eastAsia" w:ascii="宋体" w:hAnsi="宋体" w:cs="宋体"/>
          <w:sz w:val="24"/>
        </w:rPr>
        <w:t>.1开标解密阶段后，磋商小组成员按照客观、公正、审慎的原则，根据磋商文件规定的评审程序、评审方法和评审标准进行独立开展评审工作，负责审议所有响应文件，并按先初审、后详审的程序对响应文件进行评审、评分。</w:t>
      </w:r>
    </w:p>
    <w:p w14:paraId="401D2BB1">
      <w:pPr>
        <w:spacing w:line="360" w:lineRule="auto"/>
        <w:jc w:val="left"/>
        <w:rPr>
          <w:rFonts w:hint="eastAsia" w:ascii="宋体" w:hAnsi="宋体" w:cs="宋体"/>
          <w:sz w:val="24"/>
        </w:rPr>
      </w:pPr>
      <w:r>
        <w:rPr>
          <w:rFonts w:hint="eastAsia" w:ascii="宋体" w:hAnsi="宋体" w:cs="宋体"/>
          <w:sz w:val="24"/>
        </w:rPr>
        <w:t>1</w:t>
      </w:r>
      <w:r>
        <w:rPr>
          <w:rFonts w:ascii="宋体" w:hAnsi="宋体" w:cs="宋体"/>
          <w:sz w:val="24"/>
        </w:rPr>
        <w:t>8</w:t>
      </w:r>
      <w:r>
        <w:rPr>
          <w:rFonts w:hint="eastAsia" w:ascii="宋体" w:hAnsi="宋体" w:cs="宋体"/>
          <w:sz w:val="24"/>
        </w:rPr>
        <w:t>.2为资格性审查和符合性审查。</w:t>
      </w:r>
    </w:p>
    <w:p w14:paraId="09F7725E">
      <w:pPr>
        <w:pStyle w:val="24"/>
        <w:ind w:firstLine="0"/>
      </w:pPr>
      <w:bookmarkStart w:id="226" w:name="_Toc29953"/>
      <w:bookmarkStart w:id="227" w:name="_Toc496004012"/>
      <w:bookmarkStart w:id="228" w:name="_Toc28078173"/>
      <w:bookmarkStart w:id="229" w:name="_Toc14878"/>
      <w:r>
        <w:rPr>
          <w:rFonts w:hint="eastAsia" w:ascii="宋体" w:hAnsi="宋体"/>
          <w:b/>
          <w:bCs/>
        </w:rPr>
        <w:t>1</w:t>
      </w:r>
      <w:r>
        <w:rPr>
          <w:rFonts w:ascii="宋体" w:hAnsi="宋体"/>
          <w:b/>
          <w:bCs/>
        </w:rPr>
        <w:t>8.2.1</w:t>
      </w:r>
      <w:r>
        <w:rPr>
          <w:rFonts w:hint="eastAsia" w:ascii="宋体" w:hAnsi="宋体"/>
          <w:b/>
          <w:bCs/>
        </w:rPr>
        <w:t>资格审查时，存在下列情况之一的，按无效投标处理：</w:t>
      </w:r>
    </w:p>
    <w:p w14:paraId="27244670">
      <w:pPr>
        <w:spacing w:line="360" w:lineRule="auto"/>
        <w:rPr>
          <w:rFonts w:hint="eastAsia" w:ascii="宋体" w:hAnsi="宋体" w:cs="宋体"/>
          <w:b/>
          <w:bCs/>
          <w:sz w:val="24"/>
          <w:lang w:val="zh-CN"/>
        </w:rPr>
      </w:pPr>
      <w:r>
        <w:rPr>
          <w:rFonts w:hint="eastAsia" w:ascii="宋体" w:hAnsi="宋体" w:cs="宋体"/>
          <w:b/>
          <w:bCs/>
          <w:sz w:val="24"/>
          <w:lang w:val="zh-CN"/>
        </w:rPr>
        <w:t>（1）不符合磋商文件第一部分投标人须知前附表“供应商资格条件”的；</w:t>
      </w:r>
    </w:p>
    <w:p w14:paraId="69B7B3E7">
      <w:pPr>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（2）未按第1</w:t>
      </w:r>
      <w:r>
        <w:rPr>
          <w:rFonts w:hint="eastAsia" w:ascii="宋体" w:hAnsi="宋体" w:cs="宋体"/>
          <w:b/>
          <w:bCs/>
          <w:sz w:val="24"/>
          <w:highlight w:val="none"/>
        </w:rPr>
        <w:t>1</w:t>
      </w:r>
      <w:r>
        <w:rPr>
          <w:rFonts w:hint="eastAsia" w:ascii="宋体" w:hAnsi="宋体" w:cs="宋体"/>
          <w:b/>
          <w:bCs/>
          <w:sz w:val="24"/>
          <w:highlight w:val="none"/>
          <w:lang w:val="zh-CN"/>
        </w:rPr>
        <w:t>.1款（1）-（</w:t>
      </w:r>
      <w:r>
        <w:rPr>
          <w:rFonts w:hint="eastAsia" w:ascii="宋体" w:hAnsi="宋体" w:cs="宋体"/>
          <w:b/>
          <w:bCs/>
          <w:sz w:val="24"/>
          <w:highlight w:val="none"/>
          <w:lang w:val="en-US" w:eastAsia="zh-CN"/>
        </w:rPr>
        <w:t>11</w:t>
      </w:r>
      <w:r>
        <w:rPr>
          <w:rFonts w:hint="eastAsia" w:ascii="宋体" w:hAnsi="宋体" w:cs="宋体"/>
          <w:b/>
          <w:bCs/>
          <w:sz w:val="24"/>
          <w:highlight w:val="none"/>
          <w:lang w:val="zh-CN"/>
        </w:rPr>
        <w:t>）要求提供相关资料的；</w:t>
      </w:r>
    </w:p>
    <w:p w14:paraId="4C90C203">
      <w:pPr>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（3）资格审查部分未按磋商文件规定和要求签字、盖章的；</w:t>
      </w:r>
    </w:p>
    <w:p w14:paraId="5A123AAD">
      <w:pPr>
        <w:spacing w:line="360" w:lineRule="auto"/>
        <w:rPr>
          <w:rFonts w:ascii="宋体" w:hAnsi="宋体" w:cs="宋体"/>
          <w:b/>
          <w:bCs/>
          <w:sz w:val="24"/>
          <w:highlight w:val="none"/>
          <w:lang w:val="zh-CN"/>
        </w:rPr>
      </w:pPr>
      <w:r>
        <w:rPr>
          <w:rFonts w:hint="eastAsia" w:ascii="宋体" w:hAnsi="宋体" w:cs="宋体"/>
          <w:b/>
          <w:bCs/>
          <w:sz w:val="24"/>
          <w:highlight w:val="none"/>
          <w:lang w:val="zh-CN"/>
        </w:rPr>
        <w:t>（4）擅自修改磋商文件规定的磋商响应文件资格</w:t>
      </w:r>
      <w:r>
        <w:rPr>
          <w:rFonts w:ascii="宋体" w:hAnsi="宋体" w:cs="宋体"/>
          <w:b/>
          <w:bCs/>
          <w:sz w:val="24"/>
          <w:highlight w:val="none"/>
          <w:lang w:val="zh-CN"/>
        </w:rPr>
        <w:t>审查</w:t>
      </w:r>
      <w:r>
        <w:rPr>
          <w:rFonts w:hint="eastAsia" w:ascii="宋体" w:hAnsi="宋体" w:cs="宋体"/>
          <w:b/>
          <w:bCs/>
          <w:sz w:val="24"/>
          <w:highlight w:val="none"/>
          <w:lang w:val="zh-CN"/>
        </w:rPr>
        <w:t>格式以及编制要求的。</w:t>
      </w:r>
    </w:p>
    <w:p w14:paraId="4937B837">
      <w:pPr>
        <w:spacing w:line="360" w:lineRule="auto"/>
        <w:jc w:val="left"/>
        <w:rPr>
          <w:rFonts w:hint="eastAsia" w:ascii="宋体" w:hAnsi="宋体" w:cs="宋体"/>
          <w:sz w:val="24"/>
          <w:highlight w:val="none"/>
        </w:rPr>
      </w:pPr>
      <w:r>
        <w:rPr>
          <w:rFonts w:hint="eastAsia" w:ascii="宋体" w:hAnsi="宋体" w:cs="宋体"/>
          <w:b/>
          <w:sz w:val="24"/>
          <w:highlight w:val="none"/>
        </w:rPr>
        <w:t>1</w:t>
      </w:r>
      <w:r>
        <w:rPr>
          <w:rFonts w:ascii="宋体" w:hAnsi="宋体" w:cs="宋体"/>
          <w:b/>
          <w:sz w:val="24"/>
          <w:highlight w:val="none"/>
        </w:rPr>
        <w:t>8</w:t>
      </w:r>
      <w:r>
        <w:rPr>
          <w:rFonts w:hint="eastAsia" w:ascii="宋体" w:hAnsi="宋体" w:cs="宋体"/>
          <w:b/>
          <w:sz w:val="24"/>
          <w:highlight w:val="none"/>
        </w:rPr>
        <w:t>.2.</w:t>
      </w:r>
      <w:r>
        <w:rPr>
          <w:rFonts w:ascii="宋体" w:hAnsi="宋体" w:cs="宋体"/>
          <w:b/>
          <w:sz w:val="24"/>
          <w:highlight w:val="none"/>
        </w:rPr>
        <w:t>2</w:t>
      </w:r>
      <w:r>
        <w:rPr>
          <w:rFonts w:hint="eastAsia" w:ascii="宋体" w:hAnsi="宋体"/>
          <w:b/>
          <w:bCs/>
          <w:sz w:val="24"/>
          <w:highlight w:val="none"/>
        </w:rPr>
        <w:t>符合性审查时，存在下列情况之一的，按无效投标处理：</w:t>
      </w:r>
    </w:p>
    <w:p w14:paraId="26D739E5">
      <w:pPr>
        <w:spacing w:line="360" w:lineRule="auto"/>
        <w:jc w:val="left"/>
        <w:rPr>
          <w:rFonts w:hint="eastAsia" w:ascii="宋体" w:hAnsi="宋体" w:cs="宋体"/>
          <w:b/>
          <w:bCs/>
          <w:sz w:val="24"/>
          <w:highlight w:val="none"/>
        </w:rPr>
      </w:pPr>
      <w:r>
        <w:rPr>
          <w:rFonts w:hint="eastAsia" w:ascii="宋体" w:hAnsi="宋体" w:cs="宋体"/>
          <w:b/>
          <w:bCs/>
          <w:sz w:val="24"/>
          <w:highlight w:val="none"/>
          <w:lang w:val="zh-CN"/>
        </w:rPr>
        <w:t>（</w:t>
      </w:r>
      <w:r>
        <w:rPr>
          <w:rFonts w:ascii="宋体" w:hAnsi="宋体" w:cs="宋体"/>
          <w:b/>
          <w:bCs/>
          <w:sz w:val="24"/>
          <w:highlight w:val="none"/>
          <w:lang w:val="zh-CN"/>
        </w:rPr>
        <w:t>1</w:t>
      </w:r>
      <w:r>
        <w:rPr>
          <w:rFonts w:hint="eastAsia" w:ascii="宋体" w:hAnsi="宋体" w:cs="宋体"/>
          <w:b/>
          <w:bCs/>
          <w:sz w:val="24"/>
          <w:highlight w:val="none"/>
          <w:lang w:val="zh-CN"/>
        </w:rPr>
        <w:t>）未按第1</w:t>
      </w:r>
      <w:r>
        <w:rPr>
          <w:rFonts w:hint="eastAsia" w:ascii="宋体" w:hAnsi="宋体" w:cs="宋体"/>
          <w:b/>
          <w:bCs/>
          <w:sz w:val="24"/>
          <w:highlight w:val="none"/>
        </w:rPr>
        <w:t>1.1</w:t>
      </w:r>
      <w:r>
        <w:rPr>
          <w:rFonts w:hint="eastAsia" w:ascii="宋体" w:hAnsi="宋体" w:cs="宋体"/>
          <w:b/>
          <w:bCs/>
          <w:sz w:val="24"/>
          <w:highlight w:val="none"/>
          <w:lang w:val="zh-CN"/>
        </w:rPr>
        <w:t>（</w:t>
      </w:r>
      <w:r>
        <w:rPr>
          <w:rFonts w:hint="eastAsia" w:ascii="宋体" w:hAnsi="宋体" w:cs="宋体"/>
          <w:b/>
          <w:bCs/>
          <w:sz w:val="24"/>
          <w:highlight w:val="none"/>
          <w:lang w:val="en-US" w:eastAsia="zh-CN"/>
        </w:rPr>
        <w:t>12</w:t>
      </w:r>
      <w:r>
        <w:rPr>
          <w:rFonts w:hint="eastAsia" w:ascii="宋体" w:hAnsi="宋体" w:cs="宋体"/>
          <w:b/>
          <w:bCs/>
          <w:sz w:val="24"/>
          <w:highlight w:val="none"/>
          <w:lang w:val="zh-CN"/>
        </w:rPr>
        <w:t>）-（</w:t>
      </w:r>
      <w:r>
        <w:rPr>
          <w:rFonts w:hint="eastAsia" w:ascii="宋体" w:hAnsi="宋体" w:cs="宋体"/>
          <w:b/>
          <w:bCs/>
          <w:sz w:val="24"/>
          <w:highlight w:val="none"/>
          <w:lang w:val="en-US" w:eastAsia="zh-CN"/>
        </w:rPr>
        <w:t>14</w:t>
      </w:r>
      <w:r>
        <w:rPr>
          <w:rFonts w:hint="eastAsia" w:ascii="宋体" w:hAnsi="宋体" w:cs="宋体"/>
          <w:b/>
          <w:bCs/>
          <w:sz w:val="24"/>
          <w:highlight w:val="none"/>
          <w:lang w:val="zh-CN"/>
        </w:rPr>
        <w:t>）要求提供相关资料的；</w:t>
      </w:r>
    </w:p>
    <w:p w14:paraId="1FF3B028">
      <w:pPr>
        <w:spacing w:line="360" w:lineRule="auto"/>
        <w:jc w:val="left"/>
        <w:rPr>
          <w:rFonts w:hint="eastAsia" w:ascii="宋体" w:hAnsi="宋体" w:cs="宋体"/>
          <w:b/>
          <w:bCs/>
          <w:sz w:val="24"/>
        </w:rPr>
      </w:pPr>
      <w:r>
        <w:rPr>
          <w:rFonts w:hint="eastAsia" w:ascii="宋体" w:hAnsi="宋体" w:cs="宋体"/>
          <w:b/>
          <w:bCs/>
          <w:sz w:val="24"/>
        </w:rPr>
        <w:t>（</w:t>
      </w:r>
      <w:r>
        <w:rPr>
          <w:rFonts w:ascii="宋体" w:hAnsi="宋体" w:cs="宋体"/>
          <w:b/>
          <w:bCs/>
          <w:sz w:val="24"/>
        </w:rPr>
        <w:t>2</w:t>
      </w:r>
      <w:r>
        <w:rPr>
          <w:rFonts w:hint="eastAsia" w:ascii="宋体" w:hAnsi="宋体" w:cs="宋体"/>
          <w:b/>
          <w:bCs/>
          <w:sz w:val="24"/>
        </w:rPr>
        <w:t>）响应文件内容没有按磋商文件规定和要求签字、盖章的；</w:t>
      </w:r>
    </w:p>
    <w:p w14:paraId="15DF301A">
      <w:pPr>
        <w:spacing w:line="360" w:lineRule="auto"/>
        <w:jc w:val="left"/>
        <w:rPr>
          <w:rFonts w:hint="eastAsia" w:ascii="宋体" w:hAnsi="宋体" w:cs="宋体"/>
          <w:b/>
          <w:bCs/>
          <w:sz w:val="24"/>
        </w:rPr>
      </w:pPr>
      <w:r>
        <w:rPr>
          <w:rFonts w:hint="eastAsia" w:ascii="宋体" w:hAnsi="宋体" w:cs="宋体"/>
          <w:b/>
          <w:bCs/>
          <w:sz w:val="24"/>
        </w:rPr>
        <w:t>（</w:t>
      </w:r>
      <w:r>
        <w:rPr>
          <w:rFonts w:ascii="宋体" w:hAnsi="宋体" w:cs="宋体"/>
          <w:b/>
          <w:bCs/>
          <w:sz w:val="24"/>
        </w:rPr>
        <w:t>3</w:t>
      </w:r>
      <w:r>
        <w:rPr>
          <w:rFonts w:hint="eastAsia" w:ascii="宋体" w:hAnsi="宋体" w:cs="宋体"/>
          <w:b/>
          <w:bCs/>
          <w:sz w:val="24"/>
        </w:rPr>
        <w:t>）响应文件编排混乱，且擅自修改磋商文件规定的格式内容的；</w:t>
      </w:r>
    </w:p>
    <w:p w14:paraId="0C234961">
      <w:pPr>
        <w:spacing w:line="360" w:lineRule="auto"/>
        <w:jc w:val="left"/>
        <w:rPr>
          <w:rFonts w:hint="eastAsia" w:ascii="宋体" w:hAnsi="宋体" w:cs="宋体"/>
          <w:b/>
          <w:bCs/>
          <w:sz w:val="24"/>
        </w:rPr>
      </w:pPr>
      <w:r>
        <w:rPr>
          <w:rFonts w:hint="eastAsia" w:ascii="宋体" w:hAnsi="宋体" w:cs="宋体"/>
          <w:b/>
          <w:bCs/>
          <w:sz w:val="24"/>
        </w:rPr>
        <w:t>（</w:t>
      </w:r>
      <w:r>
        <w:rPr>
          <w:rFonts w:ascii="宋体" w:hAnsi="宋体" w:cs="宋体"/>
          <w:b/>
          <w:bCs/>
          <w:sz w:val="24"/>
        </w:rPr>
        <w:t>4</w:t>
      </w:r>
      <w:r>
        <w:rPr>
          <w:rFonts w:hint="eastAsia" w:ascii="宋体" w:hAnsi="宋体" w:cs="宋体"/>
          <w:b/>
          <w:bCs/>
          <w:sz w:val="24"/>
        </w:rPr>
        <w:t>）磋商有效期</w:t>
      </w:r>
      <w:r>
        <w:rPr>
          <w:rFonts w:hint="eastAsia" w:ascii="宋体" w:hAnsi="宋体" w:cs="宋体"/>
          <w:b/>
          <w:bCs/>
          <w:sz w:val="24"/>
          <w:lang w:eastAsia="zh-CN"/>
        </w:rPr>
        <w:t>、</w:t>
      </w:r>
      <w:r>
        <w:rPr>
          <w:rFonts w:hint="eastAsia" w:ascii="宋体" w:hAnsi="宋体" w:cs="宋体"/>
          <w:b/>
          <w:bCs/>
          <w:sz w:val="24"/>
          <w:lang w:val="en-US" w:eastAsia="zh-CN"/>
        </w:rPr>
        <w:t>交货期</w:t>
      </w:r>
      <w:r>
        <w:rPr>
          <w:rFonts w:hint="eastAsia" w:ascii="宋体" w:hAnsi="宋体" w:cs="宋体"/>
          <w:b/>
          <w:bCs/>
          <w:sz w:val="24"/>
        </w:rPr>
        <w:t>不能满足磋商文件要求的；</w:t>
      </w:r>
    </w:p>
    <w:p w14:paraId="5F11D3C5">
      <w:pPr>
        <w:spacing w:line="360" w:lineRule="auto"/>
        <w:jc w:val="left"/>
        <w:rPr>
          <w:rFonts w:hint="eastAsia" w:ascii="宋体" w:hAnsi="宋体" w:cs="宋体"/>
          <w:b/>
          <w:bCs/>
          <w:sz w:val="24"/>
        </w:rPr>
      </w:pPr>
      <w:r>
        <w:rPr>
          <w:rFonts w:hint="eastAsia" w:ascii="宋体" w:hAnsi="宋体" w:cs="宋体"/>
          <w:b/>
          <w:bCs/>
          <w:sz w:val="24"/>
        </w:rPr>
        <w:t>（</w:t>
      </w:r>
      <w:r>
        <w:rPr>
          <w:rFonts w:ascii="宋体" w:hAnsi="宋体" w:cs="宋体"/>
          <w:b/>
          <w:bCs/>
          <w:sz w:val="24"/>
        </w:rPr>
        <w:t>5</w:t>
      </w:r>
      <w:r>
        <w:rPr>
          <w:rFonts w:hint="eastAsia" w:ascii="宋体" w:hAnsi="宋体" w:cs="宋体"/>
          <w:b/>
          <w:bCs/>
          <w:sz w:val="24"/>
        </w:rPr>
        <w:t>）投标产品未完全满足竞争性磋商文件确定的重要技术指标参数的；</w:t>
      </w:r>
    </w:p>
    <w:p w14:paraId="393B2846">
      <w:pPr>
        <w:spacing w:line="360" w:lineRule="auto"/>
        <w:jc w:val="left"/>
        <w:rPr>
          <w:rFonts w:ascii="宋体" w:hAnsi="宋体" w:cs="宋体"/>
          <w:b/>
          <w:bCs/>
          <w:sz w:val="24"/>
        </w:rPr>
      </w:pPr>
      <w:r>
        <w:rPr>
          <w:rFonts w:hint="eastAsia" w:ascii="宋体" w:hAnsi="宋体" w:cs="宋体"/>
          <w:b/>
          <w:bCs/>
          <w:sz w:val="24"/>
        </w:rPr>
        <w:t>（</w:t>
      </w:r>
      <w:r>
        <w:rPr>
          <w:rFonts w:ascii="宋体" w:hAnsi="宋体" w:cs="宋体"/>
          <w:b/>
          <w:bCs/>
          <w:sz w:val="24"/>
        </w:rPr>
        <w:t>6</w:t>
      </w:r>
      <w:r>
        <w:rPr>
          <w:rFonts w:hint="eastAsia" w:ascii="宋体" w:hAnsi="宋体" w:cs="宋体"/>
          <w:b/>
          <w:bCs/>
          <w:sz w:val="24"/>
        </w:rPr>
        <w:t>）报价超过采购预算额度或最高投标限价</w:t>
      </w:r>
      <w:r>
        <w:rPr>
          <w:rFonts w:hint="eastAsia" w:ascii="宋体" w:hAnsi="宋体" w:cs="宋体"/>
          <w:b/>
          <w:bCs/>
          <w:sz w:val="24"/>
          <w:lang w:eastAsia="zh-CN"/>
        </w:rPr>
        <w:t>（</w:t>
      </w:r>
      <w:r>
        <w:rPr>
          <w:rFonts w:hint="eastAsia" w:ascii="宋体" w:hAnsi="宋体" w:cs="宋体"/>
          <w:b/>
          <w:bCs/>
          <w:sz w:val="24"/>
          <w:lang w:val="en-US" w:eastAsia="zh-CN"/>
        </w:rPr>
        <w:t>或单价限价</w:t>
      </w:r>
      <w:r>
        <w:rPr>
          <w:rFonts w:hint="eastAsia" w:ascii="宋体" w:hAnsi="宋体" w:cs="宋体"/>
          <w:b/>
          <w:bCs/>
          <w:sz w:val="24"/>
          <w:lang w:eastAsia="zh-CN"/>
        </w:rPr>
        <w:t>）</w:t>
      </w:r>
      <w:r>
        <w:rPr>
          <w:rFonts w:hint="eastAsia" w:ascii="宋体" w:hAnsi="宋体" w:cs="宋体"/>
          <w:b/>
          <w:bCs/>
          <w:sz w:val="24"/>
        </w:rPr>
        <w:t>的或出现18.2.6的情况；</w:t>
      </w:r>
    </w:p>
    <w:p w14:paraId="47FFE8EA">
      <w:pPr>
        <w:spacing w:line="360" w:lineRule="auto"/>
        <w:jc w:val="left"/>
        <w:rPr>
          <w:rFonts w:hint="eastAsia" w:ascii="宋体" w:hAnsi="宋体" w:cs="宋体"/>
          <w:b/>
          <w:bCs/>
          <w:sz w:val="24"/>
        </w:rPr>
      </w:pPr>
      <w:r>
        <w:rPr>
          <w:rFonts w:hint="eastAsia" w:ascii="宋体" w:hAnsi="宋体" w:cs="宋体"/>
          <w:b/>
          <w:bCs/>
          <w:sz w:val="24"/>
        </w:rPr>
        <w:t>（</w:t>
      </w:r>
      <w:r>
        <w:rPr>
          <w:rFonts w:ascii="宋体" w:hAnsi="宋体" w:cs="宋体"/>
          <w:b/>
          <w:bCs/>
          <w:sz w:val="24"/>
        </w:rPr>
        <w:t>7</w:t>
      </w:r>
      <w:r>
        <w:rPr>
          <w:rFonts w:hint="eastAsia" w:ascii="宋体" w:hAnsi="宋体" w:cs="宋体"/>
          <w:b/>
          <w:bCs/>
          <w:sz w:val="24"/>
        </w:rPr>
        <w:t>）响应文件中附有采购人不能接受的条件的；</w:t>
      </w:r>
    </w:p>
    <w:p w14:paraId="2DCC6F30">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）磋商小组认为应按无效响应处理的其他情况；</w:t>
      </w:r>
    </w:p>
    <w:p w14:paraId="6E0320BA">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9</w:t>
      </w:r>
      <w:r>
        <w:rPr>
          <w:rFonts w:hint="eastAsia" w:ascii="宋体" w:hAnsi="宋体" w:cs="宋体"/>
          <w:b/>
          <w:bCs/>
          <w:sz w:val="24"/>
        </w:rPr>
        <w:t>）法律、法规规定的其他情形。</w:t>
      </w:r>
    </w:p>
    <w:p w14:paraId="726A14BA">
      <w:pPr>
        <w:tabs>
          <w:tab w:val="left" w:pos="8787"/>
        </w:tabs>
        <w:spacing w:line="360" w:lineRule="auto"/>
        <w:jc w:val="left"/>
        <w:rPr>
          <w:rFonts w:hint="eastAsia" w:ascii="宋体" w:hAnsi="宋体" w:cs="宋体"/>
          <w:sz w:val="24"/>
        </w:rPr>
      </w:pPr>
      <w:r>
        <w:rPr>
          <w:rFonts w:hint="eastAsia" w:ascii="宋体" w:hAnsi="宋体" w:cs="宋体"/>
          <w:sz w:val="24"/>
        </w:rPr>
        <w:t>1</w:t>
      </w:r>
      <w:r>
        <w:rPr>
          <w:rFonts w:ascii="宋体" w:hAnsi="宋体" w:cs="宋体"/>
          <w:sz w:val="24"/>
        </w:rPr>
        <w:t>8</w:t>
      </w:r>
      <w:r>
        <w:rPr>
          <w:rFonts w:hint="eastAsia" w:ascii="宋体" w:hAnsi="宋体" w:cs="宋体"/>
          <w:sz w:val="24"/>
        </w:rPr>
        <w:t>.2.</w:t>
      </w:r>
      <w:r>
        <w:rPr>
          <w:rFonts w:ascii="宋体" w:hAnsi="宋体" w:cs="宋体"/>
          <w:sz w:val="24"/>
        </w:rPr>
        <w:t>3</w:t>
      </w:r>
      <w:r>
        <w:rPr>
          <w:rFonts w:hint="eastAsia" w:ascii="宋体" w:hAnsi="宋体" w:cs="宋体"/>
          <w:sz w:val="24"/>
        </w:rPr>
        <w:t>非实质性响应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747363B">
      <w:pPr>
        <w:tabs>
          <w:tab w:val="left" w:pos="8787"/>
        </w:tabs>
        <w:spacing w:line="360" w:lineRule="auto"/>
        <w:ind w:firstLine="480"/>
        <w:jc w:val="left"/>
        <w:rPr>
          <w:rFonts w:hint="eastAsia" w:ascii="宋体" w:hAnsi="宋体" w:cs="宋体"/>
          <w:sz w:val="24"/>
        </w:rPr>
      </w:pPr>
      <w:r>
        <w:rPr>
          <w:rFonts w:hint="eastAsia" w:ascii="宋体" w:hAnsi="宋体" w:cs="宋体"/>
          <w:sz w:val="24"/>
        </w:rPr>
        <w:t>磋商小组要求供应商澄清、说明或者更正响应文件应当以书面形式作出。供应商的澄清、说明或者更正应当由法定代表人或其授权代表签字或者加盖公章。由授权代表签字的，应当附法定代表人授权书。</w:t>
      </w:r>
    </w:p>
    <w:p w14:paraId="18DD7E45">
      <w:pPr>
        <w:autoSpaceDE w:val="0"/>
        <w:autoSpaceDN w:val="0"/>
        <w:spacing w:line="360" w:lineRule="auto"/>
        <w:jc w:val="left"/>
        <w:rPr>
          <w:rFonts w:hint="eastAsia" w:ascii="宋体" w:hAnsi="宋体" w:cs="宋体"/>
          <w:sz w:val="24"/>
        </w:rPr>
      </w:pPr>
      <w:r>
        <w:rPr>
          <w:rFonts w:hint="eastAsia" w:ascii="宋体" w:hAnsi="宋体" w:cs="宋体"/>
          <w:sz w:val="24"/>
        </w:rPr>
        <w:t>1</w:t>
      </w:r>
      <w:r>
        <w:rPr>
          <w:rFonts w:ascii="宋体" w:hAnsi="宋体" w:cs="宋体"/>
          <w:sz w:val="24"/>
        </w:rPr>
        <w:t>8</w:t>
      </w:r>
      <w:r>
        <w:rPr>
          <w:rFonts w:hint="eastAsia" w:ascii="宋体" w:hAnsi="宋体" w:cs="宋体"/>
          <w:sz w:val="24"/>
        </w:rPr>
        <w:t>.2.</w:t>
      </w:r>
      <w:r>
        <w:rPr>
          <w:rFonts w:ascii="宋体" w:hAnsi="宋体" w:cs="宋体"/>
          <w:sz w:val="24"/>
        </w:rPr>
        <w:t>4</w:t>
      </w:r>
      <w:r>
        <w:rPr>
          <w:rFonts w:hint="eastAsia" w:ascii="宋体" w:hAnsi="宋体" w:cs="宋体"/>
          <w:sz w:val="24"/>
        </w:rPr>
        <w:t>资格审查、详审过程中，如果磋商小组成员出现对评审结果有不同意见的，应当以书面形式反映，磋商报告中应注明该不同意见。磋商小组成员拒绝在磋商报告中签字又不书面说明其不同意见和理由的，视为同意磋商结果。</w:t>
      </w:r>
    </w:p>
    <w:p w14:paraId="06C86EBF">
      <w:pPr>
        <w:autoSpaceDE w:val="0"/>
        <w:autoSpaceDN w:val="0"/>
        <w:spacing w:line="360" w:lineRule="auto"/>
        <w:jc w:val="left"/>
        <w:rPr>
          <w:rFonts w:hint="eastAsia" w:ascii="宋体" w:hAnsi="宋体" w:cs="宋体"/>
          <w:sz w:val="24"/>
        </w:rPr>
      </w:pPr>
      <w:r>
        <w:rPr>
          <w:rFonts w:hint="eastAsia" w:ascii="宋体" w:hAnsi="宋体" w:cs="宋体"/>
          <w:sz w:val="24"/>
        </w:rPr>
        <w:t>1</w:t>
      </w:r>
      <w:r>
        <w:rPr>
          <w:rFonts w:ascii="宋体" w:hAnsi="宋体" w:cs="宋体"/>
          <w:sz w:val="24"/>
        </w:rPr>
        <w:t>8</w:t>
      </w:r>
      <w:r>
        <w:rPr>
          <w:rFonts w:hint="eastAsia" w:ascii="宋体" w:hAnsi="宋体" w:cs="宋体"/>
          <w:sz w:val="24"/>
        </w:rPr>
        <w:t>.2.</w:t>
      </w:r>
      <w:r>
        <w:rPr>
          <w:rFonts w:ascii="宋体" w:hAnsi="宋体" w:cs="宋体"/>
          <w:sz w:val="24"/>
        </w:rPr>
        <w:t xml:space="preserve">5 </w:t>
      </w:r>
      <w:r>
        <w:rPr>
          <w:rFonts w:hint="eastAsia" w:ascii="宋体" w:hAnsi="宋体" w:cs="宋体"/>
          <w:sz w:val="24"/>
        </w:rPr>
        <w:t>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通知所有参加磋商的供应商，并在政采云平台（https://www.zcygov.cn/）以“评审问题澄清函”形式发布。供应商应当按照磋商文件的变动情况和磋商小组的要求在政采云平台（https://www.zcygov.cn/）上按规定时间作出响应。</w:t>
      </w:r>
    </w:p>
    <w:p w14:paraId="42F608F6">
      <w:pPr>
        <w:autoSpaceDE w:val="0"/>
        <w:autoSpaceDN w:val="0"/>
        <w:spacing w:line="360" w:lineRule="auto"/>
        <w:jc w:val="left"/>
        <w:rPr>
          <w:rFonts w:hint="eastAsia" w:ascii="宋体" w:hAnsi="宋体" w:cs="宋体"/>
          <w:sz w:val="24"/>
        </w:rPr>
      </w:pPr>
      <w:r>
        <w:rPr>
          <w:rFonts w:hint="eastAsia" w:ascii="宋体" w:hAnsi="宋体" w:cs="宋体"/>
          <w:sz w:val="24"/>
        </w:rPr>
        <w:t>18.2.6</w:t>
      </w:r>
      <w:r>
        <w:rPr>
          <w:rFonts w:hint="eastAsia" w:ascii="宋体" w:hAnsi="宋体" w:cs="宋体"/>
          <w:sz w:val="24"/>
          <w:lang w:val="en-US" w:eastAsia="zh-CN"/>
        </w:rPr>
        <w:t xml:space="preserve"> </w:t>
      </w:r>
      <w:r>
        <w:rPr>
          <w:rFonts w:hint="eastAsia" w:ascii="宋体" w:hAnsi="宋体" w:cs="宋体"/>
          <w:sz w:val="24"/>
        </w:rPr>
        <w:t>磋商小组认为供应商的报价明显低于其他通过符合性审查供应商的报价，有可能影响产品质量或者不能诚信履约的，应当要求其在合理的时间内提供书面说明，必要时提交相关证明材料；供应商不能证明其报价合理性的，磋商小组应当将其作为无效投标处理。</w:t>
      </w:r>
    </w:p>
    <w:p w14:paraId="51B75299">
      <w:pPr>
        <w:autoSpaceDE w:val="0"/>
        <w:autoSpaceDN w:val="0"/>
        <w:spacing w:line="360" w:lineRule="auto"/>
        <w:jc w:val="lef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18.2.7  根据《关于推动解决政府采购异常低价问题的通知》财库【2026】2号的规定，政府采购项目在评审过程中，评审委员会发现下列情形的应当启动异常低价投标（响应）审查程序，具体启动异常低价审查的情况如下：</w:t>
      </w:r>
    </w:p>
    <w:p w14:paraId="6C917C62">
      <w:pPr>
        <w:autoSpaceDE w:val="0"/>
        <w:autoSpaceDN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val="en-US" w:eastAsia="zh-CN"/>
        </w:rPr>
        <w:t>（一）政府采购评审中出现下列情形之一的，评审委员会应当启动异常低价投标（响应）审查程序：</w:t>
      </w:r>
    </w:p>
    <w:p w14:paraId="415E21CB">
      <w:pPr>
        <w:autoSpaceDE w:val="0"/>
        <w:autoSpaceDN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1.投标（响应）报价低于全部通过符合性审查供应商投标（响应）报价平均值</w:t>
      </w:r>
      <w:r>
        <w:rPr>
          <w:rFonts w:hint="eastAsia" w:ascii="宋体" w:hAnsi="宋体" w:cs="宋体"/>
          <w:color w:val="auto"/>
          <w:sz w:val="24"/>
          <w:lang w:val="en-US" w:eastAsia="zh-CN"/>
        </w:rPr>
        <w:t>65</w:t>
      </w:r>
      <w:r>
        <w:rPr>
          <w:rFonts w:hint="eastAsia" w:ascii="宋体" w:hAnsi="宋体" w:eastAsia="宋体" w:cs="宋体"/>
          <w:color w:val="auto"/>
          <w:sz w:val="24"/>
        </w:rPr>
        <w:t>%的，即投标（响应）报价&lt;全部通过符合性审查供应商投标（响应）报价平均值×</w:t>
      </w:r>
      <w:r>
        <w:rPr>
          <w:rFonts w:hint="eastAsia" w:ascii="宋体" w:hAnsi="宋体" w:cs="宋体"/>
          <w:color w:val="auto"/>
          <w:sz w:val="24"/>
          <w:lang w:val="en-US" w:eastAsia="zh-CN"/>
        </w:rPr>
        <w:t>65</w:t>
      </w:r>
      <w:r>
        <w:rPr>
          <w:rFonts w:hint="eastAsia" w:ascii="宋体" w:hAnsi="宋体" w:eastAsia="宋体" w:cs="宋体"/>
          <w:color w:val="auto"/>
          <w:sz w:val="24"/>
        </w:rPr>
        <w:t>%；</w:t>
      </w:r>
    </w:p>
    <w:p w14:paraId="700E6A93">
      <w:pPr>
        <w:autoSpaceDE w:val="0"/>
        <w:autoSpaceDN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2.投标（响应）报价低于通过符合性审查的次低报价供应商投标（响应）报价</w:t>
      </w:r>
      <w:r>
        <w:rPr>
          <w:rFonts w:hint="eastAsia" w:ascii="宋体" w:hAnsi="宋体" w:cs="宋体"/>
          <w:color w:val="auto"/>
          <w:sz w:val="24"/>
          <w:lang w:val="en-US" w:eastAsia="zh-CN"/>
        </w:rPr>
        <w:t>65</w:t>
      </w:r>
      <w:r>
        <w:rPr>
          <w:rFonts w:hint="eastAsia" w:ascii="宋体" w:hAnsi="宋体" w:eastAsia="宋体" w:cs="宋体"/>
          <w:color w:val="auto"/>
          <w:sz w:val="24"/>
        </w:rPr>
        <w:t>%的，即投标（响应）报价&lt;通过符合性审查的次低报价供应商投标（响应）报价×</w:t>
      </w:r>
      <w:r>
        <w:rPr>
          <w:rFonts w:hint="eastAsia" w:ascii="宋体" w:hAnsi="宋体" w:cs="宋体"/>
          <w:color w:val="auto"/>
          <w:sz w:val="24"/>
          <w:lang w:val="en-US" w:eastAsia="zh-CN"/>
        </w:rPr>
        <w:t>65</w:t>
      </w:r>
      <w:r>
        <w:rPr>
          <w:rFonts w:hint="eastAsia" w:ascii="宋体" w:hAnsi="宋体" w:eastAsia="宋体" w:cs="宋体"/>
          <w:color w:val="auto"/>
          <w:sz w:val="24"/>
        </w:rPr>
        <w:t>%；</w:t>
      </w:r>
    </w:p>
    <w:p w14:paraId="5D35E179">
      <w:pPr>
        <w:autoSpaceDE w:val="0"/>
        <w:autoSpaceDN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3.投标（响应）报价低于采购项目最高限价</w:t>
      </w:r>
      <w:r>
        <w:rPr>
          <w:rFonts w:hint="eastAsia" w:ascii="宋体" w:hAnsi="宋体" w:cs="宋体"/>
          <w:color w:val="auto"/>
          <w:sz w:val="24"/>
          <w:lang w:val="en-US" w:eastAsia="zh-CN"/>
        </w:rPr>
        <w:t>6</w:t>
      </w:r>
      <w:r>
        <w:rPr>
          <w:rFonts w:hint="eastAsia" w:ascii="宋体" w:hAnsi="宋体" w:eastAsia="宋体" w:cs="宋体"/>
          <w:color w:val="auto"/>
          <w:sz w:val="24"/>
        </w:rPr>
        <w:t>5%的，即投标（响应）报价&lt;采购项目最高限价×</w:t>
      </w:r>
      <w:r>
        <w:rPr>
          <w:rFonts w:hint="eastAsia" w:ascii="宋体" w:hAnsi="宋体" w:cs="宋体"/>
          <w:color w:val="auto"/>
          <w:sz w:val="24"/>
          <w:lang w:val="en-US" w:eastAsia="zh-CN"/>
        </w:rPr>
        <w:t>65</w:t>
      </w:r>
      <w:r>
        <w:rPr>
          <w:rFonts w:hint="eastAsia" w:ascii="宋体" w:hAnsi="宋体" w:eastAsia="宋体" w:cs="宋体"/>
          <w:color w:val="auto"/>
          <w:sz w:val="24"/>
        </w:rPr>
        <w:t>%；</w:t>
      </w:r>
    </w:p>
    <w:p w14:paraId="4298747C">
      <w:pPr>
        <w:autoSpaceDE w:val="0"/>
        <w:autoSpaceDN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4.评审委员会基于专业判断，认为供应商报价过低，有可能影响产品质量或者不能诚信履约的其他情形。</w:t>
      </w:r>
    </w:p>
    <w:p w14:paraId="28C7CAEC">
      <w:pPr>
        <w:autoSpaceDE w:val="0"/>
        <w:autoSpaceDN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相关法律法规对供应商报价有规定的，从其规定。</w:t>
      </w:r>
    </w:p>
    <w:p w14:paraId="0559F0FA">
      <w:pPr>
        <w:autoSpaceDE w:val="0"/>
        <w:autoSpaceDN w:val="0"/>
        <w:spacing w:line="360" w:lineRule="auto"/>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auto"/>
          <w:sz w:val="24"/>
          <w:lang w:eastAsia="zh-CN"/>
        </w:rPr>
        <w:t>。</w:t>
      </w:r>
    </w:p>
    <w:p w14:paraId="695EA18A">
      <w:pPr>
        <w:autoSpaceDE w:val="0"/>
        <w:autoSpaceDN w:val="0"/>
        <w:spacing w:line="360" w:lineRule="auto"/>
        <w:ind w:firstLine="480" w:firstLineChars="200"/>
        <w:jc w:val="lef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555C2D">
      <w:pPr>
        <w:autoSpaceDE w:val="0"/>
        <w:autoSpaceDN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5E7B3FB">
      <w:pPr>
        <w:autoSpaceDE w:val="0"/>
        <w:autoSpaceDN w:val="0"/>
        <w:spacing w:line="360" w:lineRule="auto"/>
        <w:ind w:firstLine="480" w:firstLineChars="200"/>
        <w:rPr>
          <w:rFonts w:hint="eastAsia" w:ascii="宋体" w:hAnsi="宋体" w:eastAsia="宋体" w:cs="宋体"/>
          <w:color w:val="auto"/>
          <w:sz w:val="24"/>
          <w:lang w:val="en-US" w:eastAsia="zh-CN"/>
        </w:rPr>
      </w:pPr>
      <w:r>
        <w:rPr>
          <w:rFonts w:hint="eastAsia" w:ascii="宋体" w:hAnsi="宋体" w:cs="宋体"/>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31C90DF0">
      <w:pPr>
        <w:autoSpaceDE w:val="0"/>
        <w:autoSpaceDN w:val="0"/>
        <w:spacing w:line="360" w:lineRule="auto"/>
        <w:ind w:firstLine="480" w:firstLineChars="200"/>
        <w:jc w:val="left"/>
        <w:rPr>
          <w:rFonts w:hint="eastAsia" w:ascii="宋体" w:hAnsi="宋体" w:cs="宋体"/>
          <w:color w:val="auto"/>
          <w:sz w:val="24"/>
        </w:rPr>
      </w:pPr>
      <w:r>
        <w:rPr>
          <w:rFonts w:hint="eastAsia" w:ascii="宋体" w:hAnsi="宋体" w:eastAsia="宋体" w:cs="宋体"/>
          <w:color w:val="auto"/>
          <w:sz w:val="24"/>
        </w:rPr>
        <w:t>答疑方式：评审委员会根据响应情况确定答疑时间，答疑或</w:t>
      </w:r>
      <w:r>
        <w:rPr>
          <w:rFonts w:hint="eastAsia" w:ascii="宋体" w:hAnsi="宋体" w:eastAsia="宋体" w:cs="宋体"/>
          <w:color w:val="auto"/>
          <w:sz w:val="24"/>
          <w:lang w:val="en-US" w:eastAsia="zh-CN"/>
        </w:rPr>
        <w:t>澄</w:t>
      </w:r>
      <w:r>
        <w:rPr>
          <w:rFonts w:hint="eastAsia" w:ascii="宋体" w:hAnsi="宋体" w:eastAsia="宋体" w:cs="宋体"/>
          <w:color w:val="auto"/>
          <w:sz w:val="24"/>
        </w:rPr>
        <w:t>清采用在青海省政府采购电子化平台上进行，供应商可在青海省政府采购电子化平台上的“我的澄清”界面了解答疑时间等信息。如在青海省政府采购电子化平台上未回复的答疑者，视同放弃答疑。</w:t>
      </w:r>
    </w:p>
    <w:p w14:paraId="2549E9CF">
      <w:pPr>
        <w:autoSpaceDE w:val="0"/>
        <w:autoSpaceDN w:val="0"/>
        <w:spacing w:line="360" w:lineRule="auto"/>
        <w:jc w:val="left"/>
        <w:rPr>
          <w:rFonts w:hint="eastAsia" w:ascii="宋体" w:hAnsi="宋体" w:cs="宋体"/>
          <w:color w:val="auto"/>
          <w:sz w:val="24"/>
        </w:rPr>
      </w:pPr>
      <w:r>
        <w:rPr>
          <w:rFonts w:hint="eastAsia" w:ascii="宋体" w:hAnsi="宋体" w:cs="宋体"/>
          <w:color w:val="auto"/>
          <w:sz w:val="24"/>
        </w:rPr>
        <w:t>1</w:t>
      </w:r>
      <w:r>
        <w:rPr>
          <w:rFonts w:ascii="宋体" w:hAnsi="宋体" w:cs="宋体"/>
          <w:color w:val="auto"/>
          <w:sz w:val="24"/>
        </w:rPr>
        <w:t>8</w:t>
      </w:r>
      <w:r>
        <w:rPr>
          <w:rFonts w:hint="eastAsia" w:ascii="宋体" w:hAnsi="宋体" w:cs="宋体"/>
          <w:color w:val="auto"/>
          <w:sz w:val="24"/>
        </w:rPr>
        <w:t>.2.</w:t>
      </w:r>
      <w:r>
        <w:rPr>
          <w:rFonts w:hint="eastAsia" w:ascii="宋体" w:hAnsi="宋体" w:cs="宋体"/>
          <w:color w:val="auto"/>
          <w:sz w:val="24"/>
          <w:lang w:val="en-US" w:eastAsia="zh-CN"/>
        </w:rPr>
        <w:t>8</w:t>
      </w:r>
      <w:r>
        <w:rPr>
          <w:rFonts w:ascii="宋体" w:hAnsi="宋体" w:cs="宋体"/>
          <w:color w:val="auto"/>
          <w:sz w:val="24"/>
        </w:rPr>
        <w:t xml:space="preserve"> </w:t>
      </w:r>
      <w:r>
        <w:rPr>
          <w:rFonts w:hint="eastAsia" w:ascii="宋体" w:hAnsi="宋体" w:cs="宋体"/>
          <w:color w:val="auto"/>
          <w:sz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01940844">
      <w:pPr>
        <w:autoSpaceDE w:val="0"/>
        <w:autoSpaceDN w:val="0"/>
        <w:spacing w:line="360" w:lineRule="auto"/>
        <w:jc w:val="left"/>
        <w:rPr>
          <w:rFonts w:hint="eastAsia" w:ascii="宋体" w:hAnsi="宋体"/>
          <w:sz w:val="24"/>
        </w:rPr>
      </w:pPr>
      <w:r>
        <w:rPr>
          <w:rFonts w:hint="eastAsia" w:ascii="宋体" w:hAnsi="宋体" w:cs="宋体"/>
          <w:sz w:val="24"/>
        </w:rPr>
        <w:t>1</w:t>
      </w:r>
      <w:r>
        <w:rPr>
          <w:rFonts w:ascii="宋体" w:hAnsi="宋体" w:cs="宋体"/>
          <w:sz w:val="24"/>
        </w:rPr>
        <w:t>8</w:t>
      </w:r>
      <w:r>
        <w:rPr>
          <w:rFonts w:hint="eastAsia" w:ascii="宋体" w:hAnsi="宋体" w:cs="宋体"/>
          <w:sz w:val="24"/>
        </w:rPr>
        <w:t>.2.</w:t>
      </w:r>
      <w:r>
        <w:rPr>
          <w:rFonts w:hint="eastAsia" w:ascii="宋体" w:hAnsi="宋体" w:cs="宋体"/>
          <w:sz w:val="24"/>
          <w:lang w:val="en-US" w:eastAsia="zh-CN"/>
        </w:rPr>
        <w:t>9</w:t>
      </w:r>
      <w:r>
        <w:rPr>
          <w:rFonts w:ascii="宋体" w:hAnsi="宋体" w:cs="宋体"/>
          <w:sz w:val="24"/>
        </w:rPr>
        <w:t xml:space="preserve"> </w:t>
      </w:r>
      <w:r>
        <w:rPr>
          <w:rFonts w:hint="eastAsia" w:ascii="宋体" w:hAnsi="宋体"/>
          <w:sz w:val="24"/>
        </w:rPr>
        <w:t xml:space="preserve"> 落实政府采购政策</w:t>
      </w:r>
    </w:p>
    <w:p w14:paraId="3474A8EA">
      <w:pPr>
        <w:autoSpaceDE w:val="0"/>
        <w:autoSpaceDN w:val="0"/>
        <w:spacing w:line="360" w:lineRule="auto"/>
        <w:ind w:firstLine="480" w:firstLineChars="200"/>
        <w:jc w:val="left"/>
        <w:rPr>
          <w:rFonts w:hint="eastAsia" w:ascii="宋体" w:hAnsi="宋体"/>
          <w:sz w:val="24"/>
        </w:rPr>
      </w:pPr>
      <w:r>
        <w:rPr>
          <w:rFonts w:hint="eastAsia" w:ascii="宋体" w:hAnsi="宋体"/>
          <w:sz w:val="24"/>
        </w:rPr>
        <w:t>1. 节能环保</w:t>
      </w:r>
    </w:p>
    <w:p w14:paraId="1C831466">
      <w:pPr>
        <w:autoSpaceDE w:val="0"/>
        <w:autoSpaceDN w:val="0"/>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val="zh-CN"/>
        </w:rPr>
        <w:t>评审过程中，在同等条件下，优先采购具有环境标志、节能、自主创新的产品。</w:t>
      </w:r>
    </w:p>
    <w:p w14:paraId="6BB25F79">
      <w:pPr>
        <w:autoSpaceDE w:val="0"/>
        <w:autoSpaceDN w:val="0"/>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根据《财政部 发展改革委 生态环境部 市场监管总局关于调整优化节能产品、环境标志产品政府采购执行机制的通知》（财库〔2019〕9号）和《财政部 发展改革委关于印发节能产品政府采购品目清单的通知》（财库〔2019〕19号）和《财政部 生态环境部关于印发环境标志产品政府采购品目清单的通知》（财库〔2019〕18号）要求，</w:t>
      </w:r>
      <w:r>
        <w:rPr>
          <w:rFonts w:hint="eastAsia" w:ascii="宋体" w:hAnsi="宋体" w:cs="宋体"/>
          <w:b/>
          <w:bCs/>
          <w:sz w:val="24"/>
          <w:highlight w:val="none"/>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Pr>
          <w:rFonts w:hint="eastAsia" w:ascii="宋体" w:hAnsi="宋体" w:cs="宋体"/>
          <w:sz w:val="24"/>
          <w:highlight w:val="none"/>
        </w:rPr>
        <w:t>，在同等条件下，优先采购具有节能产品、环境标志产品认证证书的产品。</w:t>
      </w:r>
    </w:p>
    <w:p w14:paraId="2B1BE77B">
      <w:pPr>
        <w:autoSpaceDE w:val="0"/>
        <w:autoSpaceDN w:val="0"/>
        <w:spacing w:line="360" w:lineRule="auto"/>
        <w:ind w:firstLine="480" w:firstLineChars="200"/>
        <w:jc w:val="left"/>
        <w:rPr>
          <w:rFonts w:hint="eastAsia" w:ascii="宋体" w:hAnsi="宋体"/>
          <w:sz w:val="24"/>
        </w:rPr>
      </w:pPr>
      <w:r>
        <w:rPr>
          <w:rFonts w:hint="eastAsia" w:ascii="宋体" w:hAnsi="宋体" w:cs="宋体"/>
          <w:sz w:val="24"/>
          <w:highlight w:val="none"/>
        </w:rPr>
        <w:t>所投产品为政府强制采购产品（《节能产品政府采购品目清单》中“★”标注的产品）的实施政府强制采购，须提供该产品有效期内的节能产品认证证书，否则，投标无效。</w:t>
      </w:r>
    </w:p>
    <w:p w14:paraId="00C3D92C">
      <w:pPr>
        <w:autoSpaceDE w:val="0"/>
        <w:autoSpaceDN w:val="0"/>
        <w:spacing w:line="360" w:lineRule="auto"/>
        <w:ind w:firstLine="480" w:firstLineChars="200"/>
        <w:jc w:val="left"/>
        <w:rPr>
          <w:rFonts w:hint="eastAsia" w:ascii="宋体" w:hAnsi="宋体"/>
          <w:sz w:val="24"/>
        </w:rPr>
      </w:pPr>
      <w:r>
        <w:rPr>
          <w:rFonts w:hint="eastAsia" w:ascii="宋体" w:hAnsi="宋体"/>
          <w:sz w:val="24"/>
        </w:rPr>
        <w:t>2.中小企业</w:t>
      </w:r>
    </w:p>
    <w:p w14:paraId="3777C2F7">
      <w:pPr>
        <w:autoSpaceDE w:val="0"/>
        <w:autoSpaceDN w:val="0"/>
        <w:spacing w:line="360" w:lineRule="auto"/>
        <w:ind w:firstLine="480" w:firstLineChars="200"/>
        <w:jc w:val="left"/>
        <w:rPr>
          <w:rFonts w:hint="eastAsia" w:ascii="宋体" w:hAnsi="宋体"/>
          <w:sz w:val="24"/>
        </w:rPr>
      </w:pPr>
      <w:r>
        <w:rPr>
          <w:rFonts w:hint="eastAsia" w:ascii="宋体" w:hAnsi="宋体"/>
          <w:sz w:val="24"/>
        </w:rPr>
        <w:t>（1）根据《政府采购促进中小企业发展管理办法》（财库﹝2020﹞46 号）中小企业，是指在中华人民共和国境内依法设立，依据国务院批准的中小企业划分标准确定的中型企业、小型企业和微型企业，但与大企业的负责人为同一人，或者与大企业存在直接控股、管理关系的除外。</w:t>
      </w:r>
    </w:p>
    <w:p w14:paraId="7B130753">
      <w:pPr>
        <w:autoSpaceDE w:val="0"/>
        <w:autoSpaceDN w:val="0"/>
        <w:spacing w:line="360" w:lineRule="auto"/>
        <w:ind w:firstLine="480" w:firstLineChars="200"/>
        <w:jc w:val="left"/>
        <w:rPr>
          <w:rFonts w:hint="eastAsia" w:ascii="宋体" w:hAnsi="宋体"/>
          <w:sz w:val="24"/>
        </w:rPr>
      </w:pPr>
      <w:r>
        <w:rPr>
          <w:rFonts w:hint="eastAsia" w:ascii="宋体" w:hAnsi="宋体"/>
          <w:sz w:val="24"/>
        </w:rPr>
        <w:t>符合中小企业划分标准的个体工商户，在政府采购活动中视同中小企业。</w:t>
      </w:r>
    </w:p>
    <w:p w14:paraId="6F118146">
      <w:pPr>
        <w:autoSpaceDE w:val="0"/>
        <w:autoSpaceDN w:val="0"/>
        <w:spacing w:line="360" w:lineRule="auto"/>
        <w:ind w:firstLine="480" w:firstLineChars="200"/>
        <w:jc w:val="left"/>
        <w:rPr>
          <w:rFonts w:hint="eastAsia" w:ascii="宋体" w:hAnsi="宋体"/>
          <w:sz w:val="24"/>
        </w:rPr>
      </w:pPr>
      <w:r>
        <w:rPr>
          <w:rFonts w:hint="eastAsia" w:ascii="宋体" w:hAnsi="宋体"/>
          <w:sz w:val="24"/>
        </w:rPr>
        <w:t>根据《关于促进残疾人就业政府采购政策的通知》（财库〔2017〕141号）的相关规定，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77E3E5FC">
      <w:pPr>
        <w:autoSpaceDE w:val="0"/>
        <w:autoSpaceDN w:val="0"/>
        <w:spacing w:line="360" w:lineRule="auto"/>
        <w:ind w:firstLine="480" w:firstLineChars="200"/>
        <w:jc w:val="left"/>
        <w:rPr>
          <w:rFonts w:hint="eastAsia" w:ascii="宋体" w:hAnsi="宋体"/>
          <w:sz w:val="24"/>
        </w:rPr>
      </w:pPr>
      <w:r>
        <w:rPr>
          <w:rFonts w:hint="eastAsia" w:ascii="宋体" w:hAnsi="宋体"/>
          <w:sz w:val="24"/>
        </w:rPr>
        <w:t>根据《关于政府采购支持监狱企业发展有关问题的通知》（财库［2014]68 号）的相关规定，在政府采购活动中，监狱企业视同小型、微型企业，享受预留份额、评审中价格扣除等政府采购促进中小企业发展的政府采购政策。向监狱企业采购的金额，计入面向中小企业采购的统计数据。</w:t>
      </w:r>
    </w:p>
    <w:p w14:paraId="5D40CBF2">
      <w:pPr>
        <w:autoSpaceDE w:val="0"/>
        <w:autoSpaceDN w:val="0"/>
        <w:spacing w:line="360" w:lineRule="auto"/>
        <w:ind w:firstLine="480" w:firstLineChars="200"/>
        <w:jc w:val="left"/>
        <w:rPr>
          <w:rFonts w:hint="eastAsia" w:ascii="宋体" w:hAnsi="宋体"/>
          <w:sz w:val="24"/>
        </w:rPr>
      </w:pPr>
      <w:r>
        <w:rPr>
          <w:rFonts w:hint="eastAsia" w:ascii="宋体" w:hAnsi="宋体"/>
          <w:sz w:val="24"/>
        </w:rPr>
        <w:t>注：关于中小微型企业划分标准详见《关于印发中小企业划型标准规定的通知》（工信部联企业〔2011〕300 号）的相关规定。</w:t>
      </w:r>
    </w:p>
    <w:p w14:paraId="00082DDB">
      <w:pPr>
        <w:autoSpaceDE w:val="0"/>
        <w:autoSpaceDN w:val="0"/>
        <w:spacing w:line="360" w:lineRule="auto"/>
        <w:ind w:firstLine="480" w:firstLineChars="200"/>
        <w:jc w:val="left"/>
        <w:rPr>
          <w:rFonts w:hint="eastAsia" w:ascii="宋体" w:hAnsi="宋体"/>
          <w:sz w:val="24"/>
        </w:rPr>
      </w:pPr>
      <w:r>
        <w:rPr>
          <w:rFonts w:hint="eastAsia" w:ascii="宋体" w:hAnsi="宋体"/>
          <w:sz w:val="24"/>
        </w:rPr>
        <w:t>（2）适用范围</w:t>
      </w:r>
    </w:p>
    <w:p w14:paraId="1F038282">
      <w:pPr>
        <w:autoSpaceDE w:val="0"/>
        <w:autoSpaceDN w:val="0"/>
        <w:spacing w:line="360" w:lineRule="auto"/>
        <w:ind w:firstLine="480" w:firstLineChars="200"/>
        <w:jc w:val="left"/>
        <w:rPr>
          <w:rFonts w:hint="eastAsia" w:ascii="宋体" w:hAnsi="宋体"/>
          <w:sz w:val="24"/>
        </w:rPr>
      </w:pPr>
      <w:r>
        <w:rPr>
          <w:rFonts w:hint="eastAsia" w:ascii="宋体" w:hAnsi="宋体"/>
          <w:sz w:val="24"/>
        </w:rPr>
        <w:t>在政府采购活动中，供应商提供的货物、工程或者服务符合下列情形的，享受《政府采购促进中小企业发展管理办法》的中小企业扶持政策：</w:t>
      </w:r>
    </w:p>
    <w:p w14:paraId="3865919F">
      <w:pPr>
        <w:autoSpaceDE w:val="0"/>
        <w:autoSpaceDN w:val="0"/>
        <w:spacing w:line="360" w:lineRule="auto"/>
        <w:ind w:firstLine="480" w:firstLineChars="200"/>
        <w:jc w:val="left"/>
        <w:rPr>
          <w:rFonts w:hint="eastAsia" w:ascii="宋体" w:hAnsi="宋体"/>
          <w:sz w:val="24"/>
        </w:rPr>
      </w:pPr>
      <w:r>
        <w:rPr>
          <w:rFonts w:hint="eastAsia" w:ascii="宋体" w:hAnsi="宋体"/>
          <w:sz w:val="24"/>
        </w:rPr>
        <w:t>a.在货物采购项目中，货物由中小企业制造，即货物由中小企业生产且使用该中小企业商号或者注册商标；</w:t>
      </w:r>
    </w:p>
    <w:p w14:paraId="309048BD">
      <w:pPr>
        <w:autoSpaceDE w:val="0"/>
        <w:autoSpaceDN w:val="0"/>
        <w:spacing w:line="360" w:lineRule="auto"/>
        <w:ind w:firstLine="480" w:firstLineChars="200"/>
        <w:jc w:val="left"/>
        <w:rPr>
          <w:rFonts w:hint="eastAsia" w:ascii="宋体" w:hAnsi="宋体"/>
          <w:sz w:val="24"/>
        </w:rPr>
      </w:pPr>
      <w:r>
        <w:rPr>
          <w:rFonts w:hint="eastAsia" w:ascii="宋体" w:hAnsi="宋体"/>
          <w:sz w:val="24"/>
        </w:rPr>
        <w:t>b.在工程采购项目中，工程由中小企业承建，即工程施工单位为中小企业；</w:t>
      </w:r>
    </w:p>
    <w:p w14:paraId="4359EEE1">
      <w:pPr>
        <w:autoSpaceDE w:val="0"/>
        <w:autoSpaceDN w:val="0"/>
        <w:spacing w:line="360" w:lineRule="auto"/>
        <w:ind w:firstLine="480" w:firstLineChars="200"/>
        <w:jc w:val="left"/>
        <w:rPr>
          <w:rFonts w:hint="eastAsia" w:ascii="宋体" w:hAnsi="宋体"/>
          <w:sz w:val="24"/>
        </w:rPr>
      </w:pPr>
      <w:r>
        <w:rPr>
          <w:rFonts w:hint="eastAsia" w:ascii="宋体" w:hAnsi="宋体"/>
          <w:sz w:val="24"/>
        </w:rPr>
        <w:t>c.在服务采购项目中，服务由中小企业承接，即提供服务的人员为中小企业依照《中华人民共和国</w:t>
      </w:r>
      <w:r>
        <w:rPr>
          <w:rFonts w:hint="eastAsia" w:ascii="宋体" w:hAnsi="宋体"/>
          <w:sz w:val="24"/>
          <w:lang w:val="en-US" w:eastAsia="zh-CN"/>
        </w:rPr>
        <w:t>民法典</w:t>
      </w:r>
      <w:r>
        <w:rPr>
          <w:rFonts w:hint="eastAsia" w:ascii="宋体" w:hAnsi="宋体"/>
          <w:sz w:val="24"/>
        </w:rPr>
        <w:t>》订立劳动合同的从业人员。</w:t>
      </w:r>
    </w:p>
    <w:p w14:paraId="1B6D077F">
      <w:pPr>
        <w:autoSpaceDE w:val="0"/>
        <w:autoSpaceDN w:val="0"/>
        <w:spacing w:line="360" w:lineRule="auto"/>
        <w:ind w:firstLine="480" w:firstLineChars="200"/>
        <w:jc w:val="left"/>
        <w:rPr>
          <w:rFonts w:hint="eastAsia" w:ascii="宋体" w:hAnsi="宋体"/>
          <w:sz w:val="24"/>
        </w:rPr>
      </w:pPr>
      <w:r>
        <w:rPr>
          <w:rFonts w:hint="eastAsia" w:ascii="宋体" w:hAnsi="宋体"/>
          <w:sz w:val="24"/>
        </w:rPr>
        <w:t>在货物采购项目中，供应商提供的货物既有中小企业制造货物，也有大型企业制造货物的，不享受本办法规定的中小企业扶持政策。</w:t>
      </w:r>
    </w:p>
    <w:p w14:paraId="42D6FCA4">
      <w:pPr>
        <w:autoSpaceDE w:val="0"/>
        <w:autoSpaceDN w:val="0"/>
        <w:spacing w:line="360" w:lineRule="auto"/>
        <w:ind w:firstLine="480" w:firstLineChars="200"/>
        <w:jc w:val="left"/>
        <w:rPr>
          <w:rFonts w:hint="eastAsia" w:ascii="宋体" w:hAnsi="宋体"/>
          <w:sz w:val="24"/>
        </w:rPr>
      </w:pPr>
      <w:r>
        <w:rPr>
          <w:rFonts w:hint="eastAsia" w:ascii="宋体" w:hAnsi="宋体"/>
          <w:sz w:val="24"/>
        </w:rPr>
        <w:t>以联合体形式参加政府采购活动，联合体各方均为中小企业的，联合体视同中小企业。其中，联合体各方均为小微企业的，联合体视同小微企业。</w:t>
      </w:r>
    </w:p>
    <w:p w14:paraId="5327DC09">
      <w:pPr>
        <w:autoSpaceDE w:val="0"/>
        <w:autoSpaceDN w:val="0"/>
        <w:spacing w:line="360" w:lineRule="auto"/>
        <w:ind w:firstLine="480" w:firstLineChars="200"/>
        <w:jc w:val="left"/>
        <w:rPr>
          <w:rFonts w:hint="eastAsia" w:ascii="宋体" w:hAnsi="宋体"/>
          <w:sz w:val="24"/>
        </w:rPr>
      </w:pPr>
      <w:r>
        <w:rPr>
          <w:rFonts w:hint="eastAsia" w:ascii="宋体" w:hAnsi="宋体"/>
          <w:sz w:val="24"/>
        </w:rPr>
        <w:t>（3）需提供资料</w:t>
      </w:r>
    </w:p>
    <w:p w14:paraId="52A4041D">
      <w:pPr>
        <w:autoSpaceDE w:val="0"/>
        <w:autoSpaceDN w:val="0"/>
        <w:spacing w:line="360" w:lineRule="auto"/>
        <w:ind w:firstLine="480" w:firstLineChars="200"/>
        <w:jc w:val="left"/>
        <w:rPr>
          <w:rFonts w:hint="eastAsia" w:ascii="宋体" w:hAnsi="宋体"/>
          <w:sz w:val="24"/>
        </w:rPr>
      </w:pPr>
      <w:r>
        <w:rPr>
          <w:rFonts w:hint="eastAsia" w:ascii="宋体" w:hAnsi="宋体"/>
          <w:sz w:val="24"/>
        </w:rPr>
        <w:t>根据《政府采购促进中小企业发展管理办法》（财库﹝2020﹞46 号），属中小企业的，投标人须提供《中小企业声明函》（详见第五部分 响应文件格式 附件中小企业声明函（</w:t>
      </w:r>
      <w:r>
        <w:rPr>
          <w:rFonts w:hint="eastAsia" w:ascii="宋体" w:hAnsi="宋体"/>
          <w:sz w:val="24"/>
          <w:lang w:val="en-US" w:eastAsia="zh-CN"/>
        </w:rPr>
        <w:t>服务</w:t>
      </w:r>
      <w:r>
        <w:rPr>
          <w:rFonts w:hint="eastAsia" w:ascii="宋体" w:hAnsi="宋体"/>
          <w:sz w:val="24"/>
        </w:rPr>
        <w:t>）或残疾人福利性单位声明函或监狱企业证明资料），否则不得享受相关中小企业扶持政策，提供声明函内容不实的，属于提供虚假材料谋取中标、成交，依照《中华人民共和国政府采购法》等国家有关规定追究相应责任。</w:t>
      </w:r>
    </w:p>
    <w:p w14:paraId="202032F4">
      <w:pPr>
        <w:autoSpaceDE w:val="0"/>
        <w:autoSpaceDN w:val="0"/>
        <w:spacing w:line="360" w:lineRule="auto"/>
        <w:ind w:firstLine="480" w:firstLineChars="200"/>
        <w:jc w:val="left"/>
        <w:rPr>
          <w:rFonts w:hint="eastAsia" w:ascii="宋体" w:hAnsi="宋体" w:eastAsia="宋体"/>
          <w:sz w:val="24"/>
          <w:lang w:eastAsia="zh-CN"/>
        </w:rPr>
      </w:pPr>
      <w:r>
        <w:rPr>
          <w:rFonts w:hint="eastAsia" w:ascii="宋体" w:hAnsi="宋体"/>
          <w:sz w:val="24"/>
        </w:rPr>
        <w:t>本项目采购标的所属行业：</w:t>
      </w:r>
      <w:r>
        <w:rPr>
          <w:rFonts w:hint="eastAsia" w:ascii="宋体" w:hAnsi="宋体"/>
          <w:sz w:val="24"/>
          <w:lang w:val="zh-CN"/>
        </w:rPr>
        <w:t>详见第</w:t>
      </w:r>
      <w:r>
        <w:rPr>
          <w:rFonts w:hint="eastAsia" w:ascii="宋体" w:hAnsi="宋体"/>
          <w:sz w:val="24"/>
        </w:rPr>
        <w:t>五</w:t>
      </w:r>
      <w:r>
        <w:rPr>
          <w:rFonts w:hint="eastAsia" w:ascii="宋体" w:hAnsi="宋体"/>
          <w:sz w:val="24"/>
          <w:lang w:val="zh-CN"/>
        </w:rPr>
        <w:t xml:space="preserve">部分 </w:t>
      </w:r>
      <w:r>
        <w:rPr>
          <w:rFonts w:hint="eastAsia" w:ascii="宋体" w:hAnsi="宋体"/>
          <w:sz w:val="24"/>
        </w:rPr>
        <w:t>响应</w:t>
      </w:r>
      <w:r>
        <w:rPr>
          <w:rFonts w:hint="eastAsia" w:ascii="宋体" w:hAnsi="宋体"/>
          <w:sz w:val="24"/>
          <w:lang w:val="zh-CN"/>
        </w:rPr>
        <w:t>文件格式</w:t>
      </w:r>
      <w:r>
        <w:rPr>
          <w:rFonts w:hint="eastAsia" w:ascii="宋体" w:hAnsi="宋体"/>
          <w:sz w:val="24"/>
        </w:rPr>
        <w:t xml:space="preserve"> “附件：中小企业声明函”中明确的行业</w:t>
      </w:r>
      <w:r>
        <w:rPr>
          <w:rFonts w:hint="eastAsia" w:ascii="宋体" w:hAnsi="宋体"/>
          <w:sz w:val="24"/>
          <w:lang w:eastAsia="zh-CN"/>
        </w:rPr>
        <w:t>。</w:t>
      </w:r>
    </w:p>
    <w:p w14:paraId="21B718FF">
      <w:pPr>
        <w:autoSpaceDE w:val="0"/>
        <w:autoSpaceDN w:val="0"/>
        <w:spacing w:line="360" w:lineRule="auto"/>
        <w:ind w:firstLine="480" w:firstLineChars="200"/>
        <w:jc w:val="left"/>
        <w:rPr>
          <w:rFonts w:hint="eastAsia" w:ascii="宋体" w:hAnsi="宋体"/>
          <w:sz w:val="24"/>
        </w:rPr>
      </w:pPr>
      <w:r>
        <w:rPr>
          <w:rFonts w:hint="eastAsia" w:ascii="宋体" w:hAnsi="宋体"/>
          <w:sz w:val="24"/>
        </w:rPr>
        <w:t>根据财政部、民政部、中国残疾人联合会出台的《关于促进残疾人就业政府采购政策的通知》（财库[2017]141号），属残疾人福利性单位的，投标人须提供《残疾人福利性单位声明函》（详见第五部分响应文件格式附件7中小企业声明函或残疾人福利性单位声明函或监狱企业证明资料），并对声明的真实性负责，提供的《残疾人福利性单位声明函》与事实不符的，依照《中华人民共和国政府采购法》第七十七条第一款的规定追究法律责任。</w:t>
      </w:r>
    </w:p>
    <w:p w14:paraId="1AA042DD">
      <w:pPr>
        <w:autoSpaceDE w:val="0"/>
        <w:autoSpaceDN w:val="0"/>
        <w:spacing w:line="360" w:lineRule="auto"/>
        <w:ind w:firstLine="480" w:firstLineChars="200"/>
        <w:jc w:val="left"/>
        <w:rPr>
          <w:rFonts w:hint="eastAsia" w:ascii="宋体" w:hAnsi="宋体" w:cs="宋体"/>
          <w:color w:val="0000FF"/>
          <w:sz w:val="24"/>
          <w:lang w:val="zh-CN"/>
        </w:rPr>
      </w:pPr>
      <w:r>
        <w:rPr>
          <w:rFonts w:hint="eastAsia" w:ascii="宋体" w:hAnsi="宋体"/>
          <w:sz w:val="24"/>
        </w:rPr>
        <w:t>根据财政部 司法部出台的《关于政府采购支持监狱企业发展有关问题的通知》（财库［2014]68 号），属监狱企业的，投标人须提供由省级以上监狱管理局、戒毒管理局(含新疆生产建设兵团)出具的属于监狱企业的证明文件（详见第八部分 响应文件格式 附件中小企业声明函或残疾人福利性单位声明函或监狱企业证明资料）。</w:t>
      </w:r>
    </w:p>
    <w:p w14:paraId="4BB7386A">
      <w:pPr>
        <w:autoSpaceDE w:val="0"/>
        <w:autoSpaceDN w:val="0"/>
        <w:spacing w:line="360" w:lineRule="auto"/>
        <w:jc w:val="left"/>
        <w:rPr>
          <w:rFonts w:hint="eastAsia" w:ascii="宋体" w:hAnsi="宋体" w:cs="宋体"/>
          <w:sz w:val="24"/>
          <w:lang w:val="zh-CN"/>
        </w:rPr>
      </w:pPr>
      <w:r>
        <w:rPr>
          <w:rFonts w:hint="eastAsia" w:ascii="宋体" w:hAnsi="宋体" w:cs="宋体"/>
          <w:sz w:val="24"/>
          <w:lang w:val="zh-CN"/>
        </w:rPr>
        <w:t>18.</w:t>
      </w:r>
      <w:r>
        <w:rPr>
          <w:rFonts w:hint="eastAsia" w:ascii="宋体" w:hAnsi="宋体" w:cs="宋体"/>
          <w:sz w:val="24"/>
          <w:lang w:val="en-US" w:eastAsia="zh-CN"/>
        </w:rPr>
        <w:t>2</w:t>
      </w:r>
      <w:r>
        <w:rPr>
          <w:rFonts w:hint="eastAsia" w:ascii="宋体" w:hAnsi="宋体" w:cs="宋体"/>
          <w:sz w:val="24"/>
          <w:lang w:val="zh-CN"/>
        </w:rPr>
        <w:t>.</w:t>
      </w:r>
      <w:r>
        <w:rPr>
          <w:rFonts w:hint="eastAsia" w:ascii="宋体" w:hAnsi="宋体" w:cs="宋体"/>
          <w:sz w:val="24"/>
          <w:lang w:val="en-US" w:eastAsia="zh-CN"/>
        </w:rPr>
        <w:t>10</w:t>
      </w:r>
      <w:r>
        <w:rPr>
          <w:rFonts w:hint="eastAsia" w:ascii="宋体" w:hAnsi="宋体" w:cs="宋体"/>
          <w:sz w:val="24"/>
          <w:lang w:val="zh-CN"/>
        </w:rPr>
        <w:t xml:space="preserve"> 本国产品优惠政策</w:t>
      </w:r>
    </w:p>
    <w:p w14:paraId="67AC2785">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根据《国务院办公厅关于在政府采购中实施本国产品标准及相关政策的通知》国办发〔2025〕34号的规定，对于满足规定的本国产品给予价格评审优惠，本国产品标准、具体适用范围及扣除规则如下：</w:t>
      </w:r>
    </w:p>
    <w:p w14:paraId="5274FFF8">
      <w:pPr>
        <w:keepNext w:val="0"/>
        <w:keepLines w:val="0"/>
        <w:pageBreakBefore w:val="0"/>
        <w:kinsoku/>
        <w:wordWrap/>
        <w:overflowPunct/>
        <w:topLinePunct w:val="0"/>
        <w:autoSpaceDE w:val="0"/>
        <w:autoSpaceDN w:val="0"/>
        <w:bidi w:val="0"/>
        <w:adjustRightInd/>
        <w:snapToGrid/>
        <w:spacing w:line="500" w:lineRule="atLeast"/>
        <w:ind w:firstLine="241" w:firstLineChars="100"/>
        <w:textAlignment w:val="auto"/>
        <w:rPr>
          <w:rFonts w:hint="eastAsia" w:ascii="宋体" w:hAnsi="宋体" w:cs="宋体"/>
          <w:b/>
          <w:bCs/>
          <w:color w:val="000000"/>
          <w:kern w:val="0"/>
          <w:sz w:val="24"/>
          <w:highlight w:val="none"/>
        </w:rPr>
      </w:pPr>
      <w:r>
        <w:rPr>
          <w:rFonts w:hint="eastAsia" w:ascii="宋体" w:hAnsi="宋体" w:cs="宋体"/>
          <w:b/>
          <w:bCs/>
          <w:color w:val="000000"/>
          <w:kern w:val="0"/>
          <w:sz w:val="24"/>
          <w:highlight w:val="none"/>
        </w:rPr>
        <w:t>1.本国产品标准</w:t>
      </w:r>
    </w:p>
    <w:p w14:paraId="6D8CAF79">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本国产品应当符合以下条件：</w:t>
      </w:r>
    </w:p>
    <w:p w14:paraId="4934A1C1">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（1）在中国境内生产</w:t>
      </w:r>
    </w:p>
    <w:p w14:paraId="032E3911">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产品应当在中国境内生产，即在中华人民共和国关境内实现从原材料、组件到产品的属性改变。</w:t>
      </w:r>
    </w:p>
    <w:p w14:paraId="1F4FED63">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属性改变是指经过制造、加工或者组装等工序，产生完全不同于原材料、组件的新产品，并具有新的名称和特征（用途）。属性改变不包括以下细微操作：</w:t>
      </w:r>
    </w:p>
    <w:p w14:paraId="5852A8E3">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a.为确保产品在运输或者储存期间保持某种状态而进行的操作；</w:t>
      </w:r>
    </w:p>
    <w:p w14:paraId="7625E69A">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b.为产品运输或者销售进行的包装或者展示；</w:t>
      </w:r>
    </w:p>
    <w:p w14:paraId="270C8F7E">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c.在产品或者其包装上粘贴或者印刷品牌、标志、标识以及其他用于区别的标记；</w:t>
      </w:r>
    </w:p>
    <w:p w14:paraId="27E99DD5">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d.简单的上漆、磨光和分装；</w:t>
      </w:r>
    </w:p>
    <w:p w14:paraId="4858ABAD">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e.其他不属于属性改变的情形。</w:t>
      </w:r>
    </w:p>
    <w:p w14:paraId="0CBEE7A3">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（2）在中国境内生产的组件成本占比达到规定比例</w:t>
      </w:r>
    </w:p>
    <w:p w14:paraId="12C91F40">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产品在中国境内生产的组件成本占比应当达到规定比例，计算公式为：</w:t>
      </w:r>
    </w:p>
    <w:p w14:paraId="48C09538">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fldChar w:fldCharType="begin"/>
      </w:r>
      <w:r>
        <w:rPr>
          <w:rFonts w:hint="eastAsia" w:ascii="宋体" w:hAnsi="宋体" w:cs="宋体"/>
          <w:color w:val="000000"/>
          <w:kern w:val="0"/>
          <w:sz w:val="24"/>
          <w:highlight w:val="none"/>
        </w:rPr>
        <w:instrText xml:space="preserve">INCLUDEPICTURE \d "https://www.gov.cn/gongbao/2025/issue_12346/202510/W020251020359236170073.png" \* MERGEFORMATINET </w:instrText>
      </w:r>
      <w:r>
        <w:rPr>
          <w:rFonts w:hint="eastAsia" w:ascii="宋体" w:hAnsi="宋体" w:cs="宋体"/>
          <w:color w:val="000000"/>
          <w:kern w:val="0"/>
          <w:sz w:val="24"/>
          <w:highlight w:val="none"/>
        </w:rPr>
        <w:fldChar w:fldCharType="separate"/>
      </w:r>
      <w:r>
        <w:rPr>
          <w:rFonts w:hint="eastAsia" w:ascii="宋体" w:hAnsi="宋体" w:cs="宋体"/>
          <w:color w:val="000000"/>
          <w:kern w:val="0"/>
          <w:sz w:val="24"/>
          <w:highlight w:val="none"/>
        </w:rPr>
        <w:drawing>
          <wp:inline distT="0" distB="0" distL="114300" distR="114300">
            <wp:extent cx="2733675" cy="3905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1"/>
                    <a:stretch>
                      <a:fillRect/>
                    </a:stretch>
                  </pic:blipFill>
                  <pic:spPr>
                    <a:xfrm>
                      <a:off x="0" y="0"/>
                      <a:ext cx="2733675" cy="390525"/>
                    </a:xfrm>
                    <a:prstGeom prst="rect">
                      <a:avLst/>
                    </a:prstGeom>
                    <a:noFill/>
                    <a:ln>
                      <a:noFill/>
                    </a:ln>
                  </pic:spPr>
                </pic:pic>
              </a:graphicData>
            </a:graphic>
          </wp:inline>
        </w:drawing>
      </w:r>
      <w:r>
        <w:rPr>
          <w:rFonts w:hint="eastAsia" w:ascii="宋体" w:hAnsi="宋体" w:cs="宋体"/>
          <w:color w:val="000000"/>
          <w:kern w:val="0"/>
          <w:sz w:val="24"/>
          <w:highlight w:val="none"/>
        </w:rPr>
        <w:fldChar w:fldCharType="end"/>
      </w:r>
    </w:p>
    <w:p w14:paraId="1F295D50">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财政部会同有关行业主管部门，分产品确定在中国境内生产的组件成本占比应当达到的规定比例。在分产品的中国境内生产的组件成本占比相关要求实施前，符合本通知第一条第（1）项条件的产品在政府采购活动中视同本国产品。</w:t>
      </w:r>
    </w:p>
    <w:p w14:paraId="10ED82FB">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（3）特定产品的关键组件、关键工序符合相关要求</w:t>
      </w:r>
    </w:p>
    <w:p w14:paraId="02C6A483">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对特定产品，在符合本通知第1条第（1）项和第（2）项条件的基础上，应当符合财政部会同有关行业主管部门确定的其关键组件、关键工序在中国境内生产、完成等要求。</w:t>
      </w:r>
    </w:p>
    <w:p w14:paraId="19A1FA74">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7611E4D8">
      <w:pPr>
        <w:keepNext w:val="0"/>
        <w:keepLines w:val="0"/>
        <w:pageBreakBefore w:val="0"/>
        <w:kinsoku/>
        <w:wordWrap/>
        <w:overflowPunct/>
        <w:topLinePunct w:val="0"/>
        <w:autoSpaceDE w:val="0"/>
        <w:autoSpaceDN w:val="0"/>
        <w:bidi w:val="0"/>
        <w:adjustRightInd/>
        <w:snapToGrid/>
        <w:spacing w:line="500" w:lineRule="atLeast"/>
        <w:ind w:firstLine="482" w:firstLineChars="200"/>
        <w:textAlignment w:val="auto"/>
        <w:rPr>
          <w:rFonts w:hint="eastAsia" w:ascii="宋体" w:hAnsi="宋体" w:cs="宋体"/>
          <w:b/>
          <w:bCs/>
          <w:color w:val="000000"/>
          <w:kern w:val="0"/>
          <w:sz w:val="24"/>
          <w:highlight w:val="none"/>
        </w:rPr>
      </w:pPr>
      <w:r>
        <w:rPr>
          <w:rFonts w:hint="eastAsia" w:ascii="宋体" w:hAnsi="宋体" w:cs="宋体"/>
          <w:b/>
          <w:bCs/>
          <w:color w:val="000000"/>
          <w:kern w:val="0"/>
          <w:sz w:val="24"/>
          <w:highlight w:val="none"/>
        </w:rPr>
        <w:t>2.本国产品标准的适用范围</w:t>
      </w:r>
    </w:p>
    <w:p w14:paraId="278525DC">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A0A3846">
      <w:pPr>
        <w:pStyle w:val="24"/>
        <w:keepNext w:val="0"/>
        <w:keepLines w:val="0"/>
        <w:pageBreakBefore w:val="0"/>
        <w:kinsoku/>
        <w:wordWrap/>
        <w:overflowPunct/>
        <w:topLinePunct w:val="0"/>
        <w:bidi w:val="0"/>
        <w:adjustRightInd/>
        <w:snapToGrid/>
        <w:spacing w:line="500" w:lineRule="atLeast"/>
        <w:textAlignment w:val="auto"/>
        <w:rPr>
          <w:highlight w:val="none"/>
        </w:rPr>
      </w:pPr>
      <w:r>
        <w:rPr>
          <w:rStyle w:val="28"/>
          <w:rFonts w:hint="eastAsia" w:hAnsi="宋体" w:eastAsia="宋体" w:cs="宋体"/>
          <w:highlight w:val="none"/>
        </w:rPr>
        <w:t>3.</w:t>
      </w:r>
      <w:r>
        <w:rPr>
          <w:rStyle w:val="28"/>
          <w:rFonts w:ascii="宋体" w:hAnsi="宋体" w:eastAsia="宋体" w:cs="宋体"/>
          <w:highlight w:val="none"/>
        </w:rPr>
        <w:t>对本国产品的支持政策</w:t>
      </w:r>
    </w:p>
    <w:p w14:paraId="351D969E">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政府采购活动中既有本国产品又有非本国产品参与竞争的，依法对本国产品给予价格评审优惠，对本国产品的报价给予20%的价格扣除，用扣除后的价格参与评审。</w:t>
      </w:r>
    </w:p>
    <w:p w14:paraId="4B280649">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9860505">
      <w:pPr>
        <w:pStyle w:val="22"/>
        <w:keepNext w:val="0"/>
        <w:keepLines w:val="0"/>
        <w:pageBreakBefore w:val="0"/>
        <w:widowControl/>
        <w:kinsoku/>
        <w:wordWrap/>
        <w:overflowPunct/>
        <w:topLinePunct w:val="0"/>
        <w:bidi w:val="0"/>
        <w:adjustRightInd/>
        <w:snapToGrid/>
        <w:spacing w:before="30" w:beforeAutospacing="0" w:after="30" w:afterAutospacing="0" w:line="500" w:lineRule="atLeast"/>
        <w:ind w:firstLine="420"/>
        <w:textAlignment w:val="auto"/>
        <w:rPr>
          <w:rStyle w:val="28"/>
          <w:rFonts w:hint="eastAsia" w:ascii="宋体" w:hAnsi="宋体" w:eastAsia="宋体" w:cs="宋体"/>
          <w:bCs/>
          <w:highlight w:val="none"/>
          <w:lang w:val="zh-CN" w:bidi="zh-CN"/>
        </w:rPr>
      </w:pPr>
      <w:r>
        <w:rPr>
          <w:rStyle w:val="28"/>
          <w:rFonts w:hint="eastAsia" w:ascii="宋体" w:hAnsi="宋体" w:eastAsia="宋体" w:cs="宋体"/>
          <w:bCs/>
          <w:highlight w:val="none"/>
          <w:lang w:bidi="zh-CN"/>
        </w:rPr>
        <w:t>4.</w:t>
      </w:r>
      <w:r>
        <w:rPr>
          <w:rStyle w:val="28"/>
          <w:rFonts w:ascii="宋体" w:hAnsi="宋体" w:eastAsia="宋体" w:cs="宋体"/>
          <w:bCs/>
          <w:highlight w:val="none"/>
          <w:lang w:val="zh-CN" w:bidi="zh-CN"/>
        </w:rPr>
        <w:t>政策执行要求</w:t>
      </w:r>
    </w:p>
    <w:p w14:paraId="057B7D3E">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（1）产品在中国境内生产的组件成本核算规则。产品在中国境内生产的组件成本，按照《中国境内生产的组件成本核算基本规则》计算。</w:t>
      </w:r>
    </w:p>
    <w:p w14:paraId="6D8060A1">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2）有关证明文件。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声</w:t>
      </w:r>
      <w:r>
        <w:rPr>
          <w:rFonts w:hint="eastAsia" w:ascii="宋体" w:hAnsi="宋体" w:cs="宋体"/>
          <w:b w:val="0"/>
          <w:bCs w:val="0"/>
          <w:color w:val="auto"/>
          <w:kern w:val="0"/>
          <w:sz w:val="24"/>
          <w:highlight w:val="none"/>
        </w:rPr>
        <w:t>明函》</w:t>
      </w:r>
      <w:r>
        <w:rPr>
          <w:rFonts w:hint="eastAsia" w:ascii="宋体" w:hAnsi="宋体" w:cs="宋体"/>
          <w:b w:val="0"/>
          <w:bCs w:val="0"/>
          <w:color w:val="auto"/>
          <w:kern w:val="0"/>
          <w:sz w:val="24"/>
          <w:highlight w:val="none"/>
          <w:lang w:val="zh-CN"/>
        </w:rPr>
        <w:t>详见第四部分 投标文件格式。</w:t>
      </w:r>
    </w:p>
    <w:p w14:paraId="7107E7A9">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采购人、采购代理机构应当随中标、成交结果同时公告中标、成交供应商提供的《声明函》或有关证明文件。</w:t>
      </w:r>
    </w:p>
    <w:p w14:paraId="574F433E">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16D37D50">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（4）中华人民共和国缔结或者共同参加的国际条约、协定对政府采购中本国产品政策另有规定的，按照有关条约、协定执行。</w:t>
      </w:r>
    </w:p>
    <w:p w14:paraId="4A7B2D18">
      <w:pPr>
        <w:keepNext w:val="0"/>
        <w:keepLines w:val="0"/>
        <w:pageBreakBefore w:val="0"/>
        <w:kinsoku/>
        <w:wordWrap/>
        <w:overflowPunct/>
        <w:topLinePunct w:val="0"/>
        <w:bidi w:val="0"/>
        <w:adjustRightInd/>
        <w:snapToGrid/>
        <w:spacing w:line="500" w:lineRule="atLeast"/>
        <w:textAlignment w:val="auto"/>
        <w:rPr>
          <w:sz w:val="24"/>
          <w:highlight w:val="none"/>
        </w:rPr>
      </w:pPr>
      <w:r>
        <w:rPr>
          <w:rStyle w:val="28"/>
          <w:rFonts w:hint="eastAsia" w:ascii="宋体" w:hAnsi="宋体" w:eastAsia="宋体" w:cs="宋体"/>
          <w:bCs/>
          <w:kern w:val="0"/>
          <w:highlight w:val="none"/>
          <w:lang w:bidi="zh-CN"/>
        </w:rPr>
        <w:t>4.</w:t>
      </w:r>
      <w:r>
        <w:rPr>
          <w:rStyle w:val="28"/>
          <w:rFonts w:ascii="宋体" w:hAnsi="宋体" w:eastAsia="宋体" w:cs="宋体"/>
          <w:bCs/>
          <w:kern w:val="0"/>
          <w:highlight w:val="none"/>
          <w:lang w:val="zh-CN" w:bidi="zh-CN"/>
        </w:rPr>
        <w:t>中国境内生产的组件成本核算基本规则</w:t>
      </w:r>
    </w:p>
    <w:p w14:paraId="727DD30C">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601671B0">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（1）产品的一级组件是指直接组成产品的组件。产品的二级组件是指直接组成产品一级组件的组件。一级组件不可分解的，视同二级组件。</w:t>
      </w:r>
    </w:p>
    <w:p w14:paraId="5814505E">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（2）二级组件在中国境内生产的，其全部成本计入中国境内生产的组件成本；二级组件不在中国境内生产的，其成本不计入中国境内生产的组件成本。</w:t>
      </w:r>
    </w:p>
    <w:p w14:paraId="1E5C016A">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（3）产品总成本和组件成本以相关会计核算数据、采购合同、进货记录等为基础进行计算。</w:t>
      </w:r>
    </w:p>
    <w:p w14:paraId="4AAEFC20">
      <w:pPr>
        <w:keepNext w:val="0"/>
        <w:keepLines w:val="0"/>
        <w:pageBreakBefore w:val="0"/>
        <w:kinsoku/>
        <w:wordWrap/>
        <w:overflowPunct/>
        <w:topLinePunct w:val="0"/>
        <w:autoSpaceDE w:val="0"/>
        <w:autoSpaceDN w:val="0"/>
        <w:bidi w:val="0"/>
        <w:adjustRightInd/>
        <w:snapToGrid/>
        <w:spacing w:line="500" w:lineRule="atLeast"/>
        <w:ind w:firstLine="480" w:firstLineChars="200"/>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（4）需要对成本核算规则予以进一步明确的其他有关事项，由财政部会同有关部门另行规定。</w:t>
      </w:r>
    </w:p>
    <w:p w14:paraId="360B2F71">
      <w:pPr>
        <w:keepNext w:val="0"/>
        <w:keepLines w:val="0"/>
        <w:pageBreakBefore w:val="0"/>
        <w:kinsoku/>
        <w:wordWrap/>
        <w:overflowPunct/>
        <w:topLinePunct w:val="0"/>
        <w:autoSpaceDE w:val="0"/>
        <w:autoSpaceDN w:val="0"/>
        <w:bidi w:val="0"/>
        <w:adjustRightInd/>
        <w:snapToGrid/>
        <w:spacing w:line="500" w:lineRule="atLeast"/>
        <w:ind w:firstLine="482" w:firstLineChars="200"/>
        <w:textAlignment w:val="auto"/>
        <w:rPr>
          <w:rFonts w:hint="eastAsia" w:ascii="宋体" w:hAnsi="宋体" w:cs="宋体"/>
          <w:color w:val="000000"/>
          <w:kern w:val="0"/>
          <w:sz w:val="32"/>
          <w:szCs w:val="32"/>
          <w:highlight w:val="none"/>
        </w:rPr>
      </w:pPr>
      <w:r>
        <w:rPr>
          <w:rFonts w:hint="eastAsia" w:ascii="宋体" w:hAnsi="宋体" w:cs="宋体"/>
          <w:b/>
          <w:bCs/>
          <w:color w:val="000000"/>
          <w:sz w:val="24"/>
          <w:szCs w:val="32"/>
          <w:highlight w:val="none"/>
          <w:shd w:val="clear" w:color="auto" w:fill="FFFFFF"/>
        </w:rPr>
        <w:t>本项目是否适用本国产品标准：是</w:t>
      </w:r>
      <w:r>
        <w:rPr>
          <w:rFonts w:hint="eastAsia" w:ascii="宋体" w:hAnsi="宋体" w:cs="宋体"/>
          <w:b/>
          <w:bCs/>
          <w:color w:val="000000"/>
          <w:sz w:val="24"/>
          <w:szCs w:val="32"/>
          <w:highlight w:val="none"/>
          <w:shd w:val="clear" w:color="auto" w:fill="FFFFFF"/>
          <w:lang w:eastAsia="zh-CN"/>
        </w:rPr>
        <w:t>☑</w:t>
      </w:r>
      <w:r>
        <w:rPr>
          <w:rFonts w:hint="eastAsia" w:ascii="宋体" w:hAnsi="宋体" w:cs="宋体"/>
          <w:b/>
          <w:bCs/>
          <w:color w:val="000000"/>
          <w:sz w:val="24"/>
          <w:szCs w:val="32"/>
          <w:highlight w:val="none"/>
          <w:shd w:val="clear" w:color="auto" w:fill="FFFFFF"/>
        </w:rPr>
        <w:t xml:space="preserve"> 否</w:t>
      </w:r>
      <w:r>
        <w:rPr>
          <w:rFonts w:hint="eastAsia" w:ascii="宋体" w:hAnsi="宋体" w:cs="宋体"/>
          <w:b/>
          <w:bCs/>
          <w:color w:val="000000"/>
          <w:sz w:val="24"/>
          <w:szCs w:val="32"/>
          <w:highlight w:val="none"/>
          <w:shd w:val="clear" w:color="auto" w:fill="FFFFFF"/>
          <w:lang w:eastAsia="zh-CN"/>
        </w:rPr>
        <w:t>□</w:t>
      </w:r>
      <w:r>
        <w:rPr>
          <w:rFonts w:hint="eastAsia" w:ascii="宋体" w:hAnsi="宋体" w:cs="宋体"/>
          <w:b/>
          <w:bCs/>
          <w:color w:val="000000"/>
          <w:sz w:val="24"/>
          <w:szCs w:val="32"/>
          <w:highlight w:val="none"/>
          <w:shd w:val="clear" w:color="auto" w:fill="FFFFFF"/>
        </w:rPr>
        <w:t>；适用本国产品标准的，依法对本国产品给予价格评审优惠，对本国产品的报价给予20%的价格扣除，用扣除后的价格参与评审。</w:t>
      </w:r>
    </w:p>
    <w:p w14:paraId="6627D764">
      <w:pPr>
        <w:keepNext w:val="0"/>
        <w:keepLines w:val="0"/>
        <w:pageBreakBefore w:val="0"/>
        <w:kinsoku/>
        <w:wordWrap/>
        <w:overflowPunct/>
        <w:topLinePunct w:val="0"/>
        <w:autoSpaceDE w:val="0"/>
        <w:autoSpaceDN w:val="0"/>
        <w:bidi w:val="0"/>
        <w:adjustRightInd/>
        <w:snapToGrid/>
        <w:spacing w:line="500" w:lineRule="atLeas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18.</w:t>
      </w:r>
      <w:r>
        <w:rPr>
          <w:rFonts w:hint="eastAsia" w:ascii="宋体" w:hAnsi="宋体" w:cs="宋体"/>
          <w:sz w:val="24"/>
          <w:highlight w:val="none"/>
          <w:lang w:val="en-US" w:eastAsia="zh-CN"/>
        </w:rPr>
        <w:t>3</w:t>
      </w:r>
      <w:r>
        <w:rPr>
          <w:rFonts w:hint="eastAsia" w:ascii="宋体" w:hAnsi="宋体" w:cs="宋体"/>
          <w:sz w:val="24"/>
          <w:highlight w:val="none"/>
          <w:lang w:val="zh-CN"/>
        </w:rPr>
        <w:t>在评审过程中，磋商小组成员对需要共同认定的事项存在争议的，应当按照少数服从多数的原则作出结论。持不同意见的磋商小组成员应当在评标报告上签署不同意见及理由，否则视为同意评标报告。</w:t>
      </w:r>
    </w:p>
    <w:p w14:paraId="3AB7234B">
      <w:pPr>
        <w:widowControl/>
        <w:spacing w:line="480" w:lineRule="auto"/>
        <w:jc w:val="left"/>
        <w:outlineLvl w:val="2"/>
        <w:rPr>
          <w:rFonts w:hint="eastAsia" w:ascii="宋体" w:hAnsi="宋体"/>
          <w:b/>
          <w:bCs/>
          <w:kern w:val="0"/>
          <w:sz w:val="24"/>
        </w:rPr>
      </w:pPr>
      <w:bookmarkStart w:id="230" w:name="_Toc29903"/>
      <w:bookmarkStart w:id="231" w:name="_Toc17086"/>
      <w:r>
        <w:rPr>
          <w:rFonts w:hint="eastAsia" w:ascii="宋体" w:hAnsi="宋体"/>
          <w:b/>
          <w:bCs/>
          <w:kern w:val="0"/>
          <w:sz w:val="24"/>
        </w:rPr>
        <w:t>1</w:t>
      </w:r>
      <w:r>
        <w:rPr>
          <w:rFonts w:ascii="宋体" w:hAnsi="宋体"/>
          <w:b/>
          <w:bCs/>
          <w:kern w:val="0"/>
          <w:sz w:val="24"/>
        </w:rPr>
        <w:t>9</w:t>
      </w:r>
      <w:r>
        <w:rPr>
          <w:rFonts w:hint="eastAsia" w:ascii="宋体" w:hAnsi="宋体"/>
          <w:b/>
          <w:bCs/>
          <w:kern w:val="0"/>
          <w:sz w:val="24"/>
        </w:rPr>
        <w:t>.答疑的方式和情形</w:t>
      </w:r>
      <w:bookmarkEnd w:id="226"/>
      <w:bookmarkEnd w:id="227"/>
      <w:bookmarkEnd w:id="228"/>
      <w:bookmarkEnd w:id="229"/>
      <w:bookmarkEnd w:id="230"/>
      <w:bookmarkEnd w:id="231"/>
    </w:p>
    <w:p w14:paraId="489F626A">
      <w:pPr>
        <w:autoSpaceDE w:val="0"/>
        <w:autoSpaceDN w:val="0"/>
        <w:spacing w:line="360" w:lineRule="auto"/>
        <w:jc w:val="left"/>
        <w:rPr>
          <w:rFonts w:hint="eastAsia" w:ascii="宋体" w:hAnsi="宋体" w:cs="宋体"/>
          <w:sz w:val="24"/>
        </w:rPr>
      </w:pPr>
      <w:r>
        <w:rPr>
          <w:rFonts w:hint="eastAsia" w:ascii="宋体" w:hAnsi="宋体" w:cs="宋体"/>
          <w:sz w:val="24"/>
        </w:rPr>
        <w:t>19.1答疑方式：详见第一部分投标人须知前附表“澄清答疑方式”。</w:t>
      </w:r>
    </w:p>
    <w:p w14:paraId="2A08EE58">
      <w:pPr>
        <w:autoSpaceDE w:val="0"/>
        <w:autoSpaceDN w:val="0"/>
        <w:spacing w:line="360" w:lineRule="auto"/>
        <w:jc w:val="left"/>
        <w:rPr>
          <w:rFonts w:hint="eastAsia" w:ascii="宋体" w:hAnsi="宋体" w:cs="宋体"/>
          <w:sz w:val="24"/>
        </w:rPr>
      </w:pPr>
      <w:r>
        <w:rPr>
          <w:rFonts w:hint="eastAsia" w:ascii="宋体" w:hAnsi="宋体" w:cs="宋体"/>
          <w:sz w:val="24"/>
        </w:rPr>
        <w:t>19.2 磋商小组在对磋商响应文件的有效性、完整性和响应程度进行审查时，可以要求供应商对响应文件中含义不明确、同类问题表述不一致、大写金额与小写金额不一致、总价金额与单价汇总金额不一致或者有明显文字和计算错误的内容等作出必要的澄清、说明或者更正。供应商的澄清、说明或者更正不得超出磋商响应文件的范围或者改变响应文件的实质性内容，并作为磋商响应文件的组成部分。</w:t>
      </w:r>
    </w:p>
    <w:p w14:paraId="1414F864">
      <w:pPr>
        <w:autoSpaceDE w:val="0"/>
        <w:autoSpaceDN w:val="0"/>
        <w:spacing w:line="360" w:lineRule="auto"/>
        <w:jc w:val="left"/>
        <w:rPr>
          <w:rFonts w:hint="eastAsia" w:ascii="宋体" w:hAnsi="宋体" w:cs="宋体"/>
          <w:sz w:val="24"/>
        </w:rPr>
      </w:pPr>
      <w:r>
        <w:rPr>
          <w:rFonts w:hint="eastAsia" w:ascii="宋体" w:hAnsi="宋体" w:cs="宋体"/>
          <w:sz w:val="24"/>
        </w:rPr>
        <w:t>19.3 答疑期间，供应商存在以下情况的，澄清、说明或者更正的内容将不予接受，磋商小组将按照磋商文件的要求对现有的资料做出评审意见：</w:t>
      </w:r>
    </w:p>
    <w:p w14:paraId="4942F168">
      <w:pPr>
        <w:spacing w:line="360" w:lineRule="auto"/>
        <w:ind w:firstLine="480"/>
        <w:jc w:val="left"/>
        <w:rPr>
          <w:rFonts w:hint="eastAsia" w:ascii="宋体" w:hAnsi="宋体"/>
          <w:sz w:val="24"/>
        </w:rPr>
      </w:pPr>
      <w:r>
        <w:rPr>
          <w:rFonts w:hint="eastAsia" w:ascii="宋体" w:hAnsi="宋体"/>
          <w:sz w:val="24"/>
        </w:rPr>
        <w:t>（1）拒绝或在规定的时间内未做出澄清、说明或者更正；</w:t>
      </w:r>
    </w:p>
    <w:p w14:paraId="0AFC8F5B">
      <w:pPr>
        <w:spacing w:line="360" w:lineRule="auto"/>
        <w:ind w:firstLine="480"/>
        <w:jc w:val="left"/>
        <w:rPr>
          <w:rFonts w:hint="eastAsia" w:ascii="宋体" w:hAnsi="宋体"/>
          <w:sz w:val="24"/>
        </w:rPr>
      </w:pPr>
      <w:r>
        <w:rPr>
          <w:rFonts w:hint="eastAsia" w:ascii="宋体" w:hAnsi="宋体"/>
          <w:sz w:val="24"/>
        </w:rPr>
        <w:t>（2）</w:t>
      </w:r>
      <w:r>
        <w:rPr>
          <w:rFonts w:hint="eastAsia" w:ascii="Arial" w:hAnsi="Arial" w:cs="Arial"/>
          <w:kern w:val="0"/>
          <w:sz w:val="24"/>
        </w:rPr>
        <w:t>供应商</w:t>
      </w:r>
      <w:r>
        <w:rPr>
          <w:rFonts w:ascii="Arial" w:hAnsi="Arial" w:cs="Arial"/>
          <w:kern w:val="0"/>
          <w:sz w:val="24"/>
        </w:rPr>
        <w:t>的澄清、说明或者</w:t>
      </w:r>
      <w:r>
        <w:rPr>
          <w:rFonts w:hint="eastAsia" w:ascii="Arial" w:hAnsi="Arial" w:cs="Arial"/>
          <w:kern w:val="0"/>
          <w:sz w:val="24"/>
        </w:rPr>
        <w:t>更正</w:t>
      </w:r>
      <w:r>
        <w:rPr>
          <w:rFonts w:hint="eastAsia" w:ascii="宋体" w:hAnsi="宋体"/>
          <w:sz w:val="24"/>
        </w:rPr>
        <w:t>超出磋商响应文件的范围或者改变磋商响应文件的实质性内容；</w:t>
      </w:r>
    </w:p>
    <w:p w14:paraId="1CA5F6DA">
      <w:pPr>
        <w:spacing w:line="360" w:lineRule="auto"/>
        <w:ind w:firstLine="480"/>
        <w:jc w:val="left"/>
        <w:rPr>
          <w:rFonts w:hint="eastAsia" w:ascii="宋体" w:hAnsi="宋体"/>
          <w:sz w:val="24"/>
        </w:rPr>
      </w:pPr>
      <w:r>
        <w:rPr>
          <w:rFonts w:hint="eastAsia" w:ascii="宋体" w:hAnsi="宋体"/>
          <w:sz w:val="24"/>
        </w:rPr>
        <w:t>（3）澄清、说明或者更正的内容仍不能说明问题的；</w:t>
      </w:r>
    </w:p>
    <w:p w14:paraId="0FC02C7E">
      <w:pPr>
        <w:spacing w:line="360" w:lineRule="auto"/>
        <w:ind w:firstLine="480"/>
        <w:jc w:val="left"/>
        <w:rPr>
          <w:rFonts w:hint="eastAsia" w:ascii="宋体" w:hAnsi="宋体"/>
          <w:sz w:val="24"/>
        </w:rPr>
      </w:pPr>
      <w:r>
        <w:rPr>
          <w:rFonts w:hint="eastAsia" w:ascii="宋体" w:hAnsi="宋体"/>
          <w:sz w:val="24"/>
        </w:rPr>
        <w:t>（4）供应商</w:t>
      </w:r>
      <w:r>
        <w:rPr>
          <w:rFonts w:ascii="宋体" w:hAnsi="宋体"/>
          <w:sz w:val="24"/>
        </w:rPr>
        <w:t>主动提出的</w:t>
      </w:r>
      <w:r>
        <w:rPr>
          <w:rFonts w:hint="eastAsia" w:ascii="宋体" w:hAnsi="宋体"/>
          <w:sz w:val="24"/>
        </w:rPr>
        <w:t>澄清、说明或者更正的内容；</w:t>
      </w:r>
    </w:p>
    <w:p w14:paraId="1035DE3B">
      <w:pPr>
        <w:spacing w:line="360" w:lineRule="auto"/>
        <w:ind w:firstLine="480"/>
        <w:jc w:val="left"/>
        <w:rPr>
          <w:rFonts w:hint="eastAsia" w:ascii="宋体" w:hAnsi="宋体" w:cs="Times New Roman"/>
          <w:sz w:val="24"/>
        </w:rPr>
      </w:pPr>
      <w:r>
        <w:rPr>
          <w:rFonts w:hint="eastAsia" w:ascii="宋体" w:hAnsi="宋体" w:cs="Times New Roman"/>
          <w:sz w:val="24"/>
        </w:rPr>
        <w:t>（5）磋商小组认为应不予接受的其他情况；</w:t>
      </w:r>
    </w:p>
    <w:p w14:paraId="11723F85">
      <w:pPr>
        <w:spacing w:line="360" w:lineRule="auto"/>
        <w:jc w:val="left"/>
        <w:rPr>
          <w:rFonts w:hint="eastAsia" w:ascii="宋体" w:hAnsi="宋体" w:cs="Times New Roman"/>
          <w:sz w:val="24"/>
        </w:rPr>
      </w:pPr>
      <w:bookmarkStart w:id="232" w:name="_Toc7083446"/>
      <w:r>
        <w:rPr>
          <w:rFonts w:hint="eastAsia" w:ascii="宋体" w:hAnsi="宋体" w:cs="Times New Roman"/>
          <w:sz w:val="24"/>
        </w:rPr>
        <w:t>19.4</w:t>
      </w:r>
      <w:bookmarkEnd w:id="232"/>
      <w:r>
        <w:rPr>
          <w:rFonts w:hint="eastAsia" w:ascii="宋体" w:hAnsi="宋体" w:cs="Times New Roman"/>
          <w:sz w:val="24"/>
        </w:rPr>
        <w:t>答疑结束后，磋商小组确定满足相关规定数量的合格供应商，在政采云平台（https://www.zcygov.cn/）上按规定的时间（</w:t>
      </w:r>
      <w:r>
        <w:rPr>
          <w:rFonts w:hint="eastAsia" w:ascii="宋体" w:hAnsi="宋体" w:cs="Times New Roman"/>
          <w:sz w:val="24"/>
          <w:lang w:val="en-US" w:eastAsia="zh-CN"/>
        </w:rPr>
        <w:t>4</w:t>
      </w:r>
      <w:r>
        <w:rPr>
          <w:rFonts w:hint="eastAsia" w:ascii="宋体" w:hAnsi="宋体" w:cs="Times New Roman"/>
          <w:sz w:val="24"/>
        </w:rPr>
        <w:t>0分钟）填写最后报价。如果在规定的时间内未提交的</w:t>
      </w:r>
      <w:r>
        <w:rPr>
          <w:rFonts w:hint="eastAsia" w:ascii="宋体" w:hAnsi="宋体" w:cs="Times New Roman"/>
          <w:sz w:val="24"/>
          <w:lang w:val="en-US" w:eastAsia="zh-CN"/>
        </w:rPr>
        <w:t>按首次报价进行评审</w:t>
      </w:r>
      <w:r>
        <w:rPr>
          <w:rFonts w:hint="eastAsia" w:ascii="宋体" w:hAnsi="宋体" w:cs="Times New Roman"/>
          <w:sz w:val="24"/>
        </w:rPr>
        <w:t>。</w:t>
      </w:r>
    </w:p>
    <w:p w14:paraId="6D6B1E93">
      <w:pPr>
        <w:spacing w:line="360" w:lineRule="auto"/>
        <w:jc w:val="left"/>
        <w:rPr>
          <w:rFonts w:hint="eastAsia" w:ascii="宋体" w:hAnsi="宋体" w:cs="宋体"/>
          <w:sz w:val="24"/>
        </w:rPr>
      </w:pPr>
      <w:bookmarkStart w:id="233" w:name="_Toc16840"/>
      <w:r>
        <w:rPr>
          <w:rFonts w:hint="eastAsia" w:ascii="宋体" w:hAnsi="宋体" w:cs="Times New Roman"/>
          <w:sz w:val="24"/>
        </w:rPr>
        <w:t>19.5最终报价结束后，由代理机构在政采云平台（https://www.zcygov.cn/）上开启报价签字，各供应商签字完毕后方可退出政采云平台（https://www.zcygov.cn/）。</w:t>
      </w:r>
      <w:bookmarkEnd w:id="233"/>
    </w:p>
    <w:p w14:paraId="6DEBB9BF">
      <w:pPr>
        <w:widowControl/>
        <w:spacing w:line="360" w:lineRule="auto"/>
        <w:jc w:val="left"/>
        <w:outlineLvl w:val="2"/>
        <w:rPr>
          <w:rFonts w:hint="eastAsia" w:ascii="宋体" w:hAnsi="宋体" w:cs="宋体"/>
          <w:b/>
          <w:bCs/>
          <w:sz w:val="24"/>
        </w:rPr>
      </w:pPr>
      <w:bookmarkStart w:id="234" w:name="_Toc13668"/>
      <w:bookmarkStart w:id="235" w:name="_Toc1378"/>
      <w:bookmarkStart w:id="236" w:name="_Toc20611"/>
      <w:bookmarkStart w:id="237" w:name="_Toc30970"/>
      <w:bookmarkStart w:id="238" w:name="_Toc376936755"/>
      <w:bookmarkStart w:id="239" w:name="_Toc325726024"/>
      <w:r>
        <w:rPr>
          <w:rFonts w:ascii="宋体" w:hAnsi="宋体" w:cs="宋体"/>
          <w:b/>
          <w:bCs/>
          <w:sz w:val="24"/>
        </w:rPr>
        <w:t>20</w:t>
      </w:r>
      <w:r>
        <w:rPr>
          <w:rFonts w:hint="eastAsia" w:ascii="宋体" w:hAnsi="宋体" w:cs="宋体"/>
          <w:b/>
          <w:bCs/>
          <w:sz w:val="24"/>
        </w:rPr>
        <w:t>.评审办法</w:t>
      </w:r>
      <w:bookmarkEnd w:id="234"/>
      <w:bookmarkEnd w:id="235"/>
      <w:bookmarkEnd w:id="236"/>
      <w:bookmarkEnd w:id="237"/>
      <w:bookmarkEnd w:id="238"/>
      <w:bookmarkEnd w:id="239"/>
    </w:p>
    <w:p w14:paraId="39E85883">
      <w:pPr>
        <w:spacing w:line="360" w:lineRule="auto"/>
        <w:jc w:val="left"/>
        <w:rPr>
          <w:rFonts w:hint="eastAsia" w:ascii="宋体" w:hAnsi="宋体" w:cs="宋体"/>
          <w:sz w:val="24"/>
        </w:rPr>
      </w:pPr>
      <w:r>
        <w:rPr>
          <w:rFonts w:ascii="宋体" w:hAnsi="宋体" w:cs="宋体"/>
          <w:sz w:val="24"/>
        </w:rPr>
        <w:t>20</w:t>
      </w:r>
      <w:r>
        <w:rPr>
          <w:rFonts w:hint="eastAsia" w:ascii="宋体" w:hAnsi="宋体" w:cs="宋体"/>
          <w:sz w:val="24"/>
        </w:rPr>
        <w:t>.1依照《中华人民共和国政府采购法》、《中华人民共和国政府采购法实施条例》、《政府采购竞争性磋商采购方式管理暂行办法》的规定，结合该项目的特点制定本评审办法。本次评审采用综合评分法。</w:t>
      </w:r>
    </w:p>
    <w:p w14:paraId="518D7B97">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cs="宋体"/>
          <w:b/>
          <w:bCs/>
          <w:sz w:val="24"/>
        </w:rPr>
      </w:pPr>
      <w:r>
        <w:rPr>
          <w:rFonts w:hint="eastAsia"/>
        </w:rPr>
        <w:t xml:space="preserve">  </w:t>
      </w:r>
      <w:r>
        <w:rPr>
          <w:rFonts w:hint="eastAsia" w:ascii="宋体" w:hAnsi="宋体" w:cs="宋体"/>
          <w:b/>
          <w:bCs/>
          <w:sz w:val="24"/>
          <w:lang w:val="zh-CN"/>
        </w:rPr>
        <w:t>具体项目及评分细则</w:t>
      </w:r>
      <w:r>
        <w:rPr>
          <w:rFonts w:hint="eastAsia" w:ascii="宋体" w:hAnsi="宋体" w:cs="宋体"/>
          <w:b/>
          <w:bCs/>
          <w:sz w:val="24"/>
        </w:rPr>
        <w:t>：</w:t>
      </w:r>
    </w:p>
    <w:tbl>
      <w:tblPr>
        <w:tblStyle w:val="25"/>
        <w:tblW w:w="9805" w:type="dxa"/>
        <w:tblInd w:w="0" w:type="dxa"/>
        <w:tblLayout w:type="fixed"/>
        <w:tblCellMar>
          <w:top w:w="0" w:type="dxa"/>
          <w:left w:w="108" w:type="dxa"/>
          <w:bottom w:w="0" w:type="dxa"/>
          <w:right w:w="108" w:type="dxa"/>
        </w:tblCellMar>
      </w:tblPr>
      <w:tblGrid>
        <w:gridCol w:w="1529"/>
        <w:gridCol w:w="8276"/>
      </w:tblGrid>
      <w:tr w14:paraId="5672A009">
        <w:tblPrEx>
          <w:tblCellMar>
            <w:top w:w="0" w:type="dxa"/>
            <w:left w:w="108" w:type="dxa"/>
            <w:bottom w:w="0" w:type="dxa"/>
            <w:right w:w="108" w:type="dxa"/>
          </w:tblCellMar>
        </w:tblPrEx>
        <w:trPr>
          <w:trHeight w:val="641" w:hRule="atLeast"/>
        </w:trPr>
        <w:tc>
          <w:tcPr>
            <w:tcW w:w="1529" w:type="dxa"/>
            <w:tcBorders>
              <w:top w:val="single" w:color="000000" w:sz="6" w:space="0"/>
              <w:left w:val="single" w:color="000000" w:sz="6" w:space="0"/>
              <w:bottom w:val="single" w:color="000000" w:sz="6" w:space="0"/>
              <w:right w:val="single" w:color="000000" w:sz="6" w:space="0"/>
            </w:tcBorders>
            <w:noWrap w:val="0"/>
            <w:vAlign w:val="center"/>
          </w:tcPr>
          <w:p w14:paraId="4FE4558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评审</w:t>
            </w:r>
          </w:p>
          <w:p w14:paraId="22306081">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因素</w:t>
            </w:r>
          </w:p>
        </w:tc>
        <w:tc>
          <w:tcPr>
            <w:tcW w:w="8276" w:type="dxa"/>
            <w:tcBorders>
              <w:top w:val="single" w:color="000000" w:sz="6" w:space="0"/>
              <w:left w:val="single" w:color="000000" w:sz="6" w:space="0"/>
              <w:bottom w:val="single" w:color="000000" w:sz="6" w:space="0"/>
              <w:right w:val="single" w:color="000000" w:sz="6" w:space="0"/>
            </w:tcBorders>
            <w:noWrap w:val="0"/>
            <w:vAlign w:val="center"/>
          </w:tcPr>
          <w:p w14:paraId="1FF1780E">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lang w:val="zh-CN"/>
              </w:rPr>
            </w:pPr>
            <w:r>
              <w:rPr>
                <w:rFonts w:hint="eastAsia" w:ascii="宋体" w:hAnsi="宋体" w:eastAsia="宋体" w:cs="宋体"/>
                <w:sz w:val="24"/>
                <w:szCs w:val="24"/>
              </w:rPr>
              <w:t>评审标准</w:t>
            </w:r>
          </w:p>
        </w:tc>
      </w:tr>
      <w:tr w14:paraId="3649CA44">
        <w:tblPrEx>
          <w:tblCellMar>
            <w:top w:w="0" w:type="dxa"/>
            <w:left w:w="108" w:type="dxa"/>
            <w:bottom w:w="0" w:type="dxa"/>
            <w:right w:w="108" w:type="dxa"/>
          </w:tblCellMar>
        </w:tblPrEx>
        <w:trPr>
          <w:trHeight w:val="1630" w:hRule="atLeast"/>
        </w:trPr>
        <w:tc>
          <w:tcPr>
            <w:tcW w:w="1529" w:type="dxa"/>
            <w:tcBorders>
              <w:top w:val="single" w:color="000000" w:sz="6" w:space="0"/>
              <w:left w:val="single" w:color="000000" w:sz="6" w:space="0"/>
              <w:bottom w:val="single" w:color="auto" w:sz="4" w:space="0"/>
              <w:right w:val="single" w:color="000000" w:sz="6" w:space="0"/>
            </w:tcBorders>
            <w:noWrap w:val="0"/>
            <w:vAlign w:val="center"/>
          </w:tcPr>
          <w:p w14:paraId="01DD371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Times New Roman"/>
                <w:b/>
                <w:bCs/>
                <w:color w:val="000000"/>
                <w:kern w:val="2"/>
                <w:sz w:val="24"/>
                <w:szCs w:val="24"/>
                <w:highlight w:val="none"/>
                <w:lang w:val="en-US" w:eastAsia="zh-CN" w:bidi="ar-SA"/>
              </w:rPr>
            </w:pPr>
            <w:r>
              <w:rPr>
                <w:rFonts w:hint="eastAsia" w:ascii="宋体" w:hAnsi="宋体" w:eastAsia="宋体" w:cs="Times New Roman"/>
                <w:b/>
                <w:bCs/>
                <w:color w:val="000000"/>
                <w:kern w:val="2"/>
                <w:sz w:val="24"/>
                <w:szCs w:val="24"/>
                <w:highlight w:val="none"/>
                <w:lang w:val="en-US" w:eastAsia="zh-CN" w:bidi="ar-SA"/>
              </w:rPr>
              <w:t>投标报价</w:t>
            </w:r>
          </w:p>
          <w:p w14:paraId="13A43D1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Times New Roman"/>
                <w:b/>
                <w:bCs/>
                <w:color w:val="000000"/>
                <w:kern w:val="2"/>
                <w:sz w:val="24"/>
                <w:szCs w:val="24"/>
                <w:highlight w:val="none"/>
                <w:lang w:val="zh-CN" w:eastAsia="zh-CN" w:bidi="ar-SA"/>
              </w:rPr>
            </w:pPr>
            <w:r>
              <w:rPr>
                <w:rFonts w:hint="eastAsia" w:ascii="宋体" w:hAnsi="宋体" w:eastAsia="宋体" w:cs="Times New Roman"/>
                <w:b/>
                <w:bCs/>
                <w:color w:val="000000"/>
                <w:kern w:val="2"/>
                <w:sz w:val="24"/>
                <w:szCs w:val="24"/>
                <w:highlight w:val="none"/>
                <w:lang w:val="en-US" w:eastAsia="zh-CN" w:bidi="ar-SA"/>
              </w:rPr>
              <w:t>（</w:t>
            </w:r>
            <w:r>
              <w:rPr>
                <w:rFonts w:hint="eastAsia" w:ascii="宋体" w:hAnsi="宋体" w:cs="Times New Roman"/>
                <w:b/>
                <w:bCs/>
                <w:color w:val="000000"/>
                <w:kern w:val="2"/>
                <w:sz w:val="24"/>
                <w:szCs w:val="24"/>
                <w:highlight w:val="none"/>
                <w:lang w:val="en-US" w:eastAsia="zh-CN" w:bidi="ar-SA"/>
              </w:rPr>
              <w:t>30</w:t>
            </w:r>
            <w:r>
              <w:rPr>
                <w:rFonts w:hint="eastAsia" w:ascii="宋体" w:hAnsi="宋体" w:eastAsia="宋体" w:cs="Times New Roman"/>
                <w:b/>
                <w:bCs/>
                <w:color w:val="000000"/>
                <w:kern w:val="2"/>
                <w:sz w:val="24"/>
                <w:szCs w:val="24"/>
                <w:highlight w:val="none"/>
                <w:lang w:val="en-US" w:eastAsia="zh-CN" w:bidi="ar-SA"/>
              </w:rPr>
              <w:t>分）</w:t>
            </w:r>
          </w:p>
        </w:tc>
        <w:tc>
          <w:tcPr>
            <w:tcW w:w="8276" w:type="dxa"/>
            <w:tcBorders>
              <w:top w:val="single" w:color="000000" w:sz="6" w:space="0"/>
              <w:left w:val="single" w:color="000000" w:sz="6" w:space="0"/>
              <w:bottom w:val="single" w:color="auto" w:sz="4" w:space="0"/>
              <w:right w:val="single" w:color="000000" w:sz="6" w:space="0"/>
            </w:tcBorders>
            <w:noWrap w:val="0"/>
            <w:vAlign w:val="center"/>
          </w:tcPr>
          <w:p w14:paraId="3B884DF7">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Times New Roman"/>
                <w:b w:val="0"/>
                <w:bCs w:val="0"/>
                <w:color w:val="000000"/>
                <w:kern w:val="2"/>
                <w:sz w:val="24"/>
                <w:szCs w:val="24"/>
                <w:highlight w:val="none"/>
                <w:lang w:val="zh-CN" w:eastAsia="zh-CN" w:bidi="ar-SA"/>
              </w:rPr>
            </w:pPr>
            <w:r>
              <w:rPr>
                <w:rFonts w:hint="eastAsia" w:ascii="宋体" w:hAnsi="宋体" w:eastAsia="宋体" w:cs="Times New Roman"/>
                <w:b w:val="0"/>
                <w:bCs w:val="0"/>
                <w:color w:val="000000"/>
                <w:kern w:val="2"/>
                <w:sz w:val="24"/>
                <w:szCs w:val="24"/>
                <w:highlight w:val="none"/>
                <w:lang w:val="zh-CN" w:eastAsia="zh-CN" w:bidi="ar-SA"/>
              </w:rPr>
              <w:t>在所有的有效报价中（最终报价表报价内容），以最低报价为基准价，其价格分为满分。其他供应商的报价分统一按下列公式计算：磋商报价得分=（评标基准价／磋商报价）×价格权值（</w:t>
            </w:r>
            <w:r>
              <w:rPr>
                <w:rFonts w:hint="eastAsia" w:ascii="宋体" w:hAnsi="宋体" w:cs="Times New Roman"/>
                <w:b w:val="0"/>
                <w:bCs w:val="0"/>
                <w:color w:val="000000"/>
                <w:kern w:val="2"/>
                <w:sz w:val="24"/>
                <w:szCs w:val="24"/>
                <w:highlight w:val="none"/>
                <w:lang w:val="en-US" w:eastAsia="zh-CN" w:bidi="ar-SA"/>
              </w:rPr>
              <w:t>30</w:t>
            </w:r>
            <w:r>
              <w:rPr>
                <w:rFonts w:hint="eastAsia" w:ascii="宋体" w:hAnsi="宋体" w:eastAsia="宋体" w:cs="Times New Roman"/>
                <w:b w:val="0"/>
                <w:bCs w:val="0"/>
                <w:color w:val="000000"/>
                <w:kern w:val="2"/>
                <w:sz w:val="24"/>
                <w:szCs w:val="24"/>
                <w:highlight w:val="none"/>
                <w:lang w:val="zh-CN" w:eastAsia="zh-CN" w:bidi="ar-SA"/>
              </w:rPr>
              <w:t xml:space="preserve">%）× 100（四舍五入后保留小数点后两位）。 </w:t>
            </w:r>
          </w:p>
          <w:p w14:paraId="40BDC91C">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Times New Roman"/>
                <w:b w:val="0"/>
                <w:bCs w:val="0"/>
                <w:color w:val="000000"/>
                <w:kern w:val="2"/>
                <w:sz w:val="24"/>
                <w:szCs w:val="24"/>
                <w:highlight w:val="none"/>
                <w:lang w:val="zh-CN" w:eastAsia="zh-CN" w:bidi="ar-SA"/>
              </w:rPr>
            </w:pPr>
            <w:r>
              <w:rPr>
                <w:rFonts w:hint="eastAsia" w:ascii="宋体" w:hAnsi="宋体" w:eastAsia="宋体" w:cs="Times New Roman"/>
                <w:b w:val="0"/>
                <w:bCs w:val="0"/>
                <w:color w:val="000000"/>
                <w:kern w:val="2"/>
                <w:sz w:val="24"/>
                <w:szCs w:val="24"/>
                <w:highlight w:val="none"/>
                <w:lang w:val="zh-CN" w:eastAsia="zh-CN" w:bidi="ar-SA"/>
              </w:rPr>
              <w:t>（2）注：1、根据《政府采购促进中小企业发展管理办法》（财库〔2020〕46号）和《财政部关于进一步加大政府采购支持中小企业力度的通知》（财库〔2022〕19号）的规定，对于经主管预算单位统筹后未预留份额专门面向中小企业采购的采购项目，以及预留份额项目中的非预留部分采购包，对符合规定的小微企业报价给予10%的扣除，用扣除后的价格参加评审。（注：1、专门面向中小企业采购的项目不适用本条；2、未预留份额专门面向中小企业采购的采购项目，以及预留份额项目中的非预留部分采购包适用本条。）</w:t>
            </w:r>
          </w:p>
          <w:p w14:paraId="1024B604">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Times New Roman"/>
                <w:b w:val="0"/>
                <w:bCs w:val="0"/>
                <w:color w:val="000000"/>
                <w:kern w:val="2"/>
                <w:sz w:val="24"/>
                <w:szCs w:val="24"/>
                <w:highlight w:val="none"/>
                <w:lang w:val="zh-CN" w:eastAsia="zh-CN" w:bidi="ar-SA"/>
              </w:rPr>
            </w:pPr>
            <w:r>
              <w:rPr>
                <w:rFonts w:hint="eastAsia" w:ascii="宋体" w:hAnsi="宋体" w:eastAsia="宋体" w:cs="Times New Roman"/>
                <w:b w:val="0"/>
                <w:bCs w:val="0"/>
                <w:color w:val="000000"/>
                <w:kern w:val="2"/>
                <w:sz w:val="24"/>
                <w:szCs w:val="24"/>
                <w:highlight w:val="none"/>
                <w:lang w:val="zh-CN" w:eastAsia="zh-CN" w:bidi="ar-SA"/>
              </w:rPr>
              <w:t>2、监狱企业、残疾人福利性单位属于小型、微型企业的，不重复享受政策。</w:t>
            </w:r>
          </w:p>
          <w:p w14:paraId="501781C0">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Times New Roman"/>
                <w:b w:val="0"/>
                <w:bCs w:val="0"/>
                <w:color w:val="000000"/>
                <w:kern w:val="2"/>
                <w:sz w:val="24"/>
                <w:szCs w:val="24"/>
                <w:highlight w:val="none"/>
                <w:lang w:val="zh-CN" w:eastAsia="zh-CN" w:bidi="ar-SA"/>
              </w:rPr>
            </w:pPr>
            <w:r>
              <w:rPr>
                <w:rFonts w:hint="eastAsia" w:ascii="宋体" w:hAnsi="宋体" w:eastAsia="宋体" w:cs="Times New Roman"/>
                <w:b w:val="0"/>
                <w:bCs w:val="0"/>
                <w:color w:val="000000"/>
                <w:kern w:val="2"/>
                <w:sz w:val="24"/>
                <w:szCs w:val="24"/>
                <w:highlight w:val="none"/>
                <w:lang w:val="zh-CN" w:eastAsia="zh-CN" w:bidi="ar-SA"/>
              </w:rPr>
              <w:t>3、根据《国务院办公厅关于在政府采购中实施本国产品标准及相关政策的通知》国办发【2025】34号、《青海省财政厅、青海省工业和信息化厅关于落实在政府采购中实施本国产品标准及相关政策的通知》青财采【2025】259号的相关规定，对本国产品实施支持政策。</w:t>
            </w:r>
          </w:p>
          <w:p w14:paraId="5B05C490">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Times New Roman"/>
                <w:b w:val="0"/>
                <w:bCs w:val="0"/>
                <w:color w:val="000000"/>
                <w:kern w:val="2"/>
                <w:sz w:val="24"/>
                <w:szCs w:val="24"/>
                <w:highlight w:val="none"/>
                <w:lang w:val="zh-CN" w:eastAsia="zh-CN" w:bidi="ar-SA"/>
              </w:rPr>
            </w:pPr>
            <w:r>
              <w:rPr>
                <w:rFonts w:hint="eastAsia" w:ascii="宋体" w:hAnsi="宋体" w:eastAsia="宋体" w:cs="Times New Roman"/>
                <w:b w:val="0"/>
                <w:bCs w:val="0"/>
                <w:color w:val="000000"/>
                <w:kern w:val="2"/>
                <w:sz w:val="24"/>
                <w:szCs w:val="24"/>
                <w:highlight w:val="none"/>
                <w:lang w:val="zh-CN" w:eastAsia="zh-CN" w:bidi="ar-SA"/>
              </w:rPr>
              <w:t>（1）政府采购活动中既有本国产品又有非本国产品参与竞争的，依法对本国产品给予价格评审优惠，对本国产品的报价给予20%的价格扣除，用扣除后的价格参与评审。</w:t>
            </w:r>
          </w:p>
          <w:p w14:paraId="2EB134BE">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Times New Roman"/>
                <w:b w:val="0"/>
                <w:bCs w:val="0"/>
                <w:color w:val="000000"/>
                <w:kern w:val="2"/>
                <w:sz w:val="24"/>
                <w:szCs w:val="24"/>
                <w:highlight w:val="none"/>
                <w:lang w:val="zh-CN" w:eastAsia="zh-CN" w:bidi="ar-SA"/>
              </w:rPr>
            </w:pPr>
            <w:r>
              <w:rPr>
                <w:rFonts w:hint="eastAsia" w:ascii="宋体" w:hAnsi="宋体" w:eastAsia="宋体" w:cs="Times New Roman"/>
                <w:b w:val="0"/>
                <w:bCs w:val="0"/>
                <w:color w:val="000000"/>
                <w:kern w:val="2"/>
                <w:sz w:val="24"/>
                <w:szCs w:val="24"/>
                <w:highlight w:val="none"/>
                <w:lang w:val="zh-CN" w:eastAsia="zh-CN" w:bidi="ar-SA"/>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16370E0">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Times New Roman"/>
                <w:b w:val="0"/>
                <w:bCs w:val="0"/>
                <w:color w:val="000000"/>
                <w:kern w:val="2"/>
                <w:sz w:val="24"/>
                <w:szCs w:val="24"/>
                <w:highlight w:val="none"/>
                <w:lang w:val="zh-CN" w:eastAsia="zh-CN" w:bidi="ar-SA"/>
              </w:rPr>
            </w:pPr>
            <w:r>
              <w:rPr>
                <w:rFonts w:hint="eastAsia" w:ascii="宋体" w:hAnsi="宋体" w:eastAsia="宋体" w:cs="Times New Roman"/>
                <w:b w:val="0"/>
                <w:bCs w:val="0"/>
                <w:color w:val="000000"/>
                <w:kern w:val="2"/>
                <w:sz w:val="24"/>
                <w:szCs w:val="24"/>
                <w:highlight w:val="none"/>
                <w:lang w:val="zh-CN" w:eastAsia="zh-CN" w:bidi="ar-SA"/>
              </w:rPr>
              <w:t>对供应商所出具的《声明函》完整性、准确性进行审查。符合澄清补正情形的，应以书面形式要求供应商澄清补正，澄清补正后仍不符合要求的，不享受价格评审优惠。</w:t>
            </w:r>
          </w:p>
          <w:p w14:paraId="3DC06620">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Times New Roman"/>
                <w:b w:val="0"/>
                <w:bCs w:val="0"/>
                <w:color w:val="000000"/>
                <w:kern w:val="2"/>
                <w:sz w:val="24"/>
                <w:szCs w:val="24"/>
                <w:highlight w:val="none"/>
                <w:lang w:val="zh-CN" w:eastAsia="zh-CN" w:bidi="ar-SA"/>
              </w:rPr>
            </w:pPr>
            <w:r>
              <w:rPr>
                <w:rFonts w:hint="eastAsia" w:ascii="宋体" w:hAnsi="宋体" w:eastAsia="宋体" w:cs="Times New Roman"/>
                <w:b w:val="0"/>
                <w:bCs w:val="0"/>
                <w:color w:val="000000"/>
                <w:kern w:val="2"/>
                <w:sz w:val="24"/>
                <w:szCs w:val="24"/>
                <w:highlight w:val="none"/>
                <w:lang w:val="zh-CN" w:eastAsia="zh-CN" w:bidi="ar-SA"/>
              </w:rPr>
              <w:t>4.非专门面向中小企业的采购项目，供应商符合中小企业条件并提供本国产品的，应按照相关规定同时享受支持本国产品和支持中小企业的价格评审优惠。各项价格扣除均在供应商原始报价基础上累计计算，并以扣除后最终价格参与评审。</w:t>
            </w:r>
          </w:p>
        </w:tc>
      </w:tr>
      <w:tr w14:paraId="08706F87">
        <w:tblPrEx>
          <w:tblCellMar>
            <w:top w:w="0" w:type="dxa"/>
            <w:left w:w="108" w:type="dxa"/>
            <w:bottom w:w="0" w:type="dxa"/>
            <w:right w:w="108" w:type="dxa"/>
          </w:tblCellMar>
        </w:tblPrEx>
        <w:trPr>
          <w:trHeight w:val="539" w:hRule="atLeast"/>
        </w:trPr>
        <w:tc>
          <w:tcPr>
            <w:tcW w:w="1529" w:type="dxa"/>
            <w:tcBorders>
              <w:top w:val="single" w:color="000000" w:sz="6" w:space="0"/>
              <w:left w:val="single" w:color="000000" w:sz="6" w:space="0"/>
              <w:bottom w:val="single" w:color="auto" w:sz="4" w:space="0"/>
              <w:right w:val="single" w:color="000000" w:sz="6" w:space="0"/>
            </w:tcBorders>
            <w:shd w:val="clear" w:color="auto" w:fill="auto"/>
            <w:noWrap w:val="0"/>
            <w:vAlign w:val="center"/>
          </w:tcPr>
          <w:p w14:paraId="09FBAAC9">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Times New Roman"/>
                <w:b/>
                <w:bCs/>
                <w:color w:val="000000"/>
                <w:kern w:val="2"/>
                <w:sz w:val="24"/>
                <w:szCs w:val="24"/>
                <w:highlight w:val="none"/>
                <w:lang w:val="zh-CN" w:eastAsia="zh-CN" w:bidi="ar-SA"/>
              </w:rPr>
            </w:pPr>
            <w:r>
              <w:rPr>
                <w:rFonts w:hint="eastAsia" w:ascii="宋体" w:hAnsi="宋体" w:eastAsia="宋体" w:cs="Times New Roman"/>
                <w:b/>
                <w:bCs/>
                <w:color w:val="000000"/>
                <w:kern w:val="2"/>
                <w:sz w:val="24"/>
                <w:szCs w:val="24"/>
                <w:highlight w:val="none"/>
                <w:lang w:val="zh-CN" w:eastAsia="zh-CN" w:bidi="ar-SA"/>
              </w:rPr>
              <w:t>商务部分</w:t>
            </w:r>
          </w:p>
          <w:p w14:paraId="047D344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Times New Roman"/>
                <w:b/>
                <w:bCs/>
                <w:color w:val="000000"/>
                <w:kern w:val="2"/>
                <w:sz w:val="24"/>
                <w:szCs w:val="24"/>
                <w:highlight w:val="none"/>
                <w:lang w:val="zh-CN" w:eastAsia="zh-CN" w:bidi="ar-SA"/>
              </w:rPr>
            </w:pPr>
            <w:r>
              <w:rPr>
                <w:rFonts w:hint="eastAsia" w:ascii="宋体" w:hAnsi="宋体" w:eastAsia="宋体" w:cs="Times New Roman"/>
                <w:b/>
                <w:bCs/>
                <w:color w:val="000000"/>
                <w:kern w:val="2"/>
                <w:sz w:val="24"/>
                <w:szCs w:val="24"/>
                <w:highlight w:val="none"/>
                <w:lang w:val="zh-CN" w:eastAsia="zh-CN" w:bidi="ar-SA"/>
              </w:rPr>
              <w:t>(</w:t>
            </w:r>
            <w:r>
              <w:rPr>
                <w:rFonts w:hint="eastAsia" w:ascii="宋体" w:hAnsi="宋体" w:cs="Times New Roman"/>
                <w:b/>
                <w:bCs/>
                <w:color w:val="000000"/>
                <w:kern w:val="2"/>
                <w:sz w:val="24"/>
                <w:szCs w:val="24"/>
                <w:highlight w:val="none"/>
                <w:lang w:val="en-US" w:eastAsia="zh-CN" w:bidi="ar-SA"/>
              </w:rPr>
              <w:t>6</w:t>
            </w:r>
            <w:r>
              <w:rPr>
                <w:rFonts w:hint="eastAsia" w:ascii="宋体" w:hAnsi="宋体" w:eastAsia="宋体" w:cs="Times New Roman"/>
                <w:b/>
                <w:bCs/>
                <w:color w:val="000000"/>
                <w:kern w:val="2"/>
                <w:sz w:val="24"/>
                <w:szCs w:val="24"/>
                <w:highlight w:val="none"/>
                <w:lang w:val="zh-CN" w:eastAsia="zh-CN" w:bidi="ar-SA"/>
              </w:rPr>
              <w:t>分)</w:t>
            </w:r>
          </w:p>
        </w:tc>
        <w:tc>
          <w:tcPr>
            <w:tcW w:w="8276" w:type="dxa"/>
            <w:tcBorders>
              <w:top w:val="single" w:color="000000" w:sz="6" w:space="0"/>
              <w:left w:val="single" w:color="000000" w:sz="6" w:space="0"/>
              <w:bottom w:val="single" w:color="auto" w:sz="4" w:space="0"/>
              <w:right w:val="single" w:color="000000" w:sz="6" w:space="0"/>
            </w:tcBorders>
            <w:shd w:val="clear" w:color="auto" w:fill="auto"/>
            <w:noWrap w:val="0"/>
            <w:vAlign w:val="center"/>
          </w:tcPr>
          <w:p w14:paraId="74613A25">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Times New Roman"/>
                <w:b w:val="0"/>
                <w:bCs w:val="0"/>
                <w:color w:val="000000"/>
                <w:kern w:val="2"/>
                <w:sz w:val="24"/>
                <w:szCs w:val="24"/>
                <w:highlight w:val="none"/>
                <w:lang w:val="zh-CN" w:eastAsia="zh-CN" w:bidi="ar-SA"/>
              </w:rPr>
            </w:pPr>
            <w:r>
              <w:rPr>
                <w:rFonts w:hint="eastAsia" w:ascii="宋体" w:hAnsi="宋体" w:eastAsia="宋体" w:cs="Times New Roman"/>
                <w:b/>
                <w:bCs/>
                <w:color w:val="000000"/>
                <w:kern w:val="2"/>
                <w:sz w:val="24"/>
                <w:szCs w:val="24"/>
                <w:highlight w:val="none"/>
                <w:lang w:val="zh-CN" w:eastAsia="zh-CN" w:bidi="ar-SA"/>
              </w:rPr>
              <w:t>业绩（</w:t>
            </w:r>
            <w:r>
              <w:rPr>
                <w:rFonts w:hint="eastAsia" w:ascii="宋体" w:hAnsi="宋体" w:cs="Times New Roman"/>
                <w:b/>
                <w:bCs/>
                <w:color w:val="000000"/>
                <w:kern w:val="2"/>
                <w:sz w:val="24"/>
                <w:szCs w:val="24"/>
                <w:highlight w:val="none"/>
                <w:lang w:val="en-US" w:eastAsia="zh-CN" w:bidi="ar-SA"/>
              </w:rPr>
              <w:t>6</w:t>
            </w:r>
            <w:r>
              <w:rPr>
                <w:rFonts w:hint="eastAsia" w:ascii="宋体" w:hAnsi="宋体" w:eastAsia="宋体" w:cs="Times New Roman"/>
                <w:b/>
                <w:bCs/>
                <w:color w:val="000000"/>
                <w:kern w:val="2"/>
                <w:sz w:val="24"/>
                <w:szCs w:val="24"/>
                <w:highlight w:val="none"/>
                <w:lang w:val="zh-CN" w:eastAsia="zh-CN" w:bidi="ar-SA"/>
              </w:rPr>
              <w:t>分）：</w:t>
            </w:r>
            <w:bookmarkStart w:id="240" w:name="OLE_LINK37"/>
            <w:r>
              <w:rPr>
                <w:rFonts w:hint="eastAsia" w:ascii="宋体" w:hAnsi="宋体" w:eastAsia="宋体" w:cs="Times New Roman"/>
                <w:b w:val="0"/>
                <w:bCs w:val="0"/>
                <w:color w:val="000000"/>
                <w:kern w:val="2"/>
                <w:sz w:val="24"/>
                <w:szCs w:val="24"/>
                <w:highlight w:val="none"/>
                <w:lang w:val="zh-CN" w:eastAsia="zh-CN" w:bidi="ar-SA"/>
              </w:rPr>
              <w:t>提供202</w:t>
            </w:r>
            <w:r>
              <w:rPr>
                <w:rFonts w:hint="eastAsia" w:ascii="宋体" w:hAnsi="宋体" w:cs="Times New Roman"/>
                <w:b w:val="0"/>
                <w:bCs w:val="0"/>
                <w:color w:val="000000"/>
                <w:kern w:val="2"/>
                <w:sz w:val="24"/>
                <w:szCs w:val="24"/>
                <w:highlight w:val="none"/>
                <w:lang w:val="en-US" w:eastAsia="zh-CN" w:bidi="ar-SA"/>
              </w:rPr>
              <w:t>3</w:t>
            </w:r>
            <w:r>
              <w:rPr>
                <w:rFonts w:hint="eastAsia" w:ascii="宋体" w:hAnsi="宋体" w:eastAsia="宋体" w:cs="Times New Roman"/>
                <w:b w:val="0"/>
                <w:bCs w:val="0"/>
                <w:color w:val="000000"/>
                <w:kern w:val="2"/>
                <w:sz w:val="24"/>
                <w:szCs w:val="24"/>
                <w:highlight w:val="none"/>
                <w:lang w:val="zh-CN" w:eastAsia="zh-CN" w:bidi="ar-SA"/>
              </w:rPr>
              <w:t>年</w:t>
            </w:r>
            <w:r>
              <w:rPr>
                <w:rFonts w:hint="eastAsia" w:ascii="宋体" w:hAnsi="宋体" w:cs="Times New Roman"/>
                <w:b w:val="0"/>
                <w:bCs w:val="0"/>
                <w:color w:val="000000"/>
                <w:kern w:val="2"/>
                <w:sz w:val="24"/>
                <w:szCs w:val="24"/>
                <w:highlight w:val="none"/>
                <w:lang w:val="en-US" w:eastAsia="zh-CN" w:bidi="ar-SA"/>
              </w:rPr>
              <w:t>6</w:t>
            </w:r>
            <w:r>
              <w:rPr>
                <w:rFonts w:hint="eastAsia" w:ascii="宋体" w:hAnsi="宋体" w:eastAsia="宋体" w:cs="Times New Roman"/>
                <w:b w:val="0"/>
                <w:bCs w:val="0"/>
                <w:color w:val="000000"/>
                <w:kern w:val="2"/>
                <w:sz w:val="24"/>
                <w:szCs w:val="24"/>
                <w:highlight w:val="none"/>
                <w:lang w:val="zh-CN" w:eastAsia="zh-CN" w:bidi="ar-SA"/>
              </w:rPr>
              <w:t>月1日以来的磋商供应商类似业绩证明材料，需提供中标通知书或合同（合同包含合同首页、标的及金额所在页、交货合同签字盖章页的扫描（或复印）件）。每提供一项得</w:t>
            </w:r>
            <w:r>
              <w:rPr>
                <w:rFonts w:hint="eastAsia" w:ascii="宋体" w:hAnsi="宋体" w:cs="Times New Roman"/>
                <w:b w:val="0"/>
                <w:bCs w:val="0"/>
                <w:color w:val="000000"/>
                <w:kern w:val="2"/>
                <w:sz w:val="24"/>
                <w:szCs w:val="24"/>
                <w:highlight w:val="none"/>
                <w:lang w:val="en-US" w:eastAsia="zh-CN" w:bidi="ar-SA"/>
              </w:rPr>
              <w:t>2</w:t>
            </w:r>
            <w:r>
              <w:rPr>
                <w:rFonts w:hint="eastAsia" w:ascii="宋体" w:hAnsi="宋体" w:eastAsia="宋体" w:cs="Times New Roman"/>
                <w:b w:val="0"/>
                <w:bCs w:val="0"/>
                <w:color w:val="000000"/>
                <w:kern w:val="2"/>
                <w:sz w:val="24"/>
                <w:szCs w:val="24"/>
                <w:highlight w:val="none"/>
                <w:lang w:val="zh-CN" w:eastAsia="zh-CN" w:bidi="ar-SA"/>
              </w:rPr>
              <w:t>分，满分</w:t>
            </w:r>
            <w:r>
              <w:rPr>
                <w:rFonts w:hint="eastAsia" w:ascii="宋体" w:hAnsi="宋体" w:cs="Times New Roman"/>
                <w:b w:val="0"/>
                <w:bCs w:val="0"/>
                <w:color w:val="000000"/>
                <w:kern w:val="2"/>
                <w:sz w:val="24"/>
                <w:szCs w:val="24"/>
                <w:highlight w:val="none"/>
                <w:lang w:val="en-US" w:eastAsia="zh-CN" w:bidi="ar-SA"/>
              </w:rPr>
              <w:t>6</w:t>
            </w:r>
            <w:r>
              <w:rPr>
                <w:rFonts w:hint="eastAsia" w:ascii="宋体" w:hAnsi="宋体" w:eastAsia="宋体" w:cs="Times New Roman"/>
                <w:b w:val="0"/>
                <w:bCs w:val="0"/>
                <w:color w:val="000000"/>
                <w:kern w:val="2"/>
                <w:sz w:val="24"/>
                <w:szCs w:val="24"/>
                <w:highlight w:val="none"/>
                <w:lang w:val="zh-CN" w:eastAsia="zh-CN" w:bidi="ar-SA"/>
              </w:rPr>
              <w:t>分，不提供不得分。</w:t>
            </w:r>
            <w:bookmarkEnd w:id="240"/>
          </w:p>
        </w:tc>
      </w:tr>
      <w:tr w14:paraId="45700D3E">
        <w:tblPrEx>
          <w:tblCellMar>
            <w:top w:w="0" w:type="dxa"/>
            <w:left w:w="108" w:type="dxa"/>
            <w:bottom w:w="0" w:type="dxa"/>
            <w:right w:w="108" w:type="dxa"/>
          </w:tblCellMar>
        </w:tblPrEx>
        <w:tc>
          <w:tcPr>
            <w:tcW w:w="1529" w:type="dxa"/>
            <w:vMerge w:val="restart"/>
            <w:tcBorders>
              <w:top w:val="single" w:color="auto" w:sz="4" w:space="0"/>
              <w:left w:val="single" w:color="auto" w:sz="4" w:space="0"/>
              <w:bottom w:val="single" w:color="auto" w:sz="4" w:space="0"/>
              <w:right w:val="single" w:color="auto" w:sz="4" w:space="0"/>
            </w:tcBorders>
            <w:noWrap w:val="0"/>
            <w:vAlign w:val="center"/>
          </w:tcPr>
          <w:p w14:paraId="729C418B">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Times New Roman"/>
                <w:b/>
                <w:bCs/>
                <w:color w:val="000000"/>
                <w:kern w:val="2"/>
                <w:sz w:val="24"/>
                <w:szCs w:val="24"/>
                <w:highlight w:val="none"/>
                <w:lang w:val="zh-CN" w:eastAsia="zh-CN" w:bidi="ar-SA"/>
              </w:rPr>
            </w:pPr>
            <w:r>
              <w:rPr>
                <w:rFonts w:hint="eastAsia" w:ascii="宋体" w:hAnsi="宋体" w:eastAsia="宋体" w:cs="Times New Roman"/>
                <w:b/>
                <w:bCs/>
                <w:color w:val="000000"/>
                <w:kern w:val="2"/>
                <w:sz w:val="24"/>
                <w:szCs w:val="24"/>
                <w:highlight w:val="none"/>
                <w:lang w:val="zh-CN" w:eastAsia="zh-CN" w:bidi="ar-SA"/>
              </w:rPr>
              <w:t>技术水平</w:t>
            </w:r>
          </w:p>
          <w:p w14:paraId="40C1D53E">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Times New Roman"/>
                <w:b/>
                <w:bCs/>
                <w:color w:val="000000"/>
                <w:kern w:val="2"/>
                <w:sz w:val="24"/>
                <w:szCs w:val="24"/>
                <w:highlight w:val="none"/>
                <w:lang w:val="zh-CN" w:eastAsia="zh-CN" w:bidi="ar-SA"/>
              </w:rPr>
            </w:pPr>
            <w:r>
              <w:rPr>
                <w:rFonts w:hint="eastAsia" w:ascii="宋体" w:hAnsi="宋体" w:cs="Times New Roman"/>
                <w:b/>
                <w:bCs/>
                <w:color w:val="000000"/>
                <w:kern w:val="2"/>
                <w:sz w:val="24"/>
                <w:szCs w:val="24"/>
                <w:highlight w:val="none"/>
                <w:lang w:val="en-US" w:eastAsia="zh-CN" w:bidi="ar-SA"/>
              </w:rPr>
              <w:t>58</w:t>
            </w:r>
            <w:r>
              <w:rPr>
                <w:rFonts w:hint="eastAsia" w:ascii="宋体" w:hAnsi="宋体" w:eastAsia="宋体" w:cs="Times New Roman"/>
                <w:b/>
                <w:bCs/>
                <w:color w:val="000000"/>
                <w:kern w:val="2"/>
                <w:sz w:val="24"/>
                <w:szCs w:val="24"/>
                <w:highlight w:val="none"/>
                <w:lang w:val="zh-CN" w:eastAsia="zh-CN" w:bidi="ar-SA"/>
              </w:rPr>
              <w:t>分</w:t>
            </w:r>
          </w:p>
        </w:tc>
        <w:tc>
          <w:tcPr>
            <w:tcW w:w="8276" w:type="dxa"/>
            <w:tcBorders>
              <w:top w:val="single" w:color="000000" w:sz="6" w:space="0"/>
              <w:left w:val="single" w:color="auto" w:sz="4" w:space="0"/>
              <w:bottom w:val="single" w:color="auto" w:sz="4" w:space="0"/>
              <w:right w:val="single" w:color="000000" w:sz="6" w:space="0"/>
            </w:tcBorders>
            <w:noWrap w:val="0"/>
            <w:vAlign w:val="center"/>
          </w:tcPr>
          <w:p w14:paraId="0A72A694">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Times New Roman"/>
                <w:b w:val="0"/>
                <w:bCs w:val="0"/>
                <w:color w:val="000000"/>
                <w:kern w:val="2"/>
                <w:sz w:val="24"/>
                <w:szCs w:val="24"/>
                <w:highlight w:val="none"/>
                <w:lang w:val="zh-CN" w:eastAsia="zh-CN" w:bidi="ar-SA"/>
              </w:rPr>
            </w:pPr>
            <w:bookmarkStart w:id="241" w:name="OLE_LINK30"/>
            <w:r>
              <w:rPr>
                <w:rFonts w:hint="eastAsia" w:ascii="宋体" w:hAnsi="宋体" w:eastAsia="宋体" w:cs="Times New Roman"/>
                <w:b/>
                <w:bCs/>
                <w:color w:val="000000"/>
                <w:kern w:val="2"/>
                <w:sz w:val="24"/>
                <w:szCs w:val="24"/>
                <w:highlight w:val="none"/>
                <w:lang w:val="zh-CN" w:eastAsia="zh-CN" w:bidi="ar-SA"/>
              </w:rPr>
              <w:t>技术参数</w:t>
            </w:r>
            <w:bookmarkEnd w:id="241"/>
            <w:r>
              <w:rPr>
                <w:rFonts w:hint="eastAsia" w:ascii="宋体" w:hAnsi="宋体" w:cs="Times New Roman"/>
                <w:b/>
                <w:bCs/>
                <w:color w:val="000000"/>
                <w:kern w:val="2"/>
                <w:sz w:val="24"/>
                <w:szCs w:val="24"/>
                <w:highlight w:val="none"/>
                <w:lang w:val="zh-CN" w:eastAsia="zh-CN" w:bidi="ar-SA"/>
              </w:rPr>
              <w:t>（</w:t>
            </w:r>
            <w:r>
              <w:rPr>
                <w:rFonts w:hint="eastAsia" w:ascii="宋体" w:hAnsi="宋体" w:cs="Times New Roman"/>
                <w:b/>
                <w:bCs/>
                <w:color w:val="000000"/>
                <w:kern w:val="2"/>
                <w:sz w:val="24"/>
                <w:szCs w:val="24"/>
                <w:highlight w:val="none"/>
                <w:lang w:val="en-US" w:eastAsia="zh-CN" w:bidi="ar-SA"/>
              </w:rPr>
              <w:t>32分</w:t>
            </w:r>
            <w:r>
              <w:rPr>
                <w:rFonts w:hint="eastAsia" w:ascii="宋体" w:hAnsi="宋体" w:cs="Times New Roman"/>
                <w:b/>
                <w:bCs/>
                <w:color w:val="000000"/>
                <w:kern w:val="2"/>
                <w:sz w:val="24"/>
                <w:szCs w:val="24"/>
                <w:highlight w:val="none"/>
                <w:lang w:val="zh-CN" w:eastAsia="zh-CN" w:bidi="ar-SA"/>
              </w:rPr>
              <w:t>）：</w:t>
            </w:r>
            <w:r>
              <w:rPr>
                <w:rFonts w:hint="eastAsia" w:ascii="宋体" w:hAnsi="宋体" w:eastAsia="宋体" w:cs="Times New Roman"/>
                <w:b w:val="0"/>
                <w:bCs w:val="0"/>
                <w:color w:val="000000"/>
                <w:kern w:val="2"/>
                <w:sz w:val="24"/>
                <w:szCs w:val="24"/>
                <w:highlight w:val="none"/>
                <w:lang w:val="zh-CN" w:eastAsia="zh-CN" w:bidi="ar-SA"/>
              </w:rPr>
              <w:t>供应商针对“技术参数要求”中技术参数条款的响应得分；规则如下技术参数：技术参数条款响应得分=（投标人满足技术参数条款的数量÷技术参数要求中技术参数条款的总数量）×</w:t>
            </w:r>
            <w:r>
              <w:rPr>
                <w:rFonts w:hint="eastAsia" w:ascii="宋体" w:hAnsi="宋体" w:cs="Times New Roman"/>
                <w:b w:val="0"/>
                <w:bCs w:val="0"/>
                <w:color w:val="000000"/>
                <w:kern w:val="2"/>
                <w:sz w:val="24"/>
                <w:szCs w:val="24"/>
                <w:highlight w:val="none"/>
                <w:lang w:val="en-US" w:eastAsia="zh-CN" w:bidi="ar-SA"/>
              </w:rPr>
              <w:t>32</w:t>
            </w:r>
            <w:r>
              <w:rPr>
                <w:rFonts w:hint="eastAsia" w:ascii="宋体" w:hAnsi="宋体" w:eastAsia="宋体" w:cs="Times New Roman"/>
                <w:b w:val="0"/>
                <w:bCs w:val="0"/>
                <w:color w:val="000000"/>
                <w:kern w:val="2"/>
                <w:sz w:val="24"/>
                <w:szCs w:val="24"/>
                <w:highlight w:val="none"/>
                <w:lang w:val="zh-CN" w:eastAsia="zh-CN" w:bidi="ar-SA"/>
              </w:rPr>
              <w:t xml:space="preserve">分（四舍五入后保留小数点后两位）。 </w:t>
            </w:r>
          </w:p>
          <w:p w14:paraId="0EF2EFA0">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Times New Roman"/>
                <w:b w:val="0"/>
                <w:bCs w:val="0"/>
                <w:color w:val="000000"/>
                <w:kern w:val="2"/>
                <w:sz w:val="24"/>
                <w:szCs w:val="24"/>
                <w:highlight w:val="none"/>
                <w:lang w:val="zh-CN" w:eastAsia="zh-CN" w:bidi="ar-SA"/>
              </w:rPr>
            </w:pPr>
            <w:r>
              <w:rPr>
                <w:rFonts w:hint="eastAsia" w:ascii="宋体" w:hAnsi="宋体" w:eastAsia="宋体" w:cs="Times New Roman"/>
                <w:b w:val="0"/>
                <w:bCs w:val="0"/>
                <w:color w:val="000000"/>
                <w:kern w:val="2"/>
                <w:sz w:val="24"/>
                <w:szCs w:val="24"/>
                <w:highlight w:val="none"/>
                <w:lang w:val="zh-CN" w:eastAsia="zh-CN" w:bidi="ar-SA"/>
              </w:rPr>
              <w:t>注：①文件以一级序号数字（如“1.”“2.”“3.”…）为一条（标题除外）；数字序号下有多级序号的，以最小级数字序号为一</w:t>
            </w:r>
            <w:r>
              <w:rPr>
                <w:rFonts w:hint="eastAsia" w:ascii="宋体" w:hAnsi="宋体" w:eastAsia="宋体" w:cs="Times New Roman"/>
                <w:b w:val="0"/>
                <w:bCs w:val="0"/>
                <w:color w:val="auto"/>
                <w:kern w:val="2"/>
                <w:sz w:val="24"/>
                <w:szCs w:val="24"/>
                <w:highlight w:val="none"/>
                <w:lang w:val="zh-CN" w:eastAsia="zh-CN" w:bidi="ar-SA"/>
              </w:rPr>
              <w:t>条；②若技术参数要求提供对应证明材料，应按要求提供；若技术参数未要求提供证明材料，投标时则需提供国家认可质检机构出具的投标产品的产品检验报告，或提供能够证明技术参数响应的产品彩页（生产厂家公开发布的资料参数）等相关资料，若未提供有效证明材料则该参数将被视为不满足；</w:t>
            </w:r>
          </w:p>
        </w:tc>
      </w:tr>
      <w:tr w14:paraId="1C3A2D31">
        <w:tblPrEx>
          <w:tblCellMar>
            <w:top w:w="0" w:type="dxa"/>
            <w:left w:w="108" w:type="dxa"/>
            <w:bottom w:w="0" w:type="dxa"/>
            <w:right w:w="108" w:type="dxa"/>
          </w:tblCellMar>
        </w:tblPrEx>
        <w:tc>
          <w:tcPr>
            <w:tcW w:w="1529" w:type="dxa"/>
            <w:vMerge w:val="continue"/>
            <w:tcBorders>
              <w:top w:val="single" w:color="auto" w:sz="4" w:space="0"/>
              <w:left w:val="single" w:color="auto" w:sz="4" w:space="0"/>
              <w:bottom w:val="single" w:color="auto" w:sz="4" w:space="0"/>
              <w:right w:val="single" w:color="auto" w:sz="4" w:space="0"/>
            </w:tcBorders>
            <w:noWrap w:val="0"/>
            <w:vAlign w:val="center"/>
          </w:tcPr>
          <w:p w14:paraId="2612F8B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Times New Roman"/>
                <w:b/>
                <w:bCs/>
                <w:color w:val="000000"/>
                <w:kern w:val="2"/>
                <w:sz w:val="24"/>
                <w:szCs w:val="24"/>
                <w:highlight w:val="none"/>
                <w:lang w:val="en-US" w:eastAsia="zh-CN" w:bidi="ar-SA"/>
              </w:rPr>
            </w:pPr>
          </w:p>
        </w:tc>
        <w:tc>
          <w:tcPr>
            <w:tcW w:w="8276" w:type="dxa"/>
            <w:tcBorders>
              <w:top w:val="single" w:color="000000" w:sz="6" w:space="0"/>
              <w:left w:val="single" w:color="auto" w:sz="4" w:space="0"/>
              <w:bottom w:val="single" w:color="auto" w:sz="4" w:space="0"/>
              <w:right w:val="single" w:color="000000" w:sz="6" w:space="0"/>
            </w:tcBorders>
            <w:noWrap w:val="0"/>
            <w:vAlign w:val="center"/>
          </w:tcPr>
          <w:p w14:paraId="48F887C8">
            <w:pPr>
              <w:spacing w:line="360" w:lineRule="auto"/>
              <w:rPr>
                <w:rFonts w:hint="eastAsia" w:ascii="宋体" w:hAnsi="宋体" w:cs="宋体"/>
                <w:b w:val="0"/>
                <w:bCs w:val="0"/>
                <w:kern w:val="0"/>
                <w:sz w:val="24"/>
                <w:szCs w:val="24"/>
                <w:lang w:val="en-US" w:eastAsia="zh-CN" w:bidi="ar"/>
              </w:rPr>
            </w:pPr>
            <w:r>
              <w:rPr>
                <w:rFonts w:hint="default" w:ascii="宋体" w:hAnsi="宋体" w:cs="宋体"/>
                <w:b/>
                <w:bCs/>
                <w:kern w:val="0"/>
                <w:sz w:val="24"/>
                <w:szCs w:val="24"/>
                <w:lang w:val="en-US" w:eastAsia="zh-CN" w:bidi="ar"/>
              </w:rPr>
              <w:t>节能、环保产品（</w:t>
            </w:r>
            <w:r>
              <w:rPr>
                <w:rFonts w:hint="eastAsia" w:ascii="宋体" w:hAnsi="宋体" w:cs="宋体"/>
                <w:b/>
                <w:bCs/>
                <w:kern w:val="0"/>
                <w:sz w:val="24"/>
                <w:szCs w:val="24"/>
                <w:lang w:val="en-US" w:eastAsia="zh-CN" w:bidi="ar"/>
              </w:rPr>
              <w:t>1</w:t>
            </w:r>
            <w:r>
              <w:rPr>
                <w:rFonts w:hint="default" w:ascii="宋体" w:hAnsi="宋体" w:cs="宋体"/>
                <w:b/>
                <w:bCs/>
                <w:kern w:val="0"/>
                <w:sz w:val="24"/>
                <w:szCs w:val="24"/>
                <w:lang w:val="en-US" w:eastAsia="zh-CN" w:bidi="ar"/>
              </w:rPr>
              <w:t>分）</w:t>
            </w:r>
            <w:r>
              <w:rPr>
                <w:rFonts w:hint="eastAsia" w:ascii="宋体" w:hAnsi="宋体" w:cs="宋体"/>
                <w:b/>
                <w:bCs/>
                <w:kern w:val="0"/>
                <w:sz w:val="24"/>
                <w:szCs w:val="24"/>
                <w:lang w:val="en-US" w:eastAsia="zh-CN" w:bidi="ar"/>
              </w:rPr>
              <w:t>：</w:t>
            </w:r>
            <w:r>
              <w:rPr>
                <w:rFonts w:hint="eastAsia" w:ascii="宋体" w:hAnsi="宋体" w:cs="宋体"/>
                <w:b w:val="0"/>
                <w:bCs w:val="0"/>
                <w:kern w:val="0"/>
                <w:sz w:val="24"/>
                <w:szCs w:val="24"/>
                <w:lang w:val="en-US" w:eastAsia="zh-CN" w:bidi="ar"/>
              </w:rPr>
              <w:t>所投产品为节能产品，每提供一项得0.5分，满分0.5分；未提供不得分。</w:t>
            </w:r>
            <w:r>
              <w:rPr>
                <w:rFonts w:hint="eastAsia" w:ascii="宋体" w:hAnsi="宋体" w:cs="宋体"/>
                <w:b/>
                <w:bCs/>
                <w:kern w:val="0"/>
                <w:sz w:val="24"/>
                <w:szCs w:val="24"/>
                <w:lang w:val="en-US" w:eastAsia="zh-CN" w:bidi="ar"/>
              </w:rPr>
              <w:t>强制节能产品认证证书除外。</w:t>
            </w:r>
          </w:p>
          <w:p w14:paraId="232FDFF0">
            <w:pPr>
              <w:spacing w:line="360" w:lineRule="auto"/>
              <w:rPr>
                <w:rFonts w:hint="eastAsia" w:ascii="宋体" w:hAnsi="宋体" w:cs="宋体"/>
                <w:b w:val="0"/>
                <w:bCs w:val="0"/>
                <w:kern w:val="0"/>
                <w:sz w:val="24"/>
                <w:szCs w:val="24"/>
                <w:lang w:val="en-US" w:eastAsia="zh-CN" w:bidi="ar"/>
              </w:rPr>
            </w:pPr>
            <w:r>
              <w:rPr>
                <w:rFonts w:hint="eastAsia" w:ascii="宋体" w:hAnsi="宋体" w:cs="宋体"/>
                <w:b w:val="0"/>
                <w:bCs w:val="0"/>
                <w:kern w:val="0"/>
                <w:sz w:val="24"/>
                <w:szCs w:val="24"/>
                <w:lang w:val="en-US" w:eastAsia="zh-CN" w:bidi="ar"/>
              </w:rPr>
              <w:t>所投产品为环保产品，每提供一项得0.5分，满分0.5分；未提供不得分。</w:t>
            </w:r>
          </w:p>
          <w:p w14:paraId="45FDC643">
            <w:pPr>
              <w:spacing w:line="360" w:lineRule="auto"/>
              <w:rPr>
                <w:rFonts w:hint="default" w:ascii="宋体" w:hAnsi="宋体" w:cs="宋体"/>
                <w:b w:val="0"/>
                <w:bCs w:val="0"/>
                <w:kern w:val="0"/>
                <w:sz w:val="24"/>
                <w:szCs w:val="24"/>
                <w:lang w:val="en-US" w:eastAsia="zh-CN" w:bidi="ar"/>
              </w:rPr>
            </w:pPr>
            <w:r>
              <w:rPr>
                <w:rFonts w:hint="eastAsia" w:ascii="宋体" w:hAnsi="宋体" w:cs="宋体"/>
                <w:b w:val="0"/>
                <w:bCs w:val="0"/>
                <w:kern w:val="0"/>
                <w:sz w:val="24"/>
                <w:szCs w:val="24"/>
                <w:lang w:val="en-US" w:eastAsia="zh-CN" w:bidi="ar"/>
              </w:rPr>
              <w:t>该项得分的认定以《国家节能产品认证证书》、《中国环境标志产品认证证书》复印件为准。</w:t>
            </w:r>
          </w:p>
        </w:tc>
      </w:tr>
      <w:tr w14:paraId="20A2936E">
        <w:tblPrEx>
          <w:tblCellMar>
            <w:top w:w="0" w:type="dxa"/>
            <w:left w:w="108" w:type="dxa"/>
            <w:bottom w:w="0" w:type="dxa"/>
            <w:right w:w="108" w:type="dxa"/>
          </w:tblCellMar>
        </w:tblPrEx>
        <w:tc>
          <w:tcPr>
            <w:tcW w:w="1529" w:type="dxa"/>
            <w:vMerge w:val="continue"/>
            <w:tcBorders>
              <w:top w:val="single" w:color="auto" w:sz="4" w:space="0"/>
              <w:left w:val="single" w:color="auto" w:sz="4" w:space="0"/>
              <w:bottom w:val="single" w:color="auto" w:sz="4" w:space="0"/>
              <w:right w:val="single" w:color="auto" w:sz="4" w:space="0"/>
            </w:tcBorders>
            <w:noWrap w:val="0"/>
            <w:vAlign w:val="center"/>
          </w:tcPr>
          <w:p w14:paraId="0A71276F">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Times New Roman"/>
                <w:b/>
                <w:bCs/>
                <w:color w:val="000000"/>
                <w:kern w:val="2"/>
                <w:sz w:val="24"/>
                <w:szCs w:val="24"/>
                <w:highlight w:val="none"/>
                <w:lang w:val="en-US" w:eastAsia="zh-CN" w:bidi="ar-SA"/>
              </w:rPr>
            </w:pPr>
          </w:p>
        </w:tc>
        <w:tc>
          <w:tcPr>
            <w:tcW w:w="8276" w:type="dxa"/>
            <w:tcBorders>
              <w:top w:val="single" w:color="000000" w:sz="6" w:space="0"/>
              <w:left w:val="single" w:color="auto" w:sz="4" w:space="0"/>
              <w:bottom w:val="single" w:color="auto" w:sz="4" w:space="0"/>
              <w:right w:val="single" w:color="000000" w:sz="6" w:space="0"/>
            </w:tcBorders>
            <w:noWrap w:val="0"/>
            <w:vAlign w:val="center"/>
          </w:tcPr>
          <w:p w14:paraId="34399308">
            <w:pPr>
              <w:spacing w:line="360" w:lineRule="auto"/>
              <w:rPr>
                <w:rFonts w:hint="eastAsia" w:ascii="宋体" w:hAnsi="宋体" w:cs="宋体"/>
                <w:color w:val="auto"/>
                <w:sz w:val="24"/>
                <w:highlight w:val="none"/>
                <w:lang w:val="en-US" w:eastAsia="zh-CN"/>
              </w:rPr>
            </w:pPr>
            <w:bookmarkStart w:id="242" w:name="OLE_LINK33"/>
            <w:r>
              <w:rPr>
                <w:rFonts w:hint="default" w:ascii="宋体" w:hAnsi="宋体" w:eastAsia="宋体" w:cs="宋体"/>
                <w:b/>
                <w:bCs/>
                <w:color w:val="auto"/>
                <w:sz w:val="24"/>
                <w:lang w:val="en-US" w:eastAsia="zh-CN"/>
              </w:rPr>
              <w:t>项目管理及实施方案</w:t>
            </w:r>
            <w:bookmarkEnd w:id="242"/>
            <w:r>
              <w:rPr>
                <w:rFonts w:hint="eastAsia" w:ascii="宋体" w:hAnsi="宋体" w:eastAsia="宋体" w:cs="宋体"/>
                <w:b/>
                <w:bCs/>
                <w:color w:val="auto"/>
                <w:sz w:val="24"/>
                <w:lang w:val="en-US" w:eastAsia="zh-CN"/>
              </w:rPr>
              <w:t>（</w:t>
            </w:r>
            <w:r>
              <w:rPr>
                <w:rFonts w:hint="eastAsia" w:ascii="宋体" w:hAnsi="宋体" w:cs="宋体"/>
                <w:b/>
                <w:bCs/>
                <w:color w:val="auto"/>
                <w:sz w:val="24"/>
                <w:lang w:val="en-US" w:eastAsia="zh-CN"/>
              </w:rPr>
              <w:t>10</w:t>
            </w:r>
            <w:r>
              <w:rPr>
                <w:rFonts w:hint="eastAsia" w:ascii="宋体" w:hAnsi="宋体" w:eastAsia="宋体" w:cs="宋体"/>
                <w:b/>
                <w:bCs/>
                <w:color w:val="auto"/>
                <w:sz w:val="24"/>
                <w:lang w:val="en-US" w:eastAsia="zh-CN"/>
              </w:rPr>
              <w:t>分）：</w:t>
            </w:r>
            <w:r>
              <w:rPr>
                <w:rFonts w:hint="default" w:ascii="宋体" w:hAnsi="宋体" w:eastAsia="宋体" w:cs="宋体"/>
                <w:color w:val="auto"/>
                <w:sz w:val="24"/>
                <w:lang w:val="en-US" w:eastAsia="zh-CN"/>
              </w:rPr>
              <w:t>磋商供应商制定方案包含：①项目管理机构</w:t>
            </w:r>
            <w:r>
              <w:rPr>
                <w:rFonts w:hint="eastAsia" w:ascii="宋体" w:hAnsi="宋体" w:eastAsia="宋体" w:cs="宋体"/>
                <w:color w:val="auto"/>
                <w:sz w:val="24"/>
                <w:lang w:val="en-US" w:eastAsia="zh-CN"/>
              </w:rPr>
              <w:t>措施</w:t>
            </w:r>
            <w:r>
              <w:rPr>
                <w:rFonts w:hint="eastAsia" w:ascii="宋体" w:hAnsi="宋体" w:cs="宋体"/>
                <w:color w:val="auto"/>
                <w:sz w:val="24"/>
                <w:lang w:val="en-US" w:eastAsia="zh-CN"/>
              </w:rPr>
              <w:t>：</w:t>
            </w:r>
            <w:r>
              <w:rPr>
                <w:rFonts w:ascii="宋体" w:hAnsi="宋体" w:eastAsia="宋体" w:cs="宋体"/>
                <w:sz w:val="24"/>
                <w:szCs w:val="24"/>
              </w:rPr>
              <w:t>岗位职责、人员分工、沟通机制</w:t>
            </w:r>
            <w:r>
              <w:rPr>
                <w:rFonts w:hint="eastAsia" w:ascii="宋体" w:hAnsi="宋体" w:eastAsia="宋体" w:cs="宋体"/>
                <w:sz w:val="24"/>
                <w:szCs w:val="24"/>
                <w:lang w:eastAsia="zh-CN"/>
              </w:rPr>
              <w:t>、</w:t>
            </w:r>
            <w:r>
              <w:rPr>
                <w:rFonts w:ascii="宋体" w:hAnsi="宋体" w:eastAsia="宋体" w:cs="宋体"/>
                <w:sz w:val="24"/>
                <w:szCs w:val="24"/>
              </w:rPr>
              <w:t>应急联络方式</w:t>
            </w:r>
            <w:r>
              <w:rPr>
                <w:rFonts w:hint="eastAsia" w:ascii="宋体" w:hAnsi="宋体" w:eastAsia="宋体" w:cs="宋体"/>
                <w:sz w:val="24"/>
                <w:szCs w:val="24"/>
                <w:lang w:val="en-US" w:eastAsia="zh-CN"/>
              </w:rPr>
              <w:t>等</w:t>
            </w:r>
            <w:r>
              <w:rPr>
                <w:rFonts w:hint="eastAsia" w:ascii="宋体" w:hAnsi="宋体" w:cs="宋体"/>
                <w:color w:val="auto"/>
                <w:sz w:val="24"/>
                <w:lang w:val="en-US" w:eastAsia="zh-CN"/>
              </w:rPr>
              <w:t>②</w:t>
            </w:r>
            <w:r>
              <w:rPr>
                <w:rFonts w:ascii="宋体" w:hAnsi="宋体" w:eastAsia="宋体" w:cs="宋体"/>
                <w:sz w:val="24"/>
                <w:szCs w:val="24"/>
              </w:rPr>
              <w:t>货源管控方案</w:t>
            </w:r>
            <w:r>
              <w:rPr>
                <w:rFonts w:hint="eastAsia" w:ascii="宋体" w:hAnsi="宋体" w:eastAsia="宋体" w:cs="宋体"/>
                <w:sz w:val="24"/>
                <w:szCs w:val="24"/>
                <w:lang w:eastAsia="zh-CN"/>
              </w:rPr>
              <w:t>：</w:t>
            </w:r>
            <w:r>
              <w:rPr>
                <w:rFonts w:hint="eastAsia" w:ascii="宋体" w:hAnsi="宋体" w:cs="宋体"/>
                <w:color w:val="auto"/>
                <w:sz w:val="24"/>
                <w:lang w:val="en-US" w:eastAsia="zh-CN"/>
              </w:rPr>
              <w:t>货源渠道、正品保障、品牌合规、杜绝三无产品等</w:t>
            </w:r>
            <w:r>
              <w:rPr>
                <w:rFonts w:hint="default" w:ascii="宋体" w:hAnsi="宋体" w:eastAsia="宋体" w:cs="宋体"/>
                <w:color w:val="auto"/>
                <w:sz w:val="24"/>
                <w:highlight w:val="none"/>
                <w:lang w:val="en-US" w:eastAsia="zh-CN"/>
              </w:rPr>
              <w:t>③质量管控方案:</w:t>
            </w:r>
            <w:r>
              <w:rPr>
                <w:rFonts w:hint="eastAsia" w:ascii="宋体" w:hAnsi="宋体" w:cs="宋体"/>
                <w:color w:val="auto"/>
                <w:sz w:val="24"/>
                <w:lang w:val="en-US" w:eastAsia="zh-CN"/>
              </w:rPr>
              <w:t>样品管理、入库检验、质检、不合格品处置、防伪管控等</w:t>
            </w:r>
            <w:r>
              <w:rPr>
                <w:rFonts w:hint="eastAsia" w:ascii="宋体" w:hAnsi="宋体" w:cs="宋体"/>
                <w:color w:val="auto"/>
                <w:sz w:val="24"/>
                <w:highlight w:val="none"/>
                <w:lang w:val="en-US" w:eastAsia="zh-CN"/>
              </w:rPr>
              <w:t>④</w:t>
            </w:r>
            <w:r>
              <w:rPr>
                <w:rFonts w:ascii="宋体" w:hAnsi="宋体" w:eastAsia="宋体" w:cs="宋体"/>
                <w:sz w:val="24"/>
                <w:szCs w:val="24"/>
              </w:rPr>
              <w:t>打包包装方案</w:t>
            </w:r>
            <w:r>
              <w:rPr>
                <w:rFonts w:hint="eastAsia" w:ascii="宋体" w:hAnsi="宋体" w:eastAsia="宋体" w:cs="宋体"/>
                <w:sz w:val="24"/>
                <w:szCs w:val="24"/>
                <w:lang w:eastAsia="zh-CN"/>
              </w:rPr>
              <w:t>：</w:t>
            </w:r>
            <w:r>
              <w:rPr>
                <w:rFonts w:ascii="宋体" w:hAnsi="宋体" w:eastAsia="宋体" w:cs="宋体"/>
                <w:sz w:val="24"/>
                <w:szCs w:val="24"/>
              </w:rPr>
              <w:t>礼品包装、防潮防损、标识</w:t>
            </w:r>
            <w:r>
              <w:rPr>
                <w:rFonts w:hint="eastAsia" w:ascii="宋体" w:hAnsi="宋体" w:eastAsia="宋体" w:cs="宋体"/>
                <w:sz w:val="24"/>
                <w:szCs w:val="24"/>
                <w:lang w:val="en-US" w:eastAsia="zh-CN"/>
              </w:rPr>
              <w:t>等</w:t>
            </w:r>
            <w:r>
              <w:rPr>
                <w:rFonts w:hint="eastAsia" w:ascii="宋体" w:hAnsi="宋体" w:cs="宋体"/>
                <w:color w:val="auto"/>
                <w:sz w:val="24"/>
                <w:highlight w:val="none"/>
                <w:lang w:val="en-US" w:eastAsia="zh-CN"/>
              </w:rPr>
              <w:t>。</w:t>
            </w:r>
          </w:p>
          <w:p w14:paraId="2609B803">
            <w:pPr>
              <w:spacing w:line="360" w:lineRule="auto"/>
              <w:rPr>
                <w:rFonts w:hint="default"/>
                <w:lang w:val="en-US" w:eastAsia="zh-CN"/>
              </w:rPr>
            </w:pPr>
            <w:r>
              <w:rPr>
                <w:rFonts w:hint="eastAsia" w:ascii="宋体" w:hAnsi="宋体" w:eastAsia="宋体" w:cs="宋体"/>
                <w:color w:val="auto"/>
                <w:sz w:val="24"/>
                <w:lang w:val="en-US" w:eastAsia="zh-CN"/>
              </w:rPr>
              <w:t>上述</w:t>
            </w:r>
            <w:r>
              <w:rPr>
                <w:rFonts w:hint="eastAsia" w:ascii="宋体" w:hAnsi="宋体" w:cs="宋体"/>
                <w:color w:val="auto"/>
                <w:sz w:val="24"/>
                <w:lang w:val="en-US" w:eastAsia="zh-CN"/>
              </w:rPr>
              <w:t>四</w:t>
            </w:r>
            <w:r>
              <w:rPr>
                <w:rFonts w:hint="eastAsia" w:ascii="宋体" w:hAnsi="宋体" w:eastAsia="宋体" w:cs="宋体"/>
                <w:color w:val="auto"/>
                <w:sz w:val="24"/>
                <w:lang w:val="en-US" w:eastAsia="zh-CN"/>
              </w:rPr>
              <w:t>项按采购项目要求切实满足项目实际需求，每响应一项得</w:t>
            </w:r>
            <w:r>
              <w:rPr>
                <w:rFonts w:hint="eastAsia" w:ascii="宋体" w:hAnsi="宋体" w:cs="宋体"/>
                <w:color w:val="auto"/>
                <w:sz w:val="24"/>
                <w:lang w:val="en-US" w:eastAsia="zh-CN"/>
              </w:rPr>
              <w:t>2.5</w:t>
            </w:r>
            <w:r>
              <w:rPr>
                <w:rFonts w:hint="eastAsia" w:ascii="宋体" w:hAnsi="宋体" w:eastAsia="宋体" w:cs="宋体"/>
                <w:color w:val="auto"/>
                <w:sz w:val="24"/>
                <w:lang w:val="en-US" w:eastAsia="zh-CN"/>
              </w:rPr>
              <w:t>分，满分</w:t>
            </w:r>
            <w:r>
              <w:rPr>
                <w:rFonts w:hint="eastAsia" w:ascii="宋体" w:hAnsi="宋体" w:cs="宋体"/>
                <w:color w:val="auto"/>
                <w:sz w:val="24"/>
                <w:lang w:val="en-US" w:eastAsia="zh-CN"/>
              </w:rPr>
              <w:t>10</w:t>
            </w:r>
            <w:r>
              <w:rPr>
                <w:rFonts w:hint="eastAsia" w:ascii="宋体" w:hAnsi="宋体" w:eastAsia="宋体" w:cs="宋体"/>
                <w:color w:val="auto"/>
                <w:sz w:val="24"/>
                <w:lang w:val="en-US" w:eastAsia="zh-CN"/>
              </w:rPr>
              <w:t>分。在此基础上，存在缺陷或不足的，每有一处扣</w:t>
            </w:r>
            <w:r>
              <w:rPr>
                <w:rFonts w:hint="eastAsia" w:ascii="宋体" w:hAnsi="宋体" w:cs="宋体"/>
                <w:color w:val="auto"/>
                <w:sz w:val="24"/>
                <w:lang w:val="en-US" w:eastAsia="zh-CN"/>
              </w:rPr>
              <w:t>1</w:t>
            </w:r>
            <w:r>
              <w:rPr>
                <w:rFonts w:hint="eastAsia" w:ascii="宋体" w:hAnsi="宋体" w:eastAsia="宋体" w:cs="宋体"/>
                <w:color w:val="auto"/>
                <w:sz w:val="24"/>
                <w:lang w:val="en-US" w:eastAsia="zh-CN"/>
              </w:rPr>
              <w:t>分，扣完为止。</w:t>
            </w:r>
          </w:p>
        </w:tc>
      </w:tr>
      <w:tr w14:paraId="4E45C78A">
        <w:tblPrEx>
          <w:tblCellMar>
            <w:top w:w="0" w:type="dxa"/>
            <w:left w:w="108" w:type="dxa"/>
            <w:bottom w:w="0" w:type="dxa"/>
            <w:right w:w="108" w:type="dxa"/>
          </w:tblCellMar>
        </w:tblPrEx>
        <w:tc>
          <w:tcPr>
            <w:tcW w:w="1529" w:type="dxa"/>
            <w:vMerge w:val="continue"/>
            <w:tcBorders>
              <w:top w:val="single" w:color="auto" w:sz="4" w:space="0"/>
              <w:left w:val="single" w:color="auto" w:sz="4" w:space="0"/>
              <w:bottom w:val="single" w:color="auto" w:sz="4" w:space="0"/>
              <w:right w:val="single" w:color="auto" w:sz="4" w:space="0"/>
            </w:tcBorders>
            <w:noWrap w:val="0"/>
            <w:vAlign w:val="center"/>
          </w:tcPr>
          <w:p w14:paraId="394C303E">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Times New Roman"/>
                <w:b/>
                <w:bCs/>
                <w:color w:val="000000"/>
                <w:kern w:val="2"/>
                <w:sz w:val="24"/>
                <w:szCs w:val="24"/>
                <w:highlight w:val="none"/>
                <w:lang w:val="en-US" w:eastAsia="zh-CN" w:bidi="ar-SA"/>
              </w:rPr>
            </w:pPr>
          </w:p>
        </w:tc>
        <w:tc>
          <w:tcPr>
            <w:tcW w:w="8276" w:type="dxa"/>
            <w:tcBorders>
              <w:top w:val="single" w:color="000000" w:sz="6" w:space="0"/>
              <w:left w:val="single" w:color="auto" w:sz="4" w:space="0"/>
              <w:bottom w:val="single" w:color="auto" w:sz="4" w:space="0"/>
              <w:right w:val="single" w:color="000000" w:sz="6" w:space="0"/>
            </w:tcBorders>
            <w:noWrap w:val="0"/>
            <w:vAlign w:val="center"/>
          </w:tcPr>
          <w:p w14:paraId="531731EA">
            <w:pPr>
              <w:spacing w:line="360" w:lineRule="auto"/>
              <w:rPr>
                <w:rFonts w:hint="default" w:ascii="宋体" w:hAnsi="宋体" w:eastAsia="宋体" w:cs="宋体"/>
                <w:b/>
                <w:bCs/>
                <w:sz w:val="24"/>
                <w:lang w:val="en-US" w:eastAsia="zh-CN"/>
              </w:rPr>
            </w:pPr>
            <w:r>
              <w:rPr>
                <w:rFonts w:hint="default" w:ascii="宋体" w:hAnsi="宋体" w:eastAsia="宋体" w:cs="宋体"/>
                <w:b/>
                <w:bCs/>
                <w:sz w:val="24"/>
                <w:lang w:val="en-US" w:eastAsia="zh-CN"/>
              </w:rPr>
              <w:t>设计方案</w:t>
            </w:r>
            <w:r>
              <w:rPr>
                <w:rFonts w:hint="eastAsia" w:ascii="宋体" w:hAnsi="宋体" w:cs="宋体"/>
                <w:b/>
                <w:bCs/>
                <w:sz w:val="24"/>
                <w:lang w:val="en-US" w:eastAsia="zh-CN"/>
              </w:rPr>
              <w:t>（6分）</w:t>
            </w:r>
            <w:r>
              <w:rPr>
                <w:rFonts w:hint="default" w:ascii="宋体" w:hAnsi="宋体" w:eastAsia="宋体" w:cs="宋体"/>
                <w:b/>
                <w:bCs/>
                <w:sz w:val="24"/>
                <w:lang w:val="en-US" w:eastAsia="zh-CN"/>
              </w:rPr>
              <w:t>：</w:t>
            </w:r>
          </w:p>
          <w:p w14:paraId="1777E968">
            <w:pPr>
              <w:spacing w:line="360" w:lineRule="auto"/>
              <w:rPr>
                <w:rFonts w:hint="default" w:ascii="宋体" w:hAnsi="宋体" w:eastAsia="宋体" w:cs="宋体"/>
                <w:sz w:val="24"/>
                <w:lang w:val="en-US" w:eastAsia="zh-CN"/>
              </w:rPr>
            </w:pPr>
            <w:r>
              <w:rPr>
                <w:rFonts w:hint="default" w:ascii="宋体" w:hAnsi="宋体" w:eastAsia="宋体" w:cs="宋体"/>
                <w:color w:val="auto"/>
                <w:sz w:val="24"/>
                <w:lang w:val="en-US" w:eastAsia="zh-CN"/>
              </w:rPr>
              <w:t>①</w:t>
            </w:r>
            <w:r>
              <w:rPr>
                <w:rFonts w:hint="eastAsia" w:ascii="宋体" w:hAnsi="宋体" w:cs="宋体"/>
                <w:sz w:val="24"/>
                <w:lang w:val="en-US" w:eastAsia="zh-CN"/>
              </w:rPr>
              <w:t>图文消防宣传文创产品整体设计方案：设计主题鲜明，紧密围绕消防安全宣传核心，创意新颖独特，视觉冲击力强，传播效果等方面②印刷工艺及</w:t>
            </w:r>
            <w:r>
              <w:rPr>
                <w:rFonts w:ascii="宋体" w:hAnsi="宋体" w:eastAsia="宋体" w:cs="宋体"/>
                <w:sz w:val="24"/>
                <w:szCs w:val="24"/>
              </w:rPr>
              <w:t>质量</w:t>
            </w:r>
            <w:r>
              <w:rPr>
                <w:rFonts w:hint="eastAsia" w:ascii="宋体" w:hAnsi="宋体" w:cs="宋体"/>
                <w:sz w:val="24"/>
                <w:lang w:val="en-US" w:eastAsia="zh-CN"/>
              </w:rPr>
              <w:t>：包含印刷色差管控、残次品调换机制、交货延期应急、沟通对接机制、质量违约承诺等方面</w:t>
            </w:r>
            <w:r>
              <w:rPr>
                <w:rFonts w:hint="default" w:ascii="宋体" w:hAnsi="宋体" w:eastAsia="宋体" w:cs="宋体"/>
                <w:sz w:val="24"/>
                <w:lang w:val="en-US" w:eastAsia="zh-CN"/>
              </w:rPr>
              <w:t>。</w:t>
            </w:r>
          </w:p>
          <w:p w14:paraId="00FA0AC2">
            <w:pPr>
              <w:spacing w:line="360" w:lineRule="auto"/>
              <w:rPr>
                <w:rFonts w:hint="eastAsia" w:ascii="宋体" w:hAnsi="宋体" w:eastAsia="宋体" w:cs="宋体"/>
                <w:sz w:val="24"/>
                <w:lang w:val="en-US" w:eastAsia="zh-CN"/>
              </w:rPr>
            </w:pPr>
            <w:r>
              <w:rPr>
                <w:rFonts w:hint="eastAsia" w:ascii="宋体" w:hAnsi="宋体" w:eastAsia="宋体" w:cs="宋体"/>
                <w:color w:val="auto"/>
                <w:sz w:val="24"/>
                <w:lang w:val="en-US" w:eastAsia="zh-CN"/>
              </w:rPr>
              <w:t>上述</w:t>
            </w:r>
            <w:r>
              <w:rPr>
                <w:rFonts w:hint="eastAsia" w:ascii="宋体" w:hAnsi="宋体" w:cs="宋体"/>
                <w:color w:val="auto"/>
                <w:sz w:val="24"/>
                <w:lang w:val="en-US" w:eastAsia="zh-CN"/>
              </w:rPr>
              <w:t>两</w:t>
            </w:r>
            <w:r>
              <w:rPr>
                <w:rFonts w:hint="eastAsia" w:ascii="宋体" w:hAnsi="宋体" w:eastAsia="宋体" w:cs="宋体"/>
                <w:color w:val="auto"/>
                <w:sz w:val="24"/>
                <w:lang w:val="en-US" w:eastAsia="zh-CN"/>
              </w:rPr>
              <w:t>项按采购项目要求切实满足项目实际需求，每响应一项得</w:t>
            </w:r>
            <w:r>
              <w:rPr>
                <w:rFonts w:hint="eastAsia" w:ascii="宋体" w:hAnsi="宋体" w:cs="宋体"/>
                <w:color w:val="auto"/>
                <w:sz w:val="24"/>
                <w:lang w:val="en-US" w:eastAsia="zh-CN"/>
              </w:rPr>
              <w:t>3</w:t>
            </w:r>
            <w:r>
              <w:rPr>
                <w:rFonts w:hint="eastAsia" w:ascii="宋体" w:hAnsi="宋体" w:eastAsia="宋体" w:cs="宋体"/>
                <w:color w:val="auto"/>
                <w:sz w:val="24"/>
                <w:lang w:val="en-US" w:eastAsia="zh-CN"/>
              </w:rPr>
              <w:t>分，满分</w:t>
            </w:r>
            <w:r>
              <w:rPr>
                <w:rFonts w:hint="eastAsia" w:ascii="宋体" w:hAnsi="宋体" w:cs="宋体"/>
                <w:color w:val="auto"/>
                <w:sz w:val="24"/>
                <w:lang w:val="en-US" w:eastAsia="zh-CN"/>
              </w:rPr>
              <w:t>6</w:t>
            </w:r>
            <w:r>
              <w:rPr>
                <w:rFonts w:hint="eastAsia" w:ascii="宋体" w:hAnsi="宋体" w:eastAsia="宋体" w:cs="宋体"/>
                <w:color w:val="auto"/>
                <w:sz w:val="24"/>
                <w:lang w:val="en-US" w:eastAsia="zh-CN"/>
              </w:rPr>
              <w:t>分。在此基础上，存在缺陷或不足的，每有一处扣</w:t>
            </w:r>
            <w:r>
              <w:rPr>
                <w:rFonts w:hint="eastAsia" w:ascii="宋体" w:hAnsi="宋体" w:cs="宋体"/>
                <w:color w:val="auto"/>
                <w:sz w:val="24"/>
                <w:lang w:val="en-US" w:eastAsia="zh-CN"/>
              </w:rPr>
              <w:t>1.5</w:t>
            </w:r>
            <w:r>
              <w:rPr>
                <w:rFonts w:hint="eastAsia" w:ascii="宋体" w:hAnsi="宋体" w:eastAsia="宋体" w:cs="宋体"/>
                <w:color w:val="auto"/>
                <w:sz w:val="24"/>
                <w:lang w:val="en-US" w:eastAsia="zh-CN"/>
              </w:rPr>
              <w:t>分，扣完为止。</w:t>
            </w:r>
          </w:p>
        </w:tc>
      </w:tr>
      <w:tr w14:paraId="216BC4DC">
        <w:tblPrEx>
          <w:tblCellMar>
            <w:top w:w="0" w:type="dxa"/>
            <w:left w:w="108" w:type="dxa"/>
            <w:bottom w:w="0" w:type="dxa"/>
            <w:right w:w="108" w:type="dxa"/>
          </w:tblCellMar>
        </w:tblPrEx>
        <w:tc>
          <w:tcPr>
            <w:tcW w:w="1529" w:type="dxa"/>
            <w:vMerge w:val="continue"/>
            <w:tcBorders>
              <w:top w:val="single" w:color="auto" w:sz="4" w:space="0"/>
              <w:left w:val="single" w:color="auto" w:sz="4" w:space="0"/>
              <w:bottom w:val="single" w:color="auto" w:sz="4" w:space="0"/>
              <w:right w:val="single" w:color="auto" w:sz="4" w:space="0"/>
            </w:tcBorders>
            <w:noWrap w:val="0"/>
            <w:vAlign w:val="center"/>
          </w:tcPr>
          <w:p w14:paraId="2BD37AA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Times New Roman"/>
                <w:b/>
                <w:bCs/>
                <w:color w:val="000000"/>
                <w:kern w:val="2"/>
                <w:sz w:val="24"/>
                <w:szCs w:val="24"/>
                <w:highlight w:val="none"/>
                <w:lang w:val="en-US" w:eastAsia="zh-CN" w:bidi="ar-SA"/>
              </w:rPr>
            </w:pPr>
          </w:p>
        </w:tc>
        <w:tc>
          <w:tcPr>
            <w:tcW w:w="8276" w:type="dxa"/>
            <w:tcBorders>
              <w:top w:val="single" w:color="000000" w:sz="6" w:space="0"/>
              <w:left w:val="single" w:color="auto" w:sz="4" w:space="0"/>
              <w:bottom w:val="single" w:color="auto" w:sz="4" w:space="0"/>
              <w:right w:val="single" w:color="000000" w:sz="6" w:space="0"/>
            </w:tcBorders>
            <w:noWrap w:val="0"/>
            <w:vAlign w:val="center"/>
          </w:tcPr>
          <w:p w14:paraId="673BA91E">
            <w:pPr>
              <w:spacing w:line="360" w:lineRule="auto"/>
              <w:rPr>
                <w:rFonts w:hint="eastAsia" w:ascii="宋体" w:hAnsi="宋体" w:eastAsia="宋体" w:cs="宋体"/>
                <w:sz w:val="24"/>
                <w:lang w:val="en-US" w:eastAsia="zh-CN"/>
              </w:rPr>
            </w:pPr>
            <w:r>
              <w:rPr>
                <w:rFonts w:hint="eastAsia" w:ascii="宋体" w:hAnsi="宋体" w:eastAsia="宋体" w:cs="宋体"/>
                <w:b/>
                <w:bCs/>
                <w:sz w:val="24"/>
                <w:lang w:val="en-US" w:eastAsia="zh-CN"/>
              </w:rPr>
              <w:t>供货及配送方案（9分）：</w:t>
            </w:r>
            <w:r>
              <w:rPr>
                <w:rFonts w:hint="eastAsia" w:ascii="宋体" w:hAnsi="宋体" w:eastAsia="宋体" w:cs="宋体"/>
                <w:sz w:val="24"/>
              </w:rPr>
              <w:t>磋商供应商针对本项目特点制定详细的货物供货及配送方案。包含：①</w:t>
            </w:r>
            <w:r>
              <w:rPr>
                <w:rFonts w:hint="eastAsia" w:ascii="宋体" w:hAnsi="宋体" w:eastAsia="宋体" w:cs="宋体"/>
                <w:sz w:val="24"/>
                <w:lang w:val="en-US" w:eastAsia="zh-CN"/>
              </w:rPr>
              <w:t>进度计划安排:根据本次采购文件的要求及项目的特点确定实施工作顺序，并做出具体的实施进度计划安排，保证货物及时供应</w:t>
            </w:r>
            <w:r>
              <w:rPr>
                <w:rFonts w:hint="eastAsia" w:ascii="宋体" w:hAnsi="宋体" w:cs="宋体"/>
                <w:sz w:val="24"/>
                <w:lang w:val="en-US" w:eastAsia="zh-CN"/>
              </w:rPr>
              <w:t>等</w:t>
            </w:r>
            <w:r>
              <w:rPr>
                <w:rFonts w:hint="eastAsia" w:ascii="宋体" w:hAnsi="宋体" w:eastAsia="宋体" w:cs="宋体"/>
                <w:color w:val="auto"/>
                <w:sz w:val="24"/>
                <w:lang w:val="en-US" w:eastAsia="zh-CN"/>
              </w:rPr>
              <w:t>②运输计划及运输配置、应急措施</w:t>
            </w:r>
            <w:r>
              <w:rPr>
                <w:rFonts w:hint="eastAsia" w:ascii="宋体" w:hAnsi="宋体" w:cs="宋体"/>
                <w:color w:val="auto"/>
                <w:sz w:val="24"/>
                <w:lang w:val="en-US" w:eastAsia="zh-CN"/>
              </w:rPr>
              <w:t>：含配送时间、方式、时效保障、清点交接、签收流程等</w:t>
            </w:r>
            <w:r>
              <w:rPr>
                <w:rFonts w:hint="eastAsia" w:ascii="宋体" w:hAnsi="宋体" w:eastAsia="宋体" w:cs="宋体"/>
                <w:sz w:val="24"/>
                <w:lang w:val="en-US" w:eastAsia="zh-CN"/>
              </w:rPr>
              <w:t>③质量保障措施:有货物质量保证的承诺、质量保证体系及质量保证措施等。</w:t>
            </w:r>
          </w:p>
          <w:p w14:paraId="33F30F01">
            <w:pPr>
              <w:spacing w:line="360" w:lineRule="auto"/>
              <w:rPr>
                <w:rFonts w:hint="eastAsia"/>
                <w:lang w:val="en-US" w:eastAsia="zh-CN"/>
              </w:rPr>
            </w:pPr>
            <w:r>
              <w:rPr>
                <w:rFonts w:hint="eastAsia" w:ascii="宋体" w:hAnsi="宋体" w:eastAsia="宋体" w:cs="宋体"/>
                <w:sz w:val="24"/>
                <w:lang w:val="en-US" w:eastAsia="zh-CN"/>
              </w:rPr>
              <w:t>上述三项按采购项目要求切实满足项目实际需求，每响应一项得3分，满分9分。在此基础上，存在缺陷或不足的，每有一处扣1.5分，扣完为止。</w:t>
            </w:r>
          </w:p>
        </w:tc>
      </w:tr>
      <w:tr w14:paraId="73368183">
        <w:tblPrEx>
          <w:tblCellMar>
            <w:top w:w="0" w:type="dxa"/>
            <w:left w:w="108" w:type="dxa"/>
            <w:bottom w:w="0" w:type="dxa"/>
            <w:right w:w="108" w:type="dxa"/>
          </w:tblCellMar>
        </w:tblPrEx>
        <w:tc>
          <w:tcPr>
            <w:tcW w:w="1529" w:type="dxa"/>
            <w:tcBorders>
              <w:top w:val="single" w:color="auto" w:sz="4" w:space="0"/>
              <w:left w:val="single" w:color="auto" w:sz="4" w:space="0"/>
              <w:bottom w:val="single" w:color="auto" w:sz="4" w:space="0"/>
              <w:right w:val="single" w:color="auto" w:sz="4" w:space="0"/>
            </w:tcBorders>
            <w:noWrap w:val="0"/>
            <w:vAlign w:val="center"/>
          </w:tcPr>
          <w:p w14:paraId="7D602027">
            <w:pPr>
              <w:autoSpaceDE w:val="0"/>
              <w:autoSpaceDN w:val="0"/>
              <w:snapToGrid w:val="0"/>
              <w:spacing w:line="360" w:lineRule="auto"/>
              <w:jc w:val="center"/>
              <w:rPr>
                <w:rFonts w:ascii="宋体" w:cs="宋体"/>
                <w:b/>
                <w:bCs/>
                <w:sz w:val="24"/>
              </w:rPr>
            </w:pPr>
            <w:r>
              <w:rPr>
                <w:rFonts w:hint="eastAsia" w:ascii="宋体" w:cs="宋体"/>
                <w:b/>
                <w:bCs/>
                <w:sz w:val="24"/>
              </w:rPr>
              <w:t>售后服务</w:t>
            </w:r>
          </w:p>
          <w:p w14:paraId="008837E6">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Times New Roman"/>
                <w:b/>
                <w:bCs/>
                <w:color w:val="000000"/>
                <w:kern w:val="2"/>
                <w:sz w:val="24"/>
                <w:szCs w:val="24"/>
                <w:highlight w:val="none"/>
                <w:lang w:val="en-US" w:eastAsia="zh-CN" w:bidi="ar-SA"/>
              </w:rPr>
            </w:pPr>
            <w:r>
              <w:rPr>
                <w:rFonts w:hint="eastAsia" w:ascii="宋体" w:cs="宋体"/>
                <w:b/>
                <w:bCs/>
                <w:sz w:val="24"/>
                <w:lang w:val="en-US" w:eastAsia="zh-CN"/>
              </w:rPr>
              <w:t>6</w:t>
            </w:r>
            <w:r>
              <w:rPr>
                <w:rFonts w:hint="eastAsia" w:ascii="宋体" w:cs="宋体"/>
                <w:b/>
                <w:bCs/>
                <w:sz w:val="24"/>
                <w:lang w:val="zh-CN"/>
              </w:rPr>
              <w:t>分</w:t>
            </w:r>
          </w:p>
        </w:tc>
        <w:tc>
          <w:tcPr>
            <w:tcW w:w="8276" w:type="dxa"/>
            <w:tcBorders>
              <w:top w:val="single" w:color="000000" w:sz="6" w:space="0"/>
              <w:left w:val="single" w:color="auto" w:sz="4" w:space="0"/>
              <w:bottom w:val="single" w:color="auto" w:sz="4" w:space="0"/>
              <w:right w:val="single" w:color="000000" w:sz="6" w:space="0"/>
            </w:tcBorders>
            <w:noWrap w:val="0"/>
            <w:vAlign w:val="center"/>
          </w:tcPr>
          <w:p w14:paraId="253F123A">
            <w:pPr>
              <w:spacing w:line="360" w:lineRule="auto"/>
              <w:rPr>
                <w:rFonts w:hint="eastAsia" w:ascii="宋体" w:hAnsi="宋体" w:eastAsia="宋体" w:cs="宋体"/>
                <w:sz w:val="24"/>
              </w:rPr>
            </w:pPr>
            <w:r>
              <w:rPr>
                <w:rFonts w:hint="eastAsia" w:ascii="宋体" w:hAnsi="宋体" w:eastAsia="宋体" w:cs="宋体"/>
                <w:sz w:val="24"/>
              </w:rPr>
              <w:t>针对该项目须有完善的售后服务体系。包含：①售后服务内容、流程和服务质量②售后服务应急响应③在质量保证期内，对于产品质量问题造成的损坏，免费提供维修</w:t>
            </w:r>
            <w:r>
              <w:rPr>
                <w:rFonts w:hint="eastAsia" w:ascii="宋体" w:hAnsi="宋体" w:cs="宋体"/>
                <w:sz w:val="24"/>
                <w:lang w:eastAsia="zh-CN"/>
              </w:rPr>
              <w:t>、</w:t>
            </w:r>
            <w:r>
              <w:rPr>
                <w:rFonts w:hint="eastAsia" w:ascii="宋体" w:hAnsi="宋体" w:cs="宋体"/>
                <w:sz w:val="24"/>
                <w:lang w:val="en-US" w:eastAsia="zh-CN"/>
              </w:rPr>
              <w:t>更换</w:t>
            </w:r>
            <w:r>
              <w:rPr>
                <w:rFonts w:hint="eastAsia" w:ascii="宋体" w:hAnsi="宋体" w:eastAsia="宋体" w:cs="宋体"/>
                <w:sz w:val="24"/>
              </w:rPr>
              <w:t>服务等。</w:t>
            </w:r>
          </w:p>
          <w:p w14:paraId="5557A6CA">
            <w:pPr>
              <w:spacing w:line="360" w:lineRule="auto"/>
              <w:rPr>
                <w:rFonts w:hint="eastAsia"/>
              </w:rPr>
            </w:pPr>
            <w:r>
              <w:rPr>
                <w:rFonts w:hint="eastAsia" w:ascii="宋体" w:hAnsi="宋体" w:eastAsia="宋体" w:cs="宋体"/>
                <w:sz w:val="24"/>
                <w:lang w:val="en-US" w:eastAsia="zh-CN"/>
              </w:rPr>
              <w:t>上述三项按采购项目要求切实满足项目实际需求，每响应一项得2分，满分6分。在此基础上，存在缺陷或不足的，每有一处扣1分，扣完为止。</w:t>
            </w:r>
          </w:p>
        </w:tc>
      </w:tr>
      <w:tr w14:paraId="4C4A860B">
        <w:tblPrEx>
          <w:tblCellMar>
            <w:top w:w="0" w:type="dxa"/>
            <w:left w:w="108" w:type="dxa"/>
            <w:bottom w:w="0" w:type="dxa"/>
            <w:right w:w="108" w:type="dxa"/>
          </w:tblCellMar>
        </w:tblPrEx>
        <w:trPr>
          <w:trHeight w:val="407" w:hRule="atLeast"/>
        </w:trPr>
        <w:tc>
          <w:tcPr>
            <w:tcW w:w="9805" w:type="dxa"/>
            <w:gridSpan w:val="2"/>
            <w:tcBorders>
              <w:top w:val="single" w:color="000000" w:sz="6" w:space="0"/>
              <w:left w:val="single" w:color="000000" w:sz="6" w:space="0"/>
              <w:bottom w:val="single" w:color="auto" w:sz="4" w:space="0"/>
              <w:right w:val="single" w:color="000000" w:sz="6" w:space="0"/>
            </w:tcBorders>
            <w:shd w:val="clear" w:color="000000" w:fill="FFFFFF"/>
            <w:noWrap w:val="0"/>
            <w:vAlign w:val="center"/>
          </w:tcPr>
          <w:p w14:paraId="1BE1C3DF">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Times New Roman"/>
                <w:b w:val="0"/>
                <w:bCs w:val="0"/>
                <w:color w:val="000000"/>
                <w:kern w:val="2"/>
                <w:sz w:val="24"/>
                <w:szCs w:val="24"/>
                <w:highlight w:val="none"/>
                <w:lang w:val="zh-CN" w:eastAsia="zh-CN" w:bidi="ar-SA"/>
              </w:rPr>
            </w:pPr>
            <w:r>
              <w:rPr>
                <w:rFonts w:hint="eastAsia" w:ascii="宋体" w:hAnsi="宋体" w:eastAsia="宋体" w:cs="Times New Roman"/>
                <w:b w:val="0"/>
                <w:bCs w:val="0"/>
                <w:color w:val="000000"/>
                <w:kern w:val="2"/>
                <w:sz w:val="24"/>
                <w:szCs w:val="24"/>
                <w:highlight w:val="none"/>
                <w:lang w:val="zh-CN" w:eastAsia="zh-CN" w:bidi="ar-SA"/>
              </w:rPr>
              <w:t>（注：缺陷是指：</w:t>
            </w:r>
            <w:r>
              <w:rPr>
                <w:rFonts w:hint="eastAsia" w:ascii="宋体"/>
                <w:color w:val="auto"/>
                <w:sz w:val="24"/>
              </w:rPr>
              <w:t>方案内容不切合行业实际、</w:t>
            </w:r>
            <w:r>
              <w:rPr>
                <w:rFonts w:hint="eastAsia" w:ascii="宋体" w:hAnsi="宋体" w:eastAsia="宋体" w:cs="Times New Roman"/>
                <w:b w:val="0"/>
                <w:bCs w:val="0"/>
                <w:color w:val="000000"/>
                <w:kern w:val="2"/>
                <w:sz w:val="24"/>
                <w:szCs w:val="24"/>
                <w:highlight w:val="none"/>
                <w:lang w:val="zh-CN" w:eastAsia="zh-CN" w:bidi="ar-SA"/>
              </w:rPr>
              <w:t>存在项目名称错误、地点区域错误、内容与本项目需求无关、方案内容矛盾或表述前后不一致、仅有框架或标题、适用的标准（方法）错误、明显复制其他项目内容等情况的任意一种情形。）</w:t>
            </w:r>
          </w:p>
        </w:tc>
      </w:tr>
    </w:tbl>
    <w:p w14:paraId="395BB98D">
      <w:pPr>
        <w:widowControl/>
        <w:spacing w:line="360" w:lineRule="auto"/>
        <w:jc w:val="center"/>
        <w:outlineLvl w:val="1"/>
        <w:rPr>
          <w:rFonts w:hint="eastAsia" w:ascii="宋体" w:hAnsi="宋体"/>
          <w:b/>
          <w:bCs/>
          <w:kern w:val="0"/>
          <w:sz w:val="36"/>
          <w:szCs w:val="36"/>
        </w:rPr>
      </w:pPr>
      <w:bookmarkStart w:id="243" w:name="_Toc3038"/>
      <w:r>
        <w:rPr>
          <w:rFonts w:hint="eastAsia" w:ascii="宋体" w:hAnsi="宋体"/>
          <w:b/>
          <w:bCs/>
          <w:kern w:val="0"/>
          <w:sz w:val="30"/>
          <w:szCs w:val="30"/>
        </w:rPr>
        <w:t>七、</w:t>
      </w:r>
      <w:bookmarkEnd w:id="208"/>
      <w:bookmarkEnd w:id="209"/>
      <w:r>
        <w:rPr>
          <w:rFonts w:hint="eastAsia" w:ascii="宋体" w:hAnsi="宋体"/>
          <w:b/>
          <w:bCs/>
          <w:kern w:val="0"/>
          <w:sz w:val="30"/>
          <w:szCs w:val="30"/>
        </w:rPr>
        <w:t>确定成交供应商</w:t>
      </w:r>
      <w:bookmarkEnd w:id="210"/>
      <w:bookmarkEnd w:id="211"/>
      <w:bookmarkEnd w:id="212"/>
      <w:bookmarkEnd w:id="213"/>
      <w:bookmarkEnd w:id="243"/>
    </w:p>
    <w:p w14:paraId="4A77008E">
      <w:pPr>
        <w:widowControl/>
        <w:spacing w:line="360" w:lineRule="auto"/>
        <w:jc w:val="left"/>
        <w:outlineLvl w:val="2"/>
        <w:rPr>
          <w:rFonts w:hint="eastAsia" w:ascii="宋体" w:hAnsi="宋体" w:cs="宋体"/>
          <w:b/>
          <w:bCs/>
          <w:sz w:val="24"/>
        </w:rPr>
      </w:pPr>
      <w:bookmarkStart w:id="244" w:name="_Toc376936757"/>
      <w:bookmarkStart w:id="245" w:name="_Toc325726026"/>
      <w:bookmarkStart w:id="246" w:name="_Toc17038"/>
      <w:bookmarkStart w:id="247" w:name="_Toc28889"/>
      <w:bookmarkStart w:id="248" w:name="_Toc12059"/>
      <w:bookmarkStart w:id="249" w:name="_Toc18011"/>
      <w:bookmarkStart w:id="250" w:name="_Toc3186"/>
      <w:r>
        <w:rPr>
          <w:rFonts w:hint="eastAsia" w:ascii="宋体" w:hAnsi="宋体" w:cs="宋体"/>
          <w:b/>
          <w:bCs/>
          <w:sz w:val="24"/>
        </w:rPr>
        <w:t>21.推荐并确定成交</w:t>
      </w:r>
      <w:bookmarkEnd w:id="244"/>
      <w:bookmarkEnd w:id="245"/>
      <w:r>
        <w:rPr>
          <w:rFonts w:hint="eastAsia" w:ascii="宋体" w:hAnsi="宋体" w:cs="宋体"/>
          <w:b/>
          <w:bCs/>
          <w:sz w:val="24"/>
        </w:rPr>
        <w:t>供应商</w:t>
      </w:r>
      <w:bookmarkEnd w:id="246"/>
      <w:bookmarkEnd w:id="247"/>
      <w:bookmarkEnd w:id="248"/>
      <w:bookmarkEnd w:id="249"/>
      <w:bookmarkEnd w:id="250"/>
    </w:p>
    <w:p w14:paraId="71073035">
      <w:pPr>
        <w:spacing w:line="360" w:lineRule="auto"/>
        <w:ind w:firstLine="480"/>
        <w:jc w:val="left"/>
        <w:rPr>
          <w:rFonts w:hint="eastAsia" w:ascii="宋体" w:hAnsi="宋体" w:eastAsia="宋体" w:cs="宋体"/>
          <w:b/>
          <w:bCs/>
          <w:sz w:val="24"/>
          <w:highlight w:val="red"/>
          <w:lang w:eastAsia="zh-CN"/>
        </w:rPr>
      </w:pPr>
      <w:r>
        <w:rPr>
          <w:rFonts w:hint="eastAsia" w:ascii="宋体" w:hAnsi="宋体" w:cs="宋体"/>
          <w:sz w:val="24"/>
        </w:rPr>
        <w:t>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4778022E">
      <w:pPr>
        <w:widowControl/>
        <w:spacing w:line="360" w:lineRule="auto"/>
        <w:jc w:val="left"/>
        <w:outlineLvl w:val="2"/>
        <w:rPr>
          <w:rFonts w:hint="eastAsia" w:ascii="宋体" w:hAnsi="宋体" w:cs="宋体"/>
          <w:b/>
          <w:bCs/>
          <w:sz w:val="24"/>
        </w:rPr>
      </w:pPr>
      <w:bookmarkStart w:id="251" w:name="_Toc10870"/>
      <w:bookmarkStart w:id="252" w:name="_Toc31638"/>
      <w:bookmarkStart w:id="253" w:name="_Toc31203"/>
      <w:bookmarkStart w:id="254" w:name="_Toc376936759"/>
      <w:bookmarkStart w:id="255" w:name="_Toc325726028"/>
      <w:bookmarkStart w:id="256" w:name="_Toc2963"/>
      <w:bookmarkStart w:id="257" w:name="_Toc2346"/>
      <w:bookmarkStart w:id="258" w:name="_Toc325726027"/>
      <w:r>
        <w:rPr>
          <w:rFonts w:hint="eastAsia" w:ascii="宋体" w:hAnsi="宋体" w:cs="宋体"/>
          <w:b/>
          <w:bCs/>
          <w:sz w:val="24"/>
        </w:rPr>
        <w:t>22.成交通知</w:t>
      </w:r>
      <w:bookmarkEnd w:id="251"/>
      <w:bookmarkEnd w:id="252"/>
      <w:bookmarkEnd w:id="253"/>
      <w:bookmarkEnd w:id="254"/>
      <w:bookmarkEnd w:id="255"/>
      <w:bookmarkEnd w:id="256"/>
      <w:bookmarkEnd w:id="257"/>
    </w:p>
    <w:p w14:paraId="59EF599C">
      <w:pPr>
        <w:spacing w:line="360" w:lineRule="auto"/>
        <w:jc w:val="left"/>
        <w:rPr>
          <w:rFonts w:hint="eastAsia" w:ascii="宋体" w:hAnsi="宋体" w:cs="宋体"/>
          <w:sz w:val="24"/>
        </w:rPr>
      </w:pPr>
      <w:r>
        <w:rPr>
          <w:rFonts w:hint="eastAsia" w:ascii="宋体" w:hAnsi="宋体" w:cs="宋体"/>
          <w:sz w:val="24"/>
        </w:rPr>
        <w:t>22.1采购人或者采购代理机构应当在成交供应商确定后2个工作日内，在</w:t>
      </w:r>
      <w:r>
        <w:rPr>
          <w:rFonts w:hint="eastAsia" w:ascii="宋体" w:hAnsi="宋体" w:cs="宋体"/>
          <w:sz w:val="24"/>
          <w:lang w:val="en-US" w:eastAsia="zh-CN"/>
        </w:rPr>
        <w:t>中国</w:t>
      </w:r>
      <w:r>
        <w:rPr>
          <w:rFonts w:hint="eastAsia" w:ascii="宋体" w:hAnsi="宋体" w:cs="宋体"/>
          <w:sz w:val="24"/>
        </w:rPr>
        <w:t>政府采购网</w:t>
      </w:r>
      <w:r>
        <w:rPr>
          <w:rFonts w:hint="eastAsia" w:ascii="宋体" w:hAnsi="宋体" w:cs="宋体"/>
          <w:sz w:val="24"/>
          <w:lang w:val="en-US" w:eastAsia="zh-CN"/>
        </w:rPr>
        <w:t>及青海省公共资源交易网</w:t>
      </w:r>
      <w:r>
        <w:rPr>
          <w:rFonts w:hint="eastAsia" w:ascii="宋体" w:hAnsi="宋体" w:cs="宋体"/>
          <w:sz w:val="24"/>
        </w:rPr>
        <w:t>上公告成交结果，同时向成交供应商发出成交通知书。</w:t>
      </w:r>
    </w:p>
    <w:p w14:paraId="0DE7B64F">
      <w:pPr>
        <w:spacing w:line="360" w:lineRule="auto"/>
        <w:jc w:val="left"/>
        <w:rPr>
          <w:rFonts w:hint="eastAsia" w:ascii="宋体" w:hAnsi="宋体" w:cs="宋体"/>
          <w:sz w:val="24"/>
        </w:rPr>
      </w:pPr>
      <w:r>
        <w:rPr>
          <w:rFonts w:hint="eastAsia" w:ascii="宋体" w:hAnsi="宋体" w:cs="宋体"/>
          <w:sz w:val="24"/>
        </w:rPr>
        <w:t>22.2《成交通知书》发出后，采购人改变成交结果的，或者成交供应商无正当理由放弃成交项目的，依法承担法律责任。</w:t>
      </w:r>
    </w:p>
    <w:p w14:paraId="26DFCD26">
      <w:pPr>
        <w:widowControl/>
        <w:spacing w:line="360" w:lineRule="auto"/>
        <w:jc w:val="center"/>
        <w:outlineLvl w:val="1"/>
        <w:rPr>
          <w:rFonts w:hint="eastAsia" w:ascii="宋体" w:hAnsi="宋体"/>
          <w:b/>
          <w:bCs/>
          <w:kern w:val="0"/>
          <w:sz w:val="36"/>
          <w:szCs w:val="36"/>
        </w:rPr>
      </w:pPr>
      <w:bookmarkStart w:id="259" w:name="_Toc5556"/>
      <w:bookmarkStart w:id="260" w:name="_Toc18063"/>
      <w:bookmarkStart w:id="261" w:name="_Toc10706"/>
      <w:bookmarkStart w:id="262" w:name="_Toc376936758"/>
      <w:bookmarkStart w:id="263" w:name="_Toc21950"/>
      <w:bookmarkStart w:id="264" w:name="_Toc27875"/>
      <w:r>
        <w:rPr>
          <w:rFonts w:hint="eastAsia" w:ascii="宋体" w:hAnsi="宋体"/>
          <w:b/>
          <w:bCs/>
          <w:kern w:val="0"/>
          <w:sz w:val="30"/>
          <w:szCs w:val="30"/>
        </w:rPr>
        <w:t>八、授予合同</w:t>
      </w:r>
      <w:bookmarkEnd w:id="258"/>
      <w:bookmarkEnd w:id="259"/>
      <w:bookmarkEnd w:id="260"/>
      <w:bookmarkEnd w:id="261"/>
      <w:bookmarkEnd w:id="262"/>
      <w:bookmarkEnd w:id="263"/>
      <w:bookmarkEnd w:id="264"/>
    </w:p>
    <w:p w14:paraId="269E74EC">
      <w:pPr>
        <w:widowControl/>
        <w:spacing w:line="360" w:lineRule="auto"/>
        <w:jc w:val="left"/>
        <w:outlineLvl w:val="2"/>
        <w:rPr>
          <w:rFonts w:hint="eastAsia" w:ascii="宋体" w:hAnsi="宋体" w:cs="宋体"/>
          <w:b/>
          <w:bCs/>
          <w:sz w:val="24"/>
        </w:rPr>
      </w:pPr>
      <w:bookmarkStart w:id="265" w:name="_Toc8686"/>
      <w:bookmarkStart w:id="266" w:name="_Toc28394"/>
      <w:bookmarkStart w:id="267" w:name="_Toc325726029"/>
      <w:bookmarkStart w:id="268" w:name="_Toc376936760"/>
      <w:bookmarkStart w:id="269" w:name="_Toc18399"/>
      <w:bookmarkStart w:id="270" w:name="_Toc921"/>
      <w:bookmarkStart w:id="271" w:name="_Toc26464"/>
      <w:r>
        <w:rPr>
          <w:rFonts w:hint="eastAsia" w:ascii="宋体" w:hAnsi="宋体" w:cs="宋体"/>
          <w:b/>
          <w:bCs/>
          <w:sz w:val="24"/>
        </w:rPr>
        <w:t>23.签订合同</w:t>
      </w:r>
      <w:bookmarkEnd w:id="265"/>
      <w:bookmarkEnd w:id="266"/>
      <w:bookmarkEnd w:id="267"/>
      <w:bookmarkEnd w:id="268"/>
      <w:bookmarkEnd w:id="269"/>
      <w:bookmarkEnd w:id="270"/>
      <w:bookmarkEnd w:id="271"/>
    </w:p>
    <w:p w14:paraId="59606D39">
      <w:pPr>
        <w:spacing w:line="360" w:lineRule="auto"/>
        <w:jc w:val="left"/>
        <w:rPr>
          <w:rFonts w:hint="eastAsia" w:ascii="宋体" w:hAnsi="宋体" w:cs="宋体"/>
          <w:sz w:val="24"/>
        </w:rPr>
      </w:pPr>
      <w:bookmarkStart w:id="272" w:name="_Toc376936761"/>
      <w:bookmarkStart w:id="273" w:name="_Toc325726030"/>
      <w:r>
        <w:rPr>
          <w:rFonts w:hint="eastAsia" w:ascii="宋体" w:hAnsi="宋体" w:cs="宋体"/>
          <w:sz w:val="24"/>
        </w:rPr>
        <w:t>23.1采购人与成交供应商应当在成交通知书发出之日起30日内，按照磋商文件确定的合同文本以及采购标的、规格型号、采购金额、采购数量、技术和服务要求等事项签订政府采购合同。</w:t>
      </w:r>
    </w:p>
    <w:p w14:paraId="79DE74E9">
      <w:pPr>
        <w:spacing w:line="360" w:lineRule="auto"/>
        <w:jc w:val="left"/>
        <w:rPr>
          <w:rFonts w:hint="eastAsia" w:ascii="宋体" w:hAnsi="宋体" w:cs="宋体"/>
          <w:sz w:val="24"/>
        </w:rPr>
      </w:pPr>
      <w:r>
        <w:rPr>
          <w:rFonts w:hint="eastAsia" w:ascii="宋体" w:hAnsi="宋体" w:cs="宋体"/>
          <w:sz w:val="24"/>
        </w:rPr>
        <w:t>23.2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3B1E843A">
      <w:pPr>
        <w:spacing w:line="360" w:lineRule="auto"/>
        <w:jc w:val="left"/>
        <w:rPr>
          <w:rFonts w:hint="eastAsia" w:ascii="宋体" w:hAnsi="宋体" w:cs="宋体"/>
          <w:sz w:val="24"/>
        </w:rPr>
      </w:pPr>
      <w:r>
        <w:rPr>
          <w:rFonts w:hint="eastAsia" w:ascii="宋体" w:hAnsi="宋体" w:cs="宋体"/>
          <w:sz w:val="24"/>
        </w:rPr>
        <w:t>23.3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14:paraId="3E28AADA">
      <w:pPr>
        <w:widowControl/>
        <w:spacing w:line="360" w:lineRule="auto"/>
        <w:jc w:val="center"/>
        <w:outlineLvl w:val="1"/>
        <w:rPr>
          <w:rFonts w:hint="eastAsia" w:ascii="宋体" w:hAnsi="宋体"/>
          <w:b/>
          <w:bCs/>
          <w:kern w:val="0"/>
          <w:sz w:val="30"/>
          <w:szCs w:val="30"/>
        </w:rPr>
      </w:pPr>
      <w:bookmarkStart w:id="274" w:name="_Toc32722"/>
      <w:bookmarkStart w:id="275" w:name="_Toc10517"/>
      <w:bookmarkStart w:id="276" w:name="_Toc896"/>
      <w:bookmarkStart w:id="277" w:name="_Toc22442"/>
      <w:bookmarkStart w:id="278" w:name="_Toc8467"/>
      <w:r>
        <w:rPr>
          <w:rFonts w:hint="eastAsia" w:ascii="宋体" w:hAnsi="宋体"/>
          <w:b/>
          <w:bCs/>
          <w:kern w:val="0"/>
          <w:sz w:val="30"/>
          <w:szCs w:val="30"/>
        </w:rPr>
        <w:t>九、</w:t>
      </w:r>
      <w:bookmarkEnd w:id="272"/>
      <w:bookmarkEnd w:id="273"/>
      <w:r>
        <w:rPr>
          <w:rFonts w:hint="eastAsia" w:ascii="宋体" w:hAnsi="宋体"/>
          <w:b/>
          <w:bCs/>
          <w:kern w:val="0"/>
          <w:sz w:val="30"/>
          <w:szCs w:val="30"/>
        </w:rPr>
        <w:t>磋商活动终止</w:t>
      </w:r>
      <w:bookmarkEnd w:id="274"/>
      <w:bookmarkEnd w:id="275"/>
      <w:bookmarkEnd w:id="276"/>
      <w:bookmarkEnd w:id="277"/>
      <w:bookmarkEnd w:id="278"/>
    </w:p>
    <w:p w14:paraId="069E2E30">
      <w:pPr>
        <w:widowControl/>
        <w:spacing w:line="360" w:lineRule="auto"/>
        <w:jc w:val="left"/>
        <w:outlineLvl w:val="2"/>
        <w:rPr>
          <w:rFonts w:hint="eastAsia" w:ascii="宋体" w:hAnsi="宋体" w:cs="宋体"/>
          <w:b/>
          <w:bCs/>
          <w:sz w:val="24"/>
        </w:rPr>
      </w:pPr>
      <w:bookmarkStart w:id="279" w:name="_Toc22429"/>
      <w:bookmarkStart w:id="280" w:name="_Toc7098"/>
      <w:bookmarkStart w:id="281" w:name="_Toc25633"/>
      <w:bookmarkStart w:id="282" w:name="_Toc11684"/>
      <w:bookmarkStart w:id="283" w:name="_Toc23928"/>
      <w:bookmarkStart w:id="284" w:name="_Toc376936762"/>
      <w:bookmarkStart w:id="285" w:name="_Toc325726031"/>
      <w:r>
        <w:rPr>
          <w:rFonts w:hint="eastAsia" w:ascii="宋体" w:hAnsi="宋体" w:cs="宋体"/>
          <w:b/>
          <w:bCs/>
          <w:sz w:val="24"/>
        </w:rPr>
        <w:t>24.终止情形</w:t>
      </w:r>
      <w:bookmarkEnd w:id="279"/>
      <w:bookmarkEnd w:id="280"/>
      <w:bookmarkEnd w:id="281"/>
      <w:bookmarkEnd w:id="282"/>
      <w:bookmarkEnd w:id="283"/>
    </w:p>
    <w:p w14:paraId="53BB4103">
      <w:pPr>
        <w:spacing w:line="360" w:lineRule="auto"/>
        <w:jc w:val="left"/>
        <w:rPr>
          <w:rFonts w:hint="eastAsia" w:ascii="宋体" w:hAnsi="宋体" w:cs="宋体"/>
          <w:sz w:val="24"/>
        </w:rPr>
      </w:pPr>
      <w:r>
        <w:rPr>
          <w:rFonts w:hint="eastAsia" w:ascii="宋体" w:hAnsi="宋体" w:cs="宋体"/>
          <w:sz w:val="24"/>
        </w:rPr>
        <w:t>24.1</w:t>
      </w:r>
      <w:bookmarkEnd w:id="284"/>
      <w:bookmarkEnd w:id="285"/>
      <w:r>
        <w:rPr>
          <w:rFonts w:hint="eastAsia" w:ascii="宋体" w:hAnsi="宋体" w:cs="宋体"/>
          <w:sz w:val="24"/>
        </w:rPr>
        <w:t>出现下列情形之一的，采购代理机构应当终止竞争性磋商采购活动，发布项目终止公告并说明原因，重新开展采购活动：</w:t>
      </w:r>
    </w:p>
    <w:p w14:paraId="660B7FAE">
      <w:pPr>
        <w:spacing w:line="360" w:lineRule="auto"/>
        <w:jc w:val="left"/>
        <w:rPr>
          <w:rFonts w:hint="eastAsia" w:ascii="宋体" w:hAnsi="宋体" w:cs="宋体"/>
          <w:sz w:val="24"/>
        </w:rPr>
      </w:pPr>
      <w:r>
        <w:rPr>
          <w:rFonts w:hint="eastAsia" w:ascii="宋体" w:hAnsi="宋体" w:cs="宋体"/>
          <w:sz w:val="24"/>
        </w:rPr>
        <w:t>（1）因情况变化，不再符合规定的竞争性磋商采购方式适用情形的；</w:t>
      </w:r>
    </w:p>
    <w:p w14:paraId="1F4E1E83">
      <w:pPr>
        <w:spacing w:line="360" w:lineRule="auto"/>
        <w:jc w:val="left"/>
        <w:rPr>
          <w:rFonts w:hint="eastAsia" w:ascii="宋体" w:hAnsi="宋体" w:cs="宋体"/>
          <w:sz w:val="24"/>
        </w:rPr>
      </w:pPr>
      <w:r>
        <w:rPr>
          <w:rFonts w:hint="eastAsia" w:ascii="宋体" w:hAnsi="宋体" w:cs="宋体"/>
          <w:sz w:val="24"/>
        </w:rPr>
        <w:t>（2）出现影响采购公正的违法、违规行为的；</w:t>
      </w:r>
    </w:p>
    <w:p w14:paraId="74AAF9EC">
      <w:pPr>
        <w:spacing w:line="360" w:lineRule="auto"/>
        <w:jc w:val="left"/>
        <w:rPr>
          <w:rFonts w:hint="eastAsia" w:ascii="宋体" w:hAnsi="宋体" w:cs="宋体"/>
          <w:sz w:val="24"/>
        </w:rPr>
      </w:pPr>
      <w:r>
        <w:rPr>
          <w:rFonts w:hint="eastAsia" w:ascii="宋体" w:hAnsi="宋体" w:cs="宋体"/>
          <w:sz w:val="24"/>
        </w:rPr>
        <w:t>（3）除《政府采购竞争性磋商采购方式管理暂行办法》第二十一条第三款规定的情形外，在采购过程中符合要求的供应商或者报价未超过采购预算的供应商不足3家的。</w:t>
      </w:r>
    </w:p>
    <w:p w14:paraId="221A76D3">
      <w:pPr>
        <w:spacing w:line="360" w:lineRule="auto"/>
        <w:jc w:val="left"/>
        <w:rPr>
          <w:rFonts w:hint="eastAsia" w:ascii="宋体" w:hAnsi="宋体" w:eastAsia="宋体" w:cs="宋体"/>
          <w:sz w:val="24"/>
        </w:rPr>
      </w:pPr>
      <w:r>
        <w:rPr>
          <w:rFonts w:hint="eastAsia" w:ascii="宋体" w:hAnsi="宋体" w:eastAsia="宋体" w:cs="宋体"/>
          <w:sz w:val="24"/>
        </w:rPr>
        <w:t>24.2终止磋商活动后，由采购代理机构发布终止公告并说明原因。</w:t>
      </w:r>
      <w:bookmarkStart w:id="286" w:name="_Toc325726032"/>
    </w:p>
    <w:p w14:paraId="024A607F">
      <w:pPr>
        <w:spacing w:line="360" w:lineRule="auto"/>
        <w:jc w:val="lef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4</w:t>
      </w:r>
      <w:r>
        <w:rPr>
          <w:rFonts w:hint="eastAsia" w:ascii="宋体" w:hAnsi="宋体" w:eastAsia="宋体" w:cs="宋体"/>
          <w:sz w:val="24"/>
        </w:rPr>
        <w:t>.3其他中止或终止采购活动</w:t>
      </w:r>
    </w:p>
    <w:p w14:paraId="4E5275CF">
      <w:pPr>
        <w:spacing w:line="360" w:lineRule="auto"/>
        <w:jc w:val="lef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4</w:t>
      </w:r>
      <w:r>
        <w:rPr>
          <w:rFonts w:hint="eastAsia" w:ascii="宋体" w:hAnsi="宋体" w:eastAsia="宋体" w:cs="宋体"/>
          <w:sz w:val="24"/>
        </w:rPr>
        <w:t xml:space="preserve">.3.1采购过程中出现以下情形，导致电子交易系统无法正常运行，或者无法保证 </w:t>
      </w:r>
    </w:p>
    <w:p w14:paraId="37E8C67E">
      <w:pPr>
        <w:spacing w:line="360" w:lineRule="auto"/>
        <w:jc w:val="left"/>
        <w:rPr>
          <w:rFonts w:hint="eastAsia" w:ascii="宋体" w:hAnsi="宋体" w:eastAsia="宋体" w:cs="宋体"/>
          <w:sz w:val="24"/>
        </w:rPr>
      </w:pPr>
      <w:r>
        <w:rPr>
          <w:rFonts w:hint="eastAsia" w:ascii="宋体" w:hAnsi="宋体" w:eastAsia="宋体" w:cs="宋体"/>
          <w:sz w:val="24"/>
        </w:rPr>
        <w:t xml:space="preserve">电子交易的公平、公正和安全时，采购人及采购代理机构可中止电子交易活动： </w:t>
      </w:r>
    </w:p>
    <w:p w14:paraId="180EC23E">
      <w:pPr>
        <w:spacing w:line="360" w:lineRule="auto"/>
        <w:jc w:val="left"/>
        <w:rPr>
          <w:rFonts w:hint="eastAsia" w:ascii="宋体" w:hAnsi="宋体" w:eastAsia="宋体" w:cs="宋体"/>
          <w:sz w:val="24"/>
        </w:rPr>
      </w:pPr>
      <w:r>
        <w:rPr>
          <w:rFonts w:hint="eastAsia" w:ascii="宋体" w:hAnsi="宋体" w:eastAsia="宋体" w:cs="宋体"/>
          <w:sz w:val="24"/>
        </w:rPr>
        <w:t xml:space="preserve">（1）电子交易系统发生故障而无法登录访问的； </w:t>
      </w:r>
    </w:p>
    <w:p w14:paraId="58EA5B45">
      <w:pPr>
        <w:spacing w:line="360" w:lineRule="auto"/>
        <w:jc w:val="left"/>
        <w:rPr>
          <w:rFonts w:hint="eastAsia" w:ascii="宋体" w:hAnsi="宋体" w:eastAsia="宋体" w:cs="宋体"/>
          <w:sz w:val="24"/>
        </w:rPr>
      </w:pPr>
      <w:r>
        <w:rPr>
          <w:rFonts w:hint="eastAsia" w:ascii="宋体" w:hAnsi="宋体" w:eastAsia="宋体" w:cs="宋体"/>
          <w:sz w:val="24"/>
        </w:rPr>
        <w:t xml:space="preserve">（2）电子交易系统应用或数据库出现错误，不能进行正常操作的； </w:t>
      </w:r>
    </w:p>
    <w:p w14:paraId="023AF40C">
      <w:pPr>
        <w:spacing w:line="360" w:lineRule="auto"/>
        <w:jc w:val="left"/>
        <w:rPr>
          <w:rFonts w:hint="eastAsia" w:ascii="宋体" w:hAnsi="宋体" w:eastAsia="宋体" w:cs="宋体"/>
          <w:sz w:val="24"/>
        </w:rPr>
      </w:pPr>
      <w:r>
        <w:rPr>
          <w:rFonts w:hint="eastAsia" w:ascii="宋体" w:hAnsi="宋体" w:eastAsia="宋体" w:cs="宋体"/>
          <w:sz w:val="24"/>
        </w:rPr>
        <w:t xml:space="preserve">（3）电子交易系统发现严重安全漏洞，有潜在泄密危险的； </w:t>
      </w:r>
    </w:p>
    <w:p w14:paraId="675DB5E1">
      <w:pPr>
        <w:spacing w:line="360" w:lineRule="auto"/>
        <w:jc w:val="left"/>
        <w:rPr>
          <w:rFonts w:hint="eastAsia" w:ascii="宋体" w:hAnsi="宋体" w:eastAsia="宋体" w:cs="宋体"/>
          <w:sz w:val="24"/>
        </w:rPr>
      </w:pPr>
      <w:r>
        <w:rPr>
          <w:rFonts w:hint="eastAsia" w:ascii="宋体" w:hAnsi="宋体" w:eastAsia="宋体" w:cs="宋体"/>
          <w:sz w:val="24"/>
        </w:rPr>
        <w:t xml:space="preserve">（4）因计算机病毒发作导致不能进行正常操作的； </w:t>
      </w:r>
    </w:p>
    <w:p w14:paraId="55C0FA81">
      <w:pPr>
        <w:spacing w:line="360" w:lineRule="auto"/>
        <w:jc w:val="left"/>
        <w:rPr>
          <w:rFonts w:hint="eastAsia" w:ascii="宋体" w:hAnsi="宋体" w:eastAsia="宋体" w:cs="宋体"/>
          <w:sz w:val="24"/>
        </w:rPr>
      </w:pPr>
      <w:r>
        <w:rPr>
          <w:rFonts w:hint="eastAsia" w:ascii="宋体" w:hAnsi="宋体" w:eastAsia="宋体" w:cs="宋体"/>
          <w:sz w:val="24"/>
        </w:rPr>
        <w:t xml:space="preserve">（5）其他无法保证电子交易的公平、公正和安全的情况。 </w:t>
      </w:r>
    </w:p>
    <w:p w14:paraId="06874203">
      <w:pPr>
        <w:spacing w:line="360" w:lineRule="auto"/>
        <w:jc w:val="left"/>
        <w:rPr>
          <w:rFonts w:hint="eastAsia" w:ascii="宋体" w:hAnsi="宋体" w:eastAsia="宋体" w:cs="宋体"/>
          <w:sz w:val="24"/>
          <w:lang w:val="zh-CN"/>
        </w:rPr>
      </w:pPr>
      <w:r>
        <w:rPr>
          <w:rFonts w:hint="eastAsia" w:ascii="宋体" w:hAnsi="宋体" w:cs="宋体"/>
          <w:sz w:val="24"/>
          <w:lang w:val="en-US" w:eastAsia="zh-CN"/>
        </w:rPr>
        <w:t xml:space="preserve">24.4 </w:t>
      </w:r>
      <w:r>
        <w:rPr>
          <w:rFonts w:hint="eastAsia" w:ascii="宋体" w:hAnsi="宋体" w:eastAsia="宋体" w:cs="宋体"/>
          <w:sz w:val="24"/>
          <w:lang w:val="zh-CN"/>
        </w:rPr>
        <w:t>有下列情形之一的，视为投标人串通投标，其投标无效：</w:t>
      </w:r>
    </w:p>
    <w:p w14:paraId="7F836297">
      <w:pPr>
        <w:spacing w:line="360" w:lineRule="auto"/>
        <w:jc w:val="left"/>
        <w:rPr>
          <w:rFonts w:hint="eastAsia" w:ascii="宋体" w:hAnsi="宋体" w:eastAsia="宋体" w:cs="宋体"/>
          <w:sz w:val="24"/>
          <w:lang w:val="zh-CN"/>
        </w:rPr>
      </w:pPr>
      <w:r>
        <w:rPr>
          <w:rFonts w:hint="eastAsia" w:ascii="宋体" w:hAnsi="宋体" w:eastAsia="宋体" w:cs="宋体"/>
          <w:sz w:val="24"/>
          <w:lang w:val="zh-CN"/>
        </w:rPr>
        <w:t>（1）不同投标人的投标文件由同一单位或者个人编制；</w:t>
      </w:r>
    </w:p>
    <w:p w14:paraId="5C719661">
      <w:pPr>
        <w:spacing w:line="360" w:lineRule="auto"/>
        <w:jc w:val="left"/>
        <w:rPr>
          <w:rFonts w:hint="eastAsia" w:ascii="宋体" w:hAnsi="宋体" w:eastAsia="宋体" w:cs="宋体"/>
          <w:sz w:val="24"/>
          <w:lang w:val="zh-CN"/>
        </w:rPr>
      </w:pPr>
      <w:r>
        <w:rPr>
          <w:rFonts w:hint="eastAsia" w:ascii="宋体" w:hAnsi="宋体" w:eastAsia="宋体" w:cs="宋体"/>
          <w:sz w:val="24"/>
          <w:lang w:val="zh-CN"/>
        </w:rPr>
        <w:t>（2）不同投标人委托同一单位或者个人办理投标事宜；</w:t>
      </w:r>
    </w:p>
    <w:p w14:paraId="7C296963">
      <w:pPr>
        <w:spacing w:line="360" w:lineRule="auto"/>
        <w:jc w:val="left"/>
        <w:rPr>
          <w:rFonts w:hint="eastAsia" w:ascii="宋体" w:hAnsi="宋体" w:eastAsia="宋体" w:cs="宋体"/>
          <w:sz w:val="24"/>
          <w:lang w:val="zh-CN"/>
        </w:rPr>
      </w:pPr>
      <w:r>
        <w:rPr>
          <w:rFonts w:hint="eastAsia" w:ascii="宋体" w:hAnsi="宋体" w:eastAsia="宋体" w:cs="宋体"/>
          <w:sz w:val="24"/>
          <w:lang w:val="zh-CN"/>
        </w:rPr>
        <w:t>（3）不同投标人的投标文件载明的项目管理成员或者联系人员为同一人；</w:t>
      </w:r>
    </w:p>
    <w:p w14:paraId="3625A11F">
      <w:pPr>
        <w:spacing w:line="360" w:lineRule="auto"/>
        <w:jc w:val="left"/>
        <w:rPr>
          <w:rFonts w:hint="eastAsia" w:ascii="宋体" w:hAnsi="宋体" w:eastAsia="宋体" w:cs="宋体"/>
          <w:sz w:val="24"/>
          <w:lang w:val="zh-CN"/>
        </w:rPr>
      </w:pPr>
      <w:r>
        <w:rPr>
          <w:rFonts w:hint="eastAsia" w:ascii="宋体" w:hAnsi="宋体" w:eastAsia="宋体" w:cs="宋体"/>
          <w:sz w:val="24"/>
          <w:lang w:val="zh-CN"/>
        </w:rPr>
        <w:t>（4）不同投标人的投标文件异常一致或者投标报价呈规律性差异；</w:t>
      </w:r>
    </w:p>
    <w:p w14:paraId="6BC12EB2">
      <w:pPr>
        <w:spacing w:line="360" w:lineRule="auto"/>
        <w:jc w:val="left"/>
        <w:rPr>
          <w:rFonts w:hint="eastAsia" w:ascii="宋体" w:hAnsi="宋体" w:eastAsia="宋体" w:cs="宋体"/>
          <w:sz w:val="24"/>
          <w:lang w:val="zh-CN"/>
        </w:rPr>
      </w:pPr>
      <w:r>
        <w:rPr>
          <w:rFonts w:hint="eastAsia" w:ascii="宋体" w:hAnsi="宋体" w:eastAsia="宋体" w:cs="宋体"/>
          <w:sz w:val="24"/>
          <w:lang w:val="zh-CN"/>
        </w:rPr>
        <w:t>（5）不同投标人的投标文件相互混装；</w:t>
      </w:r>
    </w:p>
    <w:p w14:paraId="5CEC4602">
      <w:pPr>
        <w:spacing w:line="360" w:lineRule="auto"/>
        <w:jc w:val="left"/>
        <w:rPr>
          <w:rFonts w:hint="eastAsia" w:ascii="宋体" w:hAnsi="宋体" w:eastAsia="宋体" w:cs="宋体"/>
          <w:sz w:val="24"/>
          <w:lang w:val="zh-CN"/>
        </w:rPr>
      </w:pPr>
      <w:r>
        <w:rPr>
          <w:rFonts w:hint="eastAsia" w:ascii="宋体" w:hAnsi="宋体" w:eastAsia="宋体" w:cs="宋体"/>
          <w:sz w:val="24"/>
          <w:lang w:val="zh-CN"/>
        </w:rPr>
        <w:t>（6）不同投标人的投标保证金从同一单位或者个人的账户转出。</w:t>
      </w:r>
    </w:p>
    <w:p w14:paraId="389A1643">
      <w:pPr>
        <w:spacing w:line="360" w:lineRule="auto"/>
        <w:jc w:val="left"/>
        <w:rPr>
          <w:rFonts w:hint="eastAsia" w:ascii="宋体" w:hAnsi="宋体" w:eastAsia="宋体" w:cs="宋体"/>
          <w:sz w:val="24"/>
        </w:rPr>
      </w:pPr>
      <w:r>
        <w:rPr>
          <w:rFonts w:hint="eastAsia" w:ascii="宋体" w:hAnsi="宋体" w:eastAsia="宋体" w:cs="宋体"/>
          <w:sz w:val="24"/>
          <w:lang w:val="zh-CN"/>
        </w:rPr>
        <w:t>（7）不同响应人的响应文件系统中出现串通投标风险预警行为(IP地址、Mac地址一致等涉嫌串通行为)。</w:t>
      </w:r>
    </w:p>
    <w:p w14:paraId="4EC373F4">
      <w:pPr>
        <w:spacing w:line="360" w:lineRule="auto"/>
        <w:jc w:val="left"/>
        <w:rPr>
          <w:rFonts w:hint="eastAsia" w:ascii="宋体" w:hAnsi="宋体" w:eastAsia="宋体" w:cs="宋体"/>
          <w:sz w:val="24"/>
        </w:rPr>
      </w:pPr>
      <w:r>
        <w:rPr>
          <w:rFonts w:hint="eastAsia" w:ascii="宋体" w:hAnsi="宋体" w:eastAsia="宋体" w:cs="宋体"/>
          <w:sz w:val="24"/>
        </w:rPr>
        <w:t>出现前款规定情形，不影响采购公平、公正性的，采购人及采购代理机构可以待上述情形消除后继续组织采购活动；出现违法违规情形，影响或可能影响采购公 平、公正性的，应当依法废标或者终止采购活动。</w:t>
      </w:r>
    </w:p>
    <w:p w14:paraId="2D468515">
      <w:pPr>
        <w:widowControl/>
        <w:spacing w:line="360" w:lineRule="auto"/>
        <w:jc w:val="center"/>
        <w:outlineLvl w:val="1"/>
        <w:rPr>
          <w:rFonts w:hint="eastAsia" w:ascii="宋体" w:hAnsi="宋体"/>
          <w:b/>
          <w:bCs/>
          <w:kern w:val="0"/>
          <w:sz w:val="36"/>
          <w:szCs w:val="36"/>
        </w:rPr>
      </w:pPr>
      <w:bookmarkStart w:id="287" w:name="_Toc6646"/>
      <w:bookmarkStart w:id="288" w:name="_Toc28554"/>
      <w:bookmarkStart w:id="289" w:name="_Toc376936763"/>
      <w:bookmarkStart w:id="290" w:name="_Toc27950"/>
      <w:bookmarkStart w:id="291" w:name="_Toc14180"/>
      <w:bookmarkStart w:id="292" w:name="_Toc3072"/>
      <w:r>
        <w:rPr>
          <w:rFonts w:hint="eastAsia" w:ascii="宋体" w:hAnsi="宋体"/>
          <w:b/>
          <w:bCs/>
          <w:kern w:val="0"/>
          <w:sz w:val="30"/>
          <w:szCs w:val="30"/>
        </w:rPr>
        <w:t>十、处罚</w:t>
      </w:r>
      <w:bookmarkEnd w:id="286"/>
      <w:bookmarkEnd w:id="287"/>
      <w:bookmarkEnd w:id="288"/>
      <w:bookmarkEnd w:id="289"/>
      <w:bookmarkEnd w:id="290"/>
      <w:bookmarkEnd w:id="291"/>
      <w:bookmarkEnd w:id="292"/>
    </w:p>
    <w:p w14:paraId="7EEBBCE0">
      <w:pPr>
        <w:widowControl/>
        <w:spacing w:line="360" w:lineRule="auto"/>
        <w:jc w:val="left"/>
        <w:outlineLvl w:val="2"/>
        <w:rPr>
          <w:rFonts w:hint="eastAsia" w:ascii="宋体" w:hAnsi="宋体" w:cs="宋体"/>
          <w:b/>
          <w:bCs/>
          <w:sz w:val="24"/>
        </w:rPr>
      </w:pPr>
      <w:bookmarkStart w:id="293" w:name="_Toc376936764"/>
      <w:bookmarkStart w:id="294" w:name="_Toc325726033"/>
      <w:bookmarkStart w:id="295" w:name="_Toc17567"/>
      <w:bookmarkStart w:id="296" w:name="_Toc458"/>
      <w:bookmarkStart w:id="297" w:name="_Toc28018"/>
      <w:bookmarkStart w:id="298" w:name="_Toc25007"/>
      <w:bookmarkStart w:id="299" w:name="_Toc3859"/>
      <w:r>
        <w:rPr>
          <w:rFonts w:hint="eastAsia" w:ascii="宋体" w:hAnsi="宋体" w:cs="宋体"/>
          <w:b/>
          <w:bCs/>
          <w:sz w:val="24"/>
        </w:rPr>
        <w:t>25.处罚情形</w:t>
      </w:r>
      <w:bookmarkEnd w:id="293"/>
      <w:bookmarkEnd w:id="294"/>
      <w:bookmarkEnd w:id="295"/>
      <w:bookmarkEnd w:id="296"/>
      <w:bookmarkEnd w:id="297"/>
      <w:bookmarkEnd w:id="298"/>
      <w:bookmarkEnd w:id="299"/>
    </w:p>
    <w:p w14:paraId="6B764EF6">
      <w:pPr>
        <w:autoSpaceDE w:val="0"/>
        <w:autoSpaceDN w:val="0"/>
        <w:spacing w:line="360" w:lineRule="auto"/>
        <w:ind w:firstLine="480"/>
        <w:rPr>
          <w:rFonts w:hint="eastAsia" w:ascii="宋体" w:hAnsi="宋体" w:cs="宋体"/>
          <w:sz w:val="24"/>
          <w:lang w:val="zh-CN"/>
        </w:rPr>
      </w:pPr>
      <w:r>
        <w:rPr>
          <w:rFonts w:hint="eastAsia" w:ascii="宋体" w:hAnsi="宋体" w:cs="宋体"/>
          <w:sz w:val="24"/>
          <w:lang w:val="zh-CN"/>
        </w:rPr>
        <w:t>中标人有下列情形之一的，中标无效，投标保证金不予退还。情节严重的，报同级财政部门依法进行处理：</w:t>
      </w:r>
    </w:p>
    <w:p w14:paraId="2D20C529">
      <w:pPr>
        <w:autoSpaceDE w:val="0"/>
        <w:autoSpaceDN w:val="0"/>
        <w:spacing w:line="360" w:lineRule="auto"/>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rPr>
        <w:t>1</w:t>
      </w:r>
      <w:r>
        <w:rPr>
          <w:rFonts w:hint="eastAsia" w:ascii="宋体" w:hAnsi="宋体" w:cs="宋体"/>
          <w:sz w:val="24"/>
          <w:lang w:val="zh-CN"/>
        </w:rPr>
        <w:t>）提供虚假材料谋取中标、成交的；</w:t>
      </w:r>
    </w:p>
    <w:p w14:paraId="6F34900B">
      <w:pPr>
        <w:autoSpaceDE w:val="0"/>
        <w:autoSpaceDN w:val="0"/>
        <w:spacing w:line="360" w:lineRule="auto"/>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）采取不正当手段诋毁、排挤其他供应商的；</w:t>
      </w:r>
    </w:p>
    <w:p w14:paraId="797E9ECC">
      <w:pPr>
        <w:autoSpaceDE w:val="0"/>
        <w:autoSpaceDN w:val="0"/>
        <w:spacing w:line="360" w:lineRule="auto"/>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rPr>
        <w:t>3</w:t>
      </w:r>
      <w:r>
        <w:rPr>
          <w:rFonts w:hint="eastAsia" w:ascii="宋体" w:hAnsi="宋体" w:cs="宋体"/>
          <w:sz w:val="24"/>
          <w:lang w:val="zh-CN"/>
        </w:rPr>
        <w:t>）与采购人、其他供应商或者采购代理机构恶意串通的；</w:t>
      </w:r>
    </w:p>
    <w:p w14:paraId="522C16FF">
      <w:pPr>
        <w:autoSpaceDE w:val="0"/>
        <w:autoSpaceDN w:val="0"/>
        <w:spacing w:line="360" w:lineRule="auto"/>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rPr>
        <w:t>4</w:t>
      </w:r>
      <w:r>
        <w:rPr>
          <w:rFonts w:hint="eastAsia" w:ascii="宋体" w:hAnsi="宋体" w:cs="宋体"/>
          <w:sz w:val="24"/>
          <w:lang w:val="zh-CN"/>
        </w:rPr>
        <w:t>）向采购人、采购代理机构行贿或者提供其他不正当利益的；</w:t>
      </w:r>
    </w:p>
    <w:p w14:paraId="3FF055A7">
      <w:pPr>
        <w:autoSpaceDE w:val="0"/>
        <w:autoSpaceDN w:val="0"/>
        <w:spacing w:line="360" w:lineRule="auto"/>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rPr>
        <w:t>5</w:t>
      </w:r>
      <w:r>
        <w:rPr>
          <w:rFonts w:hint="eastAsia" w:ascii="宋体" w:hAnsi="宋体" w:cs="宋体"/>
          <w:sz w:val="24"/>
          <w:lang w:val="zh-CN"/>
        </w:rPr>
        <w:t>）在招标采购过程中与采购人进行协商谈判的；</w:t>
      </w:r>
    </w:p>
    <w:p w14:paraId="5D813CD9">
      <w:pPr>
        <w:autoSpaceDE w:val="0"/>
        <w:autoSpaceDN w:val="0"/>
        <w:spacing w:line="360" w:lineRule="auto"/>
        <w:rPr>
          <w:rFonts w:hint="eastAsia" w:ascii="宋体" w:hAnsi="宋体" w:cs="宋体"/>
          <w:sz w:val="24"/>
        </w:rPr>
      </w:pPr>
      <w:r>
        <w:rPr>
          <w:rFonts w:hint="eastAsia" w:ascii="宋体" w:hAnsi="宋体" w:cs="宋体"/>
          <w:sz w:val="24"/>
          <w:lang w:val="zh-CN"/>
        </w:rPr>
        <w:t>（</w:t>
      </w:r>
      <w:r>
        <w:rPr>
          <w:rFonts w:hint="eastAsia" w:ascii="宋体" w:hAnsi="宋体" w:cs="宋体"/>
          <w:sz w:val="24"/>
        </w:rPr>
        <w:t>6</w:t>
      </w:r>
      <w:r>
        <w:rPr>
          <w:rFonts w:hint="eastAsia" w:ascii="宋体" w:hAnsi="宋体" w:cs="宋体"/>
          <w:sz w:val="24"/>
          <w:lang w:val="zh-CN"/>
        </w:rPr>
        <w:t>）向磋商小组行贿或者提供其他不正当利益。</w:t>
      </w:r>
    </w:p>
    <w:p w14:paraId="42A5A6C6">
      <w:pPr>
        <w:widowControl/>
        <w:spacing w:line="360" w:lineRule="auto"/>
        <w:jc w:val="center"/>
        <w:outlineLvl w:val="1"/>
        <w:rPr>
          <w:rFonts w:hint="eastAsia" w:ascii="宋体" w:hAnsi="宋体"/>
          <w:b/>
          <w:bCs/>
          <w:kern w:val="0"/>
          <w:sz w:val="36"/>
          <w:szCs w:val="36"/>
        </w:rPr>
      </w:pPr>
      <w:bookmarkStart w:id="300" w:name="_Toc325726034"/>
      <w:bookmarkStart w:id="301" w:name="_Toc16406"/>
      <w:bookmarkStart w:id="302" w:name="_Toc21793"/>
      <w:bookmarkStart w:id="303" w:name="_Toc19538"/>
      <w:bookmarkStart w:id="304" w:name="_Toc376936765"/>
      <w:bookmarkStart w:id="305" w:name="_Toc22397"/>
      <w:bookmarkStart w:id="306" w:name="_Toc14222"/>
      <w:r>
        <w:rPr>
          <w:rFonts w:hint="eastAsia" w:ascii="宋体" w:hAnsi="宋体"/>
          <w:b/>
          <w:bCs/>
          <w:kern w:val="0"/>
          <w:sz w:val="30"/>
          <w:szCs w:val="30"/>
        </w:rPr>
        <w:t>十一、其他</w:t>
      </w:r>
      <w:bookmarkEnd w:id="300"/>
      <w:bookmarkEnd w:id="301"/>
      <w:bookmarkEnd w:id="302"/>
      <w:bookmarkEnd w:id="303"/>
      <w:bookmarkEnd w:id="304"/>
      <w:bookmarkEnd w:id="305"/>
      <w:bookmarkEnd w:id="306"/>
    </w:p>
    <w:p w14:paraId="0D3943A8">
      <w:pPr>
        <w:wordWrap w:val="0"/>
        <w:spacing w:line="360" w:lineRule="auto"/>
        <w:ind w:firstLine="480"/>
        <w:rPr>
          <w:rFonts w:hint="eastAsia" w:ascii="宋体" w:hAnsi="宋体" w:eastAsia="宋体" w:cs="宋体"/>
          <w:sz w:val="24"/>
        </w:rPr>
      </w:pPr>
      <w:r>
        <w:rPr>
          <w:rFonts w:hint="eastAsia" w:ascii="宋体" w:hAnsi="宋体" w:cs="宋体"/>
          <w:sz w:val="24"/>
        </w:rPr>
        <w:t>其他未尽事宜，按照《中华人民共和国政府采购法》、《中华人民共和国民法典》、《中华人民共和国政府采购法实施条例》、《政府采购竞争性磋商采购方式管理暂行办法》等法律法规的</w:t>
      </w:r>
      <w:r>
        <w:rPr>
          <w:rFonts w:hint="eastAsia" w:ascii="宋体" w:hAnsi="宋体" w:eastAsia="宋体" w:cs="宋体"/>
          <w:sz w:val="24"/>
        </w:rPr>
        <w:t>有关条款执行。</w:t>
      </w:r>
    </w:p>
    <w:p w14:paraId="7272607F">
      <w:pPr>
        <w:wordWrap w:val="0"/>
        <w:spacing w:line="360" w:lineRule="auto"/>
        <w:ind w:firstLine="480"/>
        <w:rPr>
          <w:rFonts w:hint="eastAsia" w:ascii="宋体" w:hAnsi="宋体" w:cs="宋体"/>
          <w:sz w:val="24"/>
        </w:rPr>
      </w:pPr>
      <w:r>
        <w:rPr>
          <w:rFonts w:hint="eastAsia" w:ascii="宋体" w:hAnsi="宋体" w:cs="宋体"/>
          <w:sz w:val="24"/>
        </w:rPr>
        <w:br w:type="page"/>
      </w:r>
    </w:p>
    <w:p w14:paraId="6B1B962C">
      <w:pPr>
        <w:keepNext/>
        <w:keepLines/>
        <w:widowControl/>
        <w:snapToGrid w:val="0"/>
        <w:spacing w:line="360" w:lineRule="auto"/>
        <w:jc w:val="center"/>
        <w:outlineLvl w:val="0"/>
        <w:rPr>
          <w:rFonts w:hint="eastAsia" w:ascii="宋体" w:hAnsi="宋体" w:cs="宋体"/>
          <w:sz w:val="24"/>
        </w:rPr>
      </w:pPr>
      <w:bookmarkStart w:id="307" w:name="_Toc370"/>
      <w:r>
        <w:rPr>
          <w:rFonts w:hint="eastAsia" w:ascii="宋体" w:hAnsi="宋体" w:cs="宋体"/>
          <w:b/>
          <w:bCs/>
          <w:kern w:val="28"/>
          <w:sz w:val="36"/>
          <w:szCs w:val="36"/>
        </w:rPr>
        <w:t>第四部分  采购项目合同书</w:t>
      </w:r>
      <w:bookmarkEnd w:id="307"/>
    </w:p>
    <w:p w14:paraId="02A48E6C">
      <w:pPr>
        <w:spacing w:line="360" w:lineRule="auto"/>
        <w:rPr>
          <w:rFonts w:hint="eastAsia" w:ascii="宋体" w:hAnsi="宋体" w:cs="宋体"/>
          <w:sz w:val="24"/>
        </w:rPr>
      </w:pPr>
    </w:p>
    <w:p w14:paraId="4C533ABC">
      <w:pPr>
        <w:spacing w:line="360" w:lineRule="auto"/>
        <w:rPr>
          <w:rFonts w:hint="eastAsia" w:ascii="宋体" w:hAnsi="宋体" w:cs="宋体"/>
          <w:sz w:val="24"/>
        </w:rPr>
      </w:pPr>
    </w:p>
    <w:p w14:paraId="7E59EF12">
      <w:pPr>
        <w:spacing w:line="360" w:lineRule="auto"/>
        <w:rPr>
          <w:rFonts w:hint="eastAsia" w:ascii="宋体" w:hAnsi="宋体" w:cs="宋体"/>
          <w:sz w:val="24"/>
        </w:rPr>
      </w:pPr>
    </w:p>
    <w:p w14:paraId="2FFCF374">
      <w:pPr>
        <w:spacing w:line="360" w:lineRule="auto"/>
        <w:rPr>
          <w:rFonts w:hint="eastAsia" w:ascii="宋体" w:hAnsi="宋体" w:cs="宋体"/>
          <w:sz w:val="24"/>
        </w:rPr>
      </w:pPr>
    </w:p>
    <w:p w14:paraId="31661139">
      <w:pPr>
        <w:autoSpaceDE w:val="0"/>
        <w:autoSpaceDN w:val="0"/>
        <w:spacing w:line="360" w:lineRule="auto"/>
        <w:jc w:val="center"/>
        <w:rPr>
          <w:rFonts w:hint="eastAsia" w:ascii="宋体" w:hAnsi="宋体" w:cs="宋体"/>
          <w:b/>
          <w:bCs/>
          <w:sz w:val="48"/>
          <w:szCs w:val="48"/>
        </w:rPr>
      </w:pPr>
      <w:r>
        <w:rPr>
          <w:rFonts w:hint="eastAsia" w:ascii="宋体" w:hAnsi="宋体" w:cs="宋体"/>
          <w:b/>
          <w:bCs/>
          <w:sz w:val="48"/>
          <w:szCs w:val="48"/>
          <w:lang w:val="zh-CN"/>
        </w:rPr>
        <w:t>青海省政府采购项目合同书</w:t>
      </w:r>
    </w:p>
    <w:p w14:paraId="754D4AD9">
      <w:pPr>
        <w:spacing w:line="360" w:lineRule="auto"/>
        <w:jc w:val="center"/>
        <w:rPr>
          <w:rFonts w:hint="eastAsia" w:ascii="宋体" w:hAnsi="宋体" w:cs="宋体"/>
          <w:sz w:val="24"/>
          <w:lang w:val="zh-CN"/>
        </w:rPr>
      </w:pPr>
      <w:r>
        <w:rPr>
          <w:rFonts w:hint="eastAsia" w:ascii="宋体" w:hAnsi="宋体" w:cs="宋体"/>
          <w:sz w:val="24"/>
          <w:lang w:val="zh-CN"/>
        </w:rPr>
        <w:t>（合同以最终签订为准）</w:t>
      </w:r>
    </w:p>
    <w:p w14:paraId="090986E4">
      <w:pPr>
        <w:spacing w:line="360" w:lineRule="auto"/>
        <w:rPr>
          <w:rFonts w:hint="eastAsia" w:ascii="宋体" w:hAnsi="宋体" w:cs="宋体"/>
          <w:sz w:val="24"/>
        </w:rPr>
      </w:pPr>
    </w:p>
    <w:p w14:paraId="2262EB8A">
      <w:pPr>
        <w:spacing w:line="360" w:lineRule="auto"/>
        <w:rPr>
          <w:rFonts w:hint="eastAsia" w:ascii="宋体" w:hAnsi="宋体" w:cs="宋体"/>
          <w:sz w:val="24"/>
        </w:rPr>
      </w:pPr>
    </w:p>
    <w:p w14:paraId="2848152A">
      <w:pPr>
        <w:spacing w:line="360" w:lineRule="auto"/>
        <w:rPr>
          <w:rFonts w:hint="eastAsia" w:ascii="宋体" w:hAnsi="宋体" w:cs="宋体"/>
          <w:sz w:val="24"/>
        </w:rPr>
      </w:pPr>
    </w:p>
    <w:p w14:paraId="6FE94B2E">
      <w:pPr>
        <w:spacing w:line="360" w:lineRule="auto"/>
        <w:rPr>
          <w:rFonts w:hint="eastAsia" w:ascii="宋体" w:hAnsi="宋体" w:cs="宋体"/>
          <w:sz w:val="24"/>
        </w:rPr>
      </w:pPr>
    </w:p>
    <w:p w14:paraId="216B8F16">
      <w:pPr>
        <w:autoSpaceDE w:val="0"/>
        <w:autoSpaceDN w:val="0"/>
        <w:spacing w:line="360" w:lineRule="auto"/>
        <w:rPr>
          <w:rFonts w:hint="eastAsia" w:ascii="宋体" w:hAnsi="宋体" w:cs="宋体"/>
          <w:b/>
          <w:bCs/>
          <w:sz w:val="30"/>
          <w:szCs w:val="30"/>
          <w:lang w:val="zh-CN"/>
        </w:rPr>
      </w:pPr>
      <w:r>
        <w:rPr>
          <w:rFonts w:hint="eastAsia" w:ascii="宋体" w:hAnsi="宋体" w:cs="宋体"/>
          <w:b/>
          <w:bCs/>
          <w:sz w:val="30"/>
          <w:szCs w:val="30"/>
          <w:lang w:val="zh-CN"/>
        </w:rPr>
        <w:t>采购项目编号：</w:t>
      </w:r>
      <w:r>
        <w:rPr>
          <w:rFonts w:hint="eastAsia" w:ascii="宋体" w:hAnsi="宋体" w:cs="宋体"/>
          <w:b/>
          <w:bCs/>
          <w:sz w:val="30"/>
          <w:szCs w:val="30"/>
          <w:u w:val="single"/>
          <w:lang w:val="zh-CN"/>
        </w:rPr>
        <w:t>青海正诚竞磋（货物）2026-040（2）</w:t>
      </w:r>
    </w:p>
    <w:p w14:paraId="3436BDDA">
      <w:pPr>
        <w:autoSpaceDE w:val="0"/>
        <w:autoSpaceDN w:val="0"/>
        <w:spacing w:line="360" w:lineRule="auto"/>
        <w:ind w:left="2108" w:hanging="2108" w:hangingChars="700"/>
        <w:rPr>
          <w:rFonts w:hint="eastAsia" w:ascii="宋体" w:hAnsi="宋体" w:cs="宋体"/>
          <w:b/>
          <w:bCs/>
          <w:color w:val="0000FF"/>
          <w:sz w:val="30"/>
          <w:szCs w:val="30"/>
        </w:rPr>
      </w:pPr>
      <w:r>
        <w:rPr>
          <w:rFonts w:hint="eastAsia" w:ascii="宋体" w:hAnsi="宋体" w:cs="宋体"/>
          <w:b/>
          <w:bCs/>
          <w:sz w:val="30"/>
          <w:szCs w:val="30"/>
          <w:lang w:val="zh-CN"/>
        </w:rPr>
        <w:t>采购项目名称：</w:t>
      </w:r>
      <w:r>
        <w:rPr>
          <w:rFonts w:hint="eastAsia" w:ascii="宋体" w:hAnsi="宋体" w:cs="宋体"/>
          <w:b/>
          <w:bCs/>
          <w:sz w:val="30"/>
          <w:szCs w:val="30"/>
          <w:u w:val="single"/>
          <w:lang w:val="zh-CN" w:eastAsia="zh-CN"/>
        </w:rPr>
        <w:t>青海省消防救援总队消防宣传文创品制作项目（第二次）</w:t>
      </w:r>
    </w:p>
    <w:p w14:paraId="1BFEF940">
      <w:pPr>
        <w:autoSpaceDE w:val="0"/>
        <w:autoSpaceDN w:val="0"/>
        <w:spacing w:line="360" w:lineRule="auto"/>
        <w:rPr>
          <w:rFonts w:hint="default" w:ascii="宋体" w:hAnsi="宋体" w:cs="宋体"/>
          <w:b/>
          <w:bCs/>
          <w:sz w:val="30"/>
          <w:szCs w:val="30"/>
          <w:highlight w:val="none"/>
          <w:u w:val="single"/>
          <w:lang w:val="en-US" w:eastAsia="zh-CN"/>
        </w:rPr>
      </w:pPr>
      <w:r>
        <w:rPr>
          <w:rFonts w:hint="eastAsia" w:ascii="宋体" w:hAnsi="宋体" w:cs="宋体"/>
          <w:b/>
          <w:bCs/>
          <w:sz w:val="30"/>
          <w:szCs w:val="30"/>
          <w:highlight w:val="none"/>
          <w:lang w:val="zh-CN"/>
        </w:rPr>
        <w:t>采购合同编号：</w:t>
      </w:r>
      <w:r>
        <w:rPr>
          <w:rFonts w:hint="eastAsia" w:ascii="宋体" w:hAnsi="宋体" w:cs="宋体"/>
          <w:b/>
          <w:bCs/>
          <w:sz w:val="30"/>
          <w:szCs w:val="30"/>
          <w:highlight w:val="none"/>
          <w:u w:val="single"/>
          <w:lang w:val="zh-CN"/>
        </w:rPr>
        <w:t>2026-F-HW-001</w:t>
      </w:r>
      <w:r>
        <w:rPr>
          <w:rFonts w:hint="eastAsia" w:ascii="宋体" w:hAnsi="宋体" w:cs="宋体"/>
          <w:b/>
          <w:bCs/>
          <w:sz w:val="30"/>
          <w:szCs w:val="30"/>
          <w:highlight w:val="none"/>
          <w:lang w:val="zh-CN"/>
        </w:rPr>
        <w:t xml:space="preserve"> </w:t>
      </w:r>
    </w:p>
    <w:p w14:paraId="5B8D1305">
      <w:pPr>
        <w:autoSpaceDE w:val="0"/>
        <w:autoSpaceDN w:val="0"/>
        <w:spacing w:line="360" w:lineRule="auto"/>
        <w:rPr>
          <w:rFonts w:hint="eastAsia" w:ascii="宋体" w:hAnsi="宋体" w:cs="宋体"/>
          <w:b/>
          <w:bCs/>
          <w:sz w:val="30"/>
          <w:szCs w:val="30"/>
        </w:rPr>
      </w:pPr>
      <w:r>
        <w:rPr>
          <w:rFonts w:hint="eastAsia" w:ascii="宋体" w:hAnsi="宋体" w:cs="宋体"/>
          <w:b/>
          <w:bCs/>
          <w:sz w:val="30"/>
          <w:szCs w:val="30"/>
          <w:lang w:val="zh-CN"/>
        </w:rPr>
        <w:t>合同金额（人民币）：</w:t>
      </w:r>
      <w:r>
        <w:rPr>
          <w:rFonts w:hint="eastAsia" w:ascii="宋体" w:hAnsi="宋体" w:cs="宋体"/>
          <w:b/>
          <w:bCs/>
          <w:sz w:val="30"/>
          <w:szCs w:val="30"/>
        </w:rPr>
        <w:t xml:space="preserve"> </w:t>
      </w:r>
      <w:r>
        <w:rPr>
          <w:rFonts w:hint="eastAsia" w:ascii="宋体" w:hAnsi="宋体" w:cs="宋体"/>
          <w:b/>
          <w:bCs/>
          <w:sz w:val="30"/>
          <w:szCs w:val="30"/>
          <w:u w:val="single"/>
        </w:rPr>
        <w:t xml:space="preserve">                           </w:t>
      </w:r>
    </w:p>
    <w:p w14:paraId="30C7B0F9">
      <w:pPr>
        <w:autoSpaceDE w:val="0"/>
        <w:autoSpaceDN w:val="0"/>
        <w:spacing w:line="360" w:lineRule="auto"/>
        <w:rPr>
          <w:rFonts w:hint="eastAsia" w:ascii="宋体" w:hAnsi="宋体" w:cs="宋体"/>
          <w:b/>
          <w:bCs/>
          <w:sz w:val="30"/>
          <w:szCs w:val="30"/>
        </w:rPr>
      </w:pPr>
      <w:r>
        <w:rPr>
          <w:rFonts w:hint="eastAsia" w:ascii="宋体" w:hAnsi="宋体" w:cs="宋体"/>
          <w:b/>
          <w:bCs/>
          <w:sz w:val="30"/>
          <w:szCs w:val="30"/>
          <w:lang w:val="zh-CN"/>
        </w:rPr>
        <w:t>采</w:t>
      </w:r>
      <w:r>
        <w:rPr>
          <w:rFonts w:hint="eastAsia" w:ascii="宋体" w:hAnsi="宋体" w:cs="宋体"/>
          <w:b/>
          <w:bCs/>
          <w:sz w:val="30"/>
          <w:szCs w:val="30"/>
        </w:rPr>
        <w:t xml:space="preserve"> </w:t>
      </w:r>
      <w:r>
        <w:rPr>
          <w:rFonts w:hint="eastAsia" w:ascii="宋体" w:hAnsi="宋体" w:cs="宋体"/>
          <w:b/>
          <w:bCs/>
          <w:sz w:val="30"/>
          <w:szCs w:val="30"/>
          <w:lang w:val="zh-CN"/>
        </w:rPr>
        <w:t>购</w:t>
      </w:r>
      <w:r>
        <w:rPr>
          <w:rFonts w:hint="eastAsia" w:ascii="宋体" w:hAnsi="宋体" w:cs="宋体"/>
          <w:b/>
          <w:bCs/>
          <w:sz w:val="30"/>
          <w:szCs w:val="30"/>
        </w:rPr>
        <w:t xml:space="preserve"> </w:t>
      </w:r>
      <w:r>
        <w:rPr>
          <w:rFonts w:hint="eastAsia" w:ascii="宋体" w:hAnsi="宋体" w:cs="宋体"/>
          <w:b/>
          <w:bCs/>
          <w:sz w:val="30"/>
          <w:szCs w:val="30"/>
          <w:lang w:val="zh-CN"/>
        </w:rPr>
        <w:t>人（甲方）：</w:t>
      </w:r>
      <w:r>
        <w:rPr>
          <w:rFonts w:hint="eastAsia" w:ascii="宋体" w:hAnsi="宋体" w:cs="宋体"/>
          <w:b/>
          <w:bCs/>
          <w:sz w:val="30"/>
          <w:szCs w:val="30"/>
          <w:u w:val="single"/>
        </w:rPr>
        <w:t xml:space="preserve">                      </w:t>
      </w:r>
      <w:r>
        <w:rPr>
          <w:rFonts w:hint="eastAsia" w:ascii="宋体" w:hAnsi="宋体" w:cs="宋体"/>
          <w:b/>
          <w:bCs/>
          <w:sz w:val="30"/>
          <w:szCs w:val="30"/>
          <w:u w:val="single"/>
          <w:lang w:val="zh-CN"/>
        </w:rPr>
        <w:t>（盖章）</w:t>
      </w:r>
    </w:p>
    <w:p w14:paraId="6E08B498">
      <w:pPr>
        <w:autoSpaceDE w:val="0"/>
        <w:autoSpaceDN w:val="0"/>
        <w:spacing w:line="360" w:lineRule="auto"/>
        <w:rPr>
          <w:rFonts w:hint="eastAsia" w:ascii="宋体" w:hAnsi="宋体" w:cs="宋体"/>
          <w:b/>
          <w:bCs/>
          <w:sz w:val="30"/>
          <w:szCs w:val="30"/>
        </w:rPr>
      </w:pPr>
      <w:r>
        <w:rPr>
          <w:rFonts w:hint="eastAsia" w:ascii="宋体" w:hAnsi="宋体" w:cs="宋体"/>
          <w:b/>
          <w:bCs/>
          <w:sz w:val="30"/>
          <w:szCs w:val="30"/>
          <w:lang w:val="zh-CN"/>
        </w:rPr>
        <w:t>供 应 商（乙方）：</w:t>
      </w:r>
      <w:r>
        <w:rPr>
          <w:rFonts w:hint="eastAsia" w:ascii="宋体" w:hAnsi="宋体" w:cs="宋体"/>
          <w:b/>
          <w:bCs/>
          <w:sz w:val="30"/>
          <w:szCs w:val="30"/>
          <w:u w:val="single"/>
        </w:rPr>
        <w:t xml:space="preserve">                      </w:t>
      </w:r>
      <w:r>
        <w:rPr>
          <w:rFonts w:hint="eastAsia" w:ascii="宋体" w:hAnsi="宋体" w:cs="宋体"/>
          <w:b/>
          <w:bCs/>
          <w:sz w:val="30"/>
          <w:szCs w:val="30"/>
          <w:u w:val="single"/>
          <w:lang w:val="zh-CN"/>
        </w:rPr>
        <w:t>（盖章）</w:t>
      </w:r>
    </w:p>
    <w:p w14:paraId="05AC55BE">
      <w:pPr>
        <w:autoSpaceDE w:val="0"/>
        <w:autoSpaceDN w:val="0"/>
        <w:spacing w:line="360" w:lineRule="auto"/>
        <w:rPr>
          <w:rFonts w:hint="eastAsia" w:ascii="宋体" w:hAnsi="宋体" w:cs="宋体"/>
          <w:b/>
          <w:bCs/>
          <w:sz w:val="30"/>
          <w:szCs w:val="30"/>
        </w:rPr>
      </w:pPr>
      <w:r>
        <w:rPr>
          <w:rFonts w:hint="eastAsia" w:ascii="宋体" w:hAnsi="宋体" w:cs="宋体"/>
          <w:b/>
          <w:bCs/>
          <w:sz w:val="30"/>
          <w:szCs w:val="30"/>
          <w:lang w:val="zh-CN"/>
        </w:rPr>
        <w:t>采购日期：</w:t>
      </w:r>
      <w:r>
        <w:rPr>
          <w:rFonts w:hint="eastAsia" w:ascii="宋体" w:hAnsi="宋体" w:cs="宋体"/>
          <w:b/>
          <w:bCs/>
          <w:sz w:val="30"/>
          <w:szCs w:val="30"/>
          <w:u w:val="single"/>
        </w:rPr>
        <w:t xml:space="preserve">                                      </w:t>
      </w:r>
    </w:p>
    <w:p w14:paraId="33B1B412">
      <w:pPr>
        <w:spacing w:line="360" w:lineRule="auto"/>
        <w:ind w:firstLine="480"/>
        <w:rPr>
          <w:rFonts w:hint="eastAsia" w:ascii="宋体" w:hAnsi="宋体" w:cs="宋体"/>
          <w:sz w:val="24"/>
        </w:rPr>
      </w:pPr>
    </w:p>
    <w:p w14:paraId="5769A71A">
      <w:pPr>
        <w:spacing w:line="360" w:lineRule="auto"/>
        <w:ind w:firstLine="480"/>
        <w:rPr>
          <w:rFonts w:hint="eastAsia" w:ascii="宋体" w:hAnsi="宋体" w:cs="宋体"/>
          <w:sz w:val="24"/>
        </w:rPr>
      </w:pPr>
    </w:p>
    <w:p w14:paraId="4ECBA0AF">
      <w:pPr>
        <w:spacing w:line="360" w:lineRule="auto"/>
        <w:ind w:firstLine="480"/>
        <w:rPr>
          <w:rFonts w:hint="eastAsia" w:ascii="宋体" w:hAnsi="宋体" w:cs="宋体"/>
          <w:sz w:val="24"/>
        </w:rPr>
      </w:pPr>
    </w:p>
    <w:p w14:paraId="257611D5">
      <w:pPr>
        <w:snapToGrid w:val="0"/>
        <w:spacing w:line="480" w:lineRule="atLeast"/>
        <w:rPr>
          <w:rFonts w:hint="eastAsia" w:ascii="宋体" w:hAnsi="宋体" w:cs="宋体"/>
          <w:color w:val="000000"/>
          <w:sz w:val="32"/>
          <w:szCs w:val="32"/>
        </w:rPr>
      </w:pPr>
    </w:p>
    <w:p w14:paraId="13C4287C">
      <w:pPr>
        <w:pStyle w:val="24"/>
        <w:rPr>
          <w:rFonts w:hint="eastAsia" w:ascii="宋体" w:hAnsi="宋体" w:cs="宋体"/>
          <w:color w:val="000000"/>
          <w:sz w:val="32"/>
          <w:szCs w:val="32"/>
        </w:rPr>
      </w:pPr>
    </w:p>
    <w:p w14:paraId="38A464ED">
      <w:pPr>
        <w:pStyle w:val="24"/>
        <w:rPr>
          <w:rFonts w:hint="eastAsia" w:ascii="宋体" w:hAnsi="宋体" w:cs="宋体"/>
          <w:color w:val="000000"/>
          <w:sz w:val="32"/>
          <w:szCs w:val="32"/>
        </w:rPr>
      </w:pPr>
    </w:p>
    <w:p w14:paraId="0DFA5B63">
      <w:pPr>
        <w:autoSpaceDE w:val="0"/>
        <w:autoSpaceDN w:val="0"/>
        <w:spacing w:line="360" w:lineRule="auto"/>
        <w:rPr>
          <w:rFonts w:hint="eastAsia" w:ascii="宋体" w:hAnsi="宋体" w:eastAsia="宋体" w:cs="宋体"/>
          <w:kern w:val="0"/>
          <w:sz w:val="22"/>
          <w:szCs w:val="28"/>
          <w:lang w:val="en-US" w:eastAsia="zh-CN"/>
        </w:rPr>
      </w:pPr>
    </w:p>
    <w:p w14:paraId="56B6905A">
      <w:pPr>
        <w:rPr>
          <w:rFonts w:hint="eastAsia" w:ascii="宋体" w:hAnsi="宋体" w:eastAsia="宋体" w:cs="宋体"/>
          <w:kern w:val="0"/>
          <w:sz w:val="22"/>
          <w:szCs w:val="28"/>
          <w:lang w:val="en-US" w:eastAsia="zh-CN"/>
        </w:rPr>
      </w:pPr>
      <w:r>
        <w:rPr>
          <w:rFonts w:hint="eastAsia" w:ascii="宋体" w:hAnsi="宋体" w:eastAsia="宋体" w:cs="宋体"/>
          <w:kern w:val="0"/>
          <w:sz w:val="22"/>
          <w:szCs w:val="28"/>
          <w:lang w:val="en-US" w:eastAsia="zh-CN"/>
        </w:rPr>
        <w:br w:type="page"/>
      </w:r>
    </w:p>
    <w:p w14:paraId="1F40957F">
      <w:pPr>
        <w:autoSpaceDE w:val="0"/>
        <w:autoSpaceDN w:val="0"/>
        <w:adjustRightInd w:val="0"/>
        <w:spacing w:line="360" w:lineRule="auto"/>
        <w:jc w:val="left"/>
        <w:rPr>
          <w:rFonts w:hint="eastAsia" w:ascii="宋体" w:hAnsi="宋体" w:cs="宋体"/>
          <w:b/>
          <w:bCs/>
          <w:color w:val="000000"/>
          <w:kern w:val="0"/>
          <w:sz w:val="28"/>
          <w:szCs w:val="28"/>
        </w:rPr>
      </w:pPr>
      <w:r>
        <w:rPr>
          <w:rFonts w:hint="eastAsia" w:ascii="宋体" w:hAnsi="宋体" w:cs="宋体"/>
          <w:b/>
          <w:bCs/>
          <w:color w:val="000000"/>
          <w:kern w:val="0"/>
          <w:sz w:val="28"/>
          <w:szCs w:val="28"/>
          <w:lang w:val="zh-CN"/>
        </w:rPr>
        <w:t>采</w:t>
      </w:r>
      <w:r>
        <w:rPr>
          <w:rFonts w:hint="eastAsia" w:ascii="宋体" w:hAnsi="宋体" w:cs="宋体"/>
          <w:b/>
          <w:bCs/>
          <w:color w:val="000000"/>
          <w:kern w:val="0"/>
          <w:sz w:val="28"/>
          <w:szCs w:val="28"/>
        </w:rPr>
        <w:t xml:space="preserve"> </w:t>
      </w:r>
      <w:r>
        <w:rPr>
          <w:rFonts w:hint="eastAsia" w:ascii="宋体" w:hAnsi="宋体" w:cs="宋体"/>
          <w:b/>
          <w:bCs/>
          <w:color w:val="000000"/>
          <w:kern w:val="0"/>
          <w:sz w:val="28"/>
          <w:szCs w:val="28"/>
          <w:lang w:val="zh-CN"/>
        </w:rPr>
        <w:t>购</w:t>
      </w:r>
      <w:r>
        <w:rPr>
          <w:rFonts w:hint="eastAsia" w:ascii="宋体" w:hAnsi="宋体" w:cs="宋体"/>
          <w:b/>
          <w:bCs/>
          <w:color w:val="000000"/>
          <w:kern w:val="0"/>
          <w:sz w:val="28"/>
          <w:szCs w:val="28"/>
        </w:rPr>
        <w:t xml:space="preserve"> </w:t>
      </w:r>
      <w:r>
        <w:rPr>
          <w:rFonts w:hint="eastAsia" w:ascii="宋体" w:hAnsi="宋体" w:cs="宋体"/>
          <w:b/>
          <w:bCs/>
          <w:color w:val="000000"/>
          <w:kern w:val="0"/>
          <w:sz w:val="28"/>
          <w:szCs w:val="28"/>
          <w:lang w:val="zh-CN"/>
        </w:rPr>
        <w:t>人（以下简称甲方）：</w:t>
      </w:r>
    </w:p>
    <w:p w14:paraId="52D495F4">
      <w:pPr>
        <w:autoSpaceDE w:val="0"/>
        <w:autoSpaceDN w:val="0"/>
        <w:adjustRightInd w:val="0"/>
        <w:spacing w:line="360" w:lineRule="auto"/>
        <w:rPr>
          <w:rFonts w:ascii="宋体" w:hAnsi="宋体" w:cs="宋体"/>
          <w:b/>
          <w:sz w:val="24"/>
        </w:rPr>
      </w:pPr>
      <w:r>
        <w:rPr>
          <w:rFonts w:hint="eastAsia" w:ascii="宋体" w:hAnsi="宋体" w:cs="宋体"/>
          <w:b/>
          <w:bCs/>
          <w:color w:val="000000"/>
          <w:kern w:val="0"/>
          <w:sz w:val="30"/>
          <w:szCs w:val="30"/>
          <w:lang w:val="zh-CN"/>
        </w:rPr>
        <w:t>中</w:t>
      </w:r>
      <w:r>
        <w:rPr>
          <w:rFonts w:hint="eastAsia" w:ascii="宋体" w:hAnsi="宋体" w:cs="宋体"/>
          <w:b/>
          <w:bCs/>
          <w:color w:val="000000"/>
          <w:kern w:val="0"/>
          <w:sz w:val="30"/>
          <w:szCs w:val="30"/>
        </w:rPr>
        <w:t xml:space="preserve"> </w:t>
      </w:r>
      <w:r>
        <w:rPr>
          <w:rFonts w:hint="eastAsia" w:ascii="宋体" w:hAnsi="宋体" w:cs="宋体"/>
          <w:b/>
          <w:bCs/>
          <w:color w:val="000000"/>
          <w:kern w:val="0"/>
          <w:sz w:val="30"/>
          <w:szCs w:val="30"/>
          <w:lang w:val="zh-CN"/>
        </w:rPr>
        <w:t>标</w:t>
      </w:r>
      <w:r>
        <w:rPr>
          <w:rFonts w:hint="eastAsia" w:ascii="宋体" w:hAnsi="宋体" w:cs="宋体"/>
          <w:b/>
          <w:bCs/>
          <w:color w:val="000000"/>
          <w:kern w:val="0"/>
          <w:sz w:val="30"/>
          <w:szCs w:val="30"/>
        </w:rPr>
        <w:t xml:space="preserve"> </w:t>
      </w:r>
      <w:r>
        <w:rPr>
          <w:rFonts w:hint="eastAsia" w:ascii="宋体" w:hAnsi="宋体" w:cs="宋体"/>
          <w:b/>
          <w:bCs/>
          <w:color w:val="000000"/>
          <w:kern w:val="0"/>
          <w:sz w:val="30"/>
          <w:szCs w:val="30"/>
          <w:lang w:val="zh-CN"/>
        </w:rPr>
        <w:t>人</w:t>
      </w:r>
      <w:r>
        <w:rPr>
          <w:rFonts w:hint="eastAsia" w:ascii="宋体" w:hAnsi="宋体" w:cs="宋体"/>
          <w:b/>
          <w:bCs/>
          <w:color w:val="000000"/>
          <w:kern w:val="0"/>
          <w:sz w:val="28"/>
          <w:szCs w:val="28"/>
          <w:lang w:val="zh-CN"/>
        </w:rPr>
        <w:t>（以下简称乙方）：</w:t>
      </w:r>
    </w:p>
    <w:p w14:paraId="7A141DAB">
      <w:pPr>
        <w:spacing w:line="360" w:lineRule="auto"/>
        <w:ind w:firstLine="480" w:firstLineChars="200"/>
        <w:rPr>
          <w:rFonts w:ascii="宋体" w:hAnsi="宋体" w:cs="宋体"/>
          <w:sz w:val="24"/>
        </w:rPr>
      </w:pPr>
      <w:r>
        <w:rPr>
          <w:rFonts w:hint="eastAsia" w:ascii="宋体" w:hAnsi="宋体" w:cs="宋体"/>
          <w:sz w:val="24"/>
        </w:rPr>
        <w:t>甲、乙双方根据    年  月  日</w:t>
      </w:r>
      <w:r>
        <w:rPr>
          <w:rFonts w:hint="eastAsia" w:ascii="宋体" w:hAnsi="宋体" w:cs="宋体"/>
          <w:sz w:val="24"/>
          <w:lang w:val="zh-CN" w:eastAsia="zh-CN"/>
        </w:rPr>
        <w:t>青海省消防救援总队消防宣传文创品制作项目（第二次）</w:t>
      </w:r>
      <w:r>
        <w:rPr>
          <w:rFonts w:hint="eastAsia" w:ascii="宋体" w:hAnsi="宋体" w:cs="宋体"/>
          <w:sz w:val="24"/>
        </w:rPr>
        <w:t>（</w:t>
      </w:r>
      <w:r>
        <w:rPr>
          <w:rFonts w:hint="eastAsia" w:ascii="宋体" w:hAnsi="宋体" w:cs="宋体"/>
          <w:sz w:val="24"/>
          <w:lang w:val="zh-CN"/>
        </w:rPr>
        <w:t>青海正诚竞磋（货物）2026-040（2）</w:t>
      </w:r>
      <w:r>
        <w:rPr>
          <w:rFonts w:hint="eastAsia" w:ascii="宋体" w:hAnsi="宋体" w:cs="宋体"/>
          <w:sz w:val="24"/>
        </w:rPr>
        <w:t>）的磋商文件要求和采购代理机构出具的《成交通知书》，并经双方协商一致，签订本合同协议书。</w:t>
      </w:r>
    </w:p>
    <w:p w14:paraId="2522597D">
      <w:pPr>
        <w:spacing w:line="360" w:lineRule="auto"/>
        <w:rPr>
          <w:rFonts w:ascii="宋体" w:hAnsi="宋体" w:cs="宋体"/>
          <w:b/>
          <w:sz w:val="24"/>
        </w:rPr>
      </w:pPr>
      <w:r>
        <w:rPr>
          <w:rFonts w:ascii="宋体" w:hAnsi="宋体" w:cs="宋体"/>
          <w:b/>
          <w:sz w:val="24"/>
        </w:rPr>
        <w:t>一</w:t>
      </w:r>
      <w:r>
        <w:rPr>
          <w:rFonts w:hint="eastAsia" w:ascii="宋体" w:hAnsi="宋体" w:cs="宋体"/>
          <w:b/>
          <w:sz w:val="24"/>
        </w:rPr>
        <w:t>、签订本政府采购合同的依据</w:t>
      </w:r>
    </w:p>
    <w:p w14:paraId="3F36A6DA">
      <w:pPr>
        <w:spacing w:line="360" w:lineRule="auto"/>
        <w:ind w:firstLine="480" w:firstLineChars="200"/>
        <w:rPr>
          <w:rFonts w:ascii="宋体" w:hAnsi="宋体" w:cs="宋体"/>
          <w:sz w:val="24"/>
        </w:rPr>
      </w:pPr>
      <w:r>
        <w:rPr>
          <w:rFonts w:hint="eastAsia" w:ascii="宋体" w:hAnsi="宋体" w:cs="宋体"/>
          <w:sz w:val="24"/>
        </w:rPr>
        <w:t>本政府采购合同所附下列文件是构成本政府采购合同不可分割的部分：</w:t>
      </w:r>
    </w:p>
    <w:p w14:paraId="79A5A070">
      <w:pPr>
        <w:spacing w:line="360" w:lineRule="auto"/>
        <w:rPr>
          <w:rFonts w:ascii="宋体" w:hAnsi="宋体" w:cs="宋体"/>
          <w:sz w:val="24"/>
        </w:rPr>
      </w:pPr>
      <w:r>
        <w:rPr>
          <w:rFonts w:hint="eastAsia" w:ascii="宋体" w:hAnsi="宋体" w:cs="宋体"/>
          <w:sz w:val="24"/>
        </w:rPr>
        <w:t>1．磋商文件；</w:t>
      </w:r>
    </w:p>
    <w:p w14:paraId="0AF55AF5">
      <w:pPr>
        <w:spacing w:line="360" w:lineRule="auto"/>
        <w:rPr>
          <w:rFonts w:ascii="宋体" w:hAnsi="宋体" w:cs="宋体"/>
          <w:sz w:val="24"/>
        </w:rPr>
      </w:pPr>
      <w:r>
        <w:rPr>
          <w:rFonts w:hint="eastAsia" w:ascii="宋体" w:hAnsi="宋体" w:cs="宋体"/>
          <w:sz w:val="24"/>
        </w:rPr>
        <w:t>2．磋商文件的更正、变更公告；</w:t>
      </w:r>
    </w:p>
    <w:p w14:paraId="34581F01">
      <w:pPr>
        <w:spacing w:line="360" w:lineRule="auto"/>
        <w:rPr>
          <w:rFonts w:ascii="宋体" w:hAnsi="宋体" w:cs="宋体"/>
          <w:sz w:val="24"/>
        </w:rPr>
      </w:pPr>
      <w:r>
        <w:rPr>
          <w:rFonts w:hint="eastAsia" w:ascii="宋体" w:hAnsi="宋体" w:cs="宋体"/>
          <w:sz w:val="24"/>
        </w:rPr>
        <w:t>3．成交磋商供应商提交的磋商响应文件；</w:t>
      </w:r>
    </w:p>
    <w:p w14:paraId="475C8C09">
      <w:pPr>
        <w:spacing w:line="360" w:lineRule="auto"/>
        <w:rPr>
          <w:rFonts w:ascii="宋体" w:hAnsi="宋体" w:cs="宋体"/>
          <w:sz w:val="24"/>
        </w:rPr>
      </w:pPr>
      <w:r>
        <w:rPr>
          <w:rFonts w:hint="eastAsia" w:ascii="宋体" w:hAnsi="宋体" w:cs="宋体"/>
          <w:sz w:val="24"/>
        </w:rPr>
        <w:t>4．磋商文件中规定的政府采购合同通用条款；</w:t>
      </w:r>
    </w:p>
    <w:p w14:paraId="38EA3F8E">
      <w:pPr>
        <w:spacing w:line="360" w:lineRule="auto"/>
        <w:rPr>
          <w:rFonts w:ascii="宋体" w:hAnsi="宋体" w:cs="宋体"/>
          <w:sz w:val="24"/>
        </w:rPr>
      </w:pPr>
      <w:r>
        <w:rPr>
          <w:rFonts w:hint="eastAsia" w:ascii="宋体" w:hAnsi="宋体" w:cs="宋体"/>
          <w:sz w:val="24"/>
        </w:rPr>
        <w:t>5．成交通知书；</w:t>
      </w:r>
    </w:p>
    <w:p w14:paraId="1C3AD4FD">
      <w:pPr>
        <w:spacing w:line="360" w:lineRule="auto"/>
        <w:rPr>
          <w:rFonts w:ascii="宋体" w:hAnsi="宋体" w:cs="宋体"/>
          <w:sz w:val="24"/>
        </w:rPr>
      </w:pPr>
      <w:r>
        <w:rPr>
          <w:rFonts w:hint="eastAsia" w:ascii="宋体" w:hAnsi="宋体"/>
          <w:sz w:val="24"/>
        </w:rPr>
        <w:t>6. 履约保证金缴纳凭证。</w:t>
      </w:r>
    </w:p>
    <w:p w14:paraId="2A21F16D">
      <w:pPr>
        <w:spacing w:line="360" w:lineRule="auto"/>
        <w:rPr>
          <w:rFonts w:ascii="宋体" w:hAnsi="宋体"/>
          <w:b/>
          <w:sz w:val="24"/>
        </w:rPr>
      </w:pPr>
      <w:r>
        <w:rPr>
          <w:rFonts w:hint="eastAsia" w:ascii="宋体" w:hAnsi="宋体"/>
          <w:b/>
          <w:sz w:val="24"/>
        </w:rPr>
        <w:t xml:space="preserve">二、合同标的及金额                                          </w:t>
      </w:r>
      <w:r>
        <w:rPr>
          <w:rFonts w:hint="eastAsia" w:ascii="宋体" w:hAnsi="宋体"/>
          <w:sz w:val="24"/>
        </w:rPr>
        <w:t>单位：    元</w:t>
      </w:r>
    </w:p>
    <w:tbl>
      <w:tblPr>
        <w:tblStyle w:val="25"/>
        <w:tblW w:w="9644" w:type="dxa"/>
        <w:tblInd w:w="103" w:type="dxa"/>
        <w:tblLayout w:type="fixed"/>
        <w:tblCellMar>
          <w:top w:w="0" w:type="dxa"/>
          <w:left w:w="108" w:type="dxa"/>
          <w:bottom w:w="0" w:type="dxa"/>
          <w:right w:w="108" w:type="dxa"/>
        </w:tblCellMar>
      </w:tblPr>
      <w:tblGrid>
        <w:gridCol w:w="1265"/>
        <w:gridCol w:w="1260"/>
        <w:gridCol w:w="1308"/>
        <w:gridCol w:w="708"/>
        <w:gridCol w:w="1560"/>
        <w:gridCol w:w="1417"/>
        <w:gridCol w:w="2126"/>
      </w:tblGrid>
      <w:tr w14:paraId="700F4FDF">
        <w:tblPrEx>
          <w:tblCellMar>
            <w:top w:w="0" w:type="dxa"/>
            <w:left w:w="108" w:type="dxa"/>
            <w:bottom w:w="0" w:type="dxa"/>
            <w:right w:w="108" w:type="dxa"/>
          </w:tblCellMar>
        </w:tblPrEx>
        <w:trPr>
          <w:trHeight w:val="757" w:hRule="atLeast"/>
        </w:trPr>
        <w:tc>
          <w:tcPr>
            <w:tcW w:w="1265" w:type="dxa"/>
            <w:tcBorders>
              <w:top w:val="single" w:color="auto" w:sz="4" w:space="0"/>
              <w:left w:val="single" w:color="auto" w:sz="4" w:space="0"/>
              <w:bottom w:val="single" w:color="auto" w:sz="4" w:space="0"/>
              <w:right w:val="single" w:color="auto" w:sz="4" w:space="0"/>
            </w:tcBorders>
            <w:shd w:val="clear" w:color="auto" w:fill="FFFFFF"/>
            <w:vAlign w:val="center"/>
          </w:tcPr>
          <w:p w14:paraId="0EE02A93">
            <w:pPr>
              <w:spacing w:line="360" w:lineRule="auto"/>
              <w:jc w:val="center"/>
              <w:rPr>
                <w:rFonts w:ascii="宋体" w:hAnsi="宋体"/>
                <w:sz w:val="24"/>
              </w:rPr>
            </w:pPr>
            <w:r>
              <w:rPr>
                <w:rFonts w:hint="eastAsia" w:ascii="宋体" w:hAnsi="宋体"/>
                <w:sz w:val="24"/>
              </w:rPr>
              <w:t>序号</w:t>
            </w:r>
          </w:p>
        </w:tc>
        <w:tc>
          <w:tcPr>
            <w:tcW w:w="1260" w:type="dxa"/>
            <w:tcBorders>
              <w:top w:val="single" w:color="auto" w:sz="4" w:space="0"/>
              <w:left w:val="nil"/>
              <w:bottom w:val="single" w:color="auto" w:sz="4" w:space="0"/>
              <w:right w:val="single" w:color="auto" w:sz="4" w:space="0"/>
            </w:tcBorders>
            <w:shd w:val="clear" w:color="auto" w:fill="FFFFFF"/>
            <w:vAlign w:val="center"/>
          </w:tcPr>
          <w:p w14:paraId="16F8A946">
            <w:pPr>
              <w:spacing w:line="360" w:lineRule="auto"/>
              <w:jc w:val="center"/>
              <w:rPr>
                <w:rFonts w:ascii="宋体" w:hAnsi="宋体"/>
                <w:sz w:val="24"/>
              </w:rPr>
            </w:pPr>
            <w:r>
              <w:rPr>
                <w:rFonts w:hint="eastAsia" w:ascii="宋体" w:hAnsi="宋体"/>
                <w:sz w:val="24"/>
              </w:rPr>
              <w:t>标的名称</w:t>
            </w:r>
          </w:p>
        </w:tc>
        <w:tc>
          <w:tcPr>
            <w:tcW w:w="1308" w:type="dxa"/>
            <w:tcBorders>
              <w:top w:val="single" w:color="auto" w:sz="4" w:space="0"/>
              <w:left w:val="nil"/>
              <w:bottom w:val="single" w:color="auto" w:sz="4" w:space="0"/>
              <w:right w:val="single" w:color="auto" w:sz="4" w:space="0"/>
            </w:tcBorders>
            <w:shd w:val="clear" w:color="auto" w:fill="FFFFFF"/>
            <w:vAlign w:val="center"/>
          </w:tcPr>
          <w:p w14:paraId="399016D0">
            <w:pPr>
              <w:spacing w:line="360" w:lineRule="auto"/>
              <w:jc w:val="center"/>
              <w:rPr>
                <w:rFonts w:ascii="宋体" w:hAnsi="宋体"/>
                <w:sz w:val="24"/>
              </w:rPr>
            </w:pPr>
            <w:r>
              <w:rPr>
                <w:rFonts w:hint="eastAsia" w:ascii="宋体" w:hAnsi="宋体"/>
                <w:sz w:val="24"/>
              </w:rPr>
              <w:t>型号规格</w:t>
            </w:r>
          </w:p>
        </w:tc>
        <w:tc>
          <w:tcPr>
            <w:tcW w:w="708" w:type="dxa"/>
            <w:tcBorders>
              <w:top w:val="single" w:color="auto" w:sz="4" w:space="0"/>
              <w:left w:val="nil"/>
              <w:bottom w:val="single" w:color="auto" w:sz="4" w:space="0"/>
              <w:right w:val="single" w:color="auto" w:sz="4" w:space="0"/>
            </w:tcBorders>
            <w:shd w:val="clear" w:color="auto" w:fill="FFFFFF"/>
            <w:vAlign w:val="center"/>
          </w:tcPr>
          <w:p w14:paraId="2320F6C9">
            <w:pPr>
              <w:spacing w:line="360" w:lineRule="auto"/>
              <w:jc w:val="center"/>
              <w:rPr>
                <w:rFonts w:ascii="宋体" w:hAnsi="宋体"/>
                <w:sz w:val="24"/>
              </w:rPr>
            </w:pPr>
            <w:r>
              <w:rPr>
                <w:rFonts w:hint="eastAsia" w:ascii="宋体" w:hAnsi="宋体"/>
                <w:sz w:val="24"/>
              </w:rPr>
              <w:t>数量</w:t>
            </w:r>
          </w:p>
        </w:tc>
        <w:tc>
          <w:tcPr>
            <w:tcW w:w="1560" w:type="dxa"/>
            <w:tcBorders>
              <w:top w:val="single" w:color="auto" w:sz="4" w:space="0"/>
              <w:left w:val="nil"/>
              <w:bottom w:val="single" w:color="auto" w:sz="4" w:space="0"/>
              <w:right w:val="single" w:color="auto" w:sz="4" w:space="0"/>
            </w:tcBorders>
            <w:shd w:val="clear" w:color="auto" w:fill="FFFFFF"/>
            <w:vAlign w:val="center"/>
          </w:tcPr>
          <w:p w14:paraId="1311321C">
            <w:pPr>
              <w:spacing w:line="360" w:lineRule="auto"/>
              <w:jc w:val="center"/>
              <w:rPr>
                <w:rFonts w:ascii="宋体" w:hAnsi="宋体"/>
                <w:sz w:val="24"/>
              </w:rPr>
            </w:pPr>
            <w:r>
              <w:rPr>
                <w:rFonts w:hint="eastAsia" w:ascii="宋体" w:hAnsi="宋体"/>
                <w:sz w:val="24"/>
              </w:rPr>
              <w:t>单价</w:t>
            </w:r>
          </w:p>
        </w:tc>
        <w:tc>
          <w:tcPr>
            <w:tcW w:w="1417" w:type="dxa"/>
            <w:tcBorders>
              <w:top w:val="single" w:color="auto" w:sz="4" w:space="0"/>
              <w:left w:val="nil"/>
              <w:bottom w:val="single" w:color="auto" w:sz="4" w:space="0"/>
              <w:right w:val="single" w:color="auto" w:sz="4" w:space="0"/>
            </w:tcBorders>
            <w:shd w:val="clear" w:color="auto" w:fill="FFFFFF"/>
            <w:vAlign w:val="center"/>
          </w:tcPr>
          <w:p w14:paraId="7AADD739">
            <w:pPr>
              <w:spacing w:line="360" w:lineRule="auto"/>
              <w:jc w:val="center"/>
              <w:rPr>
                <w:rFonts w:ascii="宋体" w:hAnsi="宋体"/>
                <w:sz w:val="24"/>
              </w:rPr>
            </w:pPr>
            <w:r>
              <w:rPr>
                <w:rFonts w:hint="eastAsia" w:ascii="宋体" w:hAnsi="宋体"/>
                <w:sz w:val="24"/>
              </w:rPr>
              <w:t>总价</w:t>
            </w:r>
          </w:p>
        </w:tc>
        <w:tc>
          <w:tcPr>
            <w:tcW w:w="2126" w:type="dxa"/>
            <w:tcBorders>
              <w:top w:val="single" w:color="auto" w:sz="4" w:space="0"/>
              <w:left w:val="nil"/>
              <w:bottom w:val="single" w:color="auto" w:sz="4" w:space="0"/>
              <w:right w:val="single" w:color="auto" w:sz="4" w:space="0"/>
            </w:tcBorders>
            <w:shd w:val="clear" w:color="auto" w:fill="FFFFFF"/>
            <w:vAlign w:val="center"/>
          </w:tcPr>
          <w:p w14:paraId="10AF21FB">
            <w:pPr>
              <w:spacing w:line="360" w:lineRule="auto"/>
              <w:jc w:val="center"/>
              <w:rPr>
                <w:rFonts w:ascii="宋体" w:hAnsi="宋体"/>
                <w:sz w:val="24"/>
              </w:rPr>
            </w:pPr>
            <w:r>
              <w:rPr>
                <w:rFonts w:hint="eastAsia" w:ascii="宋体" w:hAnsi="宋体"/>
                <w:sz w:val="24"/>
              </w:rPr>
              <w:t>备注</w:t>
            </w:r>
          </w:p>
        </w:tc>
      </w:tr>
      <w:tr w14:paraId="4CA1FBA2">
        <w:tblPrEx>
          <w:tblCellMar>
            <w:top w:w="0" w:type="dxa"/>
            <w:left w:w="108" w:type="dxa"/>
            <w:bottom w:w="0" w:type="dxa"/>
            <w:right w:w="108" w:type="dxa"/>
          </w:tblCellMar>
        </w:tblPrEx>
        <w:trPr>
          <w:trHeight w:val="564" w:hRule="atLeast"/>
        </w:trPr>
        <w:tc>
          <w:tcPr>
            <w:tcW w:w="1265" w:type="dxa"/>
            <w:tcBorders>
              <w:top w:val="nil"/>
              <w:left w:val="single" w:color="auto" w:sz="4" w:space="0"/>
              <w:bottom w:val="single" w:color="auto" w:sz="4" w:space="0"/>
              <w:right w:val="single" w:color="auto" w:sz="4" w:space="0"/>
            </w:tcBorders>
            <w:shd w:val="clear" w:color="auto" w:fill="FFFFFF"/>
            <w:vAlign w:val="center"/>
          </w:tcPr>
          <w:p w14:paraId="6F51B673">
            <w:pPr>
              <w:spacing w:line="360" w:lineRule="auto"/>
              <w:jc w:val="center"/>
              <w:rPr>
                <w:rFonts w:ascii="宋体" w:hAnsi="宋体"/>
                <w:sz w:val="24"/>
              </w:rPr>
            </w:pPr>
            <w:r>
              <w:rPr>
                <w:rFonts w:hint="eastAsia" w:ascii="宋体" w:hAnsi="宋体"/>
                <w:sz w:val="24"/>
              </w:rPr>
              <w:t>1</w:t>
            </w:r>
          </w:p>
        </w:tc>
        <w:tc>
          <w:tcPr>
            <w:tcW w:w="1260" w:type="dxa"/>
            <w:tcBorders>
              <w:top w:val="nil"/>
              <w:left w:val="nil"/>
              <w:bottom w:val="single" w:color="auto" w:sz="4" w:space="0"/>
              <w:right w:val="single" w:color="auto" w:sz="4" w:space="0"/>
            </w:tcBorders>
            <w:shd w:val="clear" w:color="auto" w:fill="FFFFFF"/>
            <w:vAlign w:val="center"/>
          </w:tcPr>
          <w:p w14:paraId="1A4B4A40">
            <w:pPr>
              <w:spacing w:line="360" w:lineRule="auto"/>
              <w:jc w:val="center"/>
              <w:rPr>
                <w:rFonts w:ascii="宋体" w:hAnsi="宋体"/>
                <w:sz w:val="24"/>
              </w:rPr>
            </w:pPr>
          </w:p>
        </w:tc>
        <w:tc>
          <w:tcPr>
            <w:tcW w:w="1308" w:type="dxa"/>
            <w:tcBorders>
              <w:top w:val="nil"/>
              <w:left w:val="nil"/>
              <w:bottom w:val="single" w:color="auto" w:sz="4" w:space="0"/>
              <w:right w:val="single" w:color="auto" w:sz="4" w:space="0"/>
            </w:tcBorders>
            <w:shd w:val="clear" w:color="auto" w:fill="FFFFFF"/>
            <w:vAlign w:val="center"/>
          </w:tcPr>
          <w:p w14:paraId="2E04DF40">
            <w:pPr>
              <w:spacing w:line="360" w:lineRule="auto"/>
              <w:jc w:val="center"/>
              <w:rPr>
                <w:rFonts w:ascii="宋体" w:hAnsi="宋体"/>
                <w:sz w:val="24"/>
              </w:rPr>
            </w:pPr>
          </w:p>
        </w:tc>
        <w:tc>
          <w:tcPr>
            <w:tcW w:w="708" w:type="dxa"/>
            <w:tcBorders>
              <w:top w:val="nil"/>
              <w:left w:val="nil"/>
              <w:bottom w:val="single" w:color="auto" w:sz="4" w:space="0"/>
              <w:right w:val="single" w:color="auto" w:sz="4" w:space="0"/>
            </w:tcBorders>
            <w:shd w:val="clear" w:color="auto" w:fill="FFFFFF"/>
            <w:vAlign w:val="center"/>
          </w:tcPr>
          <w:p w14:paraId="1B9C8FB1">
            <w:pPr>
              <w:spacing w:line="360" w:lineRule="auto"/>
              <w:jc w:val="center"/>
              <w:rPr>
                <w:rFonts w:ascii="宋体" w:hAnsi="宋体"/>
                <w:sz w:val="24"/>
              </w:rPr>
            </w:pPr>
          </w:p>
        </w:tc>
        <w:tc>
          <w:tcPr>
            <w:tcW w:w="1560" w:type="dxa"/>
            <w:tcBorders>
              <w:top w:val="nil"/>
              <w:left w:val="nil"/>
              <w:bottom w:val="single" w:color="auto" w:sz="4" w:space="0"/>
              <w:right w:val="single" w:color="auto" w:sz="4" w:space="0"/>
            </w:tcBorders>
            <w:shd w:val="clear" w:color="auto" w:fill="FFFFFF"/>
            <w:vAlign w:val="center"/>
          </w:tcPr>
          <w:p w14:paraId="1FA26F7F">
            <w:pPr>
              <w:spacing w:line="360" w:lineRule="auto"/>
              <w:jc w:val="center"/>
              <w:rPr>
                <w:rFonts w:ascii="宋体" w:hAnsi="宋体"/>
                <w:sz w:val="24"/>
              </w:rPr>
            </w:pPr>
          </w:p>
        </w:tc>
        <w:tc>
          <w:tcPr>
            <w:tcW w:w="1417" w:type="dxa"/>
            <w:tcBorders>
              <w:top w:val="nil"/>
              <w:left w:val="nil"/>
              <w:bottom w:val="single" w:color="auto" w:sz="4" w:space="0"/>
              <w:right w:val="nil"/>
            </w:tcBorders>
            <w:shd w:val="clear" w:color="auto" w:fill="FFFFFF"/>
            <w:vAlign w:val="center"/>
          </w:tcPr>
          <w:p w14:paraId="237D2E1A">
            <w:pPr>
              <w:spacing w:line="360" w:lineRule="auto"/>
              <w:jc w:val="center"/>
              <w:rPr>
                <w:rFonts w:ascii="宋体" w:hAnsi="宋体"/>
                <w:sz w:val="24"/>
              </w:rPr>
            </w:pPr>
          </w:p>
        </w:tc>
        <w:tc>
          <w:tcPr>
            <w:tcW w:w="2126" w:type="dxa"/>
            <w:tcBorders>
              <w:top w:val="nil"/>
              <w:left w:val="single" w:color="auto" w:sz="4" w:space="0"/>
              <w:bottom w:val="single" w:color="auto" w:sz="4" w:space="0"/>
              <w:right w:val="single" w:color="auto" w:sz="4" w:space="0"/>
            </w:tcBorders>
            <w:shd w:val="clear" w:color="auto" w:fill="FFFFFF"/>
            <w:vAlign w:val="center"/>
          </w:tcPr>
          <w:p w14:paraId="3A576160">
            <w:pPr>
              <w:spacing w:line="360" w:lineRule="auto"/>
              <w:jc w:val="center"/>
              <w:rPr>
                <w:rFonts w:ascii="宋体" w:hAnsi="宋体"/>
                <w:sz w:val="24"/>
              </w:rPr>
            </w:pPr>
          </w:p>
        </w:tc>
      </w:tr>
      <w:tr w14:paraId="7FDB37F6">
        <w:tblPrEx>
          <w:tblCellMar>
            <w:top w:w="0" w:type="dxa"/>
            <w:left w:w="108" w:type="dxa"/>
            <w:bottom w:w="0" w:type="dxa"/>
            <w:right w:w="108" w:type="dxa"/>
          </w:tblCellMar>
        </w:tblPrEx>
        <w:trPr>
          <w:trHeight w:val="702" w:hRule="atLeast"/>
        </w:trPr>
        <w:tc>
          <w:tcPr>
            <w:tcW w:w="1265" w:type="dxa"/>
            <w:tcBorders>
              <w:top w:val="nil"/>
              <w:left w:val="single" w:color="auto" w:sz="4" w:space="0"/>
              <w:bottom w:val="single" w:color="auto" w:sz="4" w:space="0"/>
              <w:right w:val="single" w:color="auto" w:sz="4" w:space="0"/>
            </w:tcBorders>
            <w:shd w:val="clear" w:color="auto" w:fill="FFFFFF"/>
            <w:vAlign w:val="center"/>
          </w:tcPr>
          <w:p w14:paraId="1D194343">
            <w:pPr>
              <w:spacing w:line="360" w:lineRule="auto"/>
              <w:jc w:val="center"/>
              <w:rPr>
                <w:rFonts w:ascii="宋体" w:hAnsi="宋体"/>
                <w:sz w:val="24"/>
              </w:rPr>
            </w:pPr>
            <w:r>
              <w:rPr>
                <w:rFonts w:hint="eastAsia" w:ascii="宋体" w:hAnsi="宋体"/>
                <w:sz w:val="24"/>
              </w:rPr>
              <w:t>2</w:t>
            </w:r>
          </w:p>
        </w:tc>
        <w:tc>
          <w:tcPr>
            <w:tcW w:w="1260" w:type="dxa"/>
            <w:tcBorders>
              <w:top w:val="nil"/>
              <w:left w:val="nil"/>
              <w:bottom w:val="single" w:color="auto" w:sz="4" w:space="0"/>
              <w:right w:val="single" w:color="auto" w:sz="4" w:space="0"/>
            </w:tcBorders>
            <w:shd w:val="clear" w:color="auto" w:fill="FFFFFF"/>
            <w:vAlign w:val="center"/>
          </w:tcPr>
          <w:p w14:paraId="4D8D206D">
            <w:pPr>
              <w:spacing w:line="360" w:lineRule="auto"/>
              <w:jc w:val="center"/>
              <w:rPr>
                <w:rFonts w:ascii="宋体" w:hAnsi="宋体"/>
                <w:sz w:val="24"/>
              </w:rPr>
            </w:pPr>
          </w:p>
        </w:tc>
        <w:tc>
          <w:tcPr>
            <w:tcW w:w="1308" w:type="dxa"/>
            <w:tcBorders>
              <w:top w:val="nil"/>
              <w:left w:val="nil"/>
              <w:bottom w:val="single" w:color="auto" w:sz="4" w:space="0"/>
              <w:right w:val="single" w:color="auto" w:sz="4" w:space="0"/>
            </w:tcBorders>
            <w:shd w:val="clear" w:color="auto" w:fill="FFFFFF"/>
            <w:vAlign w:val="center"/>
          </w:tcPr>
          <w:p w14:paraId="78A72453">
            <w:pPr>
              <w:spacing w:line="360" w:lineRule="auto"/>
              <w:jc w:val="center"/>
              <w:rPr>
                <w:rFonts w:ascii="宋体" w:hAnsi="宋体"/>
                <w:sz w:val="24"/>
              </w:rPr>
            </w:pPr>
          </w:p>
        </w:tc>
        <w:tc>
          <w:tcPr>
            <w:tcW w:w="708" w:type="dxa"/>
            <w:tcBorders>
              <w:top w:val="single" w:color="auto" w:sz="4" w:space="0"/>
              <w:left w:val="nil"/>
              <w:bottom w:val="single" w:color="auto" w:sz="4" w:space="0"/>
              <w:right w:val="single" w:color="auto" w:sz="4" w:space="0"/>
            </w:tcBorders>
            <w:shd w:val="clear" w:color="auto" w:fill="FFFFFF"/>
            <w:vAlign w:val="center"/>
          </w:tcPr>
          <w:p w14:paraId="55992B23">
            <w:pPr>
              <w:spacing w:line="360" w:lineRule="auto"/>
              <w:jc w:val="center"/>
              <w:rPr>
                <w:rFonts w:ascii="宋体" w:hAnsi="宋体"/>
                <w:sz w:val="24"/>
              </w:rPr>
            </w:pPr>
          </w:p>
        </w:tc>
        <w:tc>
          <w:tcPr>
            <w:tcW w:w="1560" w:type="dxa"/>
            <w:tcBorders>
              <w:top w:val="nil"/>
              <w:left w:val="nil"/>
              <w:bottom w:val="single" w:color="auto" w:sz="4" w:space="0"/>
              <w:right w:val="single" w:color="auto" w:sz="4" w:space="0"/>
            </w:tcBorders>
            <w:shd w:val="clear" w:color="auto" w:fill="FFFFFF"/>
            <w:vAlign w:val="center"/>
          </w:tcPr>
          <w:p w14:paraId="3332816F">
            <w:pPr>
              <w:spacing w:line="360" w:lineRule="auto"/>
              <w:jc w:val="center"/>
              <w:rPr>
                <w:rFonts w:ascii="宋体" w:hAnsi="宋体"/>
                <w:sz w:val="24"/>
              </w:rPr>
            </w:pPr>
          </w:p>
        </w:tc>
        <w:tc>
          <w:tcPr>
            <w:tcW w:w="1417" w:type="dxa"/>
            <w:tcBorders>
              <w:top w:val="nil"/>
              <w:left w:val="nil"/>
              <w:bottom w:val="single" w:color="auto" w:sz="4" w:space="0"/>
              <w:right w:val="nil"/>
            </w:tcBorders>
            <w:shd w:val="clear" w:color="auto" w:fill="FFFFFF"/>
            <w:vAlign w:val="center"/>
          </w:tcPr>
          <w:p w14:paraId="2395BDB6">
            <w:pPr>
              <w:spacing w:line="360" w:lineRule="auto"/>
              <w:jc w:val="center"/>
              <w:rPr>
                <w:rFonts w:ascii="宋体" w:hAnsi="宋体"/>
                <w:sz w:val="24"/>
              </w:rPr>
            </w:pPr>
          </w:p>
        </w:tc>
        <w:tc>
          <w:tcPr>
            <w:tcW w:w="2126" w:type="dxa"/>
            <w:tcBorders>
              <w:top w:val="nil"/>
              <w:left w:val="single" w:color="auto" w:sz="4" w:space="0"/>
              <w:bottom w:val="single" w:color="auto" w:sz="4" w:space="0"/>
              <w:right w:val="single" w:color="auto" w:sz="4" w:space="0"/>
            </w:tcBorders>
            <w:shd w:val="clear" w:color="auto" w:fill="FFFFFF"/>
            <w:vAlign w:val="center"/>
          </w:tcPr>
          <w:p w14:paraId="29DDAE01">
            <w:pPr>
              <w:spacing w:line="360" w:lineRule="auto"/>
              <w:jc w:val="center"/>
              <w:rPr>
                <w:rFonts w:ascii="宋体" w:hAnsi="宋体"/>
                <w:sz w:val="24"/>
              </w:rPr>
            </w:pPr>
          </w:p>
        </w:tc>
      </w:tr>
      <w:tr w14:paraId="13FB9219">
        <w:tblPrEx>
          <w:tblCellMar>
            <w:top w:w="0" w:type="dxa"/>
            <w:left w:w="108" w:type="dxa"/>
            <w:bottom w:w="0" w:type="dxa"/>
            <w:right w:w="108" w:type="dxa"/>
          </w:tblCellMar>
        </w:tblPrEx>
        <w:trPr>
          <w:trHeight w:val="702" w:hRule="atLeast"/>
        </w:trPr>
        <w:tc>
          <w:tcPr>
            <w:tcW w:w="1265" w:type="dxa"/>
            <w:tcBorders>
              <w:top w:val="single" w:color="auto" w:sz="4" w:space="0"/>
              <w:left w:val="single" w:color="auto" w:sz="4" w:space="0"/>
              <w:bottom w:val="single" w:color="auto" w:sz="4" w:space="0"/>
              <w:right w:val="single" w:color="auto" w:sz="4" w:space="0"/>
            </w:tcBorders>
            <w:shd w:val="clear" w:color="auto" w:fill="FFFFFF"/>
            <w:vAlign w:val="center"/>
          </w:tcPr>
          <w:p w14:paraId="38C3DCF7">
            <w:pPr>
              <w:spacing w:line="360" w:lineRule="auto"/>
              <w:jc w:val="center"/>
              <w:rPr>
                <w:rFonts w:ascii="宋体" w:hAnsi="宋体"/>
                <w:sz w:val="24"/>
              </w:rPr>
            </w:pPr>
            <w:r>
              <w:rPr>
                <w:rFonts w:hint="eastAsia" w:ascii="宋体" w:hAnsi="宋体"/>
                <w:sz w:val="24"/>
              </w:rPr>
              <w:t>…</w:t>
            </w:r>
          </w:p>
        </w:tc>
        <w:tc>
          <w:tcPr>
            <w:tcW w:w="1260" w:type="dxa"/>
            <w:tcBorders>
              <w:top w:val="single" w:color="auto" w:sz="4" w:space="0"/>
              <w:left w:val="nil"/>
              <w:bottom w:val="single" w:color="auto" w:sz="4" w:space="0"/>
              <w:right w:val="single" w:color="auto" w:sz="4" w:space="0"/>
            </w:tcBorders>
            <w:shd w:val="clear" w:color="auto" w:fill="FFFFFF"/>
            <w:vAlign w:val="center"/>
          </w:tcPr>
          <w:p w14:paraId="416C3F33">
            <w:pPr>
              <w:spacing w:line="360" w:lineRule="auto"/>
              <w:jc w:val="center"/>
              <w:rPr>
                <w:rFonts w:ascii="宋体" w:hAnsi="宋体"/>
                <w:sz w:val="24"/>
              </w:rPr>
            </w:pPr>
          </w:p>
        </w:tc>
        <w:tc>
          <w:tcPr>
            <w:tcW w:w="1308" w:type="dxa"/>
            <w:tcBorders>
              <w:top w:val="single" w:color="auto" w:sz="4" w:space="0"/>
              <w:left w:val="nil"/>
              <w:bottom w:val="single" w:color="auto" w:sz="4" w:space="0"/>
              <w:right w:val="single" w:color="auto" w:sz="4" w:space="0"/>
            </w:tcBorders>
            <w:shd w:val="clear" w:color="auto" w:fill="FFFFFF"/>
            <w:vAlign w:val="center"/>
          </w:tcPr>
          <w:p w14:paraId="1CDC2F04">
            <w:pPr>
              <w:spacing w:line="360" w:lineRule="auto"/>
              <w:jc w:val="center"/>
              <w:rPr>
                <w:rFonts w:ascii="宋体" w:hAnsi="宋体"/>
                <w:sz w:val="24"/>
              </w:rPr>
            </w:pPr>
          </w:p>
        </w:tc>
        <w:tc>
          <w:tcPr>
            <w:tcW w:w="708" w:type="dxa"/>
            <w:tcBorders>
              <w:top w:val="single" w:color="auto" w:sz="4" w:space="0"/>
              <w:left w:val="nil"/>
              <w:bottom w:val="single" w:color="auto" w:sz="4" w:space="0"/>
              <w:right w:val="single" w:color="auto" w:sz="4" w:space="0"/>
            </w:tcBorders>
            <w:shd w:val="clear" w:color="auto" w:fill="FFFFFF"/>
            <w:vAlign w:val="center"/>
          </w:tcPr>
          <w:p w14:paraId="14A8C55C">
            <w:pPr>
              <w:spacing w:line="360" w:lineRule="auto"/>
              <w:jc w:val="center"/>
              <w:rPr>
                <w:rFonts w:ascii="宋体" w:hAnsi="宋体"/>
                <w:sz w:val="24"/>
              </w:rPr>
            </w:pPr>
          </w:p>
        </w:tc>
        <w:tc>
          <w:tcPr>
            <w:tcW w:w="1560" w:type="dxa"/>
            <w:tcBorders>
              <w:top w:val="single" w:color="auto" w:sz="4" w:space="0"/>
              <w:left w:val="nil"/>
              <w:bottom w:val="single" w:color="auto" w:sz="4" w:space="0"/>
              <w:right w:val="single" w:color="auto" w:sz="4" w:space="0"/>
            </w:tcBorders>
            <w:shd w:val="clear" w:color="auto" w:fill="FFFFFF"/>
            <w:vAlign w:val="center"/>
          </w:tcPr>
          <w:p w14:paraId="04B14094">
            <w:pPr>
              <w:spacing w:line="360" w:lineRule="auto"/>
              <w:jc w:val="center"/>
              <w:rPr>
                <w:rFonts w:ascii="宋体" w:hAnsi="宋体"/>
                <w:sz w:val="24"/>
              </w:rPr>
            </w:pPr>
          </w:p>
        </w:tc>
        <w:tc>
          <w:tcPr>
            <w:tcW w:w="1417" w:type="dxa"/>
            <w:tcBorders>
              <w:top w:val="single" w:color="auto" w:sz="4" w:space="0"/>
              <w:left w:val="nil"/>
              <w:bottom w:val="single" w:color="auto" w:sz="4" w:space="0"/>
              <w:right w:val="nil"/>
            </w:tcBorders>
            <w:shd w:val="clear" w:color="auto" w:fill="FFFFFF"/>
            <w:vAlign w:val="center"/>
          </w:tcPr>
          <w:p w14:paraId="60C8DA2C">
            <w:pPr>
              <w:spacing w:line="360" w:lineRule="auto"/>
              <w:jc w:val="center"/>
              <w:rPr>
                <w:rFonts w:ascii="宋体" w:hAnsi="宋体"/>
                <w:sz w:val="24"/>
              </w:rPr>
            </w:pPr>
          </w:p>
        </w:tc>
        <w:tc>
          <w:tcPr>
            <w:tcW w:w="2126" w:type="dxa"/>
            <w:tcBorders>
              <w:top w:val="single" w:color="auto" w:sz="4" w:space="0"/>
              <w:left w:val="single" w:color="auto" w:sz="4" w:space="0"/>
              <w:bottom w:val="single" w:color="auto" w:sz="4" w:space="0"/>
              <w:right w:val="single" w:color="auto" w:sz="4" w:space="0"/>
            </w:tcBorders>
            <w:shd w:val="clear" w:color="auto" w:fill="FFFFFF"/>
            <w:vAlign w:val="center"/>
          </w:tcPr>
          <w:p w14:paraId="105D09CD">
            <w:pPr>
              <w:spacing w:line="360" w:lineRule="auto"/>
              <w:jc w:val="center"/>
              <w:rPr>
                <w:rFonts w:ascii="宋体" w:hAnsi="宋体"/>
                <w:sz w:val="24"/>
              </w:rPr>
            </w:pPr>
          </w:p>
        </w:tc>
      </w:tr>
    </w:tbl>
    <w:p w14:paraId="4BF85498">
      <w:pPr>
        <w:spacing w:line="360" w:lineRule="auto"/>
        <w:ind w:firstLine="480" w:firstLineChars="200"/>
        <w:rPr>
          <w:rFonts w:ascii="宋体" w:hAnsi="宋体"/>
          <w:sz w:val="24"/>
        </w:rPr>
      </w:pPr>
      <w:r>
        <w:rPr>
          <w:rFonts w:hint="eastAsia" w:ascii="宋体" w:hAnsi="宋体"/>
          <w:sz w:val="24"/>
        </w:rPr>
        <w:t>根据上述政府采购合同文件要求，本政府采购合同的总金额为人民币（大写）</w:t>
      </w:r>
      <w:r>
        <w:rPr>
          <w:rFonts w:hint="eastAsia" w:ascii="宋体" w:hAnsi="宋体"/>
          <w:sz w:val="24"/>
          <w:u w:val="single"/>
        </w:rPr>
        <w:t xml:space="preserve">      </w:t>
      </w:r>
      <w:r>
        <w:rPr>
          <w:rFonts w:hint="eastAsia" w:ascii="宋体" w:hAnsi="宋体"/>
          <w:sz w:val="24"/>
        </w:rPr>
        <w:t>元。</w:t>
      </w:r>
    </w:p>
    <w:p w14:paraId="164905F2">
      <w:pPr>
        <w:spacing w:line="360" w:lineRule="auto"/>
        <w:ind w:firstLine="480" w:firstLineChars="200"/>
        <w:rPr>
          <w:rFonts w:ascii="宋体" w:hAnsi="宋体"/>
          <w:sz w:val="24"/>
        </w:rPr>
      </w:pPr>
      <w:r>
        <w:rPr>
          <w:rFonts w:hint="eastAsia" w:ascii="宋体" w:hAnsi="宋体"/>
          <w:sz w:val="24"/>
        </w:rPr>
        <w:t>本合同以人民币进行结算，合同总价包括：</w:t>
      </w:r>
      <w:bookmarkStart w:id="308" w:name="_Hlk96518561"/>
      <w:r>
        <w:rPr>
          <w:rFonts w:hint="eastAsia" w:ascii="宋体" w:hAnsi="宋体"/>
          <w:sz w:val="24"/>
        </w:rPr>
        <w:t>产品费、检验费、手续费、</w:t>
      </w:r>
      <w:r>
        <w:rPr>
          <w:rFonts w:hint="eastAsia" w:ascii="宋体" w:hAnsi="宋体"/>
          <w:sz w:val="24"/>
          <w:lang w:val="en-US" w:eastAsia="zh-CN"/>
        </w:rPr>
        <w:t>运费</w:t>
      </w:r>
      <w:r>
        <w:rPr>
          <w:rFonts w:hint="eastAsia" w:ascii="宋体" w:hAnsi="宋体"/>
          <w:sz w:val="24"/>
          <w:lang w:eastAsia="zh-CN"/>
        </w:rPr>
        <w:t>、</w:t>
      </w:r>
      <w:r>
        <w:rPr>
          <w:rFonts w:hint="eastAsia" w:ascii="宋体" w:hAnsi="宋体"/>
          <w:sz w:val="24"/>
        </w:rPr>
        <w:t>保险费、设计费、售后服务费、税金、招标代理费以及其他不可预见费等全部费用。</w:t>
      </w:r>
      <w:bookmarkEnd w:id="308"/>
      <w:r>
        <w:rPr>
          <w:rFonts w:hint="eastAsia" w:ascii="宋体" w:hAnsi="宋体"/>
          <w:sz w:val="24"/>
        </w:rPr>
        <w:t>（说明：具体内容应根据项目特点实事求是的填写）。</w:t>
      </w:r>
    </w:p>
    <w:p w14:paraId="71F18025">
      <w:pPr>
        <w:pStyle w:val="7"/>
        <w:numPr>
          <w:ilvl w:val="0"/>
          <w:numId w:val="3"/>
        </w:numPr>
        <w:spacing w:line="360" w:lineRule="auto"/>
        <w:rPr>
          <w:rFonts w:hint="eastAsia" w:ascii="宋体" w:hAnsi="宋体"/>
          <w:b/>
          <w:sz w:val="24"/>
        </w:rPr>
      </w:pPr>
      <w:r>
        <w:rPr>
          <w:rFonts w:hint="eastAsia" w:ascii="宋体" w:hAnsi="宋体"/>
          <w:b/>
          <w:sz w:val="24"/>
        </w:rPr>
        <w:t>交付时间、地点和要求</w:t>
      </w:r>
    </w:p>
    <w:p w14:paraId="628D72D1">
      <w:pPr>
        <w:pStyle w:val="7"/>
        <w:numPr>
          <w:ilvl w:val="0"/>
          <w:numId w:val="0"/>
        </w:numPr>
        <w:spacing w:line="360" w:lineRule="auto"/>
        <w:rPr>
          <w:rFonts w:ascii="宋体" w:hAnsi="宋体" w:cs="宋体"/>
          <w:kern w:val="0"/>
          <w:sz w:val="24"/>
          <w:highlight w:val="none"/>
          <w:lang w:val="zh-CN"/>
        </w:rPr>
      </w:pPr>
      <w:r>
        <w:rPr>
          <w:rFonts w:hint="eastAsia" w:ascii="宋体" w:hAnsi="宋体"/>
          <w:sz w:val="24"/>
        </w:rPr>
        <w:t>1</w:t>
      </w:r>
      <w:r>
        <w:rPr>
          <w:rFonts w:hint="eastAsia" w:ascii="宋体" w:hAnsi="宋体"/>
          <w:sz w:val="24"/>
          <w:highlight w:val="none"/>
        </w:rPr>
        <w:t>.交货期：</w:t>
      </w:r>
      <w:r>
        <w:rPr>
          <w:rFonts w:hint="eastAsia" w:ascii="宋体" w:hAnsi="宋体"/>
          <w:sz w:val="24"/>
          <w:highlight w:val="none"/>
          <w:u w:val="single"/>
          <w:lang w:val="en-US" w:eastAsia="zh-CN"/>
        </w:rPr>
        <w:t>合同签订后30日历天内</w:t>
      </w:r>
      <w:r>
        <w:rPr>
          <w:rFonts w:hint="eastAsia" w:ascii="宋体" w:hAnsi="宋体" w:cs="宋体"/>
          <w:kern w:val="0"/>
          <w:sz w:val="24"/>
          <w:highlight w:val="none"/>
          <w:lang w:val="zh-CN"/>
        </w:rPr>
        <w:t>；</w:t>
      </w:r>
    </w:p>
    <w:p w14:paraId="7933932D">
      <w:pPr>
        <w:spacing w:line="360" w:lineRule="auto"/>
        <w:ind w:firstLine="240" w:firstLineChars="100"/>
        <w:rPr>
          <w:rFonts w:ascii="宋体" w:hAnsi="宋体"/>
          <w:sz w:val="24"/>
          <w:highlight w:val="none"/>
        </w:rPr>
      </w:pPr>
      <w:r>
        <w:rPr>
          <w:rFonts w:hint="eastAsia" w:ascii="宋体" w:hAnsi="宋体"/>
          <w:sz w:val="24"/>
          <w:highlight w:val="none"/>
        </w:rPr>
        <w:t>交货地点：</w:t>
      </w:r>
      <w:bookmarkStart w:id="309" w:name="_Hlk497746416"/>
      <w:r>
        <w:rPr>
          <w:rFonts w:hint="eastAsia" w:ascii="宋体" w:hAnsi="宋体"/>
          <w:sz w:val="24"/>
          <w:highlight w:val="none"/>
          <w:u w:val="single"/>
          <w:lang w:val="zh-CN" w:eastAsia="zh-CN"/>
        </w:rPr>
        <w:t>青海省消防救援总队</w:t>
      </w:r>
      <w:r>
        <w:rPr>
          <w:rFonts w:hint="eastAsia" w:ascii="宋体" w:hAnsi="宋体"/>
          <w:sz w:val="24"/>
          <w:highlight w:val="none"/>
          <w:u w:val="single"/>
          <w:lang w:val="en-US" w:eastAsia="zh-CN"/>
        </w:rPr>
        <w:t>内（具体采购人指定地点）</w:t>
      </w:r>
      <w:r>
        <w:rPr>
          <w:rFonts w:hint="eastAsia" w:ascii="宋体" w:hAnsi="宋体"/>
          <w:sz w:val="24"/>
          <w:highlight w:val="none"/>
        </w:rPr>
        <w:t>；</w:t>
      </w:r>
    </w:p>
    <w:p w14:paraId="6B099EA6">
      <w:pPr>
        <w:spacing w:line="360" w:lineRule="auto"/>
        <w:ind w:firstLine="240" w:firstLineChars="100"/>
        <w:rPr>
          <w:rFonts w:ascii="宋体" w:hAnsi="Calibri" w:cs="宋体"/>
          <w:kern w:val="0"/>
          <w:sz w:val="24"/>
          <w:highlight w:val="none"/>
          <w:lang w:val="zh-CN"/>
        </w:rPr>
      </w:pPr>
      <w:r>
        <w:rPr>
          <w:rFonts w:hint="eastAsia" w:ascii="宋体" w:hAnsi="宋体"/>
          <w:sz w:val="24"/>
          <w:highlight w:val="none"/>
        </w:rPr>
        <w:t>质保期：</w:t>
      </w:r>
      <w:r>
        <w:rPr>
          <w:rFonts w:hint="eastAsia" w:ascii="宋体" w:hAnsi="宋体"/>
          <w:sz w:val="24"/>
          <w:highlight w:val="none"/>
          <w:u w:val="single"/>
          <w:lang w:val="en-US" w:eastAsia="zh-CN"/>
        </w:rPr>
        <w:t xml:space="preserve">  1年 </w:t>
      </w:r>
      <w:r>
        <w:rPr>
          <w:rFonts w:hint="eastAsia" w:ascii="宋体" w:hAnsi="Calibri" w:cs="宋体"/>
          <w:kern w:val="0"/>
          <w:sz w:val="24"/>
          <w:highlight w:val="none"/>
          <w:lang w:val="zh-CN"/>
        </w:rPr>
        <w:t>；</w:t>
      </w:r>
    </w:p>
    <w:bookmarkEnd w:id="309"/>
    <w:p w14:paraId="10EE472B">
      <w:pPr>
        <w:numPr>
          <w:ilvl w:val="0"/>
          <w:numId w:val="4"/>
        </w:numPr>
        <w:spacing w:line="360" w:lineRule="auto"/>
        <w:rPr>
          <w:rFonts w:hint="eastAsia" w:ascii="宋体" w:hAnsi="宋体"/>
          <w:sz w:val="24"/>
          <w:highlight w:val="none"/>
        </w:rPr>
      </w:pPr>
      <w:r>
        <w:rPr>
          <w:rFonts w:hint="eastAsia" w:ascii="宋体" w:hAnsi="宋体"/>
          <w:sz w:val="24"/>
          <w:highlight w:val="none"/>
        </w:rPr>
        <w:t>乙方提供不符合磋商响应文件和本合同规定的产品，甲方有权拒绝接受；</w:t>
      </w:r>
    </w:p>
    <w:p w14:paraId="03B9336B">
      <w:pPr>
        <w:numPr>
          <w:ilvl w:val="0"/>
          <w:numId w:val="4"/>
        </w:numPr>
        <w:spacing w:line="360" w:lineRule="auto"/>
        <w:rPr>
          <w:rFonts w:ascii="宋体" w:hAnsi="宋体"/>
          <w:sz w:val="24"/>
          <w:highlight w:val="none"/>
        </w:rPr>
      </w:pPr>
      <w:r>
        <w:rPr>
          <w:rFonts w:hint="eastAsia" w:ascii="宋体" w:hAnsi="宋体"/>
          <w:sz w:val="24"/>
          <w:highlight w:val="none"/>
        </w:rPr>
        <w:t>乙方应将提供产品的装箱清单、用户手册、原厂保修卡、随机资料、工具和备品、备件等（如有）交付给甲方，如有缺失应及时补齐，否则视为逾期交货；</w:t>
      </w:r>
    </w:p>
    <w:p w14:paraId="7ACD91F9">
      <w:pPr>
        <w:spacing w:line="360" w:lineRule="auto"/>
        <w:rPr>
          <w:rFonts w:ascii="宋体" w:hAnsi="宋体"/>
          <w:sz w:val="24"/>
          <w:highlight w:val="none"/>
        </w:rPr>
      </w:pPr>
      <w:r>
        <w:rPr>
          <w:rFonts w:hint="eastAsia" w:ascii="宋体" w:hAnsi="宋体"/>
          <w:sz w:val="24"/>
          <w:highlight w:val="none"/>
        </w:rPr>
        <w:t>4.履约验收</w:t>
      </w:r>
    </w:p>
    <w:p w14:paraId="59E02C77">
      <w:pPr>
        <w:spacing w:line="360" w:lineRule="auto"/>
        <w:rPr>
          <w:rFonts w:ascii="宋体" w:hAnsi="宋体"/>
          <w:sz w:val="24"/>
          <w:highlight w:val="none"/>
        </w:rPr>
      </w:pPr>
      <w:bookmarkStart w:id="310" w:name="OLE_LINK42"/>
      <w:r>
        <w:rPr>
          <w:rFonts w:hint="eastAsia" w:ascii="宋体" w:hAnsi="宋体"/>
          <w:sz w:val="24"/>
          <w:highlight w:val="none"/>
        </w:rPr>
        <w:t>4.1</w:t>
      </w:r>
      <w:bookmarkStart w:id="311" w:name="OLE_LINK43"/>
      <w:r>
        <w:rPr>
          <w:rFonts w:hint="eastAsia" w:ascii="宋体" w:hAnsi="宋体"/>
          <w:sz w:val="24"/>
          <w:highlight w:val="none"/>
        </w:rPr>
        <w:t>履约</w:t>
      </w:r>
      <w:bookmarkEnd w:id="310"/>
      <w:r>
        <w:rPr>
          <w:rFonts w:hint="eastAsia" w:ascii="宋体" w:hAnsi="宋体"/>
          <w:sz w:val="24"/>
          <w:highlight w:val="none"/>
        </w:rPr>
        <w:t>验收</w:t>
      </w:r>
      <w:bookmarkEnd w:id="311"/>
      <w:r>
        <w:rPr>
          <w:rFonts w:hint="eastAsia" w:ascii="宋体" w:hAnsi="宋体"/>
          <w:sz w:val="24"/>
          <w:highlight w:val="none"/>
        </w:rPr>
        <w:t>的时间：合同签订后10个日历日内，供应商需按采购人确定的设计方案提供每类产品各</w:t>
      </w:r>
      <w:r>
        <w:rPr>
          <w:rFonts w:hint="eastAsia" w:ascii="宋体" w:hAnsi="宋体"/>
          <w:sz w:val="24"/>
          <w:highlight w:val="none"/>
          <w:lang w:val="en-US" w:eastAsia="zh-CN"/>
        </w:rPr>
        <w:t>10</w:t>
      </w:r>
      <w:r>
        <w:rPr>
          <w:rFonts w:hint="eastAsia" w:ascii="宋体" w:hAnsi="宋体"/>
          <w:sz w:val="24"/>
          <w:highlight w:val="none"/>
        </w:rPr>
        <w:t>套，供采购人初验；初验合格后</w:t>
      </w:r>
      <w:r>
        <w:rPr>
          <w:rFonts w:hint="eastAsia" w:ascii="宋体" w:hAnsi="宋体"/>
          <w:sz w:val="24"/>
          <w:highlight w:val="none"/>
          <w:lang w:val="en-US" w:eastAsia="zh-CN"/>
        </w:rPr>
        <w:t>20</w:t>
      </w:r>
      <w:r>
        <w:rPr>
          <w:rFonts w:hint="eastAsia" w:ascii="宋体" w:hAnsi="宋体"/>
          <w:sz w:val="24"/>
          <w:highlight w:val="none"/>
        </w:rPr>
        <w:t>个日历日内，供应商完成所有货物的生产及交付；</w:t>
      </w:r>
    </w:p>
    <w:p w14:paraId="776B1765">
      <w:pPr>
        <w:spacing w:line="360" w:lineRule="auto"/>
        <w:rPr>
          <w:rFonts w:ascii="宋体" w:hAnsi="宋体"/>
          <w:sz w:val="24"/>
          <w:highlight w:val="none"/>
        </w:rPr>
      </w:pPr>
      <w:r>
        <w:rPr>
          <w:rFonts w:hint="eastAsia" w:ascii="宋体" w:hAnsi="宋体"/>
          <w:sz w:val="24"/>
          <w:highlight w:val="none"/>
        </w:rPr>
        <w:t>4.2履约验收方式：</w:t>
      </w:r>
      <w:r>
        <w:rPr>
          <w:rStyle w:val="28"/>
          <w:rFonts w:ascii="Segoe UI" w:hAnsi="Segoe UI" w:eastAsia="Segoe UI" w:cs="Segoe UI"/>
          <w:b w:val="0"/>
          <w:bCs w:val="0"/>
          <w:sz w:val="24"/>
          <w:highlight w:val="none"/>
          <w:shd w:val="clear" w:color="auto" w:fill="FFFFFF"/>
        </w:rPr>
        <w:t>自行验收</w:t>
      </w:r>
      <w:r>
        <w:rPr>
          <w:rStyle w:val="28"/>
          <w:rFonts w:hint="eastAsia" w:ascii="Segoe UI" w:hAnsi="Segoe UI" w:cs="Segoe UI"/>
          <w:b w:val="0"/>
          <w:bCs w:val="0"/>
          <w:sz w:val="24"/>
          <w:highlight w:val="none"/>
          <w:shd w:val="clear" w:color="auto" w:fill="FFFFFF"/>
        </w:rPr>
        <w:t>；</w:t>
      </w:r>
    </w:p>
    <w:p w14:paraId="404D66F3">
      <w:pPr>
        <w:spacing w:line="360" w:lineRule="auto"/>
        <w:rPr>
          <w:rFonts w:ascii="宋体" w:hAnsi="宋体"/>
          <w:sz w:val="24"/>
          <w:highlight w:val="none"/>
        </w:rPr>
      </w:pPr>
      <w:r>
        <w:rPr>
          <w:rFonts w:hint="eastAsia" w:ascii="宋体" w:hAnsi="宋体"/>
          <w:sz w:val="24"/>
          <w:highlight w:val="none"/>
        </w:rPr>
        <w:t>4.3履约验收程序：甲方按交货量的10%随机抽取样本进行检验。若抽样检验中发现不合格率≥5%，则甲方有权要求乙方对全批货物进行重新检验；如重新检验后仍不符合合同约定的质量标准，甲方有权拒收该批货物并要求乙方承担相应的违约责任。程序验收合格后，由甲乙双方共同签署产品验收单，并加盖采购单位（部门）公章，甲乙双方各执一份；</w:t>
      </w:r>
    </w:p>
    <w:p w14:paraId="2C1ECB79">
      <w:pPr>
        <w:spacing w:line="360" w:lineRule="auto"/>
        <w:rPr>
          <w:rFonts w:ascii="宋体" w:hAnsi="宋体"/>
          <w:sz w:val="24"/>
        </w:rPr>
      </w:pPr>
      <w:r>
        <w:rPr>
          <w:rFonts w:hint="eastAsia" w:ascii="宋体" w:hAnsi="宋体"/>
          <w:sz w:val="24"/>
        </w:rPr>
        <w:t>5.甲方应提供该项目验收报告交同级财政监管部门，由财政部门按规定程序抽验后办理资金拨付；</w:t>
      </w:r>
    </w:p>
    <w:p w14:paraId="28CE1361">
      <w:pPr>
        <w:spacing w:line="360" w:lineRule="auto"/>
        <w:rPr>
          <w:rFonts w:ascii="宋体" w:hAnsi="宋体"/>
          <w:sz w:val="24"/>
        </w:rPr>
      </w:pPr>
      <w:r>
        <w:rPr>
          <w:rFonts w:hint="eastAsia" w:ascii="宋体" w:hAnsi="宋体"/>
          <w:sz w:val="24"/>
        </w:rPr>
        <w:t>6.甲方在验收过程中发现乙方有违约问题，可按磋商响应文件的规定要求乙方及时予以解决；</w:t>
      </w:r>
    </w:p>
    <w:p w14:paraId="11B8262F">
      <w:pPr>
        <w:spacing w:line="360" w:lineRule="auto"/>
        <w:rPr>
          <w:rFonts w:ascii="宋体" w:hAnsi="宋体"/>
          <w:sz w:val="24"/>
        </w:rPr>
      </w:pPr>
      <w:r>
        <w:rPr>
          <w:rFonts w:hint="eastAsia" w:ascii="宋体" w:hAnsi="宋体"/>
          <w:sz w:val="24"/>
        </w:rPr>
        <w:t>7.乙方向甲方提供产品相关完税销售发票。</w:t>
      </w:r>
    </w:p>
    <w:p w14:paraId="0896C688">
      <w:pPr>
        <w:spacing w:line="360" w:lineRule="auto"/>
        <w:rPr>
          <w:rFonts w:ascii="宋体" w:hAnsi="宋体"/>
          <w:b/>
          <w:sz w:val="24"/>
        </w:rPr>
      </w:pPr>
      <w:r>
        <w:rPr>
          <w:rFonts w:hint="eastAsia" w:ascii="宋体" w:hAnsi="宋体"/>
          <w:b/>
          <w:sz w:val="24"/>
        </w:rPr>
        <w:t>四、付款方式</w:t>
      </w:r>
    </w:p>
    <w:p w14:paraId="46C537AB">
      <w:pPr>
        <w:autoSpaceDE w:val="0"/>
        <w:autoSpaceDN w:val="0"/>
        <w:spacing w:line="360" w:lineRule="auto"/>
        <w:rPr>
          <w:rFonts w:ascii="宋体" w:hAnsi="宋体"/>
          <w:sz w:val="24"/>
          <w:highlight w:val="none"/>
          <w:lang w:val="zh-CN"/>
        </w:rPr>
      </w:pPr>
      <w:r>
        <w:rPr>
          <w:rFonts w:hint="eastAsia" w:ascii="宋体" w:hAnsi="宋体"/>
          <w:sz w:val="24"/>
          <w:highlight w:val="none"/>
          <w:lang w:val="zh-CN"/>
        </w:rPr>
        <w:t>乙方收到中标通知书后，向甲方指定账户缴纳</w:t>
      </w:r>
      <w:r>
        <w:rPr>
          <w:rFonts w:hint="eastAsia" w:ascii="宋体" w:hAnsi="宋体"/>
          <w:sz w:val="24"/>
          <w:highlight w:val="none"/>
        </w:rPr>
        <w:t>3</w:t>
      </w:r>
      <w:r>
        <w:rPr>
          <w:rFonts w:hint="eastAsia" w:ascii="宋体" w:hAnsi="宋体"/>
          <w:sz w:val="24"/>
          <w:highlight w:val="none"/>
          <w:lang w:val="zh-CN"/>
        </w:rPr>
        <w:t>%的履约保证金，即人民币元（大写：</w:t>
      </w:r>
      <w:r>
        <w:rPr>
          <w:rFonts w:hint="eastAsia" w:ascii="宋体" w:hAnsi="宋体"/>
          <w:sz w:val="24"/>
          <w:highlight w:val="none"/>
          <w:u w:val="single"/>
        </w:rPr>
        <w:t xml:space="preserve">         </w:t>
      </w:r>
      <w:r>
        <w:rPr>
          <w:rFonts w:hint="eastAsia" w:ascii="宋体" w:hAnsi="宋体"/>
          <w:sz w:val="24"/>
          <w:highlight w:val="none"/>
          <w:lang w:val="zh-CN"/>
        </w:rPr>
        <w:t>）。产品验收合格后，质保期起始时间为自双方签署产品验收单之日起计算。待免费质保期满</w:t>
      </w:r>
      <w:r>
        <w:rPr>
          <w:rFonts w:hint="eastAsia" w:ascii="宋体" w:hAnsi="宋体"/>
          <w:sz w:val="24"/>
          <w:highlight w:val="none"/>
          <w:u w:val="single"/>
        </w:rPr>
        <w:t xml:space="preserve">  1  </w:t>
      </w:r>
      <w:r>
        <w:rPr>
          <w:rFonts w:hint="eastAsia" w:ascii="宋体" w:hAnsi="宋体"/>
          <w:sz w:val="24"/>
          <w:highlight w:val="none"/>
          <w:lang w:val="zh-CN"/>
        </w:rPr>
        <w:t>年且产品无质量问题后，由乙方提出书面申请，甲方以转账的方式予以无息退还。乙方所交付的产品全部到位后，由甲方验收，验收合格后按合同金额向乙方支付合同总价款的100%即人民币元（大写：</w:t>
      </w:r>
      <w:r>
        <w:rPr>
          <w:rFonts w:hint="eastAsia" w:ascii="宋体" w:hAnsi="宋体"/>
          <w:sz w:val="24"/>
          <w:highlight w:val="none"/>
          <w:u w:val="single"/>
        </w:rPr>
        <w:t xml:space="preserve">         </w:t>
      </w:r>
      <w:r>
        <w:rPr>
          <w:rFonts w:hint="eastAsia" w:ascii="宋体" w:hAnsi="宋体"/>
          <w:sz w:val="24"/>
          <w:highlight w:val="none"/>
          <w:lang w:val="zh-CN"/>
        </w:rPr>
        <w:t>）。验收合格后，乙方应向甲方提供符合甲方要求的发票。甲方确认发票内容及金额无误后,向乙方支付款项。乙方未提供发票，或者提供发票的内容或金额有误的，甲方有权拒绝支付相应款项。</w:t>
      </w:r>
    </w:p>
    <w:p w14:paraId="3FA36BC4">
      <w:pPr>
        <w:autoSpaceDE w:val="0"/>
        <w:autoSpaceDN w:val="0"/>
        <w:spacing w:line="360" w:lineRule="auto"/>
        <w:rPr>
          <w:rFonts w:ascii="宋体" w:hAnsi="宋体"/>
          <w:b/>
          <w:sz w:val="24"/>
        </w:rPr>
      </w:pPr>
      <w:r>
        <w:rPr>
          <w:rFonts w:hint="eastAsia" w:ascii="宋体" w:hAnsi="宋体"/>
          <w:b/>
          <w:sz w:val="24"/>
        </w:rPr>
        <w:t>五、合同的变更、终止与转让</w:t>
      </w:r>
    </w:p>
    <w:p w14:paraId="7704D0AC">
      <w:pPr>
        <w:spacing w:line="360" w:lineRule="auto"/>
        <w:rPr>
          <w:rFonts w:ascii="宋体" w:hAnsi="宋体"/>
          <w:sz w:val="24"/>
        </w:rPr>
      </w:pPr>
      <w:r>
        <w:rPr>
          <w:rFonts w:hint="eastAsia" w:ascii="宋体" w:hAnsi="宋体"/>
          <w:sz w:val="24"/>
        </w:rPr>
        <w:t>1．除《中华人民共和国政府采购法》第50条规定的情形外，本合同一经签订，甲乙双方不得擅自变更、中止或终止；</w:t>
      </w:r>
    </w:p>
    <w:p w14:paraId="3A9DFBE1">
      <w:pPr>
        <w:spacing w:line="360" w:lineRule="auto"/>
        <w:rPr>
          <w:rFonts w:ascii="宋体" w:hAnsi="宋体"/>
          <w:sz w:val="24"/>
        </w:rPr>
      </w:pPr>
      <w:r>
        <w:rPr>
          <w:rFonts w:hint="eastAsia" w:ascii="宋体" w:hAnsi="宋体"/>
          <w:sz w:val="24"/>
        </w:rPr>
        <w:t>2．乙方不得擅自转让其应履行的合同义务。</w:t>
      </w:r>
    </w:p>
    <w:p w14:paraId="4DED29EB">
      <w:pPr>
        <w:spacing w:line="360" w:lineRule="auto"/>
        <w:rPr>
          <w:rFonts w:ascii="宋体" w:hAnsi="宋体"/>
          <w:b/>
          <w:sz w:val="24"/>
          <w:highlight w:val="none"/>
        </w:rPr>
      </w:pPr>
      <w:r>
        <w:rPr>
          <w:rFonts w:hint="eastAsia" w:ascii="宋体" w:hAnsi="宋体"/>
          <w:b/>
          <w:sz w:val="24"/>
        </w:rPr>
        <w:t>六、违约责任</w:t>
      </w:r>
    </w:p>
    <w:p w14:paraId="5085D9C2">
      <w:pPr>
        <w:spacing w:line="360" w:lineRule="auto"/>
        <w:rPr>
          <w:rFonts w:ascii="宋体" w:hAnsi="宋体"/>
          <w:sz w:val="24"/>
          <w:highlight w:val="none"/>
        </w:rPr>
      </w:pPr>
      <w:r>
        <w:rPr>
          <w:rFonts w:hint="eastAsia" w:ascii="宋体" w:hAnsi="宋体"/>
          <w:sz w:val="24"/>
          <w:highlight w:val="none"/>
        </w:rPr>
        <w:t>1．乙方所提供的产品规格、技术标准、材料等质量不合格的，应及时更换；更换不及时的，按逾期交货处罚；因质量问题甲方不同意接收的，</w:t>
      </w:r>
      <w:r>
        <w:rPr>
          <w:rFonts w:hint="eastAsia" w:ascii="宋体" w:hAnsi="宋体"/>
          <w:sz w:val="24"/>
          <w:highlight w:val="none"/>
          <w:lang w:eastAsia="zh-CN"/>
        </w:rPr>
        <w:t>履约保证金</w:t>
      </w:r>
      <w:r>
        <w:rPr>
          <w:rFonts w:hint="eastAsia" w:ascii="宋体" w:hAnsi="宋体"/>
          <w:sz w:val="24"/>
          <w:highlight w:val="none"/>
        </w:rPr>
        <w:t>全额扣除，并由乙方赔偿由此引起的甲方的一切经济损失；</w:t>
      </w:r>
    </w:p>
    <w:p w14:paraId="64E4188C">
      <w:pPr>
        <w:spacing w:line="360" w:lineRule="auto"/>
        <w:rPr>
          <w:rFonts w:ascii="宋体" w:hAnsi="宋体"/>
          <w:sz w:val="24"/>
        </w:rPr>
      </w:pPr>
      <w:r>
        <w:rPr>
          <w:rFonts w:hint="eastAsia" w:ascii="宋体" w:hAnsi="宋体"/>
          <w:sz w:val="24"/>
          <w:highlight w:val="none"/>
        </w:rPr>
        <w:t>2．</w:t>
      </w:r>
      <w:bookmarkStart w:id="312" w:name="OLE_LINK8"/>
      <w:r>
        <w:rPr>
          <w:rFonts w:hint="eastAsia" w:ascii="宋体" w:hAnsi="宋体"/>
          <w:sz w:val="24"/>
          <w:highlight w:val="none"/>
        </w:rPr>
        <w:t>乙方</w:t>
      </w:r>
      <w:bookmarkEnd w:id="312"/>
      <w:r>
        <w:rPr>
          <w:rFonts w:hint="eastAsia" w:ascii="宋体" w:hAnsi="宋体"/>
          <w:sz w:val="24"/>
          <w:highlight w:val="none"/>
        </w:rPr>
        <w:t>提供的货物如侵犯了第三方权益而引发纠纷或诉讼的，均由乙方负责</w:t>
      </w:r>
      <w:r>
        <w:rPr>
          <w:rFonts w:hint="eastAsia" w:ascii="宋体" w:hAnsi="宋体"/>
          <w:sz w:val="24"/>
        </w:rPr>
        <w:t>交涉并承担全部责任；</w:t>
      </w:r>
    </w:p>
    <w:p w14:paraId="7988BEBB">
      <w:pPr>
        <w:spacing w:line="360" w:lineRule="auto"/>
        <w:rPr>
          <w:rFonts w:ascii="宋体" w:hAnsi="宋体"/>
          <w:sz w:val="24"/>
        </w:rPr>
      </w:pPr>
      <w:r>
        <w:rPr>
          <w:rFonts w:hint="eastAsia" w:ascii="宋体" w:hAnsi="宋体"/>
          <w:sz w:val="24"/>
        </w:rPr>
        <w:t>3．因包装、运输引起的货物损坏，按质量不合格处罚；</w:t>
      </w:r>
    </w:p>
    <w:p w14:paraId="7382F574">
      <w:pPr>
        <w:spacing w:line="360" w:lineRule="auto"/>
        <w:rPr>
          <w:rFonts w:ascii="宋体" w:hAnsi="宋体"/>
          <w:sz w:val="24"/>
        </w:rPr>
      </w:pPr>
      <w:r>
        <w:rPr>
          <w:rFonts w:hint="eastAsia" w:ascii="宋体" w:hAnsi="宋体"/>
          <w:sz w:val="24"/>
        </w:rPr>
        <w:t>4．甲方无故延期接受货物和乙方逾期交货的，每天应向对方偿付未交货物的货款3‰的违约金，但违约金累计不得超过违约货款的5%，超过10天对方有权解除合同，违约方承担因此给对方造成的经济损失；</w:t>
      </w:r>
    </w:p>
    <w:p w14:paraId="5B6A2E6C">
      <w:pPr>
        <w:spacing w:line="360" w:lineRule="auto"/>
        <w:rPr>
          <w:rFonts w:ascii="宋体" w:hAnsi="宋体"/>
          <w:sz w:val="24"/>
        </w:rPr>
      </w:pPr>
      <w:r>
        <w:rPr>
          <w:rFonts w:hint="eastAsia" w:ascii="宋体" w:hAnsi="宋体"/>
          <w:sz w:val="24"/>
        </w:rPr>
        <w:t>5．乙方未按本合同和磋商文件中规定的服务承诺提供售后服务的，乙方应按本合同合计金额的5%向甲方支付违约金；</w:t>
      </w:r>
    </w:p>
    <w:p w14:paraId="7712BEBB">
      <w:pPr>
        <w:spacing w:line="360" w:lineRule="auto"/>
        <w:rPr>
          <w:rFonts w:ascii="宋体" w:hAnsi="宋体"/>
          <w:sz w:val="24"/>
        </w:rPr>
      </w:pPr>
      <w:r>
        <w:rPr>
          <w:rFonts w:hint="eastAsia" w:ascii="宋体" w:hAnsi="宋体"/>
          <w:sz w:val="24"/>
        </w:rPr>
        <w:t>6．乙方提供的货物在质量保证期内，因设计、工艺或材料的缺陷和其它质量原因造成的问题，由乙方负责，费用从履约保证金中扣除，不足另补；</w:t>
      </w:r>
    </w:p>
    <w:p w14:paraId="6EDA946F">
      <w:pPr>
        <w:spacing w:line="360" w:lineRule="auto"/>
        <w:rPr>
          <w:rFonts w:ascii="宋体" w:hAnsi="宋体"/>
          <w:sz w:val="24"/>
        </w:rPr>
      </w:pPr>
      <w:r>
        <w:rPr>
          <w:rFonts w:hint="eastAsia" w:ascii="宋体" w:hAnsi="宋体"/>
          <w:sz w:val="24"/>
        </w:rPr>
        <w:t>7．其它违约行为按违约货款额5%收取违约金并赔偿经济损失。</w:t>
      </w:r>
    </w:p>
    <w:p w14:paraId="2F5819E0">
      <w:pPr>
        <w:spacing w:line="360" w:lineRule="auto"/>
        <w:rPr>
          <w:rFonts w:ascii="宋体" w:hAnsi="宋体"/>
          <w:b/>
          <w:sz w:val="24"/>
        </w:rPr>
      </w:pPr>
      <w:r>
        <w:rPr>
          <w:rFonts w:hint="eastAsia" w:ascii="宋体" w:hAnsi="宋体"/>
          <w:b/>
          <w:sz w:val="24"/>
        </w:rPr>
        <w:t>七、不可抗力</w:t>
      </w:r>
    </w:p>
    <w:p w14:paraId="4260B7A6">
      <w:pPr>
        <w:spacing w:line="360" w:lineRule="auto"/>
        <w:rPr>
          <w:rFonts w:ascii="宋体" w:hAnsi="宋体"/>
          <w:sz w:val="24"/>
        </w:rPr>
      </w:pPr>
      <w:r>
        <w:rPr>
          <w:rFonts w:hint="eastAsia" w:ascii="宋体" w:hAnsi="宋体"/>
          <w:sz w:val="24"/>
        </w:rPr>
        <w:t>1．不可抗力使合同的某些内容有变更必要的，双方应通过协商在</w:t>
      </w:r>
      <w:r>
        <w:rPr>
          <w:rFonts w:ascii="宋体" w:hAnsi="宋体"/>
          <w:sz w:val="24"/>
          <w:u w:val="single"/>
        </w:rPr>
        <w:t>3</w:t>
      </w:r>
      <w:r>
        <w:rPr>
          <w:rFonts w:hint="eastAsia" w:ascii="宋体" w:hAnsi="宋体"/>
          <w:sz w:val="24"/>
        </w:rPr>
        <w:t>天内达成进一步履行合同的协议，因不可抗力致使合同不能履行的，合同终止；</w:t>
      </w:r>
    </w:p>
    <w:p w14:paraId="5D11CEAA">
      <w:pPr>
        <w:spacing w:line="360" w:lineRule="auto"/>
        <w:rPr>
          <w:rFonts w:ascii="宋体" w:hAnsi="宋体"/>
          <w:sz w:val="24"/>
        </w:rPr>
      </w:pPr>
      <w:r>
        <w:rPr>
          <w:rFonts w:hint="eastAsia" w:ascii="宋体" w:hAnsi="宋体"/>
          <w:sz w:val="24"/>
        </w:rPr>
        <w:t>2．除法律、法规规定的不可抗力情形外，双方约定出现</w:t>
      </w:r>
      <w:r>
        <w:rPr>
          <w:rFonts w:hint="eastAsia" w:ascii="宋体" w:hAnsi="宋体"/>
          <w:sz w:val="24"/>
          <w:u w:val="single"/>
        </w:rPr>
        <w:t xml:space="preserve"> 自然灾害 </w:t>
      </w:r>
      <w:r>
        <w:rPr>
          <w:rFonts w:hint="eastAsia" w:ascii="宋体" w:hAnsi="宋体"/>
          <w:sz w:val="24"/>
        </w:rPr>
        <w:t>情况亦视为不可抗力。</w:t>
      </w:r>
    </w:p>
    <w:p w14:paraId="27B0B18B">
      <w:pPr>
        <w:spacing w:line="360" w:lineRule="auto"/>
        <w:rPr>
          <w:rFonts w:hint="eastAsia" w:eastAsia="宋体"/>
          <w:lang w:val="en-US" w:eastAsia="zh-CN"/>
        </w:rPr>
      </w:pPr>
      <w:r>
        <w:rPr>
          <w:rFonts w:hint="eastAsia" w:ascii="宋体" w:hAnsi="宋体"/>
          <w:b/>
          <w:sz w:val="24"/>
        </w:rPr>
        <w:t>八、知识产权：</w:t>
      </w:r>
      <w:r>
        <w:rPr>
          <w:rFonts w:hint="eastAsia" w:ascii="宋体" w:hAnsi="宋体"/>
          <w:b w:val="0"/>
          <w:bCs/>
          <w:sz w:val="24"/>
        </w:rPr>
        <w:t>详见合同通用条款</w:t>
      </w:r>
    </w:p>
    <w:p w14:paraId="2559482E">
      <w:pPr>
        <w:spacing w:line="360" w:lineRule="auto"/>
        <w:rPr>
          <w:rFonts w:hint="eastAsia" w:ascii="宋体" w:hAnsi="宋体"/>
          <w:b/>
          <w:sz w:val="24"/>
        </w:rPr>
      </w:pPr>
      <w:r>
        <w:rPr>
          <w:rFonts w:hint="eastAsia" w:ascii="宋体" w:hAnsi="宋体"/>
          <w:b/>
          <w:sz w:val="24"/>
        </w:rPr>
        <w:t>九、其他约定：</w:t>
      </w:r>
    </w:p>
    <w:p w14:paraId="2A326662">
      <w:pPr>
        <w:spacing w:line="360" w:lineRule="auto"/>
        <w:rPr>
          <w:rFonts w:hint="eastAsia"/>
          <w:sz w:val="24"/>
          <w:szCs w:val="24"/>
          <w:highlight w:val="none"/>
        </w:rPr>
      </w:pPr>
      <w:r>
        <w:rPr>
          <w:rFonts w:hint="eastAsia"/>
          <w:sz w:val="24"/>
          <w:szCs w:val="24"/>
          <w:highlight w:val="none"/>
          <w:lang w:val="en-US" w:eastAsia="zh-CN"/>
        </w:rPr>
        <w:t>1.</w:t>
      </w:r>
      <w:r>
        <w:rPr>
          <w:rFonts w:hint="eastAsia"/>
          <w:sz w:val="24"/>
          <w:szCs w:val="24"/>
          <w:highlight w:val="none"/>
        </w:rPr>
        <w:t>乙方对在履行本合同过程中知悉的甲方未公开信息、数据及相关资料负有严格的保密义务。未经甲方书面同意，乙方不得向任何第三方披露或用于本合同以外的用途。保密义务不因本合同的终止而终止；</w:t>
      </w:r>
    </w:p>
    <w:p w14:paraId="521CEC97">
      <w:pPr>
        <w:spacing w:line="360" w:lineRule="auto"/>
        <w:rPr>
          <w:rFonts w:ascii="宋体" w:hAnsi="宋体"/>
          <w:b/>
          <w:sz w:val="24"/>
          <w:highlight w:val="none"/>
        </w:rPr>
      </w:pPr>
      <w:r>
        <w:rPr>
          <w:rFonts w:hint="eastAsia"/>
          <w:sz w:val="24"/>
          <w:szCs w:val="24"/>
          <w:highlight w:val="none"/>
          <w:lang w:val="en-US" w:eastAsia="zh-CN"/>
        </w:rPr>
        <w:t>2.</w:t>
      </w:r>
      <w:r>
        <w:rPr>
          <w:rFonts w:hint="eastAsia"/>
          <w:sz w:val="24"/>
          <w:szCs w:val="24"/>
          <w:highlight w:val="none"/>
        </w:rPr>
        <w:t>乙方为本项目设计、制作的所有文创产品设计方案、图纸、样品等成果的知识产权（包括但不限于著作权、专利申请权等）均归甲方所有。未经甲方书面同意，乙方不得将上述成果用于本合同之外的任何用途或提供给任何第三方。</w:t>
      </w:r>
    </w:p>
    <w:p w14:paraId="5105C9CC">
      <w:pPr>
        <w:spacing w:line="360" w:lineRule="auto"/>
        <w:rPr>
          <w:rFonts w:ascii="宋体" w:hAnsi="宋体"/>
          <w:b/>
          <w:sz w:val="24"/>
          <w:highlight w:val="none"/>
        </w:rPr>
      </w:pPr>
      <w:r>
        <w:rPr>
          <w:rFonts w:hint="eastAsia" w:ascii="宋体" w:hAnsi="宋体"/>
          <w:b/>
          <w:sz w:val="24"/>
          <w:highlight w:val="none"/>
        </w:rPr>
        <w:t>十、合同争议解决</w:t>
      </w:r>
    </w:p>
    <w:p w14:paraId="5EC47F11">
      <w:pPr>
        <w:spacing w:line="360" w:lineRule="auto"/>
        <w:rPr>
          <w:rFonts w:ascii="宋体" w:hAnsi="宋体"/>
          <w:sz w:val="24"/>
          <w:highlight w:val="none"/>
        </w:rPr>
      </w:pPr>
      <w:r>
        <w:rPr>
          <w:rFonts w:hint="eastAsia" w:ascii="宋体" w:hAnsi="宋体"/>
          <w:sz w:val="24"/>
          <w:highlight w:val="none"/>
        </w:rPr>
        <w:t>1．因产品质量问题发生争议的，应邀请国家认可的质量检测机构进行鉴定。产品符合标准的，鉴定费由甲方承担；产品不符合标准的，鉴定费由乙方承担；</w:t>
      </w:r>
    </w:p>
    <w:p w14:paraId="73BE15EF">
      <w:pPr>
        <w:spacing w:line="360" w:lineRule="auto"/>
        <w:rPr>
          <w:rFonts w:ascii="宋体" w:hAnsi="宋体"/>
          <w:color w:val="auto"/>
          <w:sz w:val="24"/>
          <w:highlight w:val="none"/>
        </w:rPr>
      </w:pPr>
      <w:r>
        <w:rPr>
          <w:rFonts w:hint="eastAsia" w:ascii="宋体" w:hAnsi="宋体"/>
          <w:sz w:val="24"/>
          <w:highlight w:val="none"/>
        </w:rPr>
        <w:t>2．因履行本合同引起的或与本合同有关的争议，甲乙双方应首先通过友好协商解决，如果协商不能解决，可向甲方所在地</w:t>
      </w:r>
      <w:r>
        <w:rPr>
          <w:rFonts w:hint="eastAsia" w:ascii="宋体" w:hAnsi="宋体"/>
          <w:sz w:val="24"/>
          <w:highlight w:val="none"/>
          <w:lang w:val="en-US" w:eastAsia="zh-CN"/>
        </w:rPr>
        <w:t>有管辖权的</w:t>
      </w:r>
      <w:r>
        <w:rPr>
          <w:rFonts w:hint="eastAsia" w:ascii="宋体" w:hAnsi="宋体"/>
          <w:sz w:val="24"/>
          <w:highlight w:val="none"/>
        </w:rPr>
        <w:t>人民法院</w:t>
      </w:r>
      <w:r>
        <w:rPr>
          <w:rFonts w:hint="eastAsia" w:ascii="宋体" w:hAnsi="宋体"/>
          <w:color w:val="auto"/>
          <w:sz w:val="24"/>
          <w:highlight w:val="none"/>
          <w:lang w:val="en-US" w:eastAsia="zh-CN"/>
        </w:rPr>
        <w:t>专属解决</w:t>
      </w:r>
      <w:r>
        <w:rPr>
          <w:rFonts w:hint="eastAsia" w:ascii="宋体" w:hAnsi="宋体"/>
          <w:color w:val="auto"/>
          <w:sz w:val="24"/>
          <w:highlight w:val="none"/>
        </w:rPr>
        <w:t>；</w:t>
      </w:r>
    </w:p>
    <w:p w14:paraId="65620AFA">
      <w:pPr>
        <w:spacing w:line="360" w:lineRule="auto"/>
        <w:rPr>
          <w:rFonts w:ascii="宋体" w:hAnsi="宋体"/>
          <w:sz w:val="24"/>
        </w:rPr>
      </w:pPr>
      <w:r>
        <w:rPr>
          <w:rFonts w:hint="eastAsia" w:ascii="宋体" w:hAnsi="宋体"/>
          <w:sz w:val="24"/>
          <w:highlight w:val="none"/>
        </w:rPr>
        <w:t>3．若因合同履行过程中发生争议并进入诉讼程序，除涉诉部分</w:t>
      </w:r>
      <w:r>
        <w:rPr>
          <w:rFonts w:hint="eastAsia" w:ascii="宋体" w:hAnsi="宋体"/>
          <w:sz w:val="24"/>
        </w:rPr>
        <w:t>外，本合同其他条款仍继续履行。对于涉诉货物，应立即封存，未经双方书面同意，任何一方不得擅自使用。待争议解决后，根据法院判决或调解结果处理涉诉货物。</w:t>
      </w:r>
    </w:p>
    <w:p w14:paraId="491B5107">
      <w:pPr>
        <w:spacing w:line="360" w:lineRule="auto"/>
        <w:rPr>
          <w:rFonts w:ascii="宋体" w:hAnsi="宋体"/>
          <w:b/>
          <w:sz w:val="24"/>
        </w:rPr>
      </w:pPr>
      <w:r>
        <w:rPr>
          <w:rFonts w:hint="eastAsia" w:ascii="宋体" w:hAnsi="宋体"/>
          <w:b/>
          <w:sz w:val="24"/>
        </w:rPr>
        <w:t>十一、合同生效及其它：</w:t>
      </w:r>
    </w:p>
    <w:p w14:paraId="169A4B8F">
      <w:pPr>
        <w:spacing w:line="360" w:lineRule="auto"/>
        <w:rPr>
          <w:rFonts w:ascii="宋体" w:hAnsi="宋体"/>
          <w:sz w:val="24"/>
        </w:rPr>
      </w:pPr>
      <w:r>
        <w:rPr>
          <w:rFonts w:hint="eastAsia" w:ascii="宋体" w:hAnsi="宋体"/>
          <w:sz w:val="24"/>
        </w:rPr>
        <w:t>1．本合同一式八份，经双方签字，并加盖公章即为生效；</w:t>
      </w:r>
    </w:p>
    <w:p w14:paraId="2659914A">
      <w:pPr>
        <w:spacing w:line="360" w:lineRule="auto"/>
        <w:rPr>
          <w:rFonts w:ascii="宋体" w:hAnsi="宋体"/>
          <w:sz w:val="24"/>
        </w:rPr>
      </w:pPr>
      <w:r>
        <w:rPr>
          <w:rFonts w:hint="eastAsia" w:ascii="宋体" w:hAnsi="宋体"/>
          <w:sz w:val="24"/>
        </w:rPr>
        <w:t>2．本合同未尽事宜，按</w:t>
      </w:r>
      <w:r>
        <w:rPr>
          <w:rFonts w:hint="eastAsia" w:ascii="宋体" w:hAnsi="宋体"/>
          <w:sz w:val="24"/>
          <w:lang w:eastAsia="zh-CN"/>
        </w:rPr>
        <w:t>民法典</w:t>
      </w:r>
      <w:r>
        <w:rPr>
          <w:rFonts w:hint="eastAsia" w:ascii="宋体" w:hAnsi="宋体"/>
          <w:sz w:val="24"/>
        </w:rPr>
        <w:t>有关规定处理；</w:t>
      </w:r>
    </w:p>
    <w:p w14:paraId="248D881E">
      <w:pPr>
        <w:spacing w:line="440" w:lineRule="exact"/>
        <w:rPr>
          <w:rFonts w:ascii="宋体" w:hAnsi="宋体"/>
          <w:sz w:val="24"/>
          <w:szCs w:val="32"/>
        </w:rPr>
      </w:pPr>
      <w:r>
        <w:rPr>
          <w:rFonts w:hint="eastAsia" w:ascii="宋体" w:hAnsi="宋体"/>
          <w:sz w:val="24"/>
        </w:rPr>
        <w:t>3．本合同的组成包含《合同通用条款》，可自行在青海政府采购网下载《合同通用条款》</w:t>
      </w:r>
    </w:p>
    <w:p w14:paraId="4868C42A">
      <w:pPr>
        <w:autoSpaceDE w:val="0"/>
        <w:autoSpaceDN w:val="0"/>
        <w:spacing w:line="360" w:lineRule="auto"/>
        <w:rPr>
          <w:rFonts w:hint="eastAsia" w:ascii="宋体" w:hAnsi="宋体" w:cs="宋体"/>
          <w:sz w:val="24"/>
        </w:rPr>
      </w:pPr>
    </w:p>
    <w:p w14:paraId="0D481E43">
      <w:pPr>
        <w:autoSpaceDE w:val="0"/>
        <w:autoSpaceDN w:val="0"/>
        <w:spacing w:line="360" w:lineRule="auto"/>
        <w:rPr>
          <w:rFonts w:hint="eastAsia" w:ascii="宋体" w:hAnsi="宋体" w:cs="宋体"/>
          <w:sz w:val="24"/>
        </w:rPr>
      </w:pPr>
      <w:r>
        <w:rPr>
          <w:rFonts w:hint="eastAsia" w:ascii="宋体" w:hAnsi="宋体" w:cs="宋体"/>
          <w:sz w:val="24"/>
        </w:rPr>
        <w:t>甲方（盖章）：                     乙方（盖章）：</w:t>
      </w:r>
    </w:p>
    <w:p w14:paraId="4AF8816D">
      <w:pPr>
        <w:autoSpaceDE w:val="0"/>
        <w:autoSpaceDN w:val="0"/>
        <w:spacing w:line="360" w:lineRule="auto"/>
        <w:rPr>
          <w:rFonts w:hint="eastAsia" w:ascii="宋体" w:hAnsi="宋体" w:cs="宋体"/>
          <w:sz w:val="24"/>
        </w:rPr>
      </w:pPr>
    </w:p>
    <w:p w14:paraId="7CC40D97">
      <w:pPr>
        <w:autoSpaceDE w:val="0"/>
        <w:autoSpaceDN w:val="0"/>
        <w:spacing w:line="360" w:lineRule="auto"/>
        <w:rPr>
          <w:rFonts w:hint="eastAsia" w:ascii="宋体" w:hAnsi="宋体" w:cs="宋体"/>
          <w:sz w:val="24"/>
        </w:rPr>
      </w:pPr>
      <w:r>
        <w:rPr>
          <w:rFonts w:hint="eastAsia" w:ascii="宋体" w:hAnsi="宋体" w:cs="宋体"/>
          <w:sz w:val="24"/>
        </w:rPr>
        <w:t>法定代表人                         法定代表人</w:t>
      </w:r>
    </w:p>
    <w:p w14:paraId="157485A1">
      <w:pPr>
        <w:autoSpaceDE w:val="0"/>
        <w:autoSpaceDN w:val="0"/>
        <w:spacing w:line="360" w:lineRule="auto"/>
        <w:rPr>
          <w:rFonts w:hint="eastAsia" w:ascii="宋体" w:hAnsi="宋体" w:cs="宋体"/>
          <w:sz w:val="24"/>
        </w:rPr>
      </w:pPr>
    </w:p>
    <w:p w14:paraId="6521B70C">
      <w:pPr>
        <w:autoSpaceDE w:val="0"/>
        <w:autoSpaceDN w:val="0"/>
        <w:spacing w:line="360" w:lineRule="auto"/>
        <w:rPr>
          <w:rFonts w:hint="eastAsia" w:ascii="宋体" w:hAnsi="宋体" w:cs="宋体"/>
          <w:sz w:val="24"/>
        </w:rPr>
      </w:pPr>
      <w:r>
        <w:rPr>
          <w:rFonts w:hint="eastAsia" w:ascii="宋体" w:hAnsi="宋体" w:cs="宋体"/>
          <w:sz w:val="24"/>
        </w:rPr>
        <w:t>或委托代理人（签字）：             或委托代理人（签字）：</w:t>
      </w:r>
    </w:p>
    <w:p w14:paraId="4A754D87">
      <w:pPr>
        <w:autoSpaceDE w:val="0"/>
        <w:autoSpaceDN w:val="0"/>
        <w:spacing w:line="360" w:lineRule="auto"/>
        <w:rPr>
          <w:rFonts w:hint="eastAsia" w:ascii="宋体" w:hAnsi="宋体" w:cs="宋体"/>
          <w:sz w:val="24"/>
        </w:rPr>
      </w:pPr>
    </w:p>
    <w:p w14:paraId="47E93BD7">
      <w:pPr>
        <w:autoSpaceDE w:val="0"/>
        <w:autoSpaceDN w:val="0"/>
        <w:spacing w:line="360" w:lineRule="auto"/>
        <w:rPr>
          <w:rFonts w:hint="eastAsia" w:ascii="宋体" w:hAnsi="宋体" w:cs="宋体"/>
          <w:sz w:val="24"/>
        </w:rPr>
      </w:pPr>
      <w:r>
        <w:rPr>
          <w:rFonts w:hint="eastAsia" w:ascii="宋体" w:hAnsi="宋体" w:cs="宋体"/>
          <w:sz w:val="24"/>
        </w:rPr>
        <w:t>联系电话：                         开户银行：</w:t>
      </w:r>
    </w:p>
    <w:p w14:paraId="4EB23452">
      <w:pPr>
        <w:autoSpaceDE w:val="0"/>
        <w:autoSpaceDN w:val="0"/>
        <w:spacing w:line="360" w:lineRule="auto"/>
        <w:rPr>
          <w:rFonts w:hint="eastAsia" w:ascii="宋体" w:hAnsi="宋体" w:cs="宋体"/>
          <w:sz w:val="24"/>
        </w:rPr>
      </w:pPr>
      <w:r>
        <w:rPr>
          <w:rFonts w:hint="eastAsia" w:ascii="宋体" w:hAnsi="宋体" w:cs="宋体"/>
          <w:sz w:val="24"/>
        </w:rPr>
        <w:t xml:space="preserve">   </w:t>
      </w:r>
    </w:p>
    <w:p w14:paraId="3E205DED">
      <w:pPr>
        <w:autoSpaceDE w:val="0"/>
        <w:autoSpaceDN w:val="0"/>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  账号：</w:t>
      </w:r>
    </w:p>
    <w:p w14:paraId="2CC9AEB1">
      <w:pPr>
        <w:autoSpaceDE w:val="0"/>
        <w:autoSpaceDN w:val="0"/>
        <w:spacing w:line="360" w:lineRule="auto"/>
        <w:rPr>
          <w:rFonts w:hint="eastAsia" w:ascii="宋体" w:hAnsi="宋体" w:cs="宋体"/>
          <w:sz w:val="24"/>
        </w:rPr>
      </w:pPr>
      <w:r>
        <w:rPr>
          <w:rFonts w:hint="eastAsia" w:ascii="宋体" w:hAnsi="宋体" w:cs="宋体"/>
          <w:sz w:val="24"/>
        </w:rPr>
        <w:t xml:space="preserve">               </w:t>
      </w:r>
    </w:p>
    <w:p w14:paraId="45C8326D">
      <w:pPr>
        <w:autoSpaceDE w:val="0"/>
        <w:autoSpaceDN w:val="0"/>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联系电话：</w:t>
      </w:r>
    </w:p>
    <w:p w14:paraId="10976A7F">
      <w:pPr>
        <w:autoSpaceDE w:val="0"/>
        <w:autoSpaceDN w:val="0"/>
        <w:spacing w:line="360" w:lineRule="auto"/>
        <w:jc w:val="right"/>
        <w:rPr>
          <w:rFonts w:hint="eastAsia" w:ascii="宋体" w:hAnsi="宋体" w:cs="宋体"/>
          <w:sz w:val="24"/>
          <w:lang w:val="en-US" w:eastAsia="zh-CN"/>
        </w:rPr>
      </w:pPr>
      <w:r>
        <w:rPr>
          <w:rFonts w:hint="eastAsia" w:ascii="宋体" w:hAnsi="宋体" w:cs="宋体"/>
          <w:sz w:val="24"/>
          <w:lang w:val="en-US" w:eastAsia="zh-CN"/>
        </w:rPr>
        <w:t xml:space="preserve">  </w:t>
      </w:r>
    </w:p>
    <w:p w14:paraId="4D2E6FEC">
      <w:pPr>
        <w:autoSpaceDE w:val="0"/>
        <w:autoSpaceDN w:val="0"/>
        <w:spacing w:line="360" w:lineRule="auto"/>
        <w:jc w:val="right"/>
        <w:rPr>
          <w:rFonts w:hint="eastAsia" w:ascii="宋体" w:hAnsi="宋体" w:cs="宋体"/>
          <w:sz w:val="24"/>
          <w:lang w:val="zh-CN"/>
        </w:rPr>
      </w:pPr>
      <w:r>
        <w:rPr>
          <w:rFonts w:hint="eastAsia" w:ascii="宋体" w:hAnsi="宋体" w:cs="宋体"/>
          <w:sz w:val="24"/>
          <w:lang w:val="zh-CN"/>
        </w:rPr>
        <w:t>签约时间：</w:t>
      </w:r>
      <w:r>
        <w:rPr>
          <w:rFonts w:hint="eastAsia" w:ascii="宋体" w:hAnsi="宋体" w:cs="宋体"/>
          <w:sz w:val="24"/>
        </w:rPr>
        <w:t xml:space="preserve">  </w:t>
      </w:r>
      <w:r>
        <w:rPr>
          <w:rFonts w:hint="eastAsia" w:ascii="宋体" w:hAnsi="宋体" w:cs="宋体"/>
          <w:sz w:val="24"/>
          <w:lang w:val="zh-CN"/>
        </w:rPr>
        <w:t>年</w:t>
      </w:r>
      <w:r>
        <w:rPr>
          <w:rFonts w:hint="eastAsia" w:ascii="宋体" w:hAnsi="宋体" w:cs="宋体"/>
          <w:sz w:val="24"/>
        </w:rPr>
        <w:t xml:space="preserve">  </w:t>
      </w:r>
      <w:r>
        <w:rPr>
          <w:rFonts w:hint="eastAsia" w:ascii="宋体" w:hAnsi="宋体" w:cs="宋体"/>
          <w:sz w:val="24"/>
          <w:lang w:val="zh-CN"/>
        </w:rPr>
        <w:t>月</w:t>
      </w:r>
      <w:r>
        <w:rPr>
          <w:rFonts w:hint="eastAsia" w:ascii="宋体" w:hAnsi="宋体" w:cs="宋体"/>
          <w:sz w:val="24"/>
        </w:rPr>
        <w:t xml:space="preserve">  </w:t>
      </w:r>
      <w:r>
        <w:rPr>
          <w:rFonts w:hint="eastAsia" w:ascii="宋体" w:hAnsi="宋体" w:cs="宋体"/>
          <w:sz w:val="24"/>
          <w:lang w:val="zh-CN"/>
        </w:rPr>
        <w:t>日</w:t>
      </w:r>
    </w:p>
    <w:p w14:paraId="360EB67D">
      <w:pPr>
        <w:pStyle w:val="36"/>
        <w:rPr>
          <w:rFonts w:hint="eastAsia"/>
          <w:lang w:val="zh-CN"/>
        </w:rPr>
      </w:pPr>
    </w:p>
    <w:p w14:paraId="39F452B3">
      <w:pPr>
        <w:pStyle w:val="36"/>
        <w:rPr>
          <w:rFonts w:hint="eastAsia"/>
          <w:lang w:val="zh-CN"/>
        </w:rPr>
      </w:pPr>
    </w:p>
    <w:p w14:paraId="7A7E29B3">
      <w:pPr>
        <w:autoSpaceDE w:val="0"/>
        <w:autoSpaceDN w:val="0"/>
        <w:spacing w:line="360" w:lineRule="auto"/>
        <w:rPr>
          <w:rFonts w:hint="eastAsia" w:ascii="宋体" w:hAnsi="宋体" w:cs="宋体"/>
          <w:kern w:val="0"/>
          <w:sz w:val="22"/>
          <w:szCs w:val="28"/>
          <w:lang w:val="zh-CN"/>
        </w:rPr>
      </w:pPr>
      <w:r>
        <w:rPr>
          <w:rFonts w:hint="eastAsia" w:ascii="宋体" w:hAnsi="宋体" w:cs="宋体"/>
          <w:kern w:val="0"/>
          <w:sz w:val="22"/>
          <w:szCs w:val="28"/>
          <w:lang w:val="zh-CN"/>
        </w:rPr>
        <w:t>采购代理机构：青海正诚招标咨询有限公司</w:t>
      </w:r>
    </w:p>
    <w:p w14:paraId="147AB8EB">
      <w:pPr>
        <w:autoSpaceDE w:val="0"/>
        <w:autoSpaceDN w:val="0"/>
        <w:spacing w:line="360" w:lineRule="auto"/>
        <w:rPr>
          <w:rFonts w:hint="eastAsia" w:ascii="宋体" w:hAnsi="宋体" w:cs="宋体"/>
          <w:kern w:val="0"/>
          <w:sz w:val="22"/>
          <w:szCs w:val="28"/>
          <w:lang w:val="zh-CN"/>
        </w:rPr>
      </w:pPr>
    </w:p>
    <w:p w14:paraId="55CF7D5E">
      <w:pPr>
        <w:autoSpaceDE w:val="0"/>
        <w:autoSpaceDN w:val="0"/>
        <w:spacing w:line="360" w:lineRule="auto"/>
        <w:rPr>
          <w:rFonts w:hint="eastAsia" w:ascii="宋体" w:hAnsi="宋体" w:cs="宋体"/>
          <w:kern w:val="0"/>
          <w:sz w:val="22"/>
          <w:szCs w:val="28"/>
          <w:lang w:val="zh-CN"/>
        </w:rPr>
      </w:pPr>
      <w:r>
        <w:rPr>
          <w:rFonts w:hint="eastAsia" w:ascii="宋体" w:hAnsi="宋体" w:cs="宋体"/>
          <w:kern w:val="0"/>
          <w:sz w:val="22"/>
          <w:szCs w:val="28"/>
          <w:lang w:val="zh-CN"/>
        </w:rPr>
        <w:t>负责人或经办人：</w:t>
      </w:r>
    </w:p>
    <w:p w14:paraId="68E45379">
      <w:pPr>
        <w:autoSpaceDE w:val="0"/>
        <w:autoSpaceDN w:val="0"/>
        <w:spacing w:line="360" w:lineRule="auto"/>
        <w:rPr>
          <w:rFonts w:hint="eastAsia" w:ascii="宋体" w:hAnsi="宋体" w:cs="宋体"/>
          <w:kern w:val="0"/>
          <w:sz w:val="22"/>
          <w:szCs w:val="28"/>
          <w:lang w:val="zh-CN"/>
        </w:rPr>
      </w:pPr>
    </w:p>
    <w:p w14:paraId="65C7267F">
      <w:pPr>
        <w:autoSpaceDE w:val="0"/>
        <w:autoSpaceDN w:val="0"/>
        <w:spacing w:line="360" w:lineRule="auto"/>
        <w:rPr>
          <w:rFonts w:hint="eastAsia" w:ascii="宋体" w:hAnsi="宋体" w:cs="宋体"/>
          <w:b/>
          <w:bCs/>
          <w:kern w:val="28"/>
          <w:sz w:val="36"/>
          <w:szCs w:val="36"/>
        </w:rPr>
      </w:pPr>
      <w:r>
        <w:rPr>
          <w:rFonts w:hint="eastAsia" w:ascii="宋体" w:hAnsi="宋体" w:cs="宋体"/>
          <w:kern w:val="0"/>
          <w:sz w:val="22"/>
          <w:szCs w:val="28"/>
        </w:rPr>
        <w:t xml:space="preserve">           </w:t>
      </w:r>
      <w:r>
        <w:rPr>
          <w:rFonts w:hint="eastAsia" w:ascii="宋体" w:hAnsi="宋体" w:cs="宋体"/>
          <w:kern w:val="0"/>
          <w:sz w:val="22"/>
          <w:szCs w:val="28"/>
          <w:lang w:val="zh-CN"/>
        </w:rPr>
        <w:t>时间：    年    月    日</w:t>
      </w:r>
    </w:p>
    <w:p w14:paraId="1B0C8B5F">
      <w:pPr>
        <w:autoSpaceDE w:val="0"/>
        <w:autoSpaceDN w:val="0"/>
        <w:spacing w:line="360" w:lineRule="auto"/>
        <w:jc w:val="center"/>
        <w:rPr>
          <w:rFonts w:hint="eastAsia" w:ascii="宋体" w:hAnsi="宋体" w:cs="宋体"/>
          <w:b/>
          <w:bCs/>
          <w:kern w:val="28"/>
          <w:sz w:val="36"/>
          <w:szCs w:val="36"/>
        </w:rPr>
      </w:pPr>
    </w:p>
    <w:p w14:paraId="01F880C3">
      <w:pPr>
        <w:pStyle w:val="21"/>
        <w:rPr>
          <w:rFonts w:hint="eastAsia" w:ascii="宋体" w:hAnsi="宋体" w:cs="宋体"/>
          <w:b/>
          <w:bCs/>
          <w:kern w:val="28"/>
          <w:sz w:val="36"/>
          <w:szCs w:val="36"/>
        </w:rPr>
      </w:pPr>
    </w:p>
    <w:p w14:paraId="47366447">
      <w:pPr>
        <w:pStyle w:val="21"/>
        <w:rPr>
          <w:rFonts w:hint="eastAsia" w:ascii="宋体" w:hAnsi="宋体" w:cs="宋体"/>
          <w:b/>
          <w:bCs/>
          <w:kern w:val="28"/>
          <w:sz w:val="36"/>
          <w:szCs w:val="36"/>
        </w:rPr>
      </w:pPr>
    </w:p>
    <w:p w14:paraId="7EC36F00">
      <w:pPr>
        <w:pStyle w:val="21"/>
        <w:rPr>
          <w:rFonts w:hint="eastAsia" w:ascii="宋体" w:hAnsi="宋体" w:cs="宋体"/>
          <w:b/>
          <w:bCs/>
          <w:kern w:val="28"/>
          <w:sz w:val="36"/>
          <w:szCs w:val="36"/>
        </w:rPr>
      </w:pPr>
    </w:p>
    <w:p w14:paraId="13821AAD">
      <w:pPr>
        <w:pStyle w:val="21"/>
        <w:rPr>
          <w:rFonts w:hint="eastAsia" w:ascii="宋体" w:hAnsi="宋体" w:cs="宋体"/>
          <w:b/>
          <w:bCs/>
          <w:kern w:val="28"/>
          <w:sz w:val="36"/>
          <w:szCs w:val="36"/>
        </w:rPr>
      </w:pPr>
    </w:p>
    <w:p w14:paraId="0CB9FA87">
      <w:pPr>
        <w:pStyle w:val="21"/>
        <w:rPr>
          <w:rFonts w:hint="eastAsia" w:ascii="宋体" w:hAnsi="宋体" w:cs="宋体"/>
          <w:b/>
          <w:bCs/>
          <w:kern w:val="28"/>
          <w:sz w:val="36"/>
          <w:szCs w:val="36"/>
        </w:rPr>
      </w:pPr>
    </w:p>
    <w:p w14:paraId="147C8F53">
      <w:pPr>
        <w:pStyle w:val="21"/>
        <w:rPr>
          <w:rFonts w:hint="eastAsia" w:ascii="宋体" w:hAnsi="宋体" w:cs="宋体"/>
          <w:b/>
          <w:bCs/>
          <w:kern w:val="28"/>
          <w:sz w:val="36"/>
          <w:szCs w:val="36"/>
        </w:rPr>
      </w:pPr>
    </w:p>
    <w:p w14:paraId="192808CC">
      <w:pPr>
        <w:pStyle w:val="21"/>
        <w:rPr>
          <w:rFonts w:hint="eastAsia" w:ascii="宋体" w:hAnsi="宋体" w:cs="宋体"/>
          <w:b/>
          <w:bCs/>
          <w:kern w:val="28"/>
          <w:sz w:val="36"/>
          <w:szCs w:val="36"/>
        </w:rPr>
      </w:pPr>
    </w:p>
    <w:p w14:paraId="310CCA23">
      <w:pPr>
        <w:keepNext/>
        <w:keepLines/>
        <w:widowControl/>
        <w:snapToGrid w:val="0"/>
        <w:spacing w:line="360" w:lineRule="auto"/>
        <w:jc w:val="center"/>
        <w:outlineLvl w:val="0"/>
        <w:rPr>
          <w:rFonts w:hint="eastAsia" w:ascii="宋体" w:hAnsi="宋体" w:cs="宋体"/>
          <w:b/>
          <w:bCs/>
          <w:kern w:val="28"/>
          <w:sz w:val="36"/>
          <w:szCs w:val="36"/>
        </w:rPr>
      </w:pPr>
      <w:r>
        <w:rPr>
          <w:rFonts w:hint="eastAsia" w:ascii="宋体" w:hAnsi="宋体" w:cs="宋体"/>
          <w:b/>
          <w:bCs/>
          <w:kern w:val="28"/>
          <w:sz w:val="36"/>
          <w:szCs w:val="36"/>
        </w:rPr>
        <w:t>第五部分  响应文件格式</w:t>
      </w:r>
    </w:p>
    <w:p w14:paraId="739C4B5E">
      <w:pPr>
        <w:ind w:firstLine="175" w:firstLineChars="83"/>
        <w:rPr>
          <w:rFonts w:hint="eastAsia"/>
          <w:b/>
        </w:rPr>
      </w:pPr>
      <w:r>
        <w:rPr>
          <w:rFonts w:hint="eastAsia"/>
          <w:b/>
        </w:rPr>
        <w:t>（磋商响应文件封面）</w:t>
      </w:r>
    </w:p>
    <w:p w14:paraId="3FB627DD">
      <w:pPr>
        <w:spacing w:line="360" w:lineRule="auto"/>
        <w:ind w:firstLine="198" w:firstLineChars="38"/>
        <w:rPr>
          <w:rFonts w:hint="eastAsia" w:ascii="仿宋_GB2312" w:hAnsi="宋体" w:eastAsia="仿宋_GB2312"/>
          <w:b/>
          <w:sz w:val="52"/>
          <w:szCs w:val="52"/>
        </w:rPr>
      </w:pPr>
    </w:p>
    <w:p w14:paraId="361BA000">
      <w:pPr>
        <w:spacing w:line="360" w:lineRule="auto"/>
        <w:ind w:firstLine="2088" w:firstLineChars="400"/>
        <w:rPr>
          <w:rFonts w:hint="eastAsia" w:ascii="仿宋_GB2312" w:hAnsi="宋体" w:eastAsia="仿宋_GB2312"/>
          <w:b/>
          <w:sz w:val="52"/>
          <w:szCs w:val="52"/>
        </w:rPr>
      </w:pPr>
      <w:r>
        <w:rPr>
          <w:rFonts w:hint="eastAsia" w:ascii="仿宋_GB2312" w:hAnsi="宋体" w:eastAsia="仿宋_GB2312"/>
          <w:b/>
          <w:sz w:val="52"/>
          <w:szCs w:val="52"/>
        </w:rPr>
        <w:t>青海省政府采购项目</w:t>
      </w:r>
    </w:p>
    <w:p w14:paraId="0CDAE084">
      <w:pPr>
        <w:spacing w:line="360" w:lineRule="auto"/>
        <w:ind w:firstLine="195" w:firstLineChars="27"/>
        <w:rPr>
          <w:rFonts w:hint="eastAsia" w:ascii="宋体" w:hAnsi="宋体"/>
          <w:b/>
          <w:sz w:val="72"/>
          <w:szCs w:val="72"/>
        </w:rPr>
      </w:pPr>
    </w:p>
    <w:p w14:paraId="6182ECE7">
      <w:pPr>
        <w:spacing w:line="360" w:lineRule="auto"/>
        <w:ind w:firstLine="2364" w:firstLineChars="327"/>
        <w:rPr>
          <w:rFonts w:hint="eastAsia" w:ascii="宋体" w:hAnsi="宋体"/>
          <w:b/>
          <w:sz w:val="72"/>
          <w:szCs w:val="72"/>
        </w:rPr>
      </w:pPr>
      <w:r>
        <w:rPr>
          <w:rFonts w:hint="eastAsia" w:ascii="宋体" w:hAnsi="宋体"/>
          <w:b/>
          <w:sz w:val="72"/>
          <w:szCs w:val="72"/>
        </w:rPr>
        <w:t>磋商响应文件</w:t>
      </w:r>
    </w:p>
    <w:p w14:paraId="3AAA8082">
      <w:pPr>
        <w:adjustRightInd w:val="0"/>
        <w:spacing w:line="360" w:lineRule="auto"/>
        <w:jc w:val="center"/>
        <w:textAlignment w:val="baseline"/>
        <w:rPr>
          <w:rFonts w:hint="eastAsia" w:ascii="宋体" w:hAnsi="宋体"/>
          <w:b/>
          <w:bCs/>
          <w:sz w:val="36"/>
          <w:szCs w:val="36"/>
        </w:rPr>
      </w:pPr>
    </w:p>
    <w:p w14:paraId="408A1A3B">
      <w:pPr>
        <w:spacing w:line="360" w:lineRule="auto"/>
        <w:rPr>
          <w:rFonts w:hint="eastAsia" w:ascii="宋体" w:hAnsi="宋体"/>
          <w:b/>
        </w:rPr>
      </w:pPr>
    </w:p>
    <w:p w14:paraId="5FD28DEE">
      <w:pPr>
        <w:adjustRightInd w:val="0"/>
        <w:spacing w:line="360" w:lineRule="auto"/>
        <w:textAlignment w:val="baseline"/>
        <w:rPr>
          <w:rFonts w:hint="eastAsia" w:ascii="宋体" w:hAnsi="宋体"/>
          <w:b/>
          <w:bCs/>
          <w:sz w:val="32"/>
        </w:rPr>
      </w:pPr>
    </w:p>
    <w:p w14:paraId="718D65D2">
      <w:pPr>
        <w:adjustRightInd w:val="0"/>
        <w:spacing w:line="360" w:lineRule="auto"/>
        <w:ind w:firstLine="1084" w:firstLineChars="300"/>
        <w:textAlignment w:val="baseline"/>
        <w:rPr>
          <w:rFonts w:hint="eastAsia" w:ascii="宋体" w:hAnsi="宋体"/>
          <w:b/>
          <w:sz w:val="36"/>
          <w:szCs w:val="36"/>
        </w:rPr>
      </w:pPr>
      <w:r>
        <w:rPr>
          <w:rFonts w:hint="eastAsia" w:ascii="宋体" w:hAnsi="宋体"/>
          <w:b/>
          <w:bCs/>
          <w:sz w:val="36"/>
          <w:szCs w:val="36"/>
        </w:rPr>
        <w:t>采购项目编号</w:t>
      </w:r>
      <w:r>
        <w:rPr>
          <w:rFonts w:hint="eastAsia" w:ascii="宋体" w:hAnsi="宋体"/>
          <w:b/>
          <w:sz w:val="36"/>
          <w:szCs w:val="36"/>
        </w:rPr>
        <w:t>：</w:t>
      </w:r>
    </w:p>
    <w:p w14:paraId="082DF0B2">
      <w:pPr>
        <w:adjustRightInd w:val="0"/>
        <w:spacing w:line="360" w:lineRule="auto"/>
        <w:ind w:left="2689" w:leftChars="516" w:right="-248" w:rightChars="-118" w:hanging="1605" w:hangingChars="444"/>
        <w:textAlignment w:val="baseline"/>
        <w:rPr>
          <w:rFonts w:hint="eastAsia" w:ascii="宋体" w:hAnsi="宋体"/>
          <w:b/>
          <w:bCs/>
          <w:sz w:val="36"/>
          <w:szCs w:val="36"/>
        </w:rPr>
      </w:pPr>
      <w:r>
        <w:rPr>
          <w:rFonts w:hint="eastAsia" w:ascii="宋体" w:hAnsi="宋体"/>
          <w:b/>
          <w:bCs/>
          <w:sz w:val="36"/>
          <w:szCs w:val="36"/>
        </w:rPr>
        <w:t>采购项目名称：</w:t>
      </w:r>
    </w:p>
    <w:p w14:paraId="5F8BCA48">
      <w:pPr>
        <w:spacing w:line="360" w:lineRule="auto"/>
        <w:rPr>
          <w:rFonts w:hint="eastAsia" w:ascii="宋体" w:hAnsi="宋体"/>
          <w:b/>
          <w:bCs/>
          <w:sz w:val="36"/>
          <w:szCs w:val="36"/>
        </w:rPr>
      </w:pPr>
    </w:p>
    <w:p w14:paraId="31C781A7">
      <w:pPr>
        <w:spacing w:line="360" w:lineRule="auto"/>
        <w:ind w:firstLine="3534" w:firstLineChars="1100"/>
        <w:rPr>
          <w:rFonts w:hint="eastAsia" w:ascii="宋体" w:hAnsi="宋体"/>
          <w:b/>
          <w:sz w:val="32"/>
        </w:rPr>
      </w:pPr>
    </w:p>
    <w:p w14:paraId="7D308A20">
      <w:pPr>
        <w:adjustRightInd w:val="0"/>
        <w:spacing w:line="360" w:lineRule="auto"/>
        <w:ind w:left="2689" w:leftChars="516" w:right="-248" w:rightChars="-118" w:hanging="1605" w:hangingChars="444"/>
        <w:textAlignment w:val="baseline"/>
        <w:rPr>
          <w:rFonts w:hint="eastAsia" w:ascii="宋体" w:hAnsi="宋体"/>
          <w:b/>
          <w:sz w:val="36"/>
          <w:szCs w:val="36"/>
        </w:rPr>
      </w:pPr>
      <w:r>
        <w:rPr>
          <w:rFonts w:hint="eastAsia" w:ascii="宋体" w:hAnsi="宋体"/>
          <w:b/>
          <w:bCs/>
          <w:sz w:val="36"/>
          <w:szCs w:val="36"/>
        </w:rPr>
        <w:t>投标单位</w:t>
      </w:r>
      <w:r>
        <w:rPr>
          <w:rFonts w:hint="eastAsia" w:ascii="宋体" w:hAnsi="宋体"/>
          <w:b/>
          <w:sz w:val="36"/>
          <w:szCs w:val="36"/>
        </w:rPr>
        <w:t>：                （盖章）</w:t>
      </w:r>
    </w:p>
    <w:p w14:paraId="67D8A35E">
      <w:pPr>
        <w:spacing w:line="360" w:lineRule="auto"/>
        <w:jc w:val="center"/>
        <w:rPr>
          <w:rFonts w:hint="eastAsia" w:ascii="宋体" w:hAnsi="宋体"/>
          <w:b/>
          <w:sz w:val="32"/>
        </w:rPr>
      </w:pPr>
      <w:r>
        <w:rPr>
          <w:rFonts w:hint="eastAsia" w:ascii="宋体" w:hAnsi="宋体"/>
          <w:b/>
          <w:sz w:val="32"/>
        </w:rPr>
        <w:t>年  月  日</w:t>
      </w:r>
    </w:p>
    <w:p w14:paraId="70228DB5">
      <w:pPr>
        <w:rPr>
          <w:rFonts w:hint="eastAsia" w:ascii="宋体"/>
          <w:b/>
          <w:sz w:val="28"/>
          <w:szCs w:val="28"/>
        </w:rPr>
      </w:pPr>
      <w:bookmarkStart w:id="313" w:name="_Toc28078191"/>
      <w:bookmarkStart w:id="314" w:name="_Toc1333"/>
      <w:r>
        <w:rPr>
          <w:rFonts w:hint="eastAsia" w:ascii="宋体"/>
          <w:b/>
          <w:sz w:val="28"/>
          <w:szCs w:val="28"/>
        </w:rPr>
        <w:br w:type="page"/>
      </w:r>
    </w:p>
    <w:p w14:paraId="48F62870">
      <w:pPr>
        <w:jc w:val="center"/>
        <w:rPr>
          <w:rFonts w:hint="eastAsia" w:ascii="宋体"/>
          <w:b/>
          <w:sz w:val="28"/>
          <w:szCs w:val="28"/>
          <w:lang w:val="en-US" w:eastAsia="zh-CN"/>
        </w:rPr>
      </w:pPr>
      <w:r>
        <w:rPr>
          <w:rFonts w:hint="eastAsia" w:ascii="宋体"/>
          <w:b/>
          <w:sz w:val="28"/>
          <w:szCs w:val="28"/>
          <w:lang w:val="en-US" w:eastAsia="zh-CN"/>
        </w:rPr>
        <w:t>目录</w:t>
      </w:r>
    </w:p>
    <w:p w14:paraId="6CC859FA">
      <w:pPr>
        <w:jc w:val="center"/>
        <w:rPr>
          <w:rFonts w:hint="eastAsia" w:ascii="宋体"/>
          <w:b/>
          <w:sz w:val="28"/>
          <w:szCs w:val="28"/>
          <w:lang w:val="en-US" w:eastAsia="zh-CN"/>
        </w:rPr>
      </w:pPr>
    </w:p>
    <w:p w14:paraId="45C1E05A">
      <w:pPr>
        <w:jc w:val="center"/>
        <w:rPr>
          <w:rFonts w:hint="eastAsia" w:ascii="宋体"/>
          <w:b/>
          <w:sz w:val="28"/>
          <w:szCs w:val="28"/>
          <w:lang w:val="en-US" w:eastAsia="zh-CN"/>
        </w:rPr>
      </w:pPr>
    </w:p>
    <w:p w14:paraId="0C57F93F">
      <w:pPr>
        <w:jc w:val="center"/>
        <w:rPr>
          <w:rFonts w:hint="eastAsia" w:ascii="宋体"/>
          <w:b/>
          <w:sz w:val="28"/>
          <w:szCs w:val="28"/>
          <w:lang w:val="en-US" w:eastAsia="zh-CN"/>
        </w:rPr>
      </w:pPr>
    </w:p>
    <w:p w14:paraId="70F00A5F">
      <w:pPr>
        <w:jc w:val="center"/>
        <w:rPr>
          <w:rFonts w:hint="eastAsia" w:ascii="宋体"/>
          <w:b/>
          <w:sz w:val="28"/>
          <w:szCs w:val="28"/>
          <w:lang w:val="en-US" w:eastAsia="zh-CN"/>
        </w:rPr>
      </w:pPr>
    </w:p>
    <w:p w14:paraId="1E946337">
      <w:pPr>
        <w:jc w:val="center"/>
        <w:rPr>
          <w:rFonts w:hint="eastAsia" w:ascii="宋体"/>
          <w:b/>
          <w:sz w:val="28"/>
          <w:szCs w:val="28"/>
          <w:lang w:val="en-US" w:eastAsia="zh-CN"/>
        </w:rPr>
      </w:pPr>
    </w:p>
    <w:p w14:paraId="2BDEF24C">
      <w:pPr>
        <w:jc w:val="center"/>
        <w:rPr>
          <w:rFonts w:hint="eastAsia" w:ascii="宋体"/>
          <w:b/>
          <w:sz w:val="28"/>
          <w:szCs w:val="28"/>
          <w:lang w:val="en-US" w:eastAsia="zh-CN"/>
        </w:rPr>
      </w:pPr>
    </w:p>
    <w:p w14:paraId="7F23FE93">
      <w:pPr>
        <w:jc w:val="center"/>
        <w:rPr>
          <w:rFonts w:hint="eastAsia" w:ascii="宋体"/>
          <w:b/>
          <w:sz w:val="28"/>
          <w:szCs w:val="28"/>
          <w:lang w:val="en-US" w:eastAsia="zh-CN"/>
        </w:rPr>
      </w:pPr>
    </w:p>
    <w:p w14:paraId="39A58C85">
      <w:pPr>
        <w:jc w:val="center"/>
        <w:rPr>
          <w:rFonts w:hint="eastAsia" w:ascii="宋体"/>
          <w:b/>
          <w:sz w:val="28"/>
          <w:szCs w:val="28"/>
          <w:lang w:val="en-US" w:eastAsia="zh-CN"/>
        </w:rPr>
      </w:pPr>
    </w:p>
    <w:p w14:paraId="4551B12E">
      <w:pPr>
        <w:jc w:val="center"/>
        <w:rPr>
          <w:rFonts w:hint="eastAsia" w:ascii="宋体"/>
          <w:b/>
          <w:sz w:val="28"/>
          <w:szCs w:val="28"/>
          <w:lang w:val="en-US" w:eastAsia="zh-CN"/>
        </w:rPr>
      </w:pPr>
    </w:p>
    <w:p w14:paraId="18712B13">
      <w:pPr>
        <w:jc w:val="center"/>
        <w:rPr>
          <w:rFonts w:hint="eastAsia" w:ascii="宋体"/>
          <w:b/>
          <w:sz w:val="28"/>
          <w:szCs w:val="28"/>
          <w:lang w:val="en-US" w:eastAsia="zh-CN"/>
        </w:rPr>
      </w:pPr>
    </w:p>
    <w:p w14:paraId="39EDB000">
      <w:pPr>
        <w:jc w:val="center"/>
        <w:rPr>
          <w:rFonts w:hint="eastAsia" w:ascii="宋体"/>
          <w:b/>
          <w:sz w:val="28"/>
          <w:szCs w:val="28"/>
          <w:lang w:val="en-US" w:eastAsia="zh-CN"/>
        </w:rPr>
      </w:pPr>
    </w:p>
    <w:p w14:paraId="03E99E38">
      <w:pPr>
        <w:jc w:val="center"/>
        <w:rPr>
          <w:rFonts w:hint="eastAsia" w:ascii="宋体"/>
          <w:b/>
          <w:sz w:val="28"/>
          <w:szCs w:val="28"/>
          <w:lang w:val="en-US" w:eastAsia="zh-CN"/>
        </w:rPr>
      </w:pPr>
    </w:p>
    <w:p w14:paraId="36C7E0F8">
      <w:pPr>
        <w:jc w:val="center"/>
        <w:rPr>
          <w:rFonts w:hint="eastAsia" w:ascii="宋体"/>
          <w:b/>
          <w:sz w:val="28"/>
          <w:szCs w:val="28"/>
          <w:lang w:val="en-US" w:eastAsia="zh-CN"/>
        </w:rPr>
      </w:pPr>
    </w:p>
    <w:p w14:paraId="03AD998A">
      <w:pPr>
        <w:jc w:val="center"/>
        <w:rPr>
          <w:rFonts w:hint="eastAsia" w:ascii="宋体"/>
          <w:b/>
          <w:sz w:val="28"/>
          <w:szCs w:val="28"/>
          <w:lang w:val="en-US" w:eastAsia="zh-CN"/>
        </w:rPr>
      </w:pPr>
    </w:p>
    <w:p w14:paraId="63B12AFA">
      <w:pPr>
        <w:jc w:val="center"/>
        <w:rPr>
          <w:rFonts w:hint="eastAsia" w:ascii="宋体"/>
          <w:b/>
          <w:sz w:val="28"/>
          <w:szCs w:val="28"/>
          <w:lang w:val="en-US" w:eastAsia="zh-CN"/>
        </w:rPr>
      </w:pPr>
    </w:p>
    <w:p w14:paraId="69376F22">
      <w:pPr>
        <w:jc w:val="center"/>
        <w:rPr>
          <w:rFonts w:hint="eastAsia" w:ascii="宋体"/>
          <w:b/>
          <w:sz w:val="28"/>
          <w:szCs w:val="28"/>
          <w:lang w:val="en-US" w:eastAsia="zh-CN"/>
        </w:rPr>
      </w:pPr>
    </w:p>
    <w:p w14:paraId="2D39E0DF">
      <w:pPr>
        <w:jc w:val="center"/>
        <w:rPr>
          <w:rFonts w:hint="eastAsia" w:ascii="宋体"/>
          <w:b/>
          <w:sz w:val="28"/>
          <w:szCs w:val="28"/>
          <w:lang w:val="en-US" w:eastAsia="zh-CN"/>
        </w:rPr>
      </w:pPr>
    </w:p>
    <w:p w14:paraId="1FDF1200">
      <w:pPr>
        <w:jc w:val="center"/>
        <w:rPr>
          <w:rFonts w:hint="eastAsia" w:ascii="宋体"/>
          <w:b/>
          <w:sz w:val="28"/>
          <w:szCs w:val="28"/>
          <w:lang w:val="en-US" w:eastAsia="zh-CN"/>
        </w:rPr>
      </w:pPr>
    </w:p>
    <w:p w14:paraId="425E4725">
      <w:pPr>
        <w:jc w:val="center"/>
        <w:rPr>
          <w:rFonts w:hint="eastAsia" w:ascii="宋体"/>
          <w:b/>
          <w:sz w:val="28"/>
          <w:szCs w:val="28"/>
          <w:lang w:val="en-US" w:eastAsia="zh-CN"/>
        </w:rPr>
      </w:pPr>
    </w:p>
    <w:p w14:paraId="012AB287">
      <w:pPr>
        <w:jc w:val="center"/>
        <w:rPr>
          <w:rFonts w:hint="eastAsia" w:ascii="宋体"/>
          <w:b/>
          <w:sz w:val="28"/>
          <w:szCs w:val="28"/>
          <w:lang w:val="en-US" w:eastAsia="zh-CN"/>
        </w:rPr>
      </w:pPr>
    </w:p>
    <w:p w14:paraId="374DC942">
      <w:pPr>
        <w:jc w:val="center"/>
        <w:rPr>
          <w:rFonts w:hint="eastAsia" w:ascii="宋体"/>
          <w:b/>
          <w:sz w:val="28"/>
          <w:szCs w:val="28"/>
          <w:lang w:val="en-US" w:eastAsia="zh-CN"/>
        </w:rPr>
      </w:pPr>
    </w:p>
    <w:p w14:paraId="4708F94D">
      <w:pPr>
        <w:jc w:val="center"/>
        <w:rPr>
          <w:rFonts w:hint="eastAsia" w:ascii="宋体"/>
          <w:b/>
          <w:sz w:val="28"/>
          <w:szCs w:val="28"/>
          <w:lang w:val="en-US" w:eastAsia="zh-CN"/>
        </w:rPr>
      </w:pPr>
    </w:p>
    <w:p w14:paraId="57DDC2DE">
      <w:pPr>
        <w:jc w:val="center"/>
        <w:rPr>
          <w:rFonts w:hint="eastAsia" w:ascii="宋体"/>
          <w:b/>
          <w:sz w:val="28"/>
          <w:szCs w:val="28"/>
          <w:lang w:val="en-US" w:eastAsia="zh-CN"/>
        </w:rPr>
      </w:pPr>
    </w:p>
    <w:p w14:paraId="1A20A943">
      <w:pPr>
        <w:jc w:val="center"/>
        <w:rPr>
          <w:rFonts w:hint="eastAsia" w:ascii="宋体"/>
          <w:b/>
          <w:sz w:val="28"/>
          <w:szCs w:val="28"/>
          <w:lang w:val="en-US" w:eastAsia="zh-CN"/>
        </w:rPr>
      </w:pPr>
    </w:p>
    <w:p w14:paraId="2CD79B19">
      <w:pPr>
        <w:jc w:val="center"/>
        <w:rPr>
          <w:rFonts w:hint="eastAsia" w:ascii="宋体"/>
          <w:b/>
          <w:sz w:val="28"/>
          <w:szCs w:val="28"/>
          <w:lang w:val="en-US" w:eastAsia="zh-CN"/>
        </w:rPr>
      </w:pPr>
    </w:p>
    <w:p w14:paraId="05180193">
      <w:pPr>
        <w:jc w:val="center"/>
        <w:rPr>
          <w:rFonts w:hint="eastAsia" w:ascii="宋体"/>
          <w:b/>
          <w:sz w:val="28"/>
          <w:szCs w:val="28"/>
          <w:lang w:val="en-US" w:eastAsia="zh-CN"/>
        </w:rPr>
      </w:pPr>
    </w:p>
    <w:p w14:paraId="04346565">
      <w:pPr>
        <w:jc w:val="center"/>
        <w:rPr>
          <w:rFonts w:hint="eastAsia" w:ascii="宋体"/>
          <w:b/>
          <w:sz w:val="28"/>
          <w:szCs w:val="28"/>
          <w:lang w:val="en-US" w:eastAsia="zh-CN"/>
        </w:rPr>
      </w:pPr>
    </w:p>
    <w:p w14:paraId="6B6A303A">
      <w:pPr>
        <w:jc w:val="center"/>
        <w:rPr>
          <w:rFonts w:hint="eastAsia" w:ascii="宋体"/>
          <w:b/>
          <w:sz w:val="28"/>
          <w:szCs w:val="28"/>
          <w:lang w:val="en-US" w:eastAsia="zh-CN"/>
        </w:rPr>
      </w:pPr>
    </w:p>
    <w:p w14:paraId="589D4946">
      <w:pPr>
        <w:jc w:val="center"/>
        <w:rPr>
          <w:rFonts w:hint="eastAsia" w:ascii="宋体"/>
          <w:b/>
          <w:sz w:val="28"/>
          <w:szCs w:val="28"/>
          <w:lang w:val="en-US" w:eastAsia="zh-CN"/>
        </w:rPr>
      </w:pPr>
    </w:p>
    <w:p w14:paraId="33AE396E">
      <w:pPr>
        <w:jc w:val="center"/>
        <w:rPr>
          <w:rFonts w:hint="eastAsia" w:ascii="宋体"/>
          <w:b/>
          <w:sz w:val="28"/>
          <w:szCs w:val="28"/>
          <w:lang w:val="en-US" w:eastAsia="zh-CN"/>
        </w:rPr>
      </w:pPr>
    </w:p>
    <w:p w14:paraId="316D6B6D">
      <w:pPr>
        <w:jc w:val="center"/>
        <w:rPr>
          <w:rFonts w:hint="eastAsia" w:ascii="宋体"/>
          <w:b/>
          <w:sz w:val="28"/>
          <w:szCs w:val="28"/>
          <w:lang w:val="en-US" w:eastAsia="zh-CN"/>
        </w:rPr>
      </w:pPr>
    </w:p>
    <w:p w14:paraId="2F6CACBB">
      <w:pPr>
        <w:jc w:val="center"/>
        <w:rPr>
          <w:rFonts w:hint="eastAsia" w:ascii="宋体"/>
          <w:b/>
          <w:sz w:val="28"/>
          <w:szCs w:val="28"/>
          <w:lang w:val="en-US" w:eastAsia="zh-CN"/>
        </w:rPr>
      </w:pPr>
    </w:p>
    <w:p w14:paraId="12604582">
      <w:pPr>
        <w:jc w:val="center"/>
        <w:rPr>
          <w:rFonts w:hint="eastAsia" w:ascii="宋体"/>
          <w:b/>
          <w:sz w:val="28"/>
          <w:szCs w:val="28"/>
          <w:lang w:val="en-US" w:eastAsia="zh-CN"/>
        </w:rPr>
      </w:pPr>
    </w:p>
    <w:p w14:paraId="521ADCEF">
      <w:pPr>
        <w:jc w:val="center"/>
        <w:rPr>
          <w:rFonts w:hint="eastAsia" w:ascii="宋体"/>
          <w:b/>
          <w:sz w:val="28"/>
          <w:szCs w:val="28"/>
          <w:lang w:val="en-US" w:eastAsia="zh-CN"/>
        </w:rPr>
      </w:pPr>
    </w:p>
    <w:p w14:paraId="59A2DC92">
      <w:pPr>
        <w:jc w:val="center"/>
        <w:rPr>
          <w:rFonts w:hint="eastAsia" w:ascii="宋体"/>
          <w:b/>
          <w:sz w:val="28"/>
          <w:szCs w:val="28"/>
          <w:lang w:val="en-US" w:eastAsia="zh-CN"/>
        </w:rPr>
      </w:pPr>
    </w:p>
    <w:p w14:paraId="396B6AC6">
      <w:pPr>
        <w:jc w:val="center"/>
        <w:rPr>
          <w:rFonts w:hint="eastAsia" w:ascii="宋体"/>
          <w:b/>
          <w:sz w:val="28"/>
          <w:szCs w:val="28"/>
          <w:lang w:val="en-US" w:eastAsia="zh-CN"/>
        </w:rPr>
      </w:pPr>
    </w:p>
    <w:p w14:paraId="6D719540">
      <w:pPr>
        <w:jc w:val="center"/>
        <w:rPr>
          <w:rFonts w:hint="eastAsia" w:ascii="宋体"/>
          <w:b/>
          <w:sz w:val="28"/>
          <w:szCs w:val="28"/>
          <w:lang w:val="en-US" w:eastAsia="zh-CN"/>
        </w:rPr>
      </w:pPr>
    </w:p>
    <w:p w14:paraId="0F8F1867">
      <w:pPr>
        <w:rPr>
          <w:rFonts w:hint="eastAsia" w:ascii="宋体"/>
          <w:b/>
          <w:sz w:val="28"/>
          <w:szCs w:val="28"/>
          <w:lang w:val="en-US" w:eastAsia="zh-CN"/>
        </w:rPr>
      </w:pPr>
    </w:p>
    <w:p w14:paraId="75CB3D16">
      <w:pPr>
        <w:widowControl/>
        <w:snapToGrid w:val="0"/>
        <w:spacing w:line="360" w:lineRule="auto"/>
        <w:jc w:val="left"/>
        <w:outlineLvl w:val="1"/>
        <w:rPr>
          <w:rFonts w:hint="eastAsia" w:ascii="宋体"/>
          <w:b/>
          <w:sz w:val="28"/>
          <w:szCs w:val="28"/>
        </w:rPr>
      </w:pPr>
      <w:bookmarkStart w:id="315" w:name="_Toc20904"/>
      <w:r>
        <w:rPr>
          <w:rFonts w:hint="eastAsia" w:ascii="宋体"/>
          <w:b/>
          <w:sz w:val="28"/>
          <w:szCs w:val="28"/>
        </w:rPr>
        <w:t>附件</w:t>
      </w:r>
      <w:bookmarkStart w:id="316" w:name="_Toc325726037"/>
      <w:bookmarkStart w:id="317" w:name="_Toc376936768"/>
      <w:r>
        <w:rPr>
          <w:rFonts w:hint="eastAsia" w:ascii="宋体"/>
          <w:b/>
          <w:sz w:val="28"/>
          <w:szCs w:val="28"/>
        </w:rPr>
        <w:t>1：磋商函</w:t>
      </w:r>
      <w:bookmarkEnd w:id="313"/>
      <w:bookmarkEnd w:id="314"/>
      <w:bookmarkEnd w:id="315"/>
      <w:bookmarkEnd w:id="316"/>
      <w:bookmarkEnd w:id="317"/>
    </w:p>
    <w:p w14:paraId="47ED1A24">
      <w:pPr>
        <w:ind w:firstLine="3813" w:firstLineChars="1055"/>
        <w:rPr>
          <w:rFonts w:hint="eastAsia" w:ascii="宋体" w:hAnsi="宋体"/>
          <w:b/>
          <w:sz w:val="36"/>
          <w:szCs w:val="36"/>
        </w:rPr>
      </w:pPr>
    </w:p>
    <w:p w14:paraId="779C532E">
      <w:pPr>
        <w:ind w:firstLine="3813" w:firstLineChars="1055"/>
        <w:rPr>
          <w:rFonts w:hint="eastAsia" w:ascii="宋体" w:hAnsi="宋体"/>
          <w:b/>
          <w:sz w:val="36"/>
          <w:szCs w:val="36"/>
        </w:rPr>
      </w:pPr>
      <w:r>
        <w:rPr>
          <w:rFonts w:hint="eastAsia" w:ascii="宋体" w:hAnsi="宋体"/>
          <w:b/>
          <w:sz w:val="36"/>
          <w:szCs w:val="36"/>
        </w:rPr>
        <w:t>磋商函</w:t>
      </w:r>
    </w:p>
    <w:p w14:paraId="28864F95">
      <w:pPr>
        <w:adjustRightInd w:val="0"/>
        <w:textAlignment w:val="baseline"/>
        <w:rPr>
          <w:rFonts w:hint="eastAsia" w:ascii="宋体" w:hAnsi="宋体"/>
          <w:b/>
        </w:rPr>
      </w:pPr>
    </w:p>
    <w:p w14:paraId="642588FF">
      <w:pPr>
        <w:adjustRightInd w:val="0"/>
        <w:spacing w:line="360" w:lineRule="auto"/>
        <w:textAlignment w:val="baseline"/>
        <w:rPr>
          <w:rFonts w:hint="eastAsia" w:ascii="宋体" w:hAnsi="宋体"/>
          <w:b/>
          <w:sz w:val="24"/>
          <w:szCs w:val="32"/>
        </w:rPr>
      </w:pPr>
      <w:r>
        <w:rPr>
          <w:rFonts w:hint="eastAsia" w:ascii="宋体" w:hAnsi="宋体"/>
          <w:b/>
          <w:sz w:val="24"/>
          <w:szCs w:val="32"/>
        </w:rPr>
        <w:t>致：采购代理机构</w:t>
      </w:r>
    </w:p>
    <w:p w14:paraId="15EDACB6">
      <w:pPr>
        <w:adjustRightInd w:val="0"/>
        <w:spacing w:line="360" w:lineRule="auto"/>
        <w:ind w:firstLine="480"/>
        <w:textAlignment w:val="baseline"/>
        <w:rPr>
          <w:rFonts w:hint="eastAsia" w:ascii="宋体" w:hAnsi="宋体"/>
          <w:sz w:val="24"/>
          <w:szCs w:val="32"/>
        </w:rPr>
      </w:pPr>
    </w:p>
    <w:p w14:paraId="7F56C9B6">
      <w:pPr>
        <w:adjustRightInd w:val="0"/>
        <w:spacing w:line="360" w:lineRule="auto"/>
        <w:ind w:firstLine="480"/>
        <w:textAlignment w:val="baseline"/>
        <w:rPr>
          <w:rFonts w:hint="eastAsia" w:ascii="宋体" w:hAnsi="宋体"/>
          <w:sz w:val="24"/>
          <w:szCs w:val="32"/>
        </w:rPr>
      </w:pPr>
      <w:r>
        <w:rPr>
          <w:rFonts w:hint="eastAsia" w:ascii="宋体" w:hAnsi="宋体"/>
          <w:sz w:val="24"/>
          <w:szCs w:val="32"/>
        </w:rPr>
        <w:t>我们收到</w:t>
      </w:r>
      <w:r>
        <w:rPr>
          <w:rFonts w:hint="eastAsia" w:ascii="宋体" w:hAnsi="宋体"/>
          <w:sz w:val="24"/>
          <w:szCs w:val="32"/>
          <w:u w:val="single"/>
        </w:rPr>
        <w:t>xxxx</w:t>
      </w:r>
      <w:r>
        <w:rPr>
          <w:rFonts w:hint="eastAsia" w:ascii="宋体" w:hAnsi="宋体"/>
          <w:sz w:val="24"/>
          <w:szCs w:val="32"/>
        </w:rPr>
        <w:t xml:space="preserve">（项目名称、采购编号）磋商文件，经研究，法定代表人（姓名、职务）正式授权（委托代理人姓名、职务）代表供应商（供应商名称、地址）提交磋商响应文件。    </w:t>
      </w:r>
    </w:p>
    <w:p w14:paraId="0E138D8F">
      <w:pPr>
        <w:adjustRightInd w:val="0"/>
        <w:spacing w:line="360" w:lineRule="auto"/>
        <w:ind w:firstLine="424" w:firstLineChars="177"/>
        <w:textAlignment w:val="baseline"/>
        <w:rPr>
          <w:rFonts w:hint="eastAsia" w:ascii="宋体" w:hAnsi="宋体"/>
          <w:sz w:val="24"/>
          <w:szCs w:val="32"/>
        </w:rPr>
      </w:pPr>
      <w:r>
        <w:rPr>
          <w:rFonts w:hint="eastAsia" w:ascii="宋体" w:hAnsi="宋体"/>
          <w:sz w:val="24"/>
          <w:szCs w:val="32"/>
        </w:rPr>
        <w:t>据此函，签字代表宣布同意如下：</w:t>
      </w:r>
    </w:p>
    <w:p w14:paraId="49A30442">
      <w:pPr>
        <w:adjustRightInd w:val="0"/>
        <w:spacing w:line="360" w:lineRule="auto"/>
        <w:ind w:firstLine="424" w:firstLineChars="177"/>
        <w:textAlignment w:val="baseline"/>
        <w:rPr>
          <w:rFonts w:hint="eastAsia" w:ascii="宋体" w:hAnsi="宋体"/>
          <w:sz w:val="24"/>
          <w:szCs w:val="32"/>
        </w:rPr>
      </w:pPr>
      <w:r>
        <w:rPr>
          <w:rFonts w:hint="eastAsia" w:ascii="宋体" w:hAnsi="宋体"/>
          <w:sz w:val="24"/>
          <w:szCs w:val="32"/>
        </w:rPr>
        <w:t>1、我方已详阅磋商文件的全部内容，包括澄清、修改条款等有关附件，承诺对其完全理解并接受。</w:t>
      </w:r>
    </w:p>
    <w:p w14:paraId="7DC994E9">
      <w:pPr>
        <w:adjustRightInd w:val="0"/>
        <w:spacing w:line="360" w:lineRule="auto"/>
        <w:ind w:firstLine="424" w:firstLineChars="177"/>
        <w:textAlignment w:val="baseline"/>
        <w:rPr>
          <w:rFonts w:hint="eastAsia" w:ascii="宋体" w:hAnsi="宋体"/>
          <w:sz w:val="24"/>
          <w:szCs w:val="32"/>
        </w:rPr>
      </w:pPr>
      <w:r>
        <w:rPr>
          <w:rFonts w:hint="eastAsia" w:ascii="宋体" w:hAnsi="宋体"/>
          <w:sz w:val="24"/>
          <w:szCs w:val="32"/>
        </w:rPr>
        <w:t>2、磋商有效期自磋商开始之日起</w:t>
      </w:r>
      <w:r>
        <w:rPr>
          <w:rFonts w:hint="eastAsia" w:ascii="宋体" w:hAnsi="宋体"/>
          <w:sz w:val="24"/>
          <w:szCs w:val="32"/>
          <w:u w:val="single"/>
        </w:rPr>
        <w:t xml:space="preserve">    </w:t>
      </w:r>
      <w:r>
        <w:rPr>
          <w:rFonts w:hint="eastAsia" w:ascii="宋体" w:hAnsi="宋体"/>
          <w:sz w:val="24"/>
          <w:szCs w:val="32"/>
        </w:rPr>
        <w:t>天内有效。</w:t>
      </w:r>
    </w:p>
    <w:p w14:paraId="57A23FA2">
      <w:pPr>
        <w:adjustRightInd w:val="0"/>
        <w:spacing w:line="360" w:lineRule="auto"/>
        <w:ind w:firstLine="424" w:firstLineChars="177"/>
        <w:textAlignment w:val="baseline"/>
        <w:rPr>
          <w:rFonts w:hint="eastAsia" w:ascii="宋体" w:hAnsi="宋体"/>
          <w:sz w:val="24"/>
          <w:szCs w:val="32"/>
        </w:rPr>
      </w:pPr>
      <w:r>
        <w:rPr>
          <w:rFonts w:hint="eastAsia" w:ascii="宋体" w:hAnsi="宋体"/>
          <w:sz w:val="24"/>
          <w:szCs w:val="32"/>
        </w:rPr>
        <w:t>3、我方同意按照贵方要求提供与磋商有关的一切数据或资料，理解并接受贵方制定的评标办法。</w:t>
      </w:r>
    </w:p>
    <w:p w14:paraId="74D19195">
      <w:pPr>
        <w:adjustRightInd w:val="0"/>
        <w:spacing w:line="360" w:lineRule="auto"/>
        <w:ind w:firstLine="424" w:firstLineChars="177"/>
        <w:textAlignment w:val="baseline"/>
        <w:rPr>
          <w:rFonts w:hint="eastAsia" w:ascii="宋体" w:hAnsi="宋体"/>
          <w:sz w:val="24"/>
          <w:szCs w:val="32"/>
        </w:rPr>
      </w:pPr>
      <w:r>
        <w:rPr>
          <w:rFonts w:hint="eastAsia" w:ascii="宋体" w:hAnsi="宋体"/>
          <w:sz w:val="24"/>
          <w:szCs w:val="32"/>
        </w:rPr>
        <w:t>4、与本磋商有关的一切正式往来通讯请寄：</w:t>
      </w:r>
    </w:p>
    <w:p w14:paraId="1D4A5B42">
      <w:pPr>
        <w:adjustRightInd w:val="0"/>
        <w:spacing w:line="360" w:lineRule="auto"/>
        <w:ind w:firstLine="424" w:firstLineChars="177"/>
        <w:textAlignment w:val="baseline"/>
        <w:rPr>
          <w:rFonts w:hint="eastAsia" w:ascii="宋体" w:hAnsi="宋体"/>
          <w:sz w:val="24"/>
          <w:szCs w:val="32"/>
        </w:rPr>
      </w:pPr>
      <w:r>
        <w:rPr>
          <w:rFonts w:hint="eastAsia" w:ascii="宋体" w:hAnsi="宋体"/>
          <w:sz w:val="24"/>
          <w:szCs w:val="32"/>
        </w:rPr>
        <w:t>地址：_______________   邮编：______________</w:t>
      </w:r>
    </w:p>
    <w:p w14:paraId="063E4CCC">
      <w:pPr>
        <w:adjustRightInd w:val="0"/>
        <w:spacing w:line="360" w:lineRule="auto"/>
        <w:ind w:firstLine="424" w:firstLineChars="177"/>
        <w:textAlignment w:val="baseline"/>
        <w:rPr>
          <w:rFonts w:hint="eastAsia" w:ascii="宋体" w:hAnsi="宋体"/>
          <w:sz w:val="24"/>
          <w:szCs w:val="32"/>
        </w:rPr>
      </w:pPr>
      <w:r>
        <w:rPr>
          <w:rFonts w:hint="eastAsia" w:ascii="宋体" w:hAnsi="宋体"/>
          <w:sz w:val="24"/>
          <w:szCs w:val="32"/>
        </w:rPr>
        <w:t>电话：_______________   传真：______________</w:t>
      </w:r>
    </w:p>
    <w:p w14:paraId="073E2598">
      <w:pPr>
        <w:adjustRightInd w:val="0"/>
        <w:spacing w:line="360" w:lineRule="auto"/>
        <w:ind w:firstLine="424" w:firstLineChars="177"/>
        <w:textAlignment w:val="baseline"/>
        <w:rPr>
          <w:rFonts w:hint="eastAsia" w:ascii="宋体" w:hAnsi="宋体"/>
          <w:sz w:val="24"/>
          <w:szCs w:val="32"/>
        </w:rPr>
      </w:pPr>
      <w:r>
        <w:rPr>
          <w:rFonts w:hint="eastAsia" w:ascii="宋体" w:hAnsi="宋体"/>
          <w:sz w:val="24"/>
          <w:szCs w:val="32"/>
        </w:rPr>
        <w:t>法定代表人姓名： ___________ 职务：____________</w:t>
      </w:r>
    </w:p>
    <w:p w14:paraId="5CB2A0DA">
      <w:pPr>
        <w:adjustRightInd w:val="0"/>
        <w:spacing w:line="360" w:lineRule="auto"/>
        <w:ind w:firstLine="480"/>
        <w:textAlignment w:val="baseline"/>
        <w:rPr>
          <w:rFonts w:hint="eastAsia" w:ascii="宋体" w:hAnsi="宋体"/>
          <w:sz w:val="24"/>
          <w:szCs w:val="32"/>
        </w:rPr>
      </w:pPr>
    </w:p>
    <w:p w14:paraId="4B83E4AB">
      <w:pPr>
        <w:spacing w:line="360" w:lineRule="auto"/>
        <w:ind w:firstLine="480"/>
        <w:jc w:val="center"/>
        <w:rPr>
          <w:rFonts w:hint="eastAsia" w:ascii="宋体" w:hAnsi="宋体"/>
          <w:sz w:val="24"/>
          <w:szCs w:val="32"/>
        </w:rPr>
      </w:pPr>
    </w:p>
    <w:p w14:paraId="79660A6F">
      <w:pPr>
        <w:spacing w:line="360" w:lineRule="auto"/>
        <w:ind w:firstLine="480"/>
        <w:jc w:val="center"/>
        <w:rPr>
          <w:rFonts w:hint="eastAsia" w:ascii="宋体" w:hAnsi="宋体"/>
          <w:sz w:val="24"/>
          <w:szCs w:val="32"/>
        </w:rPr>
      </w:pPr>
    </w:p>
    <w:p w14:paraId="35990A92">
      <w:pPr>
        <w:adjustRightInd w:val="0"/>
        <w:spacing w:line="360" w:lineRule="auto"/>
        <w:textAlignment w:val="baseline"/>
        <w:rPr>
          <w:rFonts w:hint="eastAsia" w:ascii="仿宋_GB2312" w:hAnsi="宋体" w:eastAsia="仿宋_GB2312"/>
          <w:sz w:val="36"/>
          <w:szCs w:val="36"/>
        </w:rPr>
      </w:pPr>
    </w:p>
    <w:p w14:paraId="3C3DB30B">
      <w:pPr>
        <w:adjustRightInd w:val="0"/>
        <w:spacing w:line="360" w:lineRule="auto"/>
        <w:textAlignment w:val="baseline"/>
        <w:rPr>
          <w:rFonts w:hint="eastAsia" w:ascii="仿宋_GB2312" w:hAnsi="宋体" w:eastAsia="仿宋_GB2312"/>
          <w:sz w:val="36"/>
          <w:szCs w:val="36"/>
        </w:rPr>
      </w:pPr>
    </w:p>
    <w:p w14:paraId="33C4B790">
      <w:pPr>
        <w:spacing w:line="360" w:lineRule="auto"/>
        <w:ind w:firstLine="560"/>
        <w:jc w:val="center"/>
        <w:rPr>
          <w:rFonts w:hint="eastAsia" w:ascii="宋体" w:hAnsi="宋体"/>
          <w:b/>
          <w:sz w:val="24"/>
          <w:szCs w:val="32"/>
        </w:rPr>
      </w:pPr>
      <w:r>
        <w:rPr>
          <w:rFonts w:hint="eastAsia" w:ascii="仿宋_GB2312" w:hAnsi="宋体" w:eastAsia="仿宋_GB2312"/>
          <w:sz w:val="36"/>
          <w:szCs w:val="36"/>
        </w:rPr>
        <w:t xml:space="preserve">            </w:t>
      </w:r>
      <w:r>
        <w:rPr>
          <w:rFonts w:hint="eastAsia" w:ascii="宋体" w:hAnsi="宋体"/>
          <w:b/>
          <w:sz w:val="24"/>
          <w:szCs w:val="32"/>
        </w:rPr>
        <w:t>供应商：</w:t>
      </w:r>
      <w:r>
        <w:rPr>
          <w:rFonts w:hint="eastAsia" w:ascii="仿宋_GB2312" w:eastAsia="仿宋_GB2312" w:cs="宋体"/>
          <w:kern w:val="0"/>
          <w:sz w:val="24"/>
          <w:szCs w:val="32"/>
          <w:u w:val="single"/>
        </w:rPr>
        <w:t xml:space="preserve">       </w:t>
      </w:r>
      <w:r>
        <w:rPr>
          <w:rFonts w:hint="eastAsia" w:ascii="宋体" w:hAnsi="宋体"/>
          <w:b/>
          <w:sz w:val="24"/>
          <w:szCs w:val="32"/>
        </w:rPr>
        <w:t>（公章）</w:t>
      </w:r>
    </w:p>
    <w:p w14:paraId="66F677DC">
      <w:pPr>
        <w:spacing w:line="360" w:lineRule="auto"/>
        <w:ind w:firstLine="482"/>
        <w:jc w:val="center"/>
        <w:rPr>
          <w:rFonts w:ascii="宋体" w:hAnsi="宋体"/>
          <w:b/>
          <w:sz w:val="24"/>
          <w:szCs w:val="32"/>
        </w:rPr>
      </w:pPr>
      <w:r>
        <w:rPr>
          <w:rFonts w:hint="eastAsia" w:ascii="宋体" w:hAnsi="宋体"/>
          <w:b/>
          <w:sz w:val="24"/>
          <w:szCs w:val="32"/>
        </w:rPr>
        <w:t xml:space="preserve">        法定代表人或委托代理人：</w:t>
      </w:r>
      <w:r>
        <w:rPr>
          <w:rFonts w:hint="eastAsia" w:ascii="仿宋_GB2312" w:eastAsia="仿宋_GB2312" w:cs="宋体"/>
          <w:kern w:val="0"/>
          <w:sz w:val="24"/>
          <w:szCs w:val="32"/>
          <w:u w:val="single"/>
        </w:rPr>
        <w:t xml:space="preserve">       </w:t>
      </w:r>
      <w:r>
        <w:rPr>
          <w:rFonts w:hint="eastAsia" w:ascii="宋体" w:hAnsi="宋体"/>
          <w:b/>
          <w:sz w:val="24"/>
          <w:szCs w:val="32"/>
        </w:rPr>
        <w:t>（签字或盖章）</w:t>
      </w:r>
    </w:p>
    <w:p w14:paraId="09774D0F">
      <w:pPr>
        <w:spacing w:line="360" w:lineRule="auto"/>
        <w:ind w:firstLine="480"/>
        <w:jc w:val="center"/>
        <w:rPr>
          <w:rFonts w:hint="eastAsia"/>
          <w:b/>
          <w:sz w:val="24"/>
          <w:szCs w:val="32"/>
        </w:rPr>
      </w:pPr>
      <w:r>
        <w:rPr>
          <w:rFonts w:hint="eastAsia"/>
          <w:sz w:val="24"/>
          <w:szCs w:val="32"/>
        </w:rPr>
        <w:t xml:space="preserve">              </w:t>
      </w:r>
      <w:r>
        <w:rPr>
          <w:rFonts w:hint="eastAsia"/>
          <w:b/>
          <w:sz w:val="24"/>
          <w:szCs w:val="32"/>
        </w:rPr>
        <w:t xml:space="preserve"> 年   月  日</w:t>
      </w:r>
    </w:p>
    <w:p w14:paraId="1B457B77">
      <w:pPr>
        <w:spacing w:line="360" w:lineRule="auto"/>
        <w:ind w:firstLine="482"/>
        <w:jc w:val="center"/>
        <w:rPr>
          <w:rFonts w:hint="eastAsia" w:ascii="宋体" w:hAnsi="宋体"/>
          <w:b/>
          <w:sz w:val="24"/>
          <w:szCs w:val="32"/>
        </w:rPr>
      </w:pPr>
    </w:p>
    <w:p w14:paraId="5D778C3B">
      <w:pPr>
        <w:ind w:firstLine="482"/>
        <w:jc w:val="center"/>
        <w:rPr>
          <w:rFonts w:hint="eastAsia" w:ascii="宋体" w:hAnsi="宋体"/>
          <w:b/>
        </w:rPr>
      </w:pPr>
    </w:p>
    <w:p w14:paraId="6730B806">
      <w:pPr>
        <w:widowControl/>
        <w:snapToGrid w:val="0"/>
        <w:spacing w:line="360" w:lineRule="auto"/>
        <w:outlineLvl w:val="1"/>
        <w:rPr>
          <w:rFonts w:ascii="宋体"/>
          <w:b/>
          <w:sz w:val="28"/>
          <w:szCs w:val="28"/>
        </w:rPr>
      </w:pPr>
      <w:r>
        <w:rPr>
          <w:rFonts w:ascii="宋体"/>
          <w:b/>
          <w:sz w:val="28"/>
          <w:szCs w:val="28"/>
        </w:rPr>
        <w:br w:type="page"/>
      </w:r>
      <w:bookmarkStart w:id="318" w:name="_Toc28078192"/>
      <w:bookmarkStart w:id="319" w:name="_Toc12479"/>
      <w:bookmarkStart w:id="320" w:name="_Toc26166"/>
      <w:r>
        <w:rPr>
          <w:rFonts w:hint="eastAsia" w:ascii="宋体"/>
          <w:b/>
          <w:sz w:val="28"/>
          <w:szCs w:val="28"/>
        </w:rPr>
        <w:t>附件</w:t>
      </w:r>
      <w:bookmarkStart w:id="321" w:name="_Toc325726043"/>
      <w:bookmarkStart w:id="322" w:name="_Toc376936774"/>
      <w:bookmarkStart w:id="323" w:name="_Toc325726042"/>
      <w:bookmarkStart w:id="324" w:name="_Toc376936773"/>
      <w:r>
        <w:rPr>
          <w:rFonts w:hint="eastAsia" w:ascii="宋体"/>
          <w:b/>
          <w:sz w:val="28"/>
          <w:szCs w:val="28"/>
        </w:rPr>
        <w:t>2：法定代表人证明书</w:t>
      </w:r>
      <w:bookmarkEnd w:id="318"/>
      <w:bookmarkEnd w:id="319"/>
      <w:bookmarkEnd w:id="320"/>
      <w:bookmarkEnd w:id="321"/>
      <w:bookmarkEnd w:id="322"/>
    </w:p>
    <w:p w14:paraId="1BC93176">
      <w:pPr>
        <w:ind w:firstLine="723"/>
        <w:jc w:val="center"/>
        <w:rPr>
          <w:rFonts w:hint="eastAsia" w:ascii="宋体" w:hAnsi="宋体"/>
          <w:b/>
          <w:bCs/>
          <w:sz w:val="36"/>
          <w:szCs w:val="36"/>
        </w:rPr>
      </w:pPr>
    </w:p>
    <w:p w14:paraId="6F8344CC">
      <w:pPr>
        <w:ind w:firstLine="723"/>
        <w:jc w:val="center"/>
        <w:rPr>
          <w:rFonts w:hint="eastAsia" w:ascii="宋体" w:hAnsi="宋体"/>
          <w:b/>
          <w:bCs/>
          <w:sz w:val="36"/>
          <w:szCs w:val="36"/>
        </w:rPr>
      </w:pPr>
      <w:r>
        <w:rPr>
          <w:rFonts w:hint="eastAsia" w:ascii="宋体" w:hAnsi="宋体"/>
          <w:b/>
          <w:bCs/>
          <w:sz w:val="36"/>
          <w:szCs w:val="36"/>
        </w:rPr>
        <w:t>法定代表人证明书</w:t>
      </w:r>
    </w:p>
    <w:p w14:paraId="1B1FB229">
      <w:pPr>
        <w:rPr>
          <w:rFonts w:hint="eastAsia" w:ascii="宋体" w:hAnsi="宋体"/>
          <w:b/>
          <w:bCs/>
        </w:rPr>
      </w:pPr>
    </w:p>
    <w:p w14:paraId="17AA7ED5">
      <w:pPr>
        <w:spacing w:line="360" w:lineRule="auto"/>
        <w:rPr>
          <w:rFonts w:hint="eastAsia" w:ascii="宋体" w:hAnsi="宋体"/>
          <w:b/>
          <w:bCs/>
          <w:sz w:val="24"/>
          <w:szCs w:val="32"/>
        </w:rPr>
      </w:pPr>
      <w:r>
        <w:rPr>
          <w:rFonts w:hint="eastAsia" w:ascii="宋体" w:hAnsi="宋体"/>
          <w:b/>
          <w:bCs/>
          <w:sz w:val="24"/>
          <w:szCs w:val="32"/>
        </w:rPr>
        <w:t>致：采购代理机构</w:t>
      </w:r>
    </w:p>
    <w:p w14:paraId="584BA153">
      <w:pPr>
        <w:autoSpaceDE w:val="0"/>
        <w:autoSpaceDN w:val="0"/>
        <w:adjustRightInd w:val="0"/>
        <w:spacing w:line="360" w:lineRule="auto"/>
        <w:ind w:firstLine="480"/>
        <w:jc w:val="left"/>
        <w:rPr>
          <w:rFonts w:hint="eastAsia" w:ascii="宋体" w:hAnsi="宋体" w:cs="宋体"/>
          <w:kern w:val="0"/>
          <w:sz w:val="24"/>
          <w:szCs w:val="32"/>
        </w:rPr>
      </w:pPr>
    </w:p>
    <w:p w14:paraId="3F5D5F51">
      <w:pPr>
        <w:autoSpaceDE w:val="0"/>
        <w:autoSpaceDN w:val="0"/>
        <w:adjustRightInd w:val="0"/>
        <w:spacing w:line="360" w:lineRule="auto"/>
        <w:ind w:firstLine="480"/>
        <w:jc w:val="left"/>
        <w:rPr>
          <w:rFonts w:hint="eastAsia" w:ascii="宋体" w:hAnsi="宋体"/>
          <w:sz w:val="24"/>
          <w:szCs w:val="32"/>
        </w:rPr>
      </w:pPr>
      <w:r>
        <w:rPr>
          <w:rFonts w:hint="eastAsia" w:ascii="宋体" w:hAnsi="宋体"/>
          <w:sz w:val="24"/>
          <w:szCs w:val="32"/>
          <w:u w:val="single"/>
        </w:rPr>
        <w:t xml:space="preserve">  （法定代表人姓名）  </w:t>
      </w:r>
      <w:r>
        <w:rPr>
          <w:rFonts w:hint="eastAsia" w:ascii="宋体" w:hAnsi="宋体" w:cs="宋体"/>
          <w:kern w:val="0"/>
          <w:sz w:val="24"/>
          <w:szCs w:val="32"/>
        </w:rPr>
        <w:t>现任我单位</w:t>
      </w:r>
      <w:r>
        <w:rPr>
          <w:rFonts w:hint="eastAsia" w:ascii="宋体" w:hAnsi="宋体"/>
          <w:sz w:val="24"/>
          <w:szCs w:val="32"/>
          <w:u w:val="single"/>
        </w:rPr>
        <w:t xml:space="preserve">              </w:t>
      </w:r>
      <w:r>
        <w:rPr>
          <w:rFonts w:hint="eastAsia" w:ascii="宋体" w:hAnsi="宋体"/>
          <w:sz w:val="24"/>
          <w:szCs w:val="32"/>
        </w:rPr>
        <w:t>职务，为法定代表人，特此证明。</w:t>
      </w:r>
    </w:p>
    <w:p w14:paraId="49D45F37">
      <w:pPr>
        <w:autoSpaceDE w:val="0"/>
        <w:autoSpaceDN w:val="0"/>
        <w:adjustRightInd w:val="0"/>
        <w:spacing w:line="360" w:lineRule="auto"/>
        <w:ind w:firstLine="480"/>
        <w:jc w:val="left"/>
        <w:rPr>
          <w:rFonts w:hint="eastAsia" w:ascii="宋体" w:hAnsi="宋体"/>
          <w:sz w:val="24"/>
          <w:szCs w:val="32"/>
        </w:rPr>
      </w:pPr>
    </w:p>
    <w:p w14:paraId="6BCB3AFD">
      <w:pPr>
        <w:autoSpaceDE w:val="0"/>
        <w:autoSpaceDN w:val="0"/>
        <w:adjustRightInd w:val="0"/>
        <w:spacing w:line="360" w:lineRule="auto"/>
        <w:ind w:firstLine="480"/>
        <w:jc w:val="left"/>
        <w:rPr>
          <w:rFonts w:hint="eastAsia" w:ascii="宋体" w:hAnsi="宋体" w:cs="宋体"/>
          <w:kern w:val="0"/>
          <w:sz w:val="24"/>
          <w:szCs w:val="32"/>
        </w:rPr>
      </w:pPr>
      <w:r>
        <w:rPr>
          <w:rFonts w:hint="eastAsia" w:ascii="宋体" w:hAnsi="宋体"/>
          <w:sz w:val="24"/>
          <w:szCs w:val="32"/>
        </w:rPr>
        <w:t>法定代表人基本情况：</w:t>
      </w:r>
    </w:p>
    <w:p w14:paraId="7873B452">
      <w:pPr>
        <w:autoSpaceDE w:val="0"/>
        <w:autoSpaceDN w:val="0"/>
        <w:adjustRightInd w:val="0"/>
        <w:spacing w:line="360" w:lineRule="auto"/>
        <w:ind w:firstLine="480"/>
        <w:jc w:val="left"/>
        <w:rPr>
          <w:rFonts w:hint="eastAsia" w:ascii="宋体" w:hAnsi="宋体" w:cs="宋体"/>
          <w:kern w:val="0"/>
          <w:sz w:val="24"/>
          <w:szCs w:val="32"/>
        </w:rPr>
      </w:pPr>
      <w:r>
        <w:rPr>
          <w:rFonts w:hint="eastAsia" w:ascii="宋体" w:hAnsi="宋体" w:cs="宋体"/>
          <w:kern w:val="0"/>
          <w:sz w:val="24"/>
          <w:szCs w:val="32"/>
        </w:rPr>
        <w:t>性别：</w:t>
      </w:r>
      <w:r>
        <w:rPr>
          <w:rFonts w:hint="eastAsia" w:ascii="宋体" w:hAnsi="宋体" w:cs="宋体"/>
          <w:kern w:val="0"/>
          <w:sz w:val="24"/>
          <w:szCs w:val="32"/>
          <w:u w:val="single"/>
        </w:rPr>
        <w:t xml:space="preserve">      </w:t>
      </w:r>
      <w:r>
        <w:rPr>
          <w:rFonts w:hint="eastAsia" w:ascii="宋体" w:hAnsi="宋体" w:cs="宋体"/>
          <w:kern w:val="0"/>
          <w:sz w:val="24"/>
          <w:szCs w:val="32"/>
        </w:rPr>
        <w:t>年龄：</w:t>
      </w:r>
      <w:r>
        <w:rPr>
          <w:rFonts w:hint="eastAsia" w:ascii="宋体" w:hAnsi="宋体" w:cs="宋体"/>
          <w:kern w:val="0"/>
          <w:sz w:val="24"/>
          <w:szCs w:val="32"/>
          <w:u w:val="single"/>
        </w:rPr>
        <w:t xml:space="preserve">       </w:t>
      </w:r>
      <w:r>
        <w:rPr>
          <w:rFonts w:hint="eastAsia" w:ascii="宋体" w:hAnsi="宋体" w:cs="宋体"/>
          <w:kern w:val="0"/>
          <w:sz w:val="24"/>
          <w:szCs w:val="32"/>
        </w:rPr>
        <w:t>民族：</w:t>
      </w:r>
      <w:r>
        <w:rPr>
          <w:rFonts w:hint="eastAsia" w:ascii="宋体" w:hAnsi="宋体" w:cs="宋体"/>
          <w:kern w:val="0"/>
          <w:sz w:val="24"/>
          <w:szCs w:val="32"/>
          <w:u w:val="single"/>
        </w:rPr>
        <w:t xml:space="preserve">     </w:t>
      </w:r>
    </w:p>
    <w:p w14:paraId="7036D062">
      <w:pPr>
        <w:autoSpaceDE w:val="0"/>
        <w:autoSpaceDN w:val="0"/>
        <w:adjustRightInd w:val="0"/>
        <w:spacing w:line="360" w:lineRule="auto"/>
        <w:ind w:firstLine="480"/>
        <w:jc w:val="left"/>
        <w:rPr>
          <w:rFonts w:hint="eastAsia" w:ascii="宋体" w:hAnsi="宋体" w:cs="宋体"/>
          <w:kern w:val="0"/>
          <w:sz w:val="24"/>
          <w:szCs w:val="32"/>
        </w:rPr>
      </w:pPr>
      <w:r>
        <w:rPr>
          <w:rFonts w:hint="eastAsia" w:ascii="宋体" w:hAnsi="宋体" w:cs="宋体"/>
          <w:kern w:val="0"/>
          <w:sz w:val="24"/>
          <w:szCs w:val="32"/>
        </w:rPr>
        <w:t>地址：</w:t>
      </w:r>
      <w:r>
        <w:rPr>
          <w:rFonts w:hint="eastAsia" w:ascii="宋体" w:hAnsi="宋体"/>
          <w:sz w:val="24"/>
          <w:szCs w:val="32"/>
          <w:u w:val="single"/>
        </w:rPr>
        <w:t xml:space="preserve">                 </w:t>
      </w:r>
    </w:p>
    <w:p w14:paraId="34861EF4">
      <w:pPr>
        <w:autoSpaceDE w:val="0"/>
        <w:autoSpaceDN w:val="0"/>
        <w:adjustRightInd w:val="0"/>
        <w:spacing w:line="360" w:lineRule="auto"/>
        <w:ind w:firstLine="480"/>
        <w:jc w:val="left"/>
        <w:rPr>
          <w:rFonts w:hint="eastAsia" w:ascii="宋体" w:hAnsi="宋体"/>
          <w:sz w:val="24"/>
          <w:szCs w:val="32"/>
          <w:u w:val="single"/>
        </w:rPr>
      </w:pPr>
      <w:r>
        <w:rPr>
          <w:rFonts w:hint="eastAsia" w:ascii="宋体" w:hAnsi="宋体" w:cs="宋体"/>
          <w:kern w:val="0"/>
          <w:sz w:val="24"/>
          <w:szCs w:val="32"/>
        </w:rPr>
        <w:t>身份证号码：</w:t>
      </w:r>
      <w:r>
        <w:rPr>
          <w:rFonts w:hint="eastAsia" w:ascii="宋体" w:hAnsi="宋体"/>
          <w:sz w:val="24"/>
          <w:szCs w:val="32"/>
          <w:u w:val="single"/>
        </w:rPr>
        <w:t xml:space="preserve">                 </w:t>
      </w:r>
    </w:p>
    <w:p w14:paraId="2D4F3DB9">
      <w:pPr>
        <w:autoSpaceDE w:val="0"/>
        <w:autoSpaceDN w:val="0"/>
        <w:adjustRightInd w:val="0"/>
        <w:spacing w:line="360" w:lineRule="auto"/>
        <w:ind w:firstLine="480"/>
        <w:jc w:val="left"/>
        <w:rPr>
          <w:rFonts w:hint="eastAsia" w:ascii="宋体" w:hAnsi="宋体" w:cs="宋体"/>
          <w:kern w:val="0"/>
          <w:sz w:val="24"/>
          <w:szCs w:val="32"/>
        </w:rPr>
      </w:pPr>
      <w:r>
        <w:rPr>
          <w:rFonts w:hint="eastAsia" w:ascii="宋体" w:hAnsi="宋体" w:cs="宋体"/>
          <w:kern w:val="0"/>
          <w:sz w:val="24"/>
          <w:szCs w:val="32"/>
        </w:rPr>
        <w:t>附法定代表人第二代身份证双面扫描（或复印）件</w:t>
      </w:r>
    </w:p>
    <w:p w14:paraId="019E5E78">
      <w:pPr>
        <w:autoSpaceDE w:val="0"/>
        <w:autoSpaceDN w:val="0"/>
        <w:adjustRightInd w:val="0"/>
        <w:spacing w:line="360" w:lineRule="auto"/>
        <w:jc w:val="left"/>
        <w:rPr>
          <w:rFonts w:hint="eastAsia" w:ascii="宋体" w:hAnsi="宋体" w:cs="宋体"/>
          <w:kern w:val="0"/>
          <w:sz w:val="24"/>
          <w:szCs w:val="32"/>
        </w:rPr>
      </w:pPr>
    </w:p>
    <w:p w14:paraId="5C84463A">
      <w:pPr>
        <w:autoSpaceDE w:val="0"/>
        <w:autoSpaceDN w:val="0"/>
        <w:adjustRightInd w:val="0"/>
        <w:spacing w:line="360" w:lineRule="auto"/>
        <w:ind w:firstLine="480"/>
        <w:jc w:val="left"/>
        <w:rPr>
          <w:rFonts w:hint="eastAsia" w:ascii="宋体" w:hAnsi="宋体" w:cs="宋体"/>
          <w:kern w:val="0"/>
          <w:sz w:val="24"/>
          <w:szCs w:val="32"/>
        </w:rPr>
      </w:pPr>
    </w:p>
    <w:p w14:paraId="638157AF">
      <w:pPr>
        <w:autoSpaceDE w:val="0"/>
        <w:autoSpaceDN w:val="0"/>
        <w:adjustRightInd w:val="0"/>
        <w:spacing w:line="360" w:lineRule="auto"/>
        <w:ind w:firstLine="480"/>
        <w:jc w:val="left"/>
        <w:rPr>
          <w:rFonts w:hint="eastAsia" w:ascii="宋体" w:hAnsi="宋体" w:cs="宋体"/>
          <w:kern w:val="0"/>
          <w:sz w:val="24"/>
          <w:szCs w:val="32"/>
        </w:rPr>
      </w:pPr>
    </w:p>
    <w:p w14:paraId="36CC0737">
      <w:pPr>
        <w:autoSpaceDE w:val="0"/>
        <w:autoSpaceDN w:val="0"/>
        <w:adjustRightInd w:val="0"/>
        <w:spacing w:line="360" w:lineRule="auto"/>
        <w:ind w:firstLine="480"/>
        <w:jc w:val="left"/>
        <w:rPr>
          <w:rFonts w:hint="eastAsia" w:ascii="宋体" w:hAnsi="宋体" w:cs="宋体"/>
          <w:kern w:val="0"/>
          <w:sz w:val="24"/>
          <w:szCs w:val="32"/>
        </w:rPr>
      </w:pPr>
    </w:p>
    <w:p w14:paraId="45DC681D">
      <w:pPr>
        <w:autoSpaceDE w:val="0"/>
        <w:autoSpaceDN w:val="0"/>
        <w:adjustRightInd w:val="0"/>
        <w:spacing w:line="360" w:lineRule="auto"/>
        <w:ind w:firstLine="480"/>
        <w:jc w:val="left"/>
        <w:rPr>
          <w:rFonts w:hint="eastAsia" w:ascii="宋体" w:hAnsi="宋体" w:cs="宋体"/>
          <w:kern w:val="0"/>
          <w:sz w:val="24"/>
          <w:szCs w:val="32"/>
        </w:rPr>
      </w:pPr>
    </w:p>
    <w:p w14:paraId="4C69CAB9">
      <w:pPr>
        <w:autoSpaceDE w:val="0"/>
        <w:autoSpaceDN w:val="0"/>
        <w:adjustRightInd w:val="0"/>
        <w:spacing w:line="360" w:lineRule="auto"/>
        <w:jc w:val="left"/>
        <w:rPr>
          <w:rFonts w:hint="eastAsia" w:ascii="宋体" w:hAnsi="宋体" w:cs="宋体"/>
          <w:kern w:val="0"/>
          <w:sz w:val="24"/>
          <w:szCs w:val="32"/>
        </w:rPr>
      </w:pPr>
    </w:p>
    <w:p w14:paraId="42DFA031">
      <w:pPr>
        <w:spacing w:line="360" w:lineRule="auto"/>
        <w:ind w:firstLine="4096" w:firstLineChars="1700"/>
        <w:rPr>
          <w:rFonts w:hint="eastAsia" w:ascii="宋体" w:hAnsi="宋体"/>
          <w:b/>
          <w:sz w:val="24"/>
          <w:szCs w:val="32"/>
        </w:rPr>
      </w:pPr>
      <w:r>
        <w:rPr>
          <w:rFonts w:hint="eastAsia" w:ascii="宋体" w:hAnsi="宋体"/>
          <w:b/>
          <w:sz w:val="24"/>
          <w:szCs w:val="32"/>
        </w:rPr>
        <w:t>供应商：</w:t>
      </w:r>
      <w:r>
        <w:rPr>
          <w:rFonts w:hint="eastAsia" w:ascii="宋体" w:hAnsi="宋体" w:cs="宋体"/>
          <w:kern w:val="0"/>
          <w:sz w:val="24"/>
          <w:szCs w:val="32"/>
          <w:u w:val="single"/>
        </w:rPr>
        <w:t xml:space="preserve">       </w:t>
      </w:r>
      <w:r>
        <w:rPr>
          <w:rFonts w:hint="eastAsia" w:ascii="宋体" w:hAnsi="宋体"/>
          <w:b/>
          <w:sz w:val="24"/>
          <w:szCs w:val="32"/>
        </w:rPr>
        <w:t>（公章）</w:t>
      </w:r>
    </w:p>
    <w:p w14:paraId="027A621E">
      <w:pPr>
        <w:spacing w:line="360" w:lineRule="auto"/>
        <w:ind w:firstLine="482"/>
        <w:jc w:val="center"/>
        <w:rPr>
          <w:rFonts w:hint="eastAsia" w:ascii="宋体" w:hAnsi="宋体"/>
          <w:b/>
          <w:sz w:val="24"/>
          <w:szCs w:val="32"/>
        </w:rPr>
      </w:pPr>
      <w:r>
        <w:rPr>
          <w:rFonts w:hint="eastAsia" w:ascii="宋体" w:hAnsi="宋体"/>
          <w:b/>
          <w:sz w:val="24"/>
          <w:szCs w:val="32"/>
        </w:rPr>
        <w:t xml:space="preserve">               年   月   日</w:t>
      </w:r>
    </w:p>
    <w:bookmarkEnd w:id="323"/>
    <w:bookmarkEnd w:id="324"/>
    <w:p w14:paraId="1999835B">
      <w:pPr>
        <w:rPr>
          <w:rFonts w:hint="eastAsia" w:ascii="宋体" w:hAnsi="宋体"/>
          <w:b/>
          <w:bCs/>
        </w:rPr>
      </w:pPr>
    </w:p>
    <w:p w14:paraId="7CC84BF6">
      <w:pPr>
        <w:rPr>
          <w:rFonts w:hint="eastAsia" w:ascii="宋体"/>
          <w:b/>
          <w:sz w:val="28"/>
          <w:szCs w:val="28"/>
        </w:rPr>
      </w:pPr>
      <w:bookmarkStart w:id="325" w:name="_Toc324756736"/>
      <w:bookmarkStart w:id="326" w:name="_Toc201287639"/>
      <w:bookmarkStart w:id="327" w:name="_Toc28078193"/>
      <w:bookmarkStart w:id="328" w:name="_Toc16548"/>
      <w:r>
        <w:rPr>
          <w:rFonts w:hint="eastAsia" w:ascii="宋体"/>
          <w:b/>
          <w:sz w:val="28"/>
          <w:szCs w:val="28"/>
        </w:rPr>
        <w:br w:type="page"/>
      </w:r>
    </w:p>
    <w:p w14:paraId="0FE7937B">
      <w:pPr>
        <w:widowControl/>
        <w:snapToGrid w:val="0"/>
        <w:spacing w:line="360" w:lineRule="auto"/>
        <w:outlineLvl w:val="1"/>
        <w:rPr>
          <w:rFonts w:hint="eastAsia" w:ascii="宋体"/>
          <w:b/>
          <w:sz w:val="28"/>
          <w:szCs w:val="28"/>
        </w:rPr>
      </w:pPr>
      <w:bookmarkStart w:id="329" w:name="_Toc2731"/>
      <w:r>
        <w:rPr>
          <w:rFonts w:hint="eastAsia" w:ascii="宋体"/>
          <w:b/>
          <w:sz w:val="28"/>
          <w:szCs w:val="28"/>
        </w:rPr>
        <w:t>附件</w:t>
      </w:r>
      <w:bookmarkEnd w:id="325"/>
      <w:bookmarkEnd w:id="326"/>
      <w:r>
        <w:rPr>
          <w:rFonts w:hint="eastAsia" w:ascii="宋体"/>
          <w:b/>
          <w:sz w:val="28"/>
          <w:szCs w:val="28"/>
        </w:rPr>
        <w:t>3：法定代表人授权书</w:t>
      </w:r>
      <w:bookmarkEnd w:id="327"/>
      <w:bookmarkEnd w:id="328"/>
      <w:bookmarkEnd w:id="329"/>
    </w:p>
    <w:p w14:paraId="592110FF">
      <w:pPr>
        <w:ind w:firstLine="3813" w:firstLineChars="1055"/>
        <w:rPr>
          <w:rFonts w:hint="eastAsia" w:ascii="宋体" w:hAnsi="宋体"/>
          <w:b/>
          <w:sz w:val="36"/>
          <w:szCs w:val="36"/>
        </w:rPr>
      </w:pPr>
    </w:p>
    <w:p w14:paraId="62F5C9D0">
      <w:pPr>
        <w:ind w:firstLine="2909" w:firstLineChars="805"/>
        <w:rPr>
          <w:rFonts w:hint="eastAsia" w:ascii="宋体" w:hAnsi="宋体"/>
          <w:b/>
          <w:sz w:val="36"/>
          <w:szCs w:val="36"/>
        </w:rPr>
      </w:pPr>
      <w:r>
        <w:rPr>
          <w:rFonts w:hint="eastAsia" w:ascii="宋体" w:hAnsi="宋体"/>
          <w:b/>
          <w:sz w:val="36"/>
          <w:szCs w:val="36"/>
        </w:rPr>
        <w:t>法定代表人授权书</w:t>
      </w:r>
    </w:p>
    <w:p w14:paraId="1412165E">
      <w:pPr>
        <w:ind w:firstLine="173" w:firstLineChars="82"/>
        <w:rPr>
          <w:rFonts w:hint="eastAsia" w:ascii="宋体" w:hAnsi="宋体"/>
          <w:b/>
          <w:bCs/>
        </w:rPr>
      </w:pPr>
    </w:p>
    <w:p w14:paraId="1650A311">
      <w:pPr>
        <w:spacing w:line="360" w:lineRule="auto"/>
        <w:ind w:firstLine="198" w:firstLineChars="82"/>
        <w:rPr>
          <w:rFonts w:hint="eastAsia" w:ascii="宋体" w:hAnsi="宋体"/>
          <w:b/>
          <w:bCs/>
          <w:sz w:val="24"/>
        </w:rPr>
      </w:pPr>
      <w:r>
        <w:rPr>
          <w:rFonts w:hint="eastAsia" w:ascii="宋体" w:hAnsi="宋体"/>
          <w:b/>
          <w:bCs/>
          <w:sz w:val="24"/>
        </w:rPr>
        <w:t>致：采购代理机构</w:t>
      </w:r>
    </w:p>
    <w:p w14:paraId="05D95DFC">
      <w:pPr>
        <w:spacing w:line="360" w:lineRule="auto"/>
        <w:ind w:firstLine="480"/>
        <w:rPr>
          <w:rFonts w:hint="eastAsia" w:ascii="宋体" w:hAnsi="宋体"/>
          <w:sz w:val="24"/>
          <w:u w:val="single"/>
        </w:rPr>
      </w:pPr>
    </w:p>
    <w:p w14:paraId="053DE391">
      <w:pPr>
        <w:spacing w:line="360" w:lineRule="auto"/>
        <w:ind w:firstLine="480"/>
        <w:rPr>
          <w:rFonts w:hint="eastAsia" w:ascii="宋体" w:hAnsi="宋体"/>
          <w:sz w:val="24"/>
        </w:rPr>
      </w:pPr>
      <w:r>
        <w:rPr>
          <w:rFonts w:hint="eastAsia" w:ascii="宋体" w:hAnsi="宋体"/>
          <w:sz w:val="24"/>
          <w:u w:val="single"/>
        </w:rPr>
        <w:t xml:space="preserve">  （供应商名称）  </w:t>
      </w:r>
      <w:r>
        <w:rPr>
          <w:rFonts w:hint="eastAsia" w:ascii="宋体" w:hAnsi="宋体"/>
          <w:sz w:val="24"/>
        </w:rPr>
        <w:t>系中华人民共和国合法企业，法定地址</w:t>
      </w:r>
      <w:r>
        <w:rPr>
          <w:rFonts w:hint="eastAsia" w:ascii="宋体" w:hAnsi="宋体"/>
          <w:sz w:val="24"/>
          <w:u w:val="single"/>
        </w:rPr>
        <w:t xml:space="preserve">              </w:t>
      </w:r>
      <w:r>
        <w:rPr>
          <w:rFonts w:hint="eastAsia" w:ascii="宋体" w:hAnsi="宋体"/>
          <w:sz w:val="24"/>
        </w:rPr>
        <w:t>。</w:t>
      </w:r>
    </w:p>
    <w:p w14:paraId="163BF8BB">
      <w:pPr>
        <w:spacing w:line="360" w:lineRule="auto"/>
        <w:ind w:firstLine="480"/>
        <w:rPr>
          <w:rFonts w:hint="eastAsia" w:ascii="宋体" w:hAnsi="宋体"/>
          <w:sz w:val="24"/>
        </w:rPr>
      </w:pPr>
      <w:r>
        <w:rPr>
          <w:rFonts w:hint="eastAsia" w:ascii="宋体" w:hAnsi="宋体"/>
          <w:sz w:val="24"/>
          <w:u w:val="single"/>
        </w:rPr>
        <w:t xml:space="preserve">（法定代表人姓名）   </w:t>
      </w:r>
      <w:r>
        <w:rPr>
          <w:rFonts w:hint="eastAsia" w:ascii="宋体" w:hAnsi="宋体"/>
          <w:sz w:val="24"/>
        </w:rPr>
        <w:t>特授权</w:t>
      </w:r>
      <w:r>
        <w:rPr>
          <w:rFonts w:hint="eastAsia" w:ascii="宋体" w:hAnsi="宋体"/>
          <w:sz w:val="24"/>
          <w:u w:val="single"/>
        </w:rPr>
        <w:t xml:space="preserve"> （委托代理人姓名）    </w:t>
      </w:r>
      <w:r>
        <w:rPr>
          <w:rFonts w:hint="eastAsia" w:ascii="宋体" w:hAnsi="宋体"/>
          <w:sz w:val="24"/>
        </w:rPr>
        <w:t>代表我单位全权办理针对</w:t>
      </w:r>
      <w:r>
        <w:rPr>
          <w:rFonts w:hint="eastAsia" w:ascii="宋体" w:hAnsi="宋体"/>
          <w:sz w:val="24"/>
          <w:u w:val="single"/>
        </w:rPr>
        <w:t xml:space="preserve">                </w:t>
      </w:r>
      <w:r>
        <w:rPr>
          <w:rFonts w:hint="eastAsia" w:ascii="宋体" w:hAnsi="宋体"/>
          <w:sz w:val="24"/>
        </w:rPr>
        <w:t>项目的磋商、答疑等具体工作，并签署全部有关的文件、资料。</w:t>
      </w:r>
    </w:p>
    <w:p w14:paraId="131C8B50">
      <w:pPr>
        <w:spacing w:line="360" w:lineRule="auto"/>
        <w:ind w:firstLine="480"/>
        <w:rPr>
          <w:rFonts w:hint="eastAsia" w:ascii="宋体" w:hAnsi="宋体"/>
          <w:sz w:val="24"/>
        </w:rPr>
      </w:pPr>
      <w:r>
        <w:rPr>
          <w:rFonts w:hint="eastAsia" w:ascii="宋体" w:hAnsi="宋体"/>
          <w:sz w:val="24"/>
        </w:rPr>
        <w:t>我单位对被授权人的签名负全部责任。</w:t>
      </w:r>
    </w:p>
    <w:p w14:paraId="57E4E5A1">
      <w:pPr>
        <w:spacing w:line="360" w:lineRule="auto"/>
        <w:ind w:firstLine="480"/>
        <w:rPr>
          <w:rFonts w:hint="eastAsia" w:ascii="宋体" w:hAnsi="宋体"/>
          <w:sz w:val="24"/>
        </w:rPr>
      </w:pPr>
      <w:r>
        <w:rPr>
          <w:rFonts w:hint="eastAsia" w:ascii="宋体" w:hAnsi="宋体"/>
          <w:sz w:val="24"/>
        </w:rPr>
        <w:t>在撤销授权的书面通知以前，本授权书一直有效，被授权人签署的所有文件（在授权书有效期内签署的）不因授权的撤销而失效。</w:t>
      </w:r>
    </w:p>
    <w:p w14:paraId="095154F4">
      <w:pPr>
        <w:spacing w:line="360" w:lineRule="auto"/>
        <w:ind w:firstLine="480"/>
        <w:rPr>
          <w:rFonts w:hint="eastAsia" w:ascii="宋体" w:hAnsi="宋体"/>
          <w:sz w:val="24"/>
        </w:rPr>
      </w:pPr>
      <w:r>
        <w:rPr>
          <w:rFonts w:hint="eastAsia" w:ascii="宋体" w:hAnsi="宋体"/>
          <w:sz w:val="24"/>
        </w:rPr>
        <w:t>授权期限：自</w:t>
      </w:r>
      <w:r>
        <w:rPr>
          <w:rFonts w:hint="eastAsia" w:ascii="宋体" w:hAnsi="宋体"/>
          <w:sz w:val="24"/>
          <w:u w:val="single"/>
        </w:rPr>
        <w:t xml:space="preserve">     </w:t>
      </w:r>
      <w:r>
        <w:rPr>
          <w:rFonts w:hint="eastAsia" w:ascii="宋体" w:hAnsi="宋体"/>
          <w:sz w:val="24"/>
        </w:rPr>
        <w:t xml:space="preserve"> 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日起至</w:t>
      </w:r>
      <w:r>
        <w:rPr>
          <w:rFonts w:hint="eastAsia" w:ascii="宋体" w:hAnsi="宋体"/>
          <w:sz w:val="24"/>
          <w:u w:val="single"/>
        </w:rPr>
        <w:t xml:space="preserve">     </w:t>
      </w:r>
      <w:r>
        <w:rPr>
          <w:rFonts w:hint="eastAsia" w:ascii="宋体" w:hAnsi="宋体"/>
          <w:sz w:val="24"/>
        </w:rPr>
        <w:t xml:space="preserve"> 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日止。</w:t>
      </w:r>
    </w:p>
    <w:p w14:paraId="1E6C0DF1">
      <w:pPr>
        <w:spacing w:line="360" w:lineRule="auto"/>
        <w:ind w:firstLine="480"/>
        <w:rPr>
          <w:rFonts w:hint="eastAsia" w:ascii="宋体" w:hAnsi="宋体"/>
          <w:sz w:val="24"/>
        </w:rPr>
      </w:pPr>
      <w:r>
        <w:rPr>
          <w:rFonts w:hint="eastAsia" w:ascii="宋体" w:hAnsi="宋体"/>
          <w:sz w:val="24"/>
        </w:rPr>
        <w:t>被授权人联系电话：</w:t>
      </w:r>
      <w:r>
        <w:rPr>
          <w:rFonts w:hint="eastAsia" w:ascii="宋体" w:hAnsi="宋体"/>
          <w:sz w:val="24"/>
          <w:u w:val="single"/>
        </w:rPr>
        <w:t xml:space="preserve">           </w:t>
      </w:r>
    </w:p>
    <w:p w14:paraId="567BBF13">
      <w:pPr>
        <w:spacing w:line="360" w:lineRule="auto"/>
        <w:ind w:firstLine="480"/>
        <w:rPr>
          <w:rFonts w:hint="eastAsia" w:ascii="宋体" w:hAnsi="宋体"/>
          <w:sz w:val="24"/>
        </w:rPr>
      </w:pPr>
      <w:r>
        <w:rPr>
          <w:rFonts w:hint="eastAsia" w:ascii="宋体" w:hAnsi="宋体"/>
          <w:sz w:val="24"/>
        </w:rPr>
        <w:t>被授权人（委托代理人）签字或盖章：</w:t>
      </w:r>
      <w:r>
        <w:rPr>
          <w:rFonts w:hint="eastAsia" w:ascii="宋体" w:hAnsi="宋体"/>
          <w:sz w:val="24"/>
          <w:u w:val="single"/>
        </w:rPr>
        <w:t xml:space="preserve">             </w:t>
      </w:r>
      <w:r>
        <w:rPr>
          <w:rFonts w:hint="eastAsia" w:ascii="宋体" w:hAnsi="宋体"/>
          <w:sz w:val="24"/>
        </w:rPr>
        <w:t>职务：</w:t>
      </w:r>
      <w:r>
        <w:rPr>
          <w:rFonts w:hint="eastAsia" w:ascii="宋体" w:hAnsi="宋体"/>
          <w:sz w:val="24"/>
          <w:u w:val="single"/>
        </w:rPr>
        <w:t xml:space="preserve">              </w:t>
      </w:r>
      <w:r>
        <w:rPr>
          <w:rFonts w:hint="eastAsia" w:ascii="宋体" w:hAnsi="宋体"/>
          <w:sz w:val="24"/>
        </w:rPr>
        <w:t xml:space="preserve">  </w:t>
      </w:r>
    </w:p>
    <w:p w14:paraId="43001357">
      <w:pPr>
        <w:spacing w:line="360" w:lineRule="auto"/>
        <w:ind w:firstLine="480"/>
        <w:rPr>
          <w:rFonts w:hint="eastAsia" w:ascii="宋体" w:hAnsi="宋体"/>
          <w:sz w:val="24"/>
          <w:u w:val="single"/>
        </w:rPr>
      </w:pPr>
      <w:r>
        <w:rPr>
          <w:rFonts w:hint="eastAsia" w:ascii="宋体" w:hAnsi="宋体"/>
          <w:sz w:val="24"/>
        </w:rPr>
        <w:t>授 权 人（法定代表人）签字或盖章：</w:t>
      </w:r>
      <w:r>
        <w:rPr>
          <w:rFonts w:hint="eastAsia" w:ascii="宋体" w:hAnsi="宋体"/>
          <w:sz w:val="24"/>
          <w:u w:val="single"/>
        </w:rPr>
        <w:t xml:space="preserve">             </w:t>
      </w:r>
      <w:r>
        <w:rPr>
          <w:rFonts w:hint="eastAsia" w:ascii="宋体" w:hAnsi="宋体"/>
          <w:sz w:val="24"/>
        </w:rPr>
        <w:t>职务：</w:t>
      </w:r>
      <w:r>
        <w:rPr>
          <w:rFonts w:hint="eastAsia" w:ascii="宋体" w:hAnsi="宋体"/>
          <w:sz w:val="24"/>
          <w:u w:val="single"/>
        </w:rPr>
        <w:t xml:space="preserve">              </w:t>
      </w:r>
    </w:p>
    <w:p w14:paraId="4288F375">
      <w:pPr>
        <w:autoSpaceDE w:val="0"/>
        <w:autoSpaceDN w:val="0"/>
        <w:adjustRightInd w:val="0"/>
        <w:spacing w:line="360" w:lineRule="auto"/>
        <w:ind w:firstLine="480"/>
        <w:jc w:val="left"/>
        <w:rPr>
          <w:rFonts w:hint="eastAsia" w:ascii="宋体" w:hAnsi="宋体" w:cs="宋体"/>
          <w:color w:val="0000FF"/>
          <w:kern w:val="0"/>
          <w:sz w:val="24"/>
        </w:rPr>
      </w:pPr>
    </w:p>
    <w:p w14:paraId="0D783BB5">
      <w:pPr>
        <w:autoSpaceDE w:val="0"/>
        <w:autoSpaceDN w:val="0"/>
        <w:adjustRightInd w:val="0"/>
        <w:spacing w:line="360" w:lineRule="auto"/>
        <w:ind w:firstLine="480"/>
        <w:jc w:val="left"/>
        <w:rPr>
          <w:rFonts w:hint="eastAsia" w:ascii="宋体" w:hAnsi="宋体" w:eastAsia="宋体"/>
          <w:color w:val="auto"/>
          <w:sz w:val="24"/>
          <w:lang w:eastAsia="zh-CN"/>
        </w:rPr>
      </w:pPr>
      <w:r>
        <w:rPr>
          <w:rFonts w:hint="eastAsia" w:ascii="宋体" w:hAnsi="宋体" w:cs="宋体"/>
          <w:color w:val="auto"/>
          <w:kern w:val="0"/>
          <w:sz w:val="24"/>
        </w:rPr>
        <w:t>附被授权人第二代身份证双面扫描（或复印）件</w:t>
      </w:r>
    </w:p>
    <w:p w14:paraId="60836E65">
      <w:pPr>
        <w:spacing w:line="360" w:lineRule="auto"/>
        <w:rPr>
          <w:rFonts w:hint="eastAsia" w:ascii="宋体" w:hAnsi="宋体"/>
          <w:sz w:val="24"/>
        </w:rPr>
      </w:pPr>
    </w:p>
    <w:p w14:paraId="23F0F34C">
      <w:pPr>
        <w:spacing w:line="360" w:lineRule="auto"/>
        <w:rPr>
          <w:rFonts w:hint="eastAsia" w:ascii="宋体" w:hAnsi="宋体"/>
          <w:sz w:val="24"/>
        </w:rPr>
      </w:pPr>
    </w:p>
    <w:p w14:paraId="3242E2E4">
      <w:pPr>
        <w:spacing w:line="360" w:lineRule="auto"/>
        <w:ind w:right="480" w:firstLine="4667" w:firstLineChars="1937"/>
        <w:rPr>
          <w:rFonts w:hint="eastAsia" w:ascii="宋体" w:hAnsi="宋体"/>
          <w:b/>
          <w:sz w:val="24"/>
        </w:rPr>
      </w:pPr>
      <w:r>
        <w:rPr>
          <w:rFonts w:hint="eastAsia" w:ascii="宋体" w:hAnsi="宋体"/>
          <w:b/>
          <w:sz w:val="24"/>
          <w:szCs w:val="32"/>
        </w:rPr>
        <w:t>供应商：</w:t>
      </w:r>
      <w:r>
        <w:rPr>
          <w:rFonts w:hint="eastAsia" w:ascii="仿宋_GB2312" w:eastAsia="仿宋_GB2312" w:cs="宋体"/>
          <w:kern w:val="0"/>
          <w:sz w:val="24"/>
          <w:u w:val="single"/>
        </w:rPr>
        <w:t xml:space="preserve">       </w:t>
      </w:r>
      <w:r>
        <w:rPr>
          <w:rFonts w:hint="eastAsia" w:ascii="宋体" w:hAnsi="宋体"/>
          <w:b/>
          <w:sz w:val="24"/>
        </w:rPr>
        <w:t>（公章）</w:t>
      </w:r>
    </w:p>
    <w:p w14:paraId="77D53CB5">
      <w:pPr>
        <w:spacing w:line="360" w:lineRule="auto"/>
        <w:ind w:right="480" w:firstLine="4185" w:firstLineChars="1737"/>
        <w:jc w:val="center"/>
        <w:rPr>
          <w:rFonts w:hint="eastAsia" w:ascii="宋体" w:hAnsi="宋体"/>
          <w:b/>
          <w:sz w:val="24"/>
        </w:rPr>
      </w:pPr>
      <w:r>
        <w:rPr>
          <w:rFonts w:hint="eastAsia" w:ascii="宋体" w:hAnsi="宋体"/>
          <w:b/>
          <w:sz w:val="24"/>
        </w:rPr>
        <w:t>年  月  日</w:t>
      </w:r>
    </w:p>
    <w:p w14:paraId="21D1A995">
      <w:pPr>
        <w:rPr>
          <w:rFonts w:hint="eastAsia" w:ascii="宋体"/>
          <w:b/>
          <w:sz w:val="28"/>
          <w:szCs w:val="28"/>
        </w:rPr>
      </w:pPr>
      <w:bookmarkStart w:id="330" w:name="_Toc12250"/>
      <w:bookmarkStart w:id="331" w:name="_Toc28078194"/>
      <w:r>
        <w:rPr>
          <w:rFonts w:hint="eastAsia" w:ascii="宋体"/>
          <w:b/>
          <w:sz w:val="28"/>
          <w:szCs w:val="28"/>
        </w:rPr>
        <w:br w:type="page"/>
      </w:r>
    </w:p>
    <w:p w14:paraId="1FE01892">
      <w:pPr>
        <w:widowControl/>
        <w:snapToGrid w:val="0"/>
        <w:spacing w:line="360" w:lineRule="auto"/>
        <w:outlineLvl w:val="1"/>
        <w:rPr>
          <w:rFonts w:hint="eastAsia" w:ascii="宋体"/>
          <w:b/>
          <w:sz w:val="28"/>
          <w:szCs w:val="28"/>
        </w:rPr>
      </w:pPr>
      <w:bookmarkStart w:id="332" w:name="_Toc25057"/>
      <w:r>
        <w:rPr>
          <w:rFonts w:hint="eastAsia" w:ascii="宋体"/>
          <w:b/>
          <w:sz w:val="28"/>
          <w:szCs w:val="28"/>
        </w:rPr>
        <w:t>附件4：供应商承诺函</w:t>
      </w:r>
      <w:bookmarkEnd w:id="330"/>
      <w:bookmarkEnd w:id="331"/>
      <w:bookmarkEnd w:id="332"/>
    </w:p>
    <w:p w14:paraId="27045E22">
      <w:pPr>
        <w:ind w:firstLine="723"/>
        <w:jc w:val="center"/>
        <w:rPr>
          <w:rFonts w:hint="eastAsia" w:ascii="宋体" w:hAnsi="宋体"/>
          <w:b/>
          <w:bCs/>
          <w:sz w:val="36"/>
          <w:szCs w:val="36"/>
        </w:rPr>
      </w:pPr>
    </w:p>
    <w:p w14:paraId="74DD40AA">
      <w:pPr>
        <w:ind w:firstLine="3253" w:firstLineChars="900"/>
        <w:rPr>
          <w:rFonts w:hint="eastAsia" w:ascii="宋体" w:hAnsi="宋体"/>
          <w:b/>
          <w:bCs/>
          <w:sz w:val="36"/>
          <w:szCs w:val="36"/>
        </w:rPr>
      </w:pPr>
      <w:r>
        <w:rPr>
          <w:rFonts w:hint="eastAsia" w:ascii="宋体" w:hAnsi="宋体"/>
          <w:b/>
          <w:bCs/>
          <w:sz w:val="36"/>
          <w:szCs w:val="36"/>
        </w:rPr>
        <w:t>供应商承诺函</w:t>
      </w:r>
    </w:p>
    <w:p w14:paraId="4B9D6279">
      <w:pPr>
        <w:rPr>
          <w:rFonts w:hint="eastAsia" w:ascii="宋体" w:hAnsi="宋体"/>
          <w:b/>
          <w:bCs/>
        </w:rPr>
      </w:pPr>
    </w:p>
    <w:p w14:paraId="4602909A">
      <w:pPr>
        <w:spacing w:line="360" w:lineRule="auto"/>
        <w:rPr>
          <w:rFonts w:hint="eastAsia" w:ascii="宋体" w:hAnsi="宋体"/>
          <w:b/>
          <w:bCs/>
          <w:sz w:val="24"/>
        </w:rPr>
      </w:pPr>
      <w:r>
        <w:rPr>
          <w:rFonts w:hint="eastAsia" w:ascii="宋体" w:hAnsi="宋体"/>
          <w:b/>
          <w:bCs/>
          <w:sz w:val="24"/>
        </w:rPr>
        <w:t>致：采购代理机构</w:t>
      </w:r>
    </w:p>
    <w:p w14:paraId="34EFF786">
      <w:pPr>
        <w:spacing w:line="360" w:lineRule="auto"/>
        <w:ind w:firstLine="480"/>
        <w:rPr>
          <w:rFonts w:hint="eastAsia" w:ascii="宋体" w:hAnsi="宋体"/>
          <w:sz w:val="24"/>
        </w:rPr>
      </w:pPr>
      <w:r>
        <w:rPr>
          <w:rFonts w:hint="eastAsia" w:ascii="宋体" w:hAnsi="宋体"/>
          <w:sz w:val="24"/>
        </w:rPr>
        <w:t>关于贵方</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日xxxxxx采购项目，本签字人愿意参加磋商，提供采购项目服务要求的所有服务，并证实提交的所有资料是准确的和真实的。同时，我代表</w:t>
      </w:r>
      <w:r>
        <w:rPr>
          <w:rFonts w:hint="eastAsia" w:ascii="宋体" w:hAnsi="宋体"/>
          <w:sz w:val="24"/>
          <w:u w:val="single"/>
        </w:rPr>
        <w:t>（供应商名称）</w:t>
      </w:r>
      <w:r>
        <w:rPr>
          <w:rFonts w:hint="eastAsia" w:ascii="宋体" w:hAnsi="宋体"/>
          <w:sz w:val="24"/>
        </w:rPr>
        <w:t>，在此作如下承诺：</w:t>
      </w:r>
    </w:p>
    <w:p w14:paraId="353BEB58">
      <w:pPr>
        <w:spacing w:line="360" w:lineRule="auto"/>
        <w:ind w:firstLine="480"/>
        <w:rPr>
          <w:rFonts w:hint="eastAsia" w:ascii="宋体" w:hAnsi="宋体"/>
          <w:sz w:val="24"/>
        </w:rPr>
      </w:pPr>
      <w:r>
        <w:rPr>
          <w:rFonts w:hint="eastAsia" w:ascii="宋体" w:hAnsi="宋体"/>
          <w:sz w:val="24"/>
        </w:rPr>
        <w:t>1、完全理解和接受磋商文件的一切规定和要求；</w:t>
      </w:r>
    </w:p>
    <w:p w14:paraId="2AA506BA">
      <w:pPr>
        <w:spacing w:line="360" w:lineRule="auto"/>
        <w:ind w:firstLine="480"/>
        <w:rPr>
          <w:rFonts w:hint="eastAsia" w:ascii="宋体" w:hAnsi="宋体"/>
          <w:sz w:val="24"/>
        </w:rPr>
      </w:pPr>
      <w:r>
        <w:rPr>
          <w:rFonts w:hint="eastAsia" w:ascii="宋体" w:hAnsi="宋体"/>
          <w:sz w:val="24"/>
        </w:rPr>
        <w:t>2、若成交，我方将按照磋商文件的具体规定与采购人签订采购合同，并且严格履行合同义务，按时提供优质的服务。如果在合同执行过程中，发现服务质量、数量出现问题，我方一定尽快完善，并承担相应的经济责任；</w:t>
      </w:r>
    </w:p>
    <w:p w14:paraId="144EFE94">
      <w:pPr>
        <w:spacing w:line="360" w:lineRule="auto"/>
        <w:ind w:firstLine="480"/>
        <w:rPr>
          <w:rFonts w:hint="eastAsia" w:ascii="宋体" w:hAnsi="宋体"/>
          <w:sz w:val="24"/>
        </w:rPr>
      </w:pPr>
      <w:r>
        <w:rPr>
          <w:rFonts w:hint="eastAsia" w:ascii="宋体" w:hAnsi="宋体"/>
          <w:sz w:val="24"/>
        </w:rPr>
        <w:t>3、我方保证甲方在使用该产品或其任何一部分时，不受第三方提出的侵犯专利权、著作权、商标权和工业设计权等知识产权的起诉，若有违犯，愿承担相应的一切责任。</w:t>
      </w:r>
    </w:p>
    <w:p w14:paraId="5A89FAFB">
      <w:pPr>
        <w:spacing w:line="360" w:lineRule="auto"/>
        <w:ind w:firstLine="480"/>
        <w:rPr>
          <w:rFonts w:hint="eastAsia" w:ascii="宋体" w:hAnsi="宋体"/>
          <w:sz w:val="24"/>
        </w:rPr>
      </w:pPr>
      <w:r>
        <w:rPr>
          <w:rFonts w:hint="eastAsia" w:ascii="宋体" w:hAnsi="宋体"/>
          <w:sz w:val="24"/>
        </w:rPr>
        <w:t>4、我方承诺，除磋商文件中规定的进口产品外，所投的产品均为国产产品，且均符合国家强制性标准。若有不实，愿承担相应的责任。</w:t>
      </w:r>
    </w:p>
    <w:p w14:paraId="2D43D93A">
      <w:pPr>
        <w:spacing w:line="360" w:lineRule="auto"/>
        <w:ind w:firstLine="480"/>
        <w:rPr>
          <w:rFonts w:hint="eastAsia" w:ascii="宋体" w:hAnsi="宋体"/>
          <w:sz w:val="24"/>
        </w:rPr>
      </w:pPr>
      <w:r>
        <w:rPr>
          <w:rFonts w:hint="eastAsia" w:ascii="宋体" w:hAnsi="宋体"/>
          <w:sz w:val="24"/>
        </w:rPr>
        <w:t>5、针对本项目，我方承诺具备履行合同所必需的设备和专业技术能力。</w:t>
      </w:r>
    </w:p>
    <w:p w14:paraId="75784691">
      <w:pPr>
        <w:spacing w:line="360" w:lineRule="auto"/>
        <w:ind w:firstLine="480"/>
        <w:rPr>
          <w:rFonts w:hint="eastAsia" w:ascii="宋体" w:hAnsi="宋体"/>
          <w:sz w:val="24"/>
        </w:rPr>
      </w:pPr>
      <w:r>
        <w:rPr>
          <w:rFonts w:hint="eastAsia" w:ascii="宋体" w:hAnsi="宋体"/>
          <w:sz w:val="24"/>
        </w:rPr>
        <w:t>6、在整个磋商过程中我方若有违规行为，贵方可按磋商文件之规定给予处罚，我方完全接受。</w:t>
      </w:r>
    </w:p>
    <w:p w14:paraId="71007D73">
      <w:pPr>
        <w:spacing w:line="360" w:lineRule="auto"/>
        <w:ind w:firstLine="480"/>
        <w:rPr>
          <w:rFonts w:hint="eastAsia" w:ascii="宋体" w:hAnsi="宋体"/>
          <w:sz w:val="24"/>
        </w:rPr>
      </w:pPr>
      <w:r>
        <w:rPr>
          <w:rFonts w:hint="eastAsia" w:ascii="宋体" w:hAnsi="宋体"/>
          <w:sz w:val="24"/>
        </w:rPr>
        <w:t>7、若成交，本承诺将成为合同不可分割的一部分，与合同具有同等的法律效力。</w:t>
      </w:r>
    </w:p>
    <w:p w14:paraId="24FF7334">
      <w:pPr>
        <w:spacing w:line="360" w:lineRule="auto"/>
        <w:ind w:firstLine="480"/>
        <w:rPr>
          <w:rFonts w:hint="eastAsia" w:ascii="宋体" w:hAnsi="宋体"/>
          <w:sz w:val="24"/>
        </w:rPr>
      </w:pPr>
    </w:p>
    <w:p w14:paraId="42806867">
      <w:pPr>
        <w:spacing w:line="360" w:lineRule="auto"/>
        <w:ind w:firstLine="480"/>
        <w:rPr>
          <w:rFonts w:hint="eastAsia" w:ascii="宋体" w:hAnsi="宋体"/>
          <w:sz w:val="24"/>
        </w:rPr>
      </w:pPr>
    </w:p>
    <w:p w14:paraId="6B06A686">
      <w:pPr>
        <w:spacing w:line="360" w:lineRule="auto"/>
        <w:ind w:firstLine="4908" w:firstLineChars="2037"/>
        <w:jc w:val="right"/>
        <w:rPr>
          <w:rFonts w:hint="eastAsia" w:ascii="宋体" w:hAnsi="宋体"/>
          <w:b/>
          <w:sz w:val="24"/>
        </w:rPr>
      </w:pPr>
      <w:r>
        <w:rPr>
          <w:rFonts w:hint="eastAsia" w:ascii="宋体" w:hAnsi="宋体"/>
          <w:b/>
          <w:sz w:val="24"/>
          <w:szCs w:val="32"/>
        </w:rPr>
        <w:t>供应商：</w:t>
      </w:r>
      <w:r>
        <w:rPr>
          <w:rFonts w:hint="eastAsia" w:ascii="宋体" w:hAnsi="宋体" w:cs="宋体"/>
          <w:kern w:val="0"/>
          <w:sz w:val="24"/>
          <w:u w:val="single"/>
        </w:rPr>
        <w:t xml:space="preserve">       </w:t>
      </w:r>
      <w:r>
        <w:rPr>
          <w:rFonts w:hint="eastAsia" w:ascii="宋体" w:hAnsi="宋体"/>
          <w:b/>
          <w:sz w:val="24"/>
        </w:rPr>
        <w:t>（公章）</w:t>
      </w:r>
    </w:p>
    <w:p w14:paraId="4C94359A">
      <w:pPr>
        <w:spacing w:line="360" w:lineRule="auto"/>
        <w:ind w:firstLine="482"/>
        <w:jc w:val="right"/>
        <w:rPr>
          <w:rFonts w:ascii="宋体" w:hAnsi="宋体"/>
          <w:b/>
          <w:sz w:val="24"/>
        </w:rPr>
      </w:pPr>
      <w:r>
        <w:rPr>
          <w:rFonts w:hint="eastAsia" w:ascii="宋体" w:hAnsi="宋体"/>
          <w:b/>
          <w:sz w:val="24"/>
        </w:rPr>
        <w:t>法定代表人或委托代理人：</w:t>
      </w:r>
      <w:r>
        <w:rPr>
          <w:rFonts w:hint="eastAsia" w:ascii="宋体" w:hAnsi="宋体" w:cs="宋体"/>
          <w:kern w:val="0"/>
          <w:sz w:val="24"/>
          <w:u w:val="single"/>
        </w:rPr>
        <w:t xml:space="preserve">       </w:t>
      </w:r>
      <w:r>
        <w:rPr>
          <w:rFonts w:hint="eastAsia" w:ascii="宋体" w:hAnsi="宋体"/>
          <w:b/>
          <w:sz w:val="24"/>
        </w:rPr>
        <w:t>（签字或盖章）</w:t>
      </w:r>
    </w:p>
    <w:p w14:paraId="6DB718CF">
      <w:pPr>
        <w:spacing w:line="360" w:lineRule="auto"/>
        <w:ind w:right="480" w:firstLine="5783" w:firstLineChars="2400"/>
        <w:jc w:val="right"/>
        <w:rPr>
          <w:rFonts w:ascii="宋体" w:hAnsi="宋体"/>
          <w:b/>
          <w:sz w:val="24"/>
        </w:rPr>
      </w:pPr>
      <w:r>
        <w:rPr>
          <w:rFonts w:hint="eastAsia" w:ascii="宋体" w:hAnsi="宋体"/>
          <w:b/>
          <w:sz w:val="24"/>
        </w:rPr>
        <w:t>年  月  日</w:t>
      </w:r>
    </w:p>
    <w:p w14:paraId="7FEBFE3F">
      <w:pPr>
        <w:spacing w:line="360" w:lineRule="auto"/>
        <w:ind w:right="480"/>
        <w:rPr>
          <w:rFonts w:hint="eastAsia" w:ascii="宋体"/>
          <w:b/>
          <w:sz w:val="28"/>
          <w:szCs w:val="28"/>
        </w:rPr>
      </w:pPr>
      <w:bookmarkStart w:id="333" w:name="_Toc28078195"/>
    </w:p>
    <w:p w14:paraId="7CB20026">
      <w:pPr>
        <w:spacing w:line="360" w:lineRule="auto"/>
        <w:ind w:right="480"/>
        <w:rPr>
          <w:rFonts w:hint="eastAsia" w:ascii="宋体"/>
          <w:b/>
          <w:sz w:val="28"/>
          <w:szCs w:val="28"/>
        </w:rPr>
      </w:pPr>
    </w:p>
    <w:p w14:paraId="1BD3F3D5">
      <w:pPr>
        <w:spacing w:line="360" w:lineRule="auto"/>
        <w:ind w:right="480"/>
        <w:rPr>
          <w:rFonts w:hint="eastAsia" w:ascii="宋体"/>
          <w:b/>
          <w:sz w:val="28"/>
          <w:szCs w:val="28"/>
        </w:rPr>
      </w:pPr>
    </w:p>
    <w:p w14:paraId="1A519633">
      <w:pPr>
        <w:spacing w:line="360" w:lineRule="auto"/>
        <w:ind w:right="480"/>
        <w:rPr>
          <w:rFonts w:hint="eastAsia" w:ascii="宋体"/>
          <w:b/>
          <w:sz w:val="28"/>
          <w:szCs w:val="28"/>
        </w:rPr>
      </w:pPr>
    </w:p>
    <w:p w14:paraId="08723CDD">
      <w:pPr>
        <w:bidi w:val="0"/>
        <w:rPr>
          <w:rFonts w:hint="eastAsia"/>
        </w:rPr>
      </w:pPr>
      <w:bookmarkStart w:id="334" w:name="_Toc3500"/>
    </w:p>
    <w:p w14:paraId="49AB6E1B">
      <w:pPr>
        <w:widowControl/>
        <w:snapToGrid w:val="0"/>
        <w:spacing w:line="360" w:lineRule="auto"/>
        <w:outlineLvl w:val="1"/>
        <w:rPr>
          <w:rFonts w:hint="eastAsia" w:ascii="宋体"/>
          <w:b/>
          <w:sz w:val="28"/>
          <w:szCs w:val="28"/>
        </w:rPr>
      </w:pPr>
      <w:r>
        <w:rPr>
          <w:rFonts w:hint="eastAsia" w:ascii="宋体"/>
          <w:b/>
          <w:sz w:val="28"/>
          <w:szCs w:val="28"/>
        </w:rPr>
        <w:t>附件</w:t>
      </w:r>
      <w:bookmarkStart w:id="335" w:name="_Toc376936779"/>
      <w:bookmarkStart w:id="336" w:name="_Toc365019584"/>
      <w:bookmarkStart w:id="337" w:name="_Toc351475542"/>
      <w:r>
        <w:rPr>
          <w:rFonts w:hint="eastAsia" w:ascii="宋体"/>
          <w:b/>
          <w:sz w:val="28"/>
          <w:szCs w:val="28"/>
        </w:rPr>
        <w:t>5：供应商诚信承诺书</w:t>
      </w:r>
      <w:bookmarkEnd w:id="333"/>
      <w:bookmarkEnd w:id="334"/>
      <w:bookmarkEnd w:id="335"/>
      <w:bookmarkEnd w:id="336"/>
      <w:bookmarkEnd w:id="337"/>
    </w:p>
    <w:p w14:paraId="4B7D37E2">
      <w:pPr>
        <w:bidi w:val="0"/>
        <w:rPr>
          <w:rFonts w:hint="eastAsia"/>
        </w:rPr>
      </w:pPr>
    </w:p>
    <w:p w14:paraId="190B4A3C">
      <w:pPr>
        <w:ind w:firstLine="2729" w:firstLineChars="755"/>
        <w:rPr>
          <w:rFonts w:hint="eastAsia" w:ascii="宋体" w:hAnsi="宋体"/>
          <w:b/>
          <w:sz w:val="36"/>
          <w:szCs w:val="36"/>
        </w:rPr>
      </w:pPr>
      <w:r>
        <w:rPr>
          <w:rFonts w:hint="eastAsia" w:ascii="宋体" w:hAnsi="宋体"/>
          <w:b/>
          <w:sz w:val="36"/>
          <w:szCs w:val="36"/>
        </w:rPr>
        <w:t>供应商诚信承诺书</w:t>
      </w:r>
    </w:p>
    <w:p w14:paraId="26075688">
      <w:pPr>
        <w:ind w:firstLine="2729" w:firstLineChars="755"/>
        <w:rPr>
          <w:rFonts w:hint="eastAsia" w:ascii="宋体" w:hAnsi="宋体"/>
          <w:b/>
          <w:sz w:val="36"/>
          <w:szCs w:val="36"/>
        </w:rPr>
      </w:pPr>
    </w:p>
    <w:p w14:paraId="6ED7544E">
      <w:pPr>
        <w:spacing w:line="360" w:lineRule="auto"/>
        <w:rPr>
          <w:rFonts w:hint="eastAsia" w:ascii="宋体" w:hAnsi="宋体"/>
          <w:b/>
          <w:bCs/>
          <w:sz w:val="24"/>
        </w:rPr>
      </w:pPr>
      <w:r>
        <w:rPr>
          <w:rFonts w:hint="eastAsia" w:ascii="宋体" w:hAnsi="宋体"/>
          <w:b/>
          <w:bCs/>
          <w:sz w:val="24"/>
        </w:rPr>
        <w:t>致：采购代理机构</w:t>
      </w:r>
    </w:p>
    <w:p w14:paraId="57507F95">
      <w:pPr>
        <w:spacing w:line="360" w:lineRule="auto"/>
        <w:ind w:firstLine="480"/>
        <w:rPr>
          <w:rFonts w:hint="eastAsia" w:ascii="宋体" w:hAnsi="宋体"/>
          <w:sz w:val="24"/>
        </w:rPr>
      </w:pPr>
      <w:r>
        <w:rPr>
          <w:rFonts w:hint="eastAsia" w:ascii="宋体" w:hAnsi="宋体"/>
          <w:sz w:val="24"/>
        </w:rPr>
        <w:t>为了诚实、客观、有序地参与青海省政府采购活动，愿就以下内容作出承诺：</w:t>
      </w:r>
    </w:p>
    <w:p w14:paraId="3C3AB13A">
      <w:pPr>
        <w:spacing w:line="360" w:lineRule="auto"/>
        <w:ind w:firstLine="480"/>
        <w:rPr>
          <w:rFonts w:hint="eastAsia" w:ascii="宋体" w:hAnsi="宋体"/>
          <w:sz w:val="24"/>
        </w:rPr>
      </w:pPr>
      <w:r>
        <w:rPr>
          <w:rFonts w:hint="eastAsia" w:ascii="宋体" w:hAnsi="宋体"/>
          <w:sz w:val="24"/>
        </w:rPr>
        <w:t>一、自觉遵守各项法律、法规、规章、制度以及社会公德，维护廉洁环境，与同场竞争的供应商平等参加政府采购活动。</w:t>
      </w:r>
    </w:p>
    <w:p w14:paraId="5E25B999">
      <w:pPr>
        <w:spacing w:line="360" w:lineRule="auto"/>
        <w:ind w:firstLine="480"/>
        <w:rPr>
          <w:rFonts w:hint="eastAsia" w:ascii="宋体" w:hAnsi="宋体"/>
          <w:sz w:val="24"/>
        </w:rPr>
      </w:pPr>
      <w:r>
        <w:rPr>
          <w:rFonts w:hint="eastAsia" w:ascii="宋体" w:hAnsi="宋体"/>
          <w:sz w:val="24"/>
        </w:rPr>
        <w:t>二、参加采购代理机构组织的政府采购活动时，严格按照磋商文件的规定和要求提供所需的相关材料，并对所提供的各类资料的真实性负责，不虚假应标，不虚列业绩。</w:t>
      </w:r>
    </w:p>
    <w:p w14:paraId="2605ED24">
      <w:pPr>
        <w:spacing w:line="360" w:lineRule="auto"/>
        <w:ind w:firstLine="480"/>
        <w:rPr>
          <w:rFonts w:hint="eastAsia" w:ascii="宋体" w:hAnsi="宋体"/>
          <w:sz w:val="24"/>
        </w:rPr>
      </w:pPr>
      <w:r>
        <w:rPr>
          <w:rFonts w:hint="eastAsia" w:ascii="宋体" w:hAnsi="宋体"/>
          <w:sz w:val="24"/>
        </w:rPr>
        <w:t>三、尊重参与政府采购活动各相关方的合法行为，接受政府采购活动依法形成的意见、结果。</w:t>
      </w:r>
    </w:p>
    <w:p w14:paraId="7E823BE9">
      <w:pPr>
        <w:spacing w:line="360" w:lineRule="auto"/>
        <w:ind w:firstLine="480"/>
        <w:rPr>
          <w:rFonts w:hint="eastAsia" w:ascii="宋体" w:hAnsi="宋体"/>
          <w:sz w:val="24"/>
        </w:rPr>
      </w:pPr>
      <w:r>
        <w:rPr>
          <w:rFonts w:hint="eastAsia" w:ascii="宋体" w:hAnsi="宋体"/>
          <w:sz w:val="24"/>
        </w:rPr>
        <w:t>四、依法参加政府采购活动，不围标、串标，维护市场秩序，不提供“三无”产品、以次充好。</w:t>
      </w:r>
    </w:p>
    <w:p w14:paraId="242B8E82">
      <w:pPr>
        <w:spacing w:line="360" w:lineRule="auto"/>
        <w:ind w:firstLine="480"/>
        <w:rPr>
          <w:rFonts w:hint="eastAsia" w:ascii="宋体" w:hAnsi="宋体"/>
          <w:sz w:val="24"/>
        </w:rPr>
      </w:pPr>
      <w:r>
        <w:rPr>
          <w:rFonts w:hint="eastAsia" w:ascii="宋体" w:hAnsi="宋体"/>
          <w:sz w:val="24"/>
        </w:rPr>
        <w:t>五、积极推动政府采购活动健康开展，对采购活动有疑问、异议时，按法律规定的程序实名（加盖单位章和法定代表人签名）反映情况，不恶意中伤、无事生非，以和谐、平等的心态参加政府采购活动。</w:t>
      </w:r>
    </w:p>
    <w:p w14:paraId="0385CCCB">
      <w:pPr>
        <w:spacing w:line="360" w:lineRule="auto"/>
        <w:ind w:firstLine="480"/>
        <w:rPr>
          <w:rFonts w:hint="eastAsia" w:ascii="宋体" w:hAnsi="宋体"/>
          <w:sz w:val="24"/>
        </w:rPr>
      </w:pPr>
      <w:r>
        <w:rPr>
          <w:rFonts w:hint="eastAsia" w:ascii="宋体" w:hAnsi="宋体"/>
          <w:sz w:val="24"/>
        </w:rPr>
        <w:t>六、认真履行成交供应商应承担的责任和义务，全面执行采购合同规定的各项内容，保质保量地按时提供采购物品。</w:t>
      </w:r>
    </w:p>
    <w:p w14:paraId="5760598C">
      <w:pPr>
        <w:spacing w:line="360" w:lineRule="auto"/>
        <w:ind w:firstLine="480"/>
        <w:rPr>
          <w:rFonts w:hint="eastAsia" w:ascii="宋体" w:hAnsi="宋体"/>
          <w:sz w:val="24"/>
        </w:rPr>
      </w:pPr>
      <w:r>
        <w:rPr>
          <w:rFonts w:hint="eastAsia" w:ascii="宋体" w:hAnsi="宋体"/>
          <w:sz w:val="24"/>
        </w:rPr>
        <w:t>若本企业（单位）发生有悖于上述承诺的行为，愿意接受《中华人民共和国政府采购法》和《政府采购法实施条例》中对供应商的相关处理。</w:t>
      </w:r>
    </w:p>
    <w:p w14:paraId="00332976">
      <w:pPr>
        <w:spacing w:line="360" w:lineRule="auto"/>
        <w:ind w:firstLine="480"/>
        <w:rPr>
          <w:rFonts w:hint="eastAsia" w:ascii="宋体" w:hAnsi="宋体"/>
          <w:sz w:val="24"/>
        </w:rPr>
      </w:pPr>
      <w:r>
        <w:rPr>
          <w:rFonts w:hint="eastAsia" w:ascii="宋体" w:hAnsi="宋体"/>
          <w:sz w:val="24"/>
        </w:rPr>
        <w:t>本承诺是采购项目磋商响应文件的组成部分。</w:t>
      </w:r>
    </w:p>
    <w:p w14:paraId="4D2DE4E8">
      <w:pPr>
        <w:spacing w:line="360" w:lineRule="auto"/>
        <w:rPr>
          <w:rFonts w:hint="eastAsia" w:ascii="宋体" w:hAnsi="宋体"/>
          <w:b/>
          <w:sz w:val="24"/>
        </w:rPr>
      </w:pPr>
    </w:p>
    <w:p w14:paraId="7C42FAE2">
      <w:pPr>
        <w:spacing w:line="360" w:lineRule="auto"/>
        <w:ind w:firstLine="3812" w:firstLineChars="1582"/>
        <w:jc w:val="right"/>
        <w:rPr>
          <w:rFonts w:hint="eastAsia" w:ascii="宋体" w:hAnsi="宋体"/>
          <w:b/>
          <w:sz w:val="24"/>
        </w:rPr>
      </w:pPr>
      <w:r>
        <w:rPr>
          <w:rFonts w:hint="eastAsia" w:ascii="宋体" w:hAnsi="宋体"/>
          <w:b/>
          <w:sz w:val="24"/>
          <w:szCs w:val="32"/>
        </w:rPr>
        <w:t>供应商：</w:t>
      </w:r>
      <w:r>
        <w:rPr>
          <w:rFonts w:hint="eastAsia" w:ascii="仿宋_GB2312" w:eastAsia="仿宋_GB2312" w:cs="宋体"/>
          <w:kern w:val="0"/>
          <w:sz w:val="24"/>
          <w:u w:val="single"/>
        </w:rPr>
        <w:t xml:space="preserve">       </w:t>
      </w:r>
      <w:r>
        <w:rPr>
          <w:rFonts w:hint="eastAsia" w:ascii="宋体" w:hAnsi="宋体"/>
          <w:b/>
          <w:sz w:val="24"/>
        </w:rPr>
        <w:t>（公章）</w:t>
      </w:r>
    </w:p>
    <w:p w14:paraId="3D0A2008">
      <w:pPr>
        <w:spacing w:line="360" w:lineRule="auto"/>
        <w:ind w:firstLine="482"/>
        <w:jc w:val="right"/>
        <w:rPr>
          <w:rFonts w:ascii="宋体" w:hAnsi="宋体"/>
          <w:b/>
          <w:sz w:val="24"/>
        </w:rPr>
      </w:pPr>
      <w:r>
        <w:rPr>
          <w:rFonts w:hint="eastAsia" w:ascii="宋体" w:hAnsi="宋体"/>
          <w:b/>
          <w:sz w:val="24"/>
        </w:rPr>
        <w:t>法定代表人或委托代理人：</w:t>
      </w:r>
      <w:r>
        <w:rPr>
          <w:rFonts w:hint="eastAsia" w:ascii="仿宋_GB2312" w:eastAsia="仿宋_GB2312" w:cs="宋体"/>
          <w:kern w:val="0"/>
          <w:sz w:val="24"/>
          <w:u w:val="single"/>
        </w:rPr>
        <w:t xml:space="preserve">       </w:t>
      </w:r>
      <w:r>
        <w:rPr>
          <w:rFonts w:hint="eastAsia" w:ascii="宋体" w:hAnsi="宋体"/>
          <w:b/>
          <w:sz w:val="24"/>
        </w:rPr>
        <w:t>（签字或盖章）</w:t>
      </w:r>
    </w:p>
    <w:p w14:paraId="60D8016E">
      <w:pPr>
        <w:spacing w:line="360" w:lineRule="auto"/>
        <w:ind w:right="480" w:firstLine="4698" w:firstLineChars="1950"/>
        <w:jc w:val="right"/>
        <w:rPr>
          <w:rFonts w:ascii="宋体" w:hAnsi="宋体"/>
          <w:b/>
          <w:sz w:val="24"/>
        </w:rPr>
      </w:pPr>
      <w:r>
        <w:rPr>
          <w:rFonts w:hint="eastAsia" w:ascii="宋体" w:hAnsi="宋体"/>
          <w:b/>
          <w:sz w:val="24"/>
        </w:rPr>
        <w:t>年   月  日</w:t>
      </w:r>
    </w:p>
    <w:p w14:paraId="212DB673">
      <w:pPr>
        <w:rPr>
          <w:rFonts w:hint="eastAsia" w:ascii="宋体"/>
          <w:b/>
          <w:sz w:val="28"/>
          <w:szCs w:val="28"/>
        </w:rPr>
      </w:pPr>
      <w:bookmarkStart w:id="338" w:name="_Toc28078196"/>
      <w:r>
        <w:rPr>
          <w:rFonts w:hint="eastAsia" w:ascii="宋体"/>
          <w:b/>
          <w:sz w:val="28"/>
          <w:szCs w:val="28"/>
        </w:rPr>
        <w:br w:type="page"/>
      </w:r>
    </w:p>
    <w:p w14:paraId="5D99BEF0">
      <w:pPr>
        <w:widowControl/>
        <w:snapToGrid w:val="0"/>
        <w:spacing w:line="360" w:lineRule="auto"/>
        <w:outlineLvl w:val="1"/>
        <w:rPr>
          <w:rFonts w:hint="eastAsia" w:ascii="宋体"/>
          <w:b/>
          <w:sz w:val="28"/>
          <w:szCs w:val="28"/>
        </w:rPr>
      </w:pPr>
      <w:bookmarkStart w:id="339" w:name="_Toc9820"/>
      <w:r>
        <w:rPr>
          <w:rFonts w:hint="eastAsia" w:ascii="宋体"/>
          <w:b/>
          <w:sz w:val="28"/>
          <w:szCs w:val="28"/>
        </w:rPr>
        <w:t>附件</w:t>
      </w:r>
      <w:r>
        <w:rPr>
          <w:rFonts w:hint="eastAsia" w:ascii="宋体"/>
          <w:b/>
          <w:sz w:val="28"/>
          <w:szCs w:val="28"/>
          <w:lang w:val="en-US" w:eastAsia="zh-CN"/>
        </w:rPr>
        <w:t>6</w:t>
      </w:r>
      <w:r>
        <w:rPr>
          <w:rFonts w:hint="eastAsia" w:ascii="宋体"/>
          <w:b/>
          <w:sz w:val="28"/>
          <w:szCs w:val="28"/>
        </w:rPr>
        <w:t>：供应商资格证明文件</w:t>
      </w:r>
      <w:bookmarkEnd w:id="338"/>
      <w:bookmarkEnd w:id="339"/>
    </w:p>
    <w:p w14:paraId="192C6314">
      <w:pPr>
        <w:bidi w:val="0"/>
        <w:rPr>
          <w:rFonts w:hint="eastAsia"/>
        </w:rPr>
      </w:pPr>
    </w:p>
    <w:p w14:paraId="36F79822">
      <w:pPr>
        <w:ind w:firstLine="3090" w:firstLineChars="855"/>
        <w:rPr>
          <w:rFonts w:hint="eastAsia" w:ascii="宋体" w:hAnsi="宋体"/>
          <w:b/>
          <w:sz w:val="36"/>
          <w:szCs w:val="36"/>
        </w:rPr>
      </w:pPr>
      <w:bookmarkStart w:id="340" w:name="_Toc465259557"/>
      <w:bookmarkStart w:id="341" w:name="_Toc441229743"/>
      <w:bookmarkStart w:id="342" w:name="_Toc450574560"/>
      <w:bookmarkStart w:id="343" w:name="_Toc491781021"/>
      <w:bookmarkStart w:id="344" w:name="_Toc469410485"/>
      <w:bookmarkStart w:id="345" w:name="_Toc444158184"/>
      <w:bookmarkStart w:id="346" w:name="_Toc451264359"/>
      <w:bookmarkStart w:id="347" w:name="_Toc490122951"/>
      <w:bookmarkStart w:id="348" w:name="_Toc482176311"/>
      <w:bookmarkStart w:id="349" w:name="_Toc492284572"/>
      <w:bookmarkStart w:id="350" w:name="_Toc455574903"/>
      <w:bookmarkStart w:id="351" w:name="_Toc451333907"/>
      <w:bookmarkStart w:id="352" w:name="_Toc475526729"/>
      <w:r>
        <w:rPr>
          <w:rFonts w:hint="eastAsia" w:ascii="宋体" w:hAnsi="宋体"/>
          <w:b/>
          <w:sz w:val="36"/>
          <w:szCs w:val="36"/>
        </w:rPr>
        <w:t>供应商资格证明文件</w:t>
      </w:r>
    </w:p>
    <w:p w14:paraId="75504B6A">
      <w:pPr>
        <w:ind w:firstLine="3090" w:firstLineChars="855"/>
        <w:rPr>
          <w:rFonts w:hint="eastAsia" w:ascii="宋体" w:hAnsi="宋体"/>
          <w:b/>
          <w:sz w:val="36"/>
          <w:szCs w:val="36"/>
        </w:rPr>
      </w:pPr>
    </w:p>
    <w:bookmarkEnd w:id="340"/>
    <w:bookmarkEnd w:id="341"/>
    <w:bookmarkEnd w:id="342"/>
    <w:bookmarkEnd w:id="343"/>
    <w:bookmarkEnd w:id="344"/>
    <w:bookmarkEnd w:id="345"/>
    <w:bookmarkEnd w:id="346"/>
    <w:bookmarkEnd w:id="347"/>
    <w:bookmarkEnd w:id="348"/>
    <w:bookmarkEnd w:id="349"/>
    <w:bookmarkEnd w:id="350"/>
    <w:bookmarkEnd w:id="351"/>
    <w:bookmarkEnd w:id="352"/>
    <w:p w14:paraId="1F10697B">
      <w:pPr>
        <w:spacing w:line="360" w:lineRule="auto"/>
        <w:ind w:firstLine="482"/>
        <w:rPr>
          <w:rFonts w:ascii="宋体" w:hAnsi="宋体"/>
          <w:sz w:val="24"/>
        </w:rPr>
      </w:pPr>
      <w:r>
        <w:rPr>
          <w:rFonts w:hint="eastAsia" w:ascii="宋体" w:hAnsi="宋体"/>
          <w:sz w:val="24"/>
        </w:rPr>
        <w:t>资格证明材料包括：提供有效的营业执照、税务登记证、机构代码证或三证（五证）合一统一社会代码证及其他资格证明文件（扫描或复印件）。</w:t>
      </w:r>
    </w:p>
    <w:p w14:paraId="0DFC3C98">
      <w:pPr>
        <w:spacing w:line="360" w:lineRule="auto"/>
        <w:ind w:firstLine="482"/>
        <w:rPr>
          <w:rFonts w:hint="eastAsia" w:ascii="宋体" w:hAnsi="宋体"/>
          <w:sz w:val="24"/>
        </w:rPr>
      </w:pPr>
      <w:r>
        <w:rPr>
          <w:rFonts w:hint="eastAsia" w:ascii="宋体" w:hAnsi="宋体"/>
          <w:sz w:val="24"/>
        </w:rPr>
        <w:t>1、企业法人需提交“统一社会信用代码的营业执照”，未换证的提交“营业执照、组织机构代码证、税务登记证”；事业法人需提交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14:paraId="72F95858">
      <w:pPr>
        <w:spacing w:line="360" w:lineRule="auto"/>
        <w:ind w:firstLine="482"/>
        <w:rPr>
          <w:rFonts w:hint="eastAsia" w:ascii="宋体" w:hAnsi="宋体"/>
          <w:sz w:val="24"/>
        </w:rPr>
      </w:pPr>
      <w:r>
        <w:rPr>
          <w:rFonts w:hint="eastAsia" w:ascii="宋体" w:hAnsi="宋体"/>
          <w:sz w:val="24"/>
        </w:rPr>
        <w:t>2、根据采购项目内容，提供投标人的相关资质证书、许可证等。</w:t>
      </w:r>
    </w:p>
    <w:p w14:paraId="6D736028">
      <w:pPr>
        <w:widowControl/>
        <w:snapToGrid w:val="0"/>
        <w:spacing w:line="360" w:lineRule="auto"/>
        <w:outlineLvl w:val="1"/>
        <w:rPr>
          <w:rFonts w:ascii="宋体"/>
          <w:b/>
          <w:sz w:val="28"/>
          <w:szCs w:val="28"/>
        </w:rPr>
      </w:pPr>
    </w:p>
    <w:p w14:paraId="1B74FA4D">
      <w:pPr>
        <w:widowControl/>
        <w:snapToGrid w:val="0"/>
        <w:spacing w:line="360" w:lineRule="auto"/>
        <w:outlineLvl w:val="1"/>
        <w:rPr>
          <w:rFonts w:ascii="宋体"/>
          <w:b/>
          <w:sz w:val="28"/>
          <w:szCs w:val="28"/>
        </w:rPr>
      </w:pPr>
    </w:p>
    <w:p w14:paraId="0DB3A8F0">
      <w:pPr>
        <w:widowControl/>
        <w:snapToGrid w:val="0"/>
        <w:spacing w:line="360" w:lineRule="auto"/>
        <w:outlineLvl w:val="1"/>
        <w:rPr>
          <w:rFonts w:ascii="宋体"/>
          <w:b/>
          <w:sz w:val="28"/>
          <w:szCs w:val="28"/>
        </w:rPr>
      </w:pPr>
    </w:p>
    <w:p w14:paraId="2C0EF7B2">
      <w:pPr>
        <w:widowControl/>
        <w:snapToGrid w:val="0"/>
        <w:spacing w:line="360" w:lineRule="auto"/>
        <w:outlineLvl w:val="1"/>
        <w:rPr>
          <w:rFonts w:ascii="宋体"/>
          <w:b/>
          <w:sz w:val="28"/>
          <w:szCs w:val="28"/>
        </w:rPr>
      </w:pPr>
    </w:p>
    <w:p w14:paraId="5364E549">
      <w:pPr>
        <w:widowControl/>
        <w:snapToGrid w:val="0"/>
        <w:spacing w:line="360" w:lineRule="auto"/>
        <w:outlineLvl w:val="1"/>
        <w:rPr>
          <w:rFonts w:ascii="宋体"/>
          <w:b/>
          <w:sz w:val="28"/>
          <w:szCs w:val="28"/>
        </w:rPr>
      </w:pPr>
    </w:p>
    <w:p w14:paraId="213ACF6C">
      <w:pPr>
        <w:widowControl/>
        <w:snapToGrid w:val="0"/>
        <w:spacing w:line="360" w:lineRule="auto"/>
        <w:outlineLvl w:val="1"/>
        <w:rPr>
          <w:rFonts w:ascii="宋体"/>
          <w:b/>
          <w:sz w:val="28"/>
          <w:szCs w:val="28"/>
        </w:rPr>
      </w:pPr>
    </w:p>
    <w:p w14:paraId="193A6337">
      <w:pPr>
        <w:widowControl/>
        <w:snapToGrid w:val="0"/>
        <w:spacing w:line="360" w:lineRule="auto"/>
        <w:outlineLvl w:val="1"/>
        <w:rPr>
          <w:rFonts w:ascii="宋体"/>
          <w:b/>
          <w:sz w:val="28"/>
          <w:szCs w:val="28"/>
        </w:rPr>
      </w:pPr>
    </w:p>
    <w:p w14:paraId="19CD24B3">
      <w:pPr>
        <w:widowControl/>
        <w:snapToGrid w:val="0"/>
        <w:spacing w:line="360" w:lineRule="auto"/>
        <w:outlineLvl w:val="1"/>
        <w:rPr>
          <w:rFonts w:ascii="宋体"/>
          <w:b/>
          <w:sz w:val="28"/>
          <w:szCs w:val="28"/>
        </w:rPr>
      </w:pPr>
    </w:p>
    <w:p w14:paraId="51F923F1">
      <w:pPr>
        <w:widowControl/>
        <w:snapToGrid w:val="0"/>
        <w:spacing w:line="360" w:lineRule="auto"/>
        <w:outlineLvl w:val="1"/>
        <w:rPr>
          <w:rFonts w:ascii="宋体"/>
          <w:b/>
          <w:sz w:val="28"/>
          <w:szCs w:val="28"/>
        </w:rPr>
      </w:pPr>
    </w:p>
    <w:p w14:paraId="648F88E9">
      <w:pPr>
        <w:widowControl/>
        <w:snapToGrid w:val="0"/>
        <w:spacing w:line="360" w:lineRule="auto"/>
        <w:outlineLvl w:val="1"/>
        <w:rPr>
          <w:rFonts w:ascii="宋体"/>
          <w:b/>
          <w:sz w:val="28"/>
          <w:szCs w:val="28"/>
        </w:rPr>
      </w:pPr>
    </w:p>
    <w:p w14:paraId="469238D0">
      <w:pPr>
        <w:widowControl/>
        <w:snapToGrid w:val="0"/>
        <w:spacing w:line="360" w:lineRule="auto"/>
        <w:outlineLvl w:val="1"/>
        <w:rPr>
          <w:rFonts w:ascii="宋体"/>
          <w:b/>
          <w:sz w:val="28"/>
          <w:szCs w:val="28"/>
        </w:rPr>
      </w:pPr>
    </w:p>
    <w:p w14:paraId="3BB18ADE">
      <w:pPr>
        <w:widowControl/>
        <w:snapToGrid w:val="0"/>
        <w:spacing w:line="360" w:lineRule="auto"/>
        <w:outlineLvl w:val="1"/>
        <w:rPr>
          <w:rFonts w:ascii="宋体"/>
          <w:b/>
          <w:sz w:val="28"/>
          <w:szCs w:val="28"/>
        </w:rPr>
      </w:pPr>
    </w:p>
    <w:p w14:paraId="633753D7">
      <w:pPr>
        <w:widowControl/>
        <w:snapToGrid w:val="0"/>
        <w:spacing w:line="360" w:lineRule="auto"/>
        <w:outlineLvl w:val="1"/>
        <w:rPr>
          <w:rFonts w:ascii="宋体"/>
          <w:b/>
          <w:sz w:val="28"/>
          <w:szCs w:val="28"/>
        </w:rPr>
      </w:pPr>
    </w:p>
    <w:p w14:paraId="2EB7A572">
      <w:pPr>
        <w:widowControl/>
        <w:snapToGrid w:val="0"/>
        <w:spacing w:line="360" w:lineRule="auto"/>
        <w:outlineLvl w:val="1"/>
        <w:rPr>
          <w:rFonts w:ascii="宋体"/>
          <w:b/>
          <w:sz w:val="28"/>
          <w:szCs w:val="28"/>
        </w:rPr>
      </w:pPr>
    </w:p>
    <w:p w14:paraId="7F069AF3">
      <w:pPr>
        <w:widowControl/>
        <w:numPr>
          <w:ilvl w:val="0"/>
          <w:numId w:val="0"/>
        </w:numPr>
        <w:snapToGrid w:val="0"/>
        <w:spacing w:line="360" w:lineRule="auto"/>
        <w:ind w:left="210" w:leftChars="0"/>
        <w:jc w:val="both"/>
        <w:outlineLvl w:val="1"/>
        <w:rPr>
          <w:rFonts w:hint="eastAsia" w:ascii="宋体"/>
          <w:b/>
          <w:sz w:val="28"/>
          <w:szCs w:val="28"/>
        </w:rPr>
      </w:pPr>
      <w:bookmarkStart w:id="353" w:name="_Toc26586"/>
      <w:bookmarkStart w:id="354" w:name="_Toc16946"/>
      <w:bookmarkStart w:id="355" w:name="_Toc28078197"/>
      <w:r>
        <w:rPr>
          <w:rFonts w:hint="eastAsia"/>
          <w:b/>
          <w:sz w:val="28"/>
          <w:szCs w:val="28"/>
        </w:rPr>
        <w:t>附件</w:t>
      </w:r>
      <w:r>
        <w:rPr>
          <w:rFonts w:hint="eastAsia"/>
          <w:b/>
          <w:sz w:val="28"/>
          <w:szCs w:val="28"/>
          <w:lang w:val="en-US" w:eastAsia="zh-CN"/>
        </w:rPr>
        <w:t>7</w:t>
      </w:r>
      <w:r>
        <w:rPr>
          <w:rFonts w:hint="eastAsia"/>
          <w:b/>
          <w:sz w:val="28"/>
          <w:szCs w:val="28"/>
        </w:rPr>
        <w:t>：财务状况、缴纳税收和社会保障资金证明</w:t>
      </w:r>
      <w:bookmarkEnd w:id="353"/>
      <w:bookmarkEnd w:id="354"/>
      <w:bookmarkEnd w:id="355"/>
    </w:p>
    <w:p w14:paraId="37B205F1">
      <w:pPr>
        <w:autoSpaceDE w:val="0"/>
        <w:autoSpaceDN w:val="0"/>
        <w:adjustRightInd w:val="0"/>
        <w:ind w:firstLine="904" w:firstLineChars="250"/>
        <w:jc w:val="center"/>
        <w:rPr>
          <w:rFonts w:hint="eastAsia" w:ascii="宋体" w:hAnsi="宋体"/>
          <w:b/>
          <w:sz w:val="36"/>
          <w:szCs w:val="36"/>
        </w:rPr>
      </w:pPr>
    </w:p>
    <w:p w14:paraId="107F569E">
      <w:pPr>
        <w:autoSpaceDE w:val="0"/>
        <w:autoSpaceDN w:val="0"/>
        <w:adjustRightInd w:val="0"/>
        <w:ind w:firstLine="904" w:firstLineChars="250"/>
        <w:rPr>
          <w:rFonts w:hint="eastAsia" w:ascii="宋体" w:hAnsi="宋体"/>
          <w:b/>
          <w:sz w:val="36"/>
          <w:szCs w:val="36"/>
        </w:rPr>
      </w:pPr>
      <w:r>
        <w:rPr>
          <w:rFonts w:hint="eastAsia" w:ascii="宋体" w:hAnsi="宋体"/>
          <w:b/>
          <w:sz w:val="36"/>
          <w:szCs w:val="36"/>
        </w:rPr>
        <w:t>财务状况、缴纳税收和社会保障资金证明</w:t>
      </w:r>
    </w:p>
    <w:p w14:paraId="3B4E413E">
      <w:pPr>
        <w:autoSpaceDE w:val="0"/>
        <w:autoSpaceDN w:val="0"/>
        <w:spacing w:line="480" w:lineRule="exact"/>
        <w:ind w:firstLine="482"/>
        <w:rPr>
          <w:rFonts w:hint="eastAsia" w:ascii="宋体" w:hAnsi="宋体" w:cs="宋体"/>
          <w:b/>
          <w:bCs/>
          <w:kern w:val="0"/>
          <w:sz w:val="24"/>
          <w:szCs w:val="32"/>
          <w:lang w:val="zh-CN"/>
        </w:rPr>
      </w:pPr>
    </w:p>
    <w:p w14:paraId="572CD150">
      <w:pPr>
        <w:autoSpaceDE w:val="0"/>
        <w:autoSpaceDN w:val="0"/>
        <w:spacing w:line="480" w:lineRule="exact"/>
        <w:ind w:firstLine="482"/>
        <w:rPr>
          <w:rFonts w:hint="eastAsia" w:ascii="宋体" w:hAnsi="宋体"/>
          <w:b/>
          <w:sz w:val="36"/>
          <w:szCs w:val="36"/>
        </w:rPr>
      </w:pPr>
      <w:r>
        <w:rPr>
          <w:rFonts w:hint="eastAsia" w:ascii="宋体" w:hAnsi="宋体" w:cs="宋体"/>
          <w:b/>
          <w:bCs/>
          <w:kern w:val="0"/>
          <w:sz w:val="24"/>
          <w:szCs w:val="32"/>
          <w:lang w:val="zh-CN"/>
        </w:rPr>
        <w:t>按照</w:t>
      </w:r>
      <w:r>
        <w:rPr>
          <w:rFonts w:hint="eastAsia" w:ascii="宋体" w:hAnsi="宋体" w:cs="宋体"/>
          <w:b/>
          <w:bCs/>
          <w:kern w:val="0"/>
          <w:sz w:val="24"/>
          <w:szCs w:val="32"/>
        </w:rPr>
        <w:t>磋商</w:t>
      </w:r>
      <w:r>
        <w:rPr>
          <w:rFonts w:hint="eastAsia" w:ascii="宋体" w:hAnsi="宋体" w:cs="宋体"/>
          <w:b/>
          <w:bCs/>
          <w:kern w:val="0"/>
          <w:sz w:val="24"/>
          <w:szCs w:val="32"/>
          <w:lang w:val="zh-CN"/>
        </w:rPr>
        <w:t>文件</w:t>
      </w:r>
      <w:r>
        <w:rPr>
          <w:rFonts w:hint="eastAsia" w:ascii="宋体" w:hAnsi="宋体" w:cs="宋体"/>
          <w:b/>
          <w:bCs/>
          <w:kern w:val="0"/>
          <w:sz w:val="24"/>
          <w:szCs w:val="32"/>
        </w:rPr>
        <w:t>要求</w:t>
      </w:r>
      <w:r>
        <w:rPr>
          <w:rFonts w:hint="eastAsia" w:ascii="宋体" w:hAnsi="宋体" w:cs="宋体"/>
          <w:b/>
          <w:bCs/>
          <w:kern w:val="0"/>
          <w:sz w:val="24"/>
          <w:szCs w:val="32"/>
          <w:lang w:val="zh-CN"/>
        </w:rPr>
        <w:t>提供以下相关材料。</w:t>
      </w:r>
    </w:p>
    <w:p w14:paraId="14519C46">
      <w:pPr>
        <w:autoSpaceDE w:val="0"/>
        <w:autoSpaceDN w:val="0"/>
        <w:snapToGrid w:val="0"/>
        <w:spacing w:line="480" w:lineRule="exact"/>
        <w:ind w:firstLine="482"/>
        <w:rPr>
          <w:rFonts w:ascii="宋体"/>
          <w:color w:val="000000"/>
          <w:sz w:val="24"/>
        </w:rPr>
      </w:pPr>
      <w:r>
        <w:rPr>
          <w:rFonts w:hint="eastAsia" w:ascii="宋体"/>
          <w:color w:val="000000"/>
          <w:sz w:val="24"/>
        </w:rPr>
        <w:t>1、投标人是</w:t>
      </w:r>
      <w:r>
        <w:rPr>
          <w:rFonts w:ascii="宋体"/>
          <w:color w:val="000000"/>
          <w:sz w:val="24"/>
        </w:rPr>
        <w:t>法人的，提供</w:t>
      </w:r>
      <w:r>
        <w:rPr>
          <w:rFonts w:hint="eastAsia" w:ascii="宋体"/>
          <w:color w:val="000000"/>
          <w:sz w:val="24"/>
        </w:rPr>
        <w:t>基本存款账户银行近三个月内出具的有效、完整的资信证明（同时提供基本存款账户开户许可证或基本存款账户信息）或</w:t>
      </w:r>
      <w:r>
        <w:rPr>
          <w:rFonts w:hint="eastAsia" w:ascii="宋体"/>
          <w:color w:val="000000"/>
          <w:sz w:val="24"/>
          <w:lang w:val="en-US" w:eastAsia="zh-CN"/>
        </w:rPr>
        <w:t>2025年度</w:t>
      </w:r>
      <w:r>
        <w:rPr>
          <w:rFonts w:hint="eastAsia" w:ascii="宋体"/>
          <w:color w:val="000000"/>
          <w:sz w:val="24"/>
        </w:rPr>
        <w:t>经第三方审计的财务状况报告（扫描或复印件应全面、完整、清晰），包括资产负债表、现金流量表、利润表和财务（会计）报表附注，并提供第三方机构的营业执照、执业证书。投标人是其他组织和自然人，没有经审计的财务报告，可以提供基本开户银行出具的资信证明（同时提供基本存款账户开户许可证或基本存款账户信息）。</w:t>
      </w:r>
    </w:p>
    <w:p w14:paraId="1FE547F5">
      <w:pPr>
        <w:autoSpaceDE w:val="0"/>
        <w:autoSpaceDN w:val="0"/>
        <w:snapToGrid w:val="0"/>
        <w:spacing w:line="480" w:lineRule="exact"/>
        <w:ind w:firstLine="482"/>
        <w:rPr>
          <w:rFonts w:hint="eastAsia" w:ascii="宋体"/>
          <w:color w:val="000000"/>
          <w:sz w:val="24"/>
        </w:rPr>
      </w:pPr>
      <w:r>
        <w:rPr>
          <w:rFonts w:hint="eastAsia" w:ascii="宋体"/>
          <w:color w:val="000000"/>
          <w:sz w:val="24"/>
        </w:rPr>
        <w:t>2、近半年内任意</w:t>
      </w:r>
      <w:r>
        <w:rPr>
          <w:rFonts w:hint="eastAsia" w:ascii="宋体"/>
          <w:color w:val="000000"/>
          <w:sz w:val="24"/>
          <w:lang w:val="en-US" w:eastAsia="zh-CN"/>
        </w:rPr>
        <w:t>1</w:t>
      </w:r>
      <w:r>
        <w:rPr>
          <w:rFonts w:hint="eastAsia" w:ascii="宋体"/>
          <w:color w:val="000000"/>
          <w:sz w:val="24"/>
        </w:rPr>
        <w:t>个月的依法缴纳税收和社会保障资金记录的证明材料；依法免税或不需要缴纳社会保障资金的供应商须提供相应文件证明其依法免税或不需要缴纳社会保障资金。</w:t>
      </w:r>
    </w:p>
    <w:p w14:paraId="3932B2A5">
      <w:pPr>
        <w:autoSpaceDE w:val="0"/>
        <w:autoSpaceDN w:val="0"/>
        <w:snapToGrid w:val="0"/>
        <w:spacing w:line="480" w:lineRule="exact"/>
        <w:ind w:firstLine="482"/>
        <w:rPr>
          <w:rFonts w:ascii="宋体"/>
          <w:color w:val="000000"/>
          <w:sz w:val="24"/>
        </w:rPr>
      </w:pPr>
    </w:p>
    <w:p w14:paraId="7541C5A8">
      <w:pPr>
        <w:rPr>
          <w:rFonts w:hint="eastAsia"/>
          <w:b/>
          <w:sz w:val="28"/>
          <w:szCs w:val="28"/>
        </w:rPr>
      </w:pPr>
      <w:bookmarkStart w:id="356" w:name="_Toc12565"/>
      <w:bookmarkStart w:id="357" w:name="_Toc28078198"/>
      <w:bookmarkStart w:id="358" w:name="_Toc29145"/>
    </w:p>
    <w:p w14:paraId="05424337">
      <w:pPr>
        <w:rPr>
          <w:rFonts w:hint="eastAsia"/>
          <w:b/>
          <w:sz w:val="28"/>
          <w:szCs w:val="28"/>
        </w:rPr>
      </w:pPr>
    </w:p>
    <w:p w14:paraId="5D9A774D">
      <w:pPr>
        <w:rPr>
          <w:rFonts w:hint="eastAsia"/>
          <w:b/>
          <w:sz w:val="28"/>
          <w:szCs w:val="28"/>
        </w:rPr>
      </w:pPr>
      <w:r>
        <w:rPr>
          <w:rFonts w:hint="eastAsia"/>
          <w:b/>
          <w:sz w:val="28"/>
          <w:szCs w:val="28"/>
        </w:rPr>
        <w:br w:type="page"/>
      </w:r>
    </w:p>
    <w:p w14:paraId="2A9F8274">
      <w:pPr>
        <w:widowControl/>
        <w:snapToGrid w:val="0"/>
        <w:spacing w:line="360" w:lineRule="auto"/>
        <w:outlineLvl w:val="1"/>
        <w:rPr>
          <w:rFonts w:hint="eastAsia"/>
          <w:b/>
          <w:sz w:val="28"/>
          <w:szCs w:val="28"/>
        </w:rPr>
      </w:pPr>
      <w:bookmarkStart w:id="359" w:name="_Toc16353"/>
      <w:r>
        <w:rPr>
          <w:rFonts w:hint="eastAsia"/>
          <w:b/>
          <w:sz w:val="28"/>
          <w:szCs w:val="28"/>
        </w:rPr>
        <w:t>附件</w:t>
      </w:r>
      <w:r>
        <w:rPr>
          <w:rFonts w:hint="eastAsia"/>
          <w:b/>
          <w:sz w:val="28"/>
          <w:szCs w:val="28"/>
          <w:lang w:val="en-US" w:eastAsia="zh-CN"/>
        </w:rPr>
        <w:t>8</w:t>
      </w:r>
      <w:r>
        <w:rPr>
          <w:rFonts w:hint="eastAsia"/>
          <w:b/>
          <w:sz w:val="28"/>
          <w:szCs w:val="28"/>
        </w:rPr>
        <w:t>：具备履行合同所必须的设备和专业技术能力证明</w:t>
      </w:r>
      <w:bookmarkEnd w:id="359"/>
    </w:p>
    <w:p w14:paraId="693BB899">
      <w:pPr>
        <w:autoSpaceDE w:val="0"/>
        <w:autoSpaceDN w:val="0"/>
        <w:spacing w:line="360" w:lineRule="auto"/>
        <w:ind w:firstLine="480"/>
        <w:rPr>
          <w:rFonts w:hint="eastAsia" w:ascii="宋体" w:hAnsi="宋体" w:cs="宋体"/>
          <w:sz w:val="24"/>
          <w:lang w:val="zh-CN"/>
        </w:rPr>
      </w:pPr>
    </w:p>
    <w:p w14:paraId="3B71328D">
      <w:pPr>
        <w:autoSpaceDE w:val="0"/>
        <w:autoSpaceDN w:val="0"/>
        <w:spacing w:line="360" w:lineRule="auto"/>
        <w:jc w:val="center"/>
        <w:rPr>
          <w:rFonts w:hint="eastAsia" w:ascii="宋体" w:hAnsi="宋体" w:cs="宋体"/>
          <w:b/>
          <w:bCs/>
          <w:sz w:val="24"/>
        </w:rPr>
      </w:pPr>
      <w:r>
        <w:rPr>
          <w:rFonts w:hint="eastAsia" w:ascii="宋体" w:hAnsi="宋体" w:cs="宋体"/>
          <w:b/>
          <w:bCs/>
          <w:sz w:val="24"/>
        </w:rPr>
        <w:t>具备履行合同所必须的设备和专业技术能力证明</w:t>
      </w:r>
    </w:p>
    <w:p w14:paraId="3F711291">
      <w:pPr>
        <w:autoSpaceDE w:val="0"/>
        <w:autoSpaceDN w:val="0"/>
        <w:spacing w:line="480" w:lineRule="auto"/>
        <w:ind w:firstLine="482"/>
        <w:rPr>
          <w:rFonts w:hint="eastAsia" w:ascii="宋体" w:hAnsi="宋体" w:cs="宋体"/>
          <w:b/>
          <w:bCs/>
          <w:sz w:val="24"/>
          <w:lang w:val="zh-CN"/>
        </w:rPr>
      </w:pPr>
    </w:p>
    <w:p w14:paraId="17A86D3E">
      <w:pPr>
        <w:spacing w:line="480" w:lineRule="auto"/>
        <w:ind w:firstLine="480" w:firstLineChars="200"/>
        <w:rPr>
          <w:rFonts w:hint="eastAsia" w:ascii="宋体" w:hAnsi="宋体" w:cs="宋体"/>
          <w:b/>
          <w:bCs/>
          <w:sz w:val="24"/>
        </w:rPr>
      </w:pPr>
      <w:r>
        <w:rPr>
          <w:rFonts w:hint="eastAsia" w:ascii="宋体" w:hAnsi="宋体" w:cs="宋体"/>
          <w:sz w:val="24"/>
        </w:rPr>
        <w:t>为保证本项目合同的顺利履行，供应商必须具备履行合同的设备和专业技术能力，须提供必须具备履行合同的设备和专业技术能力的承诺函（格式自拟），并提供相关设备的购置发票</w:t>
      </w:r>
      <w:r>
        <w:rPr>
          <w:rFonts w:hint="eastAsia" w:ascii="宋体" w:hAnsi="宋体" w:cs="宋体"/>
          <w:sz w:val="24"/>
          <w:lang w:val="en-US" w:eastAsia="zh-CN"/>
        </w:rPr>
        <w:t>或</w:t>
      </w:r>
      <w:r>
        <w:rPr>
          <w:rFonts w:hint="eastAsia" w:ascii="宋体" w:hAnsi="宋体" w:cs="宋体"/>
          <w:sz w:val="24"/>
        </w:rPr>
        <w:t>人员证书</w:t>
      </w:r>
      <w:r>
        <w:rPr>
          <w:rFonts w:hint="eastAsia" w:ascii="宋体" w:hAnsi="宋体" w:cs="宋体"/>
          <w:sz w:val="24"/>
          <w:lang w:val="en-US" w:eastAsia="zh-CN"/>
        </w:rPr>
        <w:t>或</w:t>
      </w:r>
      <w:r>
        <w:rPr>
          <w:rFonts w:hint="eastAsia" w:ascii="宋体" w:hAnsi="宋体" w:cs="宋体"/>
          <w:sz w:val="24"/>
        </w:rPr>
        <w:t>用工合同等证明材料。</w:t>
      </w:r>
    </w:p>
    <w:p w14:paraId="4084866F">
      <w:pPr>
        <w:bidi w:val="0"/>
        <w:rPr>
          <w:rFonts w:hint="eastAsia"/>
        </w:rPr>
      </w:pPr>
    </w:p>
    <w:p w14:paraId="44556E6B">
      <w:pPr>
        <w:bidi w:val="0"/>
        <w:rPr>
          <w:rFonts w:hint="eastAsia"/>
        </w:rPr>
      </w:pPr>
    </w:p>
    <w:p w14:paraId="1024751F">
      <w:pPr>
        <w:bidi w:val="0"/>
        <w:rPr>
          <w:rFonts w:hint="eastAsia"/>
        </w:rPr>
      </w:pPr>
    </w:p>
    <w:p w14:paraId="6115887B">
      <w:pPr>
        <w:bidi w:val="0"/>
        <w:rPr>
          <w:rFonts w:hint="eastAsia"/>
        </w:rPr>
      </w:pPr>
    </w:p>
    <w:p w14:paraId="1A8B1EF7">
      <w:pPr>
        <w:bidi w:val="0"/>
        <w:rPr>
          <w:rFonts w:hint="eastAsia"/>
        </w:rPr>
      </w:pPr>
    </w:p>
    <w:p w14:paraId="0CF594D8">
      <w:pPr>
        <w:bidi w:val="0"/>
        <w:rPr>
          <w:rFonts w:hint="eastAsia"/>
        </w:rPr>
      </w:pPr>
    </w:p>
    <w:p w14:paraId="5525A4F0">
      <w:pPr>
        <w:bidi w:val="0"/>
        <w:rPr>
          <w:rFonts w:hint="eastAsia"/>
        </w:rPr>
      </w:pPr>
    </w:p>
    <w:p w14:paraId="4F468470">
      <w:pPr>
        <w:bidi w:val="0"/>
        <w:rPr>
          <w:rFonts w:hint="eastAsia"/>
        </w:rPr>
      </w:pPr>
    </w:p>
    <w:p w14:paraId="7DB991ED">
      <w:pPr>
        <w:bidi w:val="0"/>
        <w:rPr>
          <w:rFonts w:hint="eastAsia"/>
        </w:rPr>
      </w:pPr>
    </w:p>
    <w:p w14:paraId="2D91EE14">
      <w:pPr>
        <w:bidi w:val="0"/>
        <w:rPr>
          <w:rFonts w:hint="eastAsia"/>
        </w:rPr>
      </w:pPr>
    </w:p>
    <w:p w14:paraId="0EF3B7EE">
      <w:pPr>
        <w:bidi w:val="0"/>
        <w:rPr>
          <w:rFonts w:hint="eastAsia"/>
        </w:rPr>
      </w:pPr>
    </w:p>
    <w:p w14:paraId="5ED4A7C7">
      <w:pPr>
        <w:bidi w:val="0"/>
        <w:rPr>
          <w:rFonts w:hint="eastAsia"/>
        </w:rPr>
      </w:pPr>
    </w:p>
    <w:p w14:paraId="3EE34BA7">
      <w:pPr>
        <w:bidi w:val="0"/>
        <w:rPr>
          <w:rFonts w:hint="eastAsia"/>
        </w:rPr>
      </w:pPr>
    </w:p>
    <w:p w14:paraId="6ADE17C9">
      <w:pPr>
        <w:bidi w:val="0"/>
        <w:rPr>
          <w:rFonts w:hint="eastAsia"/>
        </w:rPr>
      </w:pPr>
    </w:p>
    <w:p w14:paraId="498492D8">
      <w:pPr>
        <w:bidi w:val="0"/>
        <w:rPr>
          <w:rFonts w:hint="eastAsia"/>
        </w:rPr>
      </w:pPr>
    </w:p>
    <w:p w14:paraId="2BAE8574">
      <w:pPr>
        <w:bidi w:val="0"/>
        <w:rPr>
          <w:rFonts w:hint="eastAsia"/>
        </w:rPr>
      </w:pPr>
    </w:p>
    <w:p w14:paraId="65B53C1B">
      <w:pPr>
        <w:bidi w:val="0"/>
        <w:rPr>
          <w:rFonts w:hint="eastAsia"/>
        </w:rPr>
      </w:pPr>
    </w:p>
    <w:p w14:paraId="7BD6568E">
      <w:pPr>
        <w:bidi w:val="0"/>
        <w:rPr>
          <w:rFonts w:hint="eastAsia"/>
        </w:rPr>
      </w:pPr>
    </w:p>
    <w:p w14:paraId="32666781">
      <w:pPr>
        <w:bidi w:val="0"/>
        <w:rPr>
          <w:rFonts w:hint="eastAsia"/>
        </w:rPr>
      </w:pPr>
    </w:p>
    <w:p w14:paraId="0A313F60">
      <w:pPr>
        <w:bidi w:val="0"/>
        <w:rPr>
          <w:rFonts w:hint="eastAsia"/>
        </w:rPr>
      </w:pPr>
    </w:p>
    <w:p w14:paraId="7F6032AF">
      <w:pPr>
        <w:bidi w:val="0"/>
        <w:rPr>
          <w:rFonts w:hint="eastAsia"/>
        </w:rPr>
      </w:pPr>
    </w:p>
    <w:p w14:paraId="72EB6D6B">
      <w:pPr>
        <w:bidi w:val="0"/>
        <w:rPr>
          <w:rFonts w:hint="eastAsia"/>
        </w:rPr>
      </w:pPr>
    </w:p>
    <w:p w14:paraId="737A9F79">
      <w:pPr>
        <w:bidi w:val="0"/>
        <w:rPr>
          <w:rFonts w:hint="eastAsia"/>
        </w:rPr>
      </w:pPr>
    </w:p>
    <w:p w14:paraId="19A7032D">
      <w:pPr>
        <w:bidi w:val="0"/>
        <w:rPr>
          <w:rFonts w:hint="eastAsia"/>
        </w:rPr>
      </w:pPr>
    </w:p>
    <w:p w14:paraId="6FCCDD22">
      <w:pPr>
        <w:bidi w:val="0"/>
        <w:rPr>
          <w:rFonts w:hint="eastAsia"/>
        </w:rPr>
      </w:pPr>
    </w:p>
    <w:p w14:paraId="53917EC6">
      <w:pPr>
        <w:rPr>
          <w:rFonts w:hint="eastAsia"/>
          <w:b/>
          <w:sz w:val="28"/>
          <w:szCs w:val="28"/>
        </w:rPr>
      </w:pPr>
      <w:r>
        <w:rPr>
          <w:rFonts w:hint="eastAsia"/>
          <w:b/>
          <w:sz w:val="28"/>
          <w:szCs w:val="28"/>
        </w:rPr>
        <w:br w:type="page"/>
      </w:r>
    </w:p>
    <w:p w14:paraId="5146A016">
      <w:pPr>
        <w:snapToGrid w:val="0"/>
        <w:spacing w:line="400" w:lineRule="exact"/>
        <w:outlineLvl w:val="1"/>
        <w:rPr>
          <w:rFonts w:hint="eastAsia"/>
          <w:b/>
          <w:sz w:val="28"/>
          <w:szCs w:val="28"/>
        </w:rPr>
      </w:pPr>
      <w:bookmarkStart w:id="360" w:name="_Toc26549"/>
      <w:r>
        <w:rPr>
          <w:rFonts w:hint="eastAsia"/>
          <w:b/>
          <w:sz w:val="28"/>
          <w:szCs w:val="28"/>
        </w:rPr>
        <w:t>附件</w:t>
      </w:r>
      <w:r>
        <w:rPr>
          <w:rFonts w:hint="eastAsia"/>
          <w:b/>
          <w:sz w:val="28"/>
          <w:szCs w:val="28"/>
          <w:lang w:val="en-US" w:eastAsia="zh-CN"/>
        </w:rPr>
        <w:t>9</w:t>
      </w:r>
      <w:r>
        <w:rPr>
          <w:rFonts w:hint="eastAsia"/>
          <w:b/>
          <w:sz w:val="28"/>
          <w:szCs w:val="28"/>
        </w:rPr>
        <w:t>：磋商保证金</w:t>
      </w:r>
      <w:bookmarkEnd w:id="356"/>
      <w:bookmarkEnd w:id="360"/>
    </w:p>
    <w:p w14:paraId="0C46953F">
      <w:pPr>
        <w:spacing w:line="400" w:lineRule="exact"/>
        <w:ind w:firstLine="480"/>
        <w:rPr>
          <w:rFonts w:hint="eastAsia"/>
        </w:rPr>
      </w:pPr>
    </w:p>
    <w:p w14:paraId="32F80445">
      <w:pPr>
        <w:autoSpaceDE w:val="0"/>
        <w:autoSpaceDN w:val="0"/>
        <w:spacing w:line="360" w:lineRule="auto"/>
        <w:jc w:val="center"/>
        <w:rPr>
          <w:rFonts w:hint="default" w:eastAsia="宋体"/>
          <w:b/>
          <w:bCs/>
          <w:sz w:val="36"/>
          <w:szCs w:val="36"/>
          <w:lang w:val="en-US" w:eastAsia="zh-CN"/>
        </w:rPr>
      </w:pPr>
      <w:r>
        <w:rPr>
          <w:rFonts w:hint="eastAsia"/>
          <w:b/>
          <w:bCs/>
          <w:sz w:val="28"/>
          <w:szCs w:val="28"/>
        </w:rPr>
        <w:t>磋商</w:t>
      </w:r>
      <w:r>
        <w:rPr>
          <w:rFonts w:hint="eastAsia"/>
          <w:b/>
          <w:bCs/>
          <w:sz w:val="28"/>
          <w:szCs w:val="28"/>
          <w:lang w:val="zh-CN"/>
        </w:rPr>
        <w:t>保证金证明</w:t>
      </w:r>
    </w:p>
    <w:p w14:paraId="448FC228">
      <w:pPr>
        <w:autoSpaceDE w:val="0"/>
        <w:autoSpaceDN w:val="0"/>
        <w:spacing w:line="360" w:lineRule="auto"/>
        <w:rPr>
          <w:rFonts w:hint="eastAsia"/>
          <w:b/>
          <w:bCs/>
          <w:sz w:val="28"/>
          <w:szCs w:val="28"/>
          <w:lang w:val="zh-CN"/>
        </w:rPr>
      </w:pPr>
    </w:p>
    <w:p w14:paraId="13E6256F">
      <w:pPr>
        <w:autoSpaceDE w:val="0"/>
        <w:autoSpaceDN w:val="0"/>
        <w:spacing w:line="360" w:lineRule="auto"/>
        <w:rPr>
          <w:rFonts w:hint="eastAsia"/>
          <w:b/>
          <w:bCs/>
          <w:color w:val="000000"/>
          <w:sz w:val="24"/>
          <w:lang w:val="zh-CN"/>
        </w:rPr>
      </w:pPr>
      <w:r>
        <w:rPr>
          <w:rFonts w:hint="eastAsia"/>
          <w:b/>
          <w:bCs/>
          <w:color w:val="000000"/>
          <w:sz w:val="24"/>
          <w:lang w:val="zh-CN"/>
        </w:rPr>
        <w:t>致：</w:t>
      </w:r>
      <w:r>
        <w:rPr>
          <w:rFonts w:hint="eastAsia"/>
          <w:b/>
          <w:bCs/>
          <w:color w:val="000000"/>
          <w:sz w:val="24"/>
          <w:u w:val="dashDotHeavy"/>
          <w:lang w:val="zh-CN"/>
        </w:rPr>
        <w:t>采购人或者采购代理机构</w:t>
      </w:r>
    </w:p>
    <w:p w14:paraId="71CF2084">
      <w:pPr>
        <w:autoSpaceDE w:val="0"/>
        <w:autoSpaceDN w:val="0"/>
        <w:spacing w:line="360" w:lineRule="auto"/>
        <w:ind w:firstLine="360"/>
        <w:rPr>
          <w:rFonts w:hint="eastAsia"/>
          <w:color w:val="000000"/>
          <w:sz w:val="24"/>
          <w:lang w:val="zh-CN"/>
        </w:rPr>
      </w:pPr>
      <w:r>
        <w:rPr>
          <w:rFonts w:hint="eastAsia"/>
          <w:color w:val="000000"/>
          <w:sz w:val="24"/>
          <w:lang w:val="zh-CN"/>
        </w:rPr>
        <w:t>我方为（采购项目名称）项目（采购项目编号为：        ）递交保证金人民币       （大写：人民币        元）已于     年    月    日以</w:t>
      </w:r>
      <w:r>
        <w:rPr>
          <w:rFonts w:hint="eastAsia"/>
          <w:color w:val="000000"/>
          <w:sz w:val="24"/>
        </w:rPr>
        <w:t>企业账户</w:t>
      </w:r>
      <w:r>
        <w:rPr>
          <w:rFonts w:hint="eastAsia"/>
          <w:color w:val="000000"/>
          <w:sz w:val="24"/>
          <w:lang w:val="zh-CN"/>
        </w:rPr>
        <w:t>转账方式汇入你方账户。</w:t>
      </w:r>
    </w:p>
    <w:p w14:paraId="7DF0AEAB">
      <w:pPr>
        <w:autoSpaceDE w:val="0"/>
        <w:autoSpaceDN w:val="0"/>
        <w:spacing w:line="360" w:lineRule="auto"/>
        <w:ind w:firstLine="360"/>
        <w:rPr>
          <w:rFonts w:hint="eastAsia"/>
          <w:color w:val="000000"/>
          <w:sz w:val="24"/>
          <w:lang w:val="zh-CN"/>
        </w:rPr>
      </w:pPr>
      <w:r>
        <w:rPr>
          <w:rFonts w:hint="eastAsia"/>
          <w:color w:val="000000"/>
          <w:sz w:val="24"/>
          <w:lang w:val="zh-CN"/>
        </w:rPr>
        <w:t>附件：保证金交款证明复印件（加盖公章）</w:t>
      </w:r>
    </w:p>
    <w:p w14:paraId="0923ED4B">
      <w:pPr>
        <w:autoSpaceDE w:val="0"/>
        <w:autoSpaceDN w:val="0"/>
        <w:spacing w:line="360" w:lineRule="auto"/>
        <w:ind w:firstLine="360"/>
        <w:rPr>
          <w:rFonts w:hint="eastAsia"/>
          <w:color w:val="000000"/>
          <w:sz w:val="24"/>
          <w:lang w:val="zh-CN"/>
        </w:rPr>
      </w:pPr>
      <w:r>
        <w:rPr>
          <w:rFonts w:hint="eastAsia"/>
          <w:color w:val="000000"/>
          <w:sz w:val="24"/>
          <w:lang w:val="zh-CN"/>
        </w:rPr>
        <w:t>退还保证金时请按以下内容汇入至我方账户（同递交保证金账户）。若因提供内容不全、错误等原因导致该项目保证金未能及时退还或退还过程中发生错误，我方将承担全部责任和损失。</w:t>
      </w:r>
    </w:p>
    <w:p w14:paraId="1172E686">
      <w:pPr>
        <w:autoSpaceDE w:val="0"/>
        <w:autoSpaceDN w:val="0"/>
        <w:spacing w:line="360" w:lineRule="auto"/>
        <w:ind w:firstLine="360"/>
        <w:rPr>
          <w:rFonts w:hint="eastAsia"/>
          <w:color w:val="000000"/>
          <w:sz w:val="24"/>
          <w:lang w:val="zh-CN"/>
        </w:rPr>
      </w:pPr>
      <w:r>
        <w:rPr>
          <w:rFonts w:hint="eastAsia"/>
          <w:color w:val="000000"/>
          <w:sz w:val="24"/>
          <w:lang w:val="zh-CN"/>
        </w:rPr>
        <w:t>户    名：</w:t>
      </w:r>
    </w:p>
    <w:p w14:paraId="4F427F7C">
      <w:pPr>
        <w:autoSpaceDE w:val="0"/>
        <w:autoSpaceDN w:val="0"/>
        <w:spacing w:line="360" w:lineRule="auto"/>
        <w:ind w:firstLine="360"/>
        <w:rPr>
          <w:rFonts w:hint="eastAsia"/>
          <w:color w:val="000000"/>
          <w:sz w:val="24"/>
          <w:lang w:val="zh-CN"/>
        </w:rPr>
      </w:pPr>
      <w:r>
        <w:rPr>
          <w:rFonts w:hint="eastAsia"/>
          <w:color w:val="000000"/>
          <w:sz w:val="24"/>
          <w:lang w:val="zh-CN"/>
        </w:rPr>
        <w:t>开户银行：</w:t>
      </w:r>
    </w:p>
    <w:p w14:paraId="237F3E46">
      <w:pPr>
        <w:autoSpaceDE w:val="0"/>
        <w:autoSpaceDN w:val="0"/>
        <w:spacing w:line="360" w:lineRule="auto"/>
        <w:ind w:firstLine="360"/>
        <w:rPr>
          <w:rFonts w:hint="eastAsia"/>
          <w:color w:val="000000"/>
          <w:sz w:val="24"/>
          <w:lang w:val="zh-CN"/>
        </w:rPr>
      </w:pPr>
      <w:r>
        <w:rPr>
          <w:rFonts w:hint="eastAsia"/>
          <w:color w:val="000000"/>
          <w:sz w:val="24"/>
          <w:lang w:val="zh-CN"/>
        </w:rPr>
        <w:t>开户帐号：</w:t>
      </w:r>
    </w:p>
    <w:p w14:paraId="4C364A40">
      <w:pPr>
        <w:autoSpaceDE w:val="0"/>
        <w:autoSpaceDN w:val="0"/>
        <w:spacing w:line="360" w:lineRule="auto"/>
        <w:ind w:firstLine="360"/>
        <w:rPr>
          <w:rFonts w:hint="eastAsia"/>
          <w:sz w:val="24"/>
          <w:lang w:val="zh-CN"/>
        </w:rPr>
      </w:pPr>
    </w:p>
    <w:p w14:paraId="4F981A67">
      <w:pPr>
        <w:autoSpaceDE w:val="0"/>
        <w:autoSpaceDN w:val="0"/>
        <w:spacing w:line="360" w:lineRule="auto"/>
        <w:ind w:firstLine="360"/>
        <w:rPr>
          <w:rFonts w:hint="eastAsia"/>
          <w:b/>
          <w:color w:val="000000"/>
          <w:sz w:val="24"/>
          <w:lang w:val="zh-CN"/>
        </w:rPr>
      </w:pPr>
      <w:r>
        <w:rPr>
          <w:rFonts w:hint="eastAsia"/>
          <w:b/>
          <w:color w:val="000000"/>
          <w:sz w:val="24"/>
          <w:lang w:val="zh-CN"/>
        </w:rPr>
        <w:t>若采用银行保函，则格式自拟</w:t>
      </w:r>
    </w:p>
    <w:p w14:paraId="2A1CB210">
      <w:pPr>
        <w:pStyle w:val="24"/>
        <w:ind w:firstLine="210"/>
        <w:rPr>
          <w:rFonts w:hint="eastAsia"/>
          <w:lang w:val="zh-CN"/>
        </w:rPr>
      </w:pPr>
    </w:p>
    <w:p w14:paraId="52965D69">
      <w:pPr>
        <w:pStyle w:val="24"/>
        <w:ind w:firstLine="210"/>
        <w:rPr>
          <w:rFonts w:hint="eastAsia"/>
          <w:lang w:val="zh-CN"/>
        </w:rPr>
      </w:pPr>
    </w:p>
    <w:p w14:paraId="2AA08B52">
      <w:pPr>
        <w:pStyle w:val="24"/>
        <w:ind w:firstLine="210"/>
        <w:rPr>
          <w:rFonts w:hint="eastAsia"/>
          <w:lang w:val="zh-CN"/>
        </w:rPr>
      </w:pPr>
    </w:p>
    <w:p w14:paraId="38CFDDB4">
      <w:pPr>
        <w:spacing w:line="360" w:lineRule="auto"/>
        <w:ind w:firstLine="4908" w:firstLineChars="2037"/>
        <w:jc w:val="right"/>
        <w:rPr>
          <w:rFonts w:hint="eastAsia" w:ascii="宋体" w:hAnsi="宋体"/>
          <w:b/>
          <w:sz w:val="24"/>
        </w:rPr>
      </w:pPr>
      <w:r>
        <w:rPr>
          <w:rFonts w:hint="eastAsia" w:ascii="宋体" w:hAnsi="宋体"/>
          <w:b/>
          <w:sz w:val="24"/>
          <w:szCs w:val="32"/>
        </w:rPr>
        <w:t>供应商：</w:t>
      </w:r>
      <w:r>
        <w:rPr>
          <w:rFonts w:hint="eastAsia" w:ascii="宋体" w:hAnsi="宋体" w:cs="宋体"/>
          <w:kern w:val="0"/>
          <w:sz w:val="24"/>
          <w:u w:val="single"/>
        </w:rPr>
        <w:t xml:space="preserve">       </w:t>
      </w:r>
      <w:r>
        <w:rPr>
          <w:rFonts w:hint="eastAsia" w:ascii="宋体" w:hAnsi="宋体"/>
          <w:b/>
          <w:sz w:val="24"/>
        </w:rPr>
        <w:t>（公章）</w:t>
      </w:r>
    </w:p>
    <w:p w14:paraId="2CE8AC28">
      <w:pPr>
        <w:spacing w:line="360" w:lineRule="auto"/>
        <w:ind w:firstLine="482"/>
        <w:jc w:val="right"/>
        <w:rPr>
          <w:rFonts w:ascii="宋体" w:hAnsi="宋体"/>
          <w:b/>
          <w:sz w:val="24"/>
        </w:rPr>
      </w:pPr>
      <w:r>
        <w:rPr>
          <w:rFonts w:hint="eastAsia" w:ascii="宋体" w:hAnsi="宋体"/>
          <w:b/>
          <w:sz w:val="24"/>
        </w:rPr>
        <w:t>法定代表人或委托代理人：</w:t>
      </w:r>
      <w:r>
        <w:rPr>
          <w:rFonts w:hint="eastAsia" w:ascii="宋体" w:hAnsi="宋体" w:cs="宋体"/>
          <w:kern w:val="0"/>
          <w:sz w:val="24"/>
          <w:u w:val="single"/>
        </w:rPr>
        <w:t xml:space="preserve">       </w:t>
      </w:r>
      <w:r>
        <w:rPr>
          <w:rFonts w:hint="eastAsia" w:ascii="宋体" w:hAnsi="宋体"/>
          <w:b/>
          <w:sz w:val="24"/>
        </w:rPr>
        <w:t>（签字或盖章）</w:t>
      </w:r>
    </w:p>
    <w:p w14:paraId="552B1DC1">
      <w:pPr>
        <w:spacing w:line="360" w:lineRule="auto"/>
        <w:ind w:right="480" w:firstLine="5783" w:firstLineChars="2400"/>
        <w:jc w:val="right"/>
        <w:rPr>
          <w:rFonts w:ascii="宋体" w:hAnsi="宋体"/>
          <w:b/>
          <w:sz w:val="24"/>
        </w:rPr>
      </w:pPr>
      <w:r>
        <w:rPr>
          <w:rFonts w:hint="eastAsia" w:ascii="宋体" w:hAnsi="宋体"/>
          <w:b/>
          <w:sz w:val="24"/>
        </w:rPr>
        <w:t>年  月  日</w:t>
      </w:r>
    </w:p>
    <w:p w14:paraId="02A8A07F">
      <w:pPr>
        <w:rPr>
          <w:rFonts w:hint="eastAsia" w:ascii="宋体"/>
          <w:b/>
          <w:sz w:val="28"/>
          <w:szCs w:val="28"/>
        </w:rPr>
      </w:pPr>
    </w:p>
    <w:p w14:paraId="284B60E1">
      <w:pPr>
        <w:bidi w:val="0"/>
        <w:rPr>
          <w:rFonts w:hint="eastAsia"/>
        </w:rPr>
      </w:pPr>
    </w:p>
    <w:p w14:paraId="6FF0494D">
      <w:pPr>
        <w:bidi w:val="0"/>
        <w:rPr>
          <w:rFonts w:hint="eastAsia"/>
        </w:rPr>
      </w:pPr>
    </w:p>
    <w:p w14:paraId="277FA10C">
      <w:pPr>
        <w:bidi w:val="0"/>
        <w:rPr>
          <w:rFonts w:hint="eastAsia"/>
        </w:rPr>
      </w:pPr>
    </w:p>
    <w:p w14:paraId="4CF519F2">
      <w:pPr>
        <w:bidi w:val="0"/>
        <w:rPr>
          <w:rFonts w:hint="eastAsia"/>
        </w:rPr>
      </w:pPr>
    </w:p>
    <w:p w14:paraId="6FFEB283">
      <w:pPr>
        <w:bidi w:val="0"/>
        <w:rPr>
          <w:rFonts w:hint="eastAsia"/>
        </w:rPr>
      </w:pPr>
    </w:p>
    <w:p w14:paraId="22C9B27A">
      <w:pPr>
        <w:bidi w:val="0"/>
        <w:rPr>
          <w:rFonts w:hint="eastAsia"/>
        </w:rPr>
      </w:pPr>
    </w:p>
    <w:p w14:paraId="1E18D99C">
      <w:pPr>
        <w:bidi w:val="0"/>
        <w:rPr>
          <w:rFonts w:hint="eastAsia"/>
        </w:rPr>
      </w:pPr>
    </w:p>
    <w:p w14:paraId="4F8DE021">
      <w:pPr>
        <w:bidi w:val="0"/>
        <w:rPr>
          <w:rFonts w:hint="eastAsia"/>
        </w:rPr>
      </w:pPr>
    </w:p>
    <w:p w14:paraId="6EC1BD01">
      <w:pPr>
        <w:bidi w:val="0"/>
        <w:rPr>
          <w:rFonts w:hint="eastAsia"/>
        </w:rPr>
      </w:pPr>
    </w:p>
    <w:p w14:paraId="5518B3C0">
      <w:pPr>
        <w:bidi w:val="0"/>
        <w:rPr>
          <w:rFonts w:hint="eastAsia"/>
        </w:rPr>
      </w:pPr>
    </w:p>
    <w:p w14:paraId="271BE33A">
      <w:pPr>
        <w:bidi w:val="0"/>
        <w:rPr>
          <w:rFonts w:hint="eastAsia"/>
        </w:rPr>
      </w:pPr>
    </w:p>
    <w:p w14:paraId="01D019EF">
      <w:pPr>
        <w:rPr>
          <w:rFonts w:hint="eastAsia"/>
          <w:b/>
          <w:sz w:val="28"/>
          <w:szCs w:val="28"/>
        </w:rPr>
      </w:pPr>
      <w:r>
        <w:rPr>
          <w:rFonts w:hint="eastAsia"/>
          <w:b/>
          <w:sz w:val="28"/>
          <w:szCs w:val="28"/>
        </w:rPr>
        <w:br w:type="page"/>
      </w:r>
    </w:p>
    <w:p w14:paraId="5488B3C2">
      <w:pPr>
        <w:snapToGrid w:val="0"/>
        <w:spacing w:line="400" w:lineRule="exact"/>
        <w:outlineLvl w:val="1"/>
        <w:rPr>
          <w:rFonts w:hint="eastAsia"/>
          <w:b/>
          <w:sz w:val="28"/>
          <w:szCs w:val="28"/>
        </w:rPr>
      </w:pPr>
      <w:bookmarkStart w:id="361" w:name="_Toc4144"/>
      <w:r>
        <w:rPr>
          <w:rFonts w:hint="eastAsia"/>
          <w:b/>
          <w:sz w:val="28"/>
          <w:szCs w:val="28"/>
        </w:rPr>
        <w:t>附件</w:t>
      </w:r>
      <w:r>
        <w:rPr>
          <w:rFonts w:hint="eastAsia"/>
          <w:b/>
          <w:sz w:val="28"/>
          <w:szCs w:val="28"/>
          <w:lang w:val="en-US" w:eastAsia="zh-CN"/>
        </w:rPr>
        <w:t>10</w:t>
      </w:r>
      <w:r>
        <w:rPr>
          <w:rFonts w:hint="eastAsia"/>
          <w:b/>
          <w:sz w:val="28"/>
          <w:szCs w:val="28"/>
        </w:rPr>
        <w:t>：无重大违法记录声明</w:t>
      </w:r>
      <w:bookmarkEnd w:id="357"/>
      <w:bookmarkEnd w:id="361"/>
    </w:p>
    <w:p w14:paraId="4919EDAA">
      <w:pPr>
        <w:ind w:firstLine="2909" w:firstLineChars="805"/>
        <w:rPr>
          <w:rFonts w:hint="eastAsia" w:ascii="宋体" w:hAnsi="宋体"/>
          <w:b/>
          <w:sz w:val="36"/>
          <w:szCs w:val="36"/>
        </w:rPr>
      </w:pPr>
    </w:p>
    <w:p w14:paraId="23F59221">
      <w:pPr>
        <w:ind w:firstLine="2909" w:firstLineChars="805"/>
        <w:rPr>
          <w:rFonts w:hint="eastAsia" w:ascii="宋体" w:hAnsi="宋体"/>
          <w:b/>
          <w:sz w:val="36"/>
          <w:szCs w:val="36"/>
        </w:rPr>
      </w:pPr>
      <w:r>
        <w:rPr>
          <w:rFonts w:hint="eastAsia" w:ascii="宋体" w:hAnsi="宋体"/>
          <w:b/>
          <w:sz w:val="36"/>
          <w:szCs w:val="36"/>
        </w:rPr>
        <w:t>无重大违法记录声明</w:t>
      </w:r>
    </w:p>
    <w:p w14:paraId="0B7132BF">
      <w:pPr>
        <w:tabs>
          <w:tab w:val="left" w:pos="168"/>
        </w:tabs>
        <w:adjustRightInd w:val="0"/>
        <w:ind w:firstLine="2530" w:firstLineChars="700"/>
        <w:textAlignment w:val="baseline"/>
        <w:rPr>
          <w:rFonts w:hint="eastAsia" w:ascii="宋体"/>
          <w:b/>
          <w:sz w:val="36"/>
          <w:szCs w:val="36"/>
        </w:rPr>
      </w:pPr>
    </w:p>
    <w:p w14:paraId="433F917B">
      <w:pPr>
        <w:spacing w:line="360" w:lineRule="auto"/>
        <w:rPr>
          <w:rFonts w:hint="eastAsia" w:ascii="宋体" w:hAnsi="宋体" w:cs="宋体"/>
          <w:b/>
          <w:bCs/>
          <w:sz w:val="24"/>
        </w:rPr>
      </w:pPr>
      <w:r>
        <w:rPr>
          <w:rFonts w:hint="eastAsia" w:ascii="宋体" w:hAnsi="宋体" w:cs="宋体"/>
          <w:b/>
          <w:bCs/>
          <w:sz w:val="24"/>
        </w:rPr>
        <w:t>致：</w:t>
      </w:r>
      <w:r>
        <w:rPr>
          <w:rFonts w:hint="eastAsia" w:ascii="宋体" w:hAnsi="宋体" w:cs="宋体"/>
          <w:b/>
          <w:bCs/>
          <w:kern w:val="0"/>
          <w:sz w:val="24"/>
          <w:u w:val="dashDotHeavy"/>
          <w:lang w:val="zh-CN"/>
        </w:rPr>
        <w:t>采购代理机构</w:t>
      </w:r>
    </w:p>
    <w:p w14:paraId="7592DC60">
      <w:pPr>
        <w:spacing w:line="360" w:lineRule="auto"/>
        <w:ind w:firstLine="480" w:firstLineChars="200"/>
        <w:rPr>
          <w:rFonts w:hint="eastAsia" w:ascii="宋体" w:hAnsi="宋体" w:cs="宋体"/>
          <w:sz w:val="24"/>
          <w:shd w:val="clear" w:color="auto" w:fill="FFFFFF"/>
        </w:rPr>
      </w:pPr>
      <w:r>
        <w:rPr>
          <w:rFonts w:hint="eastAsia" w:ascii="宋体" w:hAnsi="宋体" w:cs="宋体"/>
          <w:sz w:val="24"/>
        </w:rPr>
        <w:t>我单位参加本次政府采购项目活动前三年内，在经营活动中无重大违法活动记录，符合《政府采购法》规定的供应商资格条</w:t>
      </w:r>
      <w:r>
        <w:rPr>
          <w:rFonts w:hint="eastAsia" w:ascii="宋体" w:hAnsi="宋体" w:cs="宋体"/>
          <w:sz w:val="24"/>
          <w:shd w:val="clear" w:color="auto" w:fill="FFFFFF"/>
        </w:rPr>
        <w:t>件。我方对此声明负全部法律责任。</w:t>
      </w:r>
    </w:p>
    <w:p w14:paraId="740212BF">
      <w:pPr>
        <w:spacing w:line="360" w:lineRule="auto"/>
        <w:ind w:firstLine="480" w:firstLineChars="200"/>
        <w:rPr>
          <w:rFonts w:hint="eastAsia" w:ascii="宋体" w:hAnsi="宋体" w:cs="宋体"/>
          <w:sz w:val="24"/>
        </w:rPr>
      </w:pPr>
      <w:r>
        <w:rPr>
          <w:rFonts w:hint="eastAsia" w:ascii="宋体" w:hAnsi="宋体" w:cs="宋体"/>
          <w:sz w:val="24"/>
        </w:rPr>
        <w:t>特此声明。</w:t>
      </w:r>
    </w:p>
    <w:p w14:paraId="6F103F18">
      <w:pPr>
        <w:spacing w:line="360" w:lineRule="auto"/>
        <w:ind w:firstLine="480" w:firstLineChars="200"/>
        <w:rPr>
          <w:rFonts w:hint="eastAsia" w:ascii="宋体" w:hAnsi="宋体" w:cs="宋体"/>
          <w:sz w:val="24"/>
          <w:lang w:val="zh-CN"/>
        </w:rPr>
      </w:pPr>
    </w:p>
    <w:p w14:paraId="04D6F195">
      <w:pPr>
        <w:autoSpaceDE w:val="0"/>
        <w:autoSpaceDN w:val="0"/>
        <w:spacing w:line="360" w:lineRule="auto"/>
        <w:jc w:val="left"/>
        <w:rPr>
          <w:rFonts w:hint="eastAsia" w:ascii="宋体" w:hAnsi="宋体" w:cs="宋体"/>
          <w:b/>
          <w:bCs/>
          <w:kern w:val="0"/>
          <w:sz w:val="24"/>
          <w:lang w:val="zh-CN"/>
        </w:rPr>
      </w:pPr>
    </w:p>
    <w:p w14:paraId="1B4DFE7F">
      <w:pPr>
        <w:autoSpaceDE w:val="0"/>
        <w:autoSpaceDN w:val="0"/>
        <w:spacing w:line="360" w:lineRule="auto"/>
        <w:jc w:val="left"/>
        <w:rPr>
          <w:rFonts w:hint="eastAsia" w:ascii="宋体" w:hAnsi="宋体" w:cs="宋体"/>
          <w:kern w:val="0"/>
          <w:sz w:val="24"/>
          <w:lang w:val="zh-CN"/>
        </w:rPr>
      </w:pPr>
    </w:p>
    <w:p w14:paraId="4E1AA5D0">
      <w:pPr>
        <w:autoSpaceDE w:val="0"/>
        <w:autoSpaceDN w:val="0"/>
        <w:spacing w:line="360" w:lineRule="auto"/>
        <w:jc w:val="left"/>
        <w:rPr>
          <w:rFonts w:hint="eastAsia" w:ascii="宋体" w:hAnsi="宋体" w:cs="宋体"/>
          <w:kern w:val="0"/>
          <w:sz w:val="24"/>
          <w:lang w:val="zh-CN"/>
        </w:rPr>
      </w:pPr>
    </w:p>
    <w:p w14:paraId="7E59828B">
      <w:pPr>
        <w:spacing w:line="360" w:lineRule="auto"/>
        <w:ind w:firstLine="4908" w:firstLineChars="2037"/>
        <w:jc w:val="right"/>
        <w:rPr>
          <w:rFonts w:hint="eastAsia" w:ascii="宋体" w:hAnsi="宋体"/>
          <w:b/>
          <w:sz w:val="24"/>
        </w:rPr>
      </w:pPr>
      <w:r>
        <w:rPr>
          <w:rFonts w:hint="eastAsia" w:ascii="宋体" w:hAnsi="宋体"/>
          <w:b/>
          <w:sz w:val="24"/>
          <w:szCs w:val="32"/>
        </w:rPr>
        <w:t>供应商：</w:t>
      </w:r>
      <w:r>
        <w:rPr>
          <w:rFonts w:hint="eastAsia" w:ascii="宋体" w:hAnsi="宋体" w:cs="宋体"/>
          <w:kern w:val="0"/>
          <w:sz w:val="24"/>
          <w:u w:val="single"/>
        </w:rPr>
        <w:t xml:space="preserve">       </w:t>
      </w:r>
      <w:r>
        <w:rPr>
          <w:rFonts w:hint="eastAsia" w:ascii="宋体" w:hAnsi="宋体"/>
          <w:b/>
          <w:sz w:val="24"/>
        </w:rPr>
        <w:t>（公章）</w:t>
      </w:r>
    </w:p>
    <w:p w14:paraId="346B95B3">
      <w:pPr>
        <w:spacing w:line="360" w:lineRule="auto"/>
        <w:ind w:firstLine="482"/>
        <w:jc w:val="right"/>
        <w:rPr>
          <w:rFonts w:ascii="宋体" w:hAnsi="宋体"/>
          <w:b/>
          <w:sz w:val="24"/>
        </w:rPr>
      </w:pPr>
      <w:r>
        <w:rPr>
          <w:rFonts w:hint="eastAsia" w:ascii="宋体" w:hAnsi="宋体"/>
          <w:b/>
          <w:sz w:val="24"/>
        </w:rPr>
        <w:t>法定代表人或委托代理人：</w:t>
      </w:r>
      <w:r>
        <w:rPr>
          <w:rFonts w:hint="eastAsia" w:ascii="宋体" w:hAnsi="宋体" w:cs="宋体"/>
          <w:kern w:val="0"/>
          <w:sz w:val="24"/>
          <w:u w:val="single"/>
        </w:rPr>
        <w:t xml:space="preserve">       </w:t>
      </w:r>
      <w:r>
        <w:rPr>
          <w:rFonts w:hint="eastAsia" w:ascii="宋体" w:hAnsi="宋体"/>
          <w:b/>
          <w:sz w:val="24"/>
        </w:rPr>
        <w:t>（签字或盖章）</w:t>
      </w:r>
    </w:p>
    <w:p w14:paraId="2F29E5CB">
      <w:pPr>
        <w:spacing w:line="360" w:lineRule="auto"/>
        <w:ind w:right="480" w:firstLine="5783" w:firstLineChars="2400"/>
        <w:jc w:val="right"/>
        <w:rPr>
          <w:rFonts w:ascii="宋体" w:hAnsi="宋体"/>
          <w:b/>
          <w:sz w:val="24"/>
        </w:rPr>
      </w:pPr>
      <w:r>
        <w:rPr>
          <w:rFonts w:hint="eastAsia" w:ascii="宋体" w:hAnsi="宋体"/>
          <w:b/>
          <w:sz w:val="24"/>
        </w:rPr>
        <w:t>年  月  日</w:t>
      </w:r>
    </w:p>
    <w:bookmarkEnd w:id="358"/>
    <w:p w14:paraId="3CA1C3B4">
      <w:pPr>
        <w:rPr>
          <w:rFonts w:hint="eastAsia" w:ascii="仿宋_GB2312" w:hAnsi="宋体" w:eastAsia="仿宋_GB2312"/>
          <w:b/>
          <w:sz w:val="52"/>
          <w:szCs w:val="52"/>
        </w:rPr>
      </w:pPr>
      <w:bookmarkStart w:id="362" w:name="_Toc28078199"/>
      <w:bookmarkStart w:id="363" w:name="_Toc29997"/>
      <w:bookmarkStart w:id="364" w:name="_Toc28726"/>
      <w:r>
        <w:rPr>
          <w:rFonts w:hint="eastAsia" w:ascii="仿宋_GB2312" w:hAnsi="宋体" w:eastAsia="仿宋_GB2312"/>
          <w:b/>
          <w:sz w:val="52"/>
          <w:szCs w:val="52"/>
        </w:rPr>
        <w:br w:type="page"/>
      </w:r>
    </w:p>
    <w:p w14:paraId="4D290CD7">
      <w:pPr>
        <w:snapToGrid w:val="0"/>
        <w:spacing w:line="400" w:lineRule="exact"/>
        <w:outlineLvl w:val="1"/>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附件11：中小企业声明函或残疾人福利性单位声明函或监狱企业证明资料（以下3个声明提供其中1个即可）</w:t>
      </w:r>
    </w:p>
    <w:p w14:paraId="39BD6DC1">
      <w:pPr>
        <w:spacing w:line="360" w:lineRule="auto"/>
        <w:jc w:val="center"/>
        <w:rPr>
          <w:rFonts w:hint="eastAsia" w:ascii="宋体" w:hAnsi="宋体" w:eastAsia="宋体"/>
          <w:b/>
          <w:sz w:val="36"/>
          <w:szCs w:val="36"/>
          <w:highlight w:val="none"/>
          <w:lang w:eastAsia="zh-CN"/>
        </w:rPr>
      </w:pPr>
      <w:r>
        <w:rPr>
          <w:rFonts w:hint="eastAsia" w:ascii="宋体" w:hAnsi="宋体"/>
          <w:b/>
          <w:sz w:val="36"/>
          <w:szCs w:val="36"/>
          <w:highlight w:val="none"/>
          <w:lang w:eastAsia="zh-CN"/>
        </w:rPr>
        <w:t>（</w:t>
      </w:r>
      <w:r>
        <w:rPr>
          <w:rFonts w:hint="eastAsia" w:ascii="宋体" w:hAnsi="宋体"/>
          <w:b/>
          <w:sz w:val="36"/>
          <w:szCs w:val="36"/>
          <w:highlight w:val="none"/>
          <w:lang w:val="en-US" w:eastAsia="zh-CN"/>
        </w:rPr>
        <w:t>1</w:t>
      </w:r>
      <w:r>
        <w:rPr>
          <w:rFonts w:hint="eastAsia" w:ascii="宋体" w:hAnsi="宋体"/>
          <w:b/>
          <w:sz w:val="36"/>
          <w:szCs w:val="36"/>
          <w:highlight w:val="none"/>
          <w:lang w:eastAsia="zh-CN"/>
        </w:rPr>
        <w:t>）</w:t>
      </w:r>
      <w:r>
        <w:rPr>
          <w:rFonts w:hint="eastAsia" w:ascii="宋体" w:hAnsi="宋体"/>
          <w:b/>
          <w:sz w:val="36"/>
          <w:szCs w:val="36"/>
          <w:highlight w:val="none"/>
        </w:rPr>
        <w:t>中小企业声明函</w:t>
      </w:r>
      <w:r>
        <w:rPr>
          <w:rFonts w:hint="eastAsia" w:ascii="宋体" w:hAnsi="宋体"/>
          <w:b/>
          <w:sz w:val="36"/>
          <w:szCs w:val="36"/>
          <w:highlight w:val="none"/>
          <w:lang w:eastAsia="zh-CN"/>
        </w:rPr>
        <w:t>（</w:t>
      </w:r>
      <w:r>
        <w:rPr>
          <w:rFonts w:hint="eastAsia" w:ascii="宋体" w:hAnsi="宋体"/>
          <w:b/>
          <w:sz w:val="36"/>
          <w:szCs w:val="36"/>
          <w:highlight w:val="none"/>
          <w:lang w:val="en-US" w:eastAsia="zh-CN"/>
        </w:rPr>
        <w:t>货物</w:t>
      </w:r>
      <w:r>
        <w:rPr>
          <w:rFonts w:hint="eastAsia" w:ascii="宋体" w:hAnsi="宋体"/>
          <w:b/>
          <w:sz w:val="36"/>
          <w:szCs w:val="36"/>
          <w:highlight w:val="none"/>
          <w:lang w:eastAsia="zh-CN"/>
        </w:rPr>
        <w:t>）</w:t>
      </w:r>
    </w:p>
    <w:p w14:paraId="685BA328">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bidi="ar"/>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1F17E4C1">
      <w:pPr>
        <w:widowControl/>
        <w:spacing w:line="360" w:lineRule="auto"/>
        <w:ind w:firstLine="480" w:firstLineChars="200"/>
        <w:jc w:val="left"/>
        <w:rPr>
          <w:rFonts w:hint="eastAsia" w:ascii="宋体" w:hAnsi="宋体" w:cs="宋体"/>
          <w:bCs/>
          <w:iCs/>
          <w:kern w:val="0"/>
          <w:sz w:val="24"/>
          <w:lang w:bidi="ar"/>
        </w:rPr>
      </w:pPr>
      <w:bookmarkStart w:id="365" w:name="_Toc11790"/>
      <w:bookmarkStart w:id="366" w:name="_Toc29191"/>
      <w:bookmarkStart w:id="367" w:name="_Toc577"/>
      <w:bookmarkStart w:id="368" w:name="_Toc6871"/>
      <w:bookmarkStart w:id="369" w:name="_Toc5950"/>
      <w:r>
        <w:rPr>
          <w:rFonts w:hint="eastAsia" w:ascii="宋体" w:hAnsi="宋体" w:cs="宋体"/>
          <w:bCs/>
          <w:iCs/>
          <w:kern w:val="0"/>
          <w:sz w:val="24"/>
          <w:lang w:bidi="ar"/>
        </w:rPr>
        <w:t>1. （定制鼠标键盘）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 xml:space="preserve">人，营业收入为 </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7ADEEF50">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bidi="ar"/>
        </w:rPr>
        <w:t>2. （</w:t>
      </w:r>
      <w:r>
        <w:rPr>
          <w:rFonts w:hint="eastAsia" w:ascii="宋体" w:hAnsi="宋体" w:cs="宋体"/>
          <w:bCs/>
          <w:iCs/>
          <w:kern w:val="0"/>
          <w:sz w:val="24"/>
          <w:lang w:val="en-US" w:eastAsia="zh-CN" w:bidi="ar"/>
        </w:rPr>
        <w:t>定制中性笔</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2212AA92">
      <w:pPr>
        <w:widowControl/>
        <w:spacing w:line="360" w:lineRule="auto"/>
        <w:ind w:firstLine="480" w:firstLineChars="200"/>
        <w:jc w:val="left"/>
      </w:pPr>
      <w:r>
        <w:rPr>
          <w:rFonts w:hint="eastAsia" w:ascii="宋体" w:hAnsi="宋体" w:cs="宋体"/>
          <w:bCs/>
          <w:iCs/>
          <w:kern w:val="0"/>
          <w:sz w:val="24"/>
          <w:lang w:val="en-US" w:eastAsia="zh-CN" w:bidi="ar"/>
        </w:rPr>
        <w:t>3.</w:t>
      </w:r>
      <w:r>
        <w:rPr>
          <w:rFonts w:hint="eastAsia" w:ascii="宋体" w:hAnsi="宋体" w:cs="宋体"/>
          <w:bCs/>
          <w:iCs/>
          <w:kern w:val="0"/>
          <w:sz w:val="24"/>
          <w:lang w:bidi="ar"/>
        </w:rPr>
        <w:t>（</w:t>
      </w:r>
      <w:r>
        <w:rPr>
          <w:rFonts w:hint="eastAsia" w:ascii="宋体" w:hAnsi="宋体" w:cs="宋体"/>
          <w:bCs/>
          <w:iCs/>
          <w:kern w:val="0"/>
          <w:sz w:val="24"/>
          <w:lang w:val="en-US" w:eastAsia="zh-CN" w:bidi="ar"/>
        </w:rPr>
        <w:t>消防熊（抢险救援服）</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4E0705D7">
      <w:pPr>
        <w:widowControl/>
        <w:spacing w:line="360" w:lineRule="auto"/>
        <w:ind w:firstLine="480" w:firstLineChars="200"/>
        <w:jc w:val="left"/>
      </w:pPr>
      <w:r>
        <w:rPr>
          <w:rFonts w:hint="eastAsia" w:ascii="宋体" w:hAnsi="宋体" w:cs="宋体"/>
          <w:bCs/>
          <w:iCs/>
          <w:kern w:val="0"/>
          <w:sz w:val="24"/>
          <w:lang w:val="en-US" w:eastAsia="zh-CN" w:bidi="ar"/>
        </w:rPr>
        <w:t>4.</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定制运动手环</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45132BCC">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5.</w:t>
      </w:r>
      <w:r>
        <w:rPr>
          <w:rFonts w:hint="eastAsia" w:ascii="宋体" w:hAnsi="宋体" w:cs="宋体"/>
          <w:bCs/>
          <w:iCs/>
          <w:kern w:val="0"/>
          <w:sz w:val="24"/>
          <w:lang w:bidi="ar"/>
        </w:rPr>
        <w:t>（</w:t>
      </w:r>
      <w:r>
        <w:rPr>
          <w:rFonts w:hint="eastAsia" w:ascii="宋体" w:hAnsi="宋体" w:cs="宋体"/>
          <w:bCs/>
          <w:iCs/>
          <w:kern w:val="0"/>
          <w:sz w:val="24"/>
          <w:lang w:val="en-US" w:eastAsia="zh-CN" w:bidi="ar"/>
        </w:rPr>
        <w:t>灭火毯</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02D78C4F">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6.</w:t>
      </w:r>
      <w:r>
        <w:rPr>
          <w:rFonts w:hint="eastAsia" w:ascii="宋体" w:hAnsi="宋体" w:cs="宋体"/>
          <w:bCs/>
          <w:iCs/>
          <w:kern w:val="0"/>
          <w:sz w:val="24"/>
          <w:lang w:bidi="ar"/>
        </w:rPr>
        <w:t>（</w:t>
      </w:r>
      <w:r>
        <w:rPr>
          <w:rFonts w:hint="eastAsia" w:ascii="宋体" w:hAnsi="宋体" w:cs="宋体"/>
          <w:bCs/>
          <w:iCs/>
          <w:kern w:val="0"/>
          <w:sz w:val="24"/>
          <w:lang w:val="en-US" w:eastAsia="zh-CN" w:bidi="ar"/>
        </w:rPr>
        <w:t>车载灭火器</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50E6BC1D">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7.</w:t>
      </w:r>
      <w:r>
        <w:rPr>
          <w:rFonts w:hint="eastAsia" w:ascii="宋体" w:hAnsi="宋体" w:cs="宋体"/>
          <w:bCs/>
          <w:iCs/>
          <w:kern w:val="0"/>
          <w:sz w:val="24"/>
          <w:lang w:bidi="ar"/>
        </w:rPr>
        <w:t>（</w:t>
      </w:r>
      <w:r>
        <w:rPr>
          <w:rFonts w:hint="eastAsia" w:ascii="宋体" w:hAnsi="宋体" w:cs="宋体"/>
          <w:bCs/>
          <w:iCs/>
          <w:kern w:val="0"/>
          <w:sz w:val="24"/>
          <w:lang w:val="en-US" w:eastAsia="zh-CN" w:bidi="ar"/>
        </w:rPr>
        <w:t>多功能应急手电筒</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74C045BD">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8.</w:t>
      </w:r>
      <w:r>
        <w:rPr>
          <w:rFonts w:hint="eastAsia" w:ascii="宋体" w:hAnsi="宋体" w:cs="宋体"/>
          <w:bCs/>
          <w:iCs/>
          <w:kern w:val="0"/>
          <w:sz w:val="24"/>
          <w:lang w:bidi="ar"/>
        </w:rPr>
        <w:t>（</w:t>
      </w:r>
      <w:r>
        <w:rPr>
          <w:rFonts w:hint="eastAsia" w:ascii="宋体" w:hAnsi="宋体" w:cs="宋体"/>
          <w:bCs/>
          <w:iCs/>
          <w:kern w:val="0"/>
          <w:sz w:val="24"/>
          <w:lang w:val="en-US" w:eastAsia="zh-CN" w:bidi="ar"/>
        </w:rPr>
        <w:t>应急逃生防烟面罩</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4B334EAA">
      <w:pPr>
        <w:widowControl/>
        <w:spacing w:line="360" w:lineRule="auto"/>
        <w:ind w:firstLine="480" w:firstLineChars="200"/>
        <w:jc w:val="left"/>
        <w:rPr>
          <w:rFonts w:hint="eastAsia" w:ascii="宋体" w:hAnsi="宋体" w:cs="宋体"/>
          <w:bCs/>
          <w:iCs/>
          <w:kern w:val="0"/>
          <w:sz w:val="24"/>
          <w:highlight w:val="none"/>
          <w:lang w:bidi="ar"/>
        </w:rPr>
      </w:pPr>
      <w:r>
        <w:rPr>
          <w:rFonts w:hint="eastAsia" w:ascii="宋体" w:hAnsi="宋体" w:cs="宋体"/>
          <w:bCs/>
          <w:iCs/>
          <w:kern w:val="0"/>
          <w:sz w:val="24"/>
          <w:highlight w:val="none"/>
          <w:lang w:val="en-US" w:eastAsia="zh-CN" w:bidi="ar"/>
        </w:rPr>
        <w:t>9.1.</w:t>
      </w:r>
      <w:r>
        <w:rPr>
          <w:rFonts w:hint="eastAsia" w:ascii="宋体" w:hAnsi="宋体" w:cs="宋体"/>
          <w:bCs/>
          <w:iCs/>
          <w:kern w:val="0"/>
          <w:sz w:val="24"/>
          <w:highlight w:val="none"/>
          <w:lang w:bidi="ar"/>
        </w:rPr>
        <w:t>（</w:t>
      </w:r>
      <w:r>
        <w:rPr>
          <w:rFonts w:hint="eastAsia" w:ascii="宋体" w:hAnsi="宋体" w:cs="宋体"/>
          <w:bCs/>
          <w:iCs/>
          <w:kern w:val="0"/>
          <w:sz w:val="24"/>
          <w:highlight w:val="none"/>
          <w:lang w:val="en-US" w:eastAsia="zh-CN" w:bidi="ar"/>
        </w:rPr>
        <w:t>救援包（双肩）</w:t>
      </w:r>
      <w:r>
        <w:rPr>
          <w:rFonts w:hint="eastAsia" w:ascii="宋体" w:hAnsi="宋体" w:cs="宋体"/>
          <w:bCs/>
          <w:iCs/>
          <w:kern w:val="0"/>
          <w:sz w:val="24"/>
          <w:highlight w:val="none"/>
          <w:lang w:bidi="ar"/>
        </w:rPr>
        <w:t>） ，属于（采购文件中明确的所属行业）行业；制造商为（企业名称），从业人员</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val="en-US" w:eastAsia="zh-CN" w:bidi="ar"/>
        </w:rPr>
        <w:t xml:space="preserve"> </w:t>
      </w:r>
      <w:r>
        <w:rPr>
          <w:rFonts w:hint="eastAsia" w:ascii="宋体" w:hAnsi="宋体" w:cs="宋体"/>
          <w:bCs/>
          <w:iCs/>
          <w:kern w:val="0"/>
          <w:sz w:val="24"/>
          <w:highlight w:val="none"/>
          <w:lang w:bidi="ar"/>
        </w:rPr>
        <w:t>人，营业收入为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万元，资产总额为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万元，属于</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bidi="ar"/>
        </w:rPr>
        <w:t>（中型企业、小型企业、微型企业）；</w:t>
      </w:r>
    </w:p>
    <w:p w14:paraId="4D0AD0C4">
      <w:pPr>
        <w:widowControl/>
        <w:spacing w:line="360" w:lineRule="auto"/>
        <w:ind w:firstLine="480" w:firstLineChars="200"/>
        <w:jc w:val="left"/>
        <w:rPr>
          <w:rFonts w:hint="eastAsia" w:ascii="宋体" w:hAnsi="宋体" w:cs="宋体"/>
          <w:bCs/>
          <w:iCs/>
          <w:kern w:val="0"/>
          <w:sz w:val="24"/>
          <w:highlight w:val="none"/>
          <w:lang w:bidi="ar"/>
        </w:rPr>
      </w:pPr>
      <w:r>
        <w:rPr>
          <w:rFonts w:hint="eastAsia" w:ascii="宋体" w:hAnsi="宋体" w:cs="宋体"/>
          <w:bCs/>
          <w:iCs/>
          <w:kern w:val="0"/>
          <w:sz w:val="24"/>
          <w:highlight w:val="none"/>
          <w:lang w:val="en-US" w:eastAsia="zh-CN" w:bidi="ar"/>
        </w:rPr>
        <w:t>9.2.</w:t>
      </w:r>
      <w:r>
        <w:rPr>
          <w:rFonts w:hint="eastAsia" w:ascii="宋体" w:hAnsi="宋体" w:cs="宋体"/>
          <w:bCs/>
          <w:iCs/>
          <w:kern w:val="0"/>
          <w:sz w:val="24"/>
          <w:highlight w:val="none"/>
          <w:lang w:bidi="ar"/>
        </w:rPr>
        <w:t>（</w:t>
      </w:r>
      <w:r>
        <w:rPr>
          <w:rFonts w:hint="eastAsia" w:ascii="宋体" w:hAnsi="宋体" w:cs="宋体"/>
          <w:bCs/>
          <w:iCs/>
          <w:kern w:val="0"/>
          <w:sz w:val="24"/>
          <w:highlight w:val="none"/>
          <w:lang w:val="en-US" w:eastAsia="zh-CN" w:bidi="ar"/>
        </w:rPr>
        <w:t>10mm救援漂浮绳</w:t>
      </w:r>
      <w:r>
        <w:rPr>
          <w:rFonts w:hint="eastAsia" w:ascii="宋体" w:hAnsi="宋体" w:cs="宋体"/>
          <w:bCs/>
          <w:iCs/>
          <w:kern w:val="0"/>
          <w:sz w:val="24"/>
          <w:highlight w:val="none"/>
          <w:lang w:bidi="ar"/>
        </w:rPr>
        <w:t>） ，属于（采购文件中明确的所属行业）行业；制造商为（企业名称），从业人员</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val="en-US" w:eastAsia="zh-CN" w:bidi="ar"/>
        </w:rPr>
        <w:t xml:space="preserve"> </w:t>
      </w:r>
      <w:r>
        <w:rPr>
          <w:rFonts w:hint="eastAsia" w:ascii="宋体" w:hAnsi="宋体" w:cs="宋体"/>
          <w:bCs/>
          <w:iCs/>
          <w:kern w:val="0"/>
          <w:sz w:val="24"/>
          <w:highlight w:val="none"/>
          <w:lang w:bidi="ar"/>
        </w:rPr>
        <w:t>人，营业收入为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万元，资产总额为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万元，属于</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bidi="ar"/>
        </w:rPr>
        <w:t>（中型企业、小型企业、微型企业）；</w:t>
      </w:r>
    </w:p>
    <w:p w14:paraId="7676E0A4">
      <w:pPr>
        <w:widowControl/>
        <w:spacing w:line="360" w:lineRule="auto"/>
        <w:ind w:firstLine="480" w:firstLineChars="200"/>
        <w:jc w:val="left"/>
        <w:rPr>
          <w:rFonts w:hint="eastAsia" w:ascii="宋体" w:hAnsi="宋体" w:cs="宋体"/>
          <w:bCs/>
          <w:iCs/>
          <w:kern w:val="0"/>
          <w:sz w:val="24"/>
          <w:highlight w:val="none"/>
          <w:lang w:bidi="ar"/>
        </w:rPr>
      </w:pPr>
      <w:r>
        <w:rPr>
          <w:rFonts w:hint="eastAsia" w:ascii="宋体" w:hAnsi="宋体" w:cs="宋体"/>
          <w:bCs/>
          <w:iCs/>
          <w:kern w:val="0"/>
          <w:sz w:val="24"/>
          <w:highlight w:val="none"/>
          <w:lang w:val="en-US" w:eastAsia="zh-CN" w:bidi="ar"/>
        </w:rPr>
        <w:t>9.3.</w:t>
      </w:r>
      <w:r>
        <w:rPr>
          <w:rFonts w:hint="eastAsia" w:ascii="宋体" w:hAnsi="宋体" w:cs="宋体"/>
          <w:bCs/>
          <w:iCs/>
          <w:kern w:val="0"/>
          <w:sz w:val="24"/>
          <w:highlight w:val="none"/>
          <w:lang w:bidi="ar"/>
        </w:rPr>
        <w:t>（</w:t>
      </w:r>
      <w:r>
        <w:rPr>
          <w:rFonts w:hint="eastAsia" w:ascii="宋体" w:hAnsi="宋体" w:cs="宋体"/>
          <w:bCs/>
          <w:iCs/>
          <w:kern w:val="0"/>
          <w:sz w:val="24"/>
          <w:highlight w:val="none"/>
          <w:lang w:val="en-US" w:eastAsia="zh-CN" w:bidi="ar"/>
        </w:rPr>
        <w:t>多功能工兵铲</w:t>
      </w:r>
      <w:r>
        <w:rPr>
          <w:rFonts w:hint="eastAsia" w:ascii="宋体" w:hAnsi="宋体" w:cs="宋体"/>
          <w:bCs/>
          <w:iCs/>
          <w:kern w:val="0"/>
          <w:sz w:val="24"/>
          <w:highlight w:val="none"/>
          <w:lang w:bidi="ar"/>
        </w:rPr>
        <w:t>） ，属于（采购文件中明确的所属行业）行业；制造商为（企业名称），从业人员</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val="en-US" w:eastAsia="zh-CN" w:bidi="ar"/>
        </w:rPr>
        <w:t xml:space="preserve"> </w:t>
      </w:r>
      <w:r>
        <w:rPr>
          <w:rFonts w:hint="eastAsia" w:ascii="宋体" w:hAnsi="宋体" w:cs="宋体"/>
          <w:bCs/>
          <w:iCs/>
          <w:kern w:val="0"/>
          <w:sz w:val="24"/>
          <w:highlight w:val="none"/>
          <w:lang w:bidi="ar"/>
        </w:rPr>
        <w:t>人，营业收入为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万元，资产总额为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万元，属于</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bidi="ar"/>
        </w:rPr>
        <w:t>（中型企业、小型企业、微型企业）；</w:t>
      </w:r>
    </w:p>
    <w:p w14:paraId="022F348B">
      <w:pPr>
        <w:widowControl/>
        <w:spacing w:line="360" w:lineRule="auto"/>
        <w:ind w:firstLine="480" w:firstLineChars="200"/>
        <w:jc w:val="left"/>
        <w:rPr>
          <w:rFonts w:hint="eastAsia" w:ascii="宋体" w:hAnsi="宋体" w:cs="宋体"/>
          <w:bCs/>
          <w:iCs/>
          <w:kern w:val="0"/>
          <w:sz w:val="24"/>
          <w:highlight w:val="none"/>
          <w:lang w:bidi="ar"/>
        </w:rPr>
      </w:pPr>
      <w:r>
        <w:rPr>
          <w:rFonts w:hint="eastAsia" w:ascii="宋体" w:hAnsi="宋体" w:cs="宋体"/>
          <w:bCs/>
          <w:iCs/>
          <w:kern w:val="0"/>
          <w:sz w:val="24"/>
          <w:highlight w:val="none"/>
          <w:lang w:val="en-US" w:eastAsia="zh-CN" w:bidi="ar"/>
        </w:rPr>
        <w:t>9.4.</w:t>
      </w:r>
      <w:r>
        <w:rPr>
          <w:rFonts w:hint="eastAsia" w:ascii="宋体" w:hAnsi="宋体" w:cs="宋体"/>
          <w:bCs/>
          <w:iCs/>
          <w:kern w:val="0"/>
          <w:sz w:val="24"/>
          <w:highlight w:val="none"/>
          <w:lang w:bidi="ar"/>
        </w:rPr>
        <w:t>（</w:t>
      </w:r>
      <w:r>
        <w:rPr>
          <w:rFonts w:hint="eastAsia" w:ascii="宋体" w:hAnsi="宋体" w:cs="宋体"/>
          <w:bCs/>
          <w:iCs/>
          <w:kern w:val="0"/>
          <w:sz w:val="24"/>
          <w:highlight w:val="none"/>
          <w:lang w:val="en-US" w:eastAsia="zh-CN" w:bidi="ar"/>
        </w:rPr>
        <w:t>救援口哨</w:t>
      </w:r>
      <w:r>
        <w:rPr>
          <w:rFonts w:hint="eastAsia" w:ascii="宋体" w:hAnsi="宋体" w:cs="宋体"/>
          <w:bCs/>
          <w:iCs/>
          <w:kern w:val="0"/>
          <w:sz w:val="24"/>
          <w:highlight w:val="none"/>
          <w:lang w:bidi="ar"/>
        </w:rPr>
        <w:t>） ，属于（采购文件中明确的所属行业）行业；制造商为（企业名称），从业人员</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val="en-US" w:eastAsia="zh-CN" w:bidi="ar"/>
        </w:rPr>
        <w:t xml:space="preserve"> </w:t>
      </w:r>
      <w:r>
        <w:rPr>
          <w:rFonts w:hint="eastAsia" w:ascii="宋体" w:hAnsi="宋体" w:cs="宋体"/>
          <w:bCs/>
          <w:iCs/>
          <w:kern w:val="0"/>
          <w:sz w:val="24"/>
          <w:highlight w:val="none"/>
          <w:lang w:bidi="ar"/>
        </w:rPr>
        <w:t>人，营业收入为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万元，资产总额为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万元，属于</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bidi="ar"/>
        </w:rPr>
        <w:t>（中型企业、小型企业、微型企业）；</w:t>
      </w:r>
    </w:p>
    <w:p w14:paraId="4B2565A2">
      <w:pPr>
        <w:widowControl/>
        <w:spacing w:line="360" w:lineRule="auto"/>
        <w:ind w:firstLine="480" w:firstLineChars="200"/>
        <w:jc w:val="left"/>
        <w:rPr>
          <w:rFonts w:hint="eastAsia" w:ascii="宋体" w:hAnsi="宋体" w:cs="宋体"/>
          <w:bCs/>
          <w:iCs/>
          <w:kern w:val="0"/>
          <w:sz w:val="24"/>
          <w:highlight w:val="none"/>
          <w:lang w:bidi="ar"/>
        </w:rPr>
      </w:pPr>
      <w:r>
        <w:rPr>
          <w:rFonts w:hint="eastAsia" w:ascii="宋体" w:hAnsi="宋体" w:cs="宋体"/>
          <w:bCs/>
          <w:iCs/>
          <w:kern w:val="0"/>
          <w:sz w:val="24"/>
          <w:highlight w:val="none"/>
          <w:lang w:val="en-US" w:eastAsia="zh-CN" w:bidi="ar"/>
        </w:rPr>
        <w:t>9.5.</w:t>
      </w:r>
      <w:r>
        <w:rPr>
          <w:rFonts w:hint="eastAsia" w:ascii="宋体" w:hAnsi="宋体" w:cs="宋体"/>
          <w:bCs/>
          <w:iCs/>
          <w:kern w:val="0"/>
          <w:sz w:val="24"/>
          <w:highlight w:val="none"/>
          <w:lang w:bidi="ar"/>
        </w:rPr>
        <w:t>（</w:t>
      </w:r>
      <w:r>
        <w:rPr>
          <w:rFonts w:hint="eastAsia" w:ascii="宋体" w:hAnsi="宋体" w:cs="宋体"/>
          <w:bCs/>
          <w:iCs/>
          <w:kern w:val="0"/>
          <w:sz w:val="24"/>
          <w:highlight w:val="none"/>
          <w:lang w:val="en-US" w:eastAsia="zh-CN" w:bidi="ar"/>
        </w:rPr>
        <w:t>雨衣</w:t>
      </w:r>
      <w:r>
        <w:rPr>
          <w:rFonts w:hint="eastAsia" w:ascii="宋体" w:hAnsi="宋体" w:cs="宋体"/>
          <w:bCs/>
          <w:iCs/>
          <w:kern w:val="0"/>
          <w:sz w:val="24"/>
          <w:highlight w:val="none"/>
          <w:lang w:bidi="ar"/>
        </w:rPr>
        <w:t>） ，属于（采购文件中明确的所属行业）行业；制造商为（企业名称），从业人员</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val="en-US" w:eastAsia="zh-CN" w:bidi="ar"/>
        </w:rPr>
        <w:t xml:space="preserve"> </w:t>
      </w:r>
      <w:r>
        <w:rPr>
          <w:rFonts w:hint="eastAsia" w:ascii="宋体" w:hAnsi="宋体" w:cs="宋体"/>
          <w:bCs/>
          <w:iCs/>
          <w:kern w:val="0"/>
          <w:sz w:val="24"/>
          <w:highlight w:val="none"/>
          <w:lang w:bidi="ar"/>
        </w:rPr>
        <w:t>人，营业收入为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万元，资产总额为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万元，属于</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bidi="ar"/>
        </w:rPr>
        <w:t>（中型企业、小型企业、微型企业）；</w:t>
      </w:r>
    </w:p>
    <w:p w14:paraId="767AAF92">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highlight w:val="none"/>
          <w:lang w:val="en-US" w:eastAsia="zh-CN" w:bidi="ar"/>
        </w:rPr>
        <w:t>9.6.</w:t>
      </w:r>
      <w:r>
        <w:rPr>
          <w:rFonts w:hint="eastAsia" w:ascii="宋体" w:hAnsi="宋体" w:cs="宋体"/>
          <w:bCs/>
          <w:iCs/>
          <w:kern w:val="0"/>
          <w:sz w:val="24"/>
          <w:highlight w:val="none"/>
          <w:lang w:bidi="ar"/>
        </w:rPr>
        <w:t>（</w:t>
      </w:r>
      <w:r>
        <w:rPr>
          <w:rFonts w:hint="eastAsia" w:ascii="宋体" w:hAnsi="宋体" w:cs="宋体"/>
          <w:bCs/>
          <w:iCs/>
          <w:kern w:val="0"/>
          <w:sz w:val="24"/>
          <w:highlight w:val="none"/>
          <w:lang w:val="en-US" w:eastAsia="zh-CN" w:bidi="ar"/>
        </w:rPr>
        <w:t>多功能安全锤</w:t>
      </w:r>
      <w:r>
        <w:rPr>
          <w:rFonts w:hint="eastAsia" w:ascii="宋体" w:hAnsi="宋体" w:cs="宋体"/>
          <w:bCs/>
          <w:iCs/>
          <w:kern w:val="0"/>
          <w:sz w:val="24"/>
          <w:highlight w:val="none"/>
          <w:lang w:bidi="ar"/>
        </w:rPr>
        <w:t>） ，属于（采购文件中</w:t>
      </w:r>
      <w:r>
        <w:rPr>
          <w:rFonts w:hint="eastAsia" w:ascii="宋体" w:hAnsi="宋体" w:cs="宋体"/>
          <w:bCs/>
          <w:iCs/>
          <w:kern w:val="0"/>
          <w:sz w:val="24"/>
          <w:lang w:bidi="ar"/>
        </w:rPr>
        <w:t>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0BEA7E9C">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9.7.</w:t>
      </w:r>
      <w:r>
        <w:rPr>
          <w:rFonts w:hint="eastAsia" w:ascii="宋体" w:hAnsi="宋体" w:cs="宋体"/>
          <w:bCs/>
          <w:iCs/>
          <w:kern w:val="0"/>
          <w:sz w:val="24"/>
          <w:lang w:bidi="ar"/>
        </w:rPr>
        <w:t>（</w:t>
      </w:r>
      <w:r>
        <w:rPr>
          <w:rFonts w:hint="eastAsia" w:ascii="宋体" w:hAnsi="宋体" w:cs="宋体"/>
          <w:bCs/>
          <w:iCs/>
          <w:kern w:val="0"/>
          <w:sz w:val="24"/>
          <w:lang w:val="en-US" w:eastAsia="zh-CN" w:bidi="ar"/>
        </w:rPr>
        <w:t>防风火柴</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3FFF9B5E">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9.8.</w:t>
      </w:r>
      <w:r>
        <w:rPr>
          <w:rFonts w:hint="eastAsia" w:ascii="宋体" w:hAnsi="宋体" w:cs="宋体"/>
          <w:bCs/>
          <w:iCs/>
          <w:kern w:val="0"/>
          <w:sz w:val="24"/>
          <w:lang w:bidi="ar"/>
        </w:rPr>
        <w:t>（</w:t>
      </w:r>
      <w:r>
        <w:rPr>
          <w:rFonts w:hint="eastAsia" w:ascii="宋体" w:hAnsi="宋体" w:cs="宋体"/>
          <w:bCs/>
          <w:iCs/>
          <w:kern w:val="0"/>
          <w:sz w:val="24"/>
          <w:lang w:val="en-US" w:eastAsia="zh-CN" w:bidi="ar"/>
        </w:rPr>
        <w:t>应急蜡烛</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70A0F9C3">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9.9.</w:t>
      </w:r>
      <w:r>
        <w:rPr>
          <w:rFonts w:hint="eastAsia" w:ascii="宋体" w:hAnsi="宋体" w:cs="宋体"/>
          <w:bCs/>
          <w:iCs/>
          <w:kern w:val="0"/>
          <w:sz w:val="24"/>
          <w:lang w:bidi="ar"/>
        </w:rPr>
        <w:t>（</w:t>
      </w:r>
      <w:r>
        <w:rPr>
          <w:rFonts w:hint="eastAsia" w:ascii="宋体" w:hAnsi="宋体" w:cs="宋体"/>
          <w:bCs/>
          <w:iCs/>
          <w:kern w:val="0"/>
          <w:sz w:val="24"/>
          <w:lang w:val="en-US" w:eastAsia="zh-CN" w:bidi="ar"/>
        </w:rPr>
        <w:t>压缩毛巾</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5C0B70C2">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9.10.</w:t>
      </w:r>
      <w:r>
        <w:rPr>
          <w:rFonts w:hint="eastAsia" w:ascii="宋体" w:hAnsi="宋体" w:cs="宋体"/>
          <w:bCs/>
          <w:iCs/>
          <w:kern w:val="0"/>
          <w:sz w:val="24"/>
          <w:lang w:bidi="ar"/>
        </w:rPr>
        <w:t>（</w:t>
      </w:r>
      <w:r>
        <w:rPr>
          <w:rFonts w:hint="eastAsia" w:ascii="宋体" w:hAnsi="宋体" w:cs="宋体"/>
          <w:bCs/>
          <w:iCs/>
          <w:kern w:val="0"/>
          <w:sz w:val="24"/>
          <w:lang w:val="en-US" w:eastAsia="zh-CN" w:bidi="ar"/>
        </w:rPr>
        <w:t>多功能应急手电</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6ECA7F0E">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9.11.</w:t>
      </w:r>
      <w:r>
        <w:rPr>
          <w:rFonts w:hint="eastAsia" w:ascii="宋体" w:hAnsi="宋体" w:cs="宋体"/>
          <w:bCs/>
          <w:iCs/>
          <w:kern w:val="0"/>
          <w:sz w:val="24"/>
          <w:lang w:bidi="ar"/>
        </w:rPr>
        <w:t>（</w:t>
      </w:r>
      <w:r>
        <w:rPr>
          <w:rFonts w:hint="eastAsia" w:ascii="宋体" w:hAnsi="宋体" w:cs="宋体"/>
          <w:bCs/>
          <w:iCs/>
          <w:kern w:val="0"/>
          <w:sz w:val="24"/>
          <w:lang w:val="en-US" w:eastAsia="zh-CN" w:bidi="ar"/>
        </w:rPr>
        <w:t>手摇发电收音机</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138171F3">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9.12.</w:t>
      </w:r>
      <w:r>
        <w:rPr>
          <w:rFonts w:hint="eastAsia" w:ascii="宋体" w:hAnsi="宋体" w:cs="宋体"/>
          <w:bCs/>
          <w:iCs/>
          <w:kern w:val="0"/>
          <w:sz w:val="24"/>
          <w:lang w:bidi="ar"/>
        </w:rPr>
        <w:t>（</w:t>
      </w:r>
      <w:r>
        <w:rPr>
          <w:rFonts w:hint="eastAsia" w:ascii="宋体" w:hAnsi="宋体" w:cs="宋体"/>
          <w:bCs/>
          <w:iCs/>
          <w:kern w:val="0"/>
          <w:sz w:val="24"/>
          <w:lang w:val="en-US" w:eastAsia="zh-CN" w:bidi="ar"/>
        </w:rPr>
        <w:t>防护口罩</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67B2FBD3">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9.13.</w:t>
      </w:r>
      <w:r>
        <w:rPr>
          <w:rFonts w:hint="eastAsia" w:ascii="宋体" w:hAnsi="宋体" w:cs="宋体"/>
          <w:bCs/>
          <w:iCs/>
          <w:kern w:val="0"/>
          <w:sz w:val="24"/>
          <w:lang w:bidi="ar"/>
        </w:rPr>
        <w:t>（</w:t>
      </w:r>
      <w:r>
        <w:rPr>
          <w:rFonts w:hint="eastAsia" w:ascii="宋体" w:hAnsi="宋体" w:cs="宋体"/>
          <w:bCs/>
          <w:iCs/>
          <w:kern w:val="0"/>
          <w:sz w:val="24"/>
          <w:lang w:val="en-US" w:eastAsia="zh-CN" w:bidi="ar"/>
        </w:rPr>
        <w:t>取暖贴</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6EFDF250">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9.14.</w:t>
      </w:r>
      <w:r>
        <w:rPr>
          <w:rFonts w:hint="eastAsia" w:ascii="宋体" w:hAnsi="宋体" w:cs="宋体"/>
          <w:bCs/>
          <w:iCs/>
          <w:kern w:val="0"/>
          <w:sz w:val="24"/>
          <w:lang w:bidi="ar"/>
        </w:rPr>
        <w:t>（</w:t>
      </w:r>
      <w:r>
        <w:rPr>
          <w:rFonts w:hint="eastAsia" w:ascii="宋体" w:hAnsi="宋体" w:cs="宋体"/>
          <w:bCs/>
          <w:iCs/>
          <w:kern w:val="0"/>
          <w:sz w:val="24"/>
          <w:lang w:val="en-US" w:eastAsia="zh-CN" w:bidi="ar"/>
        </w:rPr>
        <w:t>玻纤灭火毯</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1D806623">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9.15.</w:t>
      </w:r>
      <w:r>
        <w:rPr>
          <w:rFonts w:hint="eastAsia" w:ascii="宋体" w:hAnsi="宋体" w:cs="宋体"/>
          <w:bCs/>
          <w:iCs/>
          <w:kern w:val="0"/>
          <w:sz w:val="24"/>
          <w:lang w:bidi="ar"/>
        </w:rPr>
        <w:t>（</w:t>
      </w:r>
      <w:r>
        <w:rPr>
          <w:rFonts w:hint="eastAsia" w:ascii="宋体" w:hAnsi="宋体" w:cs="宋体"/>
          <w:bCs/>
          <w:iCs/>
          <w:kern w:val="0"/>
          <w:sz w:val="24"/>
          <w:lang w:val="en-US" w:eastAsia="zh-CN" w:bidi="ar"/>
        </w:rPr>
        <w:t>干粉灭火器</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47CD76DA">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9.16.</w:t>
      </w:r>
      <w:r>
        <w:rPr>
          <w:rFonts w:hint="eastAsia" w:ascii="宋体" w:hAnsi="宋体" w:cs="宋体"/>
          <w:bCs/>
          <w:iCs/>
          <w:kern w:val="0"/>
          <w:sz w:val="24"/>
          <w:lang w:bidi="ar"/>
        </w:rPr>
        <w:t>（</w:t>
      </w:r>
      <w:r>
        <w:rPr>
          <w:rFonts w:hint="eastAsia" w:ascii="宋体" w:hAnsi="宋体" w:cs="宋体"/>
          <w:bCs/>
          <w:iCs/>
          <w:kern w:val="0"/>
          <w:sz w:val="24"/>
          <w:lang w:val="en-US" w:eastAsia="zh-CN" w:bidi="ar"/>
        </w:rPr>
        <w:t>PVC手套</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5D3DC35F">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9.17.</w:t>
      </w:r>
      <w:r>
        <w:rPr>
          <w:rFonts w:hint="eastAsia" w:ascii="宋体" w:hAnsi="宋体" w:cs="宋体"/>
          <w:bCs/>
          <w:iCs/>
          <w:kern w:val="0"/>
          <w:sz w:val="24"/>
          <w:lang w:bidi="ar"/>
        </w:rPr>
        <w:t>（</w:t>
      </w:r>
      <w:r>
        <w:rPr>
          <w:rFonts w:hint="eastAsia" w:ascii="宋体" w:hAnsi="宋体" w:cs="宋体"/>
          <w:bCs/>
          <w:iCs/>
          <w:kern w:val="0"/>
          <w:sz w:val="24"/>
          <w:lang w:val="en-US" w:eastAsia="zh-CN" w:bidi="ar"/>
        </w:rPr>
        <w:t>应急睡袋（橙色）</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2178196D">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9.18.</w:t>
      </w:r>
      <w:r>
        <w:rPr>
          <w:rFonts w:hint="eastAsia" w:ascii="宋体" w:hAnsi="宋体" w:cs="宋体"/>
          <w:bCs/>
          <w:iCs/>
          <w:kern w:val="0"/>
          <w:sz w:val="24"/>
          <w:lang w:bidi="ar"/>
        </w:rPr>
        <w:t>（</w:t>
      </w:r>
      <w:r>
        <w:rPr>
          <w:rFonts w:hint="eastAsia" w:ascii="宋体" w:hAnsi="宋体" w:cs="宋体"/>
          <w:bCs/>
          <w:iCs/>
          <w:kern w:val="0"/>
          <w:sz w:val="24"/>
          <w:lang w:val="en-US" w:eastAsia="zh-CN" w:bidi="ar"/>
        </w:rPr>
        <w:t>便携储水袋5L</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018633CC">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9.19.</w:t>
      </w:r>
      <w:r>
        <w:rPr>
          <w:rFonts w:hint="eastAsia" w:ascii="宋体" w:hAnsi="宋体" w:cs="宋体"/>
          <w:bCs/>
          <w:iCs/>
          <w:kern w:val="0"/>
          <w:sz w:val="24"/>
          <w:lang w:bidi="ar"/>
        </w:rPr>
        <w:t>（</w:t>
      </w:r>
      <w:r>
        <w:rPr>
          <w:rFonts w:hint="eastAsia" w:ascii="宋体" w:hAnsi="宋体" w:cs="宋体"/>
          <w:bCs/>
          <w:iCs/>
          <w:kern w:val="0"/>
          <w:sz w:val="24"/>
          <w:lang w:val="en-US" w:eastAsia="zh-CN" w:bidi="ar"/>
        </w:rPr>
        <w:t>压缩饼干</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22598D69">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9.20.</w:t>
      </w:r>
      <w:r>
        <w:rPr>
          <w:rFonts w:hint="eastAsia" w:ascii="宋体" w:hAnsi="宋体" w:cs="宋体"/>
          <w:bCs/>
          <w:iCs/>
          <w:kern w:val="0"/>
          <w:sz w:val="24"/>
          <w:lang w:bidi="ar"/>
        </w:rPr>
        <w:t>（</w:t>
      </w:r>
      <w:r>
        <w:rPr>
          <w:rFonts w:hint="eastAsia" w:ascii="宋体" w:hAnsi="宋体" w:cs="宋体"/>
          <w:bCs/>
          <w:iCs/>
          <w:kern w:val="0"/>
          <w:sz w:val="24"/>
          <w:lang w:val="en-US" w:eastAsia="zh-CN" w:bidi="ar"/>
        </w:rPr>
        <w:t>反光背心</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6E92A3CF">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9.21.</w:t>
      </w:r>
      <w:r>
        <w:rPr>
          <w:rFonts w:hint="eastAsia" w:ascii="宋体" w:hAnsi="宋体" w:cs="宋体"/>
          <w:bCs/>
          <w:iCs/>
          <w:kern w:val="0"/>
          <w:sz w:val="24"/>
          <w:lang w:bidi="ar"/>
        </w:rPr>
        <w:t>（</w:t>
      </w:r>
      <w:r>
        <w:rPr>
          <w:rFonts w:hint="eastAsia" w:ascii="宋体" w:hAnsi="宋体" w:cs="宋体"/>
          <w:bCs/>
          <w:iCs/>
          <w:kern w:val="0"/>
          <w:sz w:val="24"/>
          <w:lang w:val="en-US" w:eastAsia="zh-CN" w:bidi="ar"/>
        </w:rPr>
        <w:t>酒精消毒液</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299C198C">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9.22.</w:t>
      </w:r>
      <w:r>
        <w:rPr>
          <w:rFonts w:hint="eastAsia" w:ascii="宋体" w:hAnsi="宋体" w:cs="宋体"/>
          <w:bCs/>
          <w:iCs/>
          <w:kern w:val="0"/>
          <w:sz w:val="24"/>
          <w:lang w:bidi="ar"/>
        </w:rPr>
        <w:t>（</w:t>
      </w:r>
      <w:r>
        <w:rPr>
          <w:rFonts w:hint="eastAsia" w:ascii="宋体" w:hAnsi="宋体" w:cs="宋体"/>
          <w:bCs/>
          <w:iCs/>
          <w:kern w:val="0"/>
          <w:sz w:val="24"/>
          <w:lang w:val="en-US" w:eastAsia="zh-CN" w:bidi="ar"/>
        </w:rPr>
        <w:t>弹力绷带</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24789C79">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9.23.</w:t>
      </w:r>
      <w:r>
        <w:rPr>
          <w:rFonts w:hint="eastAsia" w:ascii="宋体" w:hAnsi="宋体" w:cs="宋体"/>
          <w:bCs/>
          <w:iCs/>
          <w:kern w:val="0"/>
          <w:sz w:val="24"/>
          <w:lang w:bidi="ar"/>
        </w:rPr>
        <w:t>（</w:t>
      </w:r>
      <w:r>
        <w:rPr>
          <w:rFonts w:hint="eastAsia" w:ascii="宋体" w:hAnsi="宋体" w:cs="宋体"/>
          <w:bCs/>
          <w:iCs/>
          <w:kern w:val="0"/>
          <w:sz w:val="24"/>
          <w:lang w:val="en-US" w:eastAsia="zh-CN" w:bidi="ar"/>
        </w:rPr>
        <w:t>棉签</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7F0CE2C3">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9.24.</w:t>
      </w:r>
      <w:r>
        <w:rPr>
          <w:rFonts w:hint="eastAsia" w:ascii="宋体" w:hAnsi="宋体" w:cs="宋体"/>
          <w:bCs/>
          <w:iCs/>
          <w:kern w:val="0"/>
          <w:sz w:val="24"/>
          <w:lang w:bidi="ar"/>
        </w:rPr>
        <w:t>（</w:t>
      </w:r>
      <w:r>
        <w:rPr>
          <w:rFonts w:hint="eastAsia" w:ascii="宋体" w:hAnsi="宋体" w:cs="宋体"/>
          <w:bCs/>
          <w:iCs/>
          <w:kern w:val="0"/>
          <w:sz w:val="24"/>
          <w:lang w:val="en-US" w:eastAsia="zh-CN" w:bidi="ar"/>
        </w:rPr>
        <w:t>伤口保护贴</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4EDB78B6">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9.25.</w:t>
      </w:r>
      <w:r>
        <w:rPr>
          <w:rFonts w:hint="eastAsia" w:ascii="宋体" w:hAnsi="宋体" w:cs="宋体"/>
          <w:bCs/>
          <w:iCs/>
          <w:kern w:val="0"/>
          <w:sz w:val="24"/>
          <w:lang w:bidi="ar"/>
        </w:rPr>
        <w:t>（</w:t>
      </w:r>
      <w:r>
        <w:rPr>
          <w:rFonts w:hint="eastAsia" w:ascii="宋体" w:hAnsi="宋体" w:cs="宋体"/>
          <w:bCs/>
          <w:iCs/>
          <w:kern w:val="0"/>
          <w:sz w:val="24"/>
          <w:lang w:val="en-US" w:eastAsia="zh-CN" w:bidi="ar"/>
        </w:rPr>
        <w:t>不锈钢剪刀</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7D281FBC">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9.26.</w:t>
      </w:r>
      <w:r>
        <w:rPr>
          <w:rFonts w:hint="eastAsia" w:ascii="宋体" w:hAnsi="宋体" w:cs="宋体"/>
          <w:bCs/>
          <w:iCs/>
          <w:kern w:val="0"/>
          <w:sz w:val="24"/>
          <w:lang w:bidi="ar"/>
        </w:rPr>
        <w:t>（</w:t>
      </w:r>
      <w:r>
        <w:rPr>
          <w:rFonts w:hint="eastAsia" w:ascii="宋体" w:hAnsi="宋体" w:cs="宋体"/>
          <w:bCs/>
          <w:iCs/>
          <w:kern w:val="0"/>
          <w:sz w:val="24"/>
          <w:lang w:val="en-US" w:eastAsia="zh-CN" w:bidi="ar"/>
        </w:rPr>
        <w:t>检查手套</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1C2C6EA7">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9.27.</w:t>
      </w:r>
      <w:r>
        <w:rPr>
          <w:rFonts w:hint="eastAsia" w:ascii="宋体" w:hAnsi="宋体" w:cs="宋体"/>
          <w:bCs/>
          <w:iCs/>
          <w:kern w:val="0"/>
          <w:sz w:val="24"/>
          <w:lang w:bidi="ar"/>
        </w:rPr>
        <w:t>（</w:t>
      </w:r>
      <w:r>
        <w:rPr>
          <w:rFonts w:hint="eastAsia" w:ascii="宋体" w:hAnsi="宋体" w:cs="宋体"/>
          <w:bCs/>
          <w:iCs/>
          <w:kern w:val="0"/>
          <w:sz w:val="24"/>
          <w:lang w:val="en-US" w:eastAsia="zh-CN" w:bidi="ar"/>
        </w:rPr>
        <w:t>三角绷带</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48D1D298">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9.28.</w:t>
      </w:r>
      <w:r>
        <w:rPr>
          <w:rFonts w:hint="eastAsia" w:ascii="宋体" w:hAnsi="宋体" w:cs="宋体"/>
          <w:bCs/>
          <w:iCs/>
          <w:kern w:val="0"/>
          <w:sz w:val="24"/>
          <w:lang w:bidi="ar"/>
        </w:rPr>
        <w:t>（</w:t>
      </w:r>
      <w:r>
        <w:rPr>
          <w:rFonts w:hint="eastAsia" w:ascii="宋体" w:hAnsi="宋体" w:cs="宋体"/>
          <w:bCs/>
          <w:iCs/>
          <w:kern w:val="0"/>
          <w:sz w:val="24"/>
          <w:lang w:val="en-US" w:eastAsia="zh-CN" w:bidi="ar"/>
        </w:rPr>
        <w:t>碘伏消毒液</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56F61123">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10.</w:t>
      </w:r>
      <w:r>
        <w:rPr>
          <w:rFonts w:hint="eastAsia" w:ascii="宋体" w:hAnsi="宋体" w:cs="宋体"/>
          <w:bCs/>
          <w:iCs/>
          <w:kern w:val="0"/>
          <w:sz w:val="24"/>
          <w:lang w:bidi="ar"/>
        </w:rPr>
        <w:t>（</w:t>
      </w:r>
      <w:r>
        <w:rPr>
          <w:rFonts w:hint="eastAsia" w:ascii="宋体" w:hAnsi="宋体" w:cs="宋体"/>
          <w:bCs/>
          <w:iCs/>
          <w:kern w:val="0"/>
          <w:sz w:val="24"/>
          <w:lang w:val="en-US" w:eastAsia="zh-CN" w:bidi="ar"/>
        </w:rPr>
        <w:t>消防熊（灭火战斗服）</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339FBD22">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11.</w:t>
      </w:r>
      <w:r>
        <w:rPr>
          <w:rFonts w:hint="eastAsia" w:ascii="宋体" w:hAnsi="宋体" w:cs="宋体"/>
          <w:bCs/>
          <w:iCs/>
          <w:kern w:val="0"/>
          <w:sz w:val="24"/>
          <w:lang w:bidi="ar"/>
        </w:rPr>
        <w:t>（</w:t>
      </w:r>
      <w:r>
        <w:rPr>
          <w:rFonts w:hint="eastAsia" w:ascii="宋体" w:hAnsi="宋体" w:cs="宋体"/>
          <w:bCs/>
          <w:iCs/>
          <w:kern w:val="0"/>
          <w:sz w:val="24"/>
          <w:lang w:val="en-US" w:eastAsia="zh-CN" w:bidi="ar"/>
        </w:rPr>
        <w:t>消防熊（常服）</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361E68DA">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12.</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定制手机支架</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69B260B3">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13.</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定制U盘</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1AE353AC">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14.</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定制小风扇</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44EF8F7A">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15.</w:t>
      </w:r>
      <w:r>
        <w:rPr>
          <w:rFonts w:hint="eastAsia" w:ascii="宋体" w:hAnsi="宋体" w:cs="宋体"/>
          <w:bCs/>
          <w:iCs/>
          <w:kern w:val="0"/>
          <w:sz w:val="24"/>
          <w:lang w:bidi="ar"/>
        </w:rPr>
        <w:t>（</w:t>
      </w:r>
      <w:r>
        <w:rPr>
          <w:rFonts w:hint="eastAsia" w:ascii="宋体" w:hAnsi="宋体" w:cs="宋体"/>
          <w:bCs/>
          <w:iCs/>
          <w:kern w:val="0"/>
          <w:sz w:val="24"/>
          <w:lang w:val="en-US" w:eastAsia="zh-CN" w:bidi="ar"/>
        </w:rPr>
        <w:t>消防版2027年定制台历</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736D53E9">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16.</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定制冰箱贴</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076A2A99">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17.</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定制电脑包</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06B412CE">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18.</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定制U型枕</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5F307AD8">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19.1</w:t>
      </w:r>
      <w:r>
        <w:rPr>
          <w:rFonts w:hint="eastAsia" w:ascii="宋体" w:hAnsi="宋体" w:cs="宋体"/>
          <w:bCs/>
          <w:iCs/>
          <w:kern w:val="0"/>
          <w:sz w:val="24"/>
          <w:lang w:bidi="ar"/>
        </w:rPr>
        <w:t>（</w:t>
      </w:r>
      <w:r>
        <w:rPr>
          <w:rFonts w:hint="eastAsia" w:ascii="宋体" w:hAnsi="宋体" w:cs="宋体"/>
          <w:bCs/>
          <w:iCs/>
          <w:kern w:val="0"/>
          <w:sz w:val="24"/>
          <w:lang w:val="en-US" w:eastAsia="zh-CN" w:bidi="ar"/>
        </w:rPr>
        <w:t>100ml医用碘伏</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5D0D84C8">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19.2</w:t>
      </w:r>
      <w:r>
        <w:rPr>
          <w:rFonts w:hint="eastAsia" w:ascii="宋体" w:hAnsi="宋体" w:cs="宋体"/>
          <w:bCs/>
          <w:iCs/>
          <w:kern w:val="0"/>
          <w:sz w:val="24"/>
          <w:lang w:bidi="ar"/>
        </w:rPr>
        <w:t>（</w:t>
      </w:r>
      <w:r>
        <w:rPr>
          <w:rFonts w:hint="eastAsia" w:ascii="宋体" w:hAnsi="宋体" w:cs="宋体"/>
          <w:bCs/>
          <w:iCs/>
          <w:kern w:val="0"/>
          <w:sz w:val="24"/>
          <w:lang w:val="en-US" w:eastAsia="zh-CN" w:bidi="ar"/>
        </w:rPr>
        <w:t>100ml医用双氧水</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798677B6">
      <w:pPr>
        <w:widowControl/>
        <w:spacing w:line="360" w:lineRule="auto"/>
        <w:ind w:firstLine="480" w:firstLineChars="200"/>
        <w:jc w:val="left"/>
        <w:rPr>
          <w:rFonts w:hint="eastAsia" w:ascii="宋体" w:hAnsi="宋体" w:cs="宋体"/>
          <w:bCs/>
          <w:iCs/>
          <w:kern w:val="0"/>
          <w:sz w:val="24"/>
          <w:highlight w:val="none"/>
          <w:lang w:bidi="ar"/>
        </w:rPr>
      </w:pPr>
      <w:r>
        <w:rPr>
          <w:rFonts w:hint="eastAsia" w:ascii="宋体" w:hAnsi="宋体" w:cs="宋体"/>
          <w:bCs/>
          <w:iCs/>
          <w:kern w:val="0"/>
          <w:sz w:val="24"/>
          <w:highlight w:val="none"/>
          <w:lang w:val="en-US" w:eastAsia="zh-CN" w:bidi="ar"/>
        </w:rPr>
        <w:t>19.3</w:t>
      </w:r>
      <w:r>
        <w:rPr>
          <w:rFonts w:hint="eastAsia" w:ascii="宋体" w:hAnsi="宋体" w:cs="宋体"/>
          <w:bCs/>
          <w:iCs/>
          <w:kern w:val="0"/>
          <w:sz w:val="24"/>
          <w:highlight w:val="none"/>
          <w:lang w:bidi="ar"/>
        </w:rPr>
        <w:t>（</w:t>
      </w:r>
      <w:r>
        <w:rPr>
          <w:rFonts w:hint="eastAsia" w:ascii="宋体" w:hAnsi="宋体" w:cs="宋体"/>
          <w:bCs/>
          <w:iCs/>
          <w:kern w:val="0"/>
          <w:sz w:val="24"/>
          <w:highlight w:val="none"/>
          <w:lang w:val="en-US" w:eastAsia="zh-CN" w:bidi="ar"/>
        </w:rPr>
        <w:t>弹力型创口贴</w:t>
      </w:r>
      <w:r>
        <w:rPr>
          <w:rFonts w:hint="eastAsia" w:ascii="宋体" w:hAnsi="宋体" w:cs="宋体"/>
          <w:bCs/>
          <w:iCs/>
          <w:kern w:val="0"/>
          <w:sz w:val="24"/>
          <w:highlight w:val="none"/>
          <w:lang w:bidi="ar"/>
        </w:rPr>
        <w:t>） ，属于（采购文件中明确的所属行业）行业；制造商为（企业名称），从业人员</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val="en-US" w:eastAsia="zh-CN" w:bidi="ar"/>
        </w:rPr>
        <w:t xml:space="preserve"> </w:t>
      </w:r>
      <w:r>
        <w:rPr>
          <w:rFonts w:hint="eastAsia" w:ascii="宋体" w:hAnsi="宋体" w:cs="宋体"/>
          <w:bCs/>
          <w:iCs/>
          <w:kern w:val="0"/>
          <w:sz w:val="24"/>
          <w:highlight w:val="none"/>
          <w:lang w:bidi="ar"/>
        </w:rPr>
        <w:t>人，营业收入为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万元，资产总额为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万元，属于</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bidi="ar"/>
        </w:rPr>
        <w:t>（中型企业、小型企业、微型企业）；</w:t>
      </w:r>
    </w:p>
    <w:p w14:paraId="2681E2F0">
      <w:pPr>
        <w:widowControl/>
        <w:spacing w:line="360" w:lineRule="auto"/>
        <w:ind w:firstLine="480" w:firstLineChars="200"/>
        <w:jc w:val="left"/>
        <w:rPr>
          <w:rFonts w:hint="eastAsia" w:ascii="宋体" w:hAnsi="宋体" w:cs="宋体"/>
          <w:bCs/>
          <w:iCs/>
          <w:kern w:val="0"/>
          <w:sz w:val="24"/>
          <w:highlight w:val="none"/>
          <w:lang w:bidi="ar"/>
        </w:rPr>
      </w:pPr>
      <w:r>
        <w:rPr>
          <w:rFonts w:hint="eastAsia" w:ascii="宋体" w:hAnsi="宋体" w:cs="宋体"/>
          <w:bCs/>
          <w:iCs/>
          <w:kern w:val="0"/>
          <w:sz w:val="24"/>
          <w:highlight w:val="none"/>
          <w:lang w:val="en-US" w:eastAsia="zh-CN" w:bidi="ar"/>
        </w:rPr>
        <w:t>19.4.</w:t>
      </w:r>
      <w:r>
        <w:rPr>
          <w:rFonts w:hint="eastAsia" w:ascii="宋体" w:hAnsi="宋体" w:cs="宋体"/>
          <w:bCs/>
          <w:iCs/>
          <w:kern w:val="0"/>
          <w:sz w:val="24"/>
          <w:highlight w:val="none"/>
          <w:lang w:bidi="ar"/>
        </w:rPr>
        <w:t>（</w:t>
      </w:r>
      <w:r>
        <w:rPr>
          <w:rFonts w:hint="eastAsia" w:ascii="宋体" w:hAnsi="宋体" w:cs="宋体"/>
          <w:bCs/>
          <w:iCs/>
          <w:kern w:val="0"/>
          <w:sz w:val="24"/>
          <w:highlight w:val="none"/>
          <w:lang w:val="en-US" w:eastAsia="zh-CN" w:bidi="ar"/>
        </w:rPr>
        <w:t>弹性绷带</w:t>
      </w:r>
      <w:r>
        <w:rPr>
          <w:rFonts w:hint="eastAsia" w:ascii="宋体" w:hAnsi="宋体" w:cs="宋体"/>
          <w:bCs/>
          <w:iCs/>
          <w:kern w:val="0"/>
          <w:sz w:val="24"/>
          <w:highlight w:val="none"/>
          <w:lang w:bidi="ar"/>
        </w:rPr>
        <w:t>） ，属于（采购文件中明确的所属行业）行业；制造商为（企业名称），从业人员</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val="en-US" w:eastAsia="zh-CN" w:bidi="ar"/>
        </w:rPr>
        <w:t xml:space="preserve"> </w:t>
      </w:r>
      <w:r>
        <w:rPr>
          <w:rFonts w:hint="eastAsia" w:ascii="宋体" w:hAnsi="宋体" w:cs="宋体"/>
          <w:bCs/>
          <w:iCs/>
          <w:kern w:val="0"/>
          <w:sz w:val="24"/>
          <w:highlight w:val="none"/>
          <w:lang w:bidi="ar"/>
        </w:rPr>
        <w:t>人，营业收入为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万元，资产总额为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万元，属于</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bidi="ar"/>
        </w:rPr>
        <w:t>（中型企业、小型企业、微型企业）；</w:t>
      </w:r>
    </w:p>
    <w:p w14:paraId="7F45065D">
      <w:pPr>
        <w:widowControl/>
        <w:spacing w:line="360" w:lineRule="auto"/>
        <w:ind w:firstLine="480" w:firstLineChars="200"/>
        <w:jc w:val="left"/>
        <w:rPr>
          <w:rFonts w:hint="eastAsia" w:ascii="宋体" w:hAnsi="宋体" w:cs="宋体"/>
          <w:bCs/>
          <w:iCs/>
          <w:kern w:val="0"/>
          <w:sz w:val="24"/>
          <w:highlight w:val="none"/>
          <w:lang w:bidi="ar"/>
        </w:rPr>
      </w:pPr>
      <w:r>
        <w:rPr>
          <w:rFonts w:hint="eastAsia" w:ascii="宋体" w:hAnsi="宋体" w:cs="宋体"/>
          <w:bCs/>
          <w:iCs/>
          <w:kern w:val="0"/>
          <w:sz w:val="24"/>
          <w:highlight w:val="none"/>
          <w:lang w:val="en-US" w:eastAsia="zh-CN" w:bidi="ar"/>
        </w:rPr>
        <w:t>19.5.</w:t>
      </w:r>
      <w:r>
        <w:rPr>
          <w:rFonts w:hint="eastAsia" w:ascii="宋体" w:hAnsi="宋体" w:cs="宋体"/>
          <w:bCs/>
          <w:iCs/>
          <w:kern w:val="0"/>
          <w:sz w:val="24"/>
          <w:highlight w:val="none"/>
          <w:lang w:bidi="ar"/>
        </w:rPr>
        <w:t>（</w:t>
      </w:r>
      <w:r>
        <w:rPr>
          <w:rFonts w:hint="eastAsia" w:ascii="宋体" w:hAnsi="宋体" w:cs="宋体"/>
          <w:bCs/>
          <w:iCs/>
          <w:kern w:val="0"/>
          <w:sz w:val="24"/>
          <w:highlight w:val="none"/>
          <w:lang w:val="en-US" w:eastAsia="zh-CN" w:bidi="ar"/>
        </w:rPr>
        <w:t>碘伏棉签</w:t>
      </w:r>
      <w:r>
        <w:rPr>
          <w:rFonts w:hint="eastAsia" w:ascii="宋体" w:hAnsi="宋体" w:cs="宋体"/>
          <w:bCs/>
          <w:iCs/>
          <w:kern w:val="0"/>
          <w:sz w:val="24"/>
          <w:highlight w:val="none"/>
          <w:lang w:bidi="ar"/>
        </w:rPr>
        <w:t>） ，属于（采购文件中明确的所属行业）行业；制造商为（企业名称），从业人员</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val="en-US" w:eastAsia="zh-CN" w:bidi="ar"/>
        </w:rPr>
        <w:t xml:space="preserve"> </w:t>
      </w:r>
      <w:r>
        <w:rPr>
          <w:rFonts w:hint="eastAsia" w:ascii="宋体" w:hAnsi="宋体" w:cs="宋体"/>
          <w:bCs/>
          <w:iCs/>
          <w:kern w:val="0"/>
          <w:sz w:val="24"/>
          <w:highlight w:val="none"/>
          <w:lang w:bidi="ar"/>
        </w:rPr>
        <w:t>人，营业收入为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万元，资产总额为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万元，属于</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bidi="ar"/>
        </w:rPr>
        <w:t>（中型企业、小型企业、微型企业）；</w:t>
      </w:r>
    </w:p>
    <w:p w14:paraId="0FAE1D44">
      <w:pPr>
        <w:widowControl/>
        <w:spacing w:line="360" w:lineRule="auto"/>
        <w:ind w:firstLine="480" w:firstLineChars="200"/>
        <w:jc w:val="left"/>
        <w:rPr>
          <w:rFonts w:hint="eastAsia" w:ascii="宋体" w:hAnsi="宋体" w:cs="宋体"/>
          <w:bCs/>
          <w:iCs/>
          <w:kern w:val="0"/>
          <w:sz w:val="24"/>
          <w:highlight w:val="none"/>
          <w:lang w:bidi="ar"/>
        </w:rPr>
      </w:pPr>
      <w:r>
        <w:rPr>
          <w:rFonts w:hint="eastAsia" w:ascii="宋体" w:hAnsi="宋体" w:cs="宋体"/>
          <w:bCs/>
          <w:iCs/>
          <w:kern w:val="0"/>
          <w:sz w:val="24"/>
          <w:highlight w:val="none"/>
          <w:lang w:val="en-US" w:eastAsia="zh-CN" w:bidi="ar"/>
        </w:rPr>
        <w:t>19.6.</w:t>
      </w:r>
      <w:r>
        <w:rPr>
          <w:rFonts w:hint="eastAsia" w:ascii="宋体" w:hAnsi="宋体" w:cs="宋体"/>
          <w:bCs/>
          <w:iCs/>
          <w:kern w:val="0"/>
          <w:sz w:val="24"/>
          <w:highlight w:val="none"/>
          <w:lang w:bidi="ar"/>
        </w:rPr>
        <w:t>（</w:t>
      </w:r>
      <w:r>
        <w:rPr>
          <w:rFonts w:hint="eastAsia" w:ascii="宋体" w:hAnsi="宋体" w:cs="宋体"/>
          <w:bCs/>
          <w:iCs/>
          <w:kern w:val="0"/>
          <w:sz w:val="24"/>
          <w:highlight w:val="none"/>
          <w:lang w:val="en-US" w:eastAsia="zh-CN" w:bidi="ar"/>
        </w:rPr>
        <w:t>风油精</w:t>
      </w:r>
      <w:r>
        <w:rPr>
          <w:rFonts w:hint="eastAsia" w:ascii="宋体" w:hAnsi="宋体" w:cs="宋体"/>
          <w:bCs/>
          <w:iCs/>
          <w:kern w:val="0"/>
          <w:sz w:val="24"/>
          <w:highlight w:val="none"/>
          <w:lang w:bidi="ar"/>
        </w:rPr>
        <w:t>） ，属于（采购文件中明确的所属行业）行业；制造商为（企业名称），从业人员</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val="en-US" w:eastAsia="zh-CN" w:bidi="ar"/>
        </w:rPr>
        <w:t xml:space="preserve"> </w:t>
      </w:r>
      <w:r>
        <w:rPr>
          <w:rFonts w:hint="eastAsia" w:ascii="宋体" w:hAnsi="宋体" w:cs="宋体"/>
          <w:bCs/>
          <w:iCs/>
          <w:kern w:val="0"/>
          <w:sz w:val="24"/>
          <w:highlight w:val="none"/>
          <w:lang w:bidi="ar"/>
        </w:rPr>
        <w:t>人，营业收入为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万元，资产总额为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万元，属于</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bidi="ar"/>
        </w:rPr>
        <w:t>（中型企业、小型企业、微型企业）；</w:t>
      </w:r>
    </w:p>
    <w:p w14:paraId="4F4AD2D4">
      <w:pPr>
        <w:widowControl/>
        <w:spacing w:line="360" w:lineRule="auto"/>
        <w:ind w:firstLine="480" w:firstLineChars="200"/>
        <w:jc w:val="left"/>
        <w:rPr>
          <w:rFonts w:hint="eastAsia" w:ascii="宋体" w:hAnsi="宋体" w:cs="宋体"/>
          <w:bCs/>
          <w:iCs/>
          <w:kern w:val="0"/>
          <w:sz w:val="24"/>
          <w:highlight w:val="none"/>
          <w:lang w:bidi="ar"/>
        </w:rPr>
      </w:pPr>
      <w:r>
        <w:rPr>
          <w:rFonts w:hint="eastAsia" w:ascii="宋体" w:hAnsi="宋体" w:cs="宋体"/>
          <w:bCs/>
          <w:iCs/>
          <w:kern w:val="0"/>
          <w:sz w:val="24"/>
          <w:highlight w:val="none"/>
          <w:lang w:val="en-US" w:eastAsia="zh-CN" w:bidi="ar"/>
        </w:rPr>
        <w:t>19.7.</w:t>
      </w:r>
      <w:r>
        <w:rPr>
          <w:rFonts w:hint="eastAsia" w:ascii="宋体" w:hAnsi="宋体" w:cs="宋体"/>
          <w:bCs/>
          <w:iCs/>
          <w:kern w:val="0"/>
          <w:sz w:val="24"/>
          <w:highlight w:val="none"/>
          <w:lang w:bidi="ar"/>
        </w:rPr>
        <w:t>（</w:t>
      </w:r>
      <w:r>
        <w:rPr>
          <w:rFonts w:hint="eastAsia" w:ascii="宋体" w:hAnsi="宋体" w:cs="宋体"/>
          <w:bCs/>
          <w:iCs/>
          <w:kern w:val="0"/>
          <w:sz w:val="24"/>
          <w:highlight w:val="none"/>
          <w:lang w:val="en-US" w:eastAsia="zh-CN" w:bidi="ar"/>
        </w:rPr>
        <w:t>急救手册</w:t>
      </w:r>
      <w:r>
        <w:rPr>
          <w:rFonts w:hint="eastAsia" w:ascii="宋体" w:hAnsi="宋体" w:cs="宋体"/>
          <w:bCs/>
          <w:iCs/>
          <w:kern w:val="0"/>
          <w:sz w:val="24"/>
          <w:highlight w:val="none"/>
          <w:lang w:bidi="ar"/>
        </w:rPr>
        <w:t>） ，属于（采购文件中明确的所属行业）行业；制造商为（企业名称），从业人员</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val="en-US" w:eastAsia="zh-CN" w:bidi="ar"/>
        </w:rPr>
        <w:t xml:space="preserve"> </w:t>
      </w:r>
      <w:r>
        <w:rPr>
          <w:rFonts w:hint="eastAsia" w:ascii="宋体" w:hAnsi="宋体" w:cs="宋体"/>
          <w:bCs/>
          <w:iCs/>
          <w:kern w:val="0"/>
          <w:sz w:val="24"/>
          <w:highlight w:val="none"/>
          <w:lang w:bidi="ar"/>
        </w:rPr>
        <w:t>人，营业收入为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万元，资产总额为</w:t>
      </w:r>
      <w:r>
        <w:rPr>
          <w:rFonts w:hint="eastAsia" w:ascii="宋体" w:hAnsi="宋体" w:cs="宋体"/>
          <w:bCs/>
          <w:iCs/>
          <w:kern w:val="0"/>
          <w:sz w:val="24"/>
          <w:highlight w:val="none"/>
          <w:u w:val="single"/>
          <w:lang w:bidi="ar"/>
        </w:rPr>
        <w:t xml:space="preserve">    </w:t>
      </w:r>
      <w:r>
        <w:rPr>
          <w:rFonts w:hint="eastAsia" w:ascii="宋体" w:hAnsi="宋体" w:cs="宋体"/>
          <w:bCs/>
          <w:iCs/>
          <w:kern w:val="0"/>
          <w:sz w:val="24"/>
          <w:highlight w:val="none"/>
          <w:lang w:bidi="ar"/>
        </w:rPr>
        <w:t>万元，属于</w:t>
      </w:r>
      <w:r>
        <w:rPr>
          <w:rFonts w:hint="eastAsia" w:ascii="宋体" w:hAnsi="宋体" w:cs="宋体"/>
          <w:bCs/>
          <w:iCs/>
          <w:kern w:val="0"/>
          <w:sz w:val="24"/>
          <w:highlight w:val="none"/>
          <w:u w:val="single"/>
          <w:lang w:val="en-US" w:eastAsia="zh-CN" w:bidi="ar"/>
        </w:rPr>
        <w:t xml:space="preserve">    </w:t>
      </w:r>
      <w:r>
        <w:rPr>
          <w:rFonts w:hint="eastAsia" w:ascii="宋体" w:hAnsi="宋体" w:cs="宋体"/>
          <w:bCs/>
          <w:iCs/>
          <w:kern w:val="0"/>
          <w:sz w:val="24"/>
          <w:highlight w:val="none"/>
          <w:lang w:bidi="ar"/>
        </w:rPr>
        <w:t>（中型企业、小型企业、微型企业）；</w:t>
      </w:r>
    </w:p>
    <w:p w14:paraId="01BDA687">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19.8.</w:t>
      </w:r>
      <w:r>
        <w:rPr>
          <w:rFonts w:hint="eastAsia" w:ascii="宋体" w:hAnsi="宋体" w:cs="宋体"/>
          <w:bCs/>
          <w:iCs/>
          <w:kern w:val="0"/>
          <w:sz w:val="24"/>
          <w:lang w:bidi="ar"/>
        </w:rPr>
        <w:t>（</w:t>
      </w:r>
      <w:r>
        <w:rPr>
          <w:rFonts w:hint="eastAsia" w:ascii="宋体" w:hAnsi="宋体" w:cs="宋体"/>
          <w:bCs/>
          <w:iCs/>
          <w:kern w:val="0"/>
          <w:sz w:val="24"/>
          <w:lang w:val="en-US" w:eastAsia="zh-CN" w:bidi="ar"/>
        </w:rPr>
        <w:t>酒精棉签</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0AD5D454">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19.9.</w:t>
      </w:r>
      <w:r>
        <w:rPr>
          <w:rFonts w:hint="eastAsia" w:ascii="宋体" w:hAnsi="宋体" w:cs="宋体"/>
          <w:bCs/>
          <w:iCs/>
          <w:kern w:val="0"/>
          <w:sz w:val="24"/>
          <w:lang w:bidi="ar"/>
        </w:rPr>
        <w:t>（</w:t>
      </w:r>
      <w:r>
        <w:rPr>
          <w:rFonts w:hint="eastAsia" w:ascii="宋体" w:hAnsi="宋体" w:cs="宋体"/>
          <w:bCs/>
          <w:iCs/>
          <w:kern w:val="0"/>
          <w:sz w:val="24"/>
          <w:lang w:val="en-US" w:eastAsia="zh-CN" w:bidi="ar"/>
        </w:rPr>
        <w:t>清凉油</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4AC99318">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19.10.</w:t>
      </w:r>
      <w:r>
        <w:rPr>
          <w:rFonts w:hint="eastAsia" w:ascii="宋体" w:hAnsi="宋体" w:cs="宋体"/>
          <w:bCs/>
          <w:iCs/>
          <w:kern w:val="0"/>
          <w:sz w:val="24"/>
          <w:lang w:bidi="ar"/>
        </w:rPr>
        <w:t>（</w:t>
      </w:r>
      <w:r>
        <w:rPr>
          <w:rFonts w:hint="eastAsia" w:ascii="宋体" w:hAnsi="宋体" w:cs="宋体"/>
          <w:bCs/>
          <w:iCs/>
          <w:kern w:val="0"/>
          <w:sz w:val="24"/>
          <w:lang w:val="en-US" w:eastAsia="zh-CN" w:bidi="ar"/>
        </w:rPr>
        <w:t>人工呼吸隔膜</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2E3A652E">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19.11.</w:t>
      </w:r>
      <w:r>
        <w:rPr>
          <w:rFonts w:hint="eastAsia" w:ascii="宋体" w:hAnsi="宋体" w:cs="宋体"/>
          <w:bCs/>
          <w:iCs/>
          <w:kern w:val="0"/>
          <w:sz w:val="24"/>
          <w:lang w:bidi="ar"/>
        </w:rPr>
        <w:t>（</w:t>
      </w:r>
      <w:r>
        <w:rPr>
          <w:rFonts w:hint="eastAsia" w:ascii="宋体" w:hAnsi="宋体" w:cs="宋体"/>
          <w:bCs/>
          <w:iCs/>
          <w:kern w:val="0"/>
          <w:sz w:val="24"/>
          <w:lang w:val="en-US" w:eastAsia="zh-CN" w:bidi="ar"/>
        </w:rPr>
        <w:t>三角绷带</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28829F44">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19.12.</w:t>
      </w:r>
      <w:r>
        <w:rPr>
          <w:rFonts w:hint="eastAsia" w:ascii="宋体" w:hAnsi="宋体" w:cs="宋体"/>
          <w:bCs/>
          <w:iCs/>
          <w:kern w:val="0"/>
          <w:sz w:val="24"/>
          <w:lang w:bidi="ar"/>
        </w:rPr>
        <w:t>（</w:t>
      </w:r>
      <w:r>
        <w:rPr>
          <w:rFonts w:hint="eastAsia" w:ascii="宋体" w:hAnsi="宋体" w:cs="宋体"/>
          <w:bCs/>
          <w:iCs/>
          <w:kern w:val="0"/>
          <w:sz w:val="24"/>
          <w:lang w:val="en-US" w:eastAsia="zh-CN" w:bidi="ar"/>
        </w:rPr>
        <w:t>纱布块</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26106B27">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19.13.</w:t>
      </w:r>
      <w:r>
        <w:rPr>
          <w:rFonts w:hint="eastAsia" w:ascii="宋体" w:hAnsi="宋体" w:cs="宋体"/>
          <w:bCs/>
          <w:iCs/>
          <w:kern w:val="0"/>
          <w:sz w:val="24"/>
          <w:lang w:bidi="ar"/>
        </w:rPr>
        <w:t>（</w:t>
      </w:r>
      <w:r>
        <w:rPr>
          <w:rFonts w:hint="eastAsia" w:ascii="宋体" w:hAnsi="宋体" w:cs="宋体"/>
          <w:bCs/>
          <w:iCs/>
          <w:kern w:val="0"/>
          <w:sz w:val="24"/>
          <w:lang w:val="en-US" w:eastAsia="zh-CN" w:bidi="ar"/>
        </w:rPr>
        <w:t>速冷冰袋</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151E9073">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19.14.</w:t>
      </w:r>
      <w:r>
        <w:rPr>
          <w:rFonts w:hint="eastAsia" w:ascii="宋体" w:hAnsi="宋体" w:cs="宋体"/>
          <w:bCs/>
          <w:iCs/>
          <w:kern w:val="0"/>
          <w:sz w:val="24"/>
          <w:lang w:bidi="ar"/>
        </w:rPr>
        <w:t>（</w:t>
      </w:r>
      <w:r>
        <w:rPr>
          <w:rFonts w:hint="eastAsia" w:ascii="宋体" w:hAnsi="宋体" w:cs="宋体"/>
          <w:bCs/>
          <w:iCs/>
          <w:kern w:val="0"/>
          <w:sz w:val="24"/>
          <w:lang w:val="en-US" w:eastAsia="zh-CN" w:bidi="ar"/>
        </w:rPr>
        <w:t>网状弹力头套</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4A05B4D4">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19.15.</w:t>
      </w:r>
      <w:r>
        <w:rPr>
          <w:rFonts w:hint="eastAsia" w:ascii="宋体" w:hAnsi="宋体" w:cs="宋体"/>
          <w:bCs/>
          <w:iCs/>
          <w:kern w:val="0"/>
          <w:sz w:val="24"/>
          <w:lang w:bidi="ar"/>
        </w:rPr>
        <w:t>（</w:t>
      </w:r>
      <w:r>
        <w:rPr>
          <w:rFonts w:hint="eastAsia" w:ascii="宋体" w:hAnsi="宋体" w:cs="宋体"/>
          <w:bCs/>
          <w:iCs/>
          <w:kern w:val="0"/>
          <w:sz w:val="24"/>
          <w:lang w:val="en-US" w:eastAsia="zh-CN" w:bidi="ar"/>
        </w:rPr>
        <w:t>无菌医用棉球</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7236CB9B">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19.16.</w:t>
      </w:r>
      <w:r>
        <w:rPr>
          <w:rFonts w:hint="eastAsia" w:ascii="宋体" w:hAnsi="宋体" w:cs="宋体"/>
          <w:bCs/>
          <w:iCs/>
          <w:kern w:val="0"/>
          <w:sz w:val="24"/>
          <w:lang w:bidi="ar"/>
        </w:rPr>
        <w:t>（</w:t>
      </w:r>
      <w:r>
        <w:rPr>
          <w:rFonts w:hint="eastAsia" w:ascii="宋体" w:hAnsi="宋体" w:cs="宋体"/>
          <w:bCs/>
          <w:iCs/>
          <w:kern w:val="0"/>
          <w:sz w:val="24"/>
          <w:lang w:val="en-US" w:eastAsia="zh-CN" w:bidi="ar"/>
        </w:rPr>
        <w:t>医用酒精消毒棉片</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36811D88">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19.17.</w:t>
      </w:r>
      <w:r>
        <w:rPr>
          <w:rFonts w:hint="eastAsia" w:ascii="宋体" w:hAnsi="宋体" w:cs="宋体"/>
          <w:bCs/>
          <w:iCs/>
          <w:kern w:val="0"/>
          <w:sz w:val="24"/>
          <w:lang w:bidi="ar"/>
        </w:rPr>
        <w:t>（</w:t>
      </w:r>
      <w:r>
        <w:rPr>
          <w:rFonts w:hint="eastAsia" w:ascii="宋体" w:hAnsi="宋体" w:cs="宋体"/>
          <w:bCs/>
          <w:iCs/>
          <w:kern w:val="0"/>
          <w:sz w:val="24"/>
          <w:lang w:val="en-US" w:eastAsia="zh-CN" w:bidi="ar"/>
        </w:rPr>
        <w:t>医用棉签</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377ADC9C">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19.18.</w:t>
      </w:r>
      <w:r>
        <w:rPr>
          <w:rFonts w:hint="eastAsia" w:ascii="宋体" w:hAnsi="宋体" w:cs="宋体"/>
          <w:bCs/>
          <w:iCs/>
          <w:kern w:val="0"/>
          <w:sz w:val="24"/>
          <w:lang w:bidi="ar"/>
        </w:rPr>
        <w:t>（</w:t>
      </w:r>
      <w:r>
        <w:rPr>
          <w:rFonts w:hint="eastAsia" w:ascii="宋体" w:hAnsi="宋体" w:cs="宋体"/>
          <w:bCs/>
          <w:iCs/>
          <w:kern w:val="0"/>
          <w:sz w:val="24"/>
          <w:lang w:val="en-US" w:eastAsia="zh-CN" w:bidi="ar"/>
        </w:rPr>
        <w:t>医用退热贴</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73C282B1">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19.19.</w:t>
      </w:r>
      <w:r>
        <w:rPr>
          <w:rFonts w:hint="eastAsia" w:ascii="宋体" w:hAnsi="宋体" w:cs="宋体"/>
          <w:bCs/>
          <w:iCs/>
          <w:kern w:val="0"/>
          <w:sz w:val="24"/>
          <w:lang w:bidi="ar"/>
        </w:rPr>
        <w:t>（</w:t>
      </w:r>
      <w:r>
        <w:rPr>
          <w:rFonts w:hint="eastAsia" w:ascii="宋体" w:hAnsi="宋体" w:cs="宋体"/>
          <w:bCs/>
          <w:iCs/>
          <w:kern w:val="0"/>
          <w:sz w:val="24"/>
          <w:lang w:val="en-US" w:eastAsia="zh-CN" w:bidi="ar"/>
        </w:rPr>
        <w:t>医用橡胶手套</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00C00A8F">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19.20.</w:t>
      </w:r>
      <w:r>
        <w:rPr>
          <w:rFonts w:hint="eastAsia" w:ascii="宋体" w:hAnsi="宋体" w:cs="宋体"/>
          <w:bCs/>
          <w:iCs/>
          <w:kern w:val="0"/>
          <w:sz w:val="24"/>
          <w:lang w:bidi="ar"/>
        </w:rPr>
        <w:t>（</w:t>
      </w:r>
      <w:r>
        <w:rPr>
          <w:rFonts w:hint="eastAsia" w:ascii="宋体" w:hAnsi="宋体" w:cs="宋体"/>
          <w:bCs/>
          <w:iCs/>
          <w:kern w:val="0"/>
          <w:sz w:val="24"/>
          <w:lang w:val="en-US" w:eastAsia="zh-CN" w:bidi="ar"/>
        </w:rPr>
        <w:t>优质别针</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3A8822C7">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19.21.</w:t>
      </w:r>
      <w:r>
        <w:rPr>
          <w:rFonts w:hint="eastAsia" w:ascii="宋体" w:hAnsi="宋体" w:cs="宋体"/>
          <w:bCs/>
          <w:iCs/>
          <w:kern w:val="0"/>
          <w:sz w:val="24"/>
          <w:lang w:bidi="ar"/>
        </w:rPr>
        <w:t>（</w:t>
      </w:r>
      <w:r>
        <w:rPr>
          <w:rFonts w:hint="eastAsia" w:ascii="宋体" w:hAnsi="宋体" w:cs="宋体"/>
          <w:bCs/>
          <w:iCs/>
          <w:kern w:val="0"/>
          <w:sz w:val="24"/>
          <w:lang w:val="en-US" w:eastAsia="zh-CN" w:bidi="ar"/>
        </w:rPr>
        <w:t>优质不锈钢镊子</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16FD58C6">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19.22.</w:t>
      </w:r>
      <w:r>
        <w:rPr>
          <w:rFonts w:hint="eastAsia" w:ascii="宋体" w:hAnsi="宋体" w:cs="宋体"/>
          <w:bCs/>
          <w:iCs/>
          <w:kern w:val="0"/>
          <w:sz w:val="24"/>
          <w:lang w:bidi="ar"/>
        </w:rPr>
        <w:t>（</w:t>
      </w:r>
      <w:r>
        <w:rPr>
          <w:rFonts w:hint="eastAsia" w:ascii="宋体" w:hAnsi="宋体" w:cs="宋体"/>
          <w:bCs/>
          <w:iCs/>
          <w:kern w:val="0"/>
          <w:sz w:val="24"/>
          <w:lang w:val="en-US" w:eastAsia="zh-CN" w:bidi="ar"/>
        </w:rPr>
        <w:t>剪刀</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67D23C92">
      <w:pPr>
        <w:widowControl/>
        <w:spacing w:line="360" w:lineRule="auto"/>
        <w:ind w:firstLine="480" w:firstLineChars="200"/>
        <w:jc w:val="left"/>
      </w:pPr>
      <w:r>
        <w:rPr>
          <w:rFonts w:hint="eastAsia" w:ascii="宋体" w:hAnsi="宋体" w:cs="宋体"/>
          <w:bCs/>
          <w:iCs/>
          <w:kern w:val="0"/>
          <w:sz w:val="24"/>
          <w:lang w:val="en-US" w:eastAsia="zh-CN" w:bidi="ar"/>
        </w:rPr>
        <w:t>19.23.</w:t>
      </w:r>
      <w:r>
        <w:rPr>
          <w:rFonts w:hint="eastAsia" w:ascii="宋体" w:hAnsi="宋体" w:cs="宋体"/>
          <w:bCs/>
          <w:iCs/>
          <w:kern w:val="0"/>
          <w:sz w:val="24"/>
          <w:lang w:bidi="ar"/>
        </w:rPr>
        <w:t>（</w:t>
      </w:r>
      <w:r>
        <w:rPr>
          <w:rFonts w:hint="eastAsia" w:ascii="宋体" w:hAnsi="宋体" w:cs="宋体"/>
          <w:bCs/>
          <w:iCs/>
          <w:kern w:val="0"/>
          <w:sz w:val="24"/>
          <w:lang w:val="en-US" w:eastAsia="zh-CN" w:bidi="ar"/>
        </w:rPr>
        <w:t>烧烫伤膏</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43B36D6A">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19.24.</w:t>
      </w:r>
      <w:r>
        <w:rPr>
          <w:rFonts w:hint="eastAsia" w:ascii="宋体" w:hAnsi="宋体" w:cs="宋体"/>
          <w:bCs/>
          <w:iCs/>
          <w:kern w:val="0"/>
          <w:sz w:val="24"/>
          <w:lang w:bidi="ar"/>
        </w:rPr>
        <w:t>（</w:t>
      </w:r>
      <w:r>
        <w:rPr>
          <w:rFonts w:hint="eastAsia" w:ascii="宋体" w:hAnsi="宋体" w:cs="宋体"/>
          <w:bCs/>
          <w:iCs/>
          <w:kern w:val="0"/>
          <w:sz w:val="24"/>
          <w:lang w:val="en-US" w:eastAsia="zh-CN" w:bidi="ar"/>
        </w:rPr>
        <w:t>止血带</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2369C930">
      <w:pPr>
        <w:widowControl/>
        <w:spacing w:line="360" w:lineRule="auto"/>
        <w:ind w:firstLine="480" w:firstLineChars="200"/>
        <w:jc w:val="left"/>
      </w:pPr>
      <w:r>
        <w:rPr>
          <w:rFonts w:hint="eastAsia" w:ascii="宋体" w:hAnsi="宋体" w:cs="宋体"/>
          <w:bCs/>
          <w:iCs/>
          <w:kern w:val="0"/>
          <w:sz w:val="24"/>
          <w:lang w:val="en-US" w:eastAsia="zh-CN" w:bidi="ar"/>
        </w:rPr>
        <w:t>19.25.</w:t>
      </w:r>
      <w:r>
        <w:rPr>
          <w:rFonts w:hint="eastAsia" w:ascii="宋体" w:hAnsi="宋体" w:cs="宋体"/>
          <w:bCs/>
          <w:iCs/>
          <w:kern w:val="0"/>
          <w:sz w:val="24"/>
          <w:lang w:bidi="ar"/>
        </w:rPr>
        <w:t>（</w:t>
      </w:r>
      <w:r>
        <w:rPr>
          <w:rFonts w:hint="eastAsia" w:ascii="宋体" w:hAnsi="宋体" w:cs="宋体"/>
          <w:bCs/>
          <w:iCs/>
          <w:kern w:val="0"/>
          <w:sz w:val="24"/>
          <w:lang w:val="en-US" w:eastAsia="zh-CN" w:bidi="ar"/>
        </w:rPr>
        <w:t>清洗盐</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42200F12">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20.</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定制鼠标垫</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4010A77F">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21.</w:t>
      </w:r>
      <w:r>
        <w:rPr>
          <w:rFonts w:hint="eastAsia" w:ascii="宋体" w:hAnsi="宋体" w:cs="宋体"/>
          <w:bCs/>
          <w:iCs/>
          <w:kern w:val="0"/>
          <w:sz w:val="24"/>
          <w:lang w:bidi="ar"/>
        </w:rPr>
        <w:t>（定制蓝牙音响）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38B88351">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22.</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定制充电宝</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683F85E3">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23.</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定制Mini加湿器</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7DEF28F7">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24.</w:t>
      </w:r>
      <w:r>
        <w:rPr>
          <w:rFonts w:hint="eastAsia" w:ascii="宋体" w:hAnsi="宋体" w:cs="宋体"/>
          <w:bCs/>
          <w:iCs/>
          <w:kern w:val="0"/>
          <w:sz w:val="24"/>
          <w:lang w:bidi="ar"/>
        </w:rPr>
        <w:t>（定制电动牙刷套装）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0BBAF039">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25.</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定制消防标语围裙</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58A28D02">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26.</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定制双肩包</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627A51EA">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27.</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定制文具笔袋</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44A31F17">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28.</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定制雨伞</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1B68EAA0">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29.</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定制车载香薰挂件</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3CBEC496">
      <w:pPr>
        <w:widowControl/>
        <w:spacing w:line="360" w:lineRule="auto"/>
        <w:ind w:firstLine="480" w:firstLineChars="200"/>
        <w:jc w:val="left"/>
      </w:pPr>
      <w:r>
        <w:rPr>
          <w:rFonts w:hint="eastAsia" w:ascii="宋体" w:hAnsi="宋体" w:cs="宋体"/>
          <w:bCs/>
          <w:iCs/>
          <w:kern w:val="0"/>
          <w:sz w:val="24"/>
          <w:lang w:val="en-US" w:eastAsia="zh-CN" w:bidi="ar"/>
        </w:rPr>
        <w:t>30.</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定制消防雪豹笔筒</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0098E4CF">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31.</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定制折叠旋转灯</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5EA596C7">
      <w:pPr>
        <w:widowControl/>
        <w:spacing w:line="360" w:lineRule="auto"/>
        <w:ind w:firstLine="480" w:firstLineChars="200"/>
        <w:jc w:val="left"/>
        <w:rPr>
          <w:rFonts w:hint="eastAsia" w:ascii="宋体" w:hAnsi="宋体" w:cs="宋体"/>
          <w:bCs/>
          <w:iCs/>
          <w:kern w:val="0"/>
          <w:sz w:val="24"/>
          <w:lang w:bidi="ar"/>
        </w:rPr>
      </w:pPr>
      <w:r>
        <w:rPr>
          <w:rFonts w:hint="eastAsia" w:ascii="宋体" w:hAnsi="宋体" w:cs="宋体"/>
          <w:bCs/>
          <w:iCs/>
          <w:kern w:val="0"/>
          <w:sz w:val="24"/>
          <w:lang w:val="en-US" w:eastAsia="zh-CN" w:bidi="ar"/>
        </w:rPr>
        <w:t>32.</w:t>
      </w:r>
      <w:r>
        <w:rPr>
          <w:rFonts w:hint="eastAsia" w:ascii="宋体" w:hAnsi="宋体" w:cs="宋体"/>
          <w:bCs/>
          <w:iCs/>
          <w:kern w:val="0"/>
          <w:sz w:val="24"/>
          <w:lang w:bidi="ar"/>
        </w:rPr>
        <w:t>（</w:t>
      </w:r>
      <w:r>
        <w:rPr>
          <w:rFonts w:hint="eastAsia" w:ascii="宋体" w:hAnsi="宋体" w:cs="宋体"/>
          <w:bCs/>
          <w:iCs/>
          <w:kern w:val="0"/>
          <w:sz w:val="24"/>
          <w:lang w:val="en-US" w:eastAsia="zh-CN" w:bidi="ar"/>
        </w:rPr>
        <w:t>定制养生热敷盐袋</w:t>
      </w:r>
      <w:r>
        <w:rPr>
          <w:rFonts w:hint="eastAsia" w:ascii="宋体" w:hAnsi="宋体" w:cs="宋体"/>
          <w:bCs/>
          <w:iCs/>
          <w:kern w:val="0"/>
          <w:sz w:val="24"/>
          <w:lang w:bidi="ar"/>
        </w:rPr>
        <w:t>） ，属于（采购文件中明确的所属行业）行业；制造商为（企业名称），从业人员</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val="en-US" w:eastAsia="zh-CN" w:bidi="ar"/>
        </w:rPr>
        <w:t xml:space="preserve"> </w:t>
      </w:r>
      <w:r>
        <w:rPr>
          <w:rFonts w:hint="eastAsia" w:ascii="宋体" w:hAnsi="宋体" w:cs="宋体"/>
          <w:bCs/>
          <w:iCs/>
          <w:kern w:val="0"/>
          <w:sz w:val="24"/>
          <w:lang w:bidi="ar"/>
        </w:rPr>
        <w:t>人，营业收入为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万元，资产总额为</w:t>
      </w:r>
      <w:r>
        <w:rPr>
          <w:rFonts w:hint="eastAsia" w:ascii="宋体" w:hAnsi="宋体" w:cs="宋体"/>
          <w:bCs/>
          <w:iCs/>
          <w:kern w:val="0"/>
          <w:sz w:val="24"/>
          <w:u w:val="single"/>
          <w:lang w:bidi="ar"/>
        </w:rPr>
        <w:t xml:space="preserve">    </w:t>
      </w:r>
      <w:r>
        <w:rPr>
          <w:rFonts w:hint="eastAsia" w:ascii="宋体" w:hAnsi="宋体" w:cs="宋体"/>
          <w:bCs/>
          <w:iCs/>
          <w:kern w:val="0"/>
          <w:sz w:val="24"/>
          <w:lang w:bidi="ar"/>
        </w:rPr>
        <w:t>万元，属于</w:t>
      </w:r>
      <w:r>
        <w:rPr>
          <w:rFonts w:hint="eastAsia" w:ascii="宋体" w:hAnsi="宋体" w:cs="宋体"/>
          <w:bCs/>
          <w:iCs/>
          <w:kern w:val="0"/>
          <w:sz w:val="24"/>
          <w:u w:val="single"/>
          <w:lang w:val="en-US" w:eastAsia="zh-CN" w:bidi="ar"/>
        </w:rPr>
        <w:t xml:space="preserve">    </w:t>
      </w:r>
      <w:r>
        <w:rPr>
          <w:rFonts w:hint="eastAsia" w:ascii="宋体" w:hAnsi="宋体" w:cs="宋体"/>
          <w:bCs/>
          <w:iCs/>
          <w:kern w:val="0"/>
          <w:sz w:val="24"/>
          <w:lang w:bidi="ar"/>
        </w:rPr>
        <w:t>（中型企业、小型企业、微型企业）；</w:t>
      </w:r>
    </w:p>
    <w:p w14:paraId="023F7CD5">
      <w:pPr>
        <w:widowControl/>
        <w:numPr>
          <w:ilvl w:val="0"/>
          <w:numId w:val="0"/>
        </w:numPr>
        <w:spacing w:line="360" w:lineRule="auto"/>
        <w:ind w:firstLine="480" w:firstLineChars="200"/>
        <w:jc w:val="left"/>
        <w:rPr>
          <w:rFonts w:hint="eastAsia" w:ascii="宋体" w:hAnsi="宋体" w:cs="宋体"/>
          <w:bCs/>
          <w:iCs/>
          <w:kern w:val="0"/>
          <w:sz w:val="24"/>
          <w:lang w:val="en-US" w:eastAsia="zh-CN" w:bidi="ar"/>
        </w:rPr>
      </w:pPr>
      <w:r>
        <w:rPr>
          <w:rFonts w:hint="eastAsia" w:ascii="宋体" w:hAnsi="宋体" w:cs="宋体"/>
          <w:bCs/>
          <w:iCs/>
          <w:kern w:val="0"/>
          <w:sz w:val="24"/>
          <w:lang w:val="en-US" w:eastAsia="zh-CN" w:bidi="ar"/>
        </w:rPr>
        <w:t>以上企业，不属于大企业的分支机构，不存在控股股东为大企业的情形，也不存在与大企业的负责人为同一人的情形。</w:t>
      </w:r>
      <w:bookmarkEnd w:id="365"/>
      <w:bookmarkEnd w:id="366"/>
      <w:bookmarkEnd w:id="367"/>
      <w:bookmarkEnd w:id="368"/>
      <w:bookmarkEnd w:id="369"/>
    </w:p>
    <w:p w14:paraId="6620757C">
      <w:pPr>
        <w:widowControl/>
        <w:numPr>
          <w:ilvl w:val="0"/>
          <w:numId w:val="0"/>
        </w:numPr>
        <w:spacing w:line="360" w:lineRule="auto"/>
        <w:ind w:firstLine="480" w:firstLineChars="200"/>
        <w:jc w:val="left"/>
        <w:rPr>
          <w:rFonts w:hint="eastAsia" w:ascii="宋体" w:hAnsi="宋体" w:cs="宋体"/>
          <w:bCs/>
          <w:iCs/>
          <w:kern w:val="0"/>
          <w:sz w:val="24"/>
          <w:lang w:val="en-US" w:eastAsia="zh-CN" w:bidi="ar"/>
        </w:rPr>
      </w:pPr>
      <w:bookmarkStart w:id="370" w:name="_Toc25005"/>
      <w:bookmarkStart w:id="371" w:name="_Toc29380"/>
      <w:bookmarkStart w:id="372" w:name="_Toc7037"/>
      <w:bookmarkStart w:id="373" w:name="_Toc30000"/>
      <w:bookmarkStart w:id="374" w:name="_Toc15"/>
      <w:r>
        <w:rPr>
          <w:rFonts w:hint="eastAsia" w:ascii="宋体" w:hAnsi="宋体" w:cs="宋体"/>
          <w:bCs/>
          <w:iCs/>
          <w:kern w:val="0"/>
          <w:sz w:val="24"/>
          <w:lang w:val="en-US" w:eastAsia="zh-CN" w:bidi="ar"/>
        </w:rPr>
        <w:t>本企业对上述声明内容的真实性负责。如有虚假，将依法承担相应责任。</w:t>
      </w:r>
      <w:bookmarkEnd w:id="370"/>
      <w:bookmarkEnd w:id="371"/>
      <w:bookmarkEnd w:id="372"/>
      <w:bookmarkEnd w:id="373"/>
      <w:bookmarkEnd w:id="374"/>
    </w:p>
    <w:p w14:paraId="47A39E1F">
      <w:pPr>
        <w:widowControl/>
        <w:numPr>
          <w:ilvl w:val="0"/>
          <w:numId w:val="0"/>
        </w:numPr>
        <w:spacing w:line="360" w:lineRule="auto"/>
        <w:ind w:firstLine="480" w:firstLineChars="200"/>
        <w:jc w:val="left"/>
        <w:rPr>
          <w:rFonts w:hint="eastAsia" w:ascii="宋体" w:hAnsi="宋体" w:cs="宋体"/>
          <w:bCs/>
          <w:iCs/>
          <w:kern w:val="0"/>
          <w:sz w:val="24"/>
          <w:lang w:val="en-US" w:eastAsia="zh-CN" w:bidi="ar"/>
        </w:rPr>
      </w:pPr>
      <w:bookmarkStart w:id="375" w:name="_Toc2150"/>
      <w:bookmarkStart w:id="376" w:name="_Toc5022"/>
      <w:bookmarkStart w:id="377" w:name="_Toc16452"/>
      <w:bookmarkStart w:id="378" w:name="_Toc7270"/>
      <w:bookmarkStart w:id="379" w:name="_Toc17857"/>
      <w:r>
        <w:rPr>
          <w:rFonts w:hint="eastAsia" w:ascii="宋体" w:hAnsi="宋体" w:cs="宋体"/>
          <w:bCs/>
          <w:iCs/>
          <w:kern w:val="0"/>
          <w:sz w:val="24"/>
          <w:lang w:val="en-US" w:eastAsia="zh-CN" w:bidi="ar"/>
        </w:rPr>
        <w:t>说明：</w:t>
      </w:r>
      <w:bookmarkEnd w:id="375"/>
      <w:bookmarkEnd w:id="376"/>
      <w:bookmarkEnd w:id="377"/>
      <w:bookmarkEnd w:id="378"/>
      <w:bookmarkEnd w:id="379"/>
    </w:p>
    <w:p w14:paraId="589BAABB">
      <w:pPr>
        <w:widowControl/>
        <w:numPr>
          <w:ilvl w:val="0"/>
          <w:numId w:val="0"/>
        </w:numPr>
        <w:spacing w:line="360" w:lineRule="auto"/>
        <w:ind w:firstLine="480" w:firstLineChars="200"/>
        <w:jc w:val="left"/>
        <w:rPr>
          <w:rFonts w:hint="eastAsia" w:ascii="宋体" w:hAnsi="宋体" w:cs="宋体"/>
          <w:bCs/>
          <w:iCs/>
          <w:kern w:val="0"/>
          <w:sz w:val="24"/>
          <w:lang w:val="en-US" w:eastAsia="zh-CN" w:bidi="ar"/>
        </w:rPr>
      </w:pPr>
      <w:bookmarkStart w:id="380" w:name="_Toc13568"/>
      <w:bookmarkStart w:id="381" w:name="_Toc21885"/>
      <w:bookmarkStart w:id="382" w:name="_Toc24524"/>
      <w:bookmarkStart w:id="383" w:name="_Toc19546"/>
      <w:bookmarkStart w:id="384" w:name="_Toc992"/>
      <w:r>
        <w:rPr>
          <w:rFonts w:hint="eastAsia" w:ascii="宋体" w:hAnsi="宋体" w:cs="宋体"/>
          <w:bCs/>
          <w:iCs/>
          <w:kern w:val="0"/>
          <w:sz w:val="24"/>
          <w:lang w:val="en-US" w:eastAsia="zh-CN" w:bidi="ar"/>
        </w:rPr>
        <w:t>①从业人员、营业收入、资产总额填报上一年度数据，无上一年度数据的新成立企业可不填报。</w:t>
      </w:r>
      <w:bookmarkEnd w:id="380"/>
      <w:bookmarkEnd w:id="381"/>
      <w:bookmarkEnd w:id="382"/>
      <w:bookmarkEnd w:id="383"/>
      <w:bookmarkEnd w:id="384"/>
    </w:p>
    <w:p w14:paraId="299FF32B">
      <w:pPr>
        <w:widowControl/>
        <w:numPr>
          <w:ilvl w:val="0"/>
          <w:numId w:val="0"/>
        </w:numPr>
        <w:spacing w:line="360" w:lineRule="auto"/>
        <w:ind w:firstLine="480" w:firstLineChars="200"/>
        <w:jc w:val="left"/>
        <w:rPr>
          <w:rFonts w:hint="eastAsia" w:ascii="宋体" w:hAnsi="宋体" w:cs="宋体"/>
          <w:bCs/>
          <w:iCs/>
          <w:kern w:val="0"/>
          <w:sz w:val="24"/>
          <w:lang w:val="en-US" w:eastAsia="zh-CN" w:bidi="ar"/>
        </w:rPr>
      </w:pPr>
      <w:bookmarkStart w:id="385" w:name="_Toc5445"/>
      <w:bookmarkStart w:id="386" w:name="_Toc10856"/>
      <w:bookmarkStart w:id="387" w:name="_Toc10389"/>
      <w:bookmarkStart w:id="388" w:name="_Toc32554"/>
      <w:bookmarkStart w:id="389" w:name="_Toc2049"/>
      <w:r>
        <w:rPr>
          <w:rFonts w:hint="eastAsia" w:ascii="宋体" w:hAnsi="宋体" w:cs="宋体"/>
          <w:bCs/>
          <w:iCs/>
          <w:kern w:val="0"/>
          <w:sz w:val="24"/>
          <w:lang w:val="en-US" w:eastAsia="zh-CN" w:bidi="ar"/>
        </w:rPr>
        <w:t>②</w:t>
      </w:r>
      <w:bookmarkEnd w:id="385"/>
      <w:bookmarkEnd w:id="386"/>
      <w:bookmarkEnd w:id="387"/>
      <w:bookmarkEnd w:id="388"/>
      <w:bookmarkEnd w:id="389"/>
      <w:bookmarkStart w:id="390" w:name="_Toc28810"/>
      <w:bookmarkStart w:id="391" w:name="_Toc32758"/>
      <w:bookmarkStart w:id="392" w:name="_Toc4542"/>
      <w:bookmarkStart w:id="393" w:name="_Toc32450"/>
      <w:bookmarkStart w:id="394" w:name="_Toc21035"/>
      <w:r>
        <w:rPr>
          <w:rFonts w:hint="eastAsia" w:ascii="宋体" w:hAnsi="宋体" w:cs="宋体"/>
          <w:bCs/>
          <w:iCs/>
          <w:kern w:val="0"/>
          <w:sz w:val="24"/>
          <w:lang w:val="en-US" w:eastAsia="zh-CN" w:bidi="ar"/>
        </w:rPr>
        <w:t>投标人参加政府采购活动时，提供虚假中小企业声明函的，以提供虚假材料谋取中标处理。</w:t>
      </w:r>
      <w:bookmarkEnd w:id="390"/>
      <w:bookmarkEnd w:id="391"/>
      <w:bookmarkEnd w:id="392"/>
      <w:bookmarkEnd w:id="393"/>
      <w:bookmarkEnd w:id="394"/>
    </w:p>
    <w:p w14:paraId="6209AE76">
      <w:pPr>
        <w:widowControl/>
        <w:numPr>
          <w:ilvl w:val="0"/>
          <w:numId w:val="0"/>
        </w:numPr>
        <w:spacing w:line="360" w:lineRule="auto"/>
        <w:ind w:firstLine="480" w:firstLineChars="200"/>
        <w:jc w:val="left"/>
        <w:rPr>
          <w:rFonts w:hint="eastAsia" w:ascii="宋体" w:hAnsi="宋体" w:cs="宋体"/>
          <w:bCs/>
          <w:iCs/>
          <w:kern w:val="0"/>
          <w:sz w:val="24"/>
          <w:lang w:val="en-US" w:eastAsia="zh-CN" w:bidi="ar"/>
        </w:rPr>
      </w:pPr>
      <w:bookmarkStart w:id="395" w:name="_Toc22184"/>
      <w:bookmarkStart w:id="396" w:name="_Toc30455"/>
      <w:bookmarkStart w:id="397" w:name="_Toc5444"/>
      <w:bookmarkStart w:id="398" w:name="_Toc22106"/>
      <w:bookmarkStart w:id="399" w:name="_Toc11633"/>
      <w:r>
        <w:rPr>
          <w:rFonts w:hint="eastAsia" w:ascii="宋体" w:hAnsi="宋体" w:cs="宋体"/>
          <w:bCs/>
          <w:iCs/>
          <w:kern w:val="0"/>
          <w:sz w:val="24"/>
          <w:lang w:val="en-US" w:eastAsia="zh-CN" w:bidi="ar"/>
        </w:rPr>
        <w:t>③投标人为非企业单位的，如民办非企业、基金会、协会、服务中心、农村承包经营户、学会等非工商（市场监管）登记注册的组织均不适用此声明函，不得提供中小企业声明函。</w:t>
      </w:r>
      <w:bookmarkEnd w:id="395"/>
      <w:bookmarkEnd w:id="396"/>
      <w:bookmarkEnd w:id="397"/>
      <w:bookmarkEnd w:id="398"/>
      <w:bookmarkEnd w:id="399"/>
    </w:p>
    <w:p w14:paraId="55CA9BF7">
      <w:pPr>
        <w:widowControl/>
        <w:numPr>
          <w:ilvl w:val="0"/>
          <w:numId w:val="0"/>
        </w:numPr>
        <w:spacing w:line="360" w:lineRule="auto"/>
        <w:ind w:firstLine="480" w:firstLineChars="200"/>
        <w:jc w:val="left"/>
        <w:rPr>
          <w:rFonts w:hint="default" w:ascii="宋体" w:hAnsi="宋体" w:eastAsia="宋体" w:cs="宋体"/>
          <w:bCs/>
          <w:iCs/>
          <w:kern w:val="0"/>
          <w:sz w:val="24"/>
          <w:lang w:val="en-US" w:eastAsia="zh-CN" w:bidi="ar"/>
        </w:rPr>
      </w:pPr>
      <w:r>
        <w:rPr>
          <w:rFonts w:hint="eastAsia" w:ascii="宋体" w:hAnsi="宋体" w:cs="宋体"/>
          <w:bCs/>
          <w:iCs/>
          <w:kern w:val="0"/>
          <w:sz w:val="24"/>
          <w:lang w:val="en-US" w:eastAsia="zh-CN" w:bidi="ar"/>
        </w:rPr>
        <w:t>4.本项目所属行业为</w:t>
      </w:r>
      <w:r>
        <w:rPr>
          <w:rFonts w:hint="eastAsia" w:ascii="宋体" w:hAnsi="宋体" w:cs="宋体"/>
          <w:b/>
          <w:bCs w:val="0"/>
          <w:iCs/>
          <w:kern w:val="0"/>
          <w:sz w:val="24"/>
          <w:lang w:val="en-US" w:eastAsia="zh-CN" w:bidi="ar"/>
        </w:rPr>
        <w:t>制造业。</w:t>
      </w:r>
    </w:p>
    <w:p w14:paraId="328DFC48">
      <w:pPr>
        <w:wordWrap w:val="0"/>
        <w:adjustRightInd w:val="0"/>
        <w:snapToGrid w:val="0"/>
        <w:spacing w:line="440" w:lineRule="exact"/>
        <w:ind w:left="6987" w:hanging="6987" w:hangingChars="2900"/>
        <w:jc w:val="right"/>
        <w:rPr>
          <w:rFonts w:hint="eastAsia" w:ascii="宋体" w:hAnsi="宋体" w:cs="宋体"/>
          <w:b/>
          <w:bCs/>
          <w:kern w:val="0"/>
          <w:sz w:val="24"/>
        </w:rPr>
      </w:pPr>
      <w:r>
        <w:rPr>
          <w:rFonts w:hint="eastAsia" w:ascii="宋体" w:hAnsi="宋体" w:cs="宋体"/>
          <w:b/>
          <w:bCs/>
          <w:kern w:val="0"/>
          <w:sz w:val="24"/>
        </w:rPr>
        <w:t xml:space="preserve">企业名称（盖章）：           </w:t>
      </w:r>
    </w:p>
    <w:p w14:paraId="1DE2FB0D">
      <w:pPr>
        <w:spacing w:line="360" w:lineRule="auto"/>
        <w:ind w:firstLine="4566" w:firstLineChars="1895"/>
        <w:rPr>
          <w:rFonts w:hint="eastAsia" w:ascii="宋体" w:hAnsi="宋体" w:cs="宋体"/>
          <w:b/>
          <w:bCs/>
          <w:kern w:val="0"/>
          <w:sz w:val="24"/>
        </w:rPr>
      </w:pPr>
      <w:r>
        <w:rPr>
          <w:rFonts w:hint="eastAsia" w:ascii="宋体" w:hAnsi="宋体" w:cs="宋体"/>
          <w:b/>
          <w:bCs/>
          <w:kern w:val="0"/>
          <w:sz w:val="24"/>
        </w:rPr>
        <w:t xml:space="preserve">                          日 期：  </w:t>
      </w:r>
    </w:p>
    <w:p w14:paraId="2F7D8B4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color w:val="auto"/>
          <w:sz w:val="24"/>
          <w:szCs w:val="24"/>
          <w:highlight w:val="none"/>
        </w:rPr>
      </w:pPr>
      <w:bookmarkStart w:id="400" w:name="OLE_LINK13"/>
      <w:bookmarkStart w:id="401" w:name="OLE_LINK14"/>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2）</w:t>
      </w:r>
      <w:r>
        <w:rPr>
          <w:rFonts w:hint="eastAsia" w:ascii="宋体" w:hAnsi="宋体" w:eastAsia="宋体" w:cs="宋体"/>
          <w:b/>
          <w:color w:val="auto"/>
          <w:sz w:val="24"/>
          <w:szCs w:val="24"/>
          <w:highlight w:val="none"/>
        </w:rPr>
        <w:t>残疾人福利性单位声明函</w:t>
      </w:r>
    </w:p>
    <w:bookmarkEnd w:id="400"/>
    <w:bookmarkEnd w:id="401"/>
    <w:p w14:paraId="69293C80">
      <w:pPr>
        <w:keepNext w:val="0"/>
        <w:keepLines w:val="0"/>
        <w:pageBreakBefore w:val="0"/>
        <w:widowControl w:val="0"/>
        <w:kinsoku/>
        <w:wordWrap/>
        <w:overflowPunct/>
        <w:topLinePunct w:val="0"/>
        <w:bidi w:val="0"/>
        <w:adjustRightInd/>
        <w:snapToGrid/>
        <w:spacing w:after="120" w:afterLines="50"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致：</w:t>
      </w:r>
      <w:r>
        <w:rPr>
          <w:rFonts w:hint="eastAsia" w:ascii="宋体" w:hAnsi="宋体" w:eastAsia="宋体" w:cs="宋体"/>
          <w:b/>
          <w:bCs/>
          <w:color w:val="auto"/>
          <w:kern w:val="0"/>
          <w:sz w:val="24"/>
          <w:szCs w:val="24"/>
          <w:highlight w:val="none"/>
          <w:u w:val="none"/>
          <w:lang w:val="zh-CN"/>
        </w:rPr>
        <w:t>（采购人或者采购代理机构）</w:t>
      </w:r>
    </w:p>
    <w:p w14:paraId="0D698F42">
      <w:pPr>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本单位郑重声明，根据《财政部、民政部、中国残疾人联合会关于促进残疾人就业政府采购政策的通知》（财库〔2017〕141号）的规定，本单位为符合条件的残疾人福利性单位，本单位在职职工人数为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人，安置的残疾人人数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人。且本单位参加______单位的______项目采购活动提供本单位制造的货物（由本单位承担工程/提供服务），或者提供其他残疾人福利性单位制造的货物（不包括使用非残疾人福利性单位注册商标的货物）。</w:t>
      </w:r>
    </w:p>
    <w:p w14:paraId="7387537E">
      <w:pPr>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7157F4F1">
      <w:pPr>
        <w:keepNext w:val="0"/>
        <w:keepLines w:val="0"/>
        <w:pageBreakBefore w:val="0"/>
        <w:widowControl w:val="0"/>
        <w:kinsoku/>
        <w:wordWrap/>
        <w:overflowPunct/>
        <w:topLinePunct w:val="0"/>
        <w:bidi w:val="0"/>
        <w:adjustRightInd/>
        <w:snapToGrid/>
        <w:spacing w:line="500" w:lineRule="exact"/>
        <w:ind w:firstLine="480"/>
        <w:textAlignment w:val="auto"/>
        <w:rPr>
          <w:rFonts w:hint="eastAsia" w:ascii="宋体" w:hAnsi="宋体" w:eastAsia="宋体" w:cs="宋体"/>
          <w:color w:val="auto"/>
          <w:sz w:val="24"/>
          <w:szCs w:val="24"/>
          <w:highlight w:val="none"/>
        </w:rPr>
      </w:pPr>
    </w:p>
    <w:p w14:paraId="4891A63B">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投标人为非残疾人福利性单位的，可不提供此函</w:t>
      </w:r>
      <w:r>
        <w:rPr>
          <w:rFonts w:hint="eastAsia" w:ascii="宋体" w:hAnsi="宋体" w:eastAsia="宋体" w:cs="宋体"/>
          <w:color w:val="auto"/>
          <w:sz w:val="24"/>
          <w:szCs w:val="24"/>
          <w:highlight w:val="none"/>
        </w:rPr>
        <w:t>。</w:t>
      </w:r>
    </w:p>
    <w:p w14:paraId="7E390085">
      <w:pPr>
        <w:keepNext w:val="0"/>
        <w:keepLines w:val="0"/>
        <w:pageBreakBefore w:val="0"/>
        <w:widowControl w:val="0"/>
        <w:kinsoku/>
        <w:wordWrap/>
        <w:overflowPunct/>
        <w:topLinePunct w:val="0"/>
        <w:bidi w:val="0"/>
        <w:adjustRightInd/>
        <w:snapToGrid/>
        <w:spacing w:line="500" w:lineRule="exact"/>
        <w:ind w:firstLine="480"/>
        <w:textAlignment w:val="auto"/>
        <w:rPr>
          <w:rFonts w:hint="eastAsia" w:ascii="宋体" w:hAnsi="宋体" w:eastAsia="宋体" w:cs="宋体"/>
          <w:color w:val="auto"/>
          <w:sz w:val="24"/>
          <w:szCs w:val="24"/>
          <w:highlight w:val="none"/>
        </w:rPr>
      </w:pPr>
    </w:p>
    <w:p w14:paraId="2246BE9A">
      <w:pPr>
        <w:keepNext w:val="0"/>
        <w:keepLines w:val="0"/>
        <w:pageBreakBefore w:val="0"/>
        <w:widowControl w:val="0"/>
        <w:kinsoku/>
        <w:wordWrap/>
        <w:overflowPunct/>
        <w:topLinePunct w:val="0"/>
        <w:autoSpaceDE w:val="0"/>
        <w:autoSpaceDN w:val="0"/>
        <w:bidi w:val="0"/>
        <w:adjustRightInd/>
        <w:snapToGrid/>
        <w:spacing w:line="500" w:lineRule="exact"/>
        <w:jc w:val="right"/>
        <w:textAlignment w:val="auto"/>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en-US" w:eastAsia="zh-CN"/>
        </w:rPr>
        <w:t>企业名称</w:t>
      </w:r>
      <w:r>
        <w:rPr>
          <w:rFonts w:hint="eastAsia" w:ascii="宋体" w:hAnsi="宋体" w:eastAsia="宋体" w:cs="宋体"/>
          <w:b/>
          <w:bCs/>
          <w:color w:val="auto"/>
          <w:kern w:val="0"/>
          <w:sz w:val="24"/>
          <w:szCs w:val="24"/>
          <w:highlight w:val="none"/>
          <w:lang w:val="zh-CN"/>
        </w:rPr>
        <w:t>：</w:t>
      </w:r>
      <w:r>
        <w:rPr>
          <w:rFonts w:hint="eastAsia" w:ascii="宋体" w:hAnsi="宋体" w:eastAsia="宋体" w:cs="宋体"/>
          <w:b/>
          <w:bCs/>
          <w:color w:val="auto"/>
          <w:kern w:val="0"/>
          <w:sz w:val="24"/>
          <w:szCs w:val="24"/>
          <w:highlight w:val="none"/>
          <w:u w:val="single"/>
          <w:lang w:val="zh-CN"/>
        </w:rPr>
        <w:t xml:space="preserve">           </w:t>
      </w:r>
      <w:r>
        <w:rPr>
          <w:rFonts w:hint="eastAsia" w:ascii="宋体" w:hAnsi="宋体" w:eastAsia="宋体" w:cs="宋体"/>
          <w:b/>
          <w:bCs/>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lang w:val="zh-CN"/>
        </w:rPr>
        <w:t xml:space="preserve">  </w:t>
      </w:r>
      <w:r>
        <w:rPr>
          <w:rFonts w:hint="eastAsia" w:ascii="宋体" w:hAnsi="宋体" w:eastAsia="宋体" w:cs="宋体"/>
          <w:b/>
          <w:bCs/>
          <w:color w:val="auto"/>
          <w:kern w:val="0"/>
          <w:sz w:val="24"/>
          <w:szCs w:val="24"/>
          <w:highlight w:val="none"/>
          <w:lang w:val="zh-CN"/>
        </w:rPr>
        <w:t>（公章）</w:t>
      </w:r>
    </w:p>
    <w:p w14:paraId="64A97475">
      <w:pPr>
        <w:keepNext w:val="0"/>
        <w:keepLines w:val="0"/>
        <w:pageBreakBefore w:val="0"/>
        <w:widowControl w:val="0"/>
        <w:kinsoku/>
        <w:wordWrap/>
        <w:overflowPunct/>
        <w:topLinePunct w:val="0"/>
        <w:autoSpaceDE w:val="0"/>
        <w:autoSpaceDN w:val="0"/>
        <w:bidi w:val="0"/>
        <w:adjustRightInd/>
        <w:snapToGrid/>
        <w:spacing w:line="500" w:lineRule="exact"/>
        <w:jc w:val="right"/>
        <w:textAlignment w:val="auto"/>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en-US" w:eastAsia="zh-CN"/>
        </w:rPr>
        <w:t>企业</w:t>
      </w:r>
      <w:r>
        <w:rPr>
          <w:rFonts w:hint="eastAsia" w:ascii="宋体" w:hAnsi="宋体" w:eastAsia="宋体" w:cs="宋体"/>
          <w:b/>
          <w:bCs/>
          <w:color w:val="auto"/>
          <w:kern w:val="0"/>
          <w:sz w:val="24"/>
          <w:szCs w:val="24"/>
          <w:highlight w:val="none"/>
          <w:lang w:val="zh-CN"/>
        </w:rPr>
        <w:t>法定代表人或委托代理人：</w:t>
      </w:r>
      <w:r>
        <w:rPr>
          <w:rFonts w:hint="eastAsia" w:ascii="宋体" w:hAnsi="宋体" w:eastAsia="宋体" w:cs="宋体"/>
          <w:b/>
          <w:bCs/>
          <w:color w:val="auto"/>
          <w:kern w:val="0"/>
          <w:sz w:val="24"/>
          <w:szCs w:val="24"/>
          <w:highlight w:val="none"/>
          <w:u w:val="single"/>
          <w:lang w:val="zh-CN"/>
        </w:rPr>
        <w:t xml:space="preserve">        </w:t>
      </w:r>
      <w:r>
        <w:rPr>
          <w:rFonts w:hint="eastAsia" w:ascii="宋体" w:hAnsi="宋体" w:eastAsia="宋体" w:cs="宋体"/>
          <w:b/>
          <w:bCs/>
          <w:color w:val="auto"/>
          <w:kern w:val="0"/>
          <w:sz w:val="24"/>
          <w:szCs w:val="24"/>
          <w:highlight w:val="none"/>
          <w:lang w:val="zh-CN"/>
        </w:rPr>
        <w:t>（签字或盖章）</w:t>
      </w:r>
    </w:p>
    <w:p w14:paraId="26D3AA0F">
      <w:pPr>
        <w:keepNext w:val="0"/>
        <w:keepLines w:val="0"/>
        <w:pageBreakBefore w:val="0"/>
        <w:widowControl w:val="0"/>
        <w:kinsoku/>
        <w:wordWrap/>
        <w:overflowPunct/>
        <w:topLinePunct w:val="0"/>
        <w:autoSpaceDE w:val="0"/>
        <w:autoSpaceDN w:val="0"/>
        <w:bidi w:val="0"/>
        <w:adjustRightInd/>
        <w:snapToGrid/>
        <w:spacing w:line="500" w:lineRule="exact"/>
        <w:jc w:val="right"/>
        <w:textAlignment w:val="auto"/>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u w:val="single"/>
          <w:lang w:val="zh-CN"/>
        </w:rPr>
        <w:t xml:space="preserve">        </w:t>
      </w:r>
      <w:r>
        <w:rPr>
          <w:rFonts w:hint="eastAsia" w:ascii="宋体" w:hAnsi="宋体" w:eastAsia="宋体" w:cs="宋体"/>
          <w:b/>
          <w:bCs/>
          <w:color w:val="auto"/>
          <w:kern w:val="0"/>
          <w:sz w:val="24"/>
          <w:szCs w:val="24"/>
          <w:highlight w:val="none"/>
          <w:lang w:val="zh-CN"/>
        </w:rPr>
        <w:t>年</w:t>
      </w:r>
      <w:r>
        <w:rPr>
          <w:rFonts w:hint="eastAsia" w:ascii="宋体" w:hAnsi="宋体" w:eastAsia="宋体" w:cs="宋体"/>
          <w:b/>
          <w:bCs/>
          <w:color w:val="auto"/>
          <w:kern w:val="0"/>
          <w:sz w:val="24"/>
          <w:szCs w:val="24"/>
          <w:highlight w:val="none"/>
          <w:u w:val="single"/>
          <w:lang w:val="zh-CN"/>
        </w:rPr>
        <w:t xml:space="preserve">        </w:t>
      </w:r>
      <w:r>
        <w:rPr>
          <w:rFonts w:hint="eastAsia" w:ascii="宋体" w:hAnsi="宋体" w:eastAsia="宋体" w:cs="宋体"/>
          <w:b/>
          <w:bCs/>
          <w:color w:val="auto"/>
          <w:kern w:val="0"/>
          <w:sz w:val="24"/>
          <w:szCs w:val="24"/>
          <w:highlight w:val="none"/>
          <w:lang w:val="zh-CN"/>
        </w:rPr>
        <w:t>月</w:t>
      </w:r>
      <w:r>
        <w:rPr>
          <w:rFonts w:hint="eastAsia" w:ascii="宋体" w:hAnsi="宋体" w:eastAsia="宋体" w:cs="宋体"/>
          <w:b/>
          <w:bCs/>
          <w:color w:val="auto"/>
          <w:kern w:val="0"/>
          <w:sz w:val="24"/>
          <w:szCs w:val="24"/>
          <w:highlight w:val="none"/>
          <w:u w:val="single"/>
          <w:lang w:val="zh-CN"/>
        </w:rPr>
        <w:t xml:space="preserve">        </w:t>
      </w:r>
      <w:r>
        <w:rPr>
          <w:rFonts w:hint="eastAsia" w:ascii="宋体" w:hAnsi="宋体" w:eastAsia="宋体" w:cs="宋体"/>
          <w:b/>
          <w:bCs/>
          <w:color w:val="auto"/>
          <w:kern w:val="0"/>
          <w:sz w:val="24"/>
          <w:szCs w:val="24"/>
          <w:highlight w:val="none"/>
          <w:lang w:val="zh-CN"/>
        </w:rPr>
        <w:t>日</w:t>
      </w:r>
    </w:p>
    <w:p w14:paraId="05454EB2">
      <w:pPr>
        <w:widowControl/>
        <w:snapToGrid w:val="0"/>
        <w:spacing w:line="360" w:lineRule="auto"/>
        <w:outlineLvl w:val="1"/>
        <w:rPr>
          <w:rFonts w:hint="eastAsia" w:ascii="宋体"/>
          <w:b/>
          <w:sz w:val="28"/>
          <w:szCs w:val="28"/>
        </w:rPr>
      </w:pPr>
    </w:p>
    <w:p w14:paraId="0C339AE4">
      <w:pPr>
        <w:pStyle w:val="9"/>
      </w:pPr>
    </w:p>
    <w:p w14:paraId="6806BD16"/>
    <w:p w14:paraId="52F1B551"/>
    <w:p w14:paraId="503CA291"/>
    <w:p w14:paraId="1547E609"/>
    <w:p w14:paraId="1D850A97"/>
    <w:p w14:paraId="07DD424D"/>
    <w:p w14:paraId="1503C158"/>
    <w:p w14:paraId="7FFFA847"/>
    <w:p w14:paraId="2D907C31"/>
    <w:p w14:paraId="6C441694"/>
    <w:p w14:paraId="0A5BAB94"/>
    <w:p w14:paraId="4DC63F07"/>
    <w:p w14:paraId="64DCF94F"/>
    <w:p w14:paraId="3B401839"/>
    <w:p w14:paraId="382C8910"/>
    <w:p w14:paraId="262510D7"/>
    <w:p w14:paraId="4C7E47C1"/>
    <w:p w14:paraId="43A0B9AB"/>
    <w:p w14:paraId="321078D1"/>
    <w:p w14:paraId="225D8068"/>
    <w:p w14:paraId="2786AE8A"/>
    <w:p w14:paraId="44EC5E0C"/>
    <w:p w14:paraId="44A71823"/>
    <w:p w14:paraId="157AFBD1"/>
    <w:p w14:paraId="53E0B942"/>
    <w:p w14:paraId="026B5749"/>
    <w:p w14:paraId="602F9C45"/>
    <w:p w14:paraId="74E358C5"/>
    <w:p w14:paraId="78B6C4C2">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color w:val="auto"/>
          <w:sz w:val="24"/>
          <w:szCs w:val="24"/>
          <w:highlight w:val="none"/>
        </w:rPr>
      </w:pP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3）</w:t>
      </w:r>
      <w:r>
        <w:rPr>
          <w:rFonts w:hint="eastAsia" w:ascii="宋体" w:hAnsi="宋体" w:eastAsia="宋体" w:cs="宋体"/>
          <w:b/>
          <w:bCs/>
          <w:color w:val="auto"/>
          <w:sz w:val="24"/>
          <w:szCs w:val="24"/>
          <w:highlight w:val="none"/>
        </w:rPr>
        <w:t>监狱企业证明资料</w:t>
      </w:r>
    </w:p>
    <w:p w14:paraId="25B9685C">
      <w:pPr>
        <w:keepNext w:val="0"/>
        <w:keepLines w:val="0"/>
        <w:pageBreakBefore w:val="0"/>
        <w:widowControl w:val="0"/>
        <w:kinsoku/>
        <w:wordWrap/>
        <w:overflowPunct/>
        <w:topLinePunct w:val="0"/>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备注：按《财政部 司法部关于政府采购支持监狱企业发展有关问题的通知》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财库〔2014〕68号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文件规定提供证明文件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复印件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AAFB83D">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说明</w:t>
      </w:r>
      <w:r>
        <w:rPr>
          <w:rFonts w:hint="eastAsia" w:ascii="宋体" w:hAnsi="宋体" w:eastAsia="宋体" w:cs="宋体"/>
          <w:color w:val="auto"/>
          <w:sz w:val="24"/>
          <w:szCs w:val="24"/>
          <w:highlight w:val="none"/>
          <w:lang w:eastAsia="zh-CN"/>
        </w:rPr>
        <w:t>：</w:t>
      </w:r>
    </w:p>
    <w:p w14:paraId="633CFA0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含新疆生产建设兵团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出具的属于监狱企业的证明文件。</w:t>
      </w:r>
    </w:p>
    <w:p w14:paraId="11BF98FF">
      <w:pPr>
        <w:pStyle w:val="7"/>
        <w:rPr>
          <w:rFonts w:hint="eastAsia" w:ascii="宋体" w:hAnsi="宋体" w:eastAsia="宋体" w:cs="宋体"/>
          <w:color w:val="auto"/>
          <w:sz w:val="24"/>
          <w:szCs w:val="24"/>
          <w:highlight w:val="none"/>
        </w:rPr>
      </w:pPr>
    </w:p>
    <w:p w14:paraId="7217CC29">
      <w:pPr>
        <w:pStyle w:val="8"/>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备注：</w:t>
      </w:r>
      <w:r>
        <w:rPr>
          <w:rFonts w:hint="eastAsia" w:ascii="宋体" w:hAnsi="宋体" w:eastAsia="宋体" w:cs="宋体"/>
          <w:b/>
          <w:bCs/>
          <w:color w:val="auto"/>
          <w:sz w:val="24"/>
          <w:szCs w:val="24"/>
          <w:highlight w:val="none"/>
        </w:rPr>
        <w:t>投标人参加本次采购活动时，提供虚假监狱企业</w:t>
      </w:r>
      <w:r>
        <w:rPr>
          <w:rFonts w:hint="eastAsia" w:ascii="宋体" w:hAnsi="宋体" w:cs="宋体"/>
          <w:b/>
          <w:bCs/>
          <w:color w:val="auto"/>
          <w:sz w:val="24"/>
          <w:szCs w:val="24"/>
          <w:highlight w:val="none"/>
          <w:lang w:val="en-US" w:eastAsia="zh-CN"/>
        </w:rPr>
        <w:t>证明资料</w:t>
      </w:r>
      <w:r>
        <w:rPr>
          <w:rFonts w:hint="eastAsia" w:ascii="宋体" w:hAnsi="宋体" w:eastAsia="宋体" w:cs="宋体"/>
          <w:b/>
          <w:bCs/>
          <w:color w:val="auto"/>
          <w:sz w:val="24"/>
          <w:szCs w:val="24"/>
          <w:highlight w:val="none"/>
        </w:rPr>
        <w:t>的，以提供虚假材料谋取</w:t>
      </w:r>
      <w:r>
        <w:rPr>
          <w:rFonts w:hint="eastAsia" w:ascii="宋体" w:hAnsi="宋体" w:eastAsia="宋体" w:cs="宋体"/>
          <w:b/>
          <w:bCs/>
          <w:color w:val="auto"/>
          <w:sz w:val="24"/>
          <w:szCs w:val="24"/>
          <w:highlight w:val="none"/>
          <w:lang w:val="en-US" w:eastAsia="zh-CN"/>
        </w:rPr>
        <w:t>中标</w:t>
      </w:r>
      <w:r>
        <w:rPr>
          <w:rFonts w:hint="eastAsia" w:ascii="宋体" w:hAnsi="宋体" w:eastAsia="宋体" w:cs="宋体"/>
          <w:b/>
          <w:bCs/>
          <w:color w:val="auto"/>
          <w:sz w:val="24"/>
          <w:szCs w:val="24"/>
          <w:highlight w:val="none"/>
        </w:rPr>
        <w:t>处理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若无此项内容可不提供此函。</w:t>
      </w:r>
    </w:p>
    <w:p w14:paraId="72C39C88">
      <w:pPr>
        <w:pStyle w:val="7"/>
        <w:rPr>
          <w:rFonts w:hint="eastAsia" w:ascii="宋体" w:hAnsi="宋体" w:eastAsia="宋体" w:cs="宋体"/>
          <w:color w:val="auto"/>
          <w:sz w:val="24"/>
          <w:szCs w:val="24"/>
          <w:highlight w:val="none"/>
        </w:rPr>
      </w:pPr>
    </w:p>
    <w:p w14:paraId="46641BF3">
      <w:pPr>
        <w:keepNext w:val="0"/>
        <w:keepLines w:val="0"/>
        <w:pageBreakBefore w:val="0"/>
        <w:widowControl w:val="0"/>
        <w:kinsoku/>
        <w:wordWrap/>
        <w:overflowPunct/>
        <w:topLinePunct w:val="0"/>
        <w:bidi w:val="0"/>
        <w:adjustRightInd/>
        <w:snapToGri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402" w:name="_Toc22071_WPSOffice_Level3"/>
    </w:p>
    <w:bookmarkEnd w:id="402"/>
    <w:p w14:paraId="23A288BE">
      <w:pPr>
        <w:keepNext w:val="0"/>
        <w:keepLines w:val="0"/>
        <w:pageBreakBefore w:val="0"/>
        <w:widowControl w:val="0"/>
        <w:kinsoku/>
        <w:wordWrap/>
        <w:overflowPunct/>
        <w:topLinePunct w:val="0"/>
        <w:autoSpaceDE w:val="0"/>
        <w:autoSpaceDN w:val="0"/>
        <w:bidi w:val="0"/>
        <w:adjustRightInd/>
        <w:snapToGrid/>
        <w:spacing w:line="500" w:lineRule="exact"/>
        <w:jc w:val="right"/>
        <w:textAlignment w:val="auto"/>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en-US" w:eastAsia="zh-CN"/>
        </w:rPr>
        <w:t>单位名称</w:t>
      </w:r>
      <w:r>
        <w:rPr>
          <w:rFonts w:hint="eastAsia" w:ascii="宋体" w:hAnsi="宋体" w:eastAsia="宋体" w:cs="宋体"/>
          <w:b/>
          <w:bCs/>
          <w:color w:val="auto"/>
          <w:kern w:val="0"/>
          <w:sz w:val="24"/>
          <w:szCs w:val="24"/>
          <w:highlight w:val="none"/>
          <w:lang w:val="zh-CN"/>
        </w:rPr>
        <w:t>：</w:t>
      </w:r>
      <w:r>
        <w:rPr>
          <w:rFonts w:hint="eastAsia" w:ascii="宋体" w:hAnsi="宋体" w:eastAsia="宋体" w:cs="宋体"/>
          <w:b/>
          <w:bCs/>
          <w:color w:val="auto"/>
          <w:kern w:val="0"/>
          <w:sz w:val="24"/>
          <w:szCs w:val="24"/>
          <w:highlight w:val="none"/>
          <w:u w:val="single"/>
          <w:lang w:val="zh-CN"/>
        </w:rPr>
        <w:t xml:space="preserve">           </w:t>
      </w:r>
      <w:r>
        <w:rPr>
          <w:rFonts w:hint="eastAsia" w:ascii="宋体" w:hAnsi="宋体" w:eastAsia="宋体" w:cs="宋体"/>
          <w:b/>
          <w:bCs/>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u w:val="single"/>
          <w:lang w:val="zh-CN"/>
        </w:rPr>
        <w:t xml:space="preserve">  </w:t>
      </w:r>
      <w:r>
        <w:rPr>
          <w:rFonts w:hint="eastAsia" w:ascii="宋体" w:hAnsi="宋体" w:eastAsia="宋体" w:cs="宋体"/>
          <w:b/>
          <w:bCs/>
          <w:color w:val="auto"/>
          <w:kern w:val="0"/>
          <w:sz w:val="24"/>
          <w:szCs w:val="24"/>
          <w:highlight w:val="none"/>
          <w:lang w:val="zh-CN"/>
        </w:rPr>
        <w:t>（公章）</w:t>
      </w:r>
    </w:p>
    <w:p w14:paraId="6BCD328F">
      <w:pPr>
        <w:keepNext w:val="0"/>
        <w:keepLines w:val="0"/>
        <w:pageBreakBefore w:val="0"/>
        <w:widowControl w:val="0"/>
        <w:kinsoku/>
        <w:wordWrap/>
        <w:overflowPunct/>
        <w:topLinePunct w:val="0"/>
        <w:autoSpaceDE w:val="0"/>
        <w:autoSpaceDN w:val="0"/>
        <w:bidi w:val="0"/>
        <w:adjustRightInd/>
        <w:snapToGrid/>
        <w:spacing w:line="500" w:lineRule="exact"/>
        <w:jc w:val="right"/>
        <w:textAlignment w:val="auto"/>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法定代表人或委托代理人：</w:t>
      </w:r>
      <w:r>
        <w:rPr>
          <w:rFonts w:hint="eastAsia" w:ascii="宋体" w:hAnsi="宋体" w:eastAsia="宋体" w:cs="宋体"/>
          <w:b/>
          <w:bCs/>
          <w:color w:val="auto"/>
          <w:kern w:val="0"/>
          <w:sz w:val="24"/>
          <w:szCs w:val="24"/>
          <w:highlight w:val="none"/>
          <w:u w:val="single"/>
          <w:lang w:val="zh-CN"/>
        </w:rPr>
        <w:t xml:space="preserve">        </w:t>
      </w:r>
      <w:r>
        <w:rPr>
          <w:rFonts w:hint="eastAsia" w:ascii="宋体" w:hAnsi="宋体" w:eastAsia="宋体" w:cs="宋体"/>
          <w:b/>
          <w:bCs/>
          <w:color w:val="auto"/>
          <w:kern w:val="0"/>
          <w:sz w:val="24"/>
          <w:szCs w:val="24"/>
          <w:highlight w:val="none"/>
          <w:lang w:val="zh-CN"/>
        </w:rPr>
        <w:t>（签字或盖章）</w:t>
      </w:r>
    </w:p>
    <w:p w14:paraId="1E780182">
      <w:pPr>
        <w:keepNext w:val="0"/>
        <w:keepLines w:val="0"/>
        <w:pageBreakBefore w:val="0"/>
        <w:widowControl w:val="0"/>
        <w:kinsoku/>
        <w:wordWrap/>
        <w:overflowPunct/>
        <w:topLinePunct w:val="0"/>
        <w:autoSpaceDE w:val="0"/>
        <w:autoSpaceDN w:val="0"/>
        <w:bidi w:val="0"/>
        <w:adjustRightInd/>
        <w:snapToGrid/>
        <w:spacing w:line="500" w:lineRule="exact"/>
        <w:jc w:val="right"/>
        <w:textAlignment w:val="auto"/>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u w:val="single"/>
          <w:lang w:val="zh-CN"/>
        </w:rPr>
        <w:t xml:space="preserve">        </w:t>
      </w:r>
      <w:r>
        <w:rPr>
          <w:rFonts w:hint="eastAsia" w:ascii="宋体" w:hAnsi="宋体" w:eastAsia="宋体" w:cs="宋体"/>
          <w:b/>
          <w:bCs/>
          <w:color w:val="auto"/>
          <w:kern w:val="0"/>
          <w:sz w:val="24"/>
          <w:szCs w:val="24"/>
          <w:highlight w:val="none"/>
          <w:lang w:val="zh-CN"/>
        </w:rPr>
        <w:t>年</w:t>
      </w:r>
      <w:r>
        <w:rPr>
          <w:rFonts w:hint="eastAsia" w:ascii="宋体" w:hAnsi="宋体" w:eastAsia="宋体" w:cs="宋体"/>
          <w:b/>
          <w:bCs/>
          <w:color w:val="auto"/>
          <w:kern w:val="0"/>
          <w:sz w:val="24"/>
          <w:szCs w:val="24"/>
          <w:highlight w:val="none"/>
          <w:u w:val="single"/>
          <w:lang w:val="zh-CN"/>
        </w:rPr>
        <w:t xml:space="preserve">        </w:t>
      </w:r>
      <w:r>
        <w:rPr>
          <w:rFonts w:hint="eastAsia" w:ascii="宋体" w:hAnsi="宋体" w:eastAsia="宋体" w:cs="宋体"/>
          <w:b/>
          <w:bCs/>
          <w:color w:val="auto"/>
          <w:kern w:val="0"/>
          <w:sz w:val="24"/>
          <w:szCs w:val="24"/>
          <w:highlight w:val="none"/>
          <w:lang w:val="zh-CN"/>
        </w:rPr>
        <w:t>月</w:t>
      </w:r>
      <w:r>
        <w:rPr>
          <w:rFonts w:hint="eastAsia" w:ascii="宋体" w:hAnsi="宋体" w:eastAsia="宋体" w:cs="宋体"/>
          <w:b/>
          <w:bCs/>
          <w:color w:val="auto"/>
          <w:kern w:val="0"/>
          <w:sz w:val="24"/>
          <w:szCs w:val="24"/>
          <w:highlight w:val="none"/>
          <w:u w:val="single"/>
          <w:lang w:val="zh-CN"/>
        </w:rPr>
        <w:t xml:space="preserve">        </w:t>
      </w:r>
      <w:r>
        <w:rPr>
          <w:rFonts w:hint="eastAsia" w:ascii="宋体" w:hAnsi="宋体" w:eastAsia="宋体" w:cs="宋体"/>
          <w:b/>
          <w:bCs/>
          <w:color w:val="auto"/>
          <w:kern w:val="0"/>
          <w:sz w:val="24"/>
          <w:szCs w:val="24"/>
          <w:highlight w:val="none"/>
          <w:lang w:val="zh-CN"/>
        </w:rPr>
        <w:t>日</w:t>
      </w:r>
    </w:p>
    <w:p w14:paraId="06699AC4"/>
    <w:p w14:paraId="04037C33"/>
    <w:p w14:paraId="7BB4ADFE"/>
    <w:p w14:paraId="1D1045F4"/>
    <w:p w14:paraId="29C0C7BC"/>
    <w:p w14:paraId="770E3F76"/>
    <w:p w14:paraId="58FF9817"/>
    <w:p w14:paraId="0FDFE9C0"/>
    <w:p w14:paraId="440DBC74"/>
    <w:p w14:paraId="44D79F53"/>
    <w:p w14:paraId="0DE510EF"/>
    <w:p w14:paraId="09649529"/>
    <w:p w14:paraId="0617C0BC"/>
    <w:p w14:paraId="1A87CFA6"/>
    <w:p w14:paraId="03B2275D"/>
    <w:p w14:paraId="702FDFFE"/>
    <w:p w14:paraId="67001AFD"/>
    <w:p w14:paraId="60D4FBF1"/>
    <w:p w14:paraId="2A4FAC26"/>
    <w:p w14:paraId="4A0953EE"/>
    <w:p w14:paraId="40764798"/>
    <w:p w14:paraId="7EF9EAEF"/>
    <w:p w14:paraId="581F2366"/>
    <w:p w14:paraId="62847760"/>
    <w:p w14:paraId="233265A9"/>
    <w:p w14:paraId="4F3A5B4A"/>
    <w:p w14:paraId="3A2C1667"/>
    <w:p w14:paraId="7FEEFE71"/>
    <w:p w14:paraId="38A6C081"/>
    <w:p w14:paraId="2F54FD3E"/>
    <w:p w14:paraId="086F1462"/>
    <w:p w14:paraId="723BCF0B"/>
    <w:p w14:paraId="2C3E9AA3"/>
    <w:p w14:paraId="0004F7D2">
      <w:pPr>
        <w:widowControl/>
        <w:snapToGrid w:val="0"/>
        <w:spacing w:line="360" w:lineRule="auto"/>
        <w:outlineLvl w:val="1"/>
        <w:rPr>
          <w:rFonts w:hint="eastAsia" w:ascii="宋体"/>
          <w:b/>
          <w:sz w:val="28"/>
          <w:szCs w:val="28"/>
        </w:rPr>
      </w:pPr>
      <w:bookmarkStart w:id="403" w:name="_Toc26569"/>
      <w:r>
        <w:rPr>
          <w:rFonts w:hint="eastAsia" w:ascii="宋体"/>
          <w:b/>
          <w:sz w:val="28"/>
          <w:szCs w:val="28"/>
        </w:rPr>
        <w:t>附件</w:t>
      </w:r>
      <w:bookmarkStart w:id="404" w:name="_Toc325726038"/>
      <w:bookmarkStart w:id="405" w:name="_Toc376936769"/>
      <w:r>
        <w:rPr>
          <w:rFonts w:hint="eastAsia" w:ascii="宋体"/>
          <w:b/>
          <w:sz w:val="28"/>
          <w:szCs w:val="28"/>
          <w:lang w:val="en-US" w:eastAsia="zh-CN"/>
        </w:rPr>
        <w:t>12</w:t>
      </w:r>
      <w:r>
        <w:rPr>
          <w:rFonts w:hint="eastAsia" w:ascii="宋体"/>
          <w:b/>
          <w:sz w:val="28"/>
          <w:szCs w:val="28"/>
        </w:rPr>
        <w:t>：</w:t>
      </w:r>
      <w:bookmarkEnd w:id="404"/>
      <w:bookmarkEnd w:id="405"/>
      <w:r>
        <w:rPr>
          <w:rFonts w:hint="eastAsia" w:ascii="宋体"/>
          <w:b/>
          <w:sz w:val="28"/>
          <w:szCs w:val="28"/>
        </w:rPr>
        <w:t>竞争性磋商首次报价表</w:t>
      </w:r>
      <w:bookmarkEnd w:id="362"/>
      <w:bookmarkEnd w:id="363"/>
      <w:bookmarkEnd w:id="403"/>
    </w:p>
    <w:p w14:paraId="20FA9004">
      <w:pPr>
        <w:bidi w:val="0"/>
        <w:rPr>
          <w:rFonts w:hint="eastAsia"/>
        </w:rPr>
      </w:pPr>
    </w:p>
    <w:p w14:paraId="348E3076">
      <w:pPr>
        <w:ind w:firstLine="2711" w:firstLineChars="750"/>
        <w:rPr>
          <w:rFonts w:hint="eastAsia" w:ascii="宋体" w:hAnsi="宋体"/>
          <w:b/>
          <w:sz w:val="36"/>
          <w:szCs w:val="36"/>
        </w:rPr>
      </w:pPr>
      <w:r>
        <w:rPr>
          <w:rFonts w:hint="eastAsia" w:ascii="宋体" w:hAnsi="宋体"/>
          <w:b/>
          <w:sz w:val="36"/>
          <w:szCs w:val="36"/>
        </w:rPr>
        <w:t>竞争性磋商首次报价表</w:t>
      </w:r>
    </w:p>
    <w:p w14:paraId="453259A0">
      <w:pPr>
        <w:bidi w:val="0"/>
        <w:rPr>
          <w:rFonts w:hint="eastAsia"/>
        </w:rPr>
      </w:pPr>
    </w:p>
    <w:p w14:paraId="0CEF64BB">
      <w:pPr>
        <w:spacing w:line="360" w:lineRule="auto"/>
        <w:ind w:right="480"/>
        <w:jc w:val="left"/>
        <w:rPr>
          <w:rFonts w:hint="default" w:ascii="宋体" w:hAnsi="宋体" w:eastAsia="宋体"/>
          <w:b/>
          <w:sz w:val="24"/>
          <w:lang w:val="en-US" w:eastAsia="zh-CN"/>
        </w:rPr>
      </w:pPr>
      <w:r>
        <w:rPr>
          <w:rFonts w:hint="eastAsia" w:ascii="宋体" w:hAnsi="宋体"/>
          <w:b/>
          <w:sz w:val="24"/>
        </w:rPr>
        <w:t>供应商名称：</w:t>
      </w:r>
      <w:r>
        <w:rPr>
          <w:rFonts w:hint="eastAsia" w:ascii="宋体" w:hAnsi="宋体"/>
          <w:b/>
          <w:sz w:val="24"/>
          <w:lang w:val="en-US" w:eastAsia="zh-CN"/>
        </w:rPr>
        <w:t xml:space="preserve">                                         </w:t>
      </w:r>
      <w:r>
        <w:rPr>
          <w:rFonts w:hint="eastAsia" w:ascii="宋体" w:hAnsi="宋体"/>
          <w:sz w:val="24"/>
        </w:rPr>
        <w:t>单位：</w:t>
      </w:r>
      <w:r>
        <w:rPr>
          <w:rFonts w:hint="eastAsia" w:ascii="宋体" w:hAnsi="宋体"/>
          <w:bCs/>
          <w:sz w:val="24"/>
        </w:rPr>
        <w:t>人民币(元)</w:t>
      </w:r>
      <w:r>
        <w:rPr>
          <w:rFonts w:hint="eastAsia" w:ascii="宋体" w:hAnsi="宋体"/>
          <w:b/>
          <w:sz w:val="24"/>
          <w:lang w:val="en-US" w:eastAsia="zh-CN"/>
        </w:rPr>
        <w:t xml:space="preserve">                         </w:t>
      </w:r>
    </w:p>
    <w:tbl>
      <w:tblPr>
        <w:tblStyle w:val="25"/>
        <w:tblpPr w:leftFromText="180" w:rightFromText="180" w:vertAnchor="text" w:horzAnchor="margin" w:tblpY="1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4111"/>
        <w:gridCol w:w="2040"/>
        <w:gridCol w:w="1533"/>
      </w:tblGrid>
      <w:tr w14:paraId="7F280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2093" w:type="dxa"/>
            <w:noWrap w:val="0"/>
            <w:vAlign w:val="center"/>
          </w:tcPr>
          <w:p w14:paraId="45540C37">
            <w:pPr>
              <w:adjustRightInd w:val="0"/>
              <w:spacing w:line="400" w:lineRule="exact"/>
              <w:ind w:firstLine="482"/>
              <w:textAlignment w:val="baseline"/>
              <w:rPr>
                <w:rFonts w:hint="eastAsia" w:ascii="宋体" w:hAnsi="宋体"/>
                <w:b/>
                <w:sz w:val="24"/>
              </w:rPr>
            </w:pPr>
            <w:r>
              <w:rPr>
                <w:rFonts w:hint="eastAsia" w:ascii="宋体" w:hAnsi="宋体"/>
                <w:b/>
                <w:sz w:val="24"/>
              </w:rPr>
              <w:t>项目名称</w:t>
            </w:r>
          </w:p>
        </w:tc>
        <w:tc>
          <w:tcPr>
            <w:tcW w:w="4111" w:type="dxa"/>
            <w:noWrap w:val="0"/>
            <w:vAlign w:val="center"/>
          </w:tcPr>
          <w:p w14:paraId="23F6E179">
            <w:pPr>
              <w:adjustRightInd w:val="0"/>
              <w:spacing w:line="400" w:lineRule="exact"/>
              <w:jc w:val="center"/>
              <w:textAlignment w:val="baseline"/>
              <w:rPr>
                <w:rFonts w:hint="eastAsia" w:ascii="宋体" w:hAnsi="宋体"/>
                <w:b/>
                <w:sz w:val="24"/>
              </w:rPr>
            </w:pPr>
            <w:r>
              <w:rPr>
                <w:rFonts w:hint="eastAsia" w:ascii="宋体" w:hAnsi="宋体"/>
                <w:b/>
                <w:sz w:val="24"/>
              </w:rPr>
              <w:t>竞争性磋商首次报价</w:t>
            </w:r>
          </w:p>
        </w:tc>
        <w:tc>
          <w:tcPr>
            <w:tcW w:w="2040" w:type="dxa"/>
            <w:noWrap w:val="0"/>
            <w:vAlign w:val="center"/>
          </w:tcPr>
          <w:p w14:paraId="12BAF8BC">
            <w:pPr>
              <w:adjustRightInd w:val="0"/>
              <w:spacing w:line="400" w:lineRule="exact"/>
              <w:ind w:left="275" w:leftChars="16" w:hanging="241" w:hangingChars="100"/>
              <w:jc w:val="center"/>
              <w:textAlignment w:val="baseline"/>
              <w:rPr>
                <w:rFonts w:hint="eastAsia" w:ascii="宋体" w:hAnsi="宋体" w:eastAsia="宋体"/>
                <w:b/>
                <w:sz w:val="24"/>
                <w:lang w:eastAsia="zh-CN"/>
              </w:rPr>
            </w:pPr>
            <w:r>
              <w:rPr>
                <w:rFonts w:hint="eastAsia" w:ascii="宋体" w:hAnsi="宋体"/>
                <w:b/>
                <w:sz w:val="24"/>
                <w:lang w:eastAsia="zh-CN"/>
              </w:rPr>
              <w:t>交货期</w:t>
            </w:r>
          </w:p>
        </w:tc>
        <w:tc>
          <w:tcPr>
            <w:tcW w:w="1533" w:type="dxa"/>
            <w:noWrap w:val="0"/>
            <w:vAlign w:val="center"/>
          </w:tcPr>
          <w:p w14:paraId="2573DC8C">
            <w:pPr>
              <w:adjustRightInd w:val="0"/>
              <w:spacing w:line="400" w:lineRule="exact"/>
              <w:jc w:val="center"/>
              <w:textAlignment w:val="baseline"/>
              <w:rPr>
                <w:rFonts w:hint="eastAsia" w:ascii="宋体" w:hAnsi="宋体"/>
                <w:b/>
                <w:sz w:val="24"/>
              </w:rPr>
            </w:pPr>
            <w:r>
              <w:rPr>
                <w:rFonts w:hint="eastAsia" w:ascii="宋体" w:hAnsi="宋体"/>
                <w:b/>
                <w:sz w:val="24"/>
              </w:rPr>
              <w:t>备注</w:t>
            </w:r>
          </w:p>
        </w:tc>
      </w:tr>
      <w:tr w14:paraId="6D278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exact"/>
        </w:trPr>
        <w:tc>
          <w:tcPr>
            <w:tcW w:w="2093" w:type="dxa"/>
            <w:vMerge w:val="restart"/>
            <w:noWrap w:val="0"/>
            <w:vAlign w:val="center"/>
          </w:tcPr>
          <w:p w14:paraId="280FD579">
            <w:pPr>
              <w:adjustRightInd w:val="0"/>
              <w:spacing w:line="400" w:lineRule="exact"/>
              <w:ind w:firstLine="482"/>
              <w:textAlignment w:val="baseline"/>
              <w:rPr>
                <w:rFonts w:hint="eastAsia" w:ascii="宋体" w:hAnsi="宋体"/>
                <w:b/>
                <w:bCs/>
                <w:sz w:val="24"/>
              </w:rPr>
            </w:pPr>
          </w:p>
        </w:tc>
        <w:tc>
          <w:tcPr>
            <w:tcW w:w="4111" w:type="dxa"/>
            <w:noWrap w:val="0"/>
            <w:vAlign w:val="center"/>
          </w:tcPr>
          <w:p w14:paraId="29D95691">
            <w:pPr>
              <w:adjustRightInd w:val="0"/>
              <w:spacing w:line="400" w:lineRule="exact"/>
              <w:textAlignment w:val="baseline"/>
              <w:rPr>
                <w:rFonts w:hint="eastAsia" w:ascii="宋体" w:hAnsi="宋体"/>
                <w:b/>
                <w:sz w:val="24"/>
              </w:rPr>
            </w:pPr>
            <w:r>
              <w:rPr>
                <w:rFonts w:hint="eastAsia" w:ascii="宋体" w:hAnsi="宋体"/>
                <w:b/>
                <w:sz w:val="24"/>
              </w:rPr>
              <w:t>大写：</w:t>
            </w:r>
          </w:p>
        </w:tc>
        <w:tc>
          <w:tcPr>
            <w:tcW w:w="2040" w:type="dxa"/>
            <w:vMerge w:val="restart"/>
            <w:noWrap w:val="0"/>
            <w:vAlign w:val="top"/>
          </w:tcPr>
          <w:p w14:paraId="31DF80B5">
            <w:pPr>
              <w:adjustRightInd w:val="0"/>
              <w:spacing w:line="400" w:lineRule="exact"/>
              <w:textAlignment w:val="baseline"/>
              <w:rPr>
                <w:rFonts w:hint="eastAsia" w:ascii="宋体" w:hAnsi="宋体"/>
                <w:b/>
                <w:sz w:val="24"/>
              </w:rPr>
            </w:pPr>
          </w:p>
        </w:tc>
        <w:tc>
          <w:tcPr>
            <w:tcW w:w="1533" w:type="dxa"/>
            <w:vMerge w:val="restart"/>
            <w:noWrap w:val="0"/>
            <w:vAlign w:val="top"/>
          </w:tcPr>
          <w:p w14:paraId="5EB409C4">
            <w:pPr>
              <w:adjustRightInd w:val="0"/>
              <w:spacing w:line="400" w:lineRule="exact"/>
              <w:textAlignment w:val="baseline"/>
              <w:rPr>
                <w:rFonts w:hint="eastAsia" w:ascii="宋体" w:hAnsi="宋体"/>
                <w:b/>
                <w:sz w:val="24"/>
              </w:rPr>
            </w:pPr>
          </w:p>
        </w:tc>
      </w:tr>
      <w:tr w14:paraId="1D280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exact"/>
        </w:trPr>
        <w:tc>
          <w:tcPr>
            <w:tcW w:w="2093" w:type="dxa"/>
            <w:vMerge w:val="continue"/>
            <w:noWrap w:val="0"/>
            <w:vAlign w:val="center"/>
          </w:tcPr>
          <w:p w14:paraId="73B0D31F">
            <w:pPr>
              <w:adjustRightInd w:val="0"/>
              <w:spacing w:line="400" w:lineRule="exact"/>
              <w:ind w:firstLine="482"/>
              <w:textAlignment w:val="baseline"/>
              <w:rPr>
                <w:rFonts w:hint="eastAsia" w:ascii="宋体" w:hAnsi="宋体"/>
                <w:b/>
                <w:bCs/>
                <w:sz w:val="24"/>
              </w:rPr>
            </w:pPr>
          </w:p>
        </w:tc>
        <w:tc>
          <w:tcPr>
            <w:tcW w:w="4111" w:type="dxa"/>
            <w:noWrap w:val="0"/>
            <w:vAlign w:val="center"/>
          </w:tcPr>
          <w:p w14:paraId="1A9BECFC">
            <w:pPr>
              <w:adjustRightInd w:val="0"/>
              <w:spacing w:line="400" w:lineRule="exact"/>
              <w:textAlignment w:val="baseline"/>
              <w:rPr>
                <w:rFonts w:hint="eastAsia" w:ascii="宋体" w:hAnsi="宋体"/>
                <w:b/>
                <w:sz w:val="24"/>
              </w:rPr>
            </w:pPr>
            <w:r>
              <w:rPr>
                <w:rFonts w:hint="eastAsia" w:ascii="宋体" w:hAnsi="宋体"/>
                <w:b/>
                <w:sz w:val="24"/>
              </w:rPr>
              <w:t>小写：</w:t>
            </w:r>
          </w:p>
        </w:tc>
        <w:tc>
          <w:tcPr>
            <w:tcW w:w="2040" w:type="dxa"/>
            <w:vMerge w:val="continue"/>
            <w:noWrap w:val="0"/>
            <w:vAlign w:val="top"/>
          </w:tcPr>
          <w:p w14:paraId="1742E761">
            <w:pPr>
              <w:adjustRightInd w:val="0"/>
              <w:spacing w:line="400" w:lineRule="exact"/>
              <w:textAlignment w:val="baseline"/>
              <w:rPr>
                <w:rFonts w:hint="eastAsia" w:ascii="宋体" w:hAnsi="宋体"/>
                <w:b/>
                <w:sz w:val="24"/>
              </w:rPr>
            </w:pPr>
          </w:p>
        </w:tc>
        <w:tc>
          <w:tcPr>
            <w:tcW w:w="1533" w:type="dxa"/>
            <w:vMerge w:val="continue"/>
            <w:noWrap w:val="0"/>
            <w:vAlign w:val="top"/>
          </w:tcPr>
          <w:p w14:paraId="5ABA8411">
            <w:pPr>
              <w:adjustRightInd w:val="0"/>
              <w:spacing w:line="400" w:lineRule="exact"/>
              <w:textAlignment w:val="baseline"/>
              <w:rPr>
                <w:rFonts w:hint="eastAsia" w:ascii="宋体" w:hAnsi="宋体"/>
                <w:b/>
                <w:sz w:val="24"/>
              </w:rPr>
            </w:pPr>
          </w:p>
        </w:tc>
      </w:tr>
      <w:tr w14:paraId="0D718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3" w:hRule="atLeast"/>
        </w:trPr>
        <w:tc>
          <w:tcPr>
            <w:tcW w:w="9777" w:type="dxa"/>
            <w:gridSpan w:val="4"/>
            <w:noWrap w:val="0"/>
            <w:vAlign w:val="center"/>
          </w:tcPr>
          <w:p w14:paraId="0C2B4544">
            <w:pPr>
              <w:adjustRightInd w:val="0"/>
              <w:spacing w:line="400" w:lineRule="exact"/>
              <w:textAlignment w:val="baseline"/>
              <w:rPr>
                <w:rFonts w:hint="eastAsia" w:ascii="宋体" w:hAnsi="宋体"/>
                <w:b/>
                <w:sz w:val="24"/>
              </w:rPr>
            </w:pPr>
            <w:r>
              <w:rPr>
                <w:rFonts w:hint="eastAsia" w:ascii="宋体" w:hAnsi="宋体"/>
                <w:b/>
                <w:sz w:val="24"/>
              </w:rPr>
              <w:t>其他承诺及需要说明的事项：</w:t>
            </w:r>
          </w:p>
        </w:tc>
      </w:tr>
    </w:tbl>
    <w:p w14:paraId="343711FF">
      <w:pPr>
        <w:spacing w:line="360" w:lineRule="auto"/>
        <w:rPr>
          <w:rFonts w:hint="eastAsia" w:ascii="宋体" w:hAnsi="宋体"/>
          <w:sz w:val="24"/>
        </w:rPr>
      </w:pPr>
      <w:r>
        <w:rPr>
          <w:rFonts w:hint="eastAsia" w:ascii="宋体" w:hAnsi="宋体"/>
          <w:b/>
          <w:sz w:val="24"/>
        </w:rPr>
        <w:t>注：</w:t>
      </w:r>
      <w:r>
        <w:rPr>
          <w:rFonts w:hint="eastAsia" w:ascii="宋体" w:hAnsi="宋体"/>
          <w:sz w:val="24"/>
        </w:rPr>
        <w:t>1、填写此表时不得改变表格形式。</w:t>
      </w:r>
    </w:p>
    <w:p w14:paraId="2A90D296">
      <w:pPr>
        <w:adjustRightInd w:val="0"/>
        <w:spacing w:line="360" w:lineRule="auto"/>
        <w:ind w:firstLine="480" w:firstLineChars="200"/>
        <w:textAlignment w:val="baseline"/>
        <w:rPr>
          <w:rFonts w:hint="eastAsia" w:ascii="宋体" w:hAnsi="宋体" w:eastAsia="宋体"/>
          <w:sz w:val="24"/>
          <w:lang w:eastAsia="zh-CN"/>
        </w:rPr>
      </w:pPr>
      <w:r>
        <w:rPr>
          <w:rFonts w:hint="eastAsia" w:ascii="宋体" w:hAnsi="宋体"/>
          <w:sz w:val="24"/>
        </w:rPr>
        <w:t>2、磋商报价为总报价。本项目报价应包括所有</w:t>
      </w:r>
      <w:r>
        <w:rPr>
          <w:rFonts w:hint="eastAsia" w:ascii="宋体" w:hAnsi="宋体"/>
          <w:sz w:val="24"/>
          <w:lang w:eastAsia="zh-CN"/>
        </w:rPr>
        <w:t>产品费、</w:t>
      </w:r>
      <w:r>
        <w:rPr>
          <w:rFonts w:hint="eastAsia" w:ascii="宋体" w:hAnsi="宋体"/>
          <w:sz w:val="24"/>
          <w:lang w:val="zh-CN" w:eastAsia="zh-CN"/>
        </w:rPr>
        <w:t>检验费、手续费、运费、保险费、设计费、售后服务费、税金、招标代理费以及其他不可预见费等全部费用。</w:t>
      </w:r>
      <w:r>
        <w:rPr>
          <w:rFonts w:hint="eastAsia" w:ascii="宋体" w:hAnsi="宋体"/>
          <w:sz w:val="24"/>
          <w:lang w:eastAsia="zh-CN"/>
        </w:rPr>
        <w:t>（说明：具体内容应根据项目特点实事求是的填写）</w:t>
      </w:r>
    </w:p>
    <w:p w14:paraId="4C081180">
      <w:pPr>
        <w:spacing w:line="360" w:lineRule="auto"/>
        <w:rPr>
          <w:rFonts w:hint="eastAsia" w:ascii="宋体" w:hAnsi="宋体"/>
          <w:sz w:val="24"/>
        </w:rPr>
      </w:pPr>
      <w:r>
        <w:rPr>
          <w:rFonts w:hint="eastAsia" w:ascii="宋体" w:hAnsi="宋体"/>
          <w:sz w:val="24"/>
        </w:rPr>
        <w:t xml:space="preserve">    3、“</w:t>
      </w:r>
      <w:r>
        <w:rPr>
          <w:rFonts w:hint="eastAsia" w:ascii="宋体" w:hAnsi="宋体"/>
          <w:sz w:val="24"/>
          <w:lang w:eastAsia="zh-CN"/>
        </w:rPr>
        <w:t>交货期</w:t>
      </w:r>
      <w:r>
        <w:rPr>
          <w:rFonts w:hint="eastAsia" w:ascii="宋体" w:hAnsi="宋体"/>
          <w:sz w:val="24"/>
        </w:rPr>
        <w:t>”是指产品能够交付使用的具体时间。</w:t>
      </w:r>
    </w:p>
    <w:p w14:paraId="0A8E09C5">
      <w:pPr>
        <w:spacing w:line="360" w:lineRule="auto"/>
        <w:jc w:val="left"/>
        <w:rPr>
          <w:rFonts w:hint="eastAsia" w:ascii="宋体" w:hAnsi="宋体"/>
          <w:sz w:val="24"/>
        </w:rPr>
      </w:pPr>
      <w:r>
        <w:rPr>
          <w:rFonts w:hint="eastAsia" w:ascii="宋体" w:hAnsi="宋体"/>
          <w:sz w:val="24"/>
        </w:rPr>
        <w:t xml:space="preserve">    4、除在响应文件中编制此表以外，投标人应在政采云平台（https://www.zcygov.cn/）中进行网上报价，网上报价应和此表报价一致，否则以网上报价为准，不接受者投标无效。</w:t>
      </w:r>
    </w:p>
    <w:p w14:paraId="366C677B">
      <w:pPr>
        <w:rPr>
          <w:rFonts w:hint="eastAsia" w:ascii="宋体" w:hAnsi="宋体"/>
        </w:rPr>
      </w:pPr>
    </w:p>
    <w:p w14:paraId="631B8D13">
      <w:pPr>
        <w:adjustRightInd w:val="0"/>
        <w:spacing w:line="360" w:lineRule="auto"/>
        <w:ind w:firstLine="908" w:firstLineChars="377"/>
        <w:jc w:val="right"/>
        <w:textAlignment w:val="baseline"/>
        <w:rPr>
          <w:rFonts w:hint="eastAsia" w:ascii="宋体" w:hAnsi="宋体"/>
          <w:b/>
          <w:sz w:val="24"/>
          <w:szCs w:val="32"/>
        </w:rPr>
      </w:pPr>
      <w:r>
        <w:rPr>
          <w:rFonts w:hint="eastAsia" w:ascii="宋体" w:hAnsi="宋体"/>
          <w:b/>
          <w:sz w:val="24"/>
          <w:szCs w:val="32"/>
        </w:rPr>
        <w:t xml:space="preserve">       </w:t>
      </w:r>
      <w:bookmarkStart w:id="406" w:name="_Toc28078200"/>
      <w:r>
        <w:rPr>
          <w:rFonts w:hint="eastAsia" w:ascii="宋体" w:hAnsi="宋体"/>
          <w:b/>
          <w:sz w:val="24"/>
          <w:szCs w:val="32"/>
        </w:rPr>
        <w:t>供应商：       （公章）</w:t>
      </w:r>
    </w:p>
    <w:p w14:paraId="010D754E">
      <w:pPr>
        <w:adjustRightInd w:val="0"/>
        <w:spacing w:line="360" w:lineRule="auto"/>
        <w:ind w:firstLine="908" w:firstLineChars="377"/>
        <w:jc w:val="right"/>
        <w:textAlignment w:val="baseline"/>
        <w:rPr>
          <w:rFonts w:hint="eastAsia" w:ascii="宋体" w:hAnsi="宋体"/>
          <w:b/>
          <w:sz w:val="24"/>
          <w:szCs w:val="32"/>
        </w:rPr>
      </w:pPr>
      <w:r>
        <w:rPr>
          <w:rFonts w:hint="eastAsia" w:ascii="宋体" w:hAnsi="宋体"/>
          <w:b/>
          <w:sz w:val="24"/>
          <w:szCs w:val="32"/>
        </w:rPr>
        <w:t>法定代表人或委托代理人：       （签字或盖章）</w:t>
      </w:r>
    </w:p>
    <w:p w14:paraId="631BF4B7">
      <w:pPr>
        <w:adjustRightInd w:val="0"/>
        <w:spacing w:line="360" w:lineRule="auto"/>
        <w:ind w:firstLine="908" w:firstLineChars="377"/>
        <w:jc w:val="right"/>
        <w:textAlignment w:val="baseline"/>
        <w:rPr>
          <w:rFonts w:hint="eastAsia" w:ascii="宋体" w:hAnsi="宋体"/>
          <w:b/>
          <w:sz w:val="24"/>
          <w:szCs w:val="32"/>
        </w:rPr>
      </w:pPr>
      <w:r>
        <w:rPr>
          <w:rFonts w:hint="eastAsia" w:ascii="宋体" w:hAnsi="宋体"/>
          <w:b/>
          <w:sz w:val="24"/>
          <w:szCs w:val="32"/>
        </w:rPr>
        <w:t>年  月  日</w:t>
      </w:r>
    </w:p>
    <w:p w14:paraId="7F21D627">
      <w:pPr>
        <w:adjustRightInd w:val="0"/>
        <w:spacing w:line="360" w:lineRule="auto"/>
        <w:ind w:firstLine="908" w:firstLineChars="377"/>
        <w:jc w:val="right"/>
        <w:textAlignment w:val="baseline"/>
        <w:rPr>
          <w:rFonts w:hint="eastAsia" w:ascii="宋体" w:hAnsi="宋体"/>
          <w:b/>
          <w:bCs/>
          <w:sz w:val="24"/>
        </w:rPr>
      </w:pPr>
    </w:p>
    <w:bookmarkEnd w:id="406"/>
    <w:p w14:paraId="77AB43F9">
      <w:pPr>
        <w:adjustRightInd w:val="0"/>
        <w:spacing w:line="360" w:lineRule="auto"/>
        <w:textAlignment w:val="baseline"/>
        <w:rPr>
          <w:rFonts w:hint="eastAsia" w:ascii="宋体"/>
          <w:b/>
          <w:sz w:val="28"/>
          <w:szCs w:val="28"/>
        </w:rPr>
      </w:pPr>
      <w:bookmarkStart w:id="407" w:name="_Toc325726039"/>
      <w:bookmarkStart w:id="408" w:name="_Toc365019575"/>
    </w:p>
    <w:p w14:paraId="5FD5311C">
      <w:pPr>
        <w:adjustRightInd w:val="0"/>
        <w:spacing w:line="360" w:lineRule="auto"/>
        <w:textAlignment w:val="baseline"/>
        <w:rPr>
          <w:rFonts w:hint="eastAsia" w:ascii="宋体"/>
          <w:b/>
          <w:sz w:val="28"/>
          <w:szCs w:val="28"/>
        </w:rPr>
      </w:pPr>
    </w:p>
    <w:p w14:paraId="002269E0">
      <w:pPr>
        <w:adjustRightInd w:val="0"/>
        <w:spacing w:line="360" w:lineRule="auto"/>
        <w:textAlignment w:val="baseline"/>
        <w:rPr>
          <w:rFonts w:hint="eastAsia" w:ascii="宋体"/>
          <w:b/>
          <w:sz w:val="28"/>
          <w:szCs w:val="28"/>
        </w:rPr>
      </w:pPr>
    </w:p>
    <w:p w14:paraId="1A785A79">
      <w:pPr>
        <w:bidi w:val="0"/>
        <w:rPr>
          <w:rFonts w:hint="eastAsia"/>
        </w:rPr>
      </w:pPr>
      <w:bookmarkStart w:id="409" w:name="_Toc6929"/>
    </w:p>
    <w:p w14:paraId="725A8122">
      <w:pPr>
        <w:rPr>
          <w:rFonts w:hint="eastAsia" w:ascii="宋体"/>
          <w:b/>
          <w:sz w:val="28"/>
          <w:szCs w:val="28"/>
          <w:highlight w:val="none"/>
        </w:rPr>
      </w:pPr>
    </w:p>
    <w:p w14:paraId="43325298">
      <w:pPr>
        <w:rPr>
          <w:rFonts w:hint="eastAsia" w:ascii="宋体"/>
          <w:b/>
          <w:sz w:val="28"/>
          <w:szCs w:val="28"/>
          <w:highlight w:val="none"/>
        </w:rPr>
      </w:pPr>
    </w:p>
    <w:p w14:paraId="7C11CFCD">
      <w:pPr>
        <w:rPr>
          <w:rFonts w:hint="eastAsia" w:ascii="宋体"/>
          <w:b/>
          <w:sz w:val="28"/>
          <w:szCs w:val="28"/>
          <w:highlight w:val="none"/>
        </w:rPr>
      </w:pPr>
    </w:p>
    <w:p w14:paraId="2749E748">
      <w:pPr>
        <w:widowControl/>
        <w:snapToGrid w:val="0"/>
        <w:spacing w:line="360" w:lineRule="auto"/>
        <w:outlineLvl w:val="1"/>
        <w:rPr>
          <w:rFonts w:hint="eastAsia" w:ascii="宋体"/>
          <w:b/>
          <w:sz w:val="28"/>
          <w:szCs w:val="28"/>
          <w:highlight w:val="none"/>
        </w:rPr>
      </w:pPr>
      <w:bookmarkStart w:id="410" w:name="_Toc30751"/>
      <w:bookmarkStart w:id="411" w:name="_Toc30828"/>
      <w:r>
        <w:rPr>
          <w:rFonts w:hint="eastAsia" w:ascii="宋体"/>
          <w:b/>
          <w:sz w:val="28"/>
          <w:szCs w:val="28"/>
          <w:highlight w:val="none"/>
        </w:rPr>
        <w:t>附件1</w:t>
      </w:r>
      <w:r>
        <w:rPr>
          <w:rFonts w:hint="eastAsia" w:ascii="宋体"/>
          <w:b/>
          <w:sz w:val="28"/>
          <w:szCs w:val="28"/>
          <w:highlight w:val="none"/>
          <w:lang w:val="en-US" w:eastAsia="zh-CN"/>
        </w:rPr>
        <w:t>3</w:t>
      </w:r>
      <w:r>
        <w:rPr>
          <w:rFonts w:hint="eastAsia" w:ascii="宋体"/>
          <w:b/>
          <w:sz w:val="28"/>
          <w:szCs w:val="28"/>
          <w:highlight w:val="none"/>
        </w:rPr>
        <w:t>：分项报价表</w:t>
      </w:r>
      <w:bookmarkEnd w:id="410"/>
      <w:bookmarkEnd w:id="411"/>
      <w:r>
        <w:rPr>
          <w:rFonts w:hint="eastAsia" w:ascii="宋体"/>
          <w:b/>
          <w:sz w:val="28"/>
          <w:szCs w:val="28"/>
          <w:highlight w:val="none"/>
        </w:rPr>
        <w:t xml:space="preserve">    </w:t>
      </w:r>
    </w:p>
    <w:p w14:paraId="628D5734">
      <w:pPr>
        <w:ind w:firstLine="3795" w:firstLineChars="1050"/>
        <w:rPr>
          <w:rFonts w:hint="eastAsia" w:ascii="宋体" w:hAnsi="宋体"/>
          <w:b/>
          <w:sz w:val="36"/>
          <w:szCs w:val="36"/>
        </w:rPr>
      </w:pPr>
    </w:p>
    <w:p w14:paraId="1B67826B">
      <w:pPr>
        <w:autoSpaceDE w:val="0"/>
        <w:autoSpaceDN w:val="0"/>
        <w:adjustRightInd w:val="0"/>
        <w:spacing w:line="400" w:lineRule="exact"/>
        <w:jc w:val="center"/>
        <w:rPr>
          <w:rFonts w:ascii="宋体" w:hAnsi="Cambria" w:cs="宋体"/>
          <w:b/>
          <w:bCs/>
          <w:kern w:val="0"/>
          <w:sz w:val="32"/>
          <w:szCs w:val="32"/>
          <w:lang w:val="zh-CN"/>
        </w:rPr>
      </w:pPr>
      <w:r>
        <w:rPr>
          <w:rFonts w:hint="eastAsia" w:ascii="宋体" w:hAnsi="Cambria" w:cs="宋体"/>
          <w:b/>
          <w:bCs/>
          <w:kern w:val="0"/>
          <w:sz w:val="32"/>
          <w:szCs w:val="32"/>
          <w:lang w:val="zh-CN"/>
        </w:rPr>
        <w:t>分项报价表</w:t>
      </w:r>
    </w:p>
    <w:p w14:paraId="015944D9">
      <w:pPr>
        <w:autoSpaceDE w:val="0"/>
        <w:autoSpaceDN w:val="0"/>
        <w:adjustRightInd w:val="0"/>
        <w:spacing w:line="400" w:lineRule="exact"/>
        <w:rPr>
          <w:rFonts w:ascii="宋体" w:hAnsi="Cambria" w:cs="宋体"/>
          <w:b/>
          <w:bCs/>
          <w:kern w:val="0"/>
          <w:sz w:val="22"/>
          <w:szCs w:val="22"/>
          <w:lang w:val="zh-CN"/>
        </w:rPr>
      </w:pPr>
      <w:r>
        <w:rPr>
          <w:rFonts w:hint="eastAsia" w:ascii="宋体" w:hAnsi="Cambria" w:cs="宋体"/>
          <w:b/>
          <w:bCs/>
          <w:kern w:val="0"/>
          <w:sz w:val="22"/>
          <w:szCs w:val="22"/>
          <w:lang w:val="zh-CN"/>
        </w:rPr>
        <w:t>投标人名称</w:t>
      </w:r>
      <w:r>
        <w:rPr>
          <w:rFonts w:ascii="宋体" w:hAnsi="Cambria" w:cs="宋体"/>
          <w:b/>
          <w:bCs/>
          <w:kern w:val="0"/>
          <w:sz w:val="22"/>
          <w:szCs w:val="22"/>
          <w:lang w:val="zh-CN"/>
        </w:rPr>
        <w:t>:</w:t>
      </w:r>
    </w:p>
    <w:p w14:paraId="4B74DF44">
      <w:pPr>
        <w:autoSpaceDE w:val="0"/>
        <w:autoSpaceDN w:val="0"/>
        <w:adjustRightInd w:val="0"/>
        <w:spacing w:line="400" w:lineRule="exact"/>
        <w:rPr>
          <w:rFonts w:ascii="宋体" w:hAnsi="Cambria" w:cs="宋体"/>
          <w:kern w:val="0"/>
          <w:sz w:val="22"/>
          <w:szCs w:val="22"/>
          <w:lang w:val="zh-CN"/>
        </w:rPr>
      </w:pPr>
      <w:r>
        <w:rPr>
          <w:rFonts w:hint="eastAsia" w:ascii="宋体" w:hAnsi="Cambria" w:cs="宋体"/>
          <w:b/>
          <w:bCs/>
          <w:kern w:val="0"/>
          <w:sz w:val="22"/>
          <w:szCs w:val="22"/>
          <w:lang w:val="zh-CN"/>
        </w:rPr>
        <w:t>包号：</w:t>
      </w:r>
      <w:r>
        <w:rPr>
          <w:rFonts w:ascii="宋体" w:hAnsi="Cambria" w:cs="宋体"/>
          <w:b/>
          <w:bCs/>
          <w:kern w:val="0"/>
          <w:sz w:val="22"/>
          <w:szCs w:val="22"/>
          <w:lang w:val="zh-CN"/>
        </w:rPr>
        <w:t xml:space="preserve">                                               </w:t>
      </w:r>
      <w:r>
        <w:rPr>
          <w:rFonts w:hint="eastAsia" w:ascii="宋体" w:hAnsi="Cambria" w:cs="宋体"/>
          <w:b/>
          <w:bCs/>
          <w:kern w:val="0"/>
          <w:sz w:val="22"/>
          <w:szCs w:val="22"/>
          <w:lang w:val="zh-CN"/>
        </w:rPr>
        <w:t>单位：人民币（元）</w:t>
      </w:r>
    </w:p>
    <w:tbl>
      <w:tblPr>
        <w:tblStyle w:val="25"/>
        <w:tblW w:w="9807" w:type="dxa"/>
        <w:tblInd w:w="-236" w:type="dxa"/>
        <w:tblLayout w:type="fixed"/>
        <w:tblCellMar>
          <w:top w:w="0" w:type="dxa"/>
          <w:left w:w="108" w:type="dxa"/>
          <w:bottom w:w="0" w:type="dxa"/>
          <w:right w:w="108" w:type="dxa"/>
        </w:tblCellMar>
      </w:tblPr>
      <w:tblGrid>
        <w:gridCol w:w="958"/>
        <w:gridCol w:w="1026"/>
        <w:gridCol w:w="1038"/>
        <w:gridCol w:w="1558"/>
        <w:gridCol w:w="1788"/>
        <w:gridCol w:w="947"/>
        <w:gridCol w:w="796"/>
        <w:gridCol w:w="854"/>
        <w:gridCol w:w="842"/>
      </w:tblGrid>
      <w:tr w14:paraId="2F04E504">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ign w:val="center"/>
          </w:tcPr>
          <w:p w14:paraId="007E39D4">
            <w:pPr>
              <w:spacing w:line="360" w:lineRule="auto"/>
              <w:jc w:val="center"/>
              <w:rPr>
                <w:rFonts w:ascii="宋体" w:hAnsi="宋体"/>
                <w:b/>
                <w:bCs/>
                <w:color w:val="000000"/>
                <w:kern w:val="0"/>
                <w:szCs w:val="21"/>
              </w:rPr>
            </w:pPr>
            <w:r>
              <w:rPr>
                <w:rFonts w:hint="eastAsia" w:ascii="宋体" w:hAnsi="宋体"/>
                <w:sz w:val="24"/>
                <w:lang w:val="zh-CN"/>
              </w:rPr>
              <w:t>序号</w:t>
            </w:r>
          </w:p>
        </w:tc>
        <w:tc>
          <w:tcPr>
            <w:tcW w:w="1026" w:type="dxa"/>
            <w:tcBorders>
              <w:top w:val="single" w:color="000000" w:sz="8" w:space="0"/>
              <w:left w:val="single" w:color="000000" w:sz="8" w:space="0"/>
              <w:bottom w:val="single" w:color="000000" w:sz="8" w:space="0"/>
              <w:right w:val="single" w:color="000000" w:sz="8" w:space="0"/>
            </w:tcBorders>
            <w:noWrap/>
            <w:vAlign w:val="center"/>
          </w:tcPr>
          <w:p w14:paraId="065EE769">
            <w:pPr>
              <w:spacing w:line="360" w:lineRule="auto"/>
              <w:jc w:val="center"/>
              <w:rPr>
                <w:rFonts w:ascii="宋体" w:hAnsi="宋体" w:eastAsia="宋体" w:cs="Times New Roman"/>
                <w:b/>
                <w:bCs/>
                <w:color w:val="000000"/>
                <w:kern w:val="0"/>
                <w:szCs w:val="21"/>
              </w:rPr>
            </w:pPr>
            <w:r>
              <w:rPr>
                <w:rFonts w:hint="eastAsia" w:ascii="宋体" w:hAnsi="宋体"/>
                <w:sz w:val="24"/>
                <w:lang w:val="zh-CN"/>
              </w:rPr>
              <w:t>产品名称</w:t>
            </w:r>
          </w:p>
        </w:tc>
        <w:tc>
          <w:tcPr>
            <w:tcW w:w="1038" w:type="dxa"/>
            <w:tcBorders>
              <w:top w:val="single" w:color="000000" w:sz="8" w:space="0"/>
              <w:left w:val="single" w:color="000000" w:sz="8" w:space="0"/>
              <w:bottom w:val="single" w:color="000000" w:sz="8" w:space="0"/>
              <w:right w:val="single" w:color="000000" w:sz="8" w:space="0"/>
            </w:tcBorders>
            <w:noWrap/>
            <w:vAlign w:val="center"/>
          </w:tcPr>
          <w:p w14:paraId="1E3D5081">
            <w:pPr>
              <w:spacing w:line="360" w:lineRule="auto"/>
              <w:jc w:val="center"/>
              <w:rPr>
                <w:rFonts w:hint="eastAsia" w:ascii="宋体" w:hAnsi="宋体" w:eastAsia="宋体" w:cs="Times New Roman"/>
                <w:b/>
                <w:bCs/>
                <w:color w:val="000000"/>
                <w:kern w:val="0"/>
                <w:szCs w:val="21"/>
              </w:rPr>
            </w:pPr>
            <w:r>
              <w:rPr>
                <w:rFonts w:hint="eastAsia" w:ascii="宋体" w:hAnsi="宋体"/>
                <w:sz w:val="24"/>
                <w:lang w:val="zh-CN"/>
              </w:rPr>
              <w:t>品牌</w:t>
            </w:r>
          </w:p>
        </w:tc>
        <w:tc>
          <w:tcPr>
            <w:tcW w:w="1558" w:type="dxa"/>
            <w:tcBorders>
              <w:top w:val="single" w:color="000000" w:sz="8" w:space="0"/>
              <w:left w:val="single" w:color="000000" w:sz="8" w:space="0"/>
              <w:bottom w:val="single" w:color="000000" w:sz="8" w:space="0"/>
              <w:right w:val="single" w:color="000000" w:sz="8" w:space="0"/>
            </w:tcBorders>
            <w:noWrap/>
            <w:vAlign w:val="center"/>
          </w:tcPr>
          <w:p w14:paraId="314DB92B">
            <w:pPr>
              <w:spacing w:line="360" w:lineRule="auto"/>
              <w:jc w:val="center"/>
              <w:rPr>
                <w:rFonts w:ascii="宋体" w:hAnsi="宋体"/>
                <w:sz w:val="24"/>
                <w:lang w:val="zh-CN"/>
              </w:rPr>
            </w:pPr>
            <w:r>
              <w:rPr>
                <w:rFonts w:hint="eastAsia" w:ascii="宋体" w:hAnsi="宋体"/>
                <w:sz w:val="24"/>
                <w:lang w:val="zh-CN"/>
              </w:rPr>
              <w:t>规格</w:t>
            </w:r>
          </w:p>
          <w:p w14:paraId="2FBF5F3E">
            <w:pPr>
              <w:spacing w:line="360" w:lineRule="auto"/>
              <w:jc w:val="center"/>
              <w:rPr>
                <w:rFonts w:hint="eastAsia" w:ascii="宋体" w:hAnsi="宋体" w:eastAsia="宋体" w:cs="Times New Roman"/>
                <w:b/>
                <w:bCs/>
                <w:color w:val="000000"/>
                <w:kern w:val="0"/>
                <w:szCs w:val="21"/>
                <w:lang w:val="en-US" w:eastAsia="zh-CN"/>
              </w:rPr>
            </w:pPr>
            <w:r>
              <w:rPr>
                <w:rFonts w:hint="eastAsia" w:ascii="宋体" w:hAnsi="宋体"/>
                <w:sz w:val="24"/>
                <w:lang w:val="zh-CN"/>
              </w:rPr>
              <w:t>型号</w:t>
            </w:r>
          </w:p>
        </w:tc>
        <w:tc>
          <w:tcPr>
            <w:tcW w:w="1788" w:type="dxa"/>
            <w:tcBorders>
              <w:top w:val="single" w:color="000000" w:sz="8" w:space="0"/>
              <w:left w:val="single" w:color="000000" w:sz="8" w:space="0"/>
              <w:bottom w:val="single" w:color="000000" w:sz="8" w:space="0"/>
              <w:right w:val="single" w:color="000000" w:sz="8" w:space="0"/>
            </w:tcBorders>
            <w:noWrap/>
            <w:vAlign w:val="center"/>
          </w:tcPr>
          <w:p w14:paraId="59C64CDA">
            <w:pPr>
              <w:spacing w:line="360" w:lineRule="auto"/>
              <w:jc w:val="center"/>
              <w:rPr>
                <w:rFonts w:hint="eastAsia" w:ascii="宋体" w:hAnsi="宋体" w:eastAsia="宋体" w:cs="Times New Roman"/>
                <w:b/>
                <w:bCs/>
                <w:color w:val="000000"/>
                <w:kern w:val="0"/>
                <w:szCs w:val="21"/>
                <w:lang w:val="en-US" w:eastAsia="zh-CN"/>
              </w:rPr>
            </w:pPr>
            <w:r>
              <w:rPr>
                <w:rFonts w:hint="eastAsia" w:ascii="宋体" w:hAnsi="宋体"/>
                <w:sz w:val="24"/>
                <w:lang w:val="zh-CN"/>
              </w:rPr>
              <w:t>生产厂家</w:t>
            </w:r>
          </w:p>
        </w:tc>
        <w:tc>
          <w:tcPr>
            <w:tcW w:w="947" w:type="dxa"/>
            <w:tcBorders>
              <w:top w:val="single" w:color="000000" w:sz="8" w:space="0"/>
              <w:left w:val="single" w:color="000000" w:sz="8" w:space="0"/>
              <w:bottom w:val="single" w:color="000000" w:sz="8" w:space="0"/>
              <w:right w:val="single" w:color="000000" w:sz="8" w:space="0"/>
            </w:tcBorders>
            <w:noWrap/>
            <w:vAlign w:val="center"/>
          </w:tcPr>
          <w:p w14:paraId="6033F1B8">
            <w:pPr>
              <w:spacing w:line="360" w:lineRule="auto"/>
              <w:jc w:val="center"/>
              <w:rPr>
                <w:rFonts w:hint="eastAsia" w:ascii="宋体" w:hAnsi="宋体" w:eastAsia="宋体" w:cs="Times New Roman"/>
                <w:b/>
                <w:bCs/>
                <w:color w:val="000000"/>
                <w:kern w:val="0"/>
                <w:szCs w:val="21"/>
                <w:lang w:val="en-US" w:eastAsia="zh-CN"/>
              </w:rPr>
            </w:pPr>
            <w:r>
              <w:rPr>
                <w:rFonts w:hint="eastAsia" w:ascii="宋体" w:hAnsi="宋体"/>
                <w:sz w:val="24"/>
                <w:lang w:val="zh-CN"/>
              </w:rPr>
              <w:t>数量</w:t>
            </w:r>
          </w:p>
        </w:tc>
        <w:tc>
          <w:tcPr>
            <w:tcW w:w="796" w:type="dxa"/>
            <w:tcBorders>
              <w:top w:val="single" w:color="000000" w:sz="8" w:space="0"/>
              <w:left w:val="single" w:color="000000" w:sz="8" w:space="0"/>
              <w:bottom w:val="single" w:color="000000" w:sz="8" w:space="0"/>
              <w:right w:val="single" w:color="000000" w:sz="8" w:space="0"/>
            </w:tcBorders>
            <w:noWrap w:val="0"/>
            <w:vAlign w:val="center"/>
          </w:tcPr>
          <w:p w14:paraId="18674166">
            <w:pPr>
              <w:spacing w:line="360" w:lineRule="auto"/>
              <w:jc w:val="center"/>
              <w:rPr>
                <w:rFonts w:hint="eastAsia" w:ascii="宋体" w:hAnsi="宋体" w:eastAsia="宋体" w:cs="Times New Roman"/>
                <w:b/>
                <w:bCs/>
                <w:color w:val="000000"/>
                <w:kern w:val="0"/>
                <w:szCs w:val="21"/>
              </w:rPr>
            </w:pPr>
            <w:r>
              <w:rPr>
                <w:rFonts w:hint="eastAsia" w:ascii="宋体" w:hAnsi="宋体"/>
                <w:sz w:val="24"/>
                <w:lang w:val="zh-CN"/>
              </w:rPr>
              <w:t>单价</w:t>
            </w:r>
          </w:p>
        </w:tc>
        <w:tc>
          <w:tcPr>
            <w:tcW w:w="854" w:type="dxa"/>
            <w:tcBorders>
              <w:top w:val="single" w:color="000000" w:sz="8" w:space="0"/>
              <w:left w:val="single" w:color="000000" w:sz="8" w:space="0"/>
              <w:bottom w:val="single" w:color="000000" w:sz="8" w:space="0"/>
              <w:right w:val="single" w:color="000000" w:sz="8" w:space="0"/>
            </w:tcBorders>
            <w:noWrap w:val="0"/>
            <w:vAlign w:val="center"/>
          </w:tcPr>
          <w:p w14:paraId="33450592">
            <w:pPr>
              <w:spacing w:line="360" w:lineRule="auto"/>
              <w:jc w:val="center"/>
              <w:rPr>
                <w:rFonts w:hint="eastAsia" w:ascii="宋体" w:hAnsi="宋体" w:eastAsia="宋体" w:cs="Times New Roman"/>
                <w:b/>
                <w:bCs/>
                <w:color w:val="000000"/>
                <w:kern w:val="0"/>
                <w:szCs w:val="21"/>
              </w:rPr>
            </w:pPr>
            <w:r>
              <w:rPr>
                <w:rFonts w:hint="eastAsia" w:ascii="宋体" w:hAnsi="宋体"/>
                <w:sz w:val="24"/>
                <w:lang w:val="zh-CN"/>
              </w:rPr>
              <w:t>合计</w:t>
            </w:r>
          </w:p>
        </w:tc>
        <w:tc>
          <w:tcPr>
            <w:tcW w:w="842" w:type="dxa"/>
            <w:tcBorders>
              <w:top w:val="single" w:color="000000" w:sz="8" w:space="0"/>
              <w:left w:val="single" w:color="000000" w:sz="8" w:space="0"/>
              <w:bottom w:val="single" w:color="000000" w:sz="8" w:space="0"/>
              <w:right w:val="single" w:color="000000" w:sz="8" w:space="0"/>
            </w:tcBorders>
            <w:noWrap/>
            <w:vAlign w:val="center"/>
          </w:tcPr>
          <w:p w14:paraId="65C59627">
            <w:pPr>
              <w:spacing w:line="360" w:lineRule="auto"/>
              <w:jc w:val="center"/>
              <w:rPr>
                <w:rFonts w:ascii="宋体" w:hAnsi="宋体"/>
                <w:b/>
                <w:bCs/>
                <w:color w:val="000000"/>
                <w:kern w:val="0"/>
                <w:szCs w:val="21"/>
              </w:rPr>
            </w:pPr>
            <w:r>
              <w:rPr>
                <w:rFonts w:hint="eastAsia" w:ascii="宋体" w:hAnsi="宋体"/>
                <w:sz w:val="24"/>
              </w:rPr>
              <w:t>质保期</w:t>
            </w:r>
          </w:p>
        </w:tc>
      </w:tr>
      <w:tr w14:paraId="1A5EF1BC">
        <w:tblPrEx>
          <w:tblCellMar>
            <w:top w:w="0" w:type="dxa"/>
            <w:left w:w="108" w:type="dxa"/>
            <w:bottom w:w="0" w:type="dxa"/>
            <w:right w:w="108" w:type="dxa"/>
          </w:tblCellMar>
        </w:tblPrEx>
        <w:trPr>
          <w:trHeight w:val="634" w:hRule="atLeast"/>
        </w:trPr>
        <w:tc>
          <w:tcPr>
            <w:tcW w:w="958" w:type="dxa"/>
            <w:tcBorders>
              <w:top w:val="single" w:color="000000" w:sz="8" w:space="0"/>
              <w:left w:val="single" w:color="000000" w:sz="8" w:space="0"/>
              <w:bottom w:val="single" w:color="000000" w:sz="8" w:space="0"/>
              <w:right w:val="single" w:color="000000" w:sz="8" w:space="0"/>
            </w:tcBorders>
            <w:noWrap/>
            <w:vAlign w:val="center"/>
          </w:tcPr>
          <w:p w14:paraId="6FF03701">
            <w:pPr>
              <w:jc w:val="center"/>
              <w:rPr>
                <w:rFonts w:hint="eastAsia" w:ascii="宋体" w:hAnsi="宋体" w:eastAsia="宋体"/>
                <w:b/>
                <w:bCs/>
                <w:color w:val="000000"/>
                <w:kern w:val="0"/>
                <w:sz w:val="21"/>
                <w:szCs w:val="21"/>
                <w:lang w:val="en-US" w:eastAsia="zh-CN"/>
              </w:rPr>
            </w:pPr>
            <w:r>
              <w:rPr>
                <w:rFonts w:hint="eastAsia" w:asciiTheme="minorEastAsia" w:hAnsiTheme="minorEastAsia" w:eastAsiaTheme="minorEastAsia" w:cstheme="minorEastAsia"/>
                <w:sz w:val="21"/>
                <w:szCs w:val="21"/>
                <w:vertAlign w:val="baseline"/>
                <w:lang w:val="en-US" w:eastAsia="zh-CN"/>
              </w:rPr>
              <w:t>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3B8B5CB">
            <w:pPr>
              <w:ind w:left="0" w:leftChars="0" w:firstLine="0" w:firstLineChars="0"/>
              <w:jc w:val="center"/>
              <w:rPr>
                <w:rFonts w:hint="eastAsia" w:ascii="宋体" w:hAnsi="宋体" w:eastAsia="宋体" w:cs="Times New Roman"/>
                <w:b w:val="0"/>
                <w:bCs w:val="0"/>
                <w:color w:val="000000"/>
                <w:kern w:val="0"/>
                <w:sz w:val="21"/>
                <w:szCs w:val="21"/>
                <w:lang w:val="en-US" w:eastAsia="zh-CN"/>
              </w:rPr>
            </w:pPr>
            <w:r>
              <w:rPr>
                <w:rFonts w:hint="default" w:asciiTheme="minorEastAsia" w:hAnsiTheme="minorEastAsia" w:eastAsiaTheme="minorEastAsia" w:cstheme="minorEastAsia"/>
                <w:sz w:val="21"/>
                <w:szCs w:val="21"/>
                <w:vertAlign w:val="baseline"/>
                <w:lang w:val="en-US" w:eastAsia="zh-CN"/>
              </w:rPr>
              <w:t>定制鼠标键盘</w:t>
            </w:r>
          </w:p>
        </w:tc>
        <w:tc>
          <w:tcPr>
            <w:tcW w:w="1038" w:type="dxa"/>
            <w:tcBorders>
              <w:top w:val="single" w:color="000000" w:sz="8" w:space="0"/>
              <w:left w:val="single" w:color="000000" w:sz="8" w:space="0"/>
              <w:bottom w:val="single" w:color="000000" w:sz="8" w:space="0"/>
              <w:right w:val="single" w:color="000000" w:sz="8" w:space="0"/>
            </w:tcBorders>
            <w:noWrap w:val="0"/>
            <w:vAlign w:val="center"/>
          </w:tcPr>
          <w:p w14:paraId="20CCEE31">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000000" w:sz="8" w:space="0"/>
            </w:tcBorders>
            <w:noWrap w:val="0"/>
            <w:vAlign w:val="center"/>
          </w:tcPr>
          <w:p w14:paraId="3EAA7487">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000000" w:sz="8" w:space="0"/>
            </w:tcBorders>
            <w:noWrap w:val="0"/>
            <w:vAlign w:val="center"/>
          </w:tcPr>
          <w:p w14:paraId="4D972AB5">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000000" w:sz="8" w:space="0"/>
            </w:tcBorders>
            <w:noWrap w:val="0"/>
            <w:vAlign w:val="center"/>
          </w:tcPr>
          <w:p w14:paraId="674DB518">
            <w:pPr>
              <w:widowControl/>
              <w:jc w:val="center"/>
              <w:rPr>
                <w:rFonts w:ascii="宋体" w:hAnsi="宋体"/>
                <w:b/>
                <w:bCs/>
                <w:color w:val="000000"/>
                <w:kern w:val="0"/>
                <w:szCs w:val="21"/>
              </w:rPr>
            </w:pPr>
          </w:p>
        </w:tc>
        <w:tc>
          <w:tcPr>
            <w:tcW w:w="796" w:type="dxa"/>
            <w:tcBorders>
              <w:top w:val="single" w:color="000000" w:sz="8" w:space="0"/>
              <w:left w:val="single" w:color="000000" w:sz="8" w:space="0"/>
              <w:bottom w:val="single" w:color="auto" w:sz="4" w:space="0"/>
              <w:right w:val="single" w:color="000000" w:sz="8" w:space="0"/>
            </w:tcBorders>
            <w:noWrap w:val="0"/>
            <w:vAlign w:val="center"/>
          </w:tcPr>
          <w:p w14:paraId="7D9E5D9F">
            <w:pPr>
              <w:widowControl/>
              <w:jc w:val="center"/>
              <w:rPr>
                <w:rFonts w:ascii="宋体" w:hAnsi="宋体"/>
                <w:b/>
                <w:bCs/>
                <w:color w:val="000000"/>
                <w:kern w:val="0"/>
                <w:szCs w:val="21"/>
              </w:rPr>
            </w:pPr>
          </w:p>
        </w:tc>
        <w:tc>
          <w:tcPr>
            <w:tcW w:w="854" w:type="dxa"/>
            <w:tcBorders>
              <w:top w:val="single" w:color="000000" w:sz="8" w:space="0"/>
              <w:left w:val="single" w:color="000000" w:sz="8" w:space="0"/>
              <w:bottom w:val="single" w:color="auto" w:sz="4" w:space="0"/>
              <w:right w:val="single" w:color="000000" w:sz="8" w:space="0"/>
            </w:tcBorders>
            <w:noWrap w:val="0"/>
            <w:vAlign w:val="center"/>
          </w:tcPr>
          <w:p w14:paraId="63BD26F9">
            <w:pPr>
              <w:widowControl/>
              <w:jc w:val="center"/>
              <w:rPr>
                <w:rFonts w:ascii="宋体" w:hAnsi="宋体"/>
                <w:b/>
                <w:bCs/>
                <w:color w:val="000000"/>
                <w:kern w:val="0"/>
                <w:szCs w:val="21"/>
              </w:rPr>
            </w:pPr>
          </w:p>
        </w:tc>
        <w:tc>
          <w:tcPr>
            <w:tcW w:w="842" w:type="dxa"/>
            <w:tcBorders>
              <w:top w:val="single" w:color="000000" w:sz="8" w:space="0"/>
              <w:left w:val="single" w:color="000000" w:sz="8" w:space="0"/>
              <w:bottom w:val="single" w:color="auto" w:sz="4" w:space="0"/>
              <w:right w:val="single" w:color="000000" w:sz="8" w:space="0"/>
            </w:tcBorders>
            <w:noWrap/>
            <w:vAlign w:val="center"/>
          </w:tcPr>
          <w:p w14:paraId="6B148D32">
            <w:pPr>
              <w:widowControl/>
              <w:jc w:val="left"/>
              <w:rPr>
                <w:rFonts w:ascii="宋体" w:hAnsi="宋体"/>
                <w:b/>
                <w:bCs/>
                <w:color w:val="000000"/>
                <w:kern w:val="0"/>
                <w:szCs w:val="21"/>
              </w:rPr>
            </w:pPr>
          </w:p>
        </w:tc>
      </w:tr>
      <w:tr w14:paraId="364C99DB">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B859191">
            <w:pPr>
              <w:jc w:val="center"/>
              <w:rPr>
                <w:rFonts w:hint="eastAsia" w:ascii="宋体" w:hAnsi="宋体" w:eastAsia="宋体"/>
                <w:b/>
                <w:bCs/>
                <w:color w:val="000000"/>
                <w:kern w:val="0"/>
                <w:sz w:val="21"/>
                <w:szCs w:val="21"/>
                <w:lang w:val="en-US" w:eastAsia="zh-CN"/>
              </w:rPr>
            </w:pPr>
            <w:r>
              <w:rPr>
                <w:rFonts w:hint="eastAsia" w:asciiTheme="minorEastAsia" w:hAnsiTheme="minorEastAsia" w:eastAsiaTheme="minorEastAsia" w:cstheme="minorEastAsia"/>
                <w:sz w:val="21"/>
                <w:szCs w:val="21"/>
                <w:vertAlign w:val="baseline"/>
                <w:lang w:val="en-US" w:eastAsia="zh-CN"/>
              </w:rPr>
              <w:t>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A27492C">
            <w:pPr>
              <w:ind w:left="0" w:leftChars="0" w:firstLine="0" w:firstLineChars="0"/>
              <w:jc w:val="center"/>
              <w:rPr>
                <w:rFonts w:hint="eastAsia" w:ascii="宋体" w:hAnsi="宋体" w:eastAsia="宋体" w:cs="Times New Roman"/>
                <w:b w:val="0"/>
                <w:bCs w:val="0"/>
                <w:color w:val="000000"/>
                <w:kern w:val="0"/>
                <w:sz w:val="21"/>
                <w:szCs w:val="21"/>
                <w:lang w:val="en-US" w:eastAsia="zh-CN"/>
              </w:rPr>
            </w:pPr>
            <w:r>
              <w:rPr>
                <w:rFonts w:hint="default" w:asciiTheme="minorEastAsia" w:hAnsiTheme="minorEastAsia" w:eastAsiaTheme="minorEastAsia" w:cstheme="minorEastAsia"/>
                <w:sz w:val="21"/>
                <w:szCs w:val="21"/>
                <w:vertAlign w:val="baseline"/>
                <w:lang w:val="en-US" w:eastAsia="zh-CN"/>
              </w:rPr>
              <w:t>定制中性笔</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66F92ED">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5E4CE0E5">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3540B98F">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658467FF">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64792C62">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7211E69D">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0EF1F08C">
            <w:pPr>
              <w:widowControl/>
              <w:jc w:val="left"/>
              <w:rPr>
                <w:rFonts w:ascii="宋体" w:hAnsi="宋体"/>
                <w:kern w:val="0"/>
                <w:sz w:val="20"/>
                <w:szCs w:val="20"/>
              </w:rPr>
            </w:pPr>
          </w:p>
        </w:tc>
      </w:tr>
      <w:tr w14:paraId="1880113E">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760D0B3">
            <w:pPr>
              <w:jc w:val="center"/>
              <w:rPr>
                <w:rFonts w:hint="default" w:ascii="宋体" w:hAnsi="宋体"/>
                <w:b/>
                <w:bCs/>
                <w:color w:val="000000"/>
                <w:kern w:val="0"/>
                <w:sz w:val="21"/>
                <w:szCs w:val="21"/>
                <w:lang w:val="en-US" w:eastAsia="zh-CN"/>
              </w:rPr>
            </w:pPr>
            <w:r>
              <w:rPr>
                <w:rFonts w:hint="eastAsia" w:asciiTheme="minorEastAsia" w:hAnsiTheme="minorEastAsia" w:eastAsiaTheme="minorEastAsia" w:cstheme="minorEastAsia"/>
                <w:sz w:val="21"/>
                <w:szCs w:val="21"/>
                <w:vertAlign w:val="baseline"/>
                <w:lang w:val="en-US" w:eastAsia="zh-CN"/>
              </w:rPr>
              <w:t>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6B71ECBA">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消防熊</w:t>
            </w:r>
          </w:p>
          <w:p w14:paraId="68EE4B36">
            <w:pPr>
              <w:ind w:left="0" w:leftChars="0" w:firstLine="0" w:firstLineChars="0"/>
              <w:jc w:val="center"/>
              <w:rPr>
                <w:rFonts w:hint="eastAsia" w:ascii="宋体" w:hAnsi="宋体" w:eastAsia="宋体" w:cs="Times New Roman"/>
                <w:b w:val="0"/>
                <w:bCs w:val="0"/>
                <w:color w:val="000000"/>
                <w:kern w:val="0"/>
                <w:sz w:val="21"/>
                <w:szCs w:val="21"/>
                <w:lang w:val="en-US" w:eastAsia="zh-CN"/>
              </w:rPr>
            </w:pPr>
            <w:r>
              <w:rPr>
                <w:rFonts w:hint="default" w:asciiTheme="minorEastAsia" w:hAnsiTheme="minorEastAsia" w:eastAsiaTheme="minorEastAsia" w:cstheme="minorEastAsia"/>
                <w:sz w:val="21"/>
                <w:szCs w:val="21"/>
                <w:vertAlign w:val="baseline"/>
                <w:lang w:val="en-US" w:eastAsia="zh-CN"/>
              </w:rPr>
              <w:t>（抢险救援服）</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B7B38A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633AEE6">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90DCCC8">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7175710F">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58196260">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1304AADA">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75C0F7A3">
            <w:pPr>
              <w:widowControl/>
              <w:jc w:val="left"/>
              <w:rPr>
                <w:rFonts w:ascii="宋体" w:hAnsi="宋体"/>
                <w:kern w:val="0"/>
                <w:sz w:val="20"/>
                <w:szCs w:val="20"/>
              </w:rPr>
            </w:pPr>
          </w:p>
        </w:tc>
      </w:tr>
      <w:tr w14:paraId="445DE432">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90455BB">
            <w:pPr>
              <w:jc w:val="center"/>
              <w:rPr>
                <w:rFonts w:hint="eastAsia" w:ascii="宋体" w:hAnsi="宋体"/>
                <w:b/>
                <w:bCs/>
                <w:color w:val="000000"/>
                <w:kern w:val="0"/>
                <w:sz w:val="21"/>
                <w:szCs w:val="21"/>
                <w:lang w:val="en-US" w:eastAsia="zh-CN"/>
              </w:rPr>
            </w:pPr>
            <w:r>
              <w:rPr>
                <w:rFonts w:hint="eastAsia" w:asciiTheme="minorEastAsia" w:hAnsiTheme="minorEastAsia" w:eastAsiaTheme="minorEastAsia" w:cstheme="minorEastAsia"/>
                <w:sz w:val="21"/>
                <w:szCs w:val="21"/>
                <w:vertAlign w:val="baseline"/>
                <w:lang w:val="en-US" w:eastAsia="zh-CN"/>
              </w:rPr>
              <w:t>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8303EDC">
            <w:pPr>
              <w:ind w:left="0" w:leftChars="0" w:firstLine="0" w:firstLineChars="0"/>
              <w:jc w:val="center"/>
              <w:rPr>
                <w:rFonts w:hint="eastAsia" w:ascii="宋体" w:hAnsi="宋体" w:eastAsia="宋体" w:cs="Times New Roman"/>
                <w:b w:val="0"/>
                <w:bCs w:val="0"/>
                <w:color w:val="000000"/>
                <w:kern w:val="0"/>
                <w:sz w:val="21"/>
                <w:szCs w:val="21"/>
                <w:lang w:val="en-US" w:eastAsia="zh-CN"/>
              </w:rPr>
            </w:pPr>
            <w:r>
              <w:rPr>
                <w:rFonts w:hint="default" w:asciiTheme="minorEastAsia" w:hAnsiTheme="minorEastAsia" w:eastAsiaTheme="minorEastAsia" w:cstheme="minorEastAsia"/>
                <w:sz w:val="21"/>
                <w:szCs w:val="21"/>
                <w:vertAlign w:val="baseline"/>
                <w:lang w:val="en-US" w:eastAsia="zh-CN"/>
              </w:rPr>
              <w:t>定制运动手环</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E3F56AE">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FA47AE4">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9FCB96C">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6968C097">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7B79A310">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0200BFD6">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5B75D3AA">
            <w:pPr>
              <w:widowControl/>
              <w:jc w:val="left"/>
              <w:rPr>
                <w:rFonts w:ascii="宋体" w:hAnsi="宋体"/>
                <w:kern w:val="0"/>
                <w:sz w:val="20"/>
                <w:szCs w:val="20"/>
              </w:rPr>
            </w:pPr>
          </w:p>
        </w:tc>
      </w:tr>
      <w:tr w14:paraId="1573B6FF">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18A7D62">
            <w:pPr>
              <w:jc w:val="center"/>
              <w:rPr>
                <w:rFonts w:hint="eastAsia" w:ascii="宋体" w:hAnsi="宋体"/>
                <w:b/>
                <w:bCs/>
                <w:color w:val="000000"/>
                <w:kern w:val="0"/>
                <w:sz w:val="21"/>
                <w:szCs w:val="21"/>
                <w:lang w:val="en-US" w:eastAsia="zh-CN"/>
              </w:rPr>
            </w:pPr>
            <w:r>
              <w:rPr>
                <w:rFonts w:hint="eastAsia" w:asciiTheme="minorEastAsia" w:hAnsiTheme="minorEastAsia" w:eastAsiaTheme="minorEastAsia" w:cstheme="minorEastAsia"/>
                <w:sz w:val="21"/>
                <w:szCs w:val="21"/>
                <w:vertAlign w:val="baseline"/>
                <w:lang w:val="en-US" w:eastAsia="zh-CN"/>
              </w:rPr>
              <w:t>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BF850BF">
            <w:pPr>
              <w:ind w:left="0" w:leftChars="0" w:firstLine="0" w:firstLineChars="0"/>
              <w:jc w:val="center"/>
              <w:rPr>
                <w:rFonts w:hint="eastAsia" w:ascii="宋体" w:hAnsi="宋体" w:eastAsia="宋体" w:cs="Times New Roman"/>
                <w:b w:val="0"/>
                <w:bCs w:val="0"/>
                <w:color w:val="000000"/>
                <w:kern w:val="0"/>
                <w:sz w:val="21"/>
                <w:szCs w:val="21"/>
                <w:lang w:val="en-US" w:eastAsia="zh-CN"/>
              </w:rPr>
            </w:pPr>
            <w:r>
              <w:rPr>
                <w:rFonts w:hint="default" w:asciiTheme="minorEastAsia" w:hAnsiTheme="minorEastAsia" w:eastAsiaTheme="minorEastAsia" w:cstheme="minorEastAsia"/>
                <w:sz w:val="21"/>
                <w:szCs w:val="21"/>
                <w:vertAlign w:val="baseline"/>
                <w:lang w:val="en-US" w:eastAsia="zh-CN"/>
              </w:rPr>
              <w:t>灭火毯</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F060FA6">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ED2602F">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A1B57B6">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15E3175F">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3106259E">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27A84440">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44C04440">
            <w:pPr>
              <w:widowControl/>
              <w:jc w:val="left"/>
              <w:rPr>
                <w:rFonts w:ascii="宋体" w:hAnsi="宋体"/>
                <w:kern w:val="0"/>
                <w:sz w:val="20"/>
                <w:szCs w:val="20"/>
              </w:rPr>
            </w:pPr>
          </w:p>
        </w:tc>
      </w:tr>
      <w:tr w14:paraId="0C20D384">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9C98C10">
            <w:pPr>
              <w:jc w:val="center"/>
              <w:rPr>
                <w:rFonts w:hint="eastAsia" w:ascii="宋体" w:hAnsi="宋体"/>
                <w:b/>
                <w:bCs/>
                <w:color w:val="000000"/>
                <w:kern w:val="0"/>
                <w:sz w:val="21"/>
                <w:szCs w:val="21"/>
                <w:lang w:val="en-US" w:eastAsia="zh-CN"/>
              </w:rPr>
            </w:pPr>
            <w:r>
              <w:rPr>
                <w:rFonts w:hint="eastAsia" w:asciiTheme="minorEastAsia" w:hAnsiTheme="minorEastAsia" w:eastAsiaTheme="minorEastAsia" w:cstheme="minorEastAsia"/>
                <w:sz w:val="21"/>
                <w:szCs w:val="21"/>
                <w:vertAlign w:val="baseline"/>
                <w:lang w:val="en-US" w:eastAsia="zh-CN"/>
              </w:rPr>
              <w:t>6</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D49228F">
            <w:pPr>
              <w:ind w:left="0" w:leftChars="0" w:firstLine="0" w:firstLineChars="0"/>
              <w:jc w:val="center"/>
              <w:rPr>
                <w:rFonts w:hint="eastAsia" w:ascii="宋体" w:hAnsi="宋体" w:eastAsia="宋体" w:cs="Times New Roman"/>
                <w:b w:val="0"/>
                <w:bCs w:val="0"/>
                <w:color w:val="000000"/>
                <w:kern w:val="0"/>
                <w:sz w:val="21"/>
                <w:szCs w:val="21"/>
                <w:lang w:val="en-US" w:eastAsia="zh-CN"/>
              </w:rPr>
            </w:pPr>
            <w:r>
              <w:rPr>
                <w:rFonts w:hint="default" w:asciiTheme="minorEastAsia" w:hAnsiTheme="minorEastAsia" w:eastAsiaTheme="minorEastAsia" w:cstheme="minorEastAsia"/>
                <w:sz w:val="21"/>
                <w:szCs w:val="21"/>
                <w:vertAlign w:val="baseline"/>
                <w:lang w:val="en-US" w:eastAsia="zh-CN"/>
              </w:rPr>
              <w:t>车载灭火器</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C2D6C27">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AAC3F94">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357BBF3">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6D59E75A">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7E0FBACB">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61C49103">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7D281E72">
            <w:pPr>
              <w:widowControl/>
              <w:jc w:val="left"/>
              <w:rPr>
                <w:rFonts w:ascii="宋体" w:hAnsi="宋体"/>
                <w:kern w:val="0"/>
                <w:sz w:val="20"/>
                <w:szCs w:val="20"/>
              </w:rPr>
            </w:pPr>
          </w:p>
        </w:tc>
      </w:tr>
      <w:tr w14:paraId="7507DE60">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9D21BF1">
            <w:pPr>
              <w:jc w:val="center"/>
              <w:rPr>
                <w:rFonts w:hint="eastAsia" w:ascii="宋体" w:hAnsi="宋体"/>
                <w:b/>
                <w:bCs/>
                <w:color w:val="000000"/>
                <w:kern w:val="0"/>
                <w:sz w:val="21"/>
                <w:szCs w:val="21"/>
                <w:lang w:val="en-US" w:eastAsia="zh-CN"/>
              </w:rPr>
            </w:pPr>
            <w:r>
              <w:rPr>
                <w:rFonts w:hint="eastAsia" w:asciiTheme="minorEastAsia" w:hAnsiTheme="minorEastAsia" w:eastAsiaTheme="minorEastAsia" w:cstheme="minorEastAsia"/>
                <w:sz w:val="21"/>
                <w:szCs w:val="21"/>
                <w:vertAlign w:val="baseline"/>
                <w:lang w:val="en-US" w:eastAsia="zh-CN"/>
              </w:rPr>
              <w:t>7</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87E698D">
            <w:pPr>
              <w:ind w:left="0" w:leftChars="0" w:firstLine="0" w:firstLineChars="0"/>
              <w:jc w:val="center"/>
              <w:rPr>
                <w:rFonts w:hint="eastAsia" w:ascii="宋体" w:hAnsi="宋体" w:eastAsia="宋体" w:cs="Times New Roman"/>
                <w:b w:val="0"/>
                <w:bCs w:val="0"/>
                <w:color w:val="000000"/>
                <w:kern w:val="0"/>
                <w:sz w:val="21"/>
                <w:szCs w:val="21"/>
                <w:lang w:val="en-US" w:eastAsia="zh-CN"/>
              </w:rPr>
            </w:pPr>
            <w:r>
              <w:rPr>
                <w:rFonts w:hint="default" w:asciiTheme="minorEastAsia" w:hAnsiTheme="minorEastAsia" w:eastAsiaTheme="minorEastAsia" w:cstheme="minorEastAsia"/>
                <w:sz w:val="21"/>
                <w:szCs w:val="21"/>
                <w:vertAlign w:val="baseline"/>
                <w:lang w:val="en-US" w:eastAsia="zh-CN"/>
              </w:rPr>
              <w:t>多功能应急手电筒</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99C2A25">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147D32A">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9FAA864">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7F70A8FF">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6BE8BBE9">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3AF4BBB3">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776A3462">
            <w:pPr>
              <w:widowControl/>
              <w:jc w:val="left"/>
              <w:rPr>
                <w:rFonts w:ascii="宋体" w:hAnsi="宋体"/>
                <w:kern w:val="0"/>
                <w:sz w:val="20"/>
                <w:szCs w:val="20"/>
              </w:rPr>
            </w:pPr>
          </w:p>
        </w:tc>
      </w:tr>
      <w:tr w14:paraId="5ED2B94F">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6B69119">
            <w:pPr>
              <w:jc w:val="center"/>
              <w:rPr>
                <w:rFonts w:hint="eastAsia" w:ascii="宋体" w:hAnsi="宋体"/>
                <w:b/>
                <w:bCs/>
                <w:color w:val="000000"/>
                <w:kern w:val="0"/>
                <w:sz w:val="21"/>
                <w:szCs w:val="21"/>
                <w:lang w:val="en-US" w:eastAsia="zh-CN"/>
              </w:rPr>
            </w:pPr>
            <w:bookmarkStart w:id="460" w:name="_GoBack" w:colFirst="0" w:colLast="2"/>
            <w:r>
              <w:rPr>
                <w:rFonts w:hint="eastAsia" w:asciiTheme="minorEastAsia" w:hAnsiTheme="minorEastAsia" w:eastAsiaTheme="minorEastAsia" w:cstheme="minorEastAsia"/>
                <w:sz w:val="21"/>
                <w:szCs w:val="21"/>
                <w:vertAlign w:val="baseline"/>
                <w:lang w:val="en-US" w:eastAsia="zh-CN"/>
              </w:rPr>
              <w:t>8</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10F0C62">
            <w:pPr>
              <w:ind w:left="0" w:leftChars="0" w:firstLine="0" w:firstLineChars="0"/>
              <w:jc w:val="center"/>
              <w:rPr>
                <w:rFonts w:hint="eastAsia" w:ascii="宋体" w:hAnsi="宋体" w:eastAsia="宋体" w:cs="Times New Roman"/>
                <w:b w:val="0"/>
                <w:bCs w:val="0"/>
                <w:color w:val="000000"/>
                <w:kern w:val="0"/>
                <w:sz w:val="21"/>
                <w:szCs w:val="21"/>
                <w:lang w:val="en-US" w:eastAsia="zh-CN"/>
              </w:rPr>
            </w:pPr>
            <w:r>
              <w:rPr>
                <w:rFonts w:hint="default" w:asciiTheme="minorEastAsia" w:hAnsiTheme="minorEastAsia" w:eastAsiaTheme="minorEastAsia" w:cstheme="minorEastAsia"/>
                <w:sz w:val="21"/>
                <w:szCs w:val="21"/>
                <w:vertAlign w:val="baseline"/>
                <w:lang w:val="en-US" w:eastAsia="zh-CN"/>
              </w:rPr>
              <w:t>应急逃生防烟面罩</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06A398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6154FE6">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A6F30C0">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6122AD06">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26DA805C">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0E94EFFA">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1EE79B52">
            <w:pPr>
              <w:widowControl/>
              <w:jc w:val="left"/>
              <w:rPr>
                <w:rFonts w:ascii="宋体" w:hAnsi="宋体"/>
                <w:kern w:val="0"/>
                <w:sz w:val="20"/>
                <w:szCs w:val="20"/>
              </w:rPr>
            </w:pPr>
          </w:p>
        </w:tc>
      </w:tr>
      <w:tr w14:paraId="616D8971">
        <w:tblPrEx>
          <w:tblCellMar>
            <w:top w:w="0" w:type="dxa"/>
            <w:left w:w="108" w:type="dxa"/>
            <w:bottom w:w="0" w:type="dxa"/>
            <w:right w:w="108" w:type="dxa"/>
          </w:tblCellMar>
        </w:tblPrEx>
        <w:trPr>
          <w:trHeight w:val="501"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71205B86">
            <w:pPr>
              <w:ind w:left="0" w:leftChars="0" w:firstLine="0" w:firstLineChars="0"/>
              <w:jc w:val="center"/>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9</w:t>
            </w:r>
          </w:p>
        </w:tc>
        <w:tc>
          <w:tcPr>
            <w:tcW w:w="8849" w:type="dxa"/>
            <w:gridSpan w:val="8"/>
            <w:tcBorders>
              <w:top w:val="single" w:color="000000" w:sz="8" w:space="0"/>
              <w:left w:val="single" w:color="000000" w:sz="8" w:space="0"/>
              <w:bottom w:val="single" w:color="000000" w:sz="8" w:space="0"/>
              <w:right w:val="single" w:color="auto" w:sz="4" w:space="0"/>
            </w:tcBorders>
            <w:noWrap w:val="0"/>
            <w:vAlign w:val="center"/>
          </w:tcPr>
          <w:p w14:paraId="539A1C38">
            <w:pPr>
              <w:widowControl/>
              <w:jc w:val="center"/>
              <w:rPr>
                <w:rFonts w:ascii="宋体" w:hAnsi="宋体"/>
                <w:kern w:val="0"/>
                <w:sz w:val="20"/>
                <w:szCs w:val="20"/>
                <w:highlight w:val="none"/>
              </w:rPr>
            </w:pPr>
            <w:r>
              <w:rPr>
                <w:rFonts w:hint="eastAsia" w:asciiTheme="minorEastAsia" w:hAnsiTheme="minorEastAsia" w:eastAsiaTheme="minorEastAsia" w:cstheme="minorEastAsia"/>
                <w:sz w:val="21"/>
                <w:szCs w:val="21"/>
                <w:highlight w:val="none"/>
                <w:vertAlign w:val="baseline"/>
                <w:lang w:val="en-US" w:eastAsia="zh-CN"/>
              </w:rPr>
              <w:t>户外应急救援包</w:t>
            </w:r>
          </w:p>
        </w:tc>
      </w:tr>
      <w:tr w14:paraId="64D85219">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EEA312D">
            <w:pPr>
              <w:ind w:left="0" w:leftChars="0" w:firstLine="0" w:firstLineChars="0"/>
              <w:jc w:val="center"/>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9.1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577CAFD">
            <w:pPr>
              <w:ind w:left="0" w:leftChars="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default" w:asciiTheme="minorEastAsia" w:hAnsiTheme="minorEastAsia" w:eastAsiaTheme="minorEastAsia" w:cstheme="minorEastAsia"/>
                <w:sz w:val="21"/>
                <w:szCs w:val="21"/>
                <w:highlight w:val="none"/>
                <w:vertAlign w:val="baseline"/>
                <w:lang w:val="en-US" w:eastAsia="zh-CN"/>
              </w:rPr>
              <w:t>救援包（双肩）</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6A51799">
            <w:pPr>
              <w:widowControl/>
              <w:jc w:val="center"/>
              <w:rPr>
                <w:rFonts w:ascii="宋体" w:hAnsi="宋体"/>
                <w:b/>
                <w:bCs/>
                <w:color w:val="000000"/>
                <w:kern w:val="0"/>
                <w:szCs w:val="21"/>
                <w:highlight w:val="none"/>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1D87017">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2815CECD">
            <w:pPr>
              <w:widowControl/>
              <w:jc w:val="center"/>
              <w:rPr>
                <w:rFonts w:ascii="宋体" w:hAnsi="宋体"/>
                <w:b/>
                <w:bCs/>
                <w:color w:val="000000"/>
                <w:kern w:val="0"/>
                <w:szCs w:val="21"/>
              </w:rPr>
            </w:pPr>
          </w:p>
        </w:tc>
        <w:tc>
          <w:tcPr>
            <w:tcW w:w="947" w:type="dxa"/>
            <w:vMerge w:val="restart"/>
            <w:tcBorders>
              <w:top w:val="single" w:color="000000" w:sz="8" w:space="0"/>
              <w:left w:val="single" w:color="000000" w:sz="8" w:space="0"/>
              <w:right w:val="single" w:color="auto" w:sz="4" w:space="0"/>
            </w:tcBorders>
            <w:noWrap w:val="0"/>
            <w:vAlign w:val="center"/>
          </w:tcPr>
          <w:p w14:paraId="702DF618">
            <w:pPr>
              <w:widowControl/>
              <w:jc w:val="center"/>
              <w:rPr>
                <w:rFonts w:ascii="宋体" w:hAnsi="宋体"/>
                <w:b/>
                <w:bCs/>
                <w:color w:val="000000"/>
                <w:kern w:val="0"/>
                <w:szCs w:val="21"/>
              </w:rPr>
            </w:pPr>
          </w:p>
        </w:tc>
        <w:tc>
          <w:tcPr>
            <w:tcW w:w="796" w:type="dxa"/>
            <w:vMerge w:val="restart"/>
            <w:tcBorders>
              <w:top w:val="single" w:color="auto" w:sz="4" w:space="0"/>
              <w:left w:val="single" w:color="auto" w:sz="4" w:space="0"/>
              <w:right w:val="single" w:color="auto" w:sz="4" w:space="0"/>
            </w:tcBorders>
            <w:noWrap w:val="0"/>
            <w:vAlign w:val="center"/>
          </w:tcPr>
          <w:p w14:paraId="1242E0F2">
            <w:pPr>
              <w:widowControl/>
              <w:jc w:val="center"/>
              <w:rPr>
                <w:rFonts w:ascii="宋体" w:hAnsi="宋体"/>
                <w:b/>
                <w:bCs/>
                <w:color w:val="000000"/>
                <w:kern w:val="0"/>
                <w:szCs w:val="21"/>
              </w:rPr>
            </w:pPr>
          </w:p>
        </w:tc>
        <w:tc>
          <w:tcPr>
            <w:tcW w:w="854" w:type="dxa"/>
            <w:vMerge w:val="restart"/>
            <w:tcBorders>
              <w:top w:val="single" w:color="auto" w:sz="4" w:space="0"/>
              <w:left w:val="single" w:color="auto" w:sz="4" w:space="0"/>
              <w:right w:val="single" w:color="auto" w:sz="4" w:space="0"/>
            </w:tcBorders>
            <w:noWrap w:val="0"/>
            <w:vAlign w:val="center"/>
          </w:tcPr>
          <w:p w14:paraId="5B39B836">
            <w:pPr>
              <w:widowControl/>
              <w:jc w:val="center"/>
              <w:rPr>
                <w:rFonts w:ascii="宋体" w:hAnsi="宋体"/>
                <w:b/>
                <w:bCs/>
                <w:color w:val="000000"/>
                <w:kern w:val="0"/>
                <w:szCs w:val="21"/>
              </w:rPr>
            </w:pPr>
          </w:p>
        </w:tc>
        <w:tc>
          <w:tcPr>
            <w:tcW w:w="842" w:type="dxa"/>
            <w:vMerge w:val="restart"/>
            <w:tcBorders>
              <w:top w:val="single" w:color="auto" w:sz="4" w:space="0"/>
              <w:left w:val="single" w:color="auto" w:sz="4" w:space="0"/>
              <w:right w:val="single" w:color="auto" w:sz="4" w:space="0"/>
            </w:tcBorders>
            <w:noWrap/>
            <w:vAlign w:val="center"/>
          </w:tcPr>
          <w:p w14:paraId="327BC1C7">
            <w:pPr>
              <w:widowControl/>
              <w:jc w:val="left"/>
              <w:rPr>
                <w:rFonts w:ascii="宋体" w:hAnsi="宋体"/>
                <w:kern w:val="0"/>
                <w:sz w:val="20"/>
                <w:szCs w:val="20"/>
              </w:rPr>
            </w:pPr>
          </w:p>
        </w:tc>
      </w:tr>
      <w:tr w14:paraId="7C4BE539">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36D2EE4">
            <w:pPr>
              <w:ind w:left="0" w:leftChars="0" w:firstLine="0" w:firstLineChars="0"/>
              <w:jc w:val="center"/>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9.2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22AC705">
            <w:pPr>
              <w:ind w:left="0" w:leftChars="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default" w:asciiTheme="minorEastAsia" w:hAnsiTheme="minorEastAsia" w:eastAsiaTheme="minorEastAsia" w:cstheme="minorEastAsia"/>
                <w:sz w:val="21"/>
                <w:szCs w:val="21"/>
                <w:highlight w:val="none"/>
                <w:vertAlign w:val="baseline"/>
                <w:lang w:val="en-US" w:eastAsia="zh-CN"/>
              </w:rPr>
              <w:t>10mm救援漂浮绳</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47A6625">
            <w:pPr>
              <w:widowControl/>
              <w:jc w:val="center"/>
              <w:rPr>
                <w:rFonts w:ascii="宋体" w:hAnsi="宋体"/>
                <w:b/>
                <w:bCs/>
                <w:color w:val="000000"/>
                <w:kern w:val="0"/>
                <w:szCs w:val="21"/>
                <w:highlight w:val="none"/>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5E1191DC">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DFBB7A7">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16CDAE3B">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285644D">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4CDBAD84">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16D306E">
            <w:pPr>
              <w:widowControl/>
              <w:jc w:val="left"/>
              <w:rPr>
                <w:rFonts w:ascii="宋体" w:hAnsi="宋体"/>
                <w:kern w:val="0"/>
                <w:sz w:val="20"/>
                <w:szCs w:val="20"/>
              </w:rPr>
            </w:pPr>
          </w:p>
        </w:tc>
      </w:tr>
      <w:tr w14:paraId="583E9563">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1F0BE7A">
            <w:pPr>
              <w:ind w:left="0" w:leftChars="0" w:firstLine="0" w:firstLineChars="0"/>
              <w:jc w:val="center"/>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9.3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4CA4AC87">
            <w:pPr>
              <w:ind w:left="0" w:leftChars="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default" w:asciiTheme="minorEastAsia" w:hAnsiTheme="minorEastAsia" w:eastAsiaTheme="minorEastAsia" w:cstheme="minorEastAsia"/>
                <w:sz w:val="21"/>
                <w:szCs w:val="21"/>
                <w:highlight w:val="none"/>
                <w:vertAlign w:val="baseline"/>
                <w:lang w:val="en-US" w:eastAsia="zh-CN"/>
              </w:rPr>
              <w:t>多功能工兵铲</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30432F22">
            <w:pPr>
              <w:widowControl/>
              <w:jc w:val="center"/>
              <w:rPr>
                <w:rFonts w:ascii="宋体" w:hAnsi="宋体"/>
                <w:b/>
                <w:bCs/>
                <w:color w:val="000000"/>
                <w:kern w:val="0"/>
                <w:szCs w:val="21"/>
                <w:highlight w:val="none"/>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49FF7F2">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36E8F2EB">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705DDD2E">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1183A1CF">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6015B631">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22A6BF5A">
            <w:pPr>
              <w:widowControl/>
              <w:jc w:val="left"/>
              <w:rPr>
                <w:rFonts w:ascii="宋体" w:hAnsi="宋体"/>
                <w:kern w:val="0"/>
                <w:sz w:val="20"/>
                <w:szCs w:val="20"/>
              </w:rPr>
            </w:pPr>
          </w:p>
        </w:tc>
      </w:tr>
      <w:tr w14:paraId="778FBB27">
        <w:tblPrEx>
          <w:tblCellMar>
            <w:top w:w="0" w:type="dxa"/>
            <w:left w:w="108" w:type="dxa"/>
            <w:bottom w:w="0" w:type="dxa"/>
            <w:right w:w="108" w:type="dxa"/>
          </w:tblCellMar>
        </w:tblPrEx>
        <w:trPr>
          <w:trHeight w:val="90"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BA80522">
            <w:pPr>
              <w:ind w:left="0" w:leftChars="0" w:firstLine="0" w:firstLineChars="0"/>
              <w:jc w:val="center"/>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9.4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4AEE4B73">
            <w:pPr>
              <w:ind w:left="0" w:leftChars="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default" w:asciiTheme="minorEastAsia" w:hAnsiTheme="minorEastAsia" w:eastAsiaTheme="minorEastAsia" w:cstheme="minorEastAsia"/>
                <w:sz w:val="21"/>
                <w:szCs w:val="21"/>
                <w:highlight w:val="none"/>
                <w:vertAlign w:val="baseline"/>
                <w:lang w:val="en-US" w:eastAsia="zh-CN"/>
              </w:rPr>
              <w:t>救援口哨</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60BC0ED">
            <w:pPr>
              <w:widowControl/>
              <w:jc w:val="center"/>
              <w:rPr>
                <w:rFonts w:ascii="宋体" w:hAnsi="宋体"/>
                <w:b/>
                <w:bCs/>
                <w:color w:val="000000"/>
                <w:kern w:val="0"/>
                <w:szCs w:val="21"/>
                <w:highlight w:val="none"/>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A79473D">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BB22998">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46A2CAA0">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5B1FF74E">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27AA6F1D">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E2DEB67">
            <w:pPr>
              <w:widowControl/>
              <w:jc w:val="left"/>
              <w:rPr>
                <w:rFonts w:ascii="宋体" w:hAnsi="宋体"/>
                <w:kern w:val="0"/>
                <w:sz w:val="20"/>
                <w:szCs w:val="20"/>
              </w:rPr>
            </w:pPr>
          </w:p>
        </w:tc>
      </w:tr>
      <w:tr w14:paraId="6263AEFE">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5DAF718B">
            <w:pPr>
              <w:ind w:left="0" w:leftChars="0" w:firstLine="0" w:firstLineChars="0"/>
              <w:jc w:val="center"/>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9.5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D4CBF5D">
            <w:pPr>
              <w:ind w:left="0" w:leftChars="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雨衣</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C088FB0">
            <w:pPr>
              <w:widowControl/>
              <w:jc w:val="center"/>
              <w:rPr>
                <w:rFonts w:ascii="宋体" w:hAnsi="宋体"/>
                <w:b/>
                <w:bCs/>
                <w:color w:val="000000"/>
                <w:kern w:val="0"/>
                <w:szCs w:val="21"/>
                <w:highlight w:val="none"/>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2511BB8">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2D57EC07">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2817366">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7D8378FE">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7FBCD09C">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38157716">
            <w:pPr>
              <w:widowControl/>
              <w:jc w:val="left"/>
              <w:rPr>
                <w:rFonts w:ascii="宋体" w:hAnsi="宋体"/>
                <w:kern w:val="0"/>
                <w:sz w:val="20"/>
                <w:szCs w:val="20"/>
              </w:rPr>
            </w:pPr>
          </w:p>
        </w:tc>
      </w:tr>
      <w:tr w14:paraId="7CF0FC05">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98662B9">
            <w:pPr>
              <w:ind w:left="0" w:leftChars="0" w:firstLine="0" w:firstLineChars="0"/>
              <w:jc w:val="center"/>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9.6</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BEE147D">
            <w:pPr>
              <w:ind w:left="0" w:leftChars="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多功能安全锤</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7C51A2A">
            <w:pPr>
              <w:widowControl/>
              <w:jc w:val="center"/>
              <w:rPr>
                <w:rFonts w:ascii="宋体" w:hAnsi="宋体"/>
                <w:b/>
                <w:bCs/>
                <w:color w:val="000000"/>
                <w:kern w:val="0"/>
                <w:szCs w:val="21"/>
                <w:highlight w:val="none"/>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AA5A951">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BD136EB">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3B3A5F35">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30129963">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1D5B20BC">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0517C680">
            <w:pPr>
              <w:widowControl/>
              <w:jc w:val="left"/>
              <w:rPr>
                <w:rFonts w:ascii="宋体" w:hAnsi="宋体"/>
                <w:kern w:val="0"/>
                <w:sz w:val="20"/>
                <w:szCs w:val="20"/>
              </w:rPr>
            </w:pPr>
          </w:p>
        </w:tc>
      </w:tr>
      <w:tr w14:paraId="381B9689">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1E234B0">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9.7</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5115242">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防风火柴</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AD9D867">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C43B1E7">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AC4C36C">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3FFB48CD">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663B7C9A">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5908B91A">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520CE28B">
            <w:pPr>
              <w:widowControl/>
              <w:jc w:val="left"/>
              <w:rPr>
                <w:rFonts w:ascii="宋体" w:hAnsi="宋体"/>
                <w:kern w:val="0"/>
                <w:sz w:val="20"/>
                <w:szCs w:val="20"/>
              </w:rPr>
            </w:pPr>
          </w:p>
        </w:tc>
      </w:tr>
      <w:bookmarkEnd w:id="460"/>
      <w:tr w14:paraId="11112C8B">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3204517">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9.8</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C937F24">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应急蜡烛</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37E1712">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80191DD">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C95B473">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0DE30813">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F01DCD2">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339C74F1">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3DB9035B">
            <w:pPr>
              <w:widowControl/>
              <w:jc w:val="left"/>
              <w:rPr>
                <w:rFonts w:ascii="宋体" w:hAnsi="宋体"/>
                <w:kern w:val="0"/>
                <w:sz w:val="20"/>
                <w:szCs w:val="20"/>
              </w:rPr>
            </w:pPr>
          </w:p>
        </w:tc>
      </w:tr>
      <w:tr w14:paraId="6E62EEF4">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460C41B">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9.9</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5701DBC">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压缩毛巾</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AB8E877">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1F02E28">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64D4286">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28FCE12C">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5DFE090F">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4B01500A">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7791922">
            <w:pPr>
              <w:widowControl/>
              <w:jc w:val="left"/>
              <w:rPr>
                <w:rFonts w:ascii="宋体" w:hAnsi="宋体"/>
                <w:kern w:val="0"/>
                <w:sz w:val="20"/>
                <w:szCs w:val="20"/>
              </w:rPr>
            </w:pPr>
          </w:p>
        </w:tc>
      </w:tr>
      <w:tr w14:paraId="227DF8D5">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FE3C398">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9.10</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7F2D76F">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多功能应急手电</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6F21868">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54DFA55">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312CF3F">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7336D170">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C425B60">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394EACB0">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6FD4D44E">
            <w:pPr>
              <w:widowControl/>
              <w:jc w:val="left"/>
              <w:rPr>
                <w:rFonts w:ascii="宋体" w:hAnsi="宋体"/>
                <w:kern w:val="0"/>
                <w:sz w:val="20"/>
                <w:szCs w:val="20"/>
              </w:rPr>
            </w:pPr>
          </w:p>
        </w:tc>
      </w:tr>
      <w:tr w14:paraId="2ED99BCB">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5927CD90">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609542CF">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手摇发电收音机</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0D75B67">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F20FA6B">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5F37A21">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18CD9998">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3691241B">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2A03EB30">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59CC835F">
            <w:pPr>
              <w:widowControl/>
              <w:jc w:val="left"/>
              <w:rPr>
                <w:rFonts w:ascii="宋体" w:hAnsi="宋体"/>
                <w:kern w:val="0"/>
                <w:sz w:val="20"/>
                <w:szCs w:val="20"/>
              </w:rPr>
            </w:pPr>
          </w:p>
        </w:tc>
      </w:tr>
      <w:tr w14:paraId="63EEBE37">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03DEC70">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FE1130F">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防护口罩</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2ECDD4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D5F69B0">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2F64E52">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08C03290">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1FFE6AFC">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0E22156C">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263AB9A1">
            <w:pPr>
              <w:widowControl/>
              <w:jc w:val="left"/>
              <w:rPr>
                <w:rFonts w:ascii="宋体" w:hAnsi="宋体"/>
                <w:kern w:val="0"/>
                <w:sz w:val="20"/>
                <w:szCs w:val="20"/>
              </w:rPr>
            </w:pPr>
          </w:p>
        </w:tc>
      </w:tr>
      <w:tr w14:paraId="08C71516">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7AF5F979">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47380B9">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取暖贴</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0B44CD4">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5D55CDB4">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75381A7">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317296C6">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17406EAD">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0CFD5843">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061F12D0">
            <w:pPr>
              <w:widowControl/>
              <w:jc w:val="left"/>
              <w:rPr>
                <w:rFonts w:ascii="宋体" w:hAnsi="宋体"/>
                <w:kern w:val="0"/>
                <w:sz w:val="20"/>
                <w:szCs w:val="20"/>
              </w:rPr>
            </w:pPr>
          </w:p>
        </w:tc>
      </w:tr>
      <w:tr w14:paraId="050B1188">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B061F14">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479FE675">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玻纤灭火毯</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4FD6126">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83163C6">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678D151">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5F03F71B">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38ED83E3">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20DDF08D">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32A1BF5C">
            <w:pPr>
              <w:widowControl/>
              <w:jc w:val="left"/>
              <w:rPr>
                <w:rFonts w:ascii="宋体" w:hAnsi="宋体"/>
                <w:kern w:val="0"/>
                <w:sz w:val="20"/>
                <w:szCs w:val="20"/>
              </w:rPr>
            </w:pPr>
          </w:p>
        </w:tc>
      </w:tr>
      <w:tr w14:paraId="68FCFAF2">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3F0F37E">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4357EF66">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干粉灭火器</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36A9579">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04AB623">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DAD7CD5">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37E609A">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4637B87C">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5A96F769">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3CDCAE51">
            <w:pPr>
              <w:widowControl/>
              <w:jc w:val="left"/>
              <w:rPr>
                <w:rFonts w:ascii="宋体" w:hAnsi="宋体"/>
                <w:kern w:val="0"/>
                <w:sz w:val="20"/>
                <w:szCs w:val="20"/>
              </w:rPr>
            </w:pPr>
          </w:p>
        </w:tc>
      </w:tr>
      <w:tr w14:paraId="71929C38">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5837255">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9.16</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4EFC781D">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PVC手套</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A760937">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AF5F353">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A1D824C">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7B8F43DB">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105980E0">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65407EED">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9BCFCEC">
            <w:pPr>
              <w:widowControl/>
              <w:jc w:val="left"/>
              <w:rPr>
                <w:rFonts w:ascii="宋体" w:hAnsi="宋体"/>
                <w:kern w:val="0"/>
                <w:sz w:val="20"/>
                <w:szCs w:val="20"/>
              </w:rPr>
            </w:pPr>
          </w:p>
        </w:tc>
      </w:tr>
      <w:tr w14:paraId="136E55DE">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FB0BEE9">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9.17</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2B0B25D">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应急睡袋（橙色）</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22CE7ED">
            <w:pPr>
              <w:widowControl/>
              <w:jc w:val="center"/>
              <w:rPr>
                <w:rFonts w:ascii="宋体" w:hAnsi="宋体"/>
                <w:b/>
                <w:bCs/>
                <w:color w:val="000000"/>
                <w:kern w:val="0"/>
                <w:szCs w:val="21"/>
                <w:highlight w:val="yellow"/>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82382D7">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AE7B491">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0EFD95D9">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6283E61D">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391B675B">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5C75220D">
            <w:pPr>
              <w:widowControl/>
              <w:jc w:val="left"/>
              <w:rPr>
                <w:rFonts w:ascii="宋体" w:hAnsi="宋体"/>
                <w:kern w:val="0"/>
                <w:sz w:val="20"/>
                <w:szCs w:val="20"/>
              </w:rPr>
            </w:pPr>
          </w:p>
        </w:tc>
      </w:tr>
      <w:tr w14:paraId="63751ECA">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8A3DD9A">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9.18</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EBE8E30">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便携储水袋5L</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3644830">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1DE39CF">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B48E1B0">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1A2B8A4E">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6B1A98CF">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67F66320">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2BC42322">
            <w:pPr>
              <w:widowControl/>
              <w:jc w:val="left"/>
              <w:rPr>
                <w:rFonts w:ascii="宋体" w:hAnsi="宋体"/>
                <w:kern w:val="0"/>
                <w:sz w:val="20"/>
                <w:szCs w:val="20"/>
              </w:rPr>
            </w:pPr>
          </w:p>
        </w:tc>
      </w:tr>
      <w:tr w14:paraId="21DE5427">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EDBD95A">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9.19</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6F42220F">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压缩饼干</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9B7EBBB">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D8A1E6A">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24727C75">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2B5F0968">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7614EEDC">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0B480DF4">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45E6F0D5">
            <w:pPr>
              <w:widowControl/>
              <w:jc w:val="left"/>
              <w:rPr>
                <w:rFonts w:ascii="宋体" w:hAnsi="宋体"/>
                <w:kern w:val="0"/>
                <w:sz w:val="20"/>
                <w:szCs w:val="20"/>
              </w:rPr>
            </w:pPr>
          </w:p>
        </w:tc>
      </w:tr>
      <w:tr w14:paraId="1B5C99F1">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961AEA1">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9.20</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4E056125">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反光背心</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AA777C7">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8A529DE">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2CC54AE5">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34375E56">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0D2AA1D0">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3BB98E28">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2EAF1C07">
            <w:pPr>
              <w:widowControl/>
              <w:jc w:val="left"/>
              <w:rPr>
                <w:rFonts w:ascii="宋体" w:hAnsi="宋体"/>
                <w:kern w:val="0"/>
                <w:sz w:val="20"/>
                <w:szCs w:val="20"/>
              </w:rPr>
            </w:pPr>
          </w:p>
        </w:tc>
      </w:tr>
      <w:tr w14:paraId="31EB0DA5">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7A51317D">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3DC2A44">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酒精消毒液</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374FB42D">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F0E919B">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FFB7529">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44EF666D">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57FAF5FE">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0E810C1E">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2D6A2CD9">
            <w:pPr>
              <w:widowControl/>
              <w:jc w:val="left"/>
              <w:rPr>
                <w:rFonts w:ascii="宋体" w:hAnsi="宋体"/>
                <w:kern w:val="0"/>
                <w:sz w:val="20"/>
                <w:szCs w:val="20"/>
              </w:rPr>
            </w:pPr>
          </w:p>
        </w:tc>
      </w:tr>
      <w:tr w14:paraId="4310C962">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A5F8FAE">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47BC74B0">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弹力绷带</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354856B">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5C197AA">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88E16BE">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211CE6DC">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A1B8F8F">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5E8C53C0">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5135AC09">
            <w:pPr>
              <w:widowControl/>
              <w:jc w:val="left"/>
              <w:rPr>
                <w:rFonts w:ascii="宋体" w:hAnsi="宋体"/>
                <w:kern w:val="0"/>
                <w:sz w:val="20"/>
                <w:szCs w:val="20"/>
              </w:rPr>
            </w:pPr>
          </w:p>
        </w:tc>
      </w:tr>
      <w:tr w14:paraId="74B10FF7">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59986F5">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D30B5D9">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棉签</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F00BD3A">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8433230">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4D84D07">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789ECBC7">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6D5F3067">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14AD8D6B">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5D1D8A0B">
            <w:pPr>
              <w:widowControl/>
              <w:jc w:val="left"/>
              <w:rPr>
                <w:rFonts w:ascii="宋体" w:hAnsi="宋体"/>
                <w:kern w:val="0"/>
                <w:sz w:val="20"/>
                <w:szCs w:val="20"/>
              </w:rPr>
            </w:pPr>
          </w:p>
        </w:tc>
      </w:tr>
      <w:tr w14:paraId="440C5797">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3F21035">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287683D">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伤口保护贴</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A4042D1">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59B30BE">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BCE2D50">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087F077A">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7975B71D">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0DCE6D29">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0A969AB1">
            <w:pPr>
              <w:widowControl/>
              <w:jc w:val="left"/>
              <w:rPr>
                <w:rFonts w:ascii="宋体" w:hAnsi="宋体"/>
                <w:kern w:val="0"/>
                <w:sz w:val="20"/>
                <w:szCs w:val="20"/>
              </w:rPr>
            </w:pPr>
          </w:p>
        </w:tc>
      </w:tr>
      <w:tr w14:paraId="018C515D">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8A71DB6">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EECA9F3">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不锈钢剪刀</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DB9D4D4">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10CA5D4">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9A0C013">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17107A69">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5C16F4C3">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30E19091">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62B46B23">
            <w:pPr>
              <w:widowControl/>
              <w:jc w:val="left"/>
              <w:rPr>
                <w:rFonts w:ascii="宋体" w:hAnsi="宋体"/>
                <w:kern w:val="0"/>
                <w:sz w:val="20"/>
                <w:szCs w:val="20"/>
              </w:rPr>
            </w:pPr>
          </w:p>
        </w:tc>
      </w:tr>
      <w:tr w14:paraId="2ECB14EC">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5754739C">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9.26</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FBB0E79">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检查手套</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37545023">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54DD69ED">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25102F51">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71A32D43">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708B8718">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2012B9F9">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FB1F739">
            <w:pPr>
              <w:widowControl/>
              <w:jc w:val="left"/>
              <w:rPr>
                <w:rFonts w:ascii="宋体" w:hAnsi="宋体"/>
                <w:kern w:val="0"/>
                <w:sz w:val="20"/>
                <w:szCs w:val="20"/>
              </w:rPr>
            </w:pPr>
          </w:p>
        </w:tc>
      </w:tr>
      <w:tr w14:paraId="30AE131C">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7D5B4C59">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9.27</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4935B75">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三角绷带</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6884953">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D483110">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5149F0B">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1746BCE3">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4F2A8508">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5A602FAD">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0282369D">
            <w:pPr>
              <w:widowControl/>
              <w:jc w:val="left"/>
              <w:rPr>
                <w:rFonts w:ascii="宋体" w:hAnsi="宋体"/>
                <w:kern w:val="0"/>
                <w:sz w:val="20"/>
                <w:szCs w:val="20"/>
              </w:rPr>
            </w:pPr>
          </w:p>
        </w:tc>
      </w:tr>
      <w:tr w14:paraId="149F77DC">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75A7E0E3">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9.28</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1714AAA">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碘伏消毒液</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FDE329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9164A1D">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55CE0F0">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2A9BDC4A">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048AC1E8">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073DB32F">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2FC36E2E">
            <w:pPr>
              <w:widowControl/>
              <w:jc w:val="left"/>
              <w:rPr>
                <w:rFonts w:ascii="宋体" w:hAnsi="宋体"/>
                <w:kern w:val="0"/>
                <w:sz w:val="20"/>
                <w:szCs w:val="20"/>
              </w:rPr>
            </w:pPr>
          </w:p>
        </w:tc>
      </w:tr>
      <w:tr w14:paraId="2279155E">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756D6B4">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10</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9166C40">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消防熊</w:t>
            </w:r>
          </w:p>
          <w:p w14:paraId="03E2BF64">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（灭火战斗服）</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A2FF356">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E261F3E">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FF12577">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19845F67">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50C96A21">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2CB5F54B">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11AD3D17">
            <w:pPr>
              <w:widowControl/>
              <w:jc w:val="left"/>
              <w:rPr>
                <w:rFonts w:ascii="宋体" w:hAnsi="宋体"/>
                <w:kern w:val="0"/>
                <w:sz w:val="20"/>
                <w:szCs w:val="20"/>
              </w:rPr>
            </w:pPr>
          </w:p>
        </w:tc>
      </w:tr>
      <w:tr w14:paraId="29841D28">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D3E7EC0">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5DDA840">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消防熊（常服）</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D2364BD">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5FF8878">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7AD156A">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1432051E">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096E3AEE">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212E1C28">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2D019569">
            <w:pPr>
              <w:widowControl/>
              <w:jc w:val="left"/>
              <w:rPr>
                <w:rFonts w:ascii="宋体" w:hAnsi="宋体"/>
                <w:kern w:val="0"/>
                <w:sz w:val="20"/>
                <w:szCs w:val="20"/>
              </w:rPr>
            </w:pPr>
          </w:p>
        </w:tc>
      </w:tr>
      <w:tr w14:paraId="190697E0">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695BDC7">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9332969">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定制手机支架</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B8D3270">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6417209">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816C6B3">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5878A81B">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0E06028E">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56BAF029">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5C514807">
            <w:pPr>
              <w:widowControl/>
              <w:jc w:val="left"/>
              <w:rPr>
                <w:rFonts w:ascii="宋体" w:hAnsi="宋体"/>
                <w:kern w:val="0"/>
                <w:sz w:val="20"/>
                <w:szCs w:val="20"/>
              </w:rPr>
            </w:pPr>
          </w:p>
        </w:tc>
      </w:tr>
      <w:tr w14:paraId="7A5F4A2B">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845E785">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73D4F82">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定制U盘</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7C966C1">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2E08926">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458FFAF">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203A9120">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76503A94">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10CB57E4">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4BE2379D">
            <w:pPr>
              <w:widowControl/>
              <w:jc w:val="left"/>
              <w:rPr>
                <w:rFonts w:ascii="宋体" w:hAnsi="宋体"/>
                <w:kern w:val="0"/>
                <w:sz w:val="20"/>
                <w:szCs w:val="20"/>
              </w:rPr>
            </w:pPr>
          </w:p>
        </w:tc>
      </w:tr>
      <w:tr w14:paraId="443E74E4">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19FF2D0">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AB3F75E">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定制小风扇</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205957F">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0C0758B">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3E1C639">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0F95F147">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4031A210">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7AE4C549">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05A6B4C4">
            <w:pPr>
              <w:widowControl/>
              <w:jc w:val="left"/>
              <w:rPr>
                <w:rFonts w:ascii="宋体" w:hAnsi="宋体"/>
                <w:kern w:val="0"/>
                <w:sz w:val="20"/>
                <w:szCs w:val="20"/>
              </w:rPr>
            </w:pPr>
          </w:p>
        </w:tc>
      </w:tr>
      <w:tr w14:paraId="3EED4096">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0188EF6">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4B2BD95B">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消防版2027年</w:t>
            </w:r>
            <w:r>
              <w:rPr>
                <w:rFonts w:hint="eastAsia" w:asciiTheme="minorEastAsia" w:hAnsiTheme="minorEastAsia" w:eastAsiaTheme="minorEastAsia" w:cstheme="minorEastAsia"/>
                <w:sz w:val="21"/>
                <w:szCs w:val="21"/>
                <w:vertAlign w:val="baseline"/>
                <w:lang w:val="en-US" w:eastAsia="zh-CN"/>
              </w:rPr>
              <w:t>定制</w:t>
            </w:r>
            <w:r>
              <w:rPr>
                <w:rFonts w:hint="default" w:asciiTheme="minorEastAsia" w:hAnsiTheme="minorEastAsia" w:eastAsiaTheme="minorEastAsia" w:cstheme="minorEastAsia"/>
                <w:sz w:val="21"/>
                <w:szCs w:val="21"/>
                <w:vertAlign w:val="baseline"/>
                <w:lang w:val="en-US" w:eastAsia="zh-CN"/>
              </w:rPr>
              <w:t>台历</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352902C3">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429B71B">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4FFDC8A">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1DE824AF">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51ABE68A">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1CE52285">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38A893EA">
            <w:pPr>
              <w:widowControl/>
              <w:jc w:val="left"/>
              <w:rPr>
                <w:rFonts w:ascii="宋体" w:hAnsi="宋体"/>
                <w:kern w:val="0"/>
                <w:sz w:val="20"/>
                <w:szCs w:val="20"/>
              </w:rPr>
            </w:pPr>
          </w:p>
        </w:tc>
      </w:tr>
      <w:tr w14:paraId="7CBA9ABB">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90F5B06">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16</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A35D581">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定制冰箱贴</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75A4E2F">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A9AE8F2">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D0CF51D">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02376F6E">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0245AAA5">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13CB8B6D">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0D9D3EE4">
            <w:pPr>
              <w:widowControl/>
              <w:jc w:val="left"/>
              <w:rPr>
                <w:rFonts w:ascii="宋体" w:hAnsi="宋体"/>
                <w:kern w:val="0"/>
                <w:sz w:val="20"/>
                <w:szCs w:val="20"/>
              </w:rPr>
            </w:pPr>
          </w:p>
        </w:tc>
      </w:tr>
      <w:tr w14:paraId="296DC58B">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333D87A">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17</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A55048D">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定制电脑包</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AA63AE8">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25E915C">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8C243EC">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5B4B9B7C">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3B4ABD25">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7582AF60">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44DBDA3D">
            <w:pPr>
              <w:widowControl/>
              <w:jc w:val="left"/>
              <w:rPr>
                <w:rFonts w:ascii="宋体" w:hAnsi="宋体"/>
                <w:kern w:val="0"/>
                <w:sz w:val="20"/>
                <w:szCs w:val="20"/>
              </w:rPr>
            </w:pPr>
          </w:p>
        </w:tc>
      </w:tr>
      <w:tr w14:paraId="1ED606A1">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CBB7BF5">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18</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8F4681F">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定制U型枕</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9A8E6AF">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6F1BD25">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83E5CD9">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06C0D8FF">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3EB90875">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17F6F754">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360BEB3A">
            <w:pPr>
              <w:widowControl/>
              <w:jc w:val="left"/>
              <w:rPr>
                <w:rFonts w:ascii="宋体" w:hAnsi="宋体"/>
                <w:kern w:val="0"/>
                <w:sz w:val="20"/>
                <w:szCs w:val="20"/>
              </w:rPr>
            </w:pPr>
          </w:p>
        </w:tc>
      </w:tr>
      <w:tr w14:paraId="23EB556B">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7FF7AEB">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w:t>
            </w:r>
          </w:p>
        </w:tc>
        <w:tc>
          <w:tcPr>
            <w:tcW w:w="8849" w:type="dxa"/>
            <w:gridSpan w:val="8"/>
            <w:tcBorders>
              <w:top w:val="single" w:color="000000" w:sz="8" w:space="0"/>
              <w:left w:val="single" w:color="000000" w:sz="8" w:space="0"/>
              <w:bottom w:val="single" w:color="000000" w:sz="8" w:space="0"/>
              <w:right w:val="single" w:color="auto" w:sz="4" w:space="0"/>
            </w:tcBorders>
            <w:noWrap w:val="0"/>
            <w:vAlign w:val="center"/>
          </w:tcPr>
          <w:p w14:paraId="14BEE43A">
            <w:pPr>
              <w:widowControl/>
              <w:jc w:val="center"/>
              <w:rPr>
                <w:rFonts w:ascii="宋体" w:hAnsi="宋体"/>
                <w:kern w:val="0"/>
                <w:sz w:val="20"/>
                <w:szCs w:val="20"/>
              </w:rPr>
            </w:pPr>
            <w:r>
              <w:rPr>
                <w:rFonts w:hint="default" w:asciiTheme="minorEastAsia" w:hAnsiTheme="minorEastAsia" w:eastAsiaTheme="minorEastAsia" w:cstheme="minorEastAsia"/>
                <w:sz w:val="21"/>
                <w:szCs w:val="21"/>
                <w:vertAlign w:val="baseline"/>
                <w:lang w:val="en-US" w:eastAsia="zh-CN"/>
              </w:rPr>
              <w:t>应急安全包</w:t>
            </w:r>
          </w:p>
        </w:tc>
      </w:tr>
      <w:tr w14:paraId="0438F34A">
        <w:tblPrEx>
          <w:tblCellMar>
            <w:top w:w="0" w:type="dxa"/>
            <w:left w:w="108" w:type="dxa"/>
            <w:bottom w:w="0" w:type="dxa"/>
            <w:right w:w="108" w:type="dxa"/>
          </w:tblCellMar>
        </w:tblPrEx>
        <w:trPr>
          <w:trHeight w:val="520"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D674891">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B604D18">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100ml医用碘伏</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50935E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35A6A9A">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725728A">
            <w:pPr>
              <w:widowControl/>
              <w:jc w:val="center"/>
              <w:rPr>
                <w:rFonts w:ascii="宋体" w:hAnsi="宋体"/>
                <w:b/>
                <w:bCs/>
                <w:color w:val="000000"/>
                <w:kern w:val="0"/>
                <w:szCs w:val="21"/>
              </w:rPr>
            </w:pPr>
          </w:p>
        </w:tc>
        <w:tc>
          <w:tcPr>
            <w:tcW w:w="947" w:type="dxa"/>
            <w:vMerge w:val="restart"/>
            <w:tcBorders>
              <w:top w:val="single" w:color="000000" w:sz="8" w:space="0"/>
              <w:left w:val="single" w:color="000000" w:sz="8" w:space="0"/>
              <w:right w:val="single" w:color="auto" w:sz="4" w:space="0"/>
            </w:tcBorders>
            <w:noWrap w:val="0"/>
            <w:vAlign w:val="center"/>
          </w:tcPr>
          <w:p w14:paraId="457F2E00">
            <w:pPr>
              <w:widowControl/>
              <w:jc w:val="center"/>
              <w:rPr>
                <w:rFonts w:ascii="宋体" w:hAnsi="宋体"/>
                <w:b/>
                <w:bCs/>
                <w:color w:val="000000"/>
                <w:kern w:val="0"/>
                <w:szCs w:val="21"/>
              </w:rPr>
            </w:pPr>
          </w:p>
        </w:tc>
        <w:tc>
          <w:tcPr>
            <w:tcW w:w="796" w:type="dxa"/>
            <w:vMerge w:val="restart"/>
            <w:tcBorders>
              <w:top w:val="single" w:color="auto" w:sz="4" w:space="0"/>
              <w:left w:val="single" w:color="auto" w:sz="4" w:space="0"/>
              <w:right w:val="single" w:color="auto" w:sz="4" w:space="0"/>
            </w:tcBorders>
            <w:noWrap w:val="0"/>
            <w:vAlign w:val="center"/>
          </w:tcPr>
          <w:p w14:paraId="255B1608">
            <w:pPr>
              <w:widowControl/>
              <w:jc w:val="center"/>
              <w:rPr>
                <w:rFonts w:ascii="宋体" w:hAnsi="宋体"/>
                <w:b/>
                <w:bCs/>
                <w:color w:val="000000"/>
                <w:kern w:val="0"/>
                <w:szCs w:val="21"/>
              </w:rPr>
            </w:pPr>
          </w:p>
        </w:tc>
        <w:tc>
          <w:tcPr>
            <w:tcW w:w="854" w:type="dxa"/>
            <w:vMerge w:val="restart"/>
            <w:tcBorders>
              <w:top w:val="single" w:color="auto" w:sz="4" w:space="0"/>
              <w:left w:val="single" w:color="auto" w:sz="4" w:space="0"/>
              <w:right w:val="single" w:color="auto" w:sz="4" w:space="0"/>
            </w:tcBorders>
            <w:noWrap w:val="0"/>
            <w:vAlign w:val="center"/>
          </w:tcPr>
          <w:p w14:paraId="52164EFA">
            <w:pPr>
              <w:widowControl/>
              <w:jc w:val="center"/>
              <w:rPr>
                <w:rFonts w:ascii="宋体" w:hAnsi="宋体"/>
                <w:b/>
                <w:bCs/>
                <w:color w:val="000000"/>
                <w:kern w:val="0"/>
                <w:szCs w:val="21"/>
              </w:rPr>
            </w:pPr>
          </w:p>
        </w:tc>
        <w:tc>
          <w:tcPr>
            <w:tcW w:w="842" w:type="dxa"/>
            <w:vMerge w:val="restart"/>
            <w:tcBorders>
              <w:top w:val="single" w:color="auto" w:sz="4" w:space="0"/>
              <w:left w:val="single" w:color="auto" w:sz="4" w:space="0"/>
              <w:right w:val="single" w:color="auto" w:sz="4" w:space="0"/>
            </w:tcBorders>
            <w:noWrap/>
            <w:vAlign w:val="center"/>
          </w:tcPr>
          <w:p w14:paraId="655B98A8">
            <w:pPr>
              <w:widowControl/>
              <w:jc w:val="left"/>
              <w:rPr>
                <w:rFonts w:ascii="宋体" w:hAnsi="宋体"/>
                <w:kern w:val="0"/>
                <w:sz w:val="20"/>
                <w:szCs w:val="20"/>
              </w:rPr>
            </w:pPr>
          </w:p>
        </w:tc>
      </w:tr>
      <w:tr w14:paraId="1EE09AF4">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2AEADE7">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4115DEE8">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100ml医用双氧水</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83696E6">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C9B2D27">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748E197">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2B4C6E5C">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2E0504E">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08A937FC">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5DAA07D4">
            <w:pPr>
              <w:widowControl/>
              <w:jc w:val="left"/>
              <w:rPr>
                <w:rFonts w:ascii="宋体" w:hAnsi="宋体"/>
                <w:kern w:val="0"/>
                <w:sz w:val="20"/>
                <w:szCs w:val="20"/>
              </w:rPr>
            </w:pPr>
          </w:p>
        </w:tc>
      </w:tr>
      <w:tr w14:paraId="65635EED">
        <w:tblPrEx>
          <w:tblCellMar>
            <w:top w:w="0" w:type="dxa"/>
            <w:left w:w="108" w:type="dxa"/>
            <w:bottom w:w="0" w:type="dxa"/>
            <w:right w:w="108" w:type="dxa"/>
          </w:tblCellMar>
        </w:tblPrEx>
        <w:trPr>
          <w:trHeight w:val="602"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7D9533E">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AF5239C">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弹力型创口贴</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BE3339B">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981BBE1">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2738AE3">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0053ECDD">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6D7A5072">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4C5C94BF">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33133C6B">
            <w:pPr>
              <w:widowControl/>
              <w:jc w:val="left"/>
              <w:rPr>
                <w:rFonts w:ascii="宋体" w:hAnsi="宋体"/>
                <w:kern w:val="0"/>
                <w:sz w:val="20"/>
                <w:szCs w:val="20"/>
              </w:rPr>
            </w:pPr>
          </w:p>
        </w:tc>
      </w:tr>
      <w:tr w14:paraId="5200155D">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B938D19">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603F727">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弹性绷带</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DEF3761">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95E469E">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D9240BB">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1D07A8CD">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34639598">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2C1BC700">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5CA047B6">
            <w:pPr>
              <w:widowControl/>
              <w:jc w:val="left"/>
              <w:rPr>
                <w:rFonts w:ascii="宋体" w:hAnsi="宋体"/>
                <w:kern w:val="0"/>
                <w:sz w:val="20"/>
                <w:szCs w:val="20"/>
              </w:rPr>
            </w:pPr>
          </w:p>
        </w:tc>
      </w:tr>
      <w:tr w14:paraId="2D81B455">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5760C30">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B22B6F4">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碘伏棉签</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4F010EB">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42CBE4D">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5740B31">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01B75048">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187542C2">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7AB9291A">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67545781">
            <w:pPr>
              <w:widowControl/>
              <w:jc w:val="left"/>
              <w:rPr>
                <w:rFonts w:ascii="宋体" w:hAnsi="宋体"/>
                <w:kern w:val="0"/>
                <w:sz w:val="20"/>
                <w:szCs w:val="20"/>
              </w:rPr>
            </w:pPr>
          </w:p>
        </w:tc>
      </w:tr>
      <w:tr w14:paraId="26F05F56">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8571F4D">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19.6</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60844798">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风油精</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119E128">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E1FF66B">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731BA2D">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1E7531D1">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EF2486B">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62058F4C">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7C5300AE">
            <w:pPr>
              <w:widowControl/>
              <w:jc w:val="left"/>
              <w:rPr>
                <w:rFonts w:ascii="宋体" w:hAnsi="宋体"/>
                <w:kern w:val="0"/>
                <w:sz w:val="20"/>
                <w:szCs w:val="20"/>
              </w:rPr>
            </w:pPr>
          </w:p>
        </w:tc>
      </w:tr>
      <w:tr w14:paraId="0CAFEDC4">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2677169">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19.7</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F67E5C7">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急救手册</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F302A1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5729AF2">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0D83F66">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7857FA02">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58C0C4F7">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719F109C">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4E7AF364">
            <w:pPr>
              <w:widowControl/>
              <w:jc w:val="left"/>
              <w:rPr>
                <w:rFonts w:ascii="宋体" w:hAnsi="宋体"/>
                <w:kern w:val="0"/>
                <w:sz w:val="20"/>
                <w:szCs w:val="20"/>
              </w:rPr>
            </w:pPr>
          </w:p>
        </w:tc>
      </w:tr>
      <w:tr w14:paraId="78290B7E">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C0C4E10">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19.8</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641FAD0">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酒精棉签</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E121206">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5F376ABE">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3D63513">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70E39FCF">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557016B">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3B50D4EE">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3F7610E1">
            <w:pPr>
              <w:widowControl/>
              <w:jc w:val="left"/>
              <w:rPr>
                <w:rFonts w:ascii="宋体" w:hAnsi="宋体"/>
                <w:kern w:val="0"/>
                <w:sz w:val="20"/>
                <w:szCs w:val="20"/>
              </w:rPr>
            </w:pPr>
          </w:p>
        </w:tc>
      </w:tr>
      <w:tr w14:paraId="3A0B4AFA">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68036C7">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19.9</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45034E08">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清凉油</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8B7A52E">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4FA8AD2">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D5EE214">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05A826F3">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1D23956">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41F44C03">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CE58FA9">
            <w:pPr>
              <w:widowControl/>
              <w:jc w:val="left"/>
              <w:rPr>
                <w:rFonts w:ascii="宋体" w:hAnsi="宋体"/>
                <w:kern w:val="0"/>
                <w:sz w:val="20"/>
                <w:szCs w:val="20"/>
              </w:rPr>
            </w:pPr>
          </w:p>
        </w:tc>
      </w:tr>
      <w:tr w14:paraId="32789C20">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96A6216">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19.10</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FAF9A83">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人工呼吸隔膜</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585D9D2">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5B48E6D8">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34FDABB8">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778A82D0">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5D8B120F">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468846CB">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4DC8FDA5">
            <w:pPr>
              <w:widowControl/>
              <w:jc w:val="left"/>
              <w:rPr>
                <w:rFonts w:ascii="宋体" w:hAnsi="宋体"/>
                <w:kern w:val="0"/>
                <w:sz w:val="20"/>
                <w:szCs w:val="20"/>
              </w:rPr>
            </w:pPr>
          </w:p>
        </w:tc>
      </w:tr>
      <w:tr w14:paraId="1EE7466F">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25C9F91">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B02C61A">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三角绷带</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6C897D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E5686EB">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9A9E806">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5AD88A4">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02D141DF">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7F6EE459">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36C3CB52">
            <w:pPr>
              <w:widowControl/>
              <w:jc w:val="left"/>
              <w:rPr>
                <w:rFonts w:ascii="宋体" w:hAnsi="宋体"/>
                <w:kern w:val="0"/>
                <w:sz w:val="20"/>
                <w:szCs w:val="20"/>
              </w:rPr>
            </w:pPr>
          </w:p>
        </w:tc>
      </w:tr>
      <w:tr w14:paraId="29247314">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C5E004D">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8BC7410">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纱布块</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3BFF9A2">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1284C63">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C877FF7">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5FBC9544">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6E254B9B">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4090D8D7">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3043641">
            <w:pPr>
              <w:widowControl/>
              <w:jc w:val="left"/>
              <w:rPr>
                <w:rFonts w:ascii="宋体" w:hAnsi="宋体"/>
                <w:kern w:val="0"/>
                <w:sz w:val="20"/>
                <w:szCs w:val="20"/>
              </w:rPr>
            </w:pPr>
          </w:p>
        </w:tc>
      </w:tr>
      <w:tr w14:paraId="41A0AEED">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E645E90">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FD5E950">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速冷冰袋</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9575F17">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26AD922">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270BE965">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5F1A6306">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198BB0D2">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50FF3C7B">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39025169">
            <w:pPr>
              <w:widowControl/>
              <w:jc w:val="left"/>
              <w:rPr>
                <w:rFonts w:ascii="宋体" w:hAnsi="宋体"/>
                <w:kern w:val="0"/>
                <w:sz w:val="20"/>
                <w:szCs w:val="20"/>
              </w:rPr>
            </w:pPr>
          </w:p>
        </w:tc>
      </w:tr>
      <w:tr w14:paraId="0F8A3D9D">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58E2A1CA">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8973F82">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网状弹力头套</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B58C5F7">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F134165">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B3E3A01">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4A383504">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023D331">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7F1E8E06">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61E2653F">
            <w:pPr>
              <w:widowControl/>
              <w:jc w:val="left"/>
              <w:rPr>
                <w:rFonts w:ascii="宋体" w:hAnsi="宋体"/>
                <w:kern w:val="0"/>
                <w:sz w:val="20"/>
                <w:szCs w:val="20"/>
              </w:rPr>
            </w:pPr>
          </w:p>
        </w:tc>
      </w:tr>
      <w:tr w14:paraId="30B6A259">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84FDB8E">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B0471FD">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无菌医用棉球</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064AE3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8A2A0C6">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3DA7622E">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2241E538">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E71EF8E">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57D0FF7A">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2C9C8DC3">
            <w:pPr>
              <w:widowControl/>
              <w:jc w:val="left"/>
              <w:rPr>
                <w:rFonts w:ascii="宋体" w:hAnsi="宋体"/>
                <w:kern w:val="0"/>
                <w:sz w:val="20"/>
                <w:szCs w:val="20"/>
              </w:rPr>
            </w:pPr>
          </w:p>
        </w:tc>
      </w:tr>
      <w:tr w14:paraId="37C10C82">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B08F28C">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19.16</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450B079">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医用酒精消毒棉片</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61516AF">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D64DDED">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3FB7015">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3C3CB504">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5764D879">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5FFBD75F">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44C44737">
            <w:pPr>
              <w:widowControl/>
              <w:jc w:val="left"/>
              <w:rPr>
                <w:rFonts w:ascii="宋体" w:hAnsi="宋体"/>
                <w:kern w:val="0"/>
                <w:sz w:val="20"/>
                <w:szCs w:val="20"/>
              </w:rPr>
            </w:pPr>
          </w:p>
        </w:tc>
      </w:tr>
      <w:tr w14:paraId="41085CE5">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F11EE6B">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19.17</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6E0BA2D">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医用棉签</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16AF0DE">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F7E6A20">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90D7348">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75F1BA40">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488F91A9">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19F29F98">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37F9570A">
            <w:pPr>
              <w:widowControl/>
              <w:jc w:val="left"/>
              <w:rPr>
                <w:rFonts w:ascii="宋体" w:hAnsi="宋体"/>
                <w:kern w:val="0"/>
                <w:sz w:val="20"/>
                <w:szCs w:val="20"/>
              </w:rPr>
            </w:pPr>
          </w:p>
        </w:tc>
      </w:tr>
      <w:tr w14:paraId="719AE645">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E05864D">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19.18</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FD87639">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医用退热贴</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321C1AF5">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18E5D91">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683ACB0">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5DAEF08E">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7C4BD3C9">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45C7D6FC">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74631656">
            <w:pPr>
              <w:widowControl/>
              <w:jc w:val="left"/>
              <w:rPr>
                <w:rFonts w:ascii="宋体" w:hAnsi="宋体"/>
                <w:kern w:val="0"/>
                <w:sz w:val="20"/>
                <w:szCs w:val="20"/>
              </w:rPr>
            </w:pPr>
          </w:p>
        </w:tc>
      </w:tr>
      <w:tr w14:paraId="2BD5DEB1">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C99FD3D">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19.19</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C716F55">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医用橡胶手套</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3608C31">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1121071">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E9A75DD">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5F7F737D">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6A2294F7">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46A721C5">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366861EC">
            <w:pPr>
              <w:widowControl/>
              <w:jc w:val="left"/>
              <w:rPr>
                <w:rFonts w:ascii="宋体" w:hAnsi="宋体"/>
                <w:kern w:val="0"/>
                <w:sz w:val="20"/>
                <w:szCs w:val="20"/>
              </w:rPr>
            </w:pPr>
          </w:p>
        </w:tc>
      </w:tr>
      <w:tr w14:paraId="480D2FAC">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575F2E9">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19.20</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02902E9">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优质别针</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638227F">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F3061C7">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91DB172">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4F01917">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44C40336">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6ED53912">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BC5D9F6">
            <w:pPr>
              <w:widowControl/>
              <w:jc w:val="left"/>
              <w:rPr>
                <w:rFonts w:ascii="宋体" w:hAnsi="宋体"/>
                <w:kern w:val="0"/>
                <w:sz w:val="20"/>
                <w:szCs w:val="20"/>
              </w:rPr>
            </w:pPr>
          </w:p>
        </w:tc>
      </w:tr>
      <w:tr w14:paraId="0C936CCF">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241C923">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19.21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2B1575D">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优质不锈钢镊子</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53CF8D2">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277B520">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39FAF652">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95AA7A5">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CD886AD">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7D6833B9">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30328173">
            <w:pPr>
              <w:widowControl/>
              <w:jc w:val="left"/>
              <w:rPr>
                <w:rFonts w:ascii="宋体" w:hAnsi="宋体"/>
                <w:kern w:val="0"/>
                <w:sz w:val="20"/>
                <w:szCs w:val="20"/>
              </w:rPr>
            </w:pPr>
          </w:p>
        </w:tc>
      </w:tr>
      <w:tr w14:paraId="171D5E84">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51F62101">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19.22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5A79109">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剪刀</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49FF8E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408D90E">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3D524DE6">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B8946BD">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387E8CCD">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6FD15BF2">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921139C">
            <w:pPr>
              <w:widowControl/>
              <w:jc w:val="left"/>
              <w:rPr>
                <w:rFonts w:ascii="宋体" w:hAnsi="宋体"/>
                <w:kern w:val="0"/>
                <w:sz w:val="20"/>
                <w:szCs w:val="20"/>
              </w:rPr>
            </w:pPr>
          </w:p>
        </w:tc>
      </w:tr>
      <w:tr w14:paraId="384F955E">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1E5360A">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19.23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9B487F2">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烧烫伤膏</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A9F670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D6302A2">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19B1A73">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17489B9">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391B135B">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5115961E">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4680AF3C">
            <w:pPr>
              <w:widowControl/>
              <w:jc w:val="left"/>
              <w:rPr>
                <w:rFonts w:ascii="宋体" w:hAnsi="宋体"/>
                <w:kern w:val="0"/>
                <w:sz w:val="20"/>
                <w:szCs w:val="20"/>
              </w:rPr>
            </w:pPr>
          </w:p>
        </w:tc>
      </w:tr>
      <w:tr w14:paraId="79F745B5">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BBDE8B8">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19.24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672FEB71">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止血带</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EF549C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0B1A627">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32C75663">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58FCFD1F">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0228E837">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72531802">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4338AD35">
            <w:pPr>
              <w:widowControl/>
              <w:jc w:val="left"/>
              <w:rPr>
                <w:rFonts w:ascii="宋体" w:hAnsi="宋体"/>
                <w:kern w:val="0"/>
                <w:sz w:val="20"/>
                <w:szCs w:val="20"/>
              </w:rPr>
            </w:pPr>
          </w:p>
        </w:tc>
      </w:tr>
      <w:tr w14:paraId="61D73A05">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8C81392">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19.25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0FC6DB9">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清洗盐</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37247676">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1C4477E">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3211492">
            <w:pPr>
              <w:widowControl/>
              <w:jc w:val="center"/>
              <w:rPr>
                <w:rFonts w:ascii="宋体" w:hAnsi="宋体"/>
                <w:b/>
                <w:bCs/>
                <w:color w:val="000000"/>
                <w:kern w:val="0"/>
                <w:szCs w:val="21"/>
              </w:rPr>
            </w:pPr>
          </w:p>
        </w:tc>
        <w:tc>
          <w:tcPr>
            <w:tcW w:w="947" w:type="dxa"/>
            <w:vMerge w:val="continue"/>
            <w:tcBorders>
              <w:left w:val="single" w:color="000000" w:sz="8" w:space="0"/>
              <w:bottom w:val="single" w:color="000000" w:sz="8" w:space="0"/>
              <w:right w:val="single" w:color="auto" w:sz="4" w:space="0"/>
            </w:tcBorders>
            <w:noWrap w:val="0"/>
            <w:vAlign w:val="center"/>
          </w:tcPr>
          <w:p w14:paraId="2AD615C0">
            <w:pPr>
              <w:widowControl/>
              <w:jc w:val="center"/>
              <w:rPr>
                <w:rFonts w:ascii="宋体" w:hAnsi="宋体"/>
                <w:b/>
                <w:bCs/>
                <w:color w:val="000000"/>
                <w:kern w:val="0"/>
                <w:szCs w:val="21"/>
              </w:rPr>
            </w:pPr>
          </w:p>
        </w:tc>
        <w:tc>
          <w:tcPr>
            <w:tcW w:w="796" w:type="dxa"/>
            <w:vMerge w:val="continue"/>
            <w:tcBorders>
              <w:left w:val="single" w:color="auto" w:sz="4" w:space="0"/>
              <w:bottom w:val="single" w:color="auto" w:sz="4" w:space="0"/>
              <w:right w:val="single" w:color="auto" w:sz="4" w:space="0"/>
            </w:tcBorders>
            <w:noWrap w:val="0"/>
            <w:vAlign w:val="center"/>
          </w:tcPr>
          <w:p w14:paraId="239E27C3">
            <w:pPr>
              <w:widowControl/>
              <w:jc w:val="center"/>
              <w:rPr>
                <w:rFonts w:ascii="宋体" w:hAnsi="宋体"/>
                <w:b/>
                <w:bCs/>
                <w:color w:val="000000"/>
                <w:kern w:val="0"/>
                <w:szCs w:val="21"/>
              </w:rPr>
            </w:pPr>
          </w:p>
        </w:tc>
        <w:tc>
          <w:tcPr>
            <w:tcW w:w="854" w:type="dxa"/>
            <w:vMerge w:val="continue"/>
            <w:tcBorders>
              <w:left w:val="single" w:color="auto" w:sz="4" w:space="0"/>
              <w:bottom w:val="single" w:color="auto" w:sz="4" w:space="0"/>
              <w:right w:val="single" w:color="auto" w:sz="4" w:space="0"/>
            </w:tcBorders>
            <w:noWrap w:val="0"/>
            <w:vAlign w:val="center"/>
          </w:tcPr>
          <w:p w14:paraId="1B83E3DD">
            <w:pPr>
              <w:widowControl/>
              <w:jc w:val="center"/>
              <w:rPr>
                <w:rFonts w:ascii="宋体" w:hAnsi="宋体"/>
                <w:b/>
                <w:bCs/>
                <w:color w:val="000000"/>
                <w:kern w:val="0"/>
                <w:szCs w:val="21"/>
              </w:rPr>
            </w:pPr>
          </w:p>
        </w:tc>
        <w:tc>
          <w:tcPr>
            <w:tcW w:w="842" w:type="dxa"/>
            <w:vMerge w:val="continue"/>
            <w:tcBorders>
              <w:left w:val="single" w:color="auto" w:sz="4" w:space="0"/>
              <w:bottom w:val="single" w:color="auto" w:sz="4" w:space="0"/>
              <w:right w:val="single" w:color="auto" w:sz="4" w:space="0"/>
            </w:tcBorders>
            <w:noWrap/>
            <w:vAlign w:val="center"/>
          </w:tcPr>
          <w:p w14:paraId="205BC4F4">
            <w:pPr>
              <w:widowControl/>
              <w:jc w:val="left"/>
              <w:rPr>
                <w:rFonts w:ascii="宋体" w:hAnsi="宋体"/>
                <w:kern w:val="0"/>
                <w:sz w:val="20"/>
                <w:szCs w:val="20"/>
              </w:rPr>
            </w:pPr>
          </w:p>
        </w:tc>
      </w:tr>
      <w:tr w14:paraId="65D8DAD3">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0D25CAF">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20</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3AF50EE">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定制鼠标垫</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4726F7E">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40B1DFA">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271DFD0">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661C85E2">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4FBE6655">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79C0F4AA">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0DA432AF">
            <w:pPr>
              <w:widowControl/>
              <w:jc w:val="left"/>
              <w:rPr>
                <w:rFonts w:ascii="宋体" w:hAnsi="宋体"/>
                <w:kern w:val="0"/>
                <w:sz w:val="20"/>
                <w:szCs w:val="20"/>
              </w:rPr>
            </w:pPr>
          </w:p>
        </w:tc>
      </w:tr>
      <w:tr w14:paraId="7855CE13">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84B31D9">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6C8F33D0">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定制蓝牙音响</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3F63C7F">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97BB1EB">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81FE8D7">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2E371D32">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57E62C7A">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1AE23578">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78568256">
            <w:pPr>
              <w:widowControl/>
              <w:jc w:val="left"/>
              <w:rPr>
                <w:rFonts w:ascii="宋体" w:hAnsi="宋体"/>
                <w:kern w:val="0"/>
                <w:sz w:val="20"/>
                <w:szCs w:val="20"/>
              </w:rPr>
            </w:pPr>
          </w:p>
        </w:tc>
      </w:tr>
      <w:tr w14:paraId="539F5577">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518F449">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BCAF851">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定制充电宝</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DC7CBCB">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C84C77A">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3A5F860E">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600FB2AC">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1A834486">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378A9771">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62DF499B">
            <w:pPr>
              <w:widowControl/>
              <w:jc w:val="left"/>
              <w:rPr>
                <w:rFonts w:ascii="宋体" w:hAnsi="宋体"/>
                <w:kern w:val="0"/>
                <w:sz w:val="20"/>
                <w:szCs w:val="20"/>
              </w:rPr>
            </w:pPr>
          </w:p>
        </w:tc>
      </w:tr>
      <w:tr w14:paraId="58D9A0C9">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73C1A61">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D3DE56A">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定制Mini加湿器</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0B56685">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82EA262">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3B1738E5">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4C86856D">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76640DB1">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70182247">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3062D6DA">
            <w:pPr>
              <w:widowControl/>
              <w:jc w:val="left"/>
              <w:rPr>
                <w:rFonts w:ascii="宋体" w:hAnsi="宋体"/>
                <w:kern w:val="0"/>
                <w:sz w:val="20"/>
                <w:szCs w:val="20"/>
              </w:rPr>
            </w:pPr>
          </w:p>
        </w:tc>
      </w:tr>
      <w:tr w14:paraId="3ECD1E76">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777DDB68">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1DFA82E">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定制电动牙刷套装</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AECEBD0">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7F791B2">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0B6C75D">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05F225E9">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49A865DB">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5974371A">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39C2FD04">
            <w:pPr>
              <w:widowControl/>
              <w:jc w:val="left"/>
              <w:rPr>
                <w:rFonts w:ascii="宋体" w:hAnsi="宋体"/>
                <w:kern w:val="0"/>
                <w:sz w:val="20"/>
                <w:szCs w:val="20"/>
              </w:rPr>
            </w:pPr>
          </w:p>
        </w:tc>
      </w:tr>
      <w:tr w14:paraId="68B33340">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2F3ED78">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F00DE63">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定制消防标语围裙</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76A27AE">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C03E2BF">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93AA4D4">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49D8E36D">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44A69F7E">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3662B2A5">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07B07F8A">
            <w:pPr>
              <w:widowControl/>
              <w:jc w:val="left"/>
              <w:rPr>
                <w:rFonts w:ascii="宋体" w:hAnsi="宋体"/>
                <w:kern w:val="0"/>
                <w:sz w:val="20"/>
                <w:szCs w:val="20"/>
              </w:rPr>
            </w:pPr>
          </w:p>
        </w:tc>
      </w:tr>
      <w:tr w14:paraId="540EDDFC">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E1EEDEB">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26</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935FB63">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定制双肩包</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0734C74">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5D89CF96">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78BDD72">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788F5F2C">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270E4F45">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67CAA83B">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738BBF7F">
            <w:pPr>
              <w:widowControl/>
              <w:jc w:val="left"/>
              <w:rPr>
                <w:rFonts w:ascii="宋体" w:hAnsi="宋体"/>
                <w:kern w:val="0"/>
                <w:sz w:val="20"/>
                <w:szCs w:val="20"/>
              </w:rPr>
            </w:pPr>
          </w:p>
        </w:tc>
      </w:tr>
      <w:tr w14:paraId="4F54C8F8">
        <w:tblPrEx>
          <w:tblCellMar>
            <w:top w:w="0" w:type="dxa"/>
            <w:left w:w="108" w:type="dxa"/>
            <w:bottom w:w="0" w:type="dxa"/>
            <w:right w:w="108" w:type="dxa"/>
          </w:tblCellMar>
        </w:tblPrEx>
        <w:trPr>
          <w:trHeight w:val="606"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8E16E3E">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27</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637F24FA">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定制文具笔袋</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0CCCB67">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5B6D287">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7A53EEE">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6E5736F1">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7D26B279">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3017725A">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3988AB6A">
            <w:pPr>
              <w:widowControl/>
              <w:jc w:val="left"/>
              <w:rPr>
                <w:rFonts w:ascii="宋体" w:hAnsi="宋体"/>
                <w:kern w:val="0"/>
                <w:sz w:val="20"/>
                <w:szCs w:val="20"/>
              </w:rPr>
            </w:pPr>
          </w:p>
        </w:tc>
      </w:tr>
      <w:tr w14:paraId="33EAE7BF">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66CF1D7">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28</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459E325">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定制雨伞</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3C577CF0">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1B3FF73">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5069739">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3DE27FD8">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154F5E85">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5BF2E443">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48557FD6">
            <w:pPr>
              <w:widowControl/>
              <w:jc w:val="left"/>
              <w:rPr>
                <w:rFonts w:ascii="宋体" w:hAnsi="宋体"/>
                <w:kern w:val="0"/>
                <w:sz w:val="20"/>
                <w:szCs w:val="20"/>
              </w:rPr>
            </w:pPr>
          </w:p>
        </w:tc>
      </w:tr>
      <w:tr w14:paraId="44F09F5B">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9DB3BCB">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29</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63E1C47">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定制车载香薰挂件</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964CB82">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225E772">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276A251C">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7B12DF93">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631C0B9F">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24E00050">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7A39F554">
            <w:pPr>
              <w:widowControl/>
              <w:jc w:val="left"/>
              <w:rPr>
                <w:rFonts w:ascii="宋体" w:hAnsi="宋体"/>
                <w:kern w:val="0"/>
                <w:sz w:val="20"/>
                <w:szCs w:val="20"/>
              </w:rPr>
            </w:pPr>
          </w:p>
        </w:tc>
      </w:tr>
      <w:tr w14:paraId="202229ED">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7EE861C">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30</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7FAB598">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定制消防雪豹笔筒</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F21B27A">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ABE8D7C">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6D407CB">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0B30C2B8">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75658C95">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18AD37D4">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16016855">
            <w:pPr>
              <w:widowControl/>
              <w:jc w:val="left"/>
              <w:rPr>
                <w:rFonts w:ascii="宋体" w:hAnsi="宋体"/>
                <w:kern w:val="0"/>
                <w:sz w:val="20"/>
                <w:szCs w:val="20"/>
              </w:rPr>
            </w:pPr>
          </w:p>
        </w:tc>
      </w:tr>
      <w:tr w14:paraId="51C32003">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D73BC83">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31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066A6DE">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定制折叠旋转灯</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3D3C82F">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21FE43D">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FA9BA24">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27B16DDB">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3D129022">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4E350078">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2C329376">
            <w:pPr>
              <w:widowControl/>
              <w:jc w:val="left"/>
              <w:rPr>
                <w:rFonts w:ascii="宋体" w:hAnsi="宋体"/>
                <w:kern w:val="0"/>
                <w:sz w:val="20"/>
                <w:szCs w:val="20"/>
              </w:rPr>
            </w:pPr>
          </w:p>
        </w:tc>
      </w:tr>
      <w:tr w14:paraId="088A812C">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64191E4">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32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15FA357">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定制养生热敷盐袋</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D65CECA">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AFF768B">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33517F32">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43551119">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69BAA5B0">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48CD9AC9">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5A5F43A3">
            <w:pPr>
              <w:widowControl/>
              <w:jc w:val="left"/>
              <w:rPr>
                <w:rFonts w:ascii="宋体" w:hAnsi="宋体"/>
                <w:kern w:val="0"/>
                <w:sz w:val="20"/>
                <w:szCs w:val="20"/>
              </w:rPr>
            </w:pPr>
          </w:p>
        </w:tc>
      </w:tr>
      <w:tr w14:paraId="172BB0E3">
        <w:tblPrEx>
          <w:tblCellMar>
            <w:top w:w="0" w:type="dxa"/>
            <w:left w:w="108" w:type="dxa"/>
            <w:bottom w:w="0" w:type="dxa"/>
            <w:right w:w="108" w:type="dxa"/>
          </w:tblCellMar>
        </w:tblPrEx>
        <w:trPr>
          <w:trHeight w:val="533" w:hRule="atLeast"/>
        </w:trPr>
        <w:tc>
          <w:tcPr>
            <w:tcW w:w="4580" w:type="dxa"/>
            <w:gridSpan w:val="4"/>
            <w:tcBorders>
              <w:top w:val="single" w:color="000000" w:sz="8" w:space="0"/>
              <w:left w:val="single" w:color="000000" w:sz="8" w:space="0"/>
              <w:bottom w:val="single" w:color="000000" w:sz="8" w:space="0"/>
              <w:right w:val="single" w:color="auto" w:sz="4" w:space="0"/>
            </w:tcBorders>
            <w:noWrap w:val="0"/>
            <w:vAlign w:val="center"/>
          </w:tcPr>
          <w:p w14:paraId="11672B12">
            <w:pPr>
              <w:widowControl/>
              <w:jc w:val="center"/>
              <w:rPr>
                <w:rFonts w:hint="default" w:ascii="宋体" w:hAnsi="宋体" w:eastAsia="宋体"/>
                <w:b/>
                <w:bCs/>
                <w:color w:val="000000"/>
                <w:kern w:val="0"/>
                <w:szCs w:val="21"/>
                <w:lang w:val="en-US" w:eastAsia="zh-CN"/>
              </w:rPr>
            </w:pPr>
            <w:r>
              <w:rPr>
                <w:rFonts w:hint="eastAsia" w:ascii="宋体" w:hAnsi="宋体"/>
                <w:b/>
                <w:bCs/>
                <w:color w:val="000000"/>
                <w:kern w:val="0"/>
                <w:sz w:val="28"/>
                <w:szCs w:val="28"/>
                <w:lang w:val="en-US" w:eastAsia="zh-CN"/>
              </w:rPr>
              <w:t>投标总价</w:t>
            </w:r>
          </w:p>
        </w:tc>
        <w:tc>
          <w:tcPr>
            <w:tcW w:w="5227" w:type="dxa"/>
            <w:gridSpan w:val="5"/>
            <w:tcBorders>
              <w:top w:val="single" w:color="000000" w:sz="8" w:space="0"/>
              <w:left w:val="single" w:color="000000" w:sz="8" w:space="0"/>
              <w:bottom w:val="single" w:color="000000" w:sz="8" w:space="0"/>
              <w:right w:val="single" w:color="auto" w:sz="4" w:space="0"/>
            </w:tcBorders>
            <w:noWrap w:val="0"/>
            <w:vAlign w:val="center"/>
          </w:tcPr>
          <w:p w14:paraId="15E56AD0">
            <w:pPr>
              <w:spacing w:line="360" w:lineRule="auto"/>
              <w:rPr>
                <w:rFonts w:ascii="宋体" w:hAnsi="宋体"/>
                <w:sz w:val="24"/>
                <w:lang w:val="zh-CN"/>
              </w:rPr>
            </w:pPr>
            <w:r>
              <w:rPr>
                <w:rFonts w:hint="eastAsia" w:ascii="宋体" w:hAnsi="宋体"/>
                <w:sz w:val="24"/>
                <w:lang w:val="zh-CN"/>
              </w:rPr>
              <w:t>小写：</w:t>
            </w:r>
          </w:p>
          <w:p w14:paraId="747A32C1">
            <w:pPr>
              <w:spacing w:line="360" w:lineRule="auto"/>
              <w:rPr>
                <w:rFonts w:ascii="宋体" w:hAnsi="宋体"/>
                <w:sz w:val="24"/>
                <w:lang w:val="zh-CN"/>
              </w:rPr>
            </w:pPr>
          </w:p>
          <w:p w14:paraId="20BF7C34">
            <w:pPr>
              <w:widowControl/>
              <w:jc w:val="left"/>
              <w:rPr>
                <w:rFonts w:ascii="宋体" w:hAnsi="宋体"/>
                <w:kern w:val="0"/>
                <w:sz w:val="20"/>
                <w:szCs w:val="20"/>
              </w:rPr>
            </w:pPr>
            <w:r>
              <w:rPr>
                <w:rFonts w:hint="eastAsia" w:ascii="宋体" w:hAnsi="宋体"/>
                <w:sz w:val="24"/>
                <w:lang w:val="zh-CN"/>
              </w:rPr>
              <w:t>大写：</w:t>
            </w:r>
          </w:p>
        </w:tc>
      </w:tr>
    </w:tbl>
    <w:p w14:paraId="29B29130">
      <w:pPr>
        <w:autoSpaceDE w:val="0"/>
        <w:autoSpaceDN w:val="0"/>
        <w:adjustRightInd w:val="0"/>
        <w:spacing w:line="400" w:lineRule="exact"/>
        <w:ind w:firstLine="440" w:firstLineChars="200"/>
        <w:rPr>
          <w:rFonts w:hint="eastAsia" w:ascii="宋体" w:hAnsi="Cambria" w:cs="宋体"/>
          <w:kern w:val="0"/>
          <w:sz w:val="22"/>
          <w:szCs w:val="22"/>
          <w:lang w:val="zh-CN"/>
        </w:rPr>
      </w:pPr>
    </w:p>
    <w:p w14:paraId="57C7F5F4">
      <w:pPr>
        <w:autoSpaceDE w:val="0"/>
        <w:autoSpaceDN w:val="0"/>
        <w:adjustRightInd w:val="0"/>
        <w:spacing w:line="400" w:lineRule="exact"/>
        <w:ind w:firstLine="440" w:firstLineChars="200"/>
        <w:rPr>
          <w:rFonts w:hint="eastAsia" w:ascii="宋体" w:hAnsi="Cambria" w:cs="宋体"/>
          <w:kern w:val="0"/>
          <w:sz w:val="22"/>
          <w:szCs w:val="22"/>
          <w:lang w:val="zh-CN"/>
        </w:rPr>
      </w:pPr>
      <w:r>
        <w:rPr>
          <w:rFonts w:hint="eastAsia" w:ascii="宋体" w:hAnsi="Cambria" w:cs="宋体"/>
          <w:kern w:val="0"/>
          <w:sz w:val="22"/>
          <w:szCs w:val="22"/>
          <w:lang w:val="zh-CN"/>
        </w:rPr>
        <w:t>注：本表应依照采购一览表中的产品序号按顺序逐项填写，不得遗漏。</w:t>
      </w:r>
    </w:p>
    <w:p w14:paraId="43AAA623">
      <w:pPr>
        <w:rPr>
          <w:rFonts w:hint="eastAsia" w:ascii="宋体" w:hAnsi="宋体"/>
          <w:b/>
          <w:sz w:val="24"/>
        </w:rPr>
      </w:pPr>
    </w:p>
    <w:p w14:paraId="03FC2721">
      <w:pPr>
        <w:jc w:val="right"/>
        <w:rPr>
          <w:rFonts w:hint="eastAsia" w:ascii="宋体" w:hAnsi="宋体"/>
          <w:b/>
          <w:sz w:val="24"/>
        </w:rPr>
      </w:pPr>
    </w:p>
    <w:p w14:paraId="7F4905D2">
      <w:pPr>
        <w:adjustRightInd w:val="0"/>
        <w:spacing w:line="360" w:lineRule="auto"/>
        <w:ind w:firstLine="908" w:firstLineChars="377"/>
        <w:jc w:val="right"/>
        <w:textAlignment w:val="baseline"/>
        <w:rPr>
          <w:rFonts w:hint="eastAsia" w:ascii="宋体" w:hAnsi="宋体"/>
          <w:b/>
          <w:sz w:val="24"/>
          <w:szCs w:val="32"/>
        </w:rPr>
      </w:pPr>
      <w:r>
        <w:rPr>
          <w:rFonts w:hint="eastAsia" w:ascii="宋体" w:hAnsi="宋体"/>
          <w:b/>
          <w:sz w:val="24"/>
          <w:szCs w:val="32"/>
        </w:rPr>
        <w:t xml:space="preserve"> 供应商：       （公章）</w:t>
      </w:r>
    </w:p>
    <w:p w14:paraId="2D97D112">
      <w:pPr>
        <w:adjustRightInd w:val="0"/>
        <w:spacing w:line="360" w:lineRule="auto"/>
        <w:ind w:firstLine="908" w:firstLineChars="377"/>
        <w:jc w:val="right"/>
        <w:textAlignment w:val="baseline"/>
        <w:rPr>
          <w:rFonts w:hint="eastAsia" w:ascii="宋体" w:hAnsi="宋体"/>
          <w:b/>
          <w:sz w:val="24"/>
          <w:szCs w:val="32"/>
        </w:rPr>
      </w:pPr>
      <w:r>
        <w:rPr>
          <w:rFonts w:hint="eastAsia" w:ascii="宋体" w:hAnsi="宋体"/>
          <w:b/>
          <w:sz w:val="24"/>
          <w:szCs w:val="32"/>
        </w:rPr>
        <w:t>法定代表人或委托代理人：       （签字或盖章）</w:t>
      </w:r>
    </w:p>
    <w:p w14:paraId="1E1E3FA6">
      <w:pPr>
        <w:adjustRightInd w:val="0"/>
        <w:spacing w:line="360" w:lineRule="auto"/>
        <w:ind w:firstLine="908" w:firstLineChars="377"/>
        <w:jc w:val="right"/>
        <w:textAlignment w:val="baseline"/>
        <w:rPr>
          <w:rFonts w:hint="eastAsia" w:ascii="宋体" w:hAnsi="宋体"/>
          <w:b/>
          <w:sz w:val="24"/>
          <w:szCs w:val="32"/>
        </w:rPr>
      </w:pPr>
      <w:r>
        <w:rPr>
          <w:rFonts w:hint="eastAsia" w:ascii="宋体" w:hAnsi="宋体"/>
          <w:b/>
          <w:sz w:val="24"/>
          <w:szCs w:val="32"/>
        </w:rPr>
        <w:t>年  月  日</w:t>
      </w:r>
    </w:p>
    <w:p w14:paraId="1DB48637">
      <w:pPr>
        <w:rPr>
          <w:rFonts w:hint="eastAsia" w:ascii="宋体"/>
          <w:b/>
          <w:sz w:val="28"/>
          <w:szCs w:val="28"/>
          <w:highlight w:val="none"/>
        </w:rPr>
      </w:pPr>
    </w:p>
    <w:p w14:paraId="1093FDD8">
      <w:pPr>
        <w:rPr>
          <w:rFonts w:hint="eastAsia" w:ascii="宋体"/>
          <w:b/>
          <w:sz w:val="28"/>
          <w:szCs w:val="28"/>
          <w:highlight w:val="red"/>
        </w:rPr>
      </w:pPr>
      <w:r>
        <w:rPr>
          <w:rFonts w:hint="eastAsia" w:ascii="宋体"/>
          <w:b/>
          <w:sz w:val="28"/>
          <w:szCs w:val="28"/>
          <w:highlight w:val="none"/>
        </w:rPr>
        <w:br w:type="page"/>
      </w:r>
      <w:bookmarkEnd w:id="407"/>
      <w:bookmarkEnd w:id="408"/>
      <w:bookmarkEnd w:id="409"/>
      <w:bookmarkStart w:id="412" w:name="_Toc427748095"/>
      <w:bookmarkStart w:id="413" w:name="_Toc28078201"/>
      <w:bookmarkStart w:id="414" w:name="_Toc16485"/>
    </w:p>
    <w:p w14:paraId="754EF82C">
      <w:pPr>
        <w:widowControl/>
        <w:snapToGrid w:val="0"/>
        <w:spacing w:line="360" w:lineRule="auto"/>
        <w:outlineLvl w:val="1"/>
        <w:rPr>
          <w:rFonts w:hint="eastAsia" w:ascii="宋体" w:eastAsia="宋体"/>
          <w:b/>
          <w:sz w:val="28"/>
          <w:szCs w:val="28"/>
          <w:lang w:eastAsia="zh-CN"/>
        </w:rPr>
      </w:pPr>
      <w:bookmarkStart w:id="415" w:name="_Toc2928"/>
      <w:r>
        <w:rPr>
          <w:rFonts w:hint="eastAsia" w:ascii="宋体"/>
          <w:b/>
          <w:sz w:val="28"/>
          <w:szCs w:val="28"/>
          <w:highlight w:val="none"/>
        </w:rPr>
        <w:t>附件</w:t>
      </w:r>
      <w:bookmarkStart w:id="416" w:name="_Toc376936771"/>
      <w:bookmarkStart w:id="417" w:name="_Toc325726040"/>
      <w:r>
        <w:rPr>
          <w:rFonts w:hint="eastAsia" w:ascii="宋体"/>
          <w:b/>
          <w:sz w:val="28"/>
          <w:szCs w:val="28"/>
          <w:highlight w:val="none"/>
        </w:rPr>
        <w:t>1</w:t>
      </w:r>
      <w:r>
        <w:rPr>
          <w:rFonts w:hint="eastAsia" w:ascii="宋体"/>
          <w:b/>
          <w:sz w:val="28"/>
          <w:szCs w:val="28"/>
          <w:highlight w:val="none"/>
          <w:lang w:val="en-US" w:eastAsia="zh-CN"/>
        </w:rPr>
        <w:t>4</w:t>
      </w:r>
      <w:r>
        <w:rPr>
          <w:rFonts w:hint="eastAsia" w:ascii="宋体"/>
          <w:b/>
          <w:sz w:val="28"/>
          <w:szCs w:val="28"/>
          <w:highlight w:val="none"/>
        </w:rPr>
        <w:t>：</w:t>
      </w:r>
      <w:bookmarkEnd w:id="412"/>
      <w:bookmarkEnd w:id="413"/>
      <w:bookmarkEnd w:id="414"/>
      <w:bookmarkEnd w:id="415"/>
      <w:bookmarkEnd w:id="416"/>
      <w:bookmarkEnd w:id="417"/>
      <w:r>
        <w:rPr>
          <w:rFonts w:hint="eastAsia" w:ascii="宋体"/>
          <w:b/>
          <w:sz w:val="28"/>
          <w:szCs w:val="28"/>
          <w:lang w:eastAsia="zh-CN"/>
        </w:rPr>
        <w:t>技术规格响应表</w:t>
      </w:r>
    </w:p>
    <w:p w14:paraId="48F97ED9">
      <w:pPr>
        <w:autoSpaceDE w:val="0"/>
        <w:autoSpaceDN w:val="0"/>
        <w:adjustRightInd w:val="0"/>
        <w:spacing w:line="360" w:lineRule="auto"/>
        <w:jc w:val="center"/>
        <w:rPr>
          <w:rFonts w:ascii="宋体" w:hAnsi="宋体" w:cs="宋体"/>
          <w:b/>
          <w:bCs/>
          <w:kern w:val="0"/>
          <w:sz w:val="24"/>
          <w:lang w:val="zh-CN"/>
        </w:rPr>
      </w:pPr>
      <w:r>
        <w:rPr>
          <w:rFonts w:hint="eastAsia" w:ascii="宋体" w:hAnsi="宋体" w:cs="宋体"/>
          <w:b/>
          <w:bCs/>
          <w:kern w:val="0"/>
          <w:sz w:val="24"/>
          <w:lang w:val="zh-CN"/>
        </w:rPr>
        <w:t>技术规格响应表</w:t>
      </w:r>
    </w:p>
    <w:p w14:paraId="6292053F">
      <w:pPr>
        <w:autoSpaceDE w:val="0"/>
        <w:autoSpaceDN w:val="0"/>
        <w:adjustRightInd w:val="0"/>
        <w:spacing w:line="360" w:lineRule="auto"/>
        <w:rPr>
          <w:rFonts w:ascii="宋体" w:hAnsi="宋体" w:cs="宋体"/>
          <w:b/>
          <w:bCs/>
          <w:kern w:val="0"/>
          <w:sz w:val="24"/>
          <w:lang w:val="zh-CN"/>
        </w:rPr>
      </w:pPr>
      <w:r>
        <w:rPr>
          <w:rFonts w:hint="eastAsia" w:ascii="宋体" w:hAnsi="宋体" w:cs="宋体"/>
          <w:b/>
          <w:bCs/>
          <w:kern w:val="0"/>
          <w:sz w:val="24"/>
          <w:lang w:val="zh-CN"/>
        </w:rPr>
        <w:t>采购项目名称:</w:t>
      </w:r>
    </w:p>
    <w:p w14:paraId="5F31A1FD">
      <w:pPr>
        <w:jc w:val="both"/>
        <w:rPr>
          <w:rFonts w:hint="eastAsia" w:ascii="宋体" w:hAnsi="宋体" w:cs="宋体"/>
          <w:b/>
          <w:bCs/>
          <w:kern w:val="0"/>
          <w:sz w:val="24"/>
          <w:lang w:val="zh-CN"/>
        </w:rPr>
      </w:pPr>
      <w:r>
        <w:rPr>
          <w:rFonts w:hint="eastAsia" w:ascii="宋体" w:hAnsi="宋体" w:cs="宋体"/>
          <w:b/>
          <w:bCs/>
          <w:kern w:val="0"/>
          <w:sz w:val="24"/>
          <w:lang w:val="zh-CN"/>
        </w:rPr>
        <w:t>采购项目编号：</w:t>
      </w:r>
    </w:p>
    <w:p w14:paraId="2776B11F">
      <w:pPr>
        <w:rPr>
          <w:rFonts w:hint="eastAsia"/>
          <w:lang w:val="zh-CN"/>
        </w:rPr>
      </w:pPr>
    </w:p>
    <w:tbl>
      <w:tblPr>
        <w:tblStyle w:val="25"/>
        <w:tblW w:w="1025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863"/>
        <w:gridCol w:w="3958"/>
        <w:gridCol w:w="1581"/>
        <w:gridCol w:w="2423"/>
        <w:gridCol w:w="738"/>
      </w:tblGrid>
      <w:tr w14:paraId="39762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691" w:type="dxa"/>
            <w:vMerge w:val="restart"/>
            <w:vAlign w:val="center"/>
          </w:tcPr>
          <w:p w14:paraId="2343BFBC">
            <w:pPr>
              <w:spacing w:line="360" w:lineRule="auto"/>
              <w:jc w:val="center"/>
              <w:rPr>
                <w:rFonts w:ascii="宋体" w:hAnsi="宋体"/>
                <w:sz w:val="24"/>
              </w:rPr>
            </w:pPr>
            <w:r>
              <w:rPr>
                <w:rFonts w:hint="eastAsia" w:ascii="宋体" w:hAnsi="宋体"/>
                <w:sz w:val="24"/>
              </w:rPr>
              <w:t>序号</w:t>
            </w:r>
          </w:p>
        </w:tc>
        <w:tc>
          <w:tcPr>
            <w:tcW w:w="4821" w:type="dxa"/>
            <w:gridSpan w:val="2"/>
            <w:vAlign w:val="center"/>
          </w:tcPr>
          <w:p w14:paraId="6FD49AB7">
            <w:pPr>
              <w:spacing w:line="360" w:lineRule="auto"/>
              <w:jc w:val="center"/>
              <w:rPr>
                <w:rFonts w:ascii="宋体" w:hAnsi="宋体"/>
                <w:sz w:val="24"/>
              </w:rPr>
            </w:pPr>
            <w:r>
              <w:rPr>
                <w:rFonts w:hint="eastAsia" w:ascii="宋体" w:hAnsi="宋体" w:cs="仿宋_GB2312"/>
                <w:sz w:val="24"/>
              </w:rPr>
              <w:t>采购需求技术参数、指标</w:t>
            </w:r>
          </w:p>
        </w:tc>
        <w:tc>
          <w:tcPr>
            <w:tcW w:w="4004" w:type="dxa"/>
            <w:gridSpan w:val="2"/>
            <w:vAlign w:val="center"/>
          </w:tcPr>
          <w:p w14:paraId="559596C3">
            <w:pPr>
              <w:spacing w:line="360" w:lineRule="auto"/>
              <w:jc w:val="center"/>
              <w:rPr>
                <w:rFonts w:ascii="宋体" w:hAnsi="宋体"/>
                <w:sz w:val="24"/>
              </w:rPr>
            </w:pPr>
            <w:r>
              <w:rPr>
                <w:rFonts w:hint="eastAsia" w:ascii="宋体" w:hAnsi="宋体"/>
                <w:sz w:val="24"/>
              </w:rPr>
              <w:t>投标产品技术参数、指标</w:t>
            </w:r>
          </w:p>
        </w:tc>
        <w:tc>
          <w:tcPr>
            <w:tcW w:w="738" w:type="dxa"/>
            <w:vMerge w:val="restart"/>
            <w:vAlign w:val="center"/>
          </w:tcPr>
          <w:p w14:paraId="1E4F32D3">
            <w:pPr>
              <w:spacing w:line="360" w:lineRule="auto"/>
              <w:rPr>
                <w:rFonts w:ascii="宋体" w:hAnsi="宋体"/>
                <w:sz w:val="24"/>
              </w:rPr>
            </w:pPr>
            <w:r>
              <w:rPr>
                <w:rFonts w:hint="eastAsia" w:ascii="宋体" w:hAnsi="宋体"/>
                <w:sz w:val="24"/>
              </w:rPr>
              <w:t>偏离</w:t>
            </w:r>
          </w:p>
        </w:tc>
      </w:tr>
      <w:tr w14:paraId="3780E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 w:hRule="atLeast"/>
        </w:trPr>
        <w:tc>
          <w:tcPr>
            <w:tcW w:w="691" w:type="dxa"/>
            <w:vMerge w:val="continue"/>
            <w:vAlign w:val="center"/>
          </w:tcPr>
          <w:p w14:paraId="015B2635">
            <w:pPr>
              <w:spacing w:line="360" w:lineRule="auto"/>
              <w:jc w:val="center"/>
              <w:rPr>
                <w:rFonts w:ascii="宋体" w:hAnsi="宋体"/>
                <w:sz w:val="24"/>
              </w:rPr>
            </w:pPr>
          </w:p>
        </w:tc>
        <w:tc>
          <w:tcPr>
            <w:tcW w:w="863" w:type="dxa"/>
            <w:vAlign w:val="center"/>
          </w:tcPr>
          <w:p w14:paraId="0BFF332B">
            <w:pPr>
              <w:spacing w:line="360" w:lineRule="auto"/>
              <w:jc w:val="center"/>
              <w:rPr>
                <w:rFonts w:ascii="宋体" w:hAnsi="宋体" w:cs="仿宋_GB2312"/>
                <w:sz w:val="24"/>
              </w:rPr>
            </w:pPr>
            <w:r>
              <w:rPr>
                <w:rFonts w:hint="eastAsia" w:ascii="宋体" w:hAnsi="宋体" w:cs="仿宋_GB2312"/>
                <w:sz w:val="24"/>
              </w:rPr>
              <w:t>名称</w:t>
            </w:r>
          </w:p>
        </w:tc>
        <w:tc>
          <w:tcPr>
            <w:tcW w:w="3958" w:type="dxa"/>
            <w:vAlign w:val="center"/>
          </w:tcPr>
          <w:p w14:paraId="500451DB">
            <w:pPr>
              <w:spacing w:line="360" w:lineRule="auto"/>
              <w:jc w:val="center"/>
              <w:rPr>
                <w:rFonts w:ascii="宋体" w:hAnsi="宋体" w:cs="仿宋_GB2312"/>
                <w:sz w:val="24"/>
              </w:rPr>
            </w:pPr>
            <w:r>
              <w:rPr>
                <w:rFonts w:hint="eastAsia" w:ascii="宋体" w:hAnsi="宋体" w:cs="仿宋_GB2312"/>
                <w:sz w:val="24"/>
              </w:rPr>
              <w:t>技术参数及配置</w:t>
            </w:r>
          </w:p>
        </w:tc>
        <w:tc>
          <w:tcPr>
            <w:tcW w:w="1581" w:type="dxa"/>
            <w:vAlign w:val="center"/>
          </w:tcPr>
          <w:p w14:paraId="6A449512">
            <w:pPr>
              <w:spacing w:line="360" w:lineRule="auto"/>
              <w:jc w:val="center"/>
              <w:rPr>
                <w:rFonts w:ascii="宋体" w:hAnsi="宋体"/>
                <w:sz w:val="24"/>
              </w:rPr>
            </w:pPr>
            <w:r>
              <w:rPr>
                <w:rFonts w:hint="eastAsia" w:ascii="宋体" w:hAnsi="宋体"/>
                <w:sz w:val="24"/>
              </w:rPr>
              <w:t>名称</w:t>
            </w:r>
          </w:p>
        </w:tc>
        <w:tc>
          <w:tcPr>
            <w:tcW w:w="2423" w:type="dxa"/>
            <w:vAlign w:val="center"/>
          </w:tcPr>
          <w:p w14:paraId="216CEFD2">
            <w:pPr>
              <w:spacing w:line="360" w:lineRule="auto"/>
              <w:jc w:val="center"/>
              <w:rPr>
                <w:rFonts w:ascii="宋体" w:hAnsi="宋体"/>
                <w:sz w:val="24"/>
              </w:rPr>
            </w:pPr>
            <w:r>
              <w:rPr>
                <w:rFonts w:hint="eastAsia" w:ascii="宋体" w:hAnsi="宋体"/>
                <w:sz w:val="24"/>
              </w:rPr>
              <w:t>技术参数及配置</w:t>
            </w:r>
          </w:p>
        </w:tc>
        <w:tc>
          <w:tcPr>
            <w:tcW w:w="738" w:type="dxa"/>
            <w:vMerge w:val="continue"/>
            <w:vAlign w:val="center"/>
          </w:tcPr>
          <w:p w14:paraId="15B3FB8F">
            <w:pPr>
              <w:spacing w:line="360" w:lineRule="auto"/>
              <w:jc w:val="center"/>
              <w:rPr>
                <w:rFonts w:ascii="宋体" w:hAnsi="宋体"/>
                <w:sz w:val="24"/>
              </w:rPr>
            </w:pPr>
          </w:p>
        </w:tc>
      </w:tr>
      <w:tr w14:paraId="5B417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1" w:hRule="atLeast"/>
        </w:trPr>
        <w:tc>
          <w:tcPr>
            <w:tcW w:w="691" w:type="dxa"/>
            <w:vAlign w:val="center"/>
          </w:tcPr>
          <w:p w14:paraId="4F9E4937">
            <w:pPr>
              <w:tabs>
                <w:tab w:val="left" w:pos="3327"/>
              </w:tabs>
              <w:spacing w:line="360" w:lineRule="auto"/>
              <w:jc w:val="center"/>
              <w:rPr>
                <w:rFonts w:ascii="宋体" w:hAnsi="宋体"/>
                <w:sz w:val="24"/>
              </w:rPr>
            </w:pPr>
            <w:r>
              <w:rPr>
                <w:rFonts w:hint="eastAsia" w:ascii="宋体" w:hAnsi="宋体"/>
                <w:sz w:val="24"/>
              </w:rPr>
              <w:t>1</w:t>
            </w:r>
          </w:p>
        </w:tc>
        <w:tc>
          <w:tcPr>
            <w:tcW w:w="863" w:type="dxa"/>
            <w:vAlign w:val="center"/>
          </w:tcPr>
          <w:p w14:paraId="2B85744B">
            <w:pPr>
              <w:tabs>
                <w:tab w:val="left" w:pos="3327"/>
              </w:tabs>
              <w:spacing w:line="360" w:lineRule="auto"/>
              <w:rPr>
                <w:rFonts w:ascii="宋体" w:hAnsi="宋体"/>
                <w:sz w:val="24"/>
              </w:rPr>
            </w:pPr>
          </w:p>
        </w:tc>
        <w:tc>
          <w:tcPr>
            <w:tcW w:w="3958" w:type="dxa"/>
            <w:vAlign w:val="center"/>
          </w:tcPr>
          <w:p w14:paraId="33B64AD4">
            <w:pPr>
              <w:tabs>
                <w:tab w:val="left" w:pos="3327"/>
              </w:tabs>
              <w:spacing w:line="360" w:lineRule="auto"/>
              <w:rPr>
                <w:rFonts w:ascii="宋体" w:hAnsi="宋体"/>
                <w:sz w:val="24"/>
              </w:rPr>
            </w:pPr>
          </w:p>
        </w:tc>
        <w:tc>
          <w:tcPr>
            <w:tcW w:w="1581" w:type="dxa"/>
            <w:vAlign w:val="center"/>
          </w:tcPr>
          <w:p w14:paraId="2AE637C2">
            <w:pPr>
              <w:tabs>
                <w:tab w:val="left" w:pos="3327"/>
              </w:tabs>
              <w:spacing w:line="360" w:lineRule="auto"/>
              <w:rPr>
                <w:rFonts w:ascii="宋体" w:hAnsi="宋体"/>
                <w:sz w:val="24"/>
              </w:rPr>
            </w:pPr>
          </w:p>
        </w:tc>
        <w:tc>
          <w:tcPr>
            <w:tcW w:w="2423" w:type="dxa"/>
            <w:vAlign w:val="center"/>
          </w:tcPr>
          <w:p w14:paraId="67DDBEBC">
            <w:pPr>
              <w:tabs>
                <w:tab w:val="left" w:pos="3327"/>
              </w:tabs>
              <w:spacing w:line="360" w:lineRule="auto"/>
              <w:rPr>
                <w:rFonts w:ascii="宋体" w:hAnsi="宋体"/>
                <w:sz w:val="24"/>
              </w:rPr>
            </w:pPr>
          </w:p>
        </w:tc>
        <w:tc>
          <w:tcPr>
            <w:tcW w:w="738" w:type="dxa"/>
            <w:vAlign w:val="center"/>
          </w:tcPr>
          <w:p w14:paraId="55C1883A">
            <w:pPr>
              <w:spacing w:line="360" w:lineRule="auto"/>
              <w:jc w:val="center"/>
              <w:rPr>
                <w:rFonts w:ascii="宋体" w:hAnsi="宋体"/>
                <w:sz w:val="24"/>
              </w:rPr>
            </w:pPr>
          </w:p>
        </w:tc>
      </w:tr>
      <w:tr w14:paraId="2EA54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trPr>
        <w:tc>
          <w:tcPr>
            <w:tcW w:w="691" w:type="dxa"/>
            <w:vAlign w:val="center"/>
          </w:tcPr>
          <w:p w14:paraId="4D64AF1A">
            <w:pPr>
              <w:tabs>
                <w:tab w:val="left" w:pos="3327"/>
              </w:tabs>
              <w:spacing w:line="360" w:lineRule="auto"/>
              <w:jc w:val="center"/>
              <w:rPr>
                <w:rFonts w:ascii="宋体" w:hAnsi="宋体"/>
                <w:sz w:val="24"/>
              </w:rPr>
            </w:pPr>
            <w:r>
              <w:rPr>
                <w:rFonts w:hint="eastAsia" w:ascii="宋体" w:hAnsi="宋体"/>
                <w:sz w:val="24"/>
              </w:rPr>
              <w:t>2</w:t>
            </w:r>
          </w:p>
        </w:tc>
        <w:tc>
          <w:tcPr>
            <w:tcW w:w="863" w:type="dxa"/>
            <w:vAlign w:val="center"/>
          </w:tcPr>
          <w:p w14:paraId="57A3C287">
            <w:pPr>
              <w:tabs>
                <w:tab w:val="left" w:pos="3327"/>
              </w:tabs>
              <w:spacing w:line="360" w:lineRule="auto"/>
              <w:rPr>
                <w:rFonts w:ascii="宋体" w:hAnsi="宋体"/>
                <w:sz w:val="24"/>
              </w:rPr>
            </w:pPr>
          </w:p>
        </w:tc>
        <w:tc>
          <w:tcPr>
            <w:tcW w:w="3958" w:type="dxa"/>
            <w:vAlign w:val="center"/>
          </w:tcPr>
          <w:p w14:paraId="7DBEAA29">
            <w:pPr>
              <w:tabs>
                <w:tab w:val="left" w:pos="3327"/>
              </w:tabs>
              <w:spacing w:line="360" w:lineRule="auto"/>
              <w:rPr>
                <w:rFonts w:ascii="宋体" w:hAnsi="宋体"/>
                <w:sz w:val="24"/>
              </w:rPr>
            </w:pPr>
          </w:p>
        </w:tc>
        <w:tc>
          <w:tcPr>
            <w:tcW w:w="1581" w:type="dxa"/>
            <w:vAlign w:val="center"/>
          </w:tcPr>
          <w:p w14:paraId="6EAB6D8F">
            <w:pPr>
              <w:tabs>
                <w:tab w:val="left" w:pos="3327"/>
              </w:tabs>
              <w:spacing w:line="360" w:lineRule="auto"/>
              <w:rPr>
                <w:rFonts w:ascii="宋体" w:hAnsi="宋体"/>
                <w:sz w:val="24"/>
              </w:rPr>
            </w:pPr>
          </w:p>
        </w:tc>
        <w:tc>
          <w:tcPr>
            <w:tcW w:w="2423" w:type="dxa"/>
            <w:vAlign w:val="center"/>
          </w:tcPr>
          <w:p w14:paraId="347C1711">
            <w:pPr>
              <w:tabs>
                <w:tab w:val="left" w:pos="3327"/>
              </w:tabs>
              <w:spacing w:line="360" w:lineRule="auto"/>
              <w:rPr>
                <w:rFonts w:ascii="宋体" w:hAnsi="宋体"/>
                <w:sz w:val="24"/>
              </w:rPr>
            </w:pPr>
          </w:p>
        </w:tc>
        <w:tc>
          <w:tcPr>
            <w:tcW w:w="738" w:type="dxa"/>
            <w:vAlign w:val="center"/>
          </w:tcPr>
          <w:p w14:paraId="72A8A21D">
            <w:pPr>
              <w:spacing w:line="360" w:lineRule="auto"/>
              <w:jc w:val="center"/>
              <w:rPr>
                <w:rFonts w:ascii="宋体" w:hAnsi="宋体"/>
                <w:sz w:val="24"/>
              </w:rPr>
            </w:pPr>
          </w:p>
        </w:tc>
      </w:tr>
      <w:tr w14:paraId="3C6B2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 w:hRule="atLeast"/>
        </w:trPr>
        <w:tc>
          <w:tcPr>
            <w:tcW w:w="691" w:type="dxa"/>
            <w:vAlign w:val="center"/>
          </w:tcPr>
          <w:p w14:paraId="37D901E3">
            <w:pPr>
              <w:tabs>
                <w:tab w:val="left" w:pos="3327"/>
              </w:tabs>
              <w:spacing w:line="360" w:lineRule="auto"/>
              <w:jc w:val="center"/>
              <w:rPr>
                <w:rFonts w:ascii="宋体" w:hAnsi="宋体"/>
                <w:sz w:val="24"/>
              </w:rPr>
            </w:pPr>
            <w:r>
              <w:rPr>
                <w:rFonts w:hint="eastAsia" w:ascii="宋体" w:hAnsi="宋体"/>
                <w:sz w:val="24"/>
              </w:rPr>
              <w:t>3</w:t>
            </w:r>
          </w:p>
        </w:tc>
        <w:tc>
          <w:tcPr>
            <w:tcW w:w="863" w:type="dxa"/>
            <w:vAlign w:val="center"/>
          </w:tcPr>
          <w:p w14:paraId="0099CCD6">
            <w:pPr>
              <w:tabs>
                <w:tab w:val="left" w:pos="3327"/>
              </w:tabs>
              <w:spacing w:line="360" w:lineRule="auto"/>
              <w:rPr>
                <w:rFonts w:ascii="宋体" w:hAnsi="宋体"/>
                <w:sz w:val="24"/>
              </w:rPr>
            </w:pPr>
          </w:p>
        </w:tc>
        <w:tc>
          <w:tcPr>
            <w:tcW w:w="3958" w:type="dxa"/>
            <w:vAlign w:val="center"/>
          </w:tcPr>
          <w:p w14:paraId="382196CB">
            <w:pPr>
              <w:tabs>
                <w:tab w:val="left" w:pos="3327"/>
              </w:tabs>
              <w:spacing w:line="360" w:lineRule="auto"/>
              <w:rPr>
                <w:rFonts w:ascii="宋体" w:hAnsi="宋体"/>
                <w:sz w:val="24"/>
              </w:rPr>
            </w:pPr>
          </w:p>
        </w:tc>
        <w:tc>
          <w:tcPr>
            <w:tcW w:w="1581" w:type="dxa"/>
            <w:vAlign w:val="center"/>
          </w:tcPr>
          <w:p w14:paraId="27A631EA">
            <w:pPr>
              <w:tabs>
                <w:tab w:val="left" w:pos="3327"/>
              </w:tabs>
              <w:spacing w:line="360" w:lineRule="auto"/>
              <w:rPr>
                <w:rFonts w:ascii="宋体" w:hAnsi="宋体"/>
                <w:sz w:val="24"/>
              </w:rPr>
            </w:pPr>
          </w:p>
        </w:tc>
        <w:tc>
          <w:tcPr>
            <w:tcW w:w="2423" w:type="dxa"/>
            <w:vAlign w:val="center"/>
          </w:tcPr>
          <w:p w14:paraId="7BF282F3">
            <w:pPr>
              <w:tabs>
                <w:tab w:val="left" w:pos="3327"/>
              </w:tabs>
              <w:spacing w:line="360" w:lineRule="auto"/>
              <w:rPr>
                <w:rFonts w:ascii="宋体" w:hAnsi="宋体"/>
                <w:sz w:val="24"/>
              </w:rPr>
            </w:pPr>
          </w:p>
        </w:tc>
        <w:tc>
          <w:tcPr>
            <w:tcW w:w="738" w:type="dxa"/>
            <w:vAlign w:val="center"/>
          </w:tcPr>
          <w:p w14:paraId="46B260CE">
            <w:pPr>
              <w:spacing w:line="360" w:lineRule="auto"/>
              <w:jc w:val="center"/>
              <w:rPr>
                <w:rFonts w:ascii="宋体" w:hAnsi="宋体"/>
                <w:sz w:val="24"/>
              </w:rPr>
            </w:pPr>
          </w:p>
        </w:tc>
      </w:tr>
      <w:tr w14:paraId="3D261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691" w:type="dxa"/>
            <w:vAlign w:val="center"/>
          </w:tcPr>
          <w:p w14:paraId="76EB131F">
            <w:pPr>
              <w:tabs>
                <w:tab w:val="left" w:pos="3327"/>
              </w:tabs>
              <w:spacing w:line="360" w:lineRule="auto"/>
              <w:jc w:val="center"/>
              <w:rPr>
                <w:rFonts w:ascii="宋体" w:hAnsi="宋体"/>
                <w:sz w:val="24"/>
              </w:rPr>
            </w:pPr>
            <w:r>
              <w:rPr>
                <w:rFonts w:hint="eastAsia" w:ascii="宋体" w:hAnsi="宋体"/>
                <w:sz w:val="24"/>
              </w:rPr>
              <w:t>4</w:t>
            </w:r>
          </w:p>
        </w:tc>
        <w:tc>
          <w:tcPr>
            <w:tcW w:w="863" w:type="dxa"/>
            <w:vAlign w:val="center"/>
          </w:tcPr>
          <w:p w14:paraId="5DB156F9">
            <w:pPr>
              <w:tabs>
                <w:tab w:val="left" w:pos="3327"/>
              </w:tabs>
              <w:spacing w:line="360" w:lineRule="auto"/>
              <w:rPr>
                <w:rFonts w:ascii="宋体" w:hAnsi="宋体"/>
                <w:sz w:val="24"/>
              </w:rPr>
            </w:pPr>
          </w:p>
        </w:tc>
        <w:tc>
          <w:tcPr>
            <w:tcW w:w="3958" w:type="dxa"/>
            <w:vAlign w:val="center"/>
          </w:tcPr>
          <w:p w14:paraId="0CD2BB27">
            <w:pPr>
              <w:tabs>
                <w:tab w:val="left" w:pos="3327"/>
              </w:tabs>
              <w:spacing w:line="360" w:lineRule="auto"/>
              <w:rPr>
                <w:rFonts w:ascii="宋体" w:hAnsi="宋体"/>
                <w:sz w:val="24"/>
              </w:rPr>
            </w:pPr>
          </w:p>
        </w:tc>
        <w:tc>
          <w:tcPr>
            <w:tcW w:w="1581" w:type="dxa"/>
            <w:vAlign w:val="center"/>
          </w:tcPr>
          <w:p w14:paraId="02220ACE">
            <w:pPr>
              <w:tabs>
                <w:tab w:val="left" w:pos="3327"/>
              </w:tabs>
              <w:spacing w:line="360" w:lineRule="auto"/>
              <w:rPr>
                <w:rFonts w:ascii="宋体" w:hAnsi="宋体"/>
                <w:sz w:val="24"/>
              </w:rPr>
            </w:pPr>
          </w:p>
        </w:tc>
        <w:tc>
          <w:tcPr>
            <w:tcW w:w="2423" w:type="dxa"/>
            <w:vAlign w:val="center"/>
          </w:tcPr>
          <w:p w14:paraId="18D56F86">
            <w:pPr>
              <w:tabs>
                <w:tab w:val="left" w:pos="3327"/>
              </w:tabs>
              <w:spacing w:line="360" w:lineRule="auto"/>
              <w:rPr>
                <w:rFonts w:ascii="宋体" w:hAnsi="宋体"/>
                <w:sz w:val="24"/>
              </w:rPr>
            </w:pPr>
          </w:p>
        </w:tc>
        <w:tc>
          <w:tcPr>
            <w:tcW w:w="738" w:type="dxa"/>
            <w:vAlign w:val="center"/>
          </w:tcPr>
          <w:p w14:paraId="5A39A1B0">
            <w:pPr>
              <w:spacing w:line="360" w:lineRule="auto"/>
              <w:jc w:val="center"/>
              <w:rPr>
                <w:rFonts w:ascii="宋体" w:hAnsi="宋体"/>
                <w:sz w:val="24"/>
              </w:rPr>
            </w:pPr>
          </w:p>
        </w:tc>
      </w:tr>
      <w:tr w14:paraId="2E7B9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 w:hRule="atLeast"/>
        </w:trPr>
        <w:tc>
          <w:tcPr>
            <w:tcW w:w="691" w:type="dxa"/>
            <w:vAlign w:val="center"/>
          </w:tcPr>
          <w:p w14:paraId="7FEA76A3">
            <w:pPr>
              <w:tabs>
                <w:tab w:val="left" w:pos="3327"/>
              </w:tabs>
              <w:spacing w:line="360" w:lineRule="auto"/>
              <w:jc w:val="center"/>
              <w:rPr>
                <w:rFonts w:ascii="宋体" w:hAnsi="宋体"/>
                <w:sz w:val="24"/>
              </w:rPr>
            </w:pPr>
            <w:r>
              <w:rPr>
                <w:rFonts w:hint="eastAsia" w:ascii="宋体" w:hAnsi="宋体"/>
                <w:sz w:val="24"/>
              </w:rPr>
              <w:t>……</w:t>
            </w:r>
          </w:p>
        </w:tc>
        <w:tc>
          <w:tcPr>
            <w:tcW w:w="863" w:type="dxa"/>
            <w:vAlign w:val="center"/>
          </w:tcPr>
          <w:p w14:paraId="016EC249">
            <w:pPr>
              <w:tabs>
                <w:tab w:val="left" w:pos="3327"/>
              </w:tabs>
              <w:spacing w:line="360" w:lineRule="auto"/>
              <w:rPr>
                <w:rFonts w:ascii="宋体" w:hAnsi="宋体"/>
                <w:sz w:val="24"/>
              </w:rPr>
            </w:pPr>
          </w:p>
        </w:tc>
        <w:tc>
          <w:tcPr>
            <w:tcW w:w="3958" w:type="dxa"/>
            <w:vAlign w:val="center"/>
          </w:tcPr>
          <w:p w14:paraId="33111FB1">
            <w:pPr>
              <w:tabs>
                <w:tab w:val="left" w:pos="3327"/>
              </w:tabs>
              <w:spacing w:line="360" w:lineRule="auto"/>
              <w:rPr>
                <w:rFonts w:hint="default" w:ascii="宋体" w:hAnsi="宋体"/>
                <w:sz w:val="24"/>
                <w:lang w:val="en-US"/>
              </w:rPr>
            </w:pPr>
          </w:p>
        </w:tc>
        <w:tc>
          <w:tcPr>
            <w:tcW w:w="1581" w:type="dxa"/>
            <w:vAlign w:val="center"/>
          </w:tcPr>
          <w:p w14:paraId="1C87F8BC">
            <w:pPr>
              <w:tabs>
                <w:tab w:val="left" w:pos="3327"/>
              </w:tabs>
              <w:spacing w:line="360" w:lineRule="auto"/>
              <w:rPr>
                <w:rFonts w:ascii="宋体" w:hAnsi="宋体"/>
                <w:sz w:val="24"/>
              </w:rPr>
            </w:pPr>
          </w:p>
        </w:tc>
        <w:tc>
          <w:tcPr>
            <w:tcW w:w="2423" w:type="dxa"/>
            <w:vAlign w:val="center"/>
          </w:tcPr>
          <w:p w14:paraId="52B863C1">
            <w:pPr>
              <w:tabs>
                <w:tab w:val="left" w:pos="3327"/>
              </w:tabs>
              <w:spacing w:line="360" w:lineRule="auto"/>
              <w:rPr>
                <w:rFonts w:ascii="宋体" w:hAnsi="宋体"/>
                <w:sz w:val="24"/>
              </w:rPr>
            </w:pPr>
          </w:p>
        </w:tc>
        <w:tc>
          <w:tcPr>
            <w:tcW w:w="738" w:type="dxa"/>
            <w:vAlign w:val="center"/>
          </w:tcPr>
          <w:p w14:paraId="3EF76770">
            <w:pPr>
              <w:spacing w:line="360" w:lineRule="auto"/>
              <w:jc w:val="center"/>
              <w:rPr>
                <w:rFonts w:ascii="宋体" w:hAnsi="宋体"/>
                <w:sz w:val="24"/>
              </w:rPr>
            </w:pPr>
          </w:p>
        </w:tc>
      </w:tr>
    </w:tbl>
    <w:p w14:paraId="350F4FE8">
      <w:pPr>
        <w:pStyle w:val="7"/>
      </w:pPr>
    </w:p>
    <w:p w14:paraId="58447F5E">
      <w:pPr>
        <w:autoSpaceDE w:val="0"/>
        <w:autoSpaceDN w:val="0"/>
        <w:spacing w:line="360" w:lineRule="auto"/>
        <w:rPr>
          <w:rFonts w:ascii="宋体" w:hAnsi="宋体" w:cs="Arial"/>
          <w:b/>
          <w:bCs/>
          <w:sz w:val="24"/>
          <w:lang w:val="zh-CN"/>
        </w:rPr>
      </w:pPr>
      <w:r>
        <w:rPr>
          <w:rFonts w:ascii="宋体" w:hAnsi="宋体" w:cs="Arial"/>
          <w:b/>
          <w:bCs/>
          <w:sz w:val="24"/>
          <w:lang w:val="zh-CN"/>
        </w:rPr>
        <w:t>注：1</w:t>
      </w:r>
      <w:r>
        <w:rPr>
          <w:rFonts w:hint="eastAsia" w:ascii="宋体" w:hAnsi="宋体" w:cs="Arial"/>
          <w:b/>
          <w:bCs/>
          <w:sz w:val="24"/>
          <w:lang w:val="zh-CN"/>
        </w:rPr>
        <w:t>、</w:t>
      </w:r>
      <w:r>
        <w:rPr>
          <w:rFonts w:ascii="宋体" w:hAnsi="宋体" w:cs="Arial"/>
          <w:b/>
          <w:bCs/>
          <w:sz w:val="24"/>
          <w:lang w:val="zh-CN"/>
        </w:rPr>
        <w:t>本表应按照</w:t>
      </w:r>
      <w:r>
        <w:rPr>
          <w:rFonts w:hint="eastAsia" w:ascii="宋体" w:hAnsi="宋体" w:cs="Arial"/>
          <w:b/>
          <w:bCs/>
          <w:sz w:val="24"/>
          <w:lang w:val="zh-CN"/>
        </w:rPr>
        <w:t>采购项目参数及要求</w:t>
      </w:r>
      <w:r>
        <w:rPr>
          <w:rFonts w:ascii="宋体" w:hAnsi="宋体" w:cs="Arial"/>
          <w:b/>
          <w:bCs/>
          <w:sz w:val="24"/>
          <w:lang w:val="zh-CN"/>
        </w:rPr>
        <w:t>中产品序号的指标逐项填写，不得遗漏。</w:t>
      </w:r>
    </w:p>
    <w:p w14:paraId="01935B91">
      <w:pPr>
        <w:numPr>
          <w:ilvl w:val="0"/>
          <w:numId w:val="5"/>
        </w:numPr>
        <w:autoSpaceDE w:val="0"/>
        <w:autoSpaceDN w:val="0"/>
        <w:spacing w:line="360" w:lineRule="auto"/>
        <w:ind w:firstLine="482" w:firstLineChars="200"/>
        <w:rPr>
          <w:rFonts w:hint="eastAsia" w:ascii="宋体" w:hAnsi="宋体" w:cs="Arial"/>
          <w:b/>
          <w:bCs/>
          <w:sz w:val="24"/>
          <w:lang w:val="zh-CN"/>
        </w:rPr>
      </w:pPr>
      <w:r>
        <w:rPr>
          <w:rFonts w:hint="eastAsia" w:ascii="宋体" w:hAnsi="宋体" w:cs="Arial"/>
          <w:b/>
          <w:bCs/>
          <w:sz w:val="24"/>
          <w:lang w:val="zh-CN"/>
        </w:rPr>
        <w:t>“投标产品技术参数、指标”必须与投标文件中提供的产品检测报告、彩页等证明材料的实质性响应情况相一致。若在评标环节发现该项与投标文件中提供的产品检测报告（或厂家公开发布的资料参数）等证明材料的实质性响应情况不一致或直接复制磋商文件“采购需求技术参数、指标”内容的，按无效投标处理。</w:t>
      </w:r>
    </w:p>
    <w:p w14:paraId="140782A4">
      <w:pPr>
        <w:autoSpaceDE w:val="0"/>
        <w:autoSpaceDN w:val="0"/>
        <w:spacing w:line="360" w:lineRule="auto"/>
        <w:ind w:firstLine="482" w:firstLineChars="200"/>
        <w:rPr>
          <w:rFonts w:ascii="宋体" w:hAnsi="宋体" w:cs="Arial"/>
          <w:b/>
          <w:bCs/>
          <w:sz w:val="24"/>
          <w:lang w:val="zh-CN"/>
        </w:rPr>
      </w:pPr>
      <w:r>
        <w:rPr>
          <w:rFonts w:ascii="宋体" w:hAnsi="宋体" w:cs="Arial"/>
          <w:b/>
          <w:bCs/>
          <w:sz w:val="24"/>
          <w:lang w:val="zh-CN"/>
        </w:rPr>
        <w:t>3</w:t>
      </w:r>
      <w:r>
        <w:rPr>
          <w:rFonts w:hint="eastAsia" w:ascii="宋体" w:hAnsi="宋体" w:cs="Arial"/>
          <w:b/>
          <w:bCs/>
          <w:sz w:val="24"/>
          <w:lang w:val="zh-CN"/>
        </w:rPr>
        <w:t>、填写此表时以招标内容技术参数要求为基本投标要求，满足招标内容技术参数要求的指标需列出“0”（无偏离）；超出、不满足招标项目参数要求的指标需列出“+”、“-”偏差（正偏离、负偏离），并做出详细说明；如果只注明“+”、“-”或未填写，将视为该项指标不响应。</w:t>
      </w:r>
    </w:p>
    <w:p w14:paraId="05CD234F">
      <w:pPr>
        <w:autoSpaceDE w:val="0"/>
        <w:autoSpaceDN w:val="0"/>
        <w:spacing w:line="360" w:lineRule="auto"/>
        <w:ind w:firstLine="482" w:firstLineChars="200"/>
        <w:rPr>
          <w:rFonts w:ascii="宋体" w:hAnsi="宋体" w:cs="Arial"/>
          <w:b/>
          <w:bCs/>
          <w:sz w:val="24"/>
          <w:lang w:val="zh-CN"/>
        </w:rPr>
      </w:pPr>
      <w:r>
        <w:rPr>
          <w:rFonts w:ascii="宋体" w:hAnsi="宋体" w:cs="Arial"/>
          <w:b/>
          <w:bCs/>
          <w:sz w:val="24"/>
          <w:lang w:val="zh-CN"/>
        </w:rPr>
        <w:t>4</w:t>
      </w:r>
      <w:r>
        <w:rPr>
          <w:rFonts w:hint="eastAsia" w:ascii="宋体" w:hAnsi="宋体" w:cs="Arial"/>
          <w:b/>
          <w:bCs/>
          <w:sz w:val="24"/>
          <w:lang w:val="zh-CN"/>
        </w:rPr>
        <w:t>、投标供应商应按投标产品实际情况填写，不得照抄、复制磋商文件技术参数要求。</w:t>
      </w:r>
    </w:p>
    <w:p w14:paraId="1B9BA7F6">
      <w:pPr>
        <w:autoSpaceDE w:val="0"/>
        <w:autoSpaceDN w:val="0"/>
        <w:spacing w:line="360" w:lineRule="auto"/>
        <w:ind w:firstLine="482" w:firstLineChars="200"/>
        <w:rPr>
          <w:rFonts w:hint="eastAsia" w:ascii="宋体" w:hAnsi="宋体"/>
          <w:sz w:val="24"/>
        </w:rPr>
      </w:pPr>
      <w:r>
        <w:rPr>
          <w:rFonts w:ascii="宋体" w:hAnsi="宋体" w:cs="Arial"/>
          <w:b/>
          <w:bCs/>
          <w:sz w:val="24"/>
          <w:lang w:val="zh-CN"/>
        </w:rPr>
        <w:t>5</w:t>
      </w:r>
      <w:r>
        <w:rPr>
          <w:rFonts w:hint="eastAsia" w:ascii="宋体" w:hAnsi="宋体" w:cs="Arial"/>
          <w:b/>
          <w:bCs/>
          <w:sz w:val="24"/>
          <w:lang w:val="zh-CN"/>
        </w:rPr>
        <w:t>、投标供应商响应采购需求应具体、明确，含糊不清、不确切或伪造、编造证明材料的，按照实质性不响应处理。对伪造、编造证明材料的，将报送采购监管部门查处。</w:t>
      </w:r>
    </w:p>
    <w:p w14:paraId="19F8A9DB">
      <w:pPr>
        <w:spacing w:line="360" w:lineRule="auto"/>
        <w:rPr>
          <w:rFonts w:hint="eastAsia" w:ascii="宋体" w:hAnsi="宋体"/>
          <w:sz w:val="24"/>
        </w:rPr>
      </w:pPr>
    </w:p>
    <w:p w14:paraId="556FC1C6">
      <w:pPr>
        <w:adjustRightInd w:val="0"/>
        <w:spacing w:line="360" w:lineRule="auto"/>
        <w:ind w:firstLine="908" w:firstLineChars="377"/>
        <w:jc w:val="right"/>
        <w:textAlignment w:val="baseline"/>
        <w:rPr>
          <w:rFonts w:hint="eastAsia" w:ascii="宋体" w:hAnsi="宋体"/>
          <w:b/>
          <w:sz w:val="24"/>
          <w:szCs w:val="32"/>
        </w:rPr>
      </w:pPr>
      <w:r>
        <w:rPr>
          <w:rFonts w:hint="eastAsia" w:ascii="宋体" w:hAnsi="宋体"/>
          <w:b/>
          <w:sz w:val="24"/>
          <w:szCs w:val="32"/>
        </w:rPr>
        <w:t xml:space="preserve"> 供应商：       （公章）</w:t>
      </w:r>
    </w:p>
    <w:p w14:paraId="6941813D">
      <w:pPr>
        <w:adjustRightInd w:val="0"/>
        <w:spacing w:line="360" w:lineRule="auto"/>
        <w:ind w:firstLine="908" w:firstLineChars="377"/>
        <w:jc w:val="right"/>
        <w:textAlignment w:val="baseline"/>
        <w:rPr>
          <w:rFonts w:hint="eastAsia" w:ascii="宋体" w:hAnsi="宋体"/>
          <w:b/>
          <w:sz w:val="24"/>
          <w:szCs w:val="32"/>
        </w:rPr>
      </w:pPr>
      <w:r>
        <w:rPr>
          <w:rFonts w:hint="eastAsia" w:ascii="宋体" w:hAnsi="宋体"/>
          <w:b/>
          <w:sz w:val="24"/>
          <w:szCs w:val="32"/>
        </w:rPr>
        <w:t>法定代表人或委托代理人：       （签字或盖章）</w:t>
      </w:r>
    </w:p>
    <w:p w14:paraId="5E221129">
      <w:pPr>
        <w:adjustRightInd w:val="0"/>
        <w:spacing w:line="360" w:lineRule="auto"/>
        <w:ind w:firstLine="908" w:firstLineChars="377"/>
        <w:jc w:val="right"/>
        <w:textAlignment w:val="baseline"/>
        <w:rPr>
          <w:rFonts w:hint="eastAsia" w:ascii="宋体" w:hAnsi="宋体"/>
          <w:b/>
          <w:sz w:val="24"/>
          <w:szCs w:val="32"/>
        </w:rPr>
      </w:pPr>
      <w:r>
        <w:rPr>
          <w:rFonts w:hint="eastAsia" w:ascii="宋体" w:hAnsi="宋体"/>
          <w:b/>
          <w:sz w:val="24"/>
          <w:szCs w:val="32"/>
        </w:rPr>
        <w:t>年  月  日</w:t>
      </w:r>
    </w:p>
    <w:p w14:paraId="635B64DE">
      <w:pPr>
        <w:bidi w:val="0"/>
        <w:rPr>
          <w:rFonts w:hint="eastAsia"/>
        </w:rPr>
      </w:pPr>
    </w:p>
    <w:p w14:paraId="4AA629B4">
      <w:pPr>
        <w:bidi w:val="0"/>
        <w:rPr>
          <w:rFonts w:hint="eastAsia"/>
        </w:rPr>
      </w:pPr>
    </w:p>
    <w:p w14:paraId="33F69367">
      <w:pPr>
        <w:widowControl/>
        <w:snapToGrid w:val="0"/>
        <w:spacing w:line="360" w:lineRule="auto"/>
        <w:outlineLvl w:val="1"/>
        <w:rPr>
          <w:rFonts w:hint="eastAsia" w:ascii="宋体" w:hAnsi="Times New Roman" w:eastAsia="宋体" w:cs="Times New Roman"/>
          <w:b/>
          <w:sz w:val="28"/>
          <w:szCs w:val="28"/>
          <w:highlight w:val="none"/>
          <w:lang w:val="en-US" w:eastAsia="zh-CN"/>
        </w:rPr>
      </w:pPr>
      <w:bookmarkStart w:id="418" w:name="_Toc12895"/>
      <w:bookmarkStart w:id="419" w:name="_Toc2996"/>
      <w:bookmarkStart w:id="420" w:name="_Toc28078204"/>
      <w:r>
        <w:rPr>
          <w:rFonts w:hint="eastAsia" w:ascii="宋体"/>
          <w:b/>
          <w:sz w:val="28"/>
          <w:szCs w:val="28"/>
          <w:highlight w:val="none"/>
        </w:rPr>
        <w:t>附件1</w:t>
      </w:r>
      <w:r>
        <w:rPr>
          <w:rFonts w:hint="eastAsia" w:ascii="宋体"/>
          <w:b/>
          <w:sz w:val="28"/>
          <w:szCs w:val="28"/>
          <w:highlight w:val="none"/>
          <w:lang w:val="en-US" w:eastAsia="zh-CN"/>
        </w:rPr>
        <w:t>5</w:t>
      </w:r>
      <w:r>
        <w:rPr>
          <w:rFonts w:hint="eastAsia" w:ascii="宋体"/>
          <w:b/>
          <w:sz w:val="28"/>
          <w:szCs w:val="28"/>
          <w:highlight w:val="none"/>
        </w:rPr>
        <w:t>：</w:t>
      </w:r>
      <w:bookmarkEnd w:id="418"/>
      <w:r>
        <w:rPr>
          <w:rFonts w:hint="eastAsia" w:ascii="宋体" w:cs="Times New Roman"/>
          <w:b/>
          <w:sz w:val="28"/>
          <w:szCs w:val="28"/>
          <w:highlight w:val="none"/>
          <w:lang w:val="en-US" w:eastAsia="zh-CN"/>
        </w:rPr>
        <w:t>磋商产品相关资料</w:t>
      </w:r>
    </w:p>
    <w:p w14:paraId="7E0BA7B4">
      <w:pPr>
        <w:autoSpaceDE w:val="0"/>
        <w:autoSpaceDN w:val="0"/>
        <w:adjustRightInd w:val="0"/>
        <w:spacing w:line="360" w:lineRule="auto"/>
        <w:jc w:val="center"/>
        <w:rPr>
          <w:rFonts w:ascii="宋体" w:hAnsi="宋体" w:cs="Arial"/>
          <w:bCs/>
          <w:sz w:val="24"/>
          <w:lang w:val="zh-CN"/>
        </w:rPr>
      </w:pPr>
      <w:r>
        <w:rPr>
          <w:rFonts w:hint="eastAsia" w:ascii="宋体" w:hAnsi="宋体" w:cs="宋体"/>
          <w:b/>
          <w:bCs/>
          <w:kern w:val="0"/>
          <w:sz w:val="24"/>
          <w:lang w:val="zh-CN"/>
        </w:rPr>
        <w:t>磋商</w:t>
      </w:r>
      <w:r>
        <w:rPr>
          <w:rFonts w:ascii="宋体" w:hAnsi="宋体" w:cs="宋体"/>
          <w:b/>
          <w:bCs/>
          <w:kern w:val="0"/>
          <w:sz w:val="24"/>
          <w:lang w:val="zh-CN"/>
        </w:rPr>
        <w:t>产品相关资料</w:t>
      </w:r>
    </w:p>
    <w:p w14:paraId="60218432">
      <w:pPr>
        <w:pStyle w:val="23"/>
        <w:spacing w:before="0" w:after="0" w:line="360" w:lineRule="auto"/>
        <w:jc w:val="center"/>
        <w:outlineLvl w:val="1"/>
        <w:rPr>
          <w:rFonts w:hint="eastAsia" w:ascii="宋体" w:hAnsi="宋体"/>
          <w:b w:val="0"/>
          <w:bCs w:val="0"/>
          <w:color w:val="auto"/>
          <w:sz w:val="24"/>
          <w:highlight w:val="none"/>
        </w:rPr>
      </w:pPr>
      <w:r>
        <w:rPr>
          <w:rFonts w:hint="eastAsia" w:ascii="宋体" w:hAnsi="宋体"/>
          <w:b w:val="0"/>
          <w:bCs w:val="0"/>
          <w:sz w:val="24"/>
        </w:rPr>
        <w:t>根据采购项目内容要求，</w:t>
      </w:r>
      <w:r>
        <w:rPr>
          <w:rFonts w:hint="eastAsia" w:ascii="宋体" w:hAnsi="宋体"/>
          <w:b w:val="0"/>
          <w:bCs w:val="0"/>
          <w:sz w:val="24"/>
          <w:lang w:val="zh-CN" w:eastAsia="zh-CN"/>
        </w:rPr>
        <w:t>提供国家认可质检机构出具的投标产品的产品检验报告，或提供能够证明技术参数响应的产品彩页（生产厂家公开发布的资料参数）等相关资料</w:t>
      </w:r>
      <w:r>
        <w:rPr>
          <w:rFonts w:hint="eastAsia" w:ascii="宋体" w:hAnsi="宋体"/>
          <w:b w:val="0"/>
          <w:bCs w:val="0"/>
          <w:color w:val="auto"/>
          <w:sz w:val="24"/>
          <w:highlight w:val="none"/>
        </w:rPr>
        <w:t>。</w:t>
      </w:r>
    </w:p>
    <w:p w14:paraId="28BD155B">
      <w:pPr>
        <w:rPr>
          <w:rFonts w:hint="eastAsia" w:ascii="宋体" w:hAnsi="宋体"/>
          <w:b w:val="0"/>
          <w:bCs w:val="0"/>
          <w:color w:val="auto"/>
          <w:sz w:val="24"/>
          <w:highlight w:val="none"/>
        </w:rPr>
      </w:pPr>
    </w:p>
    <w:p w14:paraId="11F7388E">
      <w:pPr>
        <w:bidi w:val="0"/>
      </w:pPr>
    </w:p>
    <w:p w14:paraId="07FC8135">
      <w:pPr>
        <w:bidi w:val="0"/>
        <w:rPr>
          <w:rFonts w:hint="eastAsia"/>
          <w:lang w:val="en-US" w:eastAsia="zh-CN"/>
        </w:rPr>
      </w:pPr>
    </w:p>
    <w:p w14:paraId="496FBE29">
      <w:pPr>
        <w:bidi w:val="0"/>
        <w:rPr>
          <w:rFonts w:hint="eastAsia"/>
          <w:lang w:val="en-US" w:eastAsia="zh-CN"/>
        </w:rPr>
      </w:pPr>
    </w:p>
    <w:p w14:paraId="0E841E55">
      <w:pPr>
        <w:bidi w:val="0"/>
        <w:rPr>
          <w:rFonts w:hint="eastAsia"/>
          <w:lang w:val="en-US" w:eastAsia="zh-CN"/>
        </w:rPr>
      </w:pPr>
    </w:p>
    <w:p w14:paraId="6ED8EFC4">
      <w:pPr>
        <w:bidi w:val="0"/>
        <w:rPr>
          <w:rFonts w:hint="eastAsia"/>
          <w:lang w:val="en-US" w:eastAsia="zh-CN"/>
        </w:rPr>
      </w:pPr>
    </w:p>
    <w:p w14:paraId="5EDEBAF3">
      <w:r>
        <w:br w:type="page"/>
      </w:r>
    </w:p>
    <w:p w14:paraId="5505F1DF">
      <w:pPr>
        <w:widowControl/>
        <w:snapToGrid w:val="0"/>
        <w:spacing w:line="360" w:lineRule="auto"/>
        <w:outlineLvl w:val="1"/>
        <w:rPr>
          <w:rFonts w:hint="eastAsia" w:ascii="宋体"/>
          <w:b/>
          <w:sz w:val="28"/>
          <w:szCs w:val="28"/>
          <w:highlight w:val="none"/>
        </w:rPr>
      </w:pPr>
      <w:bookmarkStart w:id="421" w:name="_Toc4671"/>
      <w:r>
        <w:rPr>
          <w:rFonts w:hint="eastAsia" w:ascii="宋体"/>
          <w:b/>
          <w:sz w:val="28"/>
          <w:szCs w:val="28"/>
          <w:highlight w:val="none"/>
        </w:rPr>
        <w:t>附件</w:t>
      </w:r>
      <w:r>
        <w:rPr>
          <w:rFonts w:hint="eastAsia" w:ascii="宋体"/>
          <w:b/>
          <w:sz w:val="28"/>
          <w:szCs w:val="28"/>
          <w:highlight w:val="none"/>
          <w:lang w:val="en-US" w:eastAsia="zh-CN"/>
        </w:rPr>
        <w:t>16</w:t>
      </w:r>
      <w:r>
        <w:rPr>
          <w:rFonts w:hint="eastAsia" w:ascii="宋体"/>
          <w:b/>
          <w:sz w:val="28"/>
          <w:szCs w:val="28"/>
          <w:highlight w:val="none"/>
        </w:rPr>
        <w:t>：供应商的类似业绩证明材料</w:t>
      </w:r>
      <w:bookmarkEnd w:id="364"/>
      <w:bookmarkEnd w:id="419"/>
      <w:bookmarkEnd w:id="420"/>
      <w:bookmarkEnd w:id="421"/>
    </w:p>
    <w:p w14:paraId="6B1F35AD">
      <w:pPr>
        <w:ind w:firstLine="2909" w:firstLineChars="805"/>
        <w:rPr>
          <w:rFonts w:hint="eastAsia" w:ascii="宋体" w:hAnsi="宋体"/>
          <w:b/>
          <w:sz w:val="36"/>
          <w:szCs w:val="36"/>
        </w:rPr>
      </w:pPr>
    </w:p>
    <w:p w14:paraId="0FE4CA18">
      <w:pPr>
        <w:jc w:val="center"/>
        <w:rPr>
          <w:rFonts w:hint="eastAsia" w:ascii="宋体" w:hAnsi="宋体"/>
          <w:b/>
          <w:sz w:val="36"/>
          <w:szCs w:val="36"/>
        </w:rPr>
      </w:pPr>
      <w:r>
        <w:rPr>
          <w:rFonts w:hint="eastAsia" w:ascii="宋体" w:hAnsi="宋体"/>
          <w:b/>
          <w:sz w:val="36"/>
          <w:szCs w:val="36"/>
        </w:rPr>
        <w:t>供应商的类似业绩证明材料</w:t>
      </w:r>
    </w:p>
    <w:p w14:paraId="5A296600">
      <w:pPr>
        <w:tabs>
          <w:tab w:val="left" w:pos="168"/>
        </w:tabs>
        <w:adjustRightInd w:val="0"/>
        <w:ind w:firstLine="2530" w:firstLineChars="700"/>
        <w:textAlignment w:val="baseline"/>
        <w:rPr>
          <w:rFonts w:hint="eastAsia" w:ascii="宋体"/>
          <w:b/>
          <w:sz w:val="36"/>
          <w:szCs w:val="36"/>
        </w:rPr>
      </w:pPr>
    </w:p>
    <w:p w14:paraId="13EF1073">
      <w:pPr>
        <w:tabs>
          <w:tab w:val="left" w:pos="168"/>
        </w:tabs>
        <w:adjustRightInd w:val="0"/>
        <w:spacing w:line="360" w:lineRule="auto"/>
        <w:ind w:firstLine="480"/>
        <w:textAlignment w:val="baseline"/>
        <w:rPr>
          <w:rFonts w:hint="default" w:ascii="宋体" w:hAnsi="宋体"/>
          <w:sz w:val="24"/>
          <w:highlight w:val="none"/>
          <w:lang w:val="en-US" w:eastAsia="zh-CN"/>
        </w:rPr>
      </w:pPr>
      <w:r>
        <w:rPr>
          <w:rFonts w:hint="eastAsia" w:ascii="宋体" w:hAnsi="宋体"/>
          <w:sz w:val="24"/>
          <w:highlight w:val="none"/>
        </w:rPr>
        <w:t>提供自202</w:t>
      </w:r>
      <w:r>
        <w:rPr>
          <w:rFonts w:hint="eastAsia" w:ascii="宋体" w:hAnsi="宋体"/>
          <w:sz w:val="24"/>
          <w:highlight w:val="none"/>
          <w:lang w:val="en-US" w:eastAsia="zh-CN"/>
        </w:rPr>
        <w:t>3</w:t>
      </w:r>
      <w:r>
        <w:rPr>
          <w:rFonts w:hint="eastAsia" w:ascii="宋体" w:hAnsi="宋体"/>
          <w:sz w:val="24"/>
          <w:highlight w:val="none"/>
        </w:rPr>
        <w:t>年</w:t>
      </w:r>
      <w:r>
        <w:rPr>
          <w:rFonts w:hint="eastAsia" w:ascii="宋体" w:hAnsi="宋体"/>
          <w:sz w:val="24"/>
          <w:highlight w:val="none"/>
          <w:lang w:val="en-US" w:eastAsia="zh-CN"/>
        </w:rPr>
        <w:t>6</w:t>
      </w:r>
      <w:r>
        <w:rPr>
          <w:rFonts w:hint="eastAsia" w:ascii="宋体" w:hAnsi="宋体"/>
          <w:sz w:val="24"/>
          <w:highlight w:val="none"/>
        </w:rPr>
        <w:t>月1日</w:t>
      </w:r>
      <w:r>
        <w:rPr>
          <w:rFonts w:hint="eastAsia" w:ascii="宋体" w:hAnsi="宋体"/>
          <w:sz w:val="24"/>
          <w:highlight w:val="none"/>
          <w:lang w:val="en-US" w:eastAsia="zh-CN"/>
        </w:rPr>
        <w:t>至今</w:t>
      </w:r>
      <w:r>
        <w:rPr>
          <w:rFonts w:hint="eastAsia" w:ascii="宋体" w:hAnsi="宋体"/>
          <w:sz w:val="24"/>
          <w:highlight w:val="none"/>
        </w:rPr>
        <w:t>的类似业绩证明材料。类似业绩</w:t>
      </w:r>
      <w:r>
        <w:rPr>
          <w:rFonts w:hint="eastAsia" w:ascii="宋体" w:hAnsi="宋体"/>
          <w:sz w:val="24"/>
          <w:highlight w:val="none"/>
          <w:lang w:val="en-US" w:eastAsia="zh-CN"/>
        </w:rPr>
        <w:t xml:space="preserve">具体请参考磋商文件 </w:t>
      </w:r>
      <w:r>
        <w:rPr>
          <w:rFonts w:hint="eastAsia" w:ascii="宋体" w:hAnsi="宋体" w:cs="Times New Roman"/>
          <w:sz w:val="24"/>
          <w:highlight w:val="none"/>
          <w:lang w:val="en-US" w:eastAsia="zh-CN"/>
        </w:rPr>
        <w:t>第三部分</w:t>
      </w:r>
      <w:r>
        <w:rPr>
          <w:rFonts w:hint="eastAsia" w:ascii="宋体" w:hAnsi="宋体"/>
          <w:sz w:val="24"/>
          <w:highlight w:val="none"/>
          <w:lang w:val="en-US" w:eastAsia="zh-CN"/>
        </w:rPr>
        <w:t>评审办法 中类似业绩的评审要求。</w:t>
      </w:r>
    </w:p>
    <w:p w14:paraId="29737B1B">
      <w:pPr>
        <w:rPr>
          <w:rFonts w:hint="eastAsia" w:ascii="宋体"/>
          <w:b/>
          <w:sz w:val="28"/>
          <w:szCs w:val="28"/>
          <w:highlight w:val="none"/>
        </w:rPr>
      </w:pPr>
      <w:bookmarkStart w:id="422" w:name="_Toc7851"/>
      <w:bookmarkStart w:id="423" w:name="_Toc28078205"/>
      <w:bookmarkStart w:id="424" w:name="_Toc496004044"/>
      <w:bookmarkStart w:id="425" w:name="_Toc22156"/>
      <w:r>
        <w:rPr>
          <w:rFonts w:hint="eastAsia" w:ascii="宋体"/>
          <w:b/>
          <w:sz w:val="28"/>
          <w:szCs w:val="28"/>
          <w:highlight w:val="none"/>
        </w:rPr>
        <w:br w:type="page"/>
      </w:r>
    </w:p>
    <w:p w14:paraId="71A78A8E">
      <w:pPr>
        <w:widowControl/>
        <w:snapToGrid w:val="0"/>
        <w:spacing w:line="360" w:lineRule="auto"/>
        <w:outlineLvl w:val="1"/>
        <w:rPr>
          <w:rFonts w:hint="eastAsia" w:ascii="宋体"/>
          <w:b/>
          <w:sz w:val="36"/>
          <w:szCs w:val="36"/>
        </w:rPr>
      </w:pPr>
      <w:r>
        <w:rPr>
          <w:rFonts w:hint="eastAsia" w:ascii="宋体"/>
          <w:b/>
          <w:sz w:val="28"/>
          <w:szCs w:val="28"/>
        </w:rPr>
        <w:t>附件1</w:t>
      </w:r>
      <w:r>
        <w:rPr>
          <w:rFonts w:hint="eastAsia" w:ascii="宋体"/>
          <w:b/>
          <w:sz w:val="28"/>
          <w:szCs w:val="28"/>
          <w:lang w:val="en-US" w:eastAsia="zh-CN"/>
        </w:rPr>
        <w:t>7</w:t>
      </w:r>
      <w:r>
        <w:rPr>
          <w:rFonts w:hint="eastAsia" w:ascii="宋体"/>
          <w:b/>
          <w:sz w:val="28"/>
          <w:szCs w:val="28"/>
        </w:rPr>
        <w:t>：</w:t>
      </w:r>
      <w:bookmarkEnd w:id="422"/>
      <w:bookmarkEnd w:id="423"/>
      <w:bookmarkEnd w:id="424"/>
      <w:bookmarkEnd w:id="425"/>
      <w:r>
        <w:rPr>
          <w:rFonts w:hint="eastAsia" w:ascii="宋体"/>
          <w:b/>
          <w:sz w:val="28"/>
          <w:szCs w:val="28"/>
          <w:lang w:val="zh-CN"/>
        </w:rPr>
        <w:t>享受政府采购政策优惠的证明资料</w:t>
      </w:r>
    </w:p>
    <w:p w14:paraId="50576921">
      <w:pPr>
        <w:autoSpaceDE w:val="0"/>
        <w:autoSpaceDN w:val="0"/>
        <w:spacing w:line="360" w:lineRule="auto"/>
        <w:jc w:val="center"/>
        <w:rPr>
          <w:rFonts w:hint="eastAsia"/>
          <w:b/>
          <w:bCs/>
          <w:kern w:val="0"/>
          <w:sz w:val="28"/>
          <w:szCs w:val="28"/>
        </w:rPr>
      </w:pPr>
      <w:bookmarkStart w:id="426" w:name="_Toc28078206"/>
      <w:bookmarkStart w:id="427" w:name="_Toc496004045"/>
    </w:p>
    <w:p w14:paraId="091484B8">
      <w:pPr>
        <w:autoSpaceDE w:val="0"/>
        <w:autoSpaceDN w:val="0"/>
        <w:spacing w:line="360" w:lineRule="auto"/>
        <w:jc w:val="center"/>
        <w:rPr>
          <w:b/>
          <w:bCs/>
          <w:kern w:val="0"/>
          <w:sz w:val="28"/>
          <w:szCs w:val="28"/>
        </w:rPr>
      </w:pPr>
      <w:r>
        <w:rPr>
          <w:rFonts w:hint="eastAsia"/>
          <w:b/>
          <w:bCs/>
          <w:kern w:val="0"/>
          <w:sz w:val="28"/>
          <w:szCs w:val="28"/>
          <w:lang w:eastAsia="zh-CN"/>
        </w:rPr>
        <w:t>（</w:t>
      </w:r>
      <w:r>
        <w:rPr>
          <w:rFonts w:hint="eastAsia"/>
          <w:b/>
          <w:bCs/>
          <w:kern w:val="0"/>
          <w:sz w:val="28"/>
          <w:szCs w:val="28"/>
          <w:lang w:val="en-US" w:eastAsia="zh-CN"/>
        </w:rPr>
        <w:t>1</w:t>
      </w:r>
      <w:r>
        <w:rPr>
          <w:rFonts w:hint="eastAsia"/>
          <w:b/>
          <w:bCs/>
          <w:kern w:val="0"/>
          <w:sz w:val="28"/>
          <w:szCs w:val="28"/>
          <w:lang w:eastAsia="zh-CN"/>
        </w:rPr>
        <w:t>）</w:t>
      </w:r>
      <w:r>
        <w:rPr>
          <w:rFonts w:hint="eastAsia"/>
          <w:b/>
          <w:bCs/>
          <w:kern w:val="0"/>
          <w:sz w:val="28"/>
          <w:szCs w:val="28"/>
        </w:rPr>
        <w:t>节能产品、环境标志产品证明材料</w:t>
      </w:r>
    </w:p>
    <w:p w14:paraId="681C9488">
      <w:pPr>
        <w:spacing w:line="360" w:lineRule="auto"/>
        <w:jc w:val="center"/>
        <w:rPr>
          <w:rFonts w:hint="eastAsia" w:ascii="宋体" w:hAnsi="宋体" w:cs="仿宋"/>
          <w:kern w:val="0"/>
          <w:sz w:val="24"/>
        </w:rPr>
      </w:pPr>
      <w:r>
        <w:rPr>
          <w:rFonts w:hint="eastAsia" w:ascii="宋体" w:hAnsi="宋体" w:cs="仿宋"/>
          <w:kern w:val="0"/>
          <w:sz w:val="24"/>
        </w:rPr>
        <w:t>产品属于品目清单范围的，实施政府优先采购和强制采购。供应商应提供国家确定的认证机构出具的、处于有效期之内的节能产品、环境标志产品认证证书。</w:t>
      </w:r>
    </w:p>
    <w:p w14:paraId="3F3BAACA">
      <w:pPr>
        <w:pStyle w:val="7"/>
        <w:rPr>
          <w:rFonts w:hint="eastAsia" w:ascii="宋体" w:hAnsi="宋体" w:cs="仿宋"/>
          <w:kern w:val="0"/>
          <w:sz w:val="24"/>
        </w:rPr>
      </w:pPr>
    </w:p>
    <w:p w14:paraId="3E898E8D">
      <w:pPr>
        <w:pStyle w:val="8"/>
        <w:rPr>
          <w:rFonts w:hint="eastAsia" w:ascii="宋体" w:hAnsi="宋体" w:cs="仿宋"/>
          <w:kern w:val="0"/>
          <w:sz w:val="24"/>
        </w:rPr>
      </w:pPr>
    </w:p>
    <w:p w14:paraId="4E3EA3AB">
      <w:pPr>
        <w:pStyle w:val="9"/>
        <w:rPr>
          <w:rFonts w:hint="eastAsia" w:ascii="宋体" w:hAnsi="宋体" w:cs="仿宋"/>
          <w:kern w:val="0"/>
          <w:sz w:val="24"/>
        </w:rPr>
      </w:pPr>
    </w:p>
    <w:p w14:paraId="76468507">
      <w:pPr>
        <w:rPr>
          <w:rFonts w:hint="eastAsia" w:ascii="宋体" w:hAnsi="宋体" w:cs="仿宋"/>
          <w:kern w:val="0"/>
          <w:sz w:val="24"/>
        </w:rPr>
      </w:pPr>
    </w:p>
    <w:p w14:paraId="515FF577">
      <w:pPr>
        <w:pStyle w:val="7"/>
        <w:rPr>
          <w:rFonts w:hint="eastAsia" w:ascii="宋体" w:hAnsi="宋体" w:cs="仿宋"/>
          <w:kern w:val="0"/>
          <w:sz w:val="24"/>
        </w:rPr>
      </w:pPr>
    </w:p>
    <w:p w14:paraId="14E35BC6">
      <w:pPr>
        <w:pStyle w:val="8"/>
        <w:rPr>
          <w:rFonts w:hint="eastAsia" w:ascii="宋体" w:hAnsi="宋体" w:cs="仿宋"/>
          <w:kern w:val="0"/>
          <w:sz w:val="24"/>
        </w:rPr>
      </w:pPr>
    </w:p>
    <w:p w14:paraId="71C04206">
      <w:pPr>
        <w:pStyle w:val="9"/>
        <w:rPr>
          <w:rFonts w:hint="eastAsia" w:ascii="Times New Roman" w:hAnsi="Times New Roman" w:eastAsia="宋体" w:cs="Times New Roman"/>
          <w:b/>
          <w:bCs/>
          <w:kern w:val="0"/>
          <w:sz w:val="28"/>
          <w:szCs w:val="28"/>
          <w:lang w:val="en-US" w:eastAsia="zh-CN" w:bidi="ar-SA"/>
        </w:rPr>
      </w:pPr>
    </w:p>
    <w:p w14:paraId="78DFED79">
      <w:pPr>
        <w:pStyle w:val="9"/>
        <w:rPr>
          <w:rFonts w:hint="eastAsia" w:ascii="Times New Roman" w:hAnsi="Times New Roman" w:eastAsia="宋体" w:cs="Times New Roman"/>
          <w:b/>
          <w:bCs/>
          <w:kern w:val="0"/>
          <w:sz w:val="28"/>
          <w:szCs w:val="28"/>
          <w:lang w:val="en-US" w:eastAsia="zh-CN" w:bidi="ar-SA"/>
        </w:rPr>
      </w:pPr>
    </w:p>
    <w:p w14:paraId="68297CEA">
      <w:pPr>
        <w:pStyle w:val="9"/>
        <w:rPr>
          <w:rFonts w:hint="eastAsia" w:ascii="Times New Roman" w:hAnsi="Times New Roman" w:eastAsia="宋体" w:cs="Times New Roman"/>
          <w:b/>
          <w:bCs/>
          <w:kern w:val="0"/>
          <w:sz w:val="28"/>
          <w:szCs w:val="28"/>
          <w:lang w:val="en-US" w:eastAsia="zh-CN" w:bidi="ar-SA"/>
        </w:rPr>
      </w:pPr>
    </w:p>
    <w:p w14:paraId="04DBFB53">
      <w:pPr>
        <w:pStyle w:val="9"/>
        <w:rPr>
          <w:rFonts w:hint="eastAsia" w:ascii="Times New Roman" w:hAnsi="Times New Roman" w:eastAsia="宋体" w:cs="Times New Roman"/>
          <w:b/>
          <w:bCs/>
          <w:kern w:val="0"/>
          <w:sz w:val="28"/>
          <w:szCs w:val="28"/>
          <w:lang w:val="en-US" w:eastAsia="zh-CN" w:bidi="ar-SA"/>
        </w:rPr>
      </w:pPr>
    </w:p>
    <w:p w14:paraId="523CD80A">
      <w:pPr>
        <w:pStyle w:val="9"/>
        <w:rPr>
          <w:rFonts w:hint="eastAsia" w:ascii="Times New Roman" w:hAnsi="Times New Roman" w:eastAsia="宋体" w:cs="Times New Roman"/>
          <w:b/>
          <w:bCs/>
          <w:kern w:val="0"/>
          <w:sz w:val="28"/>
          <w:szCs w:val="28"/>
          <w:lang w:val="en-US" w:eastAsia="zh-CN" w:bidi="ar-SA"/>
        </w:rPr>
      </w:pPr>
    </w:p>
    <w:p w14:paraId="3D2A4D56">
      <w:pPr>
        <w:pStyle w:val="9"/>
        <w:rPr>
          <w:rFonts w:hint="eastAsia" w:ascii="Times New Roman" w:hAnsi="Times New Roman" w:eastAsia="宋体" w:cs="Times New Roman"/>
          <w:b/>
          <w:bCs/>
          <w:kern w:val="0"/>
          <w:sz w:val="28"/>
          <w:szCs w:val="28"/>
          <w:lang w:val="en-US" w:eastAsia="zh-CN" w:bidi="ar-SA"/>
        </w:rPr>
      </w:pPr>
    </w:p>
    <w:p w14:paraId="46BFF6A7">
      <w:pPr>
        <w:pStyle w:val="9"/>
        <w:rPr>
          <w:rFonts w:hint="eastAsia" w:ascii="Times New Roman" w:hAnsi="Times New Roman" w:eastAsia="宋体" w:cs="Times New Roman"/>
          <w:b/>
          <w:bCs/>
          <w:kern w:val="0"/>
          <w:sz w:val="28"/>
          <w:szCs w:val="28"/>
          <w:lang w:val="en-US" w:eastAsia="zh-CN" w:bidi="ar-SA"/>
        </w:rPr>
      </w:pPr>
    </w:p>
    <w:p w14:paraId="3CAE99DA">
      <w:pPr>
        <w:pStyle w:val="9"/>
        <w:rPr>
          <w:rFonts w:hint="eastAsia" w:ascii="Times New Roman" w:hAnsi="Times New Roman" w:eastAsia="宋体" w:cs="Times New Roman"/>
          <w:b/>
          <w:bCs/>
          <w:kern w:val="0"/>
          <w:sz w:val="28"/>
          <w:szCs w:val="28"/>
          <w:lang w:val="en-US" w:eastAsia="zh-CN" w:bidi="ar-SA"/>
        </w:rPr>
      </w:pPr>
    </w:p>
    <w:p w14:paraId="39278289">
      <w:pPr>
        <w:pStyle w:val="9"/>
        <w:rPr>
          <w:rFonts w:hint="eastAsia" w:ascii="Times New Roman" w:hAnsi="Times New Roman" w:eastAsia="宋体" w:cs="Times New Roman"/>
          <w:b/>
          <w:bCs/>
          <w:kern w:val="0"/>
          <w:sz w:val="28"/>
          <w:szCs w:val="28"/>
          <w:lang w:val="en-US" w:eastAsia="zh-CN" w:bidi="ar-SA"/>
        </w:rPr>
      </w:pPr>
    </w:p>
    <w:p w14:paraId="129A646B">
      <w:pPr>
        <w:pStyle w:val="9"/>
        <w:rPr>
          <w:rFonts w:hint="eastAsia" w:ascii="Times New Roman" w:hAnsi="Times New Roman" w:eastAsia="宋体" w:cs="Times New Roman"/>
          <w:b/>
          <w:bCs/>
          <w:kern w:val="0"/>
          <w:sz w:val="28"/>
          <w:szCs w:val="28"/>
          <w:lang w:val="en-US" w:eastAsia="zh-CN" w:bidi="ar-SA"/>
        </w:rPr>
      </w:pPr>
    </w:p>
    <w:p w14:paraId="331F171F">
      <w:pPr>
        <w:pStyle w:val="9"/>
        <w:rPr>
          <w:rFonts w:hint="eastAsia" w:ascii="Times New Roman" w:hAnsi="Times New Roman" w:eastAsia="宋体" w:cs="Times New Roman"/>
          <w:b/>
          <w:bCs/>
          <w:kern w:val="0"/>
          <w:sz w:val="28"/>
          <w:szCs w:val="28"/>
          <w:lang w:val="en-US" w:eastAsia="zh-CN" w:bidi="ar-SA"/>
        </w:rPr>
      </w:pPr>
    </w:p>
    <w:p w14:paraId="2BF3B20C">
      <w:pPr>
        <w:pStyle w:val="9"/>
        <w:rPr>
          <w:rFonts w:hint="eastAsia" w:ascii="Times New Roman" w:hAnsi="Times New Roman" w:eastAsia="宋体" w:cs="Times New Roman"/>
          <w:b/>
          <w:bCs/>
          <w:kern w:val="0"/>
          <w:sz w:val="28"/>
          <w:szCs w:val="28"/>
          <w:lang w:val="en-US" w:eastAsia="zh-CN" w:bidi="ar-SA"/>
        </w:rPr>
      </w:pPr>
    </w:p>
    <w:p w14:paraId="282D61DC">
      <w:pPr>
        <w:pStyle w:val="9"/>
        <w:rPr>
          <w:rFonts w:hint="eastAsia" w:ascii="Times New Roman" w:hAnsi="Times New Roman" w:eastAsia="宋体" w:cs="Times New Roman"/>
          <w:b/>
          <w:bCs/>
          <w:kern w:val="0"/>
          <w:sz w:val="28"/>
          <w:szCs w:val="28"/>
          <w:lang w:val="en-US" w:eastAsia="zh-CN" w:bidi="ar-SA"/>
        </w:rPr>
      </w:pPr>
    </w:p>
    <w:p w14:paraId="4BB088F3">
      <w:pPr>
        <w:pStyle w:val="9"/>
        <w:rPr>
          <w:rFonts w:hint="eastAsia" w:ascii="Times New Roman" w:hAnsi="Times New Roman" w:eastAsia="宋体" w:cs="Times New Roman"/>
          <w:b/>
          <w:bCs/>
          <w:kern w:val="0"/>
          <w:sz w:val="28"/>
          <w:szCs w:val="28"/>
          <w:lang w:val="en-US" w:eastAsia="zh-CN" w:bidi="ar-SA"/>
        </w:rPr>
      </w:pPr>
    </w:p>
    <w:p w14:paraId="6B059A0F">
      <w:pPr>
        <w:pStyle w:val="9"/>
        <w:rPr>
          <w:rFonts w:hint="eastAsia" w:ascii="Times New Roman" w:hAnsi="Times New Roman" w:eastAsia="宋体" w:cs="Times New Roman"/>
          <w:b/>
          <w:bCs/>
          <w:kern w:val="0"/>
          <w:sz w:val="28"/>
          <w:szCs w:val="28"/>
          <w:lang w:val="en-US" w:eastAsia="zh-CN" w:bidi="ar-SA"/>
        </w:rPr>
      </w:pPr>
    </w:p>
    <w:p w14:paraId="1B943DDB">
      <w:pPr>
        <w:pStyle w:val="9"/>
        <w:rPr>
          <w:rFonts w:hint="eastAsia" w:ascii="Times New Roman" w:hAnsi="Times New Roman" w:eastAsia="宋体" w:cs="Times New Roman"/>
          <w:b/>
          <w:bCs/>
          <w:kern w:val="0"/>
          <w:sz w:val="28"/>
          <w:szCs w:val="28"/>
          <w:lang w:val="en-US" w:eastAsia="zh-CN" w:bidi="ar-SA"/>
        </w:rPr>
      </w:pPr>
    </w:p>
    <w:p w14:paraId="38EB7CA4">
      <w:pPr>
        <w:pStyle w:val="9"/>
        <w:rPr>
          <w:rFonts w:hint="eastAsia" w:ascii="Times New Roman" w:hAnsi="Times New Roman" w:eastAsia="宋体" w:cs="Times New Roman"/>
          <w:b/>
          <w:bCs/>
          <w:kern w:val="0"/>
          <w:sz w:val="28"/>
          <w:szCs w:val="28"/>
          <w:lang w:val="en-US" w:eastAsia="zh-CN" w:bidi="ar-SA"/>
        </w:rPr>
      </w:pPr>
    </w:p>
    <w:p w14:paraId="3CDED161">
      <w:pPr>
        <w:pStyle w:val="9"/>
        <w:rPr>
          <w:rFonts w:hint="eastAsia" w:ascii="Times New Roman" w:hAnsi="Times New Roman" w:eastAsia="宋体" w:cs="Times New Roman"/>
          <w:b/>
          <w:bCs/>
          <w:kern w:val="0"/>
          <w:sz w:val="28"/>
          <w:szCs w:val="28"/>
          <w:lang w:val="en-US" w:eastAsia="zh-CN" w:bidi="ar-SA"/>
        </w:rPr>
      </w:pPr>
    </w:p>
    <w:p w14:paraId="5CABDA32">
      <w:pPr>
        <w:pStyle w:val="9"/>
        <w:rPr>
          <w:rFonts w:hint="eastAsia" w:ascii="Times New Roman" w:hAnsi="Times New Roman" w:eastAsia="宋体" w:cs="Times New Roman"/>
          <w:b/>
          <w:bCs/>
          <w:kern w:val="0"/>
          <w:sz w:val="28"/>
          <w:szCs w:val="28"/>
          <w:lang w:val="en-US" w:eastAsia="zh-CN" w:bidi="ar-SA"/>
        </w:rPr>
      </w:pPr>
    </w:p>
    <w:p w14:paraId="43C3A7F6">
      <w:pPr>
        <w:pStyle w:val="9"/>
        <w:rPr>
          <w:rFonts w:hint="eastAsia" w:ascii="Times New Roman" w:hAnsi="Times New Roman" w:eastAsia="宋体" w:cs="Times New Roman"/>
          <w:b/>
          <w:bCs/>
          <w:kern w:val="0"/>
          <w:sz w:val="28"/>
          <w:szCs w:val="28"/>
          <w:lang w:val="en-US" w:eastAsia="zh-CN" w:bidi="ar-SA"/>
        </w:rPr>
      </w:pPr>
    </w:p>
    <w:p w14:paraId="21603686">
      <w:pPr>
        <w:pStyle w:val="9"/>
        <w:rPr>
          <w:rFonts w:hint="eastAsia" w:ascii="Times New Roman" w:hAnsi="Times New Roman" w:eastAsia="宋体" w:cs="Times New Roman"/>
          <w:b/>
          <w:bCs/>
          <w:kern w:val="0"/>
          <w:sz w:val="28"/>
          <w:szCs w:val="28"/>
          <w:lang w:val="en-US" w:eastAsia="zh-CN" w:bidi="ar-SA"/>
        </w:rPr>
      </w:pPr>
    </w:p>
    <w:p w14:paraId="394736F9">
      <w:pPr>
        <w:pStyle w:val="9"/>
        <w:numPr>
          <w:ilvl w:val="0"/>
          <w:numId w:val="6"/>
        </w:numPr>
        <w:ind w:left="0" w:leftChars="0" w:firstLine="0" w:firstLineChars="0"/>
        <w:jc w:val="center"/>
        <w:rPr>
          <w:rFonts w:hint="eastAsia" w:ascii="Times New Roman" w:hAnsi="Times New Roman" w:eastAsia="宋体" w:cs="Times New Roman"/>
          <w:b/>
          <w:bCs/>
          <w:kern w:val="0"/>
          <w:sz w:val="28"/>
          <w:szCs w:val="28"/>
          <w:lang w:val="en-US" w:eastAsia="zh-CN" w:bidi="ar-SA"/>
        </w:rPr>
      </w:pPr>
      <w:r>
        <w:rPr>
          <w:rFonts w:hint="eastAsia" w:ascii="Times New Roman" w:hAnsi="Times New Roman" w:eastAsia="宋体" w:cs="Times New Roman"/>
          <w:b/>
          <w:bCs/>
          <w:kern w:val="0"/>
          <w:sz w:val="28"/>
          <w:szCs w:val="28"/>
          <w:lang w:val="en-US" w:eastAsia="zh-CN" w:bidi="ar-SA"/>
        </w:rPr>
        <w:t>关于符合本国产品标准的声明函</w:t>
      </w:r>
    </w:p>
    <w:p w14:paraId="6DFC65C6">
      <w:pPr>
        <w:pStyle w:val="22"/>
        <w:widowControl/>
        <w:shd w:val="clear" w:color="auto" w:fill="FFFFFF"/>
        <w:spacing w:before="30" w:beforeAutospacing="0" w:after="30" w:afterAutospacing="0" w:line="560" w:lineRule="atLeast"/>
        <w:ind w:firstLine="420"/>
        <w:textAlignment w:val="baseline"/>
        <w:rPr>
          <w:rFonts w:hint="eastAsia" w:ascii="宋体" w:hAnsi="宋体" w:cs="宋体"/>
          <w:color w:val="000000"/>
        </w:rPr>
      </w:pPr>
      <w:r>
        <w:rPr>
          <w:rFonts w:hint="eastAsia" w:ascii="宋体" w:hAnsi="宋体" w:cs="宋体"/>
          <w:color w:val="000000"/>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9DC8529">
      <w:pPr>
        <w:pStyle w:val="22"/>
        <w:widowControl/>
        <w:shd w:val="clear" w:color="auto" w:fill="FFFFFF"/>
        <w:spacing w:before="30" w:beforeAutospacing="0" w:after="30" w:afterAutospacing="0" w:line="560" w:lineRule="atLeast"/>
        <w:ind w:firstLine="420"/>
        <w:textAlignment w:val="baseline"/>
        <w:rPr>
          <w:rFonts w:hint="eastAsia" w:ascii="宋体" w:hAnsi="宋体" w:cs="宋体"/>
          <w:color w:val="000000"/>
        </w:rPr>
      </w:pPr>
      <w:r>
        <w:rPr>
          <w:rFonts w:hint="eastAsia" w:ascii="宋体" w:hAnsi="宋体" w:cs="宋体"/>
          <w:color w:val="000000"/>
          <w:shd w:val="clear" w:color="auto" w:fill="FFFFFF"/>
        </w:rPr>
        <w:t>1.</w:t>
      </w:r>
      <w:r>
        <w:rPr>
          <w:rStyle w:val="30"/>
          <w:rFonts w:hint="eastAsia" w:ascii="宋体" w:hAnsi="宋体" w:cs="宋体"/>
          <w:i w:val="0"/>
          <w:color w:val="000000"/>
          <w:shd w:val="clear" w:color="auto" w:fill="FFFFFF"/>
        </w:rPr>
        <w:t>（产品名称1）1</w:t>
      </w:r>
      <w:r>
        <w:rPr>
          <w:rFonts w:hint="eastAsia" w:ascii="宋体" w:hAnsi="宋体" w:cs="宋体"/>
          <w:color w:val="000000"/>
          <w:shd w:val="clear" w:color="auto" w:fill="FFFFFF"/>
        </w:rPr>
        <w:t>，生产厂为</w:t>
      </w:r>
      <w:r>
        <w:rPr>
          <w:rStyle w:val="30"/>
          <w:rFonts w:hint="eastAsia" w:ascii="宋体" w:hAnsi="宋体" w:cs="宋体"/>
          <w:i w:val="0"/>
          <w:color w:val="000000"/>
          <w:shd w:val="clear" w:color="auto" w:fill="FFFFFF"/>
        </w:rPr>
        <w:t>（厂名）2</w:t>
      </w:r>
      <w:r>
        <w:rPr>
          <w:rFonts w:hint="eastAsia" w:ascii="宋体" w:hAnsi="宋体" w:cs="宋体"/>
          <w:color w:val="000000"/>
          <w:shd w:val="clear" w:color="auto" w:fill="FFFFFF"/>
        </w:rPr>
        <w:t>，厂址为</w:t>
      </w:r>
      <w:r>
        <w:rPr>
          <w:rStyle w:val="30"/>
          <w:rFonts w:hint="eastAsia" w:ascii="宋体" w:hAnsi="宋体" w:cs="宋体"/>
          <w:i w:val="0"/>
          <w:color w:val="000000"/>
          <w:shd w:val="clear" w:color="auto" w:fill="FFFFFF"/>
        </w:rPr>
        <w:t>（生产厂址）</w:t>
      </w:r>
      <w:r>
        <w:rPr>
          <w:rFonts w:hint="eastAsia" w:ascii="宋体" w:hAnsi="宋体" w:cs="宋体"/>
          <w:color w:val="000000"/>
          <w:shd w:val="clear" w:color="auto" w:fill="FFFFFF"/>
        </w:rPr>
        <w:t>。</w:t>
      </w:r>
      <w:r>
        <w:rPr>
          <w:rStyle w:val="30"/>
          <w:rFonts w:hint="eastAsia" w:ascii="宋体" w:hAnsi="宋体" w:cs="宋体"/>
          <w:i w:val="0"/>
          <w:color w:val="000000"/>
          <w:shd w:val="clear" w:color="auto" w:fill="FFFFFF"/>
        </w:rPr>
        <w:t>（产品名称1）</w:t>
      </w:r>
      <w:r>
        <w:rPr>
          <w:rFonts w:hint="eastAsia" w:ascii="宋体" w:hAnsi="宋体" w:cs="宋体"/>
          <w:color w:val="000000"/>
          <w:shd w:val="clear" w:color="auto" w:fill="FFFFFF"/>
        </w:rPr>
        <w:t>的中国境内生产的组件成本占比≥</w:t>
      </w:r>
      <w:r>
        <w:rPr>
          <w:rStyle w:val="30"/>
          <w:rFonts w:hint="eastAsia" w:ascii="宋体" w:hAnsi="宋体" w:cs="宋体"/>
          <w:i w:val="0"/>
          <w:color w:val="000000"/>
          <w:shd w:val="clear" w:color="auto" w:fill="FFFFFF"/>
        </w:rPr>
        <w:t>（规定比例）3</w:t>
      </w:r>
      <w:r>
        <w:rPr>
          <w:rFonts w:hint="eastAsia" w:ascii="宋体" w:hAnsi="宋体" w:cs="宋体"/>
          <w:color w:val="000000"/>
          <w:shd w:val="clear" w:color="auto" w:fill="FFFFFF"/>
        </w:rPr>
        <w:t>。</w:t>
      </w:r>
      <w:r>
        <w:rPr>
          <w:rStyle w:val="30"/>
          <w:rFonts w:hint="eastAsia" w:ascii="宋体" w:hAnsi="宋体" w:cs="宋体"/>
          <w:i w:val="0"/>
          <w:color w:val="000000"/>
          <w:shd w:val="clear" w:color="auto" w:fill="FFFFFF"/>
        </w:rPr>
        <w:t>（产品名称1）</w:t>
      </w:r>
      <w:r>
        <w:rPr>
          <w:rFonts w:hint="eastAsia" w:ascii="宋体" w:hAnsi="宋体" w:cs="宋体"/>
          <w:color w:val="000000"/>
          <w:shd w:val="clear" w:color="auto" w:fill="FFFFFF"/>
        </w:rPr>
        <w:t>的</w:t>
      </w:r>
      <w:r>
        <w:rPr>
          <w:rStyle w:val="30"/>
          <w:rFonts w:hint="eastAsia" w:ascii="宋体" w:hAnsi="宋体" w:cs="宋体"/>
          <w:i w:val="0"/>
          <w:color w:val="000000"/>
          <w:shd w:val="clear" w:color="auto" w:fill="FFFFFF"/>
        </w:rPr>
        <w:t>（关键组件）4</w:t>
      </w:r>
      <w:r>
        <w:rPr>
          <w:rFonts w:hint="eastAsia" w:ascii="宋体" w:hAnsi="宋体" w:cs="宋体"/>
          <w:color w:val="000000"/>
          <w:shd w:val="clear" w:color="auto" w:fill="FFFFFF"/>
        </w:rPr>
        <w:t>在中国境内生产。</w:t>
      </w:r>
      <w:r>
        <w:rPr>
          <w:rStyle w:val="30"/>
          <w:rFonts w:hint="eastAsia" w:ascii="宋体" w:hAnsi="宋体" w:cs="宋体"/>
          <w:i w:val="0"/>
          <w:color w:val="000000"/>
          <w:shd w:val="clear" w:color="auto" w:fill="FFFFFF"/>
        </w:rPr>
        <w:t>（产品名称1）</w:t>
      </w:r>
      <w:r>
        <w:rPr>
          <w:rFonts w:hint="eastAsia" w:ascii="宋体" w:hAnsi="宋体" w:cs="宋体"/>
          <w:color w:val="000000"/>
          <w:shd w:val="clear" w:color="auto" w:fill="FFFFFF"/>
        </w:rPr>
        <w:t>的</w:t>
      </w:r>
      <w:r>
        <w:rPr>
          <w:rStyle w:val="30"/>
          <w:rFonts w:hint="eastAsia" w:ascii="宋体" w:hAnsi="宋体" w:cs="宋体"/>
          <w:i w:val="0"/>
          <w:color w:val="000000"/>
          <w:shd w:val="clear" w:color="auto" w:fill="FFFFFF"/>
        </w:rPr>
        <w:t>（关键工序）5</w:t>
      </w:r>
      <w:r>
        <w:rPr>
          <w:rFonts w:hint="eastAsia" w:ascii="宋体" w:hAnsi="宋体" w:cs="宋体"/>
          <w:color w:val="000000"/>
          <w:shd w:val="clear" w:color="auto" w:fill="FFFFFF"/>
        </w:rPr>
        <w:t>在中国境内完成。</w:t>
      </w:r>
    </w:p>
    <w:p w14:paraId="2F922CEB">
      <w:pPr>
        <w:pStyle w:val="22"/>
        <w:widowControl/>
        <w:shd w:val="clear" w:color="auto" w:fill="FFFFFF"/>
        <w:spacing w:before="30" w:beforeAutospacing="0" w:after="30" w:afterAutospacing="0" w:line="560" w:lineRule="atLeast"/>
        <w:ind w:firstLine="420"/>
        <w:textAlignment w:val="baseline"/>
        <w:rPr>
          <w:rFonts w:hint="eastAsia" w:ascii="宋体" w:hAnsi="宋体" w:cs="宋体"/>
          <w:color w:val="000000"/>
        </w:rPr>
      </w:pPr>
      <w:r>
        <w:rPr>
          <w:rFonts w:hint="eastAsia" w:ascii="宋体" w:hAnsi="宋体" w:cs="宋体"/>
          <w:color w:val="000000"/>
          <w:shd w:val="clear" w:color="auto" w:fill="FFFFFF"/>
        </w:rPr>
        <w:t>2.</w:t>
      </w:r>
      <w:r>
        <w:rPr>
          <w:rStyle w:val="30"/>
          <w:rFonts w:hint="eastAsia" w:ascii="宋体" w:hAnsi="宋体" w:cs="宋体"/>
          <w:i w:val="0"/>
          <w:color w:val="000000"/>
          <w:shd w:val="clear" w:color="auto" w:fill="FFFFFF"/>
        </w:rPr>
        <w:t>（产品名称2）</w:t>
      </w:r>
      <w:r>
        <w:rPr>
          <w:rFonts w:hint="eastAsia" w:ascii="宋体" w:hAnsi="宋体" w:cs="宋体"/>
          <w:color w:val="000000"/>
          <w:shd w:val="clear" w:color="auto" w:fill="FFFFFF"/>
        </w:rPr>
        <w:t>，生产厂为</w:t>
      </w:r>
      <w:r>
        <w:rPr>
          <w:rStyle w:val="30"/>
          <w:rFonts w:hint="eastAsia" w:ascii="宋体" w:hAnsi="宋体" w:cs="宋体"/>
          <w:i w:val="0"/>
          <w:color w:val="000000"/>
          <w:shd w:val="clear" w:color="auto" w:fill="FFFFFF"/>
        </w:rPr>
        <w:t>（厂名）</w:t>
      </w:r>
      <w:r>
        <w:rPr>
          <w:rFonts w:hint="eastAsia" w:ascii="宋体" w:hAnsi="宋体" w:cs="宋体"/>
          <w:color w:val="000000"/>
          <w:shd w:val="clear" w:color="auto" w:fill="FFFFFF"/>
        </w:rPr>
        <w:t>，厂址为</w:t>
      </w:r>
      <w:r>
        <w:rPr>
          <w:rStyle w:val="30"/>
          <w:rFonts w:hint="eastAsia" w:ascii="宋体" w:hAnsi="宋体" w:cs="宋体"/>
          <w:i w:val="0"/>
          <w:color w:val="000000"/>
          <w:shd w:val="clear" w:color="auto" w:fill="FFFFFF"/>
        </w:rPr>
        <w:t>（生产厂址）</w:t>
      </w:r>
      <w:r>
        <w:rPr>
          <w:rFonts w:hint="eastAsia" w:ascii="宋体" w:hAnsi="宋体" w:cs="宋体"/>
          <w:color w:val="000000"/>
          <w:shd w:val="clear" w:color="auto" w:fill="FFFFFF"/>
        </w:rPr>
        <w:t>。</w:t>
      </w:r>
      <w:r>
        <w:rPr>
          <w:rStyle w:val="30"/>
          <w:rFonts w:hint="eastAsia" w:ascii="宋体" w:hAnsi="宋体" w:cs="宋体"/>
          <w:i w:val="0"/>
          <w:color w:val="000000"/>
          <w:shd w:val="clear" w:color="auto" w:fill="FFFFFF"/>
        </w:rPr>
        <w:t>（产品名称2）</w:t>
      </w:r>
      <w:r>
        <w:rPr>
          <w:rFonts w:hint="eastAsia" w:ascii="宋体" w:hAnsi="宋体" w:cs="宋体"/>
          <w:color w:val="000000"/>
          <w:shd w:val="clear" w:color="auto" w:fill="FFFFFF"/>
        </w:rPr>
        <w:t>的中国境内生产的组件成本占比≥</w:t>
      </w:r>
      <w:r>
        <w:rPr>
          <w:rStyle w:val="30"/>
          <w:rFonts w:hint="eastAsia" w:ascii="宋体" w:hAnsi="宋体" w:cs="宋体"/>
          <w:i w:val="0"/>
          <w:color w:val="000000"/>
          <w:shd w:val="clear" w:color="auto" w:fill="FFFFFF"/>
        </w:rPr>
        <w:t>（规定比例）</w:t>
      </w:r>
      <w:r>
        <w:rPr>
          <w:rFonts w:hint="eastAsia" w:ascii="宋体" w:hAnsi="宋体" w:cs="宋体"/>
          <w:color w:val="000000"/>
          <w:shd w:val="clear" w:color="auto" w:fill="FFFFFF"/>
        </w:rPr>
        <w:t>。</w:t>
      </w:r>
      <w:r>
        <w:rPr>
          <w:rStyle w:val="30"/>
          <w:rFonts w:hint="eastAsia" w:ascii="宋体" w:hAnsi="宋体" w:cs="宋体"/>
          <w:i w:val="0"/>
          <w:color w:val="000000"/>
          <w:shd w:val="clear" w:color="auto" w:fill="FFFFFF"/>
        </w:rPr>
        <w:t>（产品名称2）</w:t>
      </w:r>
      <w:r>
        <w:rPr>
          <w:rFonts w:hint="eastAsia" w:ascii="宋体" w:hAnsi="宋体" w:cs="宋体"/>
          <w:color w:val="000000"/>
          <w:shd w:val="clear" w:color="auto" w:fill="FFFFFF"/>
        </w:rPr>
        <w:t>的</w:t>
      </w:r>
      <w:r>
        <w:rPr>
          <w:rStyle w:val="30"/>
          <w:rFonts w:hint="eastAsia" w:ascii="宋体" w:hAnsi="宋体" w:cs="宋体"/>
          <w:i w:val="0"/>
          <w:color w:val="000000"/>
          <w:shd w:val="clear" w:color="auto" w:fill="FFFFFF"/>
        </w:rPr>
        <w:t>（关键组件）</w:t>
      </w:r>
      <w:r>
        <w:rPr>
          <w:rFonts w:hint="eastAsia" w:ascii="宋体" w:hAnsi="宋体" w:cs="宋体"/>
          <w:color w:val="000000"/>
          <w:shd w:val="clear" w:color="auto" w:fill="FFFFFF"/>
        </w:rPr>
        <w:t>在中国境内生产。</w:t>
      </w:r>
      <w:r>
        <w:rPr>
          <w:rStyle w:val="30"/>
          <w:rFonts w:hint="eastAsia" w:ascii="宋体" w:hAnsi="宋体" w:cs="宋体"/>
          <w:i w:val="0"/>
          <w:color w:val="000000"/>
          <w:shd w:val="clear" w:color="auto" w:fill="FFFFFF"/>
        </w:rPr>
        <w:t>（产品名称2）</w:t>
      </w:r>
      <w:r>
        <w:rPr>
          <w:rFonts w:hint="eastAsia" w:ascii="宋体" w:hAnsi="宋体" w:cs="宋体"/>
          <w:color w:val="000000"/>
          <w:shd w:val="clear" w:color="auto" w:fill="FFFFFF"/>
        </w:rPr>
        <w:t>的</w:t>
      </w:r>
      <w:r>
        <w:rPr>
          <w:rStyle w:val="30"/>
          <w:rFonts w:hint="eastAsia" w:ascii="宋体" w:hAnsi="宋体" w:cs="宋体"/>
          <w:i w:val="0"/>
          <w:color w:val="000000"/>
          <w:shd w:val="clear" w:color="auto" w:fill="FFFFFF"/>
        </w:rPr>
        <w:t>（关键工序）</w:t>
      </w:r>
      <w:r>
        <w:rPr>
          <w:rFonts w:hint="eastAsia" w:ascii="宋体" w:hAnsi="宋体" w:cs="宋体"/>
          <w:color w:val="000000"/>
          <w:shd w:val="clear" w:color="auto" w:fill="FFFFFF"/>
        </w:rPr>
        <w:t>在中国境内完成。</w:t>
      </w:r>
    </w:p>
    <w:p w14:paraId="14306BA3">
      <w:pPr>
        <w:pStyle w:val="22"/>
        <w:widowControl/>
        <w:shd w:val="clear" w:color="auto" w:fill="FFFFFF"/>
        <w:spacing w:before="30" w:beforeAutospacing="0" w:after="30" w:afterAutospacing="0" w:line="560" w:lineRule="atLeast"/>
        <w:ind w:firstLine="420"/>
        <w:textAlignment w:val="baseline"/>
        <w:rPr>
          <w:rFonts w:hint="eastAsia" w:ascii="宋体" w:hAnsi="宋体" w:cs="宋体"/>
          <w:color w:val="000000"/>
        </w:rPr>
      </w:pPr>
      <w:r>
        <w:rPr>
          <w:rFonts w:hint="eastAsia" w:ascii="宋体" w:hAnsi="宋体" w:cs="宋体"/>
          <w:color w:val="000000"/>
          <w:shd w:val="clear" w:color="auto" w:fill="FFFFFF"/>
        </w:rPr>
        <w:t>……</w:t>
      </w:r>
    </w:p>
    <w:p w14:paraId="5C3A4ECA">
      <w:pPr>
        <w:pStyle w:val="22"/>
        <w:widowControl/>
        <w:shd w:val="clear" w:color="auto" w:fill="FFFFFF"/>
        <w:spacing w:before="30" w:beforeAutospacing="0" w:after="30" w:afterAutospacing="0" w:line="560" w:lineRule="atLeast"/>
        <w:ind w:firstLine="420"/>
        <w:textAlignment w:val="baseline"/>
        <w:rPr>
          <w:rFonts w:hint="eastAsia" w:ascii="宋体" w:hAnsi="宋体" w:cs="宋体"/>
          <w:color w:val="000000"/>
        </w:rPr>
      </w:pPr>
      <w:r>
        <w:rPr>
          <w:rFonts w:hint="eastAsia" w:ascii="宋体" w:hAnsi="宋体" w:cs="宋体"/>
          <w:color w:val="000000"/>
          <w:shd w:val="clear" w:color="auto" w:fill="FFFFFF"/>
        </w:rPr>
        <w:t>本公司（单位）对上述声明内容的真实性负责。如有虚假，愿承担相应法律责任。</w:t>
      </w:r>
    </w:p>
    <w:p w14:paraId="733C9B17">
      <w:pPr>
        <w:pStyle w:val="22"/>
        <w:widowControl/>
        <w:shd w:val="clear" w:color="auto" w:fill="FFFFFF"/>
        <w:spacing w:before="30" w:beforeAutospacing="0" w:after="30" w:afterAutospacing="0" w:line="560" w:lineRule="atLeast"/>
        <w:textAlignment w:val="baseline"/>
        <w:rPr>
          <w:rFonts w:hint="eastAsia" w:ascii="宋体" w:hAnsi="宋体" w:cs="宋体"/>
          <w:color w:val="000000"/>
        </w:rPr>
      </w:pPr>
      <w:r>
        <w:rPr>
          <w:rFonts w:hint="eastAsia" w:ascii="宋体" w:hAnsi="宋体" w:cs="宋体"/>
          <w:color w:val="000000"/>
          <w:shd w:val="clear" w:color="auto" w:fill="FFFFFF"/>
        </w:rPr>
        <w:t> </w:t>
      </w:r>
    </w:p>
    <w:p w14:paraId="4038EB21">
      <w:pPr>
        <w:pStyle w:val="22"/>
        <w:widowControl/>
        <w:shd w:val="clear" w:color="auto" w:fill="FFFFFF"/>
        <w:spacing w:before="30" w:beforeAutospacing="0" w:after="30" w:afterAutospacing="0" w:line="560" w:lineRule="atLeast"/>
        <w:jc w:val="right"/>
        <w:textAlignment w:val="baseline"/>
        <w:rPr>
          <w:rFonts w:hint="eastAsia" w:ascii="宋体" w:hAnsi="宋体" w:cs="宋体"/>
          <w:color w:val="000000"/>
        </w:rPr>
      </w:pPr>
      <w:r>
        <w:rPr>
          <w:rFonts w:hint="eastAsia" w:ascii="宋体" w:hAnsi="宋体" w:cs="宋体"/>
          <w:color w:val="000000"/>
          <w:shd w:val="clear" w:color="auto" w:fill="FFFFFF"/>
        </w:rPr>
        <w:t>公司（单位）名称（盖章）：　        </w:t>
      </w:r>
    </w:p>
    <w:p w14:paraId="3A1FAF38">
      <w:pPr>
        <w:pStyle w:val="22"/>
        <w:widowControl/>
        <w:shd w:val="clear" w:color="auto" w:fill="FFFFFF"/>
        <w:spacing w:before="30" w:beforeAutospacing="0" w:after="30" w:afterAutospacing="0" w:line="560" w:lineRule="atLeast"/>
        <w:jc w:val="right"/>
        <w:textAlignment w:val="baseline"/>
        <w:rPr>
          <w:rFonts w:hint="eastAsia" w:ascii="宋体" w:hAnsi="宋体" w:cs="宋体"/>
          <w:color w:val="000000"/>
        </w:rPr>
      </w:pPr>
      <w:r>
        <w:rPr>
          <w:rFonts w:hint="eastAsia" w:ascii="宋体" w:hAnsi="宋体" w:cs="宋体"/>
          <w:color w:val="000000"/>
          <w:shd w:val="clear" w:color="auto" w:fill="FFFFFF"/>
        </w:rPr>
        <w:t>日期：　     年　  月　  日         </w:t>
      </w:r>
    </w:p>
    <w:p w14:paraId="33ED6F4E">
      <w:pPr>
        <w:pStyle w:val="22"/>
        <w:widowControl/>
        <w:shd w:val="clear" w:color="auto" w:fill="FFFFFF"/>
        <w:spacing w:before="30" w:beforeAutospacing="0" w:after="30" w:afterAutospacing="0" w:line="560" w:lineRule="atLeast"/>
        <w:textAlignment w:val="baseline"/>
        <w:rPr>
          <w:rFonts w:hint="eastAsia" w:ascii="宋体" w:hAnsi="宋体" w:cs="宋体"/>
          <w:color w:val="000000"/>
        </w:rPr>
      </w:pPr>
      <w:r>
        <w:rPr>
          <w:rFonts w:hint="eastAsia" w:ascii="宋体" w:hAnsi="宋体" w:cs="宋体"/>
          <w:color w:val="000000"/>
          <w:shd w:val="clear" w:color="auto" w:fill="FFFFFF"/>
        </w:rPr>
        <w:t>__________________</w:t>
      </w:r>
    </w:p>
    <w:p w14:paraId="0C0BC7CD">
      <w:pPr>
        <w:pStyle w:val="22"/>
        <w:widowControl/>
        <w:shd w:val="clear" w:color="auto" w:fill="FFFFFF"/>
        <w:spacing w:before="30" w:beforeAutospacing="0" w:after="30" w:afterAutospacing="0" w:line="560" w:lineRule="atLeast"/>
        <w:ind w:firstLine="420"/>
        <w:textAlignment w:val="baseline"/>
        <w:rPr>
          <w:rFonts w:hint="eastAsia" w:ascii="宋体" w:hAnsi="宋体" w:cs="宋体"/>
          <w:color w:val="000000"/>
        </w:rPr>
      </w:pPr>
      <w:r>
        <w:rPr>
          <w:rFonts w:hint="eastAsia" w:ascii="宋体" w:hAnsi="宋体" w:cs="宋体"/>
          <w:color w:val="000000"/>
          <w:shd w:val="clear" w:color="auto" w:fill="FFFFFF"/>
        </w:rPr>
        <w:t>1.产品如有型号，请在“产品名称”栏一并填写。</w:t>
      </w:r>
    </w:p>
    <w:p w14:paraId="6F3F14C5">
      <w:pPr>
        <w:pStyle w:val="22"/>
        <w:widowControl/>
        <w:shd w:val="clear" w:color="auto" w:fill="FFFFFF"/>
        <w:spacing w:before="30" w:beforeAutospacing="0" w:after="30" w:afterAutospacing="0" w:line="560" w:lineRule="atLeast"/>
        <w:ind w:firstLine="420"/>
        <w:textAlignment w:val="baseline"/>
        <w:rPr>
          <w:rFonts w:hint="eastAsia" w:ascii="宋体" w:hAnsi="宋体" w:cs="宋体"/>
          <w:color w:val="000000"/>
        </w:rPr>
      </w:pPr>
      <w:r>
        <w:rPr>
          <w:rFonts w:hint="eastAsia" w:ascii="宋体" w:hAnsi="宋体" w:cs="宋体"/>
          <w:color w:val="000000"/>
          <w:shd w:val="clear" w:color="auto" w:fill="FFFFFF"/>
        </w:rPr>
        <w:t>2.生产厂名与厂址应与生产厂营业执照载明的相关信息保持一致。</w:t>
      </w:r>
    </w:p>
    <w:p w14:paraId="51FF440C">
      <w:pPr>
        <w:pStyle w:val="22"/>
        <w:widowControl/>
        <w:shd w:val="clear" w:color="auto" w:fill="FFFFFF"/>
        <w:spacing w:before="30" w:beforeAutospacing="0" w:after="30" w:afterAutospacing="0" w:line="560" w:lineRule="atLeast"/>
        <w:ind w:firstLine="420"/>
        <w:textAlignment w:val="baseline"/>
        <w:rPr>
          <w:rFonts w:hint="eastAsia" w:ascii="宋体" w:hAnsi="宋体" w:cs="宋体"/>
          <w:color w:val="000000"/>
        </w:rPr>
      </w:pPr>
      <w:r>
        <w:rPr>
          <w:rFonts w:hint="eastAsia" w:ascii="宋体" w:hAnsi="宋体" w:cs="宋体"/>
          <w:color w:val="000000"/>
          <w:shd w:val="clear" w:color="auto" w:fill="FFFFFF"/>
        </w:rPr>
        <w:t>3.该产品的中国境内生产的组件成本占比相关要求实施前，“规定比例”栏可不填，下同。</w:t>
      </w:r>
    </w:p>
    <w:p w14:paraId="3B9EFC76">
      <w:pPr>
        <w:pStyle w:val="22"/>
        <w:widowControl/>
        <w:shd w:val="clear" w:color="auto" w:fill="FFFFFF"/>
        <w:spacing w:before="30" w:beforeAutospacing="0" w:after="30" w:afterAutospacing="0" w:line="560" w:lineRule="atLeast"/>
        <w:ind w:firstLine="420"/>
        <w:textAlignment w:val="baseline"/>
        <w:rPr>
          <w:rFonts w:hint="eastAsia" w:ascii="宋体" w:hAnsi="宋体" w:cs="宋体"/>
          <w:color w:val="000000"/>
        </w:rPr>
      </w:pPr>
      <w:r>
        <w:rPr>
          <w:rFonts w:hint="eastAsia" w:ascii="宋体" w:hAnsi="宋体" w:cs="宋体"/>
          <w:color w:val="000000"/>
          <w:shd w:val="clear" w:color="auto" w:fill="FFFFFF"/>
        </w:rPr>
        <w:t>4.该产品的关键组件要求实施前，“关键组件”栏可不填，下同。</w:t>
      </w:r>
    </w:p>
    <w:p w14:paraId="3AA42BC7">
      <w:pPr>
        <w:pStyle w:val="22"/>
        <w:widowControl/>
        <w:shd w:val="clear" w:color="auto" w:fill="FFFFFF"/>
        <w:spacing w:before="30" w:beforeAutospacing="0" w:after="30" w:afterAutospacing="0" w:line="560" w:lineRule="atLeast"/>
        <w:ind w:firstLine="420"/>
        <w:textAlignment w:val="baseline"/>
        <w:rPr>
          <w:rFonts w:hint="eastAsia" w:ascii="仿宋" w:hAnsi="仿宋" w:eastAsia="仿宋" w:cs="仿宋"/>
          <w:color w:val="000000"/>
          <w:sz w:val="21"/>
          <w:szCs w:val="21"/>
        </w:rPr>
      </w:pPr>
      <w:r>
        <w:rPr>
          <w:rFonts w:hint="eastAsia" w:ascii="宋体" w:hAnsi="宋体" w:cs="宋体"/>
          <w:color w:val="000000"/>
          <w:shd w:val="clear" w:color="auto" w:fill="FFFFFF"/>
        </w:rPr>
        <w:t>5.该产品的关键工序要求实施前，“关键工序”栏可不填，下同。</w:t>
      </w:r>
    </w:p>
    <w:p w14:paraId="5A20D885">
      <w:pPr>
        <w:rPr>
          <w:rFonts w:hint="eastAsia"/>
        </w:rPr>
      </w:pPr>
    </w:p>
    <w:p w14:paraId="5E0A35E7">
      <w:pPr>
        <w:rPr>
          <w:rFonts w:hint="eastAsia"/>
        </w:rPr>
      </w:pPr>
    </w:p>
    <w:p w14:paraId="01592047">
      <w:pPr>
        <w:pStyle w:val="22"/>
        <w:widowControl/>
        <w:shd w:val="clear" w:color="auto" w:fill="FFFFFF"/>
        <w:spacing w:before="30" w:beforeAutospacing="0" w:after="30" w:afterAutospacing="0" w:line="360" w:lineRule="auto"/>
        <w:jc w:val="center"/>
        <w:textAlignment w:val="baseline"/>
        <w:rPr>
          <w:rStyle w:val="28"/>
          <w:rFonts w:hint="eastAsia" w:ascii="宋体" w:hAnsi="宋体" w:cs="宋体"/>
          <w:color w:val="000000"/>
          <w:shd w:val="clear" w:color="auto" w:fill="FFFFFF"/>
        </w:rPr>
      </w:pPr>
    </w:p>
    <w:p w14:paraId="3F71F87D">
      <w:pPr>
        <w:pStyle w:val="22"/>
        <w:widowControl/>
        <w:shd w:val="clear" w:color="auto" w:fill="FFFFFF"/>
        <w:spacing w:before="30" w:beforeAutospacing="0" w:after="30" w:afterAutospacing="0" w:line="360" w:lineRule="auto"/>
        <w:jc w:val="center"/>
        <w:textAlignment w:val="baseline"/>
        <w:rPr>
          <w:rStyle w:val="28"/>
          <w:rFonts w:hint="eastAsia" w:ascii="宋体" w:hAnsi="宋体" w:cs="宋体"/>
          <w:color w:val="000000"/>
          <w:shd w:val="clear" w:color="auto" w:fill="FFFFFF"/>
        </w:rPr>
      </w:pPr>
    </w:p>
    <w:p w14:paraId="03CEF18E">
      <w:pPr>
        <w:pStyle w:val="22"/>
        <w:widowControl/>
        <w:shd w:val="clear" w:color="auto" w:fill="FFFFFF"/>
        <w:spacing w:before="30" w:beforeAutospacing="0" w:after="30" w:afterAutospacing="0" w:line="360" w:lineRule="auto"/>
        <w:jc w:val="center"/>
        <w:textAlignment w:val="baseline"/>
        <w:rPr>
          <w:rStyle w:val="28"/>
          <w:rFonts w:hint="eastAsia" w:ascii="宋体" w:hAnsi="宋体" w:cs="宋体"/>
          <w:color w:val="000000"/>
          <w:shd w:val="clear" w:color="auto" w:fill="FFFFFF"/>
        </w:rPr>
      </w:pPr>
    </w:p>
    <w:p w14:paraId="4E358065">
      <w:pPr>
        <w:pStyle w:val="22"/>
        <w:widowControl/>
        <w:shd w:val="clear" w:color="auto" w:fill="FFFFFF"/>
        <w:spacing w:before="30" w:beforeAutospacing="0" w:after="30" w:afterAutospacing="0" w:line="360" w:lineRule="auto"/>
        <w:jc w:val="center"/>
        <w:textAlignment w:val="baseline"/>
        <w:rPr>
          <w:rStyle w:val="28"/>
          <w:rFonts w:hint="eastAsia" w:ascii="宋体" w:hAnsi="宋体" w:cs="宋体"/>
          <w:color w:val="000000"/>
          <w:shd w:val="clear" w:color="auto" w:fill="FFFFFF"/>
        </w:rPr>
      </w:pPr>
      <w:r>
        <w:rPr>
          <w:rStyle w:val="28"/>
          <w:rFonts w:hint="eastAsia" w:ascii="宋体" w:hAnsi="宋体" w:cs="宋体"/>
          <w:color w:val="000000"/>
          <w:shd w:val="clear" w:color="auto" w:fill="FFFFFF"/>
        </w:rPr>
        <w:t>（</w:t>
      </w:r>
      <w:r>
        <w:rPr>
          <w:rStyle w:val="28"/>
          <w:rFonts w:hint="eastAsia" w:ascii="宋体" w:hAnsi="宋体" w:cs="宋体"/>
          <w:color w:val="000000"/>
          <w:shd w:val="clear" w:color="auto" w:fill="FFFFFF"/>
          <w:lang w:val="en-US" w:eastAsia="zh-CN"/>
        </w:rPr>
        <w:t>3</w:t>
      </w:r>
      <w:r>
        <w:rPr>
          <w:rStyle w:val="28"/>
          <w:rFonts w:hint="eastAsia" w:ascii="宋体" w:hAnsi="宋体" w:cs="宋体"/>
          <w:color w:val="000000"/>
          <w:shd w:val="clear" w:color="auto" w:fill="FFFFFF"/>
        </w:rPr>
        <w:t>）</w:t>
      </w:r>
      <w:r>
        <w:rPr>
          <w:rStyle w:val="28"/>
          <w:rFonts w:ascii="宋体" w:hAnsi="宋体" w:cs="宋体"/>
          <w:color w:val="000000"/>
          <w:shd w:val="clear" w:color="auto" w:fill="FFFFFF"/>
        </w:rPr>
        <w:t>中国境内生产的组件成本核算基本规则</w:t>
      </w:r>
    </w:p>
    <w:p w14:paraId="77B514AF">
      <w:pPr>
        <w:pStyle w:val="22"/>
        <w:widowControl/>
        <w:shd w:val="clear" w:color="auto" w:fill="FFFFFF"/>
        <w:wordWrap w:val="0"/>
        <w:spacing w:before="30" w:beforeAutospacing="0" w:after="30" w:afterAutospacing="0" w:line="360" w:lineRule="auto"/>
        <w:ind w:firstLine="420"/>
        <w:rPr>
          <w:rFonts w:hint="eastAsia" w:ascii="宋体" w:hAnsi="宋体" w:cs="宋体"/>
        </w:rPr>
      </w:pPr>
      <w:r>
        <w:rPr>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792C302B">
      <w:pPr>
        <w:pStyle w:val="22"/>
        <w:widowControl/>
        <w:shd w:val="clear" w:color="auto" w:fill="FFFFFF"/>
        <w:wordWrap w:val="0"/>
        <w:spacing w:before="30" w:beforeAutospacing="0" w:after="30" w:afterAutospacing="0" w:line="360" w:lineRule="auto"/>
        <w:ind w:firstLine="420"/>
        <w:rPr>
          <w:rFonts w:hint="eastAsia" w:ascii="宋体" w:hAnsi="宋体" w:cs="宋体"/>
        </w:rPr>
      </w:pPr>
      <w:r>
        <w:rPr>
          <w:shd w:val="clear" w:color="auto" w:fill="FFFFFF"/>
        </w:rPr>
        <w:t>一、产品的一级组件是指直接组成产品的组件。产品的二级组件是指直接组成产品一级组件的组件。一级组件不可分解的，视同二级组件。</w:t>
      </w:r>
    </w:p>
    <w:p w14:paraId="2201DB13">
      <w:pPr>
        <w:pStyle w:val="22"/>
        <w:widowControl/>
        <w:shd w:val="clear" w:color="auto" w:fill="FFFFFF"/>
        <w:wordWrap w:val="0"/>
        <w:spacing w:before="30" w:beforeAutospacing="0" w:after="30" w:afterAutospacing="0" w:line="360" w:lineRule="auto"/>
        <w:ind w:firstLine="420"/>
        <w:rPr>
          <w:rFonts w:hint="eastAsia" w:ascii="宋体" w:hAnsi="宋体" w:cs="宋体"/>
        </w:rPr>
      </w:pPr>
      <w:r>
        <w:rPr>
          <w:shd w:val="clear" w:color="auto" w:fill="FFFFFF"/>
        </w:rPr>
        <w:t>二、二级组件在中国境内生产的，其全部成本计入中国境内生产的组件成本；二级组件不在中国境内生产的，其成本不计入中国境内生产的组件成本。</w:t>
      </w:r>
    </w:p>
    <w:p w14:paraId="04DAEEE2">
      <w:pPr>
        <w:pStyle w:val="22"/>
        <w:widowControl/>
        <w:shd w:val="clear" w:color="auto" w:fill="FFFFFF"/>
        <w:wordWrap w:val="0"/>
        <w:spacing w:before="30" w:beforeAutospacing="0" w:after="30" w:afterAutospacing="0" w:line="360" w:lineRule="auto"/>
        <w:ind w:firstLine="420"/>
        <w:rPr>
          <w:rFonts w:hint="eastAsia" w:ascii="宋体" w:hAnsi="宋体" w:cs="宋体"/>
        </w:rPr>
      </w:pPr>
      <w:r>
        <w:rPr>
          <w:shd w:val="clear" w:color="auto" w:fill="FFFFFF"/>
        </w:rPr>
        <w:t>三、产品总成本和组件成本以相关会计核算数据、采购合同、进货记录等为基础进行计算。</w:t>
      </w:r>
    </w:p>
    <w:p w14:paraId="036CA3BB">
      <w:pPr>
        <w:pStyle w:val="22"/>
        <w:widowControl/>
        <w:shd w:val="clear" w:color="auto" w:fill="FFFFFF"/>
        <w:wordWrap w:val="0"/>
        <w:spacing w:before="30" w:beforeAutospacing="0" w:after="30" w:afterAutospacing="0" w:line="360" w:lineRule="auto"/>
        <w:ind w:firstLine="420"/>
        <w:rPr>
          <w:shd w:val="clear" w:color="auto" w:fill="FFFFFF"/>
        </w:rPr>
      </w:pPr>
      <w:r>
        <w:rPr>
          <w:shd w:val="clear" w:color="auto" w:fill="FFFFFF"/>
        </w:rPr>
        <w:t>四、需要对成本核算规则予以进一步明确的其他有关事项，由财政部会同有关部门另行规定。</w:t>
      </w:r>
    </w:p>
    <w:p w14:paraId="56A572A2">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2D976BDE">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2C77485A">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65130226">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26F4BD01">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2BB8E11F">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7BE352F8">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4ABCB35A">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5974D40B">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63525F90">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024F7718">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7AE2E0B3">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64F4772A">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5F458849">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5C7C2A80">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3A2280E2">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371B9F5D">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38E337EF">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773E87C0">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54AD8FCD">
      <w:pPr>
        <w:pStyle w:val="22"/>
        <w:widowControl/>
        <w:shd w:val="clear" w:color="auto" w:fill="FFFFFF"/>
        <w:wordWrap w:val="0"/>
        <w:spacing w:before="30" w:beforeAutospacing="0" w:after="30" w:afterAutospacing="0" w:line="360" w:lineRule="auto"/>
        <w:ind w:firstLine="420"/>
        <w:rPr>
          <w:rFonts w:hint="eastAsia"/>
          <w:shd w:val="clear" w:color="auto" w:fill="FFFFFF"/>
        </w:rPr>
      </w:pPr>
    </w:p>
    <w:p w14:paraId="6F273A3F">
      <w:pPr>
        <w:spacing w:line="360" w:lineRule="auto"/>
        <w:jc w:val="center"/>
        <w:rPr>
          <w:rFonts w:hint="eastAsia" w:ascii="宋体" w:hAnsi="宋体" w:cs="宋体"/>
          <w:sz w:val="28"/>
          <w:szCs w:val="28"/>
        </w:rPr>
      </w:pPr>
      <w:r>
        <w:rPr>
          <w:rStyle w:val="28"/>
          <w:rFonts w:hint="eastAsia" w:ascii="宋体" w:hAnsi="宋体" w:cs="宋体"/>
          <w:color w:val="000000"/>
          <w:kern w:val="0"/>
          <w:sz w:val="28"/>
          <w:szCs w:val="28"/>
          <w:shd w:val="clear" w:color="auto" w:fill="FFFFFF"/>
          <w:lang w:bidi="ar"/>
        </w:rPr>
        <w:t>（</w:t>
      </w:r>
      <w:r>
        <w:rPr>
          <w:rStyle w:val="28"/>
          <w:rFonts w:hint="eastAsia" w:ascii="宋体" w:hAnsi="宋体" w:cs="宋体"/>
          <w:color w:val="000000"/>
          <w:kern w:val="0"/>
          <w:sz w:val="28"/>
          <w:szCs w:val="28"/>
          <w:shd w:val="clear" w:color="auto" w:fill="FFFFFF"/>
          <w:lang w:val="en-US" w:eastAsia="zh-CN" w:bidi="ar"/>
        </w:rPr>
        <w:t>4</w:t>
      </w:r>
      <w:r>
        <w:rPr>
          <w:rStyle w:val="28"/>
          <w:rFonts w:hint="eastAsia" w:ascii="宋体" w:hAnsi="宋体" w:cs="宋体"/>
          <w:color w:val="000000"/>
          <w:kern w:val="0"/>
          <w:sz w:val="28"/>
          <w:szCs w:val="28"/>
          <w:shd w:val="clear" w:color="auto" w:fill="FFFFFF"/>
          <w:lang w:bidi="ar"/>
        </w:rPr>
        <w:t>）关于符合本国产品标准的成本占比的承诺函</w:t>
      </w:r>
    </w:p>
    <w:p w14:paraId="500CAC66">
      <w:pPr>
        <w:autoSpaceDE w:val="0"/>
        <w:autoSpaceDN w:val="0"/>
        <w:spacing w:line="360" w:lineRule="auto"/>
        <w:rPr>
          <w:rFonts w:hint="eastAsia" w:ascii="宋体" w:hAnsi="宋体" w:cs="宋体"/>
          <w:b/>
          <w:bCs/>
          <w:kern w:val="0"/>
        </w:rPr>
      </w:pPr>
      <w:r>
        <w:rPr>
          <w:rFonts w:hint="eastAsia" w:ascii="宋体" w:hAnsi="宋体" w:cs="宋体"/>
          <w:b/>
          <w:bCs/>
          <w:kern w:val="0"/>
          <w:lang w:val="zh-CN"/>
        </w:rPr>
        <w:t>致：</w:t>
      </w:r>
      <w:r>
        <w:rPr>
          <w:rFonts w:hint="eastAsia" w:ascii="宋体" w:hAnsi="宋体" w:cs="宋体"/>
          <w:b/>
          <w:bCs/>
          <w:kern w:val="0"/>
        </w:rPr>
        <w:t>采购人或采购代理机构</w:t>
      </w:r>
    </w:p>
    <w:p w14:paraId="0AC21661">
      <w:pPr>
        <w:widowControl/>
        <w:shd w:val="clear" w:color="auto" w:fill="FFFFFF"/>
        <w:spacing w:before="100" w:beforeAutospacing="1" w:after="100" w:afterAutospacing="1" w:line="360" w:lineRule="auto"/>
        <w:ind w:firstLine="480"/>
        <w:jc w:val="left"/>
        <w:rPr>
          <w:rFonts w:hint="eastAsia" w:ascii="宋体" w:hAnsi="宋体" w:cs="宋体"/>
        </w:rPr>
      </w:pPr>
      <w:r>
        <w:rPr>
          <w:rFonts w:hint="eastAsia" w:ascii="宋体" w:hAnsi="宋体" w:cs="宋体"/>
          <w:kern w:val="0"/>
          <w:shd w:val="clear" w:color="auto" w:fill="FFFFFF"/>
          <w:lang w:bidi="ar"/>
        </w:rPr>
        <w:t xml:space="preserve">本公司（单位）郑重承诺，根据《国务院办公厅关于在政府采购中实施本国产品标准及相关政策的通知》（国办发〔2025〕34号）及《财政部 工业和信息化部关于贯彻落实在政府采购中实施本国产品标准及相关政策的通知&gt;的意见》（财库〔2025〕30号）的规定，本公司（单位）提供的产品符合本国产品标准的成本总占比为 </w:t>
      </w:r>
      <w:r>
        <w:rPr>
          <w:rFonts w:hint="eastAsia" w:ascii="宋体" w:hAnsi="宋体" w:cs="宋体"/>
          <w:kern w:val="0"/>
          <w:u w:val="single"/>
          <w:shd w:val="clear" w:color="auto" w:fill="FFFFFF"/>
          <w:lang w:bidi="ar"/>
        </w:rPr>
        <w:t xml:space="preserve">            </w:t>
      </w:r>
      <w:r>
        <w:rPr>
          <w:rFonts w:hint="eastAsia" w:ascii="宋体" w:hAnsi="宋体" w:cs="宋体"/>
          <w:kern w:val="0"/>
          <w:shd w:val="clear" w:color="auto" w:fill="FFFFFF"/>
          <w:lang w:bidi="ar"/>
        </w:rPr>
        <w:t>% 。</w:t>
      </w:r>
    </w:p>
    <w:p w14:paraId="719131AB">
      <w:pPr>
        <w:widowControl/>
        <w:shd w:val="clear" w:color="auto" w:fill="FFFFFF"/>
        <w:spacing w:before="100" w:beforeAutospacing="1" w:after="100" w:afterAutospacing="1" w:line="360" w:lineRule="auto"/>
        <w:ind w:firstLine="480"/>
        <w:jc w:val="left"/>
        <w:rPr>
          <w:rFonts w:hint="eastAsia" w:ascii="宋体" w:hAnsi="宋体" w:cs="宋体"/>
        </w:rPr>
      </w:pPr>
      <w:r>
        <w:rPr>
          <w:rFonts w:hint="eastAsia" w:ascii="宋体" w:hAnsi="宋体" w:cs="宋体"/>
          <w:kern w:val="0"/>
          <w:shd w:val="clear" w:color="auto" w:fill="FFFFFF"/>
          <w:lang w:bidi="ar"/>
        </w:rPr>
        <w:t>本公司（单位）对上述承诺内容的真实性负责。如有虚假，将依法承担相应责任。</w:t>
      </w:r>
    </w:p>
    <w:p w14:paraId="5CD904EE">
      <w:pPr>
        <w:ind w:firstLine="420" w:firstLineChars="200"/>
        <w:rPr>
          <w:rFonts w:hint="eastAsia" w:ascii="宋体" w:hAnsi="宋体" w:cs="宋体"/>
        </w:rPr>
      </w:pPr>
    </w:p>
    <w:p w14:paraId="47F56E24">
      <w:pPr>
        <w:ind w:firstLine="420" w:firstLineChars="200"/>
        <w:rPr>
          <w:rFonts w:hint="eastAsia" w:ascii="宋体" w:hAnsi="宋体" w:cs="宋体"/>
        </w:rPr>
      </w:pPr>
    </w:p>
    <w:p w14:paraId="5527FC2D">
      <w:pPr>
        <w:ind w:firstLine="420" w:firstLineChars="200"/>
        <w:rPr>
          <w:rFonts w:hint="eastAsia" w:ascii="宋体" w:hAnsi="宋体" w:cs="宋体"/>
        </w:rPr>
      </w:pPr>
    </w:p>
    <w:p w14:paraId="7613C28A">
      <w:pPr>
        <w:autoSpaceDE w:val="0"/>
        <w:autoSpaceDN w:val="0"/>
        <w:spacing w:line="360" w:lineRule="auto"/>
        <w:jc w:val="right"/>
        <w:rPr>
          <w:rFonts w:hint="eastAsia" w:ascii="宋体" w:hAnsi="宋体" w:cs="宋体"/>
          <w:b/>
          <w:bCs/>
          <w:kern w:val="0"/>
          <w:lang w:val="zh-CN"/>
        </w:rPr>
      </w:pPr>
      <w:r>
        <w:rPr>
          <w:rFonts w:hint="eastAsia" w:ascii="宋体" w:hAnsi="宋体" w:cs="宋体"/>
          <w:b/>
          <w:bCs/>
          <w:kern w:val="0"/>
        </w:rPr>
        <w:t>单位名称</w:t>
      </w:r>
      <w:r>
        <w:rPr>
          <w:rFonts w:hint="eastAsia" w:ascii="宋体" w:hAnsi="宋体" w:cs="宋体"/>
          <w:b/>
          <w:bCs/>
          <w:kern w:val="0"/>
          <w:lang w:val="zh-CN"/>
        </w:rPr>
        <w:t>：   （公章）</w:t>
      </w:r>
    </w:p>
    <w:p w14:paraId="6B8A9685">
      <w:pPr>
        <w:autoSpaceDE w:val="0"/>
        <w:autoSpaceDN w:val="0"/>
        <w:spacing w:line="360" w:lineRule="auto"/>
        <w:jc w:val="right"/>
        <w:rPr>
          <w:rFonts w:hint="eastAsia" w:ascii="宋体" w:hAnsi="宋体" w:cs="宋体"/>
          <w:b/>
          <w:bCs/>
          <w:kern w:val="0"/>
          <w:lang w:val="zh-CN"/>
        </w:rPr>
      </w:pPr>
      <w:r>
        <w:rPr>
          <w:rFonts w:hint="eastAsia" w:ascii="宋体" w:hAnsi="宋体" w:cs="宋体"/>
          <w:b/>
          <w:bCs/>
          <w:kern w:val="0"/>
          <w:lang w:val="zh-CN"/>
        </w:rPr>
        <w:t xml:space="preserve">      法定代表人或委托代理人：（签字或盖章）</w:t>
      </w:r>
    </w:p>
    <w:p w14:paraId="2E923DFA">
      <w:pPr>
        <w:pStyle w:val="22"/>
        <w:widowControl/>
        <w:shd w:val="clear" w:color="auto" w:fill="FFFFFF"/>
        <w:wordWrap w:val="0"/>
        <w:spacing w:before="30" w:beforeAutospacing="0" w:after="30" w:afterAutospacing="0" w:line="360" w:lineRule="auto"/>
        <w:ind w:firstLine="420"/>
        <w:jc w:val="right"/>
        <w:rPr>
          <w:rFonts w:hint="eastAsia" w:ascii="宋体" w:hAnsi="宋体" w:cs="宋体"/>
          <w:b/>
          <w:bCs/>
          <w:lang w:val="zh-CN"/>
        </w:rPr>
      </w:pPr>
      <w:r>
        <w:rPr>
          <w:rFonts w:hint="eastAsia" w:ascii="宋体" w:hAnsi="宋体" w:cs="宋体"/>
          <w:b/>
          <w:bCs/>
          <w:lang w:val="zh-CN"/>
        </w:rPr>
        <w:t>年</w:t>
      </w:r>
      <w:r>
        <w:rPr>
          <w:rFonts w:hint="eastAsia" w:ascii="宋体" w:hAnsi="宋体" w:cs="宋体"/>
          <w:lang w:val="zh-CN"/>
        </w:rPr>
        <w:t xml:space="preserve">     </w:t>
      </w:r>
      <w:r>
        <w:rPr>
          <w:rFonts w:hint="eastAsia" w:ascii="宋体" w:hAnsi="宋体" w:cs="宋体"/>
          <w:b/>
          <w:bCs/>
          <w:lang w:val="zh-CN"/>
        </w:rPr>
        <w:t>月</w:t>
      </w:r>
      <w:r>
        <w:rPr>
          <w:rFonts w:hint="eastAsia" w:ascii="宋体" w:hAnsi="宋体" w:cs="宋体"/>
          <w:lang w:val="zh-CN"/>
        </w:rPr>
        <w:t xml:space="preserve">      </w:t>
      </w:r>
      <w:r>
        <w:rPr>
          <w:rFonts w:hint="eastAsia" w:ascii="宋体" w:hAnsi="宋体" w:cs="宋体"/>
          <w:b/>
          <w:bCs/>
          <w:lang w:val="zh-CN"/>
        </w:rPr>
        <w:t>日</w:t>
      </w:r>
    </w:p>
    <w:p w14:paraId="57022356">
      <w:pPr>
        <w:numPr>
          <w:ilvl w:val="0"/>
          <w:numId w:val="0"/>
        </w:numPr>
        <w:rPr>
          <w:rFonts w:hint="eastAsia"/>
          <w:lang w:val="en-US" w:eastAsia="zh-CN"/>
        </w:rPr>
      </w:pPr>
    </w:p>
    <w:p w14:paraId="42CAD2FC">
      <w:pPr>
        <w:rPr>
          <w:rFonts w:hint="eastAsia" w:ascii="宋体" w:hAnsi="宋体" w:cs="仿宋"/>
          <w:kern w:val="0"/>
          <w:sz w:val="24"/>
        </w:rPr>
      </w:pPr>
    </w:p>
    <w:p w14:paraId="4ED2F224">
      <w:pPr>
        <w:pStyle w:val="7"/>
        <w:rPr>
          <w:rFonts w:hint="eastAsia" w:ascii="宋体" w:hAnsi="宋体" w:cs="仿宋"/>
          <w:kern w:val="0"/>
          <w:sz w:val="24"/>
        </w:rPr>
      </w:pPr>
    </w:p>
    <w:p w14:paraId="5A301BB3">
      <w:pPr>
        <w:pStyle w:val="8"/>
        <w:rPr>
          <w:rFonts w:hint="eastAsia" w:ascii="宋体" w:hAnsi="宋体" w:cs="仿宋"/>
          <w:kern w:val="0"/>
          <w:sz w:val="24"/>
        </w:rPr>
      </w:pPr>
    </w:p>
    <w:p w14:paraId="6397C322">
      <w:pPr>
        <w:pStyle w:val="9"/>
        <w:rPr>
          <w:rFonts w:hint="eastAsia" w:ascii="宋体" w:hAnsi="宋体" w:cs="仿宋"/>
          <w:kern w:val="0"/>
          <w:sz w:val="24"/>
        </w:rPr>
      </w:pPr>
    </w:p>
    <w:p w14:paraId="1BB3DE80">
      <w:pPr>
        <w:rPr>
          <w:rFonts w:hint="eastAsia" w:ascii="宋体" w:hAnsi="宋体" w:cs="仿宋"/>
          <w:kern w:val="0"/>
          <w:sz w:val="24"/>
        </w:rPr>
      </w:pPr>
    </w:p>
    <w:p w14:paraId="04C2F6FD">
      <w:pPr>
        <w:pStyle w:val="7"/>
        <w:rPr>
          <w:rFonts w:hint="eastAsia" w:ascii="宋体" w:hAnsi="宋体" w:cs="仿宋"/>
          <w:kern w:val="0"/>
          <w:sz w:val="24"/>
        </w:rPr>
      </w:pPr>
    </w:p>
    <w:p w14:paraId="6C75461C">
      <w:pPr>
        <w:pStyle w:val="8"/>
        <w:rPr>
          <w:rFonts w:hint="eastAsia" w:ascii="宋体" w:hAnsi="宋体" w:cs="仿宋"/>
          <w:kern w:val="0"/>
          <w:sz w:val="24"/>
        </w:rPr>
      </w:pPr>
    </w:p>
    <w:p w14:paraId="7395C3BD">
      <w:pPr>
        <w:pStyle w:val="9"/>
        <w:rPr>
          <w:rFonts w:hint="eastAsia" w:ascii="宋体" w:hAnsi="宋体" w:cs="仿宋"/>
          <w:kern w:val="0"/>
          <w:sz w:val="24"/>
        </w:rPr>
      </w:pPr>
    </w:p>
    <w:p w14:paraId="0E889B92">
      <w:pPr>
        <w:rPr>
          <w:rFonts w:hint="eastAsia" w:ascii="宋体" w:hAnsi="宋体" w:cs="仿宋"/>
          <w:kern w:val="0"/>
          <w:sz w:val="24"/>
        </w:rPr>
      </w:pPr>
    </w:p>
    <w:p w14:paraId="449B0DE3">
      <w:pPr>
        <w:pStyle w:val="7"/>
        <w:rPr>
          <w:rFonts w:hint="eastAsia" w:ascii="宋体" w:hAnsi="宋体" w:cs="仿宋"/>
          <w:kern w:val="0"/>
          <w:sz w:val="24"/>
        </w:rPr>
      </w:pPr>
    </w:p>
    <w:p w14:paraId="0CF04068">
      <w:pPr>
        <w:pStyle w:val="8"/>
        <w:rPr>
          <w:rFonts w:hint="eastAsia" w:ascii="宋体" w:hAnsi="宋体" w:cs="仿宋"/>
          <w:kern w:val="0"/>
          <w:sz w:val="24"/>
        </w:rPr>
      </w:pPr>
    </w:p>
    <w:p w14:paraId="523985D8">
      <w:pPr>
        <w:pStyle w:val="9"/>
        <w:rPr>
          <w:rFonts w:hint="eastAsia" w:ascii="宋体" w:hAnsi="宋体" w:cs="仿宋"/>
          <w:kern w:val="0"/>
          <w:sz w:val="24"/>
        </w:rPr>
      </w:pPr>
    </w:p>
    <w:p w14:paraId="4004419C">
      <w:pPr>
        <w:rPr>
          <w:rFonts w:hint="eastAsia" w:ascii="宋体" w:hAnsi="宋体" w:cs="仿宋"/>
          <w:kern w:val="0"/>
          <w:sz w:val="24"/>
        </w:rPr>
      </w:pPr>
    </w:p>
    <w:p w14:paraId="65DA63E5">
      <w:pPr>
        <w:pStyle w:val="7"/>
        <w:rPr>
          <w:rFonts w:hint="eastAsia" w:ascii="宋体" w:hAnsi="宋体" w:cs="仿宋"/>
          <w:kern w:val="0"/>
          <w:sz w:val="24"/>
        </w:rPr>
      </w:pPr>
    </w:p>
    <w:p w14:paraId="48506304">
      <w:pPr>
        <w:pStyle w:val="8"/>
        <w:rPr>
          <w:rFonts w:hint="eastAsia" w:ascii="宋体" w:hAnsi="宋体" w:cs="仿宋"/>
          <w:kern w:val="0"/>
          <w:sz w:val="24"/>
        </w:rPr>
      </w:pPr>
    </w:p>
    <w:p w14:paraId="3ADAC0E9">
      <w:pPr>
        <w:pStyle w:val="9"/>
        <w:rPr>
          <w:rFonts w:hint="eastAsia" w:ascii="宋体" w:hAnsi="宋体" w:cs="仿宋"/>
          <w:kern w:val="0"/>
          <w:sz w:val="24"/>
        </w:rPr>
      </w:pPr>
    </w:p>
    <w:p w14:paraId="2E7E4E88">
      <w:pPr>
        <w:rPr>
          <w:rFonts w:hint="eastAsia" w:ascii="宋体" w:hAnsi="宋体" w:cs="仿宋"/>
          <w:kern w:val="0"/>
          <w:sz w:val="24"/>
        </w:rPr>
      </w:pPr>
    </w:p>
    <w:p w14:paraId="5553493F">
      <w:pPr>
        <w:pStyle w:val="7"/>
        <w:rPr>
          <w:rFonts w:hint="eastAsia" w:ascii="宋体" w:hAnsi="宋体" w:cs="仿宋"/>
          <w:kern w:val="0"/>
          <w:sz w:val="24"/>
        </w:rPr>
      </w:pPr>
    </w:p>
    <w:p w14:paraId="0CBB4266">
      <w:pPr>
        <w:pStyle w:val="8"/>
        <w:rPr>
          <w:rFonts w:hint="eastAsia" w:ascii="宋体" w:hAnsi="宋体" w:cs="仿宋"/>
          <w:kern w:val="0"/>
          <w:sz w:val="24"/>
        </w:rPr>
      </w:pPr>
    </w:p>
    <w:p w14:paraId="7B7EFB88">
      <w:pPr>
        <w:pStyle w:val="9"/>
        <w:rPr>
          <w:rFonts w:hint="eastAsia" w:ascii="宋体" w:hAnsi="宋体" w:cs="仿宋"/>
          <w:kern w:val="0"/>
          <w:sz w:val="24"/>
        </w:rPr>
      </w:pPr>
    </w:p>
    <w:p w14:paraId="434450D1">
      <w:pPr>
        <w:rPr>
          <w:rFonts w:hint="eastAsia" w:ascii="宋体" w:hAnsi="宋体" w:cs="仿宋"/>
          <w:kern w:val="0"/>
          <w:sz w:val="24"/>
        </w:rPr>
      </w:pPr>
    </w:p>
    <w:bookmarkEnd w:id="426"/>
    <w:bookmarkEnd w:id="427"/>
    <w:p w14:paraId="50D4CCB5">
      <w:pPr>
        <w:widowControl/>
        <w:snapToGrid w:val="0"/>
        <w:spacing w:line="360" w:lineRule="auto"/>
        <w:outlineLvl w:val="1"/>
        <w:rPr>
          <w:rFonts w:ascii="宋体" w:hAnsi="Calibri"/>
          <w:b/>
          <w:sz w:val="28"/>
          <w:szCs w:val="28"/>
        </w:rPr>
      </w:pPr>
      <w:bookmarkStart w:id="428" w:name="_Toc496004046"/>
      <w:bookmarkStart w:id="429" w:name="_Toc14639"/>
      <w:bookmarkStart w:id="430" w:name="_Toc28078207"/>
      <w:bookmarkStart w:id="431" w:name="_Toc549"/>
      <w:bookmarkStart w:id="432" w:name="_Toc416363470"/>
      <w:r>
        <w:rPr>
          <w:rFonts w:hint="eastAsia" w:ascii="宋体" w:hAnsi="Calibri"/>
          <w:b/>
          <w:sz w:val="28"/>
          <w:szCs w:val="28"/>
        </w:rPr>
        <w:t>附件</w:t>
      </w:r>
      <w:r>
        <w:rPr>
          <w:rFonts w:hint="eastAsia" w:ascii="宋体" w:hAnsi="Calibri"/>
          <w:b/>
          <w:sz w:val="28"/>
          <w:szCs w:val="28"/>
          <w:lang w:val="en-US" w:eastAsia="zh-CN"/>
        </w:rPr>
        <w:t>18</w:t>
      </w:r>
      <w:r>
        <w:rPr>
          <w:rFonts w:hint="eastAsia" w:ascii="宋体" w:hAnsi="Calibri"/>
          <w:b/>
          <w:sz w:val="28"/>
          <w:szCs w:val="28"/>
        </w:rPr>
        <w:t>：</w:t>
      </w:r>
      <w:bookmarkEnd w:id="428"/>
      <w:bookmarkEnd w:id="429"/>
      <w:bookmarkEnd w:id="430"/>
      <w:r>
        <w:rPr>
          <w:rFonts w:hint="eastAsia" w:ascii="宋体" w:hAnsi="Calibri"/>
          <w:b/>
          <w:sz w:val="28"/>
          <w:szCs w:val="28"/>
        </w:rPr>
        <w:t>服务方案</w:t>
      </w:r>
      <w:bookmarkEnd w:id="431"/>
    </w:p>
    <w:p w14:paraId="2AD78846">
      <w:pPr>
        <w:ind w:firstLine="723"/>
        <w:jc w:val="center"/>
        <w:rPr>
          <w:rFonts w:hint="eastAsia" w:ascii="宋体" w:hAnsi="宋体"/>
          <w:b/>
          <w:sz w:val="36"/>
          <w:szCs w:val="36"/>
        </w:rPr>
      </w:pPr>
      <w:r>
        <w:rPr>
          <w:rFonts w:hint="eastAsia" w:ascii="宋体" w:hAnsi="宋体"/>
          <w:b/>
          <w:sz w:val="36"/>
          <w:szCs w:val="36"/>
        </w:rPr>
        <w:t xml:space="preserve">  </w:t>
      </w:r>
    </w:p>
    <w:p w14:paraId="7D970603">
      <w:pPr>
        <w:ind w:firstLine="708" w:firstLineChars="196"/>
        <w:jc w:val="center"/>
        <w:rPr>
          <w:rFonts w:ascii="宋体"/>
          <w:bCs/>
        </w:rPr>
      </w:pPr>
      <w:r>
        <w:rPr>
          <w:rFonts w:hint="eastAsia" w:ascii="宋体" w:hAnsi="宋体"/>
          <w:b/>
          <w:sz w:val="36"/>
          <w:szCs w:val="36"/>
        </w:rPr>
        <w:t>服务方案</w:t>
      </w:r>
    </w:p>
    <w:p w14:paraId="4C66D3E4">
      <w:pPr>
        <w:ind w:firstLine="723"/>
        <w:jc w:val="center"/>
        <w:rPr>
          <w:rFonts w:ascii="宋体" w:hAnsi="宋体"/>
          <w:b/>
          <w:sz w:val="36"/>
          <w:szCs w:val="36"/>
        </w:rPr>
      </w:pPr>
    </w:p>
    <w:p w14:paraId="17D187C7">
      <w:pPr>
        <w:ind w:firstLine="480"/>
        <w:rPr>
          <w:rFonts w:hint="eastAsia"/>
        </w:rPr>
      </w:pPr>
    </w:p>
    <w:p w14:paraId="7331E650">
      <w:pPr>
        <w:spacing w:line="360" w:lineRule="auto"/>
        <w:ind w:firstLine="480"/>
        <w:rPr>
          <w:rFonts w:ascii="宋体" w:hAnsi="宋体"/>
          <w:sz w:val="24"/>
        </w:rPr>
      </w:pPr>
      <w:r>
        <w:rPr>
          <w:rFonts w:hint="eastAsia" w:ascii="宋体" w:hAnsi="宋体"/>
          <w:sz w:val="24"/>
        </w:rPr>
        <w:t>按照磋商文件评标标准中的相关要求进行编制</w:t>
      </w:r>
    </w:p>
    <w:p w14:paraId="485ADB0D">
      <w:pPr>
        <w:widowControl/>
        <w:snapToGrid w:val="0"/>
        <w:spacing w:line="360" w:lineRule="auto"/>
        <w:outlineLvl w:val="1"/>
        <w:rPr>
          <w:rFonts w:hint="eastAsia" w:ascii="宋体"/>
          <w:b/>
          <w:sz w:val="28"/>
          <w:szCs w:val="28"/>
        </w:rPr>
      </w:pPr>
      <w:r>
        <w:rPr>
          <w:rFonts w:ascii="宋体" w:hAnsi="宋体"/>
          <w:sz w:val="24"/>
        </w:rPr>
        <w:br w:type="page"/>
      </w:r>
      <w:bookmarkStart w:id="433" w:name="_Toc12638"/>
      <w:bookmarkStart w:id="434" w:name="_Toc496004047"/>
      <w:bookmarkStart w:id="435" w:name="_Toc28078208"/>
      <w:bookmarkStart w:id="436" w:name="_Toc23955"/>
      <w:r>
        <w:rPr>
          <w:rFonts w:hint="eastAsia" w:ascii="宋体"/>
          <w:b/>
          <w:sz w:val="28"/>
          <w:szCs w:val="28"/>
        </w:rPr>
        <w:t>附件</w:t>
      </w:r>
      <w:r>
        <w:rPr>
          <w:rFonts w:hint="eastAsia" w:ascii="宋体"/>
          <w:b/>
          <w:sz w:val="28"/>
          <w:szCs w:val="28"/>
          <w:lang w:val="en-US" w:eastAsia="zh-CN"/>
        </w:rPr>
        <w:t>19</w:t>
      </w:r>
      <w:r>
        <w:rPr>
          <w:rFonts w:hint="eastAsia" w:ascii="宋体"/>
          <w:b/>
          <w:sz w:val="28"/>
          <w:szCs w:val="28"/>
        </w:rPr>
        <w:t>：供应商认为在其他方面有必要说明的事项</w:t>
      </w:r>
      <w:bookmarkEnd w:id="433"/>
      <w:bookmarkEnd w:id="434"/>
      <w:bookmarkEnd w:id="435"/>
      <w:bookmarkEnd w:id="436"/>
    </w:p>
    <w:p w14:paraId="0579B6B7">
      <w:pPr>
        <w:ind w:firstLine="723"/>
        <w:jc w:val="center"/>
        <w:rPr>
          <w:rFonts w:hint="eastAsia" w:ascii="宋体" w:hAnsi="宋体"/>
          <w:b/>
          <w:sz w:val="36"/>
          <w:szCs w:val="36"/>
        </w:rPr>
      </w:pPr>
    </w:p>
    <w:p w14:paraId="4C668A4E">
      <w:pPr>
        <w:ind w:firstLine="723"/>
        <w:jc w:val="center"/>
        <w:rPr>
          <w:rFonts w:hint="eastAsia" w:ascii="宋体" w:hAnsi="宋体"/>
          <w:b/>
          <w:sz w:val="36"/>
          <w:szCs w:val="36"/>
        </w:rPr>
      </w:pPr>
      <w:r>
        <w:rPr>
          <w:rFonts w:hint="eastAsia" w:ascii="宋体" w:hAnsi="宋体"/>
          <w:b/>
          <w:sz w:val="36"/>
          <w:szCs w:val="36"/>
        </w:rPr>
        <w:t>供应商认为在其他方面有必要说明的事项</w:t>
      </w:r>
    </w:p>
    <w:p w14:paraId="2E45E430">
      <w:pPr>
        <w:ind w:firstLine="723"/>
        <w:jc w:val="center"/>
        <w:rPr>
          <w:rFonts w:hint="eastAsia" w:ascii="宋体" w:hAnsi="宋体"/>
          <w:b/>
          <w:sz w:val="36"/>
          <w:szCs w:val="36"/>
        </w:rPr>
      </w:pPr>
      <w:r>
        <w:rPr>
          <w:rFonts w:hint="eastAsia" w:ascii="宋体" w:hAnsi="宋体"/>
          <w:b/>
          <w:sz w:val="36"/>
          <w:szCs w:val="36"/>
        </w:rPr>
        <w:t>（格式自定）</w:t>
      </w:r>
      <w:bookmarkEnd w:id="432"/>
    </w:p>
    <w:p w14:paraId="3E65ACCC">
      <w:pPr>
        <w:spacing w:line="360" w:lineRule="auto"/>
        <w:rPr>
          <w:rFonts w:hint="eastAsia" w:ascii="宋体" w:hAnsi="宋体" w:cs="宋体"/>
          <w:sz w:val="28"/>
          <w:szCs w:val="28"/>
        </w:rPr>
      </w:pPr>
    </w:p>
    <w:p w14:paraId="4FFF1B5A">
      <w:pPr>
        <w:pStyle w:val="21"/>
        <w:rPr>
          <w:rFonts w:cs="宋体"/>
          <w:sz w:val="28"/>
          <w:szCs w:val="28"/>
        </w:rPr>
      </w:pPr>
    </w:p>
    <w:p w14:paraId="136CC555">
      <w:pPr>
        <w:pStyle w:val="21"/>
        <w:rPr>
          <w:rFonts w:cs="宋体"/>
          <w:sz w:val="28"/>
          <w:szCs w:val="28"/>
        </w:rPr>
      </w:pPr>
    </w:p>
    <w:p w14:paraId="5B809013">
      <w:pPr>
        <w:pStyle w:val="21"/>
        <w:rPr>
          <w:rFonts w:cs="宋体"/>
          <w:sz w:val="28"/>
          <w:szCs w:val="28"/>
        </w:rPr>
      </w:pPr>
    </w:p>
    <w:p w14:paraId="7513166E">
      <w:pPr>
        <w:pStyle w:val="21"/>
        <w:rPr>
          <w:rFonts w:cs="宋体"/>
          <w:sz w:val="28"/>
          <w:szCs w:val="28"/>
        </w:rPr>
      </w:pPr>
    </w:p>
    <w:p w14:paraId="1FD092C7">
      <w:pPr>
        <w:pStyle w:val="21"/>
        <w:rPr>
          <w:rFonts w:cs="宋体"/>
          <w:sz w:val="28"/>
          <w:szCs w:val="28"/>
        </w:rPr>
      </w:pPr>
    </w:p>
    <w:p w14:paraId="5D4B67C5">
      <w:pPr>
        <w:pStyle w:val="21"/>
        <w:rPr>
          <w:rFonts w:cs="宋体"/>
          <w:sz w:val="28"/>
          <w:szCs w:val="28"/>
        </w:rPr>
      </w:pPr>
    </w:p>
    <w:p w14:paraId="1FBC446B">
      <w:pPr>
        <w:pStyle w:val="21"/>
        <w:rPr>
          <w:rFonts w:cs="宋体"/>
          <w:sz w:val="28"/>
          <w:szCs w:val="28"/>
        </w:rPr>
      </w:pPr>
    </w:p>
    <w:p w14:paraId="25736405">
      <w:pPr>
        <w:pStyle w:val="21"/>
        <w:rPr>
          <w:rFonts w:cs="宋体"/>
          <w:sz w:val="28"/>
          <w:szCs w:val="28"/>
        </w:rPr>
      </w:pPr>
    </w:p>
    <w:p w14:paraId="4E3F2C19">
      <w:pPr>
        <w:pStyle w:val="21"/>
        <w:rPr>
          <w:rFonts w:cs="宋体"/>
          <w:sz w:val="28"/>
          <w:szCs w:val="28"/>
        </w:rPr>
      </w:pPr>
    </w:p>
    <w:p w14:paraId="17375287">
      <w:pPr>
        <w:pStyle w:val="21"/>
        <w:rPr>
          <w:rFonts w:cs="宋体"/>
          <w:sz w:val="28"/>
          <w:szCs w:val="28"/>
        </w:rPr>
      </w:pPr>
    </w:p>
    <w:p w14:paraId="29B1198A">
      <w:pPr>
        <w:pStyle w:val="21"/>
        <w:rPr>
          <w:rFonts w:cs="宋体"/>
          <w:sz w:val="28"/>
          <w:szCs w:val="28"/>
        </w:rPr>
      </w:pPr>
    </w:p>
    <w:p w14:paraId="257D8A32">
      <w:pPr>
        <w:pStyle w:val="21"/>
        <w:rPr>
          <w:rFonts w:cs="宋体"/>
          <w:sz w:val="28"/>
          <w:szCs w:val="28"/>
        </w:rPr>
      </w:pPr>
    </w:p>
    <w:p w14:paraId="362D8E70">
      <w:pPr>
        <w:pStyle w:val="21"/>
        <w:rPr>
          <w:rFonts w:cs="宋体"/>
          <w:sz w:val="28"/>
          <w:szCs w:val="28"/>
        </w:rPr>
      </w:pPr>
    </w:p>
    <w:p w14:paraId="7A433398">
      <w:pPr>
        <w:pStyle w:val="21"/>
        <w:rPr>
          <w:rFonts w:cs="宋体"/>
          <w:sz w:val="28"/>
          <w:szCs w:val="28"/>
        </w:rPr>
      </w:pPr>
    </w:p>
    <w:p w14:paraId="61B0BAF5">
      <w:pPr>
        <w:pStyle w:val="21"/>
        <w:rPr>
          <w:rFonts w:cs="宋体"/>
          <w:sz w:val="28"/>
          <w:szCs w:val="28"/>
        </w:rPr>
      </w:pPr>
    </w:p>
    <w:p w14:paraId="182B8948">
      <w:pPr>
        <w:pStyle w:val="21"/>
        <w:rPr>
          <w:rFonts w:cs="宋体"/>
          <w:sz w:val="28"/>
          <w:szCs w:val="28"/>
        </w:rPr>
      </w:pPr>
    </w:p>
    <w:p w14:paraId="3C223435">
      <w:pPr>
        <w:pStyle w:val="21"/>
        <w:rPr>
          <w:rFonts w:cs="宋体"/>
          <w:sz w:val="28"/>
          <w:szCs w:val="28"/>
        </w:rPr>
      </w:pPr>
    </w:p>
    <w:p w14:paraId="3C073611">
      <w:pPr>
        <w:pStyle w:val="21"/>
        <w:rPr>
          <w:rFonts w:cs="宋体"/>
          <w:sz w:val="28"/>
          <w:szCs w:val="28"/>
        </w:rPr>
      </w:pPr>
    </w:p>
    <w:p w14:paraId="00FF4DA8">
      <w:pPr>
        <w:pStyle w:val="21"/>
        <w:rPr>
          <w:rFonts w:cs="宋体"/>
          <w:sz w:val="28"/>
          <w:szCs w:val="28"/>
        </w:rPr>
      </w:pPr>
    </w:p>
    <w:p w14:paraId="240B85E6">
      <w:pPr>
        <w:pStyle w:val="21"/>
        <w:rPr>
          <w:rFonts w:cs="宋体"/>
          <w:sz w:val="28"/>
          <w:szCs w:val="28"/>
        </w:rPr>
      </w:pPr>
    </w:p>
    <w:p w14:paraId="23BA6D4D">
      <w:pPr>
        <w:pStyle w:val="21"/>
        <w:rPr>
          <w:rFonts w:cs="宋体"/>
          <w:sz w:val="28"/>
          <w:szCs w:val="28"/>
        </w:rPr>
      </w:pPr>
    </w:p>
    <w:p w14:paraId="2FFD8A8F">
      <w:pPr>
        <w:pStyle w:val="21"/>
        <w:rPr>
          <w:rFonts w:cs="宋体"/>
          <w:sz w:val="28"/>
          <w:szCs w:val="28"/>
        </w:rPr>
      </w:pPr>
    </w:p>
    <w:p w14:paraId="53E33195">
      <w:pPr>
        <w:pStyle w:val="21"/>
        <w:rPr>
          <w:rFonts w:cs="宋体"/>
          <w:sz w:val="28"/>
          <w:szCs w:val="28"/>
        </w:rPr>
      </w:pPr>
    </w:p>
    <w:p w14:paraId="3EE23E16">
      <w:pPr>
        <w:pStyle w:val="21"/>
        <w:rPr>
          <w:rFonts w:cs="宋体"/>
          <w:sz w:val="28"/>
          <w:szCs w:val="28"/>
        </w:rPr>
      </w:pPr>
    </w:p>
    <w:p w14:paraId="77AE256F">
      <w:pPr>
        <w:pStyle w:val="21"/>
        <w:rPr>
          <w:rFonts w:cs="宋体"/>
          <w:sz w:val="28"/>
          <w:szCs w:val="28"/>
        </w:rPr>
      </w:pPr>
    </w:p>
    <w:p w14:paraId="3B60AACE">
      <w:pPr>
        <w:pStyle w:val="21"/>
        <w:rPr>
          <w:rFonts w:cs="宋体"/>
          <w:sz w:val="28"/>
          <w:szCs w:val="28"/>
        </w:rPr>
      </w:pPr>
    </w:p>
    <w:p w14:paraId="39621167">
      <w:pPr>
        <w:pStyle w:val="21"/>
        <w:rPr>
          <w:rFonts w:cs="宋体"/>
          <w:sz w:val="28"/>
          <w:szCs w:val="28"/>
        </w:rPr>
      </w:pPr>
    </w:p>
    <w:p w14:paraId="7458B57A">
      <w:pPr>
        <w:pStyle w:val="21"/>
        <w:rPr>
          <w:rFonts w:cs="宋体"/>
          <w:sz w:val="28"/>
          <w:szCs w:val="28"/>
        </w:rPr>
      </w:pPr>
    </w:p>
    <w:p w14:paraId="57410430">
      <w:pPr>
        <w:pStyle w:val="21"/>
        <w:rPr>
          <w:rFonts w:cs="宋体"/>
          <w:sz w:val="28"/>
          <w:szCs w:val="28"/>
        </w:rPr>
      </w:pPr>
    </w:p>
    <w:p w14:paraId="2876DC05">
      <w:pPr>
        <w:pStyle w:val="21"/>
        <w:rPr>
          <w:rFonts w:cs="宋体"/>
          <w:sz w:val="28"/>
          <w:szCs w:val="28"/>
        </w:rPr>
      </w:pPr>
    </w:p>
    <w:p w14:paraId="1BADE37B">
      <w:pPr>
        <w:pStyle w:val="21"/>
        <w:rPr>
          <w:rFonts w:cs="宋体"/>
          <w:sz w:val="28"/>
          <w:szCs w:val="28"/>
        </w:rPr>
      </w:pPr>
    </w:p>
    <w:p w14:paraId="77FE2960">
      <w:pPr>
        <w:pStyle w:val="21"/>
        <w:rPr>
          <w:rFonts w:cs="宋体"/>
          <w:sz w:val="28"/>
          <w:szCs w:val="28"/>
        </w:rPr>
      </w:pPr>
    </w:p>
    <w:p w14:paraId="33D3BDDA">
      <w:pPr>
        <w:widowControl/>
        <w:snapToGrid w:val="0"/>
        <w:spacing w:line="360" w:lineRule="auto"/>
        <w:outlineLvl w:val="1"/>
        <w:rPr>
          <w:rFonts w:hint="eastAsia" w:ascii="宋体" w:hAnsi="Times New Roman" w:eastAsia="宋体" w:cs="Times New Roman"/>
          <w:b/>
          <w:sz w:val="28"/>
          <w:szCs w:val="28"/>
        </w:rPr>
      </w:pPr>
      <w:r>
        <w:rPr>
          <w:rFonts w:hint="eastAsia" w:ascii="宋体" w:hAnsi="Times New Roman" w:eastAsia="宋体" w:cs="Times New Roman"/>
          <w:b/>
          <w:sz w:val="28"/>
          <w:szCs w:val="28"/>
          <w:lang w:val="en-US" w:eastAsia="zh-CN"/>
        </w:rPr>
        <w:t>附件20：</w:t>
      </w:r>
      <w:r>
        <w:rPr>
          <w:rFonts w:hint="eastAsia" w:ascii="宋体" w:hAnsi="Times New Roman" w:eastAsia="宋体" w:cs="Times New Roman"/>
          <w:b/>
          <w:sz w:val="28"/>
          <w:szCs w:val="28"/>
          <w:lang w:val="zh-CN"/>
        </w:rPr>
        <w:t>磋商最终报价表</w:t>
      </w:r>
      <w:r>
        <w:rPr>
          <w:rFonts w:hint="eastAsia" w:ascii="宋体" w:hAnsi="Times New Roman" w:eastAsia="宋体" w:cs="Times New Roman"/>
          <w:b/>
          <w:sz w:val="28"/>
          <w:szCs w:val="28"/>
        </w:rPr>
        <w:t>及最终</w:t>
      </w:r>
      <w:r>
        <w:rPr>
          <w:rFonts w:hint="eastAsia" w:ascii="宋体" w:hAnsi="Times New Roman" w:eastAsia="宋体" w:cs="Times New Roman"/>
          <w:b/>
          <w:sz w:val="28"/>
          <w:szCs w:val="28"/>
          <w:lang w:val="zh-CN"/>
        </w:rPr>
        <w:t>分项报价</w:t>
      </w:r>
      <w:r>
        <w:rPr>
          <w:rFonts w:hint="eastAsia" w:ascii="宋体" w:hAnsi="Times New Roman" w:eastAsia="宋体" w:cs="Times New Roman"/>
          <w:b/>
          <w:sz w:val="28"/>
          <w:szCs w:val="28"/>
        </w:rPr>
        <w:t>表</w:t>
      </w:r>
    </w:p>
    <w:p w14:paraId="5D6A2577">
      <w:pPr>
        <w:spacing w:line="400" w:lineRule="exact"/>
        <w:ind w:firstLine="3451" w:firstLineChars="955"/>
        <w:rPr>
          <w:rFonts w:hint="eastAsia"/>
          <w:b/>
          <w:sz w:val="36"/>
          <w:szCs w:val="36"/>
        </w:rPr>
      </w:pPr>
      <w:r>
        <w:rPr>
          <w:rFonts w:hint="eastAsia"/>
          <w:b/>
          <w:sz w:val="36"/>
          <w:szCs w:val="36"/>
        </w:rPr>
        <w:t>磋商最终报价</w:t>
      </w:r>
    </w:p>
    <w:p w14:paraId="55079DF9">
      <w:pPr>
        <w:spacing w:line="400" w:lineRule="exact"/>
        <w:rPr>
          <w:rFonts w:hint="eastAsia"/>
          <w:b/>
          <w:sz w:val="28"/>
          <w:szCs w:val="28"/>
        </w:rPr>
      </w:pPr>
      <w:r>
        <w:rPr>
          <w:rFonts w:hint="eastAsia"/>
          <w:b/>
          <w:sz w:val="28"/>
          <w:szCs w:val="28"/>
        </w:rPr>
        <w:t xml:space="preserve">磋商单位名称：                                      </w:t>
      </w:r>
      <w:r>
        <w:rPr>
          <w:rFonts w:hint="eastAsia"/>
        </w:rPr>
        <w:t>单位：元</w:t>
      </w:r>
    </w:p>
    <w:tbl>
      <w:tblPr>
        <w:tblStyle w:val="25"/>
        <w:tblW w:w="99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3804"/>
        <w:gridCol w:w="2457"/>
        <w:gridCol w:w="2971"/>
      </w:tblGrid>
      <w:tr w14:paraId="755F4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9" w:hRule="atLeast"/>
        </w:trPr>
        <w:tc>
          <w:tcPr>
            <w:tcW w:w="725" w:type="dxa"/>
            <w:noWrap w:val="0"/>
            <w:vAlign w:val="center"/>
          </w:tcPr>
          <w:p w14:paraId="44246EB7">
            <w:pPr>
              <w:spacing w:line="400" w:lineRule="exact"/>
              <w:jc w:val="center"/>
              <w:rPr>
                <w:rFonts w:hint="eastAsia" w:ascii="宋体" w:hAnsi="宋体" w:eastAsia="宋体" w:cs="宋体"/>
                <w:bCs/>
                <w:sz w:val="28"/>
                <w:szCs w:val="28"/>
              </w:rPr>
            </w:pPr>
            <w:r>
              <w:rPr>
                <w:rFonts w:hint="eastAsia" w:ascii="宋体" w:hAnsi="宋体" w:eastAsia="宋体" w:cs="宋体"/>
                <w:bCs/>
                <w:sz w:val="28"/>
                <w:szCs w:val="28"/>
              </w:rPr>
              <w:t>序号</w:t>
            </w:r>
          </w:p>
        </w:tc>
        <w:tc>
          <w:tcPr>
            <w:tcW w:w="3804" w:type="dxa"/>
            <w:noWrap w:val="0"/>
            <w:vAlign w:val="center"/>
          </w:tcPr>
          <w:p w14:paraId="4D5E5DE2">
            <w:pPr>
              <w:spacing w:line="400" w:lineRule="exact"/>
              <w:jc w:val="center"/>
              <w:rPr>
                <w:rFonts w:hint="eastAsia" w:ascii="宋体" w:hAnsi="宋体" w:eastAsia="宋体" w:cs="宋体"/>
                <w:bCs/>
                <w:sz w:val="28"/>
                <w:szCs w:val="28"/>
              </w:rPr>
            </w:pPr>
            <w:r>
              <w:rPr>
                <w:rFonts w:hint="eastAsia" w:ascii="宋体" w:hAnsi="宋体" w:eastAsia="宋体" w:cs="宋体"/>
                <w:sz w:val="28"/>
                <w:szCs w:val="28"/>
              </w:rPr>
              <w:t>最终报价</w:t>
            </w:r>
          </w:p>
        </w:tc>
        <w:tc>
          <w:tcPr>
            <w:tcW w:w="2457" w:type="dxa"/>
            <w:noWrap w:val="0"/>
            <w:vAlign w:val="center"/>
          </w:tcPr>
          <w:p w14:paraId="1C9DA6E2">
            <w:pPr>
              <w:spacing w:line="400" w:lineRule="exact"/>
              <w:jc w:val="center"/>
              <w:rPr>
                <w:rFonts w:hint="eastAsia" w:ascii="宋体" w:hAnsi="宋体" w:eastAsia="宋体" w:cs="宋体"/>
                <w:bCs/>
                <w:sz w:val="28"/>
                <w:szCs w:val="28"/>
                <w:lang w:eastAsia="zh-CN"/>
              </w:rPr>
            </w:pPr>
            <w:r>
              <w:rPr>
                <w:rFonts w:hint="eastAsia" w:ascii="宋体" w:hAnsi="宋体" w:cs="宋体"/>
                <w:bCs/>
                <w:sz w:val="28"/>
                <w:szCs w:val="28"/>
                <w:lang w:eastAsia="zh-CN"/>
              </w:rPr>
              <w:t>交货期</w:t>
            </w:r>
          </w:p>
        </w:tc>
        <w:tc>
          <w:tcPr>
            <w:tcW w:w="2971" w:type="dxa"/>
            <w:noWrap w:val="0"/>
            <w:vAlign w:val="center"/>
          </w:tcPr>
          <w:p w14:paraId="6AEC89DF">
            <w:pPr>
              <w:spacing w:line="400" w:lineRule="exact"/>
              <w:jc w:val="center"/>
              <w:rPr>
                <w:rFonts w:hint="eastAsia" w:ascii="宋体" w:hAnsi="宋体" w:eastAsia="宋体" w:cs="宋体"/>
                <w:bCs/>
                <w:sz w:val="28"/>
                <w:szCs w:val="28"/>
              </w:rPr>
            </w:pPr>
            <w:r>
              <w:rPr>
                <w:rFonts w:hint="eastAsia" w:ascii="宋体" w:hAnsi="宋体" w:eastAsia="宋体" w:cs="宋体"/>
                <w:bCs/>
                <w:sz w:val="28"/>
                <w:szCs w:val="28"/>
              </w:rPr>
              <w:t>备注</w:t>
            </w:r>
          </w:p>
        </w:tc>
      </w:tr>
      <w:tr w14:paraId="1456B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2" w:hRule="atLeast"/>
        </w:trPr>
        <w:tc>
          <w:tcPr>
            <w:tcW w:w="725" w:type="dxa"/>
            <w:noWrap w:val="0"/>
            <w:vAlign w:val="center"/>
          </w:tcPr>
          <w:p w14:paraId="72CAAD76">
            <w:pPr>
              <w:spacing w:line="400" w:lineRule="exact"/>
              <w:jc w:val="center"/>
              <w:rPr>
                <w:rFonts w:hint="eastAsia" w:ascii="宋体" w:hAnsi="宋体" w:eastAsia="宋体" w:cs="宋体"/>
                <w:sz w:val="28"/>
                <w:szCs w:val="28"/>
              </w:rPr>
            </w:pPr>
            <w:r>
              <w:rPr>
                <w:rFonts w:hint="eastAsia" w:ascii="宋体" w:hAnsi="宋体" w:eastAsia="宋体" w:cs="宋体"/>
                <w:bCs/>
                <w:sz w:val="28"/>
                <w:szCs w:val="28"/>
              </w:rPr>
              <w:t>1</w:t>
            </w:r>
          </w:p>
        </w:tc>
        <w:tc>
          <w:tcPr>
            <w:tcW w:w="3804" w:type="dxa"/>
            <w:noWrap w:val="0"/>
            <w:vAlign w:val="top"/>
          </w:tcPr>
          <w:p w14:paraId="5B738CD0">
            <w:pPr>
              <w:spacing w:line="400" w:lineRule="exact"/>
              <w:rPr>
                <w:rFonts w:hint="eastAsia" w:ascii="宋体" w:hAnsi="宋体" w:eastAsia="宋体" w:cs="宋体"/>
                <w:sz w:val="28"/>
                <w:szCs w:val="28"/>
              </w:rPr>
            </w:pPr>
          </w:p>
        </w:tc>
        <w:tc>
          <w:tcPr>
            <w:tcW w:w="2457" w:type="dxa"/>
            <w:noWrap w:val="0"/>
            <w:vAlign w:val="top"/>
          </w:tcPr>
          <w:p w14:paraId="4172B4E9">
            <w:pPr>
              <w:spacing w:line="400" w:lineRule="exact"/>
              <w:rPr>
                <w:rFonts w:hint="eastAsia" w:ascii="宋体" w:hAnsi="宋体" w:eastAsia="宋体" w:cs="宋体"/>
                <w:sz w:val="28"/>
                <w:szCs w:val="28"/>
              </w:rPr>
            </w:pPr>
          </w:p>
        </w:tc>
        <w:tc>
          <w:tcPr>
            <w:tcW w:w="2971" w:type="dxa"/>
            <w:noWrap w:val="0"/>
            <w:vAlign w:val="top"/>
          </w:tcPr>
          <w:p w14:paraId="0E29B5E2">
            <w:pPr>
              <w:spacing w:line="400" w:lineRule="exact"/>
              <w:rPr>
                <w:rFonts w:hint="eastAsia" w:ascii="宋体" w:hAnsi="宋体" w:eastAsia="宋体" w:cs="宋体"/>
                <w:sz w:val="28"/>
                <w:szCs w:val="28"/>
              </w:rPr>
            </w:pPr>
          </w:p>
        </w:tc>
      </w:tr>
      <w:tr w14:paraId="53A4D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6" w:hRule="atLeast"/>
        </w:trPr>
        <w:tc>
          <w:tcPr>
            <w:tcW w:w="9957" w:type="dxa"/>
            <w:gridSpan w:val="4"/>
            <w:noWrap w:val="0"/>
            <w:vAlign w:val="top"/>
          </w:tcPr>
          <w:p w14:paraId="6ED202C6">
            <w:pPr>
              <w:spacing w:line="400" w:lineRule="exact"/>
              <w:rPr>
                <w:rFonts w:hint="eastAsia" w:ascii="宋体" w:hAnsi="宋体" w:eastAsia="宋体" w:cs="宋体"/>
                <w:sz w:val="28"/>
                <w:szCs w:val="28"/>
              </w:rPr>
            </w:pPr>
            <w:r>
              <w:rPr>
                <w:rFonts w:hint="eastAsia" w:ascii="宋体" w:hAnsi="宋体" w:eastAsia="宋体" w:cs="宋体"/>
                <w:sz w:val="28"/>
                <w:szCs w:val="28"/>
              </w:rPr>
              <w:t>最终报价（大写）：</w:t>
            </w:r>
          </w:p>
          <w:p w14:paraId="0BA483D2">
            <w:pPr>
              <w:spacing w:line="400" w:lineRule="exact"/>
              <w:rPr>
                <w:rFonts w:hint="eastAsia" w:ascii="宋体" w:hAnsi="宋体" w:eastAsia="宋体" w:cs="宋体"/>
                <w:sz w:val="28"/>
                <w:szCs w:val="28"/>
              </w:rPr>
            </w:pPr>
          </w:p>
          <w:p w14:paraId="20F4FB79">
            <w:pPr>
              <w:spacing w:line="400" w:lineRule="exact"/>
              <w:rPr>
                <w:rFonts w:hint="eastAsia" w:ascii="宋体" w:hAnsi="宋体" w:eastAsia="宋体" w:cs="宋体"/>
                <w:sz w:val="28"/>
                <w:szCs w:val="28"/>
              </w:rPr>
            </w:pPr>
            <w:r>
              <w:rPr>
                <w:rFonts w:hint="eastAsia" w:ascii="宋体" w:hAnsi="宋体" w:eastAsia="宋体" w:cs="宋体"/>
                <w:sz w:val="28"/>
                <w:szCs w:val="28"/>
              </w:rPr>
              <w:t xml:space="preserve">        （小写）：</w:t>
            </w:r>
          </w:p>
          <w:p w14:paraId="03871B44">
            <w:pPr>
              <w:spacing w:line="400" w:lineRule="exact"/>
              <w:rPr>
                <w:rFonts w:hint="eastAsia" w:ascii="宋体" w:hAnsi="宋体" w:eastAsia="宋体" w:cs="宋体"/>
                <w:sz w:val="28"/>
                <w:szCs w:val="28"/>
              </w:rPr>
            </w:pPr>
          </w:p>
        </w:tc>
      </w:tr>
    </w:tbl>
    <w:p w14:paraId="05621930">
      <w:pPr>
        <w:spacing w:line="400" w:lineRule="exact"/>
        <w:ind w:firstLine="562" w:firstLineChars="200"/>
        <w:rPr>
          <w:rFonts w:hint="eastAsia" w:ascii="宋体" w:hAnsi="宋体" w:eastAsia="宋体" w:cs="宋体"/>
          <w:b/>
          <w:sz w:val="28"/>
          <w:szCs w:val="28"/>
        </w:rPr>
      </w:pPr>
    </w:p>
    <w:p w14:paraId="0F8EC910">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注：</w:t>
      </w:r>
      <w:r>
        <w:rPr>
          <w:rFonts w:hint="eastAsia" w:ascii="宋体" w:hAnsi="宋体" w:eastAsia="宋体" w:cs="宋体"/>
          <w:sz w:val="28"/>
          <w:szCs w:val="28"/>
          <w:lang w:val="en-US" w:eastAsia="zh-CN"/>
        </w:rPr>
        <w:t>1.本项目磋商报价按总价金额报价</w:t>
      </w:r>
    </w:p>
    <w:p w14:paraId="52C9D7BA">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最后报价表作为响应文件的组成部分，不与响应文件同时提交。</w:t>
      </w:r>
    </w:p>
    <w:p w14:paraId="542108B6">
      <w:pPr>
        <w:spacing w:line="360" w:lineRule="auto"/>
        <w:ind w:firstLine="560" w:firstLineChars="200"/>
      </w:pPr>
      <w:r>
        <w:rPr>
          <w:rFonts w:hint="eastAsia" w:ascii="宋体" w:hAnsi="宋体" w:eastAsia="宋体" w:cs="宋体"/>
          <w:sz w:val="28"/>
          <w:szCs w:val="28"/>
          <w:lang w:val="en-US" w:eastAsia="zh-CN"/>
        </w:rPr>
        <w:t>3.</w:t>
      </w:r>
      <w:r>
        <w:rPr>
          <w:rFonts w:hint="eastAsia" w:ascii="宋体" w:hAnsi="宋体" w:eastAsia="宋体" w:cs="宋体"/>
          <w:sz w:val="28"/>
          <w:szCs w:val="28"/>
        </w:rPr>
        <w:t>此表在开启最终报价后，由供应商填写完整、盖章签字后扫描作为最终报价的附件上传至《政采云平台》。最终以政采云平台生成为准。</w:t>
      </w:r>
    </w:p>
    <w:p w14:paraId="35689BE8">
      <w:pPr>
        <w:pStyle w:val="21"/>
        <w:rPr>
          <w:rFonts w:cs="宋体"/>
          <w:sz w:val="28"/>
          <w:szCs w:val="28"/>
        </w:rPr>
      </w:pPr>
    </w:p>
    <w:p w14:paraId="4A739EB4">
      <w:pPr>
        <w:pStyle w:val="21"/>
        <w:rPr>
          <w:rFonts w:cs="宋体"/>
          <w:sz w:val="28"/>
          <w:szCs w:val="28"/>
        </w:rPr>
      </w:pPr>
    </w:p>
    <w:p w14:paraId="6BE8341F">
      <w:pPr>
        <w:pStyle w:val="21"/>
        <w:rPr>
          <w:rFonts w:cs="宋体"/>
          <w:sz w:val="28"/>
          <w:szCs w:val="28"/>
        </w:rPr>
      </w:pPr>
    </w:p>
    <w:p w14:paraId="253FE0C8">
      <w:pPr>
        <w:pStyle w:val="21"/>
        <w:rPr>
          <w:rFonts w:cs="宋体"/>
          <w:sz w:val="28"/>
          <w:szCs w:val="28"/>
        </w:rPr>
      </w:pPr>
    </w:p>
    <w:p w14:paraId="35319A1D">
      <w:pPr>
        <w:pStyle w:val="21"/>
        <w:rPr>
          <w:rFonts w:cs="宋体"/>
          <w:sz w:val="28"/>
          <w:szCs w:val="28"/>
        </w:rPr>
      </w:pPr>
    </w:p>
    <w:p w14:paraId="12D24C80">
      <w:pPr>
        <w:pStyle w:val="21"/>
        <w:rPr>
          <w:rFonts w:cs="宋体"/>
          <w:sz w:val="28"/>
          <w:szCs w:val="28"/>
        </w:rPr>
      </w:pPr>
    </w:p>
    <w:p w14:paraId="7ED251AD">
      <w:pPr>
        <w:pStyle w:val="21"/>
        <w:rPr>
          <w:rFonts w:cs="宋体"/>
          <w:sz w:val="28"/>
          <w:szCs w:val="28"/>
        </w:rPr>
      </w:pPr>
    </w:p>
    <w:p w14:paraId="3BE406EB">
      <w:pPr>
        <w:pStyle w:val="21"/>
        <w:rPr>
          <w:rFonts w:cs="宋体"/>
          <w:sz w:val="28"/>
          <w:szCs w:val="28"/>
        </w:rPr>
      </w:pPr>
    </w:p>
    <w:p w14:paraId="2B2D9F8D">
      <w:pPr>
        <w:pStyle w:val="21"/>
        <w:rPr>
          <w:rFonts w:cs="宋体"/>
          <w:sz w:val="28"/>
          <w:szCs w:val="28"/>
        </w:rPr>
      </w:pPr>
    </w:p>
    <w:p w14:paraId="497A46E4">
      <w:pPr>
        <w:pStyle w:val="21"/>
        <w:rPr>
          <w:rFonts w:cs="宋体"/>
          <w:sz w:val="28"/>
          <w:szCs w:val="28"/>
        </w:rPr>
      </w:pPr>
    </w:p>
    <w:p w14:paraId="4F7C0A9E">
      <w:pPr>
        <w:pStyle w:val="21"/>
        <w:rPr>
          <w:rFonts w:cs="宋体"/>
          <w:sz w:val="28"/>
          <w:szCs w:val="28"/>
        </w:rPr>
      </w:pPr>
    </w:p>
    <w:p w14:paraId="0631D297">
      <w:pPr>
        <w:pStyle w:val="21"/>
        <w:rPr>
          <w:rFonts w:cs="宋体"/>
          <w:sz w:val="28"/>
          <w:szCs w:val="28"/>
        </w:rPr>
      </w:pPr>
    </w:p>
    <w:p w14:paraId="366212FA">
      <w:pPr>
        <w:pStyle w:val="21"/>
        <w:rPr>
          <w:rFonts w:cs="宋体"/>
          <w:sz w:val="28"/>
          <w:szCs w:val="28"/>
        </w:rPr>
      </w:pPr>
    </w:p>
    <w:p w14:paraId="00FC00D2">
      <w:pPr>
        <w:pStyle w:val="21"/>
        <w:rPr>
          <w:rFonts w:cs="宋体"/>
          <w:sz w:val="28"/>
          <w:szCs w:val="28"/>
        </w:rPr>
      </w:pPr>
    </w:p>
    <w:p w14:paraId="60E21319">
      <w:pPr>
        <w:pStyle w:val="21"/>
        <w:rPr>
          <w:rFonts w:cs="宋体"/>
          <w:sz w:val="28"/>
          <w:szCs w:val="28"/>
        </w:rPr>
      </w:pPr>
    </w:p>
    <w:p w14:paraId="38DFE2AB">
      <w:pPr>
        <w:pStyle w:val="21"/>
        <w:rPr>
          <w:rFonts w:cs="宋体"/>
          <w:sz w:val="28"/>
          <w:szCs w:val="28"/>
        </w:rPr>
      </w:pPr>
    </w:p>
    <w:p w14:paraId="011B419C">
      <w:pPr>
        <w:pStyle w:val="21"/>
        <w:rPr>
          <w:rFonts w:cs="宋体"/>
          <w:sz w:val="28"/>
          <w:szCs w:val="28"/>
        </w:rPr>
      </w:pPr>
    </w:p>
    <w:p w14:paraId="515E5DF5">
      <w:pPr>
        <w:pStyle w:val="21"/>
        <w:rPr>
          <w:rFonts w:cs="宋体"/>
          <w:sz w:val="28"/>
          <w:szCs w:val="28"/>
        </w:rPr>
      </w:pPr>
    </w:p>
    <w:p w14:paraId="45AA4F6B"/>
    <w:p w14:paraId="47050E97">
      <w:pPr>
        <w:autoSpaceDE w:val="0"/>
        <w:autoSpaceDN w:val="0"/>
        <w:adjustRightInd w:val="0"/>
        <w:spacing w:line="360" w:lineRule="auto"/>
        <w:jc w:val="center"/>
        <w:rPr>
          <w:rFonts w:ascii="宋体" w:hAnsi="宋体" w:cs="宋体"/>
          <w:b/>
          <w:bCs/>
          <w:kern w:val="0"/>
          <w:sz w:val="24"/>
          <w:lang w:val="zh-CN"/>
        </w:rPr>
      </w:pPr>
      <w:r>
        <w:rPr>
          <w:rFonts w:hint="eastAsia" w:ascii="宋体" w:hAnsi="宋体"/>
          <w:b/>
          <w:sz w:val="24"/>
        </w:rPr>
        <w:t>最终</w:t>
      </w:r>
      <w:r>
        <w:rPr>
          <w:rFonts w:hint="eastAsia" w:ascii="宋体" w:hAnsi="宋体" w:cs="宋体"/>
          <w:b/>
          <w:bCs/>
          <w:kern w:val="0"/>
          <w:sz w:val="24"/>
          <w:lang w:val="zh-CN"/>
        </w:rPr>
        <w:t>分项报价表</w:t>
      </w:r>
    </w:p>
    <w:p w14:paraId="1E382D75">
      <w:pPr>
        <w:spacing w:line="360" w:lineRule="auto"/>
        <w:rPr>
          <w:rFonts w:ascii="宋体" w:hAnsi="宋体" w:cs="宋体"/>
          <w:b/>
          <w:bCs/>
          <w:kern w:val="0"/>
          <w:sz w:val="24"/>
        </w:rPr>
      </w:pPr>
      <w:r>
        <w:rPr>
          <w:rFonts w:hint="eastAsia" w:ascii="宋体" w:hAnsi="宋体" w:cs="宋体"/>
          <w:b/>
          <w:bCs/>
          <w:kern w:val="0"/>
          <w:sz w:val="24"/>
          <w:lang w:val="zh-CN"/>
        </w:rPr>
        <w:t xml:space="preserve">采购项目名称：  </w:t>
      </w:r>
      <w:r>
        <w:rPr>
          <w:rFonts w:hint="eastAsia" w:ascii="宋体" w:hAnsi="宋体" w:cs="宋体"/>
          <w:b/>
          <w:bCs/>
          <w:kern w:val="0"/>
          <w:sz w:val="24"/>
        </w:rPr>
        <w:t xml:space="preserve">                                            </w:t>
      </w:r>
    </w:p>
    <w:p w14:paraId="324F55CB">
      <w:pPr>
        <w:spacing w:line="360" w:lineRule="auto"/>
        <w:rPr>
          <w:rFonts w:ascii="宋体" w:hAnsi="宋体" w:cs="宋体"/>
          <w:b/>
          <w:bCs/>
          <w:kern w:val="0"/>
          <w:sz w:val="24"/>
          <w:lang w:val="zh-CN"/>
        </w:rPr>
      </w:pPr>
      <w:r>
        <w:rPr>
          <w:rFonts w:hint="eastAsia" w:ascii="宋体" w:hAnsi="宋体" w:cs="宋体"/>
          <w:b/>
          <w:bCs/>
          <w:kern w:val="0"/>
          <w:sz w:val="24"/>
          <w:lang w:val="zh-CN"/>
        </w:rPr>
        <w:t>采购项目编号</w:t>
      </w:r>
      <w:bookmarkStart w:id="437" w:name="OLE_LINK41"/>
      <w:r>
        <w:rPr>
          <w:rFonts w:hint="eastAsia" w:ascii="宋体" w:hAnsi="宋体" w:cs="宋体"/>
          <w:b/>
          <w:bCs/>
          <w:kern w:val="0"/>
          <w:sz w:val="24"/>
          <w:lang w:val="zh-CN"/>
        </w:rPr>
        <w:t>：</w:t>
      </w:r>
      <w:bookmarkEnd w:id="437"/>
    </w:p>
    <w:p w14:paraId="69324894">
      <w:pPr>
        <w:spacing w:line="360" w:lineRule="auto"/>
        <w:jc w:val="right"/>
        <w:rPr>
          <w:rFonts w:ascii="宋体" w:hAnsi="宋体"/>
          <w:sz w:val="24"/>
          <w:lang w:val="zh-CN"/>
        </w:rPr>
      </w:pPr>
      <w:r>
        <w:rPr>
          <w:rFonts w:ascii="宋体" w:hAnsi="宋体" w:cs="宋体"/>
          <w:bCs/>
          <w:kern w:val="0"/>
          <w:sz w:val="24"/>
          <w:lang w:val="zh-CN"/>
        </w:rPr>
        <w:t>单位</w:t>
      </w:r>
      <w:r>
        <w:rPr>
          <w:rFonts w:hint="eastAsia" w:ascii="宋体" w:hAnsi="宋体" w:cs="宋体"/>
          <w:bCs/>
          <w:kern w:val="0"/>
          <w:sz w:val="24"/>
          <w:lang w:val="zh-CN"/>
        </w:rPr>
        <w:t>：</w:t>
      </w:r>
      <w:r>
        <w:rPr>
          <w:rFonts w:ascii="宋体" w:hAnsi="宋体" w:cs="宋体"/>
          <w:bCs/>
          <w:kern w:val="0"/>
          <w:sz w:val="24"/>
          <w:lang w:val="zh-CN"/>
        </w:rPr>
        <w:t>人民币</w:t>
      </w:r>
      <w:r>
        <w:rPr>
          <w:rFonts w:hint="eastAsia" w:ascii="宋体" w:hAnsi="宋体" w:cs="宋体"/>
          <w:bCs/>
          <w:kern w:val="0"/>
          <w:sz w:val="24"/>
          <w:lang w:val="zh-CN"/>
        </w:rPr>
        <w:t>（</w:t>
      </w:r>
      <w:r>
        <w:rPr>
          <w:rFonts w:ascii="宋体" w:hAnsi="宋体" w:cs="宋体"/>
          <w:bCs/>
          <w:kern w:val="0"/>
          <w:sz w:val="24"/>
          <w:lang w:val="zh-CN"/>
        </w:rPr>
        <w:t>元</w:t>
      </w:r>
      <w:r>
        <w:rPr>
          <w:rFonts w:hint="eastAsia" w:ascii="宋体" w:hAnsi="宋体" w:cs="宋体"/>
          <w:bCs/>
          <w:kern w:val="0"/>
          <w:sz w:val="24"/>
          <w:lang w:val="zh-CN"/>
        </w:rPr>
        <w:t>）</w:t>
      </w:r>
    </w:p>
    <w:tbl>
      <w:tblPr>
        <w:tblStyle w:val="25"/>
        <w:tblW w:w="9807" w:type="dxa"/>
        <w:tblInd w:w="-236" w:type="dxa"/>
        <w:tblLayout w:type="fixed"/>
        <w:tblCellMar>
          <w:top w:w="0" w:type="dxa"/>
          <w:left w:w="108" w:type="dxa"/>
          <w:bottom w:w="0" w:type="dxa"/>
          <w:right w:w="108" w:type="dxa"/>
        </w:tblCellMar>
      </w:tblPr>
      <w:tblGrid>
        <w:gridCol w:w="958"/>
        <w:gridCol w:w="1026"/>
        <w:gridCol w:w="1038"/>
        <w:gridCol w:w="1558"/>
        <w:gridCol w:w="1788"/>
        <w:gridCol w:w="947"/>
        <w:gridCol w:w="796"/>
        <w:gridCol w:w="854"/>
        <w:gridCol w:w="842"/>
      </w:tblGrid>
      <w:tr w14:paraId="36277899">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ign w:val="center"/>
          </w:tcPr>
          <w:p w14:paraId="28FC7194">
            <w:pPr>
              <w:spacing w:line="360" w:lineRule="auto"/>
              <w:jc w:val="center"/>
              <w:rPr>
                <w:rFonts w:ascii="宋体" w:hAnsi="宋体"/>
                <w:b/>
                <w:bCs/>
                <w:color w:val="000000"/>
                <w:kern w:val="0"/>
                <w:szCs w:val="21"/>
              </w:rPr>
            </w:pPr>
            <w:r>
              <w:rPr>
                <w:rFonts w:hint="eastAsia" w:ascii="宋体" w:hAnsi="宋体"/>
                <w:sz w:val="24"/>
                <w:lang w:val="zh-CN"/>
              </w:rPr>
              <w:t>序号</w:t>
            </w:r>
          </w:p>
        </w:tc>
        <w:tc>
          <w:tcPr>
            <w:tcW w:w="1026" w:type="dxa"/>
            <w:tcBorders>
              <w:top w:val="single" w:color="000000" w:sz="8" w:space="0"/>
              <w:left w:val="single" w:color="000000" w:sz="8" w:space="0"/>
              <w:bottom w:val="single" w:color="000000" w:sz="8" w:space="0"/>
              <w:right w:val="single" w:color="000000" w:sz="8" w:space="0"/>
            </w:tcBorders>
            <w:noWrap/>
            <w:vAlign w:val="center"/>
          </w:tcPr>
          <w:p w14:paraId="66DC6235">
            <w:pPr>
              <w:spacing w:line="360" w:lineRule="auto"/>
              <w:jc w:val="center"/>
              <w:rPr>
                <w:rFonts w:ascii="宋体" w:hAnsi="宋体" w:eastAsia="宋体" w:cs="Times New Roman"/>
                <w:b/>
                <w:bCs/>
                <w:color w:val="000000"/>
                <w:kern w:val="0"/>
                <w:szCs w:val="21"/>
              </w:rPr>
            </w:pPr>
            <w:r>
              <w:rPr>
                <w:rFonts w:hint="eastAsia" w:ascii="宋体" w:hAnsi="宋体"/>
                <w:sz w:val="24"/>
                <w:lang w:val="zh-CN"/>
              </w:rPr>
              <w:t>产品名称</w:t>
            </w:r>
          </w:p>
        </w:tc>
        <w:tc>
          <w:tcPr>
            <w:tcW w:w="1038" w:type="dxa"/>
            <w:tcBorders>
              <w:top w:val="single" w:color="000000" w:sz="8" w:space="0"/>
              <w:left w:val="single" w:color="000000" w:sz="8" w:space="0"/>
              <w:bottom w:val="single" w:color="000000" w:sz="8" w:space="0"/>
              <w:right w:val="single" w:color="000000" w:sz="8" w:space="0"/>
            </w:tcBorders>
            <w:noWrap/>
            <w:vAlign w:val="center"/>
          </w:tcPr>
          <w:p w14:paraId="4AA26420">
            <w:pPr>
              <w:spacing w:line="360" w:lineRule="auto"/>
              <w:jc w:val="center"/>
              <w:rPr>
                <w:rFonts w:hint="eastAsia" w:ascii="宋体" w:hAnsi="宋体" w:eastAsia="宋体" w:cs="Times New Roman"/>
                <w:b/>
                <w:bCs/>
                <w:color w:val="000000"/>
                <w:kern w:val="0"/>
                <w:szCs w:val="21"/>
              </w:rPr>
            </w:pPr>
            <w:r>
              <w:rPr>
                <w:rFonts w:hint="eastAsia" w:ascii="宋体" w:hAnsi="宋体"/>
                <w:sz w:val="24"/>
                <w:lang w:val="zh-CN"/>
              </w:rPr>
              <w:t>品牌</w:t>
            </w:r>
          </w:p>
        </w:tc>
        <w:tc>
          <w:tcPr>
            <w:tcW w:w="1558" w:type="dxa"/>
            <w:tcBorders>
              <w:top w:val="single" w:color="000000" w:sz="8" w:space="0"/>
              <w:left w:val="single" w:color="000000" w:sz="8" w:space="0"/>
              <w:bottom w:val="single" w:color="000000" w:sz="8" w:space="0"/>
              <w:right w:val="single" w:color="000000" w:sz="8" w:space="0"/>
            </w:tcBorders>
            <w:noWrap/>
            <w:vAlign w:val="center"/>
          </w:tcPr>
          <w:p w14:paraId="04DAE552">
            <w:pPr>
              <w:spacing w:line="360" w:lineRule="auto"/>
              <w:jc w:val="center"/>
              <w:rPr>
                <w:rFonts w:ascii="宋体" w:hAnsi="宋体"/>
                <w:sz w:val="24"/>
                <w:lang w:val="zh-CN"/>
              </w:rPr>
            </w:pPr>
            <w:r>
              <w:rPr>
                <w:rFonts w:hint="eastAsia" w:ascii="宋体" w:hAnsi="宋体"/>
                <w:sz w:val="24"/>
                <w:lang w:val="zh-CN"/>
              </w:rPr>
              <w:t>规格</w:t>
            </w:r>
          </w:p>
          <w:p w14:paraId="41EDD374">
            <w:pPr>
              <w:spacing w:line="360" w:lineRule="auto"/>
              <w:jc w:val="center"/>
              <w:rPr>
                <w:rFonts w:hint="eastAsia" w:ascii="宋体" w:hAnsi="宋体" w:eastAsia="宋体" w:cs="Times New Roman"/>
                <w:b/>
                <w:bCs/>
                <w:color w:val="000000"/>
                <w:kern w:val="0"/>
                <w:szCs w:val="21"/>
                <w:lang w:val="en-US" w:eastAsia="zh-CN"/>
              </w:rPr>
            </w:pPr>
            <w:r>
              <w:rPr>
                <w:rFonts w:hint="eastAsia" w:ascii="宋体" w:hAnsi="宋体"/>
                <w:sz w:val="24"/>
                <w:lang w:val="zh-CN"/>
              </w:rPr>
              <w:t>型号</w:t>
            </w:r>
          </w:p>
        </w:tc>
        <w:tc>
          <w:tcPr>
            <w:tcW w:w="1788" w:type="dxa"/>
            <w:tcBorders>
              <w:top w:val="single" w:color="000000" w:sz="8" w:space="0"/>
              <w:left w:val="single" w:color="000000" w:sz="8" w:space="0"/>
              <w:bottom w:val="single" w:color="000000" w:sz="8" w:space="0"/>
              <w:right w:val="single" w:color="000000" w:sz="8" w:space="0"/>
            </w:tcBorders>
            <w:noWrap/>
            <w:vAlign w:val="center"/>
          </w:tcPr>
          <w:p w14:paraId="55780956">
            <w:pPr>
              <w:spacing w:line="360" w:lineRule="auto"/>
              <w:jc w:val="center"/>
              <w:rPr>
                <w:rFonts w:hint="eastAsia" w:ascii="宋体" w:hAnsi="宋体" w:eastAsia="宋体" w:cs="Times New Roman"/>
                <w:b/>
                <w:bCs/>
                <w:color w:val="000000"/>
                <w:kern w:val="0"/>
                <w:szCs w:val="21"/>
                <w:lang w:val="en-US" w:eastAsia="zh-CN"/>
              </w:rPr>
            </w:pPr>
            <w:r>
              <w:rPr>
                <w:rFonts w:hint="eastAsia" w:ascii="宋体" w:hAnsi="宋体"/>
                <w:sz w:val="24"/>
                <w:lang w:val="zh-CN"/>
              </w:rPr>
              <w:t>生产厂家</w:t>
            </w:r>
          </w:p>
        </w:tc>
        <w:tc>
          <w:tcPr>
            <w:tcW w:w="947" w:type="dxa"/>
            <w:tcBorders>
              <w:top w:val="single" w:color="000000" w:sz="8" w:space="0"/>
              <w:left w:val="single" w:color="000000" w:sz="8" w:space="0"/>
              <w:bottom w:val="single" w:color="000000" w:sz="8" w:space="0"/>
              <w:right w:val="single" w:color="000000" w:sz="8" w:space="0"/>
            </w:tcBorders>
            <w:noWrap/>
            <w:vAlign w:val="center"/>
          </w:tcPr>
          <w:p w14:paraId="7FC20571">
            <w:pPr>
              <w:spacing w:line="360" w:lineRule="auto"/>
              <w:jc w:val="center"/>
              <w:rPr>
                <w:rFonts w:hint="eastAsia" w:ascii="宋体" w:hAnsi="宋体" w:eastAsia="宋体" w:cs="Times New Roman"/>
                <w:b/>
                <w:bCs/>
                <w:color w:val="000000"/>
                <w:kern w:val="0"/>
                <w:szCs w:val="21"/>
                <w:lang w:val="en-US" w:eastAsia="zh-CN"/>
              </w:rPr>
            </w:pPr>
            <w:r>
              <w:rPr>
                <w:rFonts w:hint="eastAsia" w:ascii="宋体" w:hAnsi="宋体"/>
                <w:sz w:val="24"/>
                <w:lang w:val="zh-CN"/>
              </w:rPr>
              <w:t>数量</w:t>
            </w:r>
          </w:p>
        </w:tc>
        <w:tc>
          <w:tcPr>
            <w:tcW w:w="796" w:type="dxa"/>
            <w:tcBorders>
              <w:top w:val="single" w:color="000000" w:sz="8" w:space="0"/>
              <w:left w:val="single" w:color="000000" w:sz="8" w:space="0"/>
              <w:bottom w:val="single" w:color="000000" w:sz="8" w:space="0"/>
              <w:right w:val="single" w:color="000000" w:sz="8" w:space="0"/>
            </w:tcBorders>
            <w:noWrap w:val="0"/>
            <w:vAlign w:val="center"/>
          </w:tcPr>
          <w:p w14:paraId="6D8C8AB4">
            <w:pPr>
              <w:spacing w:line="360" w:lineRule="auto"/>
              <w:jc w:val="center"/>
              <w:rPr>
                <w:rFonts w:hint="eastAsia" w:ascii="宋体" w:hAnsi="宋体" w:eastAsia="宋体" w:cs="Times New Roman"/>
                <w:b/>
                <w:bCs/>
                <w:color w:val="000000"/>
                <w:kern w:val="0"/>
                <w:szCs w:val="21"/>
              </w:rPr>
            </w:pPr>
            <w:r>
              <w:rPr>
                <w:rFonts w:hint="eastAsia" w:ascii="宋体" w:hAnsi="宋体"/>
                <w:sz w:val="24"/>
                <w:lang w:val="zh-CN"/>
              </w:rPr>
              <w:t>单价</w:t>
            </w:r>
          </w:p>
        </w:tc>
        <w:tc>
          <w:tcPr>
            <w:tcW w:w="854" w:type="dxa"/>
            <w:tcBorders>
              <w:top w:val="single" w:color="000000" w:sz="8" w:space="0"/>
              <w:left w:val="single" w:color="000000" w:sz="8" w:space="0"/>
              <w:bottom w:val="single" w:color="000000" w:sz="8" w:space="0"/>
              <w:right w:val="single" w:color="000000" w:sz="8" w:space="0"/>
            </w:tcBorders>
            <w:noWrap w:val="0"/>
            <w:vAlign w:val="center"/>
          </w:tcPr>
          <w:p w14:paraId="1ECB7F33">
            <w:pPr>
              <w:spacing w:line="360" w:lineRule="auto"/>
              <w:jc w:val="center"/>
              <w:rPr>
                <w:rFonts w:hint="eastAsia" w:ascii="宋体" w:hAnsi="宋体" w:eastAsia="宋体" w:cs="Times New Roman"/>
                <w:b/>
                <w:bCs/>
                <w:color w:val="000000"/>
                <w:kern w:val="0"/>
                <w:szCs w:val="21"/>
              </w:rPr>
            </w:pPr>
            <w:r>
              <w:rPr>
                <w:rFonts w:hint="eastAsia" w:ascii="宋体" w:hAnsi="宋体"/>
                <w:sz w:val="24"/>
                <w:lang w:val="zh-CN"/>
              </w:rPr>
              <w:t>合计</w:t>
            </w:r>
          </w:p>
        </w:tc>
        <w:tc>
          <w:tcPr>
            <w:tcW w:w="842" w:type="dxa"/>
            <w:tcBorders>
              <w:top w:val="single" w:color="000000" w:sz="8" w:space="0"/>
              <w:left w:val="single" w:color="000000" w:sz="8" w:space="0"/>
              <w:bottom w:val="single" w:color="000000" w:sz="8" w:space="0"/>
              <w:right w:val="single" w:color="000000" w:sz="8" w:space="0"/>
            </w:tcBorders>
            <w:noWrap/>
            <w:vAlign w:val="center"/>
          </w:tcPr>
          <w:p w14:paraId="083A0735">
            <w:pPr>
              <w:spacing w:line="360" w:lineRule="auto"/>
              <w:jc w:val="center"/>
              <w:rPr>
                <w:rFonts w:ascii="宋体" w:hAnsi="宋体"/>
                <w:b/>
                <w:bCs/>
                <w:color w:val="000000"/>
                <w:kern w:val="0"/>
                <w:szCs w:val="21"/>
              </w:rPr>
            </w:pPr>
            <w:r>
              <w:rPr>
                <w:rFonts w:hint="eastAsia" w:ascii="宋体" w:hAnsi="宋体"/>
                <w:sz w:val="24"/>
              </w:rPr>
              <w:t>质保期</w:t>
            </w:r>
          </w:p>
        </w:tc>
      </w:tr>
      <w:tr w14:paraId="7C5AAC2C">
        <w:tblPrEx>
          <w:tblCellMar>
            <w:top w:w="0" w:type="dxa"/>
            <w:left w:w="108" w:type="dxa"/>
            <w:bottom w:w="0" w:type="dxa"/>
            <w:right w:w="108" w:type="dxa"/>
          </w:tblCellMar>
        </w:tblPrEx>
        <w:trPr>
          <w:trHeight w:val="634" w:hRule="atLeast"/>
        </w:trPr>
        <w:tc>
          <w:tcPr>
            <w:tcW w:w="958" w:type="dxa"/>
            <w:tcBorders>
              <w:top w:val="single" w:color="000000" w:sz="8" w:space="0"/>
              <w:left w:val="single" w:color="000000" w:sz="8" w:space="0"/>
              <w:bottom w:val="single" w:color="000000" w:sz="8" w:space="0"/>
              <w:right w:val="single" w:color="000000" w:sz="8" w:space="0"/>
            </w:tcBorders>
            <w:noWrap/>
            <w:vAlign w:val="center"/>
          </w:tcPr>
          <w:p w14:paraId="7EEEF251">
            <w:pPr>
              <w:jc w:val="center"/>
              <w:rPr>
                <w:rFonts w:hint="eastAsia" w:ascii="宋体" w:hAnsi="宋体" w:eastAsia="宋体"/>
                <w:b/>
                <w:bCs/>
                <w:color w:val="000000"/>
                <w:kern w:val="0"/>
                <w:sz w:val="21"/>
                <w:szCs w:val="21"/>
                <w:lang w:val="en-US" w:eastAsia="zh-CN"/>
              </w:rPr>
            </w:pPr>
            <w:r>
              <w:rPr>
                <w:rFonts w:hint="eastAsia" w:asciiTheme="minorEastAsia" w:hAnsiTheme="minorEastAsia" w:eastAsiaTheme="minorEastAsia" w:cstheme="minorEastAsia"/>
                <w:sz w:val="21"/>
                <w:szCs w:val="21"/>
                <w:vertAlign w:val="baseline"/>
                <w:lang w:val="en-US" w:eastAsia="zh-CN"/>
              </w:rPr>
              <w:t>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7C14702">
            <w:pPr>
              <w:ind w:left="0" w:leftChars="0" w:firstLine="0" w:firstLineChars="0"/>
              <w:jc w:val="center"/>
              <w:rPr>
                <w:rFonts w:hint="eastAsia" w:ascii="宋体" w:hAnsi="宋体" w:eastAsia="宋体" w:cs="Times New Roman"/>
                <w:b w:val="0"/>
                <w:bCs w:val="0"/>
                <w:color w:val="000000"/>
                <w:kern w:val="0"/>
                <w:sz w:val="21"/>
                <w:szCs w:val="21"/>
                <w:lang w:val="en-US" w:eastAsia="zh-CN"/>
              </w:rPr>
            </w:pPr>
            <w:r>
              <w:rPr>
                <w:rFonts w:hint="default" w:asciiTheme="minorEastAsia" w:hAnsiTheme="minorEastAsia" w:eastAsiaTheme="minorEastAsia" w:cstheme="minorEastAsia"/>
                <w:sz w:val="21"/>
                <w:szCs w:val="21"/>
                <w:vertAlign w:val="baseline"/>
                <w:lang w:val="en-US" w:eastAsia="zh-CN"/>
              </w:rPr>
              <w:t>定制鼠标键盘</w:t>
            </w:r>
          </w:p>
        </w:tc>
        <w:tc>
          <w:tcPr>
            <w:tcW w:w="1038" w:type="dxa"/>
            <w:tcBorders>
              <w:top w:val="single" w:color="000000" w:sz="8" w:space="0"/>
              <w:left w:val="single" w:color="000000" w:sz="8" w:space="0"/>
              <w:bottom w:val="single" w:color="000000" w:sz="8" w:space="0"/>
              <w:right w:val="single" w:color="000000" w:sz="8" w:space="0"/>
            </w:tcBorders>
            <w:noWrap w:val="0"/>
            <w:vAlign w:val="center"/>
          </w:tcPr>
          <w:p w14:paraId="2B86311A">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000000" w:sz="8" w:space="0"/>
            </w:tcBorders>
            <w:noWrap w:val="0"/>
            <w:vAlign w:val="center"/>
          </w:tcPr>
          <w:p w14:paraId="34D4DFDF">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000000" w:sz="8" w:space="0"/>
            </w:tcBorders>
            <w:noWrap w:val="0"/>
            <w:vAlign w:val="center"/>
          </w:tcPr>
          <w:p w14:paraId="6678811F">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000000" w:sz="8" w:space="0"/>
            </w:tcBorders>
            <w:noWrap w:val="0"/>
            <w:vAlign w:val="center"/>
          </w:tcPr>
          <w:p w14:paraId="15ADD72F">
            <w:pPr>
              <w:widowControl/>
              <w:jc w:val="center"/>
              <w:rPr>
                <w:rFonts w:ascii="宋体" w:hAnsi="宋体"/>
                <w:b/>
                <w:bCs/>
                <w:color w:val="000000"/>
                <w:kern w:val="0"/>
                <w:szCs w:val="21"/>
              </w:rPr>
            </w:pPr>
          </w:p>
        </w:tc>
        <w:tc>
          <w:tcPr>
            <w:tcW w:w="796" w:type="dxa"/>
            <w:tcBorders>
              <w:top w:val="single" w:color="000000" w:sz="8" w:space="0"/>
              <w:left w:val="single" w:color="000000" w:sz="8" w:space="0"/>
              <w:bottom w:val="single" w:color="auto" w:sz="4" w:space="0"/>
              <w:right w:val="single" w:color="000000" w:sz="8" w:space="0"/>
            </w:tcBorders>
            <w:noWrap w:val="0"/>
            <w:vAlign w:val="center"/>
          </w:tcPr>
          <w:p w14:paraId="1A19D111">
            <w:pPr>
              <w:widowControl/>
              <w:jc w:val="center"/>
              <w:rPr>
                <w:rFonts w:ascii="宋体" w:hAnsi="宋体"/>
                <w:b/>
                <w:bCs/>
                <w:color w:val="000000"/>
                <w:kern w:val="0"/>
                <w:szCs w:val="21"/>
              </w:rPr>
            </w:pPr>
          </w:p>
        </w:tc>
        <w:tc>
          <w:tcPr>
            <w:tcW w:w="854" w:type="dxa"/>
            <w:tcBorders>
              <w:top w:val="single" w:color="000000" w:sz="8" w:space="0"/>
              <w:left w:val="single" w:color="000000" w:sz="8" w:space="0"/>
              <w:bottom w:val="single" w:color="auto" w:sz="4" w:space="0"/>
              <w:right w:val="single" w:color="000000" w:sz="8" w:space="0"/>
            </w:tcBorders>
            <w:noWrap w:val="0"/>
            <w:vAlign w:val="center"/>
          </w:tcPr>
          <w:p w14:paraId="3A21BF6B">
            <w:pPr>
              <w:widowControl/>
              <w:jc w:val="center"/>
              <w:rPr>
                <w:rFonts w:ascii="宋体" w:hAnsi="宋体"/>
                <w:b/>
                <w:bCs/>
                <w:color w:val="000000"/>
                <w:kern w:val="0"/>
                <w:szCs w:val="21"/>
              </w:rPr>
            </w:pPr>
          </w:p>
        </w:tc>
        <w:tc>
          <w:tcPr>
            <w:tcW w:w="842" w:type="dxa"/>
            <w:tcBorders>
              <w:top w:val="single" w:color="000000" w:sz="8" w:space="0"/>
              <w:left w:val="single" w:color="000000" w:sz="8" w:space="0"/>
              <w:bottom w:val="single" w:color="auto" w:sz="4" w:space="0"/>
              <w:right w:val="single" w:color="000000" w:sz="8" w:space="0"/>
            </w:tcBorders>
            <w:noWrap/>
            <w:vAlign w:val="center"/>
          </w:tcPr>
          <w:p w14:paraId="1042E396">
            <w:pPr>
              <w:widowControl/>
              <w:jc w:val="left"/>
              <w:rPr>
                <w:rFonts w:ascii="宋体" w:hAnsi="宋体"/>
                <w:b/>
                <w:bCs/>
                <w:color w:val="000000"/>
                <w:kern w:val="0"/>
                <w:szCs w:val="21"/>
              </w:rPr>
            </w:pPr>
          </w:p>
        </w:tc>
      </w:tr>
      <w:tr w14:paraId="4C6F5AEC">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5152AF7">
            <w:pPr>
              <w:jc w:val="center"/>
              <w:rPr>
                <w:rFonts w:hint="eastAsia" w:ascii="宋体" w:hAnsi="宋体" w:eastAsia="宋体"/>
                <w:b/>
                <w:bCs/>
                <w:color w:val="000000"/>
                <w:kern w:val="0"/>
                <w:sz w:val="21"/>
                <w:szCs w:val="21"/>
                <w:lang w:val="en-US" w:eastAsia="zh-CN"/>
              </w:rPr>
            </w:pPr>
            <w:r>
              <w:rPr>
                <w:rFonts w:hint="eastAsia" w:asciiTheme="minorEastAsia" w:hAnsiTheme="minorEastAsia" w:eastAsiaTheme="minorEastAsia" w:cstheme="minorEastAsia"/>
                <w:sz w:val="21"/>
                <w:szCs w:val="21"/>
                <w:vertAlign w:val="baseline"/>
                <w:lang w:val="en-US" w:eastAsia="zh-CN"/>
              </w:rPr>
              <w:t>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CC8CEA5">
            <w:pPr>
              <w:ind w:left="0" w:leftChars="0" w:firstLine="0" w:firstLineChars="0"/>
              <w:jc w:val="center"/>
              <w:rPr>
                <w:rFonts w:hint="eastAsia" w:ascii="宋体" w:hAnsi="宋体" w:eastAsia="宋体" w:cs="Times New Roman"/>
                <w:b w:val="0"/>
                <w:bCs w:val="0"/>
                <w:color w:val="000000"/>
                <w:kern w:val="0"/>
                <w:sz w:val="21"/>
                <w:szCs w:val="21"/>
                <w:lang w:val="en-US" w:eastAsia="zh-CN"/>
              </w:rPr>
            </w:pPr>
            <w:r>
              <w:rPr>
                <w:rFonts w:hint="default" w:asciiTheme="minorEastAsia" w:hAnsiTheme="minorEastAsia" w:eastAsiaTheme="minorEastAsia" w:cstheme="minorEastAsia"/>
                <w:sz w:val="21"/>
                <w:szCs w:val="21"/>
                <w:vertAlign w:val="baseline"/>
                <w:lang w:val="en-US" w:eastAsia="zh-CN"/>
              </w:rPr>
              <w:t>定制中性笔</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3D383BD">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561673D0">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9C5C93A">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59C1BD67">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71738EC9">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26205CF2">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386FF49E">
            <w:pPr>
              <w:widowControl/>
              <w:jc w:val="left"/>
              <w:rPr>
                <w:rFonts w:ascii="宋体" w:hAnsi="宋体"/>
                <w:kern w:val="0"/>
                <w:sz w:val="20"/>
                <w:szCs w:val="20"/>
              </w:rPr>
            </w:pPr>
          </w:p>
        </w:tc>
      </w:tr>
      <w:tr w14:paraId="3C4B4B4B">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7A20EC39">
            <w:pPr>
              <w:jc w:val="center"/>
              <w:rPr>
                <w:rFonts w:hint="default" w:ascii="宋体" w:hAnsi="宋体"/>
                <w:b/>
                <w:bCs/>
                <w:color w:val="000000"/>
                <w:kern w:val="0"/>
                <w:sz w:val="21"/>
                <w:szCs w:val="21"/>
                <w:lang w:val="en-US" w:eastAsia="zh-CN"/>
              </w:rPr>
            </w:pPr>
            <w:r>
              <w:rPr>
                <w:rFonts w:hint="eastAsia" w:asciiTheme="minorEastAsia" w:hAnsiTheme="minorEastAsia" w:eastAsiaTheme="minorEastAsia" w:cstheme="minorEastAsia"/>
                <w:sz w:val="21"/>
                <w:szCs w:val="21"/>
                <w:vertAlign w:val="baseline"/>
                <w:lang w:val="en-US" w:eastAsia="zh-CN"/>
              </w:rPr>
              <w:t>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51DC171">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消防熊</w:t>
            </w:r>
          </w:p>
          <w:p w14:paraId="2D204F59">
            <w:pPr>
              <w:ind w:left="0" w:leftChars="0" w:firstLine="0" w:firstLineChars="0"/>
              <w:jc w:val="center"/>
              <w:rPr>
                <w:rFonts w:hint="eastAsia" w:ascii="宋体" w:hAnsi="宋体" w:eastAsia="宋体" w:cs="Times New Roman"/>
                <w:b w:val="0"/>
                <w:bCs w:val="0"/>
                <w:color w:val="000000"/>
                <w:kern w:val="0"/>
                <w:sz w:val="21"/>
                <w:szCs w:val="21"/>
                <w:lang w:val="en-US" w:eastAsia="zh-CN"/>
              </w:rPr>
            </w:pPr>
            <w:r>
              <w:rPr>
                <w:rFonts w:hint="default" w:asciiTheme="minorEastAsia" w:hAnsiTheme="minorEastAsia" w:eastAsiaTheme="minorEastAsia" w:cstheme="minorEastAsia"/>
                <w:sz w:val="21"/>
                <w:szCs w:val="21"/>
                <w:vertAlign w:val="baseline"/>
                <w:lang w:val="en-US" w:eastAsia="zh-CN"/>
              </w:rPr>
              <w:t>（抢险救援服）</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BC8678A">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9D866C3">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FBA66AE">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10DDD92F">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6C114E6A">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41D556DE">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15622FE3">
            <w:pPr>
              <w:widowControl/>
              <w:jc w:val="left"/>
              <w:rPr>
                <w:rFonts w:ascii="宋体" w:hAnsi="宋体"/>
                <w:kern w:val="0"/>
                <w:sz w:val="20"/>
                <w:szCs w:val="20"/>
              </w:rPr>
            </w:pPr>
          </w:p>
        </w:tc>
      </w:tr>
      <w:tr w14:paraId="359627C6">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7125AD5">
            <w:pPr>
              <w:jc w:val="center"/>
              <w:rPr>
                <w:rFonts w:hint="eastAsia" w:ascii="宋体" w:hAnsi="宋体"/>
                <w:b/>
                <w:bCs/>
                <w:color w:val="000000"/>
                <w:kern w:val="0"/>
                <w:sz w:val="21"/>
                <w:szCs w:val="21"/>
                <w:lang w:val="en-US" w:eastAsia="zh-CN"/>
              </w:rPr>
            </w:pPr>
            <w:r>
              <w:rPr>
                <w:rFonts w:hint="eastAsia" w:asciiTheme="minorEastAsia" w:hAnsiTheme="minorEastAsia" w:eastAsiaTheme="minorEastAsia" w:cstheme="minorEastAsia"/>
                <w:sz w:val="21"/>
                <w:szCs w:val="21"/>
                <w:vertAlign w:val="baseline"/>
                <w:lang w:val="en-US" w:eastAsia="zh-CN"/>
              </w:rPr>
              <w:t>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8F114EC">
            <w:pPr>
              <w:ind w:left="0" w:leftChars="0" w:firstLine="0" w:firstLineChars="0"/>
              <w:jc w:val="center"/>
              <w:rPr>
                <w:rFonts w:hint="eastAsia" w:ascii="宋体" w:hAnsi="宋体" w:eastAsia="宋体" w:cs="Times New Roman"/>
                <w:b w:val="0"/>
                <w:bCs w:val="0"/>
                <w:color w:val="000000"/>
                <w:kern w:val="0"/>
                <w:sz w:val="21"/>
                <w:szCs w:val="21"/>
                <w:lang w:val="en-US" w:eastAsia="zh-CN"/>
              </w:rPr>
            </w:pPr>
            <w:r>
              <w:rPr>
                <w:rFonts w:hint="default" w:asciiTheme="minorEastAsia" w:hAnsiTheme="minorEastAsia" w:eastAsiaTheme="minorEastAsia" w:cstheme="minorEastAsia"/>
                <w:sz w:val="21"/>
                <w:szCs w:val="21"/>
                <w:vertAlign w:val="baseline"/>
                <w:lang w:val="en-US" w:eastAsia="zh-CN"/>
              </w:rPr>
              <w:t>定制运动手环</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EABE37E">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C7BFDAA">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2B1561DE">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2CFA80E4">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482DBE24">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20A6EAA3">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5C724DE8">
            <w:pPr>
              <w:widowControl/>
              <w:jc w:val="left"/>
              <w:rPr>
                <w:rFonts w:ascii="宋体" w:hAnsi="宋体"/>
                <w:kern w:val="0"/>
                <w:sz w:val="20"/>
                <w:szCs w:val="20"/>
              </w:rPr>
            </w:pPr>
          </w:p>
        </w:tc>
      </w:tr>
      <w:tr w14:paraId="5F2F96F7">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82A6236">
            <w:pPr>
              <w:jc w:val="center"/>
              <w:rPr>
                <w:rFonts w:hint="eastAsia" w:ascii="宋体" w:hAnsi="宋体"/>
                <w:b/>
                <w:bCs/>
                <w:color w:val="000000"/>
                <w:kern w:val="0"/>
                <w:sz w:val="21"/>
                <w:szCs w:val="21"/>
                <w:lang w:val="en-US" w:eastAsia="zh-CN"/>
              </w:rPr>
            </w:pPr>
            <w:r>
              <w:rPr>
                <w:rFonts w:hint="eastAsia" w:asciiTheme="minorEastAsia" w:hAnsiTheme="minorEastAsia" w:eastAsiaTheme="minorEastAsia" w:cstheme="minorEastAsia"/>
                <w:sz w:val="21"/>
                <w:szCs w:val="21"/>
                <w:vertAlign w:val="baseline"/>
                <w:lang w:val="en-US" w:eastAsia="zh-CN"/>
              </w:rPr>
              <w:t>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2BCEA09">
            <w:pPr>
              <w:ind w:left="0" w:leftChars="0" w:firstLine="0" w:firstLineChars="0"/>
              <w:jc w:val="center"/>
              <w:rPr>
                <w:rFonts w:hint="eastAsia" w:ascii="宋体" w:hAnsi="宋体" w:eastAsia="宋体" w:cs="Times New Roman"/>
                <w:b w:val="0"/>
                <w:bCs w:val="0"/>
                <w:color w:val="000000"/>
                <w:kern w:val="0"/>
                <w:sz w:val="21"/>
                <w:szCs w:val="21"/>
                <w:lang w:val="en-US" w:eastAsia="zh-CN"/>
              </w:rPr>
            </w:pPr>
            <w:r>
              <w:rPr>
                <w:rFonts w:hint="default" w:asciiTheme="minorEastAsia" w:hAnsiTheme="minorEastAsia" w:eastAsiaTheme="minorEastAsia" w:cstheme="minorEastAsia"/>
                <w:sz w:val="21"/>
                <w:szCs w:val="21"/>
                <w:vertAlign w:val="baseline"/>
                <w:lang w:val="en-US" w:eastAsia="zh-CN"/>
              </w:rPr>
              <w:t>灭火毯</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663A575">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1755C17">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623BBAF">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436E5516">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5D9B39DD">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000BE64A">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17B8BBAA">
            <w:pPr>
              <w:widowControl/>
              <w:jc w:val="left"/>
              <w:rPr>
                <w:rFonts w:ascii="宋体" w:hAnsi="宋体"/>
                <w:kern w:val="0"/>
                <w:sz w:val="20"/>
                <w:szCs w:val="20"/>
              </w:rPr>
            </w:pPr>
          </w:p>
        </w:tc>
      </w:tr>
      <w:tr w14:paraId="2B02BF2C">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6939536">
            <w:pPr>
              <w:jc w:val="center"/>
              <w:rPr>
                <w:rFonts w:hint="eastAsia" w:ascii="宋体" w:hAnsi="宋体"/>
                <w:b/>
                <w:bCs/>
                <w:color w:val="000000"/>
                <w:kern w:val="0"/>
                <w:sz w:val="21"/>
                <w:szCs w:val="21"/>
                <w:lang w:val="en-US" w:eastAsia="zh-CN"/>
              </w:rPr>
            </w:pPr>
            <w:r>
              <w:rPr>
                <w:rFonts w:hint="eastAsia" w:asciiTheme="minorEastAsia" w:hAnsiTheme="minorEastAsia" w:eastAsiaTheme="minorEastAsia" w:cstheme="minorEastAsia"/>
                <w:sz w:val="21"/>
                <w:szCs w:val="21"/>
                <w:vertAlign w:val="baseline"/>
                <w:lang w:val="en-US" w:eastAsia="zh-CN"/>
              </w:rPr>
              <w:t>6</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27A0306">
            <w:pPr>
              <w:ind w:left="0" w:leftChars="0" w:firstLine="0" w:firstLineChars="0"/>
              <w:jc w:val="center"/>
              <w:rPr>
                <w:rFonts w:hint="eastAsia" w:ascii="宋体" w:hAnsi="宋体" w:eastAsia="宋体" w:cs="Times New Roman"/>
                <w:b w:val="0"/>
                <w:bCs w:val="0"/>
                <w:color w:val="000000"/>
                <w:kern w:val="0"/>
                <w:sz w:val="21"/>
                <w:szCs w:val="21"/>
                <w:lang w:val="en-US" w:eastAsia="zh-CN"/>
              </w:rPr>
            </w:pPr>
            <w:r>
              <w:rPr>
                <w:rFonts w:hint="default" w:asciiTheme="minorEastAsia" w:hAnsiTheme="minorEastAsia" w:eastAsiaTheme="minorEastAsia" w:cstheme="minorEastAsia"/>
                <w:sz w:val="21"/>
                <w:szCs w:val="21"/>
                <w:vertAlign w:val="baseline"/>
                <w:lang w:val="en-US" w:eastAsia="zh-CN"/>
              </w:rPr>
              <w:t>车载灭火器</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A5B6415">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FC56D19">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8E71D55">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6BBAA1C2">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759FBACA">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6078481A">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37DF0328">
            <w:pPr>
              <w:widowControl/>
              <w:jc w:val="left"/>
              <w:rPr>
                <w:rFonts w:ascii="宋体" w:hAnsi="宋体"/>
                <w:kern w:val="0"/>
                <w:sz w:val="20"/>
                <w:szCs w:val="20"/>
              </w:rPr>
            </w:pPr>
          </w:p>
        </w:tc>
      </w:tr>
      <w:tr w14:paraId="533080A4">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0DCEF48">
            <w:pPr>
              <w:jc w:val="center"/>
              <w:rPr>
                <w:rFonts w:hint="eastAsia" w:ascii="宋体" w:hAnsi="宋体"/>
                <w:b/>
                <w:bCs/>
                <w:color w:val="000000"/>
                <w:kern w:val="0"/>
                <w:sz w:val="21"/>
                <w:szCs w:val="21"/>
                <w:lang w:val="en-US" w:eastAsia="zh-CN"/>
              </w:rPr>
            </w:pPr>
            <w:r>
              <w:rPr>
                <w:rFonts w:hint="eastAsia" w:asciiTheme="minorEastAsia" w:hAnsiTheme="minorEastAsia" w:eastAsiaTheme="minorEastAsia" w:cstheme="minorEastAsia"/>
                <w:sz w:val="21"/>
                <w:szCs w:val="21"/>
                <w:vertAlign w:val="baseline"/>
                <w:lang w:val="en-US" w:eastAsia="zh-CN"/>
              </w:rPr>
              <w:t>7</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B025BE6">
            <w:pPr>
              <w:ind w:left="0" w:leftChars="0" w:firstLine="0" w:firstLineChars="0"/>
              <w:jc w:val="center"/>
              <w:rPr>
                <w:rFonts w:hint="eastAsia" w:ascii="宋体" w:hAnsi="宋体" w:eastAsia="宋体" w:cs="Times New Roman"/>
                <w:b w:val="0"/>
                <w:bCs w:val="0"/>
                <w:color w:val="000000"/>
                <w:kern w:val="0"/>
                <w:sz w:val="21"/>
                <w:szCs w:val="21"/>
                <w:lang w:val="en-US" w:eastAsia="zh-CN"/>
              </w:rPr>
            </w:pPr>
            <w:r>
              <w:rPr>
                <w:rFonts w:hint="default" w:asciiTheme="minorEastAsia" w:hAnsiTheme="minorEastAsia" w:eastAsiaTheme="minorEastAsia" w:cstheme="minorEastAsia"/>
                <w:sz w:val="21"/>
                <w:szCs w:val="21"/>
                <w:vertAlign w:val="baseline"/>
                <w:lang w:val="en-US" w:eastAsia="zh-CN"/>
              </w:rPr>
              <w:t>多功能应急手电筒</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E0A17C2">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5189D05">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DD0F455">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25E47ECE">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09529622">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4ECFB5E6">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1028FEE8">
            <w:pPr>
              <w:widowControl/>
              <w:jc w:val="left"/>
              <w:rPr>
                <w:rFonts w:ascii="宋体" w:hAnsi="宋体"/>
                <w:kern w:val="0"/>
                <w:sz w:val="20"/>
                <w:szCs w:val="20"/>
              </w:rPr>
            </w:pPr>
          </w:p>
        </w:tc>
      </w:tr>
      <w:tr w14:paraId="3159E51E">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B8BC046">
            <w:pPr>
              <w:jc w:val="center"/>
              <w:rPr>
                <w:rFonts w:hint="eastAsia" w:ascii="宋体" w:hAnsi="宋体"/>
                <w:b/>
                <w:bCs/>
                <w:color w:val="000000"/>
                <w:kern w:val="0"/>
                <w:sz w:val="21"/>
                <w:szCs w:val="21"/>
                <w:lang w:val="en-US" w:eastAsia="zh-CN"/>
              </w:rPr>
            </w:pPr>
            <w:r>
              <w:rPr>
                <w:rFonts w:hint="eastAsia" w:asciiTheme="minorEastAsia" w:hAnsiTheme="minorEastAsia" w:eastAsiaTheme="minorEastAsia" w:cstheme="minorEastAsia"/>
                <w:sz w:val="21"/>
                <w:szCs w:val="21"/>
                <w:vertAlign w:val="baseline"/>
                <w:lang w:val="en-US" w:eastAsia="zh-CN"/>
              </w:rPr>
              <w:t>8</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035A151">
            <w:pPr>
              <w:ind w:left="0" w:leftChars="0" w:firstLine="0" w:firstLineChars="0"/>
              <w:jc w:val="center"/>
              <w:rPr>
                <w:rFonts w:hint="eastAsia" w:ascii="宋体" w:hAnsi="宋体" w:eastAsia="宋体" w:cs="Times New Roman"/>
                <w:b w:val="0"/>
                <w:bCs w:val="0"/>
                <w:color w:val="000000"/>
                <w:kern w:val="0"/>
                <w:sz w:val="21"/>
                <w:szCs w:val="21"/>
                <w:lang w:val="en-US" w:eastAsia="zh-CN"/>
              </w:rPr>
            </w:pPr>
            <w:r>
              <w:rPr>
                <w:rFonts w:hint="default" w:asciiTheme="minorEastAsia" w:hAnsiTheme="minorEastAsia" w:eastAsiaTheme="minorEastAsia" w:cstheme="minorEastAsia"/>
                <w:sz w:val="21"/>
                <w:szCs w:val="21"/>
                <w:vertAlign w:val="baseline"/>
                <w:lang w:val="en-US" w:eastAsia="zh-CN"/>
              </w:rPr>
              <w:t>应急逃生防烟面罩</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30304C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1F31D3A">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32D6B7A">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7E3552F3">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3ADE71CA">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321BCD08">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0D1E3DAC">
            <w:pPr>
              <w:widowControl/>
              <w:jc w:val="left"/>
              <w:rPr>
                <w:rFonts w:ascii="宋体" w:hAnsi="宋体"/>
                <w:kern w:val="0"/>
                <w:sz w:val="20"/>
                <w:szCs w:val="20"/>
              </w:rPr>
            </w:pPr>
          </w:p>
        </w:tc>
      </w:tr>
      <w:tr w14:paraId="7633A0AF">
        <w:tblPrEx>
          <w:tblCellMar>
            <w:top w:w="0" w:type="dxa"/>
            <w:left w:w="108" w:type="dxa"/>
            <w:bottom w:w="0" w:type="dxa"/>
            <w:right w:w="108" w:type="dxa"/>
          </w:tblCellMar>
        </w:tblPrEx>
        <w:trPr>
          <w:trHeight w:val="501"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930CE38">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w:t>
            </w:r>
          </w:p>
        </w:tc>
        <w:tc>
          <w:tcPr>
            <w:tcW w:w="8849" w:type="dxa"/>
            <w:gridSpan w:val="8"/>
            <w:tcBorders>
              <w:top w:val="single" w:color="000000" w:sz="8" w:space="0"/>
              <w:left w:val="single" w:color="000000" w:sz="8" w:space="0"/>
              <w:bottom w:val="single" w:color="000000" w:sz="8" w:space="0"/>
              <w:right w:val="single" w:color="auto" w:sz="4" w:space="0"/>
            </w:tcBorders>
            <w:noWrap w:val="0"/>
            <w:vAlign w:val="center"/>
          </w:tcPr>
          <w:p w14:paraId="2F047803">
            <w:pPr>
              <w:widowControl/>
              <w:jc w:val="center"/>
              <w:rPr>
                <w:rFonts w:ascii="宋体" w:hAnsi="宋体"/>
                <w:kern w:val="0"/>
                <w:sz w:val="20"/>
                <w:szCs w:val="20"/>
              </w:rPr>
            </w:pPr>
            <w:r>
              <w:rPr>
                <w:rFonts w:hint="eastAsia" w:asciiTheme="minorEastAsia" w:hAnsiTheme="minorEastAsia" w:eastAsiaTheme="minorEastAsia" w:cstheme="minorEastAsia"/>
                <w:sz w:val="21"/>
                <w:szCs w:val="21"/>
                <w:vertAlign w:val="baseline"/>
                <w:lang w:val="en-US" w:eastAsia="zh-CN"/>
              </w:rPr>
              <w:t>户外应急救援包</w:t>
            </w:r>
          </w:p>
        </w:tc>
      </w:tr>
      <w:tr w14:paraId="1BD9C606">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F202D7C">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B7621A7">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救援包（双肩）</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D4A9231">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5C860ED">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92B137A">
            <w:pPr>
              <w:widowControl/>
              <w:jc w:val="center"/>
              <w:rPr>
                <w:rFonts w:ascii="宋体" w:hAnsi="宋体"/>
                <w:b/>
                <w:bCs/>
                <w:color w:val="000000"/>
                <w:kern w:val="0"/>
                <w:szCs w:val="21"/>
              </w:rPr>
            </w:pPr>
          </w:p>
        </w:tc>
        <w:tc>
          <w:tcPr>
            <w:tcW w:w="947" w:type="dxa"/>
            <w:vMerge w:val="restart"/>
            <w:tcBorders>
              <w:top w:val="single" w:color="000000" w:sz="8" w:space="0"/>
              <w:left w:val="single" w:color="000000" w:sz="8" w:space="0"/>
              <w:right w:val="single" w:color="auto" w:sz="4" w:space="0"/>
            </w:tcBorders>
            <w:noWrap w:val="0"/>
            <w:vAlign w:val="center"/>
          </w:tcPr>
          <w:p w14:paraId="4CCA5CFF">
            <w:pPr>
              <w:widowControl/>
              <w:jc w:val="center"/>
              <w:rPr>
                <w:rFonts w:ascii="宋体" w:hAnsi="宋体"/>
                <w:b/>
                <w:bCs/>
                <w:color w:val="000000"/>
                <w:kern w:val="0"/>
                <w:szCs w:val="21"/>
              </w:rPr>
            </w:pPr>
          </w:p>
        </w:tc>
        <w:tc>
          <w:tcPr>
            <w:tcW w:w="796" w:type="dxa"/>
            <w:vMerge w:val="restart"/>
            <w:tcBorders>
              <w:top w:val="single" w:color="auto" w:sz="4" w:space="0"/>
              <w:left w:val="single" w:color="auto" w:sz="4" w:space="0"/>
              <w:right w:val="single" w:color="auto" w:sz="4" w:space="0"/>
            </w:tcBorders>
            <w:noWrap w:val="0"/>
            <w:vAlign w:val="center"/>
          </w:tcPr>
          <w:p w14:paraId="307BDF27">
            <w:pPr>
              <w:widowControl/>
              <w:jc w:val="center"/>
              <w:rPr>
                <w:rFonts w:ascii="宋体" w:hAnsi="宋体"/>
                <w:b/>
                <w:bCs/>
                <w:color w:val="000000"/>
                <w:kern w:val="0"/>
                <w:szCs w:val="21"/>
              </w:rPr>
            </w:pPr>
          </w:p>
        </w:tc>
        <w:tc>
          <w:tcPr>
            <w:tcW w:w="854" w:type="dxa"/>
            <w:vMerge w:val="restart"/>
            <w:tcBorders>
              <w:top w:val="single" w:color="auto" w:sz="4" w:space="0"/>
              <w:left w:val="single" w:color="auto" w:sz="4" w:space="0"/>
              <w:right w:val="single" w:color="auto" w:sz="4" w:space="0"/>
            </w:tcBorders>
            <w:noWrap w:val="0"/>
            <w:vAlign w:val="center"/>
          </w:tcPr>
          <w:p w14:paraId="00E78FE7">
            <w:pPr>
              <w:widowControl/>
              <w:jc w:val="center"/>
              <w:rPr>
                <w:rFonts w:ascii="宋体" w:hAnsi="宋体"/>
                <w:b/>
                <w:bCs/>
                <w:color w:val="000000"/>
                <w:kern w:val="0"/>
                <w:szCs w:val="21"/>
              </w:rPr>
            </w:pPr>
          </w:p>
        </w:tc>
        <w:tc>
          <w:tcPr>
            <w:tcW w:w="842" w:type="dxa"/>
            <w:vMerge w:val="restart"/>
            <w:tcBorders>
              <w:top w:val="single" w:color="auto" w:sz="4" w:space="0"/>
              <w:left w:val="single" w:color="auto" w:sz="4" w:space="0"/>
              <w:right w:val="single" w:color="auto" w:sz="4" w:space="0"/>
            </w:tcBorders>
            <w:noWrap/>
            <w:vAlign w:val="center"/>
          </w:tcPr>
          <w:p w14:paraId="786F9DCF">
            <w:pPr>
              <w:widowControl/>
              <w:jc w:val="left"/>
              <w:rPr>
                <w:rFonts w:ascii="宋体" w:hAnsi="宋体"/>
                <w:kern w:val="0"/>
                <w:sz w:val="20"/>
                <w:szCs w:val="20"/>
              </w:rPr>
            </w:pPr>
          </w:p>
        </w:tc>
      </w:tr>
      <w:tr w14:paraId="18286668">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5E6D3EE">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62129C4E">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10mm救援漂浮绳</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70D32D9">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FD1B48A">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E1FD932">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E6F76B0">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3D0F1712">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1DC25BDE">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3F964B8A">
            <w:pPr>
              <w:widowControl/>
              <w:jc w:val="left"/>
              <w:rPr>
                <w:rFonts w:ascii="宋体" w:hAnsi="宋体"/>
                <w:kern w:val="0"/>
                <w:sz w:val="20"/>
                <w:szCs w:val="20"/>
              </w:rPr>
            </w:pPr>
          </w:p>
        </w:tc>
      </w:tr>
      <w:tr w14:paraId="237C95AC">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BA76194">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26D14D2">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多功能工兵铲</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152B08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73D251C">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B949D0E">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41791EF0">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0071F2E3">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5163CB08">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2F3A3FC1">
            <w:pPr>
              <w:widowControl/>
              <w:jc w:val="left"/>
              <w:rPr>
                <w:rFonts w:ascii="宋体" w:hAnsi="宋体"/>
                <w:kern w:val="0"/>
                <w:sz w:val="20"/>
                <w:szCs w:val="20"/>
              </w:rPr>
            </w:pPr>
          </w:p>
        </w:tc>
      </w:tr>
      <w:tr w14:paraId="04347D9A">
        <w:tblPrEx>
          <w:tblCellMar>
            <w:top w:w="0" w:type="dxa"/>
            <w:left w:w="108" w:type="dxa"/>
            <w:bottom w:w="0" w:type="dxa"/>
            <w:right w:w="108" w:type="dxa"/>
          </w:tblCellMar>
        </w:tblPrEx>
        <w:trPr>
          <w:trHeight w:val="90"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FAD0677">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44C4CCA6">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救援口哨</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BB89C11">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1C8043B">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5ED10EF">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67556A3">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13DEF40F">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5CF7D1D5">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52029EA6">
            <w:pPr>
              <w:widowControl/>
              <w:jc w:val="left"/>
              <w:rPr>
                <w:rFonts w:ascii="宋体" w:hAnsi="宋体"/>
                <w:kern w:val="0"/>
                <w:sz w:val="20"/>
                <w:szCs w:val="20"/>
              </w:rPr>
            </w:pPr>
          </w:p>
        </w:tc>
      </w:tr>
      <w:tr w14:paraId="2C462AC6">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0E14546">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861F8E0">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雨衣</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408F956">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3931594">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631F166">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4DB37BDC">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197765C4">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5A0E7A90">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457E02F2">
            <w:pPr>
              <w:widowControl/>
              <w:jc w:val="left"/>
              <w:rPr>
                <w:rFonts w:ascii="宋体" w:hAnsi="宋体"/>
                <w:kern w:val="0"/>
                <w:sz w:val="20"/>
                <w:szCs w:val="20"/>
              </w:rPr>
            </w:pPr>
          </w:p>
        </w:tc>
      </w:tr>
      <w:tr w14:paraId="411518C0">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5E3DD75B">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9.6</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39EABEB">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多功能安全锤</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E584E43">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50D7BB74">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5DAA000">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052FB078">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560D482F">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0DBC321B">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2C493517">
            <w:pPr>
              <w:widowControl/>
              <w:jc w:val="left"/>
              <w:rPr>
                <w:rFonts w:ascii="宋体" w:hAnsi="宋体"/>
                <w:kern w:val="0"/>
                <w:sz w:val="20"/>
                <w:szCs w:val="20"/>
              </w:rPr>
            </w:pPr>
          </w:p>
        </w:tc>
      </w:tr>
      <w:tr w14:paraId="22B934D2">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5B76A557">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9.7</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B56235D">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防风火柴</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5294348">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435AF85">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0A7A613">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2E51632F">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46F5E24B">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2102307F">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7CB31F54">
            <w:pPr>
              <w:widowControl/>
              <w:jc w:val="left"/>
              <w:rPr>
                <w:rFonts w:ascii="宋体" w:hAnsi="宋体"/>
                <w:kern w:val="0"/>
                <w:sz w:val="20"/>
                <w:szCs w:val="20"/>
              </w:rPr>
            </w:pPr>
          </w:p>
        </w:tc>
      </w:tr>
      <w:tr w14:paraId="6B609986">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63E92EA">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9.8</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52FEAD1">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应急蜡烛</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E879003">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5FCD5B79">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47DD625">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2445E96E">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708FB18C">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6240C068">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7FE8DAA6">
            <w:pPr>
              <w:widowControl/>
              <w:jc w:val="left"/>
              <w:rPr>
                <w:rFonts w:ascii="宋体" w:hAnsi="宋体"/>
                <w:kern w:val="0"/>
                <w:sz w:val="20"/>
                <w:szCs w:val="20"/>
              </w:rPr>
            </w:pPr>
          </w:p>
        </w:tc>
      </w:tr>
      <w:tr w14:paraId="18284587">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FE31AFE">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9.9</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501C97E">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压缩毛巾</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683AF4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E2D1D42">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17BBAD3">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2514EC40">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7A5A6479">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7C2681AB">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48F144B">
            <w:pPr>
              <w:widowControl/>
              <w:jc w:val="left"/>
              <w:rPr>
                <w:rFonts w:ascii="宋体" w:hAnsi="宋体"/>
                <w:kern w:val="0"/>
                <w:sz w:val="20"/>
                <w:szCs w:val="20"/>
              </w:rPr>
            </w:pPr>
          </w:p>
        </w:tc>
      </w:tr>
      <w:tr w14:paraId="0F1825A6">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5EF26049">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9.10</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CA0251A">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多功能应急手电</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34BEEAE">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70162C6">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436E503">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4D9DAC48">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63D8F9BD">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213569F8">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44B92A42">
            <w:pPr>
              <w:widowControl/>
              <w:jc w:val="left"/>
              <w:rPr>
                <w:rFonts w:ascii="宋体" w:hAnsi="宋体"/>
                <w:kern w:val="0"/>
                <w:sz w:val="20"/>
                <w:szCs w:val="20"/>
              </w:rPr>
            </w:pPr>
          </w:p>
        </w:tc>
      </w:tr>
      <w:tr w14:paraId="7544A9DE">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EC8E7BD">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306BCE1">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手摇发电收音机</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40CA07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38EDF39">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FC7FB28">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3F7F152A">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3DE37406">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06E5D37D">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6D71CA2">
            <w:pPr>
              <w:widowControl/>
              <w:jc w:val="left"/>
              <w:rPr>
                <w:rFonts w:ascii="宋体" w:hAnsi="宋体"/>
                <w:kern w:val="0"/>
                <w:sz w:val="20"/>
                <w:szCs w:val="20"/>
              </w:rPr>
            </w:pPr>
          </w:p>
        </w:tc>
      </w:tr>
      <w:tr w14:paraId="27150B26">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C5EBF7E">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4CBC3503">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防护口罩</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F13E4AD">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AFF37E1">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A7B38B3">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603DD6A">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4AD6B701">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5E605AC5">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6B325C0E">
            <w:pPr>
              <w:widowControl/>
              <w:jc w:val="left"/>
              <w:rPr>
                <w:rFonts w:ascii="宋体" w:hAnsi="宋体"/>
                <w:kern w:val="0"/>
                <w:sz w:val="20"/>
                <w:szCs w:val="20"/>
              </w:rPr>
            </w:pPr>
          </w:p>
        </w:tc>
      </w:tr>
      <w:tr w14:paraId="3CAFC022">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20C512F">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65E8055">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取暖贴</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A3C70F6">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F45210C">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D2BDDD6">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23F96D58">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58F4585A">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1247FF50">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01B33632">
            <w:pPr>
              <w:widowControl/>
              <w:jc w:val="left"/>
              <w:rPr>
                <w:rFonts w:ascii="宋体" w:hAnsi="宋体"/>
                <w:kern w:val="0"/>
                <w:sz w:val="20"/>
                <w:szCs w:val="20"/>
              </w:rPr>
            </w:pPr>
          </w:p>
        </w:tc>
      </w:tr>
      <w:tr w14:paraId="317D935A">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88A1E97">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A8C9D4E">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玻纤灭火毯</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396630F">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D8FC7DF">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81819E9">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426D72A">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7866C05F">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6DF3AF8B">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2D72D22E">
            <w:pPr>
              <w:widowControl/>
              <w:jc w:val="left"/>
              <w:rPr>
                <w:rFonts w:ascii="宋体" w:hAnsi="宋体"/>
                <w:kern w:val="0"/>
                <w:sz w:val="20"/>
                <w:szCs w:val="20"/>
              </w:rPr>
            </w:pPr>
          </w:p>
        </w:tc>
      </w:tr>
      <w:tr w14:paraId="5195B121">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525A844E">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1631834">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干粉灭火器</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CE753CA">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54641BC">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25A0989">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021A1710">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02CD4C37">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11329220">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472289DF">
            <w:pPr>
              <w:widowControl/>
              <w:jc w:val="left"/>
              <w:rPr>
                <w:rFonts w:ascii="宋体" w:hAnsi="宋体"/>
                <w:kern w:val="0"/>
                <w:sz w:val="20"/>
                <w:szCs w:val="20"/>
              </w:rPr>
            </w:pPr>
          </w:p>
        </w:tc>
      </w:tr>
      <w:tr w14:paraId="256ACF89">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5C625DF">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9.16</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2C1FBD4">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PVC手套</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3A616B18">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8B81FBB">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AA5B2F2">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041B38B9">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992A239">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62993D01">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73BDD002">
            <w:pPr>
              <w:widowControl/>
              <w:jc w:val="left"/>
              <w:rPr>
                <w:rFonts w:ascii="宋体" w:hAnsi="宋体"/>
                <w:kern w:val="0"/>
                <w:sz w:val="20"/>
                <w:szCs w:val="20"/>
              </w:rPr>
            </w:pPr>
          </w:p>
        </w:tc>
      </w:tr>
      <w:tr w14:paraId="6BA31B0D">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21C916D">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9.17</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F0C8F83">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应急睡袋（橙色）</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2E95FD2">
            <w:pPr>
              <w:widowControl/>
              <w:jc w:val="center"/>
              <w:rPr>
                <w:rFonts w:ascii="宋体" w:hAnsi="宋体"/>
                <w:b/>
                <w:bCs/>
                <w:color w:val="000000"/>
                <w:kern w:val="0"/>
                <w:szCs w:val="21"/>
                <w:highlight w:val="yellow"/>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6FAA417">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FE88A2A">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18F8C82C">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1DD2F3A">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57B15C5F">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07CED4FB">
            <w:pPr>
              <w:widowControl/>
              <w:jc w:val="left"/>
              <w:rPr>
                <w:rFonts w:ascii="宋体" w:hAnsi="宋体"/>
                <w:kern w:val="0"/>
                <w:sz w:val="20"/>
                <w:szCs w:val="20"/>
              </w:rPr>
            </w:pPr>
          </w:p>
        </w:tc>
      </w:tr>
      <w:tr w14:paraId="4AD027FB">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F938B2B">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9.18</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7AFB7F1">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便携储水袋5L</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4D23FCB">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BA9377F">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3CD90B12">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42D64F23">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7034FAC8">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4C55E29B">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49F82D52">
            <w:pPr>
              <w:widowControl/>
              <w:jc w:val="left"/>
              <w:rPr>
                <w:rFonts w:ascii="宋体" w:hAnsi="宋体"/>
                <w:kern w:val="0"/>
                <w:sz w:val="20"/>
                <w:szCs w:val="20"/>
              </w:rPr>
            </w:pPr>
          </w:p>
        </w:tc>
      </w:tr>
      <w:tr w14:paraId="5E162A71">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571F61B">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9.19</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659FC03">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压缩饼干</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2324C89">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10F5995">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B7CA2CA">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18651465">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750D5F33">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46517BF0">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65F8DC23">
            <w:pPr>
              <w:widowControl/>
              <w:jc w:val="left"/>
              <w:rPr>
                <w:rFonts w:ascii="宋体" w:hAnsi="宋体"/>
                <w:kern w:val="0"/>
                <w:sz w:val="20"/>
                <w:szCs w:val="20"/>
              </w:rPr>
            </w:pPr>
          </w:p>
        </w:tc>
      </w:tr>
      <w:tr w14:paraId="4B061927">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BA1F59F">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9.20</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0B14778">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反光背心</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2AB7375">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5D8BDD59">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2F50152E">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31CF40A2">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1D0A6D37">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743EE076">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8CC99B9">
            <w:pPr>
              <w:widowControl/>
              <w:jc w:val="left"/>
              <w:rPr>
                <w:rFonts w:ascii="宋体" w:hAnsi="宋体"/>
                <w:kern w:val="0"/>
                <w:sz w:val="20"/>
                <w:szCs w:val="20"/>
              </w:rPr>
            </w:pPr>
          </w:p>
        </w:tc>
      </w:tr>
      <w:tr w14:paraId="48983585">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7EB42A11">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61684F4">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酒精消毒液</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EDFB669">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157E6A2">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6C7A17D">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7B53957C">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0681A559">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25058364">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F069EA4">
            <w:pPr>
              <w:widowControl/>
              <w:jc w:val="left"/>
              <w:rPr>
                <w:rFonts w:ascii="宋体" w:hAnsi="宋体"/>
                <w:kern w:val="0"/>
                <w:sz w:val="20"/>
                <w:szCs w:val="20"/>
              </w:rPr>
            </w:pPr>
          </w:p>
        </w:tc>
      </w:tr>
      <w:tr w14:paraId="2EBDDCD1">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665307B">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636A47B">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弹力绷带</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BD5C3B1">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ED02830">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2E450013">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2E8935B3">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4B030F7B">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5C510368">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63D5FAA3">
            <w:pPr>
              <w:widowControl/>
              <w:jc w:val="left"/>
              <w:rPr>
                <w:rFonts w:ascii="宋体" w:hAnsi="宋体"/>
                <w:kern w:val="0"/>
                <w:sz w:val="20"/>
                <w:szCs w:val="20"/>
              </w:rPr>
            </w:pPr>
          </w:p>
        </w:tc>
      </w:tr>
      <w:tr w14:paraId="44A05199">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74F6FBF">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6084E823">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棉签</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C8946F1">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D71455B">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33C721C">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4730B6DB">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F34A92E">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0214FB5B">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7751A77A">
            <w:pPr>
              <w:widowControl/>
              <w:jc w:val="left"/>
              <w:rPr>
                <w:rFonts w:ascii="宋体" w:hAnsi="宋体"/>
                <w:kern w:val="0"/>
                <w:sz w:val="20"/>
                <w:szCs w:val="20"/>
              </w:rPr>
            </w:pPr>
          </w:p>
        </w:tc>
      </w:tr>
      <w:tr w14:paraId="414316F3">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C75632B">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C13B142">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伤口保护贴</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42A9CCF">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30009A1">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9D36BF0">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5B62B431">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3FEC2E30">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0F44DD8B">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5A921832">
            <w:pPr>
              <w:widowControl/>
              <w:jc w:val="left"/>
              <w:rPr>
                <w:rFonts w:ascii="宋体" w:hAnsi="宋体"/>
                <w:kern w:val="0"/>
                <w:sz w:val="20"/>
                <w:szCs w:val="20"/>
              </w:rPr>
            </w:pPr>
          </w:p>
        </w:tc>
      </w:tr>
      <w:tr w14:paraId="1D9C306C">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42871C8">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4CF63125">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不锈钢剪刀</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1A7FC0E">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1244111">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F5A1FF1">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307B14D8">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7FCCAAED">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19656E1C">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472EA9EC">
            <w:pPr>
              <w:widowControl/>
              <w:jc w:val="left"/>
              <w:rPr>
                <w:rFonts w:ascii="宋体" w:hAnsi="宋体"/>
                <w:kern w:val="0"/>
                <w:sz w:val="20"/>
                <w:szCs w:val="20"/>
              </w:rPr>
            </w:pPr>
          </w:p>
        </w:tc>
      </w:tr>
      <w:tr w14:paraId="6EF38385">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4518648">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9.26</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A63DCCA">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检查手套</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87C124D">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EDE4116">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7607DEE">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452C96F2">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0D0BBD26">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41C6A4E6">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06922D76">
            <w:pPr>
              <w:widowControl/>
              <w:jc w:val="left"/>
              <w:rPr>
                <w:rFonts w:ascii="宋体" w:hAnsi="宋体"/>
                <w:kern w:val="0"/>
                <w:sz w:val="20"/>
                <w:szCs w:val="20"/>
              </w:rPr>
            </w:pPr>
          </w:p>
        </w:tc>
      </w:tr>
      <w:tr w14:paraId="56F60D3B">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8D8F754">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9.27</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467B690">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三角绷带</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3364C576">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B8F6721">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234A878">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2FD120A6">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93FD305">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0002F7F4">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0036893F">
            <w:pPr>
              <w:widowControl/>
              <w:jc w:val="left"/>
              <w:rPr>
                <w:rFonts w:ascii="宋体" w:hAnsi="宋体"/>
                <w:kern w:val="0"/>
                <w:sz w:val="20"/>
                <w:szCs w:val="20"/>
              </w:rPr>
            </w:pPr>
          </w:p>
        </w:tc>
      </w:tr>
      <w:tr w14:paraId="5C2F78B0">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F744E1D">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9.28</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0DE8274">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碘伏消毒液</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B0D0D47">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3D86C8F">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197AFDE">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068B49F2">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10743AF8">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126B0B23">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5DF62D0A">
            <w:pPr>
              <w:widowControl/>
              <w:jc w:val="left"/>
              <w:rPr>
                <w:rFonts w:ascii="宋体" w:hAnsi="宋体"/>
                <w:kern w:val="0"/>
                <w:sz w:val="20"/>
                <w:szCs w:val="20"/>
              </w:rPr>
            </w:pPr>
          </w:p>
        </w:tc>
      </w:tr>
      <w:tr w14:paraId="3640AAAE">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75AF161A">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10</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488E7B92">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消防熊</w:t>
            </w:r>
          </w:p>
          <w:p w14:paraId="1F6526F5">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（灭火战斗服）</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3C182DA8">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A651742">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442E3EA">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591D49ED">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1C807466">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069F102D">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48ADAC69">
            <w:pPr>
              <w:widowControl/>
              <w:jc w:val="left"/>
              <w:rPr>
                <w:rFonts w:ascii="宋体" w:hAnsi="宋体"/>
                <w:kern w:val="0"/>
                <w:sz w:val="20"/>
                <w:szCs w:val="20"/>
              </w:rPr>
            </w:pPr>
          </w:p>
        </w:tc>
      </w:tr>
      <w:tr w14:paraId="335F1C58">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56511DDD">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60D9A959">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消防熊（常服）</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3597D3E">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6CC95FE">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7DD0C05">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3B323C8F">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3FC8F493">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49A0B1F6">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3549BABB">
            <w:pPr>
              <w:widowControl/>
              <w:jc w:val="left"/>
              <w:rPr>
                <w:rFonts w:ascii="宋体" w:hAnsi="宋体"/>
                <w:kern w:val="0"/>
                <w:sz w:val="20"/>
                <w:szCs w:val="20"/>
              </w:rPr>
            </w:pPr>
          </w:p>
        </w:tc>
      </w:tr>
      <w:tr w14:paraId="5A3BE061">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769468E3">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85BD0C1">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定制手机支架</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296B24A">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0C1677A">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AC0520B">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69E10B3B">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508AB032">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06341C99">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17CD0E05">
            <w:pPr>
              <w:widowControl/>
              <w:jc w:val="left"/>
              <w:rPr>
                <w:rFonts w:ascii="宋体" w:hAnsi="宋体"/>
                <w:kern w:val="0"/>
                <w:sz w:val="20"/>
                <w:szCs w:val="20"/>
              </w:rPr>
            </w:pPr>
          </w:p>
        </w:tc>
      </w:tr>
      <w:tr w14:paraId="086807D1">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EE5DF14">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2BC3E8E">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定制U盘</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40C864E">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302395B">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1E834EA">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771B14B1">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530723B6">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4AD00F48">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73329E7A">
            <w:pPr>
              <w:widowControl/>
              <w:jc w:val="left"/>
              <w:rPr>
                <w:rFonts w:ascii="宋体" w:hAnsi="宋体"/>
                <w:kern w:val="0"/>
                <w:sz w:val="20"/>
                <w:szCs w:val="20"/>
              </w:rPr>
            </w:pPr>
          </w:p>
        </w:tc>
      </w:tr>
      <w:tr w14:paraId="4A09954B">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299E5BC">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6A9A437">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定制小风扇</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F5867B2">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48A8CF9">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C19F6BC">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43EA5C7A">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47E017B4">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29F7392A">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1F670DBC">
            <w:pPr>
              <w:widowControl/>
              <w:jc w:val="left"/>
              <w:rPr>
                <w:rFonts w:ascii="宋体" w:hAnsi="宋体"/>
                <w:kern w:val="0"/>
                <w:sz w:val="20"/>
                <w:szCs w:val="20"/>
              </w:rPr>
            </w:pPr>
          </w:p>
        </w:tc>
      </w:tr>
      <w:tr w14:paraId="1F104704">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A3A00AC">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0473DBC">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消防版2027年</w:t>
            </w:r>
            <w:r>
              <w:rPr>
                <w:rFonts w:hint="eastAsia" w:asciiTheme="minorEastAsia" w:hAnsiTheme="minorEastAsia" w:eastAsiaTheme="minorEastAsia" w:cstheme="minorEastAsia"/>
                <w:sz w:val="21"/>
                <w:szCs w:val="21"/>
                <w:vertAlign w:val="baseline"/>
                <w:lang w:val="en-US" w:eastAsia="zh-CN"/>
              </w:rPr>
              <w:t>定制</w:t>
            </w:r>
            <w:r>
              <w:rPr>
                <w:rFonts w:hint="default" w:asciiTheme="minorEastAsia" w:hAnsiTheme="minorEastAsia" w:eastAsiaTheme="minorEastAsia" w:cstheme="minorEastAsia"/>
                <w:sz w:val="21"/>
                <w:szCs w:val="21"/>
                <w:vertAlign w:val="baseline"/>
                <w:lang w:val="en-US" w:eastAsia="zh-CN"/>
              </w:rPr>
              <w:t>台历</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C295ED4">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9202B2B">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2FE35962">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05AA0BDB">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672BF49D">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5B65E4F4">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699C1459">
            <w:pPr>
              <w:widowControl/>
              <w:jc w:val="left"/>
              <w:rPr>
                <w:rFonts w:ascii="宋体" w:hAnsi="宋体"/>
                <w:kern w:val="0"/>
                <w:sz w:val="20"/>
                <w:szCs w:val="20"/>
              </w:rPr>
            </w:pPr>
          </w:p>
        </w:tc>
      </w:tr>
      <w:tr w14:paraId="58E750BB">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B6B92C3">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16</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9147A2D">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定制冰箱贴</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FF073CA">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5F642B33">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5DD27E4">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4AB084CE">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583A3490">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31D67D3F">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32ACC646">
            <w:pPr>
              <w:widowControl/>
              <w:jc w:val="left"/>
              <w:rPr>
                <w:rFonts w:ascii="宋体" w:hAnsi="宋体"/>
                <w:kern w:val="0"/>
                <w:sz w:val="20"/>
                <w:szCs w:val="20"/>
              </w:rPr>
            </w:pPr>
          </w:p>
        </w:tc>
      </w:tr>
      <w:tr w14:paraId="71880BC8">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540ECED5">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17</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94252C6">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定制电脑包</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2272257">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ACF4703">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3E25E136">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0773B042">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7126DCDF">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401C1899">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18E771B0">
            <w:pPr>
              <w:widowControl/>
              <w:jc w:val="left"/>
              <w:rPr>
                <w:rFonts w:ascii="宋体" w:hAnsi="宋体"/>
                <w:kern w:val="0"/>
                <w:sz w:val="20"/>
                <w:szCs w:val="20"/>
              </w:rPr>
            </w:pPr>
          </w:p>
        </w:tc>
      </w:tr>
      <w:tr w14:paraId="48FD6A05">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04DEF7C">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18</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A92411A">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定制U型枕</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AD4C86D">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77734F5">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FE92952">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259FD673">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52F5D7F0">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56C864B1">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3AB88D9C">
            <w:pPr>
              <w:widowControl/>
              <w:jc w:val="left"/>
              <w:rPr>
                <w:rFonts w:ascii="宋体" w:hAnsi="宋体"/>
                <w:kern w:val="0"/>
                <w:sz w:val="20"/>
                <w:szCs w:val="20"/>
              </w:rPr>
            </w:pPr>
          </w:p>
        </w:tc>
      </w:tr>
      <w:tr w14:paraId="2EF3277D">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8AAD1B1">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w:t>
            </w:r>
          </w:p>
        </w:tc>
        <w:tc>
          <w:tcPr>
            <w:tcW w:w="8849" w:type="dxa"/>
            <w:gridSpan w:val="8"/>
            <w:tcBorders>
              <w:top w:val="single" w:color="000000" w:sz="8" w:space="0"/>
              <w:left w:val="single" w:color="000000" w:sz="8" w:space="0"/>
              <w:bottom w:val="single" w:color="000000" w:sz="8" w:space="0"/>
              <w:right w:val="single" w:color="auto" w:sz="4" w:space="0"/>
            </w:tcBorders>
            <w:noWrap w:val="0"/>
            <w:vAlign w:val="center"/>
          </w:tcPr>
          <w:p w14:paraId="2C95A09E">
            <w:pPr>
              <w:widowControl/>
              <w:jc w:val="center"/>
              <w:rPr>
                <w:rFonts w:ascii="宋体" w:hAnsi="宋体"/>
                <w:kern w:val="0"/>
                <w:sz w:val="20"/>
                <w:szCs w:val="20"/>
              </w:rPr>
            </w:pPr>
            <w:r>
              <w:rPr>
                <w:rFonts w:hint="default" w:asciiTheme="minorEastAsia" w:hAnsiTheme="minorEastAsia" w:eastAsiaTheme="minorEastAsia" w:cstheme="minorEastAsia"/>
                <w:sz w:val="21"/>
                <w:szCs w:val="21"/>
                <w:vertAlign w:val="baseline"/>
                <w:lang w:val="en-US" w:eastAsia="zh-CN"/>
              </w:rPr>
              <w:t>应急安全包</w:t>
            </w:r>
          </w:p>
        </w:tc>
      </w:tr>
      <w:tr w14:paraId="01076A14">
        <w:tblPrEx>
          <w:tblCellMar>
            <w:top w:w="0" w:type="dxa"/>
            <w:left w:w="108" w:type="dxa"/>
            <w:bottom w:w="0" w:type="dxa"/>
            <w:right w:w="108" w:type="dxa"/>
          </w:tblCellMar>
        </w:tblPrEx>
        <w:trPr>
          <w:trHeight w:val="520"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51D6670F">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9F33493">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100ml医用碘伏</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979B8B9">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95C362D">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0331BDE">
            <w:pPr>
              <w:widowControl/>
              <w:jc w:val="center"/>
              <w:rPr>
                <w:rFonts w:ascii="宋体" w:hAnsi="宋体"/>
                <w:b/>
                <w:bCs/>
                <w:color w:val="000000"/>
                <w:kern w:val="0"/>
                <w:szCs w:val="21"/>
              </w:rPr>
            </w:pPr>
          </w:p>
        </w:tc>
        <w:tc>
          <w:tcPr>
            <w:tcW w:w="947" w:type="dxa"/>
            <w:vMerge w:val="restart"/>
            <w:tcBorders>
              <w:top w:val="single" w:color="000000" w:sz="8" w:space="0"/>
              <w:left w:val="single" w:color="000000" w:sz="8" w:space="0"/>
              <w:right w:val="single" w:color="auto" w:sz="4" w:space="0"/>
            </w:tcBorders>
            <w:noWrap w:val="0"/>
            <w:vAlign w:val="center"/>
          </w:tcPr>
          <w:p w14:paraId="6A9319A1">
            <w:pPr>
              <w:widowControl/>
              <w:jc w:val="center"/>
              <w:rPr>
                <w:rFonts w:ascii="宋体" w:hAnsi="宋体"/>
                <w:b/>
                <w:bCs/>
                <w:color w:val="000000"/>
                <w:kern w:val="0"/>
                <w:szCs w:val="21"/>
              </w:rPr>
            </w:pPr>
          </w:p>
        </w:tc>
        <w:tc>
          <w:tcPr>
            <w:tcW w:w="796" w:type="dxa"/>
            <w:vMerge w:val="restart"/>
            <w:tcBorders>
              <w:top w:val="single" w:color="auto" w:sz="4" w:space="0"/>
              <w:left w:val="single" w:color="auto" w:sz="4" w:space="0"/>
              <w:right w:val="single" w:color="auto" w:sz="4" w:space="0"/>
            </w:tcBorders>
            <w:noWrap w:val="0"/>
            <w:vAlign w:val="center"/>
          </w:tcPr>
          <w:p w14:paraId="0689F12C">
            <w:pPr>
              <w:widowControl/>
              <w:jc w:val="center"/>
              <w:rPr>
                <w:rFonts w:ascii="宋体" w:hAnsi="宋体"/>
                <w:b/>
                <w:bCs/>
                <w:color w:val="000000"/>
                <w:kern w:val="0"/>
                <w:szCs w:val="21"/>
              </w:rPr>
            </w:pPr>
          </w:p>
        </w:tc>
        <w:tc>
          <w:tcPr>
            <w:tcW w:w="854" w:type="dxa"/>
            <w:vMerge w:val="restart"/>
            <w:tcBorders>
              <w:top w:val="single" w:color="auto" w:sz="4" w:space="0"/>
              <w:left w:val="single" w:color="auto" w:sz="4" w:space="0"/>
              <w:right w:val="single" w:color="auto" w:sz="4" w:space="0"/>
            </w:tcBorders>
            <w:noWrap w:val="0"/>
            <w:vAlign w:val="center"/>
          </w:tcPr>
          <w:p w14:paraId="67DDDE70">
            <w:pPr>
              <w:widowControl/>
              <w:jc w:val="center"/>
              <w:rPr>
                <w:rFonts w:ascii="宋体" w:hAnsi="宋体"/>
                <w:b/>
                <w:bCs/>
                <w:color w:val="000000"/>
                <w:kern w:val="0"/>
                <w:szCs w:val="21"/>
              </w:rPr>
            </w:pPr>
          </w:p>
        </w:tc>
        <w:tc>
          <w:tcPr>
            <w:tcW w:w="842" w:type="dxa"/>
            <w:vMerge w:val="restart"/>
            <w:tcBorders>
              <w:top w:val="single" w:color="auto" w:sz="4" w:space="0"/>
              <w:left w:val="single" w:color="auto" w:sz="4" w:space="0"/>
              <w:right w:val="single" w:color="auto" w:sz="4" w:space="0"/>
            </w:tcBorders>
            <w:noWrap/>
            <w:vAlign w:val="center"/>
          </w:tcPr>
          <w:p w14:paraId="2A8A96C5">
            <w:pPr>
              <w:widowControl/>
              <w:jc w:val="left"/>
              <w:rPr>
                <w:rFonts w:ascii="宋体" w:hAnsi="宋体"/>
                <w:kern w:val="0"/>
                <w:sz w:val="20"/>
                <w:szCs w:val="20"/>
              </w:rPr>
            </w:pPr>
          </w:p>
        </w:tc>
      </w:tr>
      <w:tr w14:paraId="209A5D67">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CFF086D">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47F6941B">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100ml医用双氧水</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1168C1E">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9F6DB62">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B51A7ED">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59775A3">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6BD3C59A">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731DEAD3">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2C87C166">
            <w:pPr>
              <w:widowControl/>
              <w:jc w:val="left"/>
              <w:rPr>
                <w:rFonts w:ascii="宋体" w:hAnsi="宋体"/>
                <w:kern w:val="0"/>
                <w:sz w:val="20"/>
                <w:szCs w:val="20"/>
              </w:rPr>
            </w:pPr>
          </w:p>
        </w:tc>
      </w:tr>
      <w:tr w14:paraId="7837A9A6">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7549D27A">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0F0D4AD">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弹力型创口贴</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1244DED">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08EBD4E">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9905DAE">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085CA5F2">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6414817A">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36A82F5C">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6C838D5F">
            <w:pPr>
              <w:widowControl/>
              <w:jc w:val="left"/>
              <w:rPr>
                <w:rFonts w:ascii="宋体" w:hAnsi="宋体"/>
                <w:kern w:val="0"/>
                <w:sz w:val="20"/>
                <w:szCs w:val="20"/>
              </w:rPr>
            </w:pPr>
          </w:p>
        </w:tc>
      </w:tr>
      <w:tr w14:paraId="6C17A1F2">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F19AAFE">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11A1214">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弹性绷带</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81D740B">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2D924F2">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E6B7D95">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387AD55C">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34D129A7">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4BC4E12B">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4EB4BEB2">
            <w:pPr>
              <w:widowControl/>
              <w:jc w:val="left"/>
              <w:rPr>
                <w:rFonts w:ascii="宋体" w:hAnsi="宋体"/>
                <w:kern w:val="0"/>
                <w:sz w:val="20"/>
                <w:szCs w:val="20"/>
              </w:rPr>
            </w:pPr>
          </w:p>
        </w:tc>
      </w:tr>
      <w:tr w14:paraId="25EBAB2A">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3D3CDCF">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C5E454E">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碘伏棉签</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156DC9E">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195A998">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2EB1CDC">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390EA23">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E6F66E9">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28F6E4E0">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02C2E82A">
            <w:pPr>
              <w:widowControl/>
              <w:jc w:val="left"/>
              <w:rPr>
                <w:rFonts w:ascii="宋体" w:hAnsi="宋体"/>
                <w:kern w:val="0"/>
                <w:sz w:val="20"/>
                <w:szCs w:val="20"/>
              </w:rPr>
            </w:pPr>
          </w:p>
        </w:tc>
      </w:tr>
      <w:tr w14:paraId="0954D55E">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26FB65C">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19.6</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71A2B57">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风油精</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8F1C3C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60BD1A1">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35526488">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4A1388E9">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01F78401">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7A80B630">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4025027">
            <w:pPr>
              <w:widowControl/>
              <w:jc w:val="left"/>
              <w:rPr>
                <w:rFonts w:ascii="宋体" w:hAnsi="宋体"/>
                <w:kern w:val="0"/>
                <w:sz w:val="20"/>
                <w:szCs w:val="20"/>
              </w:rPr>
            </w:pPr>
          </w:p>
        </w:tc>
      </w:tr>
      <w:tr w14:paraId="4119D228">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B2E6FD8">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19.7</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A4C2CFE">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急救手册</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3BB1447">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EF05C04">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6FC5F55">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0E3EF9F3">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2465A06">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4C12D759">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C87D611">
            <w:pPr>
              <w:widowControl/>
              <w:jc w:val="left"/>
              <w:rPr>
                <w:rFonts w:ascii="宋体" w:hAnsi="宋体"/>
                <w:kern w:val="0"/>
                <w:sz w:val="20"/>
                <w:szCs w:val="20"/>
              </w:rPr>
            </w:pPr>
          </w:p>
        </w:tc>
      </w:tr>
      <w:tr w14:paraId="5B95B424">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713C838">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19.8</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F17BAAF">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酒精棉签</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1470000">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6358527">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12D8C90">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7C34AB57">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A00B66B">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10A4E2F1">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21A1F713">
            <w:pPr>
              <w:widowControl/>
              <w:jc w:val="left"/>
              <w:rPr>
                <w:rFonts w:ascii="宋体" w:hAnsi="宋体"/>
                <w:kern w:val="0"/>
                <w:sz w:val="20"/>
                <w:szCs w:val="20"/>
              </w:rPr>
            </w:pPr>
          </w:p>
        </w:tc>
      </w:tr>
      <w:tr w14:paraId="415B9E53">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9105384">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19.9</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8720862">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清凉油</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CE65AE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E02B6D7">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22F3054D">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5501167F">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329FE756">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58201F33">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07ACBBDB">
            <w:pPr>
              <w:widowControl/>
              <w:jc w:val="left"/>
              <w:rPr>
                <w:rFonts w:ascii="宋体" w:hAnsi="宋体"/>
                <w:kern w:val="0"/>
                <w:sz w:val="20"/>
                <w:szCs w:val="20"/>
              </w:rPr>
            </w:pPr>
          </w:p>
        </w:tc>
      </w:tr>
      <w:tr w14:paraId="038CF3D0">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F49F5E2">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19.10</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2C9F418">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人工呼吸隔膜</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D8098D6">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2BECC44">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53CDADF">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272EC06F">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35FE8B79">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0B869D38">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6B7F86FB">
            <w:pPr>
              <w:widowControl/>
              <w:jc w:val="left"/>
              <w:rPr>
                <w:rFonts w:ascii="宋体" w:hAnsi="宋体"/>
                <w:kern w:val="0"/>
                <w:sz w:val="20"/>
                <w:szCs w:val="20"/>
              </w:rPr>
            </w:pPr>
          </w:p>
        </w:tc>
      </w:tr>
      <w:tr w14:paraId="38321EE2">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001F9B7">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855FD55">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三角绷带</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D1F1FCA">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59F873AE">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64A816C">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5D7F16C2">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27FCF25E">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79F5D8F0">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02C928D8">
            <w:pPr>
              <w:widowControl/>
              <w:jc w:val="left"/>
              <w:rPr>
                <w:rFonts w:ascii="宋体" w:hAnsi="宋体"/>
                <w:kern w:val="0"/>
                <w:sz w:val="20"/>
                <w:szCs w:val="20"/>
              </w:rPr>
            </w:pPr>
          </w:p>
        </w:tc>
      </w:tr>
      <w:tr w14:paraId="48087D1E">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730EF15D">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7EFA7C7">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纱布块</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1240974">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50843863">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780C922">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40CD33B7">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3F5A4B75">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3BC097A7">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56B36B0">
            <w:pPr>
              <w:widowControl/>
              <w:jc w:val="left"/>
              <w:rPr>
                <w:rFonts w:ascii="宋体" w:hAnsi="宋体"/>
                <w:kern w:val="0"/>
                <w:sz w:val="20"/>
                <w:szCs w:val="20"/>
              </w:rPr>
            </w:pPr>
          </w:p>
        </w:tc>
      </w:tr>
      <w:tr w14:paraId="5BA8CEF5">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B2E84C4">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6CF7048">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速冷冰袋</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5266D3E">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D574886">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FCBB41E">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47F57807">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6F59976D">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33CE73C1">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9802CA1">
            <w:pPr>
              <w:widowControl/>
              <w:jc w:val="left"/>
              <w:rPr>
                <w:rFonts w:ascii="宋体" w:hAnsi="宋体"/>
                <w:kern w:val="0"/>
                <w:sz w:val="20"/>
                <w:szCs w:val="20"/>
              </w:rPr>
            </w:pPr>
          </w:p>
        </w:tc>
      </w:tr>
      <w:tr w14:paraId="1C11553A">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A119545">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40D352A">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网状弹力头套</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1FC5E5F">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5183388">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83AB8D5">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7764B2CF">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620279C4">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428F436D">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2FF2F151">
            <w:pPr>
              <w:widowControl/>
              <w:jc w:val="left"/>
              <w:rPr>
                <w:rFonts w:ascii="宋体" w:hAnsi="宋体"/>
                <w:kern w:val="0"/>
                <w:sz w:val="20"/>
                <w:szCs w:val="20"/>
              </w:rPr>
            </w:pPr>
          </w:p>
        </w:tc>
      </w:tr>
      <w:tr w14:paraId="3E5887F2">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0085CE1">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CB2D3CC">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无菌医用棉球</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14B28BB">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3CBF179">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514AE81C">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70508319">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3DCEF4A4">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4AF0F38F">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26A8C937">
            <w:pPr>
              <w:widowControl/>
              <w:jc w:val="left"/>
              <w:rPr>
                <w:rFonts w:ascii="宋体" w:hAnsi="宋体"/>
                <w:kern w:val="0"/>
                <w:sz w:val="20"/>
                <w:szCs w:val="20"/>
              </w:rPr>
            </w:pPr>
          </w:p>
        </w:tc>
      </w:tr>
      <w:tr w14:paraId="7C2EC071">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2DD8119">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19.16</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3DC8FFE">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医用酒精消毒棉片</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C1F9AF4">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4FE3B2E6">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32939D30">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986C0B1">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3D4FF418">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33D026A6">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513DFAA4">
            <w:pPr>
              <w:widowControl/>
              <w:jc w:val="left"/>
              <w:rPr>
                <w:rFonts w:ascii="宋体" w:hAnsi="宋体"/>
                <w:kern w:val="0"/>
                <w:sz w:val="20"/>
                <w:szCs w:val="20"/>
              </w:rPr>
            </w:pPr>
          </w:p>
        </w:tc>
      </w:tr>
      <w:tr w14:paraId="15D0F67B">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79E5188C">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19.17</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01B85C2">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医用棉签</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BA3502D">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C6BA957">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64E1859">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7D2832A">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78455355">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7E98899F">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54C9F78">
            <w:pPr>
              <w:widowControl/>
              <w:jc w:val="left"/>
              <w:rPr>
                <w:rFonts w:ascii="宋体" w:hAnsi="宋体"/>
                <w:kern w:val="0"/>
                <w:sz w:val="20"/>
                <w:szCs w:val="20"/>
              </w:rPr>
            </w:pPr>
          </w:p>
        </w:tc>
      </w:tr>
      <w:tr w14:paraId="08545316">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EAE4CC6">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19.18</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2A430ED">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医用退热贴</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20989E8">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CE7DF59">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DECBF71">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D018748">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0DE535FC">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20766F0B">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10D3244">
            <w:pPr>
              <w:widowControl/>
              <w:jc w:val="left"/>
              <w:rPr>
                <w:rFonts w:ascii="宋体" w:hAnsi="宋体"/>
                <w:kern w:val="0"/>
                <w:sz w:val="20"/>
                <w:szCs w:val="20"/>
              </w:rPr>
            </w:pPr>
          </w:p>
        </w:tc>
      </w:tr>
      <w:tr w14:paraId="587B9BA2">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DECCCA3">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19.19</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3836AA2">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医用橡胶手套</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187A41D">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22BB495">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4F0E4F8">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5E005448">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02737BEA">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1C4AA0D9">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32AD3671">
            <w:pPr>
              <w:widowControl/>
              <w:jc w:val="left"/>
              <w:rPr>
                <w:rFonts w:ascii="宋体" w:hAnsi="宋体"/>
                <w:kern w:val="0"/>
                <w:sz w:val="20"/>
                <w:szCs w:val="20"/>
              </w:rPr>
            </w:pPr>
          </w:p>
        </w:tc>
      </w:tr>
      <w:tr w14:paraId="4AC4F381">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7EAD8534">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19.20</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82D54C5">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优质别针</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16F2533">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BB1A6BC">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298CE54E">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43D21431">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7EF63DDC">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69AB4D4A">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87B1A8C">
            <w:pPr>
              <w:widowControl/>
              <w:jc w:val="left"/>
              <w:rPr>
                <w:rFonts w:ascii="宋体" w:hAnsi="宋体"/>
                <w:kern w:val="0"/>
                <w:sz w:val="20"/>
                <w:szCs w:val="20"/>
              </w:rPr>
            </w:pPr>
          </w:p>
        </w:tc>
      </w:tr>
      <w:tr w14:paraId="3F2F3BDF">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950FB57">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19.21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59C7CEE1">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优质不锈钢镊子</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8864C48">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2693D448">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67DA3A6">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42B04AFC">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3308CC5B">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4AB8D4F1">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2452F238">
            <w:pPr>
              <w:widowControl/>
              <w:jc w:val="left"/>
              <w:rPr>
                <w:rFonts w:ascii="宋体" w:hAnsi="宋体"/>
                <w:kern w:val="0"/>
                <w:sz w:val="20"/>
                <w:szCs w:val="20"/>
              </w:rPr>
            </w:pPr>
          </w:p>
        </w:tc>
      </w:tr>
      <w:tr w14:paraId="6EE502F7">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625D41D">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19.22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0AFD125">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剪刀</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00736A1E">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8DC0DD7">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D45CF08">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5DA75CB6">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4DFAB893">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7CA976BF">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433EAE23">
            <w:pPr>
              <w:widowControl/>
              <w:jc w:val="left"/>
              <w:rPr>
                <w:rFonts w:ascii="宋体" w:hAnsi="宋体"/>
                <w:kern w:val="0"/>
                <w:sz w:val="20"/>
                <w:szCs w:val="20"/>
              </w:rPr>
            </w:pPr>
          </w:p>
        </w:tc>
      </w:tr>
      <w:tr w14:paraId="69BB9D3B">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5E86B5B">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19.23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ECA6B45">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烧烫伤膏</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885A6E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1142E5A">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18FEA776">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64B6ED2F">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698F8FD7">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236A4BF3">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3F28C898">
            <w:pPr>
              <w:widowControl/>
              <w:jc w:val="left"/>
              <w:rPr>
                <w:rFonts w:ascii="宋体" w:hAnsi="宋体"/>
                <w:kern w:val="0"/>
                <w:sz w:val="20"/>
                <w:szCs w:val="20"/>
              </w:rPr>
            </w:pPr>
          </w:p>
        </w:tc>
      </w:tr>
      <w:tr w14:paraId="1FA89780">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39B24F48">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19.24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11C7074">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止血带</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28DFEFAF">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0F1DCC34">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08921FDA">
            <w:pPr>
              <w:widowControl/>
              <w:jc w:val="center"/>
              <w:rPr>
                <w:rFonts w:ascii="宋体" w:hAnsi="宋体"/>
                <w:b/>
                <w:bCs/>
                <w:color w:val="000000"/>
                <w:kern w:val="0"/>
                <w:szCs w:val="21"/>
              </w:rPr>
            </w:pPr>
          </w:p>
        </w:tc>
        <w:tc>
          <w:tcPr>
            <w:tcW w:w="947" w:type="dxa"/>
            <w:vMerge w:val="continue"/>
            <w:tcBorders>
              <w:left w:val="single" w:color="000000" w:sz="8" w:space="0"/>
              <w:right w:val="single" w:color="auto" w:sz="4" w:space="0"/>
            </w:tcBorders>
            <w:noWrap w:val="0"/>
            <w:vAlign w:val="center"/>
          </w:tcPr>
          <w:p w14:paraId="10318450">
            <w:pPr>
              <w:widowControl/>
              <w:jc w:val="center"/>
              <w:rPr>
                <w:rFonts w:ascii="宋体" w:hAnsi="宋体"/>
                <w:b/>
                <w:bCs/>
                <w:color w:val="000000"/>
                <w:kern w:val="0"/>
                <w:szCs w:val="21"/>
              </w:rPr>
            </w:pPr>
          </w:p>
        </w:tc>
        <w:tc>
          <w:tcPr>
            <w:tcW w:w="796" w:type="dxa"/>
            <w:vMerge w:val="continue"/>
            <w:tcBorders>
              <w:left w:val="single" w:color="auto" w:sz="4" w:space="0"/>
              <w:right w:val="single" w:color="auto" w:sz="4" w:space="0"/>
            </w:tcBorders>
            <w:noWrap w:val="0"/>
            <w:vAlign w:val="center"/>
          </w:tcPr>
          <w:p w14:paraId="5B23A972">
            <w:pPr>
              <w:widowControl/>
              <w:jc w:val="center"/>
              <w:rPr>
                <w:rFonts w:ascii="宋体" w:hAnsi="宋体"/>
                <w:b/>
                <w:bCs/>
                <w:color w:val="000000"/>
                <w:kern w:val="0"/>
                <w:szCs w:val="21"/>
              </w:rPr>
            </w:pPr>
          </w:p>
        </w:tc>
        <w:tc>
          <w:tcPr>
            <w:tcW w:w="854" w:type="dxa"/>
            <w:vMerge w:val="continue"/>
            <w:tcBorders>
              <w:left w:val="single" w:color="auto" w:sz="4" w:space="0"/>
              <w:right w:val="single" w:color="auto" w:sz="4" w:space="0"/>
            </w:tcBorders>
            <w:noWrap w:val="0"/>
            <w:vAlign w:val="center"/>
          </w:tcPr>
          <w:p w14:paraId="68800283">
            <w:pPr>
              <w:widowControl/>
              <w:jc w:val="center"/>
              <w:rPr>
                <w:rFonts w:ascii="宋体" w:hAnsi="宋体"/>
                <w:b/>
                <w:bCs/>
                <w:color w:val="000000"/>
                <w:kern w:val="0"/>
                <w:szCs w:val="21"/>
              </w:rPr>
            </w:pPr>
          </w:p>
        </w:tc>
        <w:tc>
          <w:tcPr>
            <w:tcW w:w="842" w:type="dxa"/>
            <w:vMerge w:val="continue"/>
            <w:tcBorders>
              <w:left w:val="single" w:color="auto" w:sz="4" w:space="0"/>
              <w:right w:val="single" w:color="auto" w:sz="4" w:space="0"/>
            </w:tcBorders>
            <w:noWrap/>
            <w:vAlign w:val="center"/>
          </w:tcPr>
          <w:p w14:paraId="101202CA">
            <w:pPr>
              <w:widowControl/>
              <w:jc w:val="left"/>
              <w:rPr>
                <w:rFonts w:ascii="宋体" w:hAnsi="宋体"/>
                <w:kern w:val="0"/>
                <w:sz w:val="20"/>
                <w:szCs w:val="20"/>
              </w:rPr>
            </w:pPr>
          </w:p>
        </w:tc>
      </w:tr>
      <w:tr w14:paraId="26C3C65A">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8CC6D35">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19.25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6E3C9B6B">
            <w:p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清洗盐</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EE73328">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7E309F1">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34D0702">
            <w:pPr>
              <w:widowControl/>
              <w:jc w:val="center"/>
              <w:rPr>
                <w:rFonts w:ascii="宋体" w:hAnsi="宋体"/>
                <w:b/>
                <w:bCs/>
                <w:color w:val="000000"/>
                <w:kern w:val="0"/>
                <w:szCs w:val="21"/>
              </w:rPr>
            </w:pPr>
          </w:p>
        </w:tc>
        <w:tc>
          <w:tcPr>
            <w:tcW w:w="947" w:type="dxa"/>
            <w:vMerge w:val="continue"/>
            <w:tcBorders>
              <w:left w:val="single" w:color="000000" w:sz="8" w:space="0"/>
              <w:bottom w:val="single" w:color="000000" w:sz="8" w:space="0"/>
              <w:right w:val="single" w:color="auto" w:sz="4" w:space="0"/>
            </w:tcBorders>
            <w:noWrap w:val="0"/>
            <w:vAlign w:val="center"/>
          </w:tcPr>
          <w:p w14:paraId="34A041A7">
            <w:pPr>
              <w:widowControl/>
              <w:jc w:val="center"/>
              <w:rPr>
                <w:rFonts w:ascii="宋体" w:hAnsi="宋体"/>
                <w:b/>
                <w:bCs/>
                <w:color w:val="000000"/>
                <w:kern w:val="0"/>
                <w:szCs w:val="21"/>
              </w:rPr>
            </w:pPr>
          </w:p>
        </w:tc>
        <w:tc>
          <w:tcPr>
            <w:tcW w:w="796" w:type="dxa"/>
            <w:vMerge w:val="continue"/>
            <w:tcBorders>
              <w:left w:val="single" w:color="auto" w:sz="4" w:space="0"/>
              <w:bottom w:val="single" w:color="auto" w:sz="4" w:space="0"/>
              <w:right w:val="single" w:color="auto" w:sz="4" w:space="0"/>
            </w:tcBorders>
            <w:noWrap w:val="0"/>
            <w:vAlign w:val="center"/>
          </w:tcPr>
          <w:p w14:paraId="28D1E996">
            <w:pPr>
              <w:widowControl/>
              <w:jc w:val="center"/>
              <w:rPr>
                <w:rFonts w:ascii="宋体" w:hAnsi="宋体"/>
                <w:b/>
                <w:bCs/>
                <w:color w:val="000000"/>
                <w:kern w:val="0"/>
                <w:szCs w:val="21"/>
              </w:rPr>
            </w:pPr>
          </w:p>
        </w:tc>
        <w:tc>
          <w:tcPr>
            <w:tcW w:w="854" w:type="dxa"/>
            <w:vMerge w:val="continue"/>
            <w:tcBorders>
              <w:left w:val="single" w:color="auto" w:sz="4" w:space="0"/>
              <w:bottom w:val="single" w:color="auto" w:sz="4" w:space="0"/>
              <w:right w:val="single" w:color="auto" w:sz="4" w:space="0"/>
            </w:tcBorders>
            <w:noWrap w:val="0"/>
            <w:vAlign w:val="center"/>
          </w:tcPr>
          <w:p w14:paraId="4A6C7542">
            <w:pPr>
              <w:widowControl/>
              <w:jc w:val="center"/>
              <w:rPr>
                <w:rFonts w:ascii="宋体" w:hAnsi="宋体"/>
                <w:b/>
                <w:bCs/>
                <w:color w:val="000000"/>
                <w:kern w:val="0"/>
                <w:szCs w:val="21"/>
              </w:rPr>
            </w:pPr>
          </w:p>
        </w:tc>
        <w:tc>
          <w:tcPr>
            <w:tcW w:w="842" w:type="dxa"/>
            <w:vMerge w:val="continue"/>
            <w:tcBorders>
              <w:left w:val="single" w:color="auto" w:sz="4" w:space="0"/>
              <w:bottom w:val="single" w:color="auto" w:sz="4" w:space="0"/>
              <w:right w:val="single" w:color="auto" w:sz="4" w:space="0"/>
            </w:tcBorders>
            <w:noWrap/>
            <w:vAlign w:val="center"/>
          </w:tcPr>
          <w:p w14:paraId="4B7A0BEB">
            <w:pPr>
              <w:widowControl/>
              <w:jc w:val="left"/>
              <w:rPr>
                <w:rFonts w:ascii="宋体" w:hAnsi="宋体"/>
                <w:kern w:val="0"/>
                <w:sz w:val="20"/>
                <w:szCs w:val="20"/>
              </w:rPr>
            </w:pPr>
          </w:p>
        </w:tc>
      </w:tr>
      <w:tr w14:paraId="6B8AB7D8">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EB47480">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20</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6A3F878B">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定制鼠标垫</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A79E322">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52122B6">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C81BECE">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2A29AB11">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5FCF3A7A">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35404D28">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771B9EBA">
            <w:pPr>
              <w:widowControl/>
              <w:jc w:val="left"/>
              <w:rPr>
                <w:rFonts w:ascii="宋体" w:hAnsi="宋体"/>
                <w:kern w:val="0"/>
                <w:sz w:val="20"/>
                <w:szCs w:val="20"/>
              </w:rPr>
            </w:pPr>
          </w:p>
        </w:tc>
      </w:tr>
      <w:tr w14:paraId="64C87351">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0340E6D9">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5FEC08E">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定制蓝牙音响</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7141A3A0">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654E0FE">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63D2196">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2B28BA82">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0D6B5675">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36D9ACFF">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00CFA378">
            <w:pPr>
              <w:widowControl/>
              <w:jc w:val="left"/>
              <w:rPr>
                <w:rFonts w:ascii="宋体" w:hAnsi="宋体"/>
                <w:kern w:val="0"/>
                <w:sz w:val="20"/>
                <w:szCs w:val="20"/>
              </w:rPr>
            </w:pPr>
          </w:p>
        </w:tc>
      </w:tr>
      <w:tr w14:paraId="02D6AF01">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25B0DAAF">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5B3FDE4">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定制充电宝</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099F9A3">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4FD5E4E">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BF7CC4B">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0EAFE3EF">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7E5E4AFB">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573F28DA">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39FC4AB4">
            <w:pPr>
              <w:widowControl/>
              <w:jc w:val="left"/>
              <w:rPr>
                <w:rFonts w:ascii="宋体" w:hAnsi="宋体"/>
                <w:kern w:val="0"/>
                <w:sz w:val="20"/>
                <w:szCs w:val="20"/>
              </w:rPr>
            </w:pPr>
          </w:p>
        </w:tc>
      </w:tr>
      <w:tr w14:paraId="709395E5">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F481DB7">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23</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2BB44CCC">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定制Mini加湿器</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1013522">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B7BAB4C">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25574F94">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67C2089F">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4BAAB7F9">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634B3649">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3119EB53">
            <w:pPr>
              <w:widowControl/>
              <w:jc w:val="left"/>
              <w:rPr>
                <w:rFonts w:ascii="宋体" w:hAnsi="宋体"/>
                <w:kern w:val="0"/>
                <w:sz w:val="20"/>
                <w:szCs w:val="20"/>
              </w:rPr>
            </w:pPr>
          </w:p>
        </w:tc>
      </w:tr>
      <w:tr w14:paraId="0F0E3CA6">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19061BC5">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24</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59306D3">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定制电动牙刷套装</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1BC655B">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F530A33">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7829F15B">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774E3292">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47F43378">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1B48D18C">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757A2D83">
            <w:pPr>
              <w:widowControl/>
              <w:jc w:val="left"/>
              <w:rPr>
                <w:rFonts w:ascii="宋体" w:hAnsi="宋体"/>
                <w:kern w:val="0"/>
                <w:sz w:val="20"/>
                <w:szCs w:val="20"/>
              </w:rPr>
            </w:pPr>
          </w:p>
        </w:tc>
      </w:tr>
      <w:tr w14:paraId="328A14C0">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F908CAE">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25</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2407EAD">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定制消防标语围裙</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9050401">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37A49EC8">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B3C8C64">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3C7EEA90">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6F718070">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447CBF3F">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634C8D23">
            <w:pPr>
              <w:widowControl/>
              <w:jc w:val="left"/>
              <w:rPr>
                <w:rFonts w:ascii="宋体" w:hAnsi="宋体"/>
                <w:kern w:val="0"/>
                <w:sz w:val="20"/>
                <w:szCs w:val="20"/>
              </w:rPr>
            </w:pPr>
          </w:p>
        </w:tc>
      </w:tr>
      <w:tr w14:paraId="04C82774">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252ADBD">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26</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0E4D1FDE">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定制双肩包</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55D7C53C">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3073DD0">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AF737B4">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18BDAE43">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3BB1C825">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043AF53E">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57B05718">
            <w:pPr>
              <w:widowControl/>
              <w:jc w:val="left"/>
              <w:rPr>
                <w:rFonts w:ascii="宋体" w:hAnsi="宋体"/>
                <w:kern w:val="0"/>
                <w:sz w:val="20"/>
                <w:szCs w:val="20"/>
              </w:rPr>
            </w:pPr>
          </w:p>
        </w:tc>
      </w:tr>
      <w:tr w14:paraId="76B753B5">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52B103CD">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27</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16C7509C">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定制文具笔袋</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A0A1B82">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13013D4">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2456DAA2">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6307C097">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73D4491A">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792CA8A2">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3F3B89ED">
            <w:pPr>
              <w:widowControl/>
              <w:jc w:val="left"/>
              <w:rPr>
                <w:rFonts w:ascii="宋体" w:hAnsi="宋体"/>
                <w:kern w:val="0"/>
                <w:sz w:val="20"/>
                <w:szCs w:val="20"/>
              </w:rPr>
            </w:pPr>
          </w:p>
        </w:tc>
      </w:tr>
      <w:tr w14:paraId="2EEF2CD0">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848EA1B">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28</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6ACD3E89">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定制雨伞</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360A8EC0">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7603CD8D">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663F7792">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0B6EA0E6">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69628C3A">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4876C263">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7C1861D3">
            <w:pPr>
              <w:widowControl/>
              <w:jc w:val="left"/>
              <w:rPr>
                <w:rFonts w:ascii="宋体" w:hAnsi="宋体"/>
                <w:kern w:val="0"/>
                <w:sz w:val="20"/>
                <w:szCs w:val="20"/>
              </w:rPr>
            </w:pPr>
          </w:p>
        </w:tc>
      </w:tr>
      <w:tr w14:paraId="0B75E666">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7C9D19D0">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29</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6CCEF8A8">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定制车载香薰挂件</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6F136D01">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51E61C9">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32A4A77B">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134AD7B2">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5E1E3B71">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6E6BFD5B">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7C355219">
            <w:pPr>
              <w:widowControl/>
              <w:jc w:val="left"/>
              <w:rPr>
                <w:rFonts w:ascii="宋体" w:hAnsi="宋体"/>
                <w:kern w:val="0"/>
                <w:sz w:val="20"/>
                <w:szCs w:val="20"/>
              </w:rPr>
            </w:pPr>
          </w:p>
        </w:tc>
      </w:tr>
      <w:tr w14:paraId="603B0200">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62C246D7">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30</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7041A48">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定制消防雪豹笔筒</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B9EDF65">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165CE5F0">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FED46F2">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10295480">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58838A9A">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13971D2D">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603B96D3">
            <w:pPr>
              <w:widowControl/>
              <w:jc w:val="left"/>
              <w:rPr>
                <w:rFonts w:ascii="宋体" w:hAnsi="宋体"/>
                <w:kern w:val="0"/>
                <w:sz w:val="20"/>
                <w:szCs w:val="20"/>
              </w:rPr>
            </w:pPr>
          </w:p>
        </w:tc>
      </w:tr>
      <w:tr w14:paraId="4EEC31D6">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7994DAE4">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31</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33475EEC">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定制折叠旋转灯</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1CC20DAD">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AFF0C1C">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448E30AA">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6D1CCB0B">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4AAC6B10">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0D7841DE">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3CC3E825">
            <w:pPr>
              <w:widowControl/>
              <w:jc w:val="left"/>
              <w:rPr>
                <w:rFonts w:ascii="宋体" w:hAnsi="宋体"/>
                <w:kern w:val="0"/>
                <w:sz w:val="20"/>
                <w:szCs w:val="20"/>
              </w:rPr>
            </w:pPr>
          </w:p>
        </w:tc>
      </w:tr>
      <w:tr w14:paraId="45676BA5">
        <w:tblPrEx>
          <w:tblCellMar>
            <w:top w:w="0" w:type="dxa"/>
            <w:left w:w="108" w:type="dxa"/>
            <w:bottom w:w="0" w:type="dxa"/>
            <w:right w:w="108" w:type="dxa"/>
          </w:tblCellMar>
        </w:tblPrEx>
        <w:trPr>
          <w:trHeight w:val="533" w:hRule="atLeast"/>
        </w:trPr>
        <w:tc>
          <w:tcPr>
            <w:tcW w:w="958" w:type="dxa"/>
            <w:tcBorders>
              <w:top w:val="single" w:color="000000" w:sz="8" w:space="0"/>
              <w:left w:val="single" w:color="000000" w:sz="8" w:space="0"/>
              <w:bottom w:val="single" w:color="000000" w:sz="8" w:space="0"/>
              <w:right w:val="single" w:color="000000" w:sz="8" w:space="0"/>
            </w:tcBorders>
            <w:noWrap w:val="0"/>
            <w:vAlign w:val="center"/>
          </w:tcPr>
          <w:p w14:paraId="47D9B1EA">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32</w:t>
            </w:r>
          </w:p>
        </w:tc>
        <w:tc>
          <w:tcPr>
            <w:tcW w:w="1026" w:type="dxa"/>
            <w:tcBorders>
              <w:top w:val="single" w:color="000000" w:sz="8" w:space="0"/>
              <w:left w:val="single" w:color="000000" w:sz="8" w:space="0"/>
              <w:bottom w:val="single" w:color="000000" w:sz="8" w:space="0"/>
              <w:right w:val="single" w:color="000000" w:sz="8" w:space="0"/>
            </w:tcBorders>
            <w:noWrap w:val="0"/>
            <w:vAlign w:val="center"/>
          </w:tcPr>
          <w:p w14:paraId="751440C9">
            <w:p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default" w:asciiTheme="minorEastAsia" w:hAnsiTheme="minorEastAsia" w:eastAsiaTheme="minorEastAsia" w:cstheme="minorEastAsia"/>
                <w:sz w:val="21"/>
                <w:szCs w:val="21"/>
                <w:vertAlign w:val="baseline"/>
                <w:lang w:val="en-US" w:eastAsia="zh-CN"/>
              </w:rPr>
              <w:t>定制养生热敷盐袋</w:t>
            </w:r>
          </w:p>
        </w:tc>
        <w:tc>
          <w:tcPr>
            <w:tcW w:w="1038" w:type="dxa"/>
            <w:tcBorders>
              <w:top w:val="single" w:color="000000" w:sz="8" w:space="0"/>
              <w:left w:val="single" w:color="000000" w:sz="8" w:space="0"/>
              <w:bottom w:val="single" w:color="000000" w:sz="8" w:space="0"/>
              <w:right w:val="single" w:color="auto" w:sz="4" w:space="0"/>
            </w:tcBorders>
            <w:noWrap w:val="0"/>
            <w:vAlign w:val="center"/>
          </w:tcPr>
          <w:p w14:paraId="4AD7BE2D">
            <w:pPr>
              <w:widowControl/>
              <w:jc w:val="center"/>
              <w:rPr>
                <w:rFonts w:ascii="宋体" w:hAnsi="宋体"/>
                <w:b/>
                <w:bCs/>
                <w:color w:val="000000"/>
                <w:kern w:val="0"/>
                <w:szCs w:val="21"/>
              </w:rPr>
            </w:pPr>
          </w:p>
        </w:tc>
        <w:tc>
          <w:tcPr>
            <w:tcW w:w="1558" w:type="dxa"/>
            <w:tcBorders>
              <w:top w:val="single" w:color="000000" w:sz="8" w:space="0"/>
              <w:left w:val="single" w:color="000000" w:sz="8" w:space="0"/>
              <w:bottom w:val="single" w:color="000000" w:sz="8" w:space="0"/>
              <w:right w:val="single" w:color="auto" w:sz="4" w:space="0"/>
            </w:tcBorders>
            <w:noWrap w:val="0"/>
            <w:vAlign w:val="center"/>
          </w:tcPr>
          <w:p w14:paraId="62C3E6A5">
            <w:pPr>
              <w:widowControl/>
              <w:jc w:val="center"/>
              <w:rPr>
                <w:rFonts w:ascii="宋体" w:hAnsi="宋体"/>
                <w:b/>
                <w:bCs/>
                <w:color w:val="000000"/>
                <w:kern w:val="0"/>
                <w:szCs w:val="21"/>
              </w:rPr>
            </w:pPr>
          </w:p>
        </w:tc>
        <w:tc>
          <w:tcPr>
            <w:tcW w:w="1788" w:type="dxa"/>
            <w:tcBorders>
              <w:top w:val="single" w:color="000000" w:sz="8" w:space="0"/>
              <w:left w:val="single" w:color="000000" w:sz="8" w:space="0"/>
              <w:bottom w:val="single" w:color="000000" w:sz="8" w:space="0"/>
              <w:right w:val="single" w:color="auto" w:sz="4" w:space="0"/>
            </w:tcBorders>
            <w:noWrap w:val="0"/>
            <w:vAlign w:val="center"/>
          </w:tcPr>
          <w:p w14:paraId="27811B95">
            <w:pPr>
              <w:widowControl/>
              <w:jc w:val="center"/>
              <w:rPr>
                <w:rFonts w:ascii="宋体" w:hAnsi="宋体"/>
                <w:b/>
                <w:bCs/>
                <w:color w:val="000000"/>
                <w:kern w:val="0"/>
                <w:szCs w:val="21"/>
              </w:rPr>
            </w:pPr>
          </w:p>
        </w:tc>
        <w:tc>
          <w:tcPr>
            <w:tcW w:w="947" w:type="dxa"/>
            <w:tcBorders>
              <w:top w:val="single" w:color="000000" w:sz="8" w:space="0"/>
              <w:left w:val="single" w:color="000000" w:sz="8" w:space="0"/>
              <w:bottom w:val="single" w:color="000000" w:sz="8" w:space="0"/>
              <w:right w:val="single" w:color="auto" w:sz="4" w:space="0"/>
            </w:tcBorders>
            <w:noWrap w:val="0"/>
            <w:vAlign w:val="center"/>
          </w:tcPr>
          <w:p w14:paraId="7A57D6E1">
            <w:pPr>
              <w:widowControl/>
              <w:jc w:val="center"/>
              <w:rPr>
                <w:rFonts w:ascii="宋体" w:hAnsi="宋体"/>
                <w:b/>
                <w:bCs/>
                <w:color w:val="000000"/>
                <w:kern w:val="0"/>
                <w:szCs w:val="21"/>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4F997CED">
            <w:pPr>
              <w:widowControl/>
              <w:jc w:val="center"/>
              <w:rPr>
                <w:rFonts w:ascii="宋体" w:hAnsi="宋体"/>
                <w:b/>
                <w:bCs/>
                <w:color w:val="000000"/>
                <w:kern w:val="0"/>
                <w:szCs w:val="21"/>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09DB1F20">
            <w:pPr>
              <w:widowControl/>
              <w:jc w:val="center"/>
              <w:rPr>
                <w:rFonts w:ascii="宋体" w:hAnsi="宋体"/>
                <w:b/>
                <w:bCs/>
                <w:color w:val="000000"/>
                <w:kern w:val="0"/>
                <w:szCs w:val="21"/>
              </w:rPr>
            </w:pPr>
          </w:p>
        </w:tc>
        <w:tc>
          <w:tcPr>
            <w:tcW w:w="842" w:type="dxa"/>
            <w:tcBorders>
              <w:top w:val="single" w:color="auto" w:sz="4" w:space="0"/>
              <w:left w:val="single" w:color="auto" w:sz="4" w:space="0"/>
              <w:bottom w:val="single" w:color="auto" w:sz="4" w:space="0"/>
              <w:right w:val="single" w:color="auto" w:sz="4" w:space="0"/>
            </w:tcBorders>
            <w:noWrap/>
            <w:vAlign w:val="center"/>
          </w:tcPr>
          <w:p w14:paraId="756AD3AB">
            <w:pPr>
              <w:widowControl/>
              <w:jc w:val="left"/>
              <w:rPr>
                <w:rFonts w:ascii="宋体" w:hAnsi="宋体"/>
                <w:kern w:val="0"/>
                <w:sz w:val="20"/>
                <w:szCs w:val="20"/>
              </w:rPr>
            </w:pPr>
          </w:p>
        </w:tc>
      </w:tr>
      <w:tr w14:paraId="5B3B6B7D">
        <w:tblPrEx>
          <w:tblCellMar>
            <w:top w:w="0" w:type="dxa"/>
            <w:left w:w="108" w:type="dxa"/>
            <w:bottom w:w="0" w:type="dxa"/>
            <w:right w:w="108" w:type="dxa"/>
          </w:tblCellMar>
        </w:tblPrEx>
        <w:trPr>
          <w:trHeight w:val="533" w:hRule="atLeast"/>
        </w:trPr>
        <w:tc>
          <w:tcPr>
            <w:tcW w:w="4580" w:type="dxa"/>
            <w:gridSpan w:val="4"/>
            <w:tcBorders>
              <w:top w:val="single" w:color="000000" w:sz="8" w:space="0"/>
              <w:left w:val="single" w:color="000000" w:sz="8" w:space="0"/>
              <w:bottom w:val="single" w:color="000000" w:sz="8" w:space="0"/>
              <w:right w:val="single" w:color="auto" w:sz="4" w:space="0"/>
            </w:tcBorders>
            <w:noWrap w:val="0"/>
            <w:vAlign w:val="center"/>
          </w:tcPr>
          <w:p w14:paraId="0988DF0A">
            <w:pPr>
              <w:widowControl/>
              <w:jc w:val="center"/>
              <w:rPr>
                <w:rFonts w:hint="default" w:ascii="宋体" w:hAnsi="宋体" w:eastAsia="宋体"/>
                <w:b/>
                <w:bCs/>
                <w:color w:val="000000"/>
                <w:kern w:val="0"/>
                <w:szCs w:val="21"/>
                <w:lang w:val="en-US" w:eastAsia="zh-CN"/>
              </w:rPr>
            </w:pPr>
            <w:r>
              <w:rPr>
                <w:rFonts w:hint="eastAsia" w:ascii="宋体" w:hAnsi="宋体"/>
                <w:b/>
                <w:bCs/>
                <w:color w:val="000000"/>
                <w:kern w:val="0"/>
                <w:sz w:val="28"/>
                <w:szCs w:val="28"/>
                <w:lang w:val="en-US" w:eastAsia="zh-CN"/>
              </w:rPr>
              <w:t>投标总价</w:t>
            </w:r>
          </w:p>
        </w:tc>
        <w:tc>
          <w:tcPr>
            <w:tcW w:w="5227" w:type="dxa"/>
            <w:gridSpan w:val="5"/>
            <w:tcBorders>
              <w:top w:val="single" w:color="000000" w:sz="8" w:space="0"/>
              <w:left w:val="single" w:color="000000" w:sz="8" w:space="0"/>
              <w:bottom w:val="single" w:color="000000" w:sz="8" w:space="0"/>
              <w:right w:val="single" w:color="auto" w:sz="4" w:space="0"/>
            </w:tcBorders>
            <w:noWrap w:val="0"/>
            <w:vAlign w:val="center"/>
          </w:tcPr>
          <w:p w14:paraId="058D1F37">
            <w:pPr>
              <w:spacing w:line="360" w:lineRule="auto"/>
              <w:rPr>
                <w:rFonts w:ascii="宋体" w:hAnsi="宋体"/>
                <w:sz w:val="24"/>
                <w:lang w:val="zh-CN"/>
              </w:rPr>
            </w:pPr>
            <w:r>
              <w:rPr>
                <w:rFonts w:hint="eastAsia" w:ascii="宋体" w:hAnsi="宋体"/>
                <w:sz w:val="24"/>
                <w:lang w:val="zh-CN"/>
              </w:rPr>
              <w:t>小写：</w:t>
            </w:r>
          </w:p>
          <w:p w14:paraId="4A8BF401">
            <w:pPr>
              <w:spacing w:line="360" w:lineRule="auto"/>
              <w:rPr>
                <w:rFonts w:ascii="宋体" w:hAnsi="宋体"/>
                <w:sz w:val="24"/>
                <w:lang w:val="zh-CN"/>
              </w:rPr>
            </w:pPr>
          </w:p>
          <w:p w14:paraId="223A6B69">
            <w:pPr>
              <w:widowControl/>
              <w:jc w:val="left"/>
              <w:rPr>
                <w:rFonts w:ascii="宋体" w:hAnsi="宋体"/>
                <w:kern w:val="0"/>
                <w:sz w:val="20"/>
                <w:szCs w:val="20"/>
              </w:rPr>
            </w:pPr>
            <w:r>
              <w:rPr>
                <w:rFonts w:hint="eastAsia" w:ascii="宋体" w:hAnsi="宋体"/>
                <w:sz w:val="24"/>
                <w:lang w:val="zh-CN"/>
              </w:rPr>
              <w:t>大写：</w:t>
            </w:r>
          </w:p>
        </w:tc>
      </w:tr>
    </w:tbl>
    <w:p w14:paraId="1178E962">
      <w:pPr>
        <w:pStyle w:val="21"/>
        <w:spacing w:line="360" w:lineRule="auto"/>
        <w:rPr>
          <w:rFonts w:ascii="宋体" w:hAnsi="宋体" w:cs="Arial"/>
          <w:b/>
          <w:bCs/>
          <w:sz w:val="24"/>
          <w:lang w:val="zh-CN"/>
        </w:rPr>
      </w:pPr>
    </w:p>
    <w:p w14:paraId="2E14963D">
      <w:pPr>
        <w:pStyle w:val="21"/>
        <w:spacing w:line="360" w:lineRule="auto"/>
        <w:ind w:firstLine="482" w:firstLineChars="200"/>
        <w:rPr>
          <w:rFonts w:hint="eastAsia" w:ascii="宋体" w:hAnsi="宋体"/>
          <w:b/>
          <w:sz w:val="24"/>
        </w:rPr>
      </w:pPr>
      <w:r>
        <w:rPr>
          <w:rFonts w:ascii="宋体" w:hAnsi="宋体" w:cs="Arial"/>
          <w:b/>
          <w:bCs/>
          <w:sz w:val="24"/>
          <w:lang w:val="zh-CN"/>
        </w:rPr>
        <w:t>注：</w:t>
      </w:r>
      <w:r>
        <w:rPr>
          <w:rFonts w:hint="eastAsia" w:ascii="宋体" w:hAnsi="宋体"/>
          <w:b/>
          <w:sz w:val="24"/>
        </w:rPr>
        <w:t>此表不需填写在磋商响应文件中。在磋商期间，由磋商小组确定合格的磋商供应商线上提交，</w:t>
      </w:r>
      <w:r>
        <w:rPr>
          <w:rFonts w:ascii="宋体" w:hAnsi="宋体"/>
          <w:b/>
          <w:sz w:val="24"/>
        </w:rPr>
        <w:t>磋商供应商须在固定电脑设备前登陆等待磋商最终报价</w:t>
      </w:r>
      <w:r>
        <w:rPr>
          <w:rFonts w:hint="eastAsia" w:ascii="宋体" w:hAnsi="宋体"/>
          <w:b/>
          <w:sz w:val="24"/>
        </w:rPr>
        <w:t>，</w:t>
      </w:r>
      <w:r>
        <w:rPr>
          <w:rFonts w:ascii="宋体" w:hAnsi="宋体"/>
          <w:b/>
          <w:sz w:val="24"/>
        </w:rPr>
        <w:t>磋商供应商</w:t>
      </w:r>
      <w:r>
        <w:rPr>
          <w:rFonts w:hint="eastAsia" w:ascii="宋体" w:hAnsi="宋体"/>
          <w:b/>
          <w:sz w:val="24"/>
        </w:rPr>
        <w:t>须在规定的时间内，将最终</w:t>
      </w:r>
      <w:r>
        <w:rPr>
          <w:rFonts w:hint="eastAsia" w:ascii="宋体" w:hAnsi="宋体" w:cs="宋体"/>
          <w:b/>
          <w:bCs/>
          <w:kern w:val="0"/>
          <w:sz w:val="24"/>
          <w:lang w:val="zh-CN"/>
        </w:rPr>
        <w:t>分项报价表</w:t>
      </w:r>
      <w:r>
        <w:rPr>
          <w:rFonts w:hint="eastAsia" w:ascii="宋体" w:hAnsi="宋体" w:cs="宋体"/>
          <w:b/>
          <w:bCs/>
          <w:kern w:val="0"/>
          <w:sz w:val="24"/>
        </w:rPr>
        <w:t>以附件形式上传</w:t>
      </w:r>
      <w:r>
        <w:rPr>
          <w:rFonts w:ascii="宋体" w:hAnsi="宋体"/>
          <w:b/>
          <w:sz w:val="24"/>
        </w:rPr>
        <w:t>，</w:t>
      </w:r>
      <w:r>
        <w:rPr>
          <w:rFonts w:hint="eastAsia" w:ascii="宋体" w:hAnsi="宋体"/>
          <w:b/>
          <w:sz w:val="24"/>
        </w:rPr>
        <w:t>各分项报价不得超过各分项最高限价。</w:t>
      </w:r>
    </w:p>
    <w:p w14:paraId="23E440EA">
      <w:pPr>
        <w:pStyle w:val="21"/>
        <w:rPr>
          <w:rFonts w:hint="eastAsia" w:ascii="宋体" w:hAnsi="宋体"/>
          <w:b/>
          <w:sz w:val="24"/>
        </w:rPr>
      </w:pPr>
    </w:p>
    <w:p w14:paraId="7A754587">
      <w:pPr>
        <w:tabs>
          <w:tab w:val="left" w:pos="168"/>
        </w:tabs>
        <w:adjustRightInd w:val="0"/>
        <w:spacing w:line="360" w:lineRule="auto"/>
        <w:jc w:val="right"/>
        <w:textAlignment w:val="baseline"/>
        <w:rPr>
          <w:rFonts w:hint="eastAsia" w:ascii="宋体" w:hAnsi="宋体"/>
          <w:bCs/>
          <w:sz w:val="24"/>
        </w:rPr>
      </w:pPr>
    </w:p>
    <w:p w14:paraId="46F2C39C">
      <w:pPr>
        <w:tabs>
          <w:tab w:val="left" w:pos="168"/>
        </w:tabs>
        <w:adjustRightInd w:val="0"/>
        <w:spacing w:line="360" w:lineRule="auto"/>
        <w:jc w:val="right"/>
        <w:textAlignment w:val="baseline"/>
        <w:rPr>
          <w:rFonts w:hint="eastAsia" w:ascii="宋体" w:hAnsi="宋体"/>
          <w:bCs/>
          <w:sz w:val="24"/>
        </w:rPr>
      </w:pPr>
    </w:p>
    <w:p w14:paraId="45B2E79D">
      <w:pPr>
        <w:tabs>
          <w:tab w:val="left" w:pos="168"/>
        </w:tabs>
        <w:adjustRightInd w:val="0"/>
        <w:spacing w:line="360" w:lineRule="auto"/>
        <w:jc w:val="right"/>
        <w:textAlignment w:val="baseline"/>
        <w:rPr>
          <w:rFonts w:ascii="宋体" w:hAnsi="宋体"/>
          <w:bCs/>
          <w:sz w:val="24"/>
        </w:rPr>
      </w:pPr>
      <w:r>
        <w:rPr>
          <w:rFonts w:hint="eastAsia" w:ascii="宋体" w:hAnsi="宋体"/>
          <w:bCs/>
          <w:sz w:val="24"/>
        </w:rPr>
        <w:t>磋商供应商：             （公章）</w:t>
      </w:r>
    </w:p>
    <w:p w14:paraId="78756D41">
      <w:pPr>
        <w:tabs>
          <w:tab w:val="left" w:pos="168"/>
        </w:tabs>
        <w:adjustRightInd w:val="0"/>
        <w:spacing w:line="360" w:lineRule="auto"/>
        <w:jc w:val="right"/>
        <w:textAlignment w:val="baseline"/>
        <w:rPr>
          <w:rFonts w:ascii="宋体" w:hAnsi="宋体"/>
          <w:bCs/>
          <w:sz w:val="24"/>
        </w:rPr>
      </w:pPr>
      <w:r>
        <w:rPr>
          <w:rFonts w:hint="eastAsia" w:ascii="宋体" w:hAnsi="宋体"/>
          <w:bCs/>
          <w:sz w:val="24"/>
        </w:rPr>
        <w:t>法定代表人或委托代理人：             （签字）</w:t>
      </w:r>
    </w:p>
    <w:p w14:paraId="5948201F">
      <w:pPr>
        <w:tabs>
          <w:tab w:val="left" w:pos="168"/>
        </w:tabs>
        <w:adjustRightInd w:val="0"/>
        <w:spacing w:line="360" w:lineRule="auto"/>
        <w:jc w:val="right"/>
        <w:textAlignment w:val="baseline"/>
        <w:rPr>
          <w:rFonts w:ascii="宋体" w:hAnsi="宋体"/>
          <w:b/>
          <w:bCs/>
          <w:sz w:val="24"/>
        </w:rPr>
      </w:pPr>
      <w:r>
        <w:rPr>
          <w:rFonts w:hint="eastAsia" w:ascii="宋体" w:hAnsi="宋体"/>
          <w:bCs/>
          <w:sz w:val="24"/>
        </w:rPr>
        <w:t>日期：    年   月   日</w:t>
      </w:r>
    </w:p>
    <w:p w14:paraId="4CCE0B9F">
      <w:pPr>
        <w:pStyle w:val="21"/>
        <w:rPr>
          <w:rFonts w:hint="eastAsia" w:ascii="宋体" w:hAnsi="宋体"/>
          <w:b/>
          <w:sz w:val="24"/>
        </w:rPr>
      </w:pPr>
    </w:p>
    <w:p w14:paraId="513A3E6B">
      <w:pPr>
        <w:pStyle w:val="21"/>
        <w:rPr>
          <w:rFonts w:cs="宋体"/>
          <w:sz w:val="28"/>
          <w:szCs w:val="28"/>
        </w:rPr>
      </w:pPr>
    </w:p>
    <w:p w14:paraId="3F99A511">
      <w:pPr>
        <w:pStyle w:val="21"/>
        <w:rPr>
          <w:rFonts w:cs="宋体"/>
          <w:sz w:val="28"/>
          <w:szCs w:val="28"/>
        </w:rPr>
      </w:pPr>
    </w:p>
    <w:p w14:paraId="3F2FAA7A">
      <w:pPr>
        <w:pStyle w:val="21"/>
        <w:rPr>
          <w:rFonts w:cs="宋体"/>
          <w:sz w:val="28"/>
          <w:szCs w:val="28"/>
        </w:rPr>
      </w:pPr>
    </w:p>
    <w:p w14:paraId="31161F1E">
      <w:pPr>
        <w:pStyle w:val="21"/>
        <w:rPr>
          <w:rFonts w:cs="宋体"/>
          <w:sz w:val="28"/>
          <w:szCs w:val="28"/>
        </w:rPr>
      </w:pPr>
    </w:p>
    <w:p w14:paraId="568AB06E">
      <w:pPr>
        <w:pStyle w:val="21"/>
        <w:rPr>
          <w:rFonts w:cs="宋体"/>
          <w:sz w:val="28"/>
          <w:szCs w:val="28"/>
        </w:rPr>
      </w:pPr>
    </w:p>
    <w:p w14:paraId="416429DE">
      <w:pPr>
        <w:pStyle w:val="21"/>
        <w:rPr>
          <w:rFonts w:cs="宋体"/>
          <w:sz w:val="28"/>
          <w:szCs w:val="28"/>
        </w:rPr>
      </w:pPr>
    </w:p>
    <w:p w14:paraId="6117A6DD">
      <w:pPr>
        <w:pStyle w:val="21"/>
        <w:rPr>
          <w:rFonts w:cs="宋体"/>
          <w:sz w:val="28"/>
          <w:szCs w:val="28"/>
        </w:rPr>
      </w:pPr>
    </w:p>
    <w:p w14:paraId="598EB754">
      <w:pPr>
        <w:pStyle w:val="21"/>
        <w:rPr>
          <w:rFonts w:cs="宋体"/>
          <w:sz w:val="28"/>
          <w:szCs w:val="28"/>
        </w:rPr>
      </w:pPr>
    </w:p>
    <w:p w14:paraId="27BD6421">
      <w:pPr>
        <w:pStyle w:val="21"/>
        <w:rPr>
          <w:rFonts w:cs="宋体"/>
          <w:sz w:val="28"/>
          <w:szCs w:val="28"/>
        </w:rPr>
      </w:pPr>
    </w:p>
    <w:p w14:paraId="7B96B973">
      <w:pPr>
        <w:pStyle w:val="21"/>
        <w:rPr>
          <w:rFonts w:cs="宋体"/>
          <w:sz w:val="28"/>
          <w:szCs w:val="28"/>
        </w:rPr>
      </w:pPr>
    </w:p>
    <w:p w14:paraId="59034767">
      <w:pPr>
        <w:pStyle w:val="21"/>
        <w:rPr>
          <w:rFonts w:cs="宋体"/>
          <w:sz w:val="28"/>
          <w:szCs w:val="28"/>
        </w:rPr>
      </w:pPr>
    </w:p>
    <w:p w14:paraId="2D9B1717">
      <w:pPr>
        <w:pStyle w:val="21"/>
        <w:rPr>
          <w:rFonts w:cs="宋体"/>
          <w:sz w:val="28"/>
          <w:szCs w:val="28"/>
        </w:rPr>
      </w:pPr>
    </w:p>
    <w:p w14:paraId="2092319B">
      <w:pPr>
        <w:pStyle w:val="21"/>
        <w:rPr>
          <w:rFonts w:cs="宋体"/>
          <w:sz w:val="28"/>
          <w:szCs w:val="28"/>
        </w:rPr>
      </w:pPr>
    </w:p>
    <w:p w14:paraId="265B67E9">
      <w:pPr>
        <w:pStyle w:val="21"/>
        <w:rPr>
          <w:rFonts w:cs="宋体"/>
          <w:sz w:val="28"/>
          <w:szCs w:val="28"/>
        </w:rPr>
      </w:pPr>
    </w:p>
    <w:p w14:paraId="47D58D97">
      <w:pPr>
        <w:pStyle w:val="21"/>
        <w:rPr>
          <w:rFonts w:cs="宋体"/>
          <w:sz w:val="28"/>
          <w:szCs w:val="28"/>
        </w:rPr>
      </w:pPr>
    </w:p>
    <w:p w14:paraId="41F6E391">
      <w:pPr>
        <w:pStyle w:val="21"/>
        <w:rPr>
          <w:rFonts w:cs="宋体"/>
          <w:sz w:val="28"/>
          <w:szCs w:val="28"/>
        </w:rPr>
      </w:pPr>
    </w:p>
    <w:p w14:paraId="474F133F">
      <w:pPr>
        <w:pStyle w:val="21"/>
        <w:rPr>
          <w:rFonts w:cs="宋体"/>
          <w:sz w:val="28"/>
          <w:szCs w:val="28"/>
        </w:rPr>
      </w:pPr>
    </w:p>
    <w:p w14:paraId="03A01144">
      <w:pPr>
        <w:pStyle w:val="21"/>
        <w:rPr>
          <w:rFonts w:cs="宋体"/>
          <w:sz w:val="28"/>
          <w:szCs w:val="28"/>
        </w:rPr>
      </w:pPr>
    </w:p>
    <w:p w14:paraId="1BC07508">
      <w:pPr>
        <w:pStyle w:val="21"/>
        <w:rPr>
          <w:rFonts w:cs="宋体"/>
          <w:sz w:val="28"/>
          <w:szCs w:val="28"/>
        </w:rPr>
      </w:pPr>
    </w:p>
    <w:p w14:paraId="38ACC057">
      <w:pPr>
        <w:pStyle w:val="21"/>
        <w:rPr>
          <w:rFonts w:cs="宋体"/>
          <w:sz w:val="28"/>
          <w:szCs w:val="28"/>
        </w:rPr>
      </w:pPr>
    </w:p>
    <w:p w14:paraId="2841E19F">
      <w:pPr>
        <w:pStyle w:val="21"/>
        <w:rPr>
          <w:rFonts w:cs="宋体"/>
          <w:sz w:val="28"/>
          <w:szCs w:val="28"/>
        </w:rPr>
      </w:pPr>
    </w:p>
    <w:p w14:paraId="5BE418B6">
      <w:pPr>
        <w:pStyle w:val="21"/>
        <w:rPr>
          <w:rFonts w:cs="宋体"/>
          <w:sz w:val="28"/>
          <w:szCs w:val="28"/>
        </w:rPr>
      </w:pPr>
    </w:p>
    <w:p w14:paraId="1B2ECFEB">
      <w:pPr>
        <w:pStyle w:val="23"/>
        <w:spacing w:before="0" w:after="0"/>
        <w:rPr>
          <w:rFonts w:hint="eastAsia" w:ascii="宋体" w:hAnsi="宋体" w:eastAsia="宋体" w:cs="宋体"/>
          <w:lang w:val="zh-CN"/>
        </w:rPr>
      </w:pPr>
      <w:bookmarkStart w:id="438" w:name="_Toc3657"/>
      <w:r>
        <w:rPr>
          <w:rFonts w:hint="eastAsia" w:ascii="宋体" w:hAnsi="宋体" w:eastAsia="宋体" w:cs="宋体"/>
          <w:lang w:val="zh-CN"/>
        </w:rPr>
        <w:t>第六部分  采购项目要求及技术参数</w:t>
      </w:r>
      <w:bookmarkEnd w:id="438"/>
      <w:bookmarkStart w:id="439" w:name="_Toc430937690"/>
      <w:bookmarkStart w:id="440" w:name="_Toc12165"/>
    </w:p>
    <w:p w14:paraId="77A573C4">
      <w:pPr>
        <w:rPr>
          <w:rFonts w:hint="eastAsia"/>
          <w:lang w:val="zh-CN"/>
        </w:rPr>
      </w:pPr>
      <w:bookmarkStart w:id="441" w:name="_Toc22268"/>
      <w:bookmarkStart w:id="442" w:name="_Toc13478"/>
      <w:bookmarkStart w:id="443" w:name="_Toc19797"/>
    </w:p>
    <w:p w14:paraId="20C36BC4">
      <w:pPr>
        <w:pStyle w:val="23"/>
        <w:spacing w:before="0" w:after="0"/>
        <w:rPr>
          <w:rFonts w:hint="eastAsia" w:ascii="宋体" w:hAnsi="宋体" w:eastAsia="宋体" w:cs="宋体"/>
          <w:lang w:val="zh-CN"/>
        </w:rPr>
      </w:pPr>
      <w:r>
        <w:rPr>
          <w:rFonts w:hint="eastAsia" w:ascii="宋体" w:hAnsi="宋体" w:eastAsia="宋体" w:cs="宋体"/>
          <w:lang w:val="zh-CN"/>
        </w:rPr>
        <w:t>（一）投标要求</w:t>
      </w:r>
      <w:bookmarkEnd w:id="439"/>
      <w:bookmarkEnd w:id="440"/>
      <w:bookmarkEnd w:id="441"/>
      <w:bookmarkEnd w:id="442"/>
      <w:bookmarkEnd w:id="443"/>
      <w:bookmarkStart w:id="444" w:name="_Toc430937691"/>
    </w:p>
    <w:bookmarkEnd w:id="444"/>
    <w:p w14:paraId="188981D6">
      <w:pPr>
        <w:pStyle w:val="23"/>
        <w:spacing w:before="0" w:after="0" w:line="360" w:lineRule="auto"/>
        <w:jc w:val="left"/>
        <w:outlineLvl w:val="1"/>
        <w:rPr>
          <w:rFonts w:hint="eastAsia" w:ascii="宋体" w:hAnsi="宋体" w:cs="宋体"/>
          <w:sz w:val="24"/>
          <w:szCs w:val="24"/>
          <w:lang w:val="zh-CN"/>
        </w:rPr>
      </w:pPr>
      <w:bookmarkStart w:id="445" w:name="_Toc27899093"/>
      <w:bookmarkStart w:id="446" w:name="_Toc29623"/>
      <w:bookmarkStart w:id="447" w:name="_Toc14606"/>
      <w:bookmarkStart w:id="448" w:name="_Toc14260"/>
      <w:bookmarkStart w:id="449" w:name="_Toc515908232"/>
      <w:bookmarkStart w:id="450" w:name="_Toc4601"/>
      <w:bookmarkStart w:id="451" w:name="_Toc3608"/>
      <w:bookmarkStart w:id="452" w:name="_Toc12847"/>
      <w:bookmarkStart w:id="453" w:name="_Toc17396"/>
      <w:r>
        <w:rPr>
          <w:rFonts w:hint="eastAsia" w:ascii="宋体" w:hAnsi="宋体" w:cs="宋体"/>
          <w:sz w:val="24"/>
          <w:szCs w:val="24"/>
          <w:lang w:val="zh-CN"/>
        </w:rPr>
        <w:t>1.投标说明</w:t>
      </w:r>
      <w:bookmarkEnd w:id="445"/>
      <w:bookmarkEnd w:id="446"/>
      <w:bookmarkEnd w:id="447"/>
      <w:bookmarkEnd w:id="448"/>
      <w:bookmarkEnd w:id="449"/>
      <w:bookmarkEnd w:id="450"/>
      <w:bookmarkEnd w:id="451"/>
    </w:p>
    <w:p w14:paraId="5CB09FE7">
      <w:pPr>
        <w:autoSpaceDE w:val="0"/>
        <w:autoSpaceDN w:val="0"/>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rPr>
        <w:t>1.1</w:t>
      </w:r>
      <w:r>
        <w:rPr>
          <w:rFonts w:hint="eastAsia" w:ascii="宋体" w:hAnsi="宋体" w:cs="宋体"/>
          <w:kern w:val="0"/>
          <w:sz w:val="24"/>
        </w:rPr>
        <w:t xml:space="preserve"> </w:t>
      </w:r>
      <w:r>
        <w:rPr>
          <w:rFonts w:hint="eastAsia" w:ascii="宋体" w:hAnsi="宋体" w:cs="宋体"/>
          <w:kern w:val="0"/>
          <w:sz w:val="24"/>
          <w:lang w:val="zh-CN"/>
        </w:rPr>
        <w:t>投标人可以按照竞争性磋商文件规定的包号选择投标，但必须对所投包号中的所有内容作为一个整体进行投标，不能拆分或少报。否则，投标无效。</w:t>
      </w:r>
    </w:p>
    <w:p w14:paraId="42ED75B0">
      <w:pPr>
        <w:autoSpaceDE w:val="0"/>
        <w:autoSpaceDN w:val="0"/>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rPr>
        <w:t>1.2</w:t>
      </w:r>
      <w:r>
        <w:rPr>
          <w:rFonts w:ascii="宋体" w:hAnsi="宋体" w:cs="宋体"/>
          <w:kern w:val="0"/>
          <w:sz w:val="24"/>
          <w:lang w:val="zh-CN"/>
        </w:rPr>
        <w:t xml:space="preserve"> </w:t>
      </w:r>
      <w:r>
        <w:rPr>
          <w:rFonts w:hint="eastAsia" w:ascii="宋体" w:hAnsi="宋体" w:cs="宋体"/>
          <w:kern w:val="0"/>
          <w:sz w:val="24"/>
          <w:lang w:val="zh-CN"/>
        </w:rPr>
        <w:t>“投标</w:t>
      </w:r>
      <w:r>
        <w:rPr>
          <w:rFonts w:hint="eastAsia" w:ascii="宋体" w:hAnsi="宋体" w:cs="宋体"/>
          <w:kern w:val="0"/>
          <w:sz w:val="24"/>
        </w:rPr>
        <w:t>服务内容</w:t>
      </w:r>
      <w:r>
        <w:rPr>
          <w:rFonts w:hint="eastAsia" w:ascii="宋体" w:hAnsi="宋体" w:cs="宋体"/>
          <w:kern w:val="0"/>
          <w:sz w:val="24"/>
          <w:lang w:val="zh-CN"/>
        </w:rPr>
        <w:t>技术参数、指标”必须与响应文件中提供的证明材料的实质性响应情况相一致。以招标项目参数要求为基本投标要求，满足招标项目参数要求的指标需列出“</w:t>
      </w:r>
      <w:r>
        <w:rPr>
          <w:rFonts w:ascii="宋体" w:hAnsi="宋体" w:cs="宋体"/>
          <w:kern w:val="0"/>
          <w:sz w:val="24"/>
        </w:rPr>
        <w:t>0</w:t>
      </w:r>
      <w:r>
        <w:rPr>
          <w:rFonts w:hint="eastAsia" w:ascii="宋体" w:hAnsi="宋体" w:cs="宋体"/>
          <w:kern w:val="0"/>
          <w:sz w:val="24"/>
          <w:lang w:val="zh-CN"/>
        </w:rPr>
        <w:t>”；超出、不满足招标项目参数要求的指标需列出“</w:t>
      </w:r>
      <w:r>
        <w:rPr>
          <w:rFonts w:ascii="宋体" w:hAnsi="宋体" w:cs="宋体"/>
          <w:kern w:val="0"/>
          <w:sz w:val="24"/>
          <w:lang w:val="zh-CN"/>
        </w:rPr>
        <w:t>+</w:t>
      </w:r>
      <w:r>
        <w:rPr>
          <w:rFonts w:hint="eastAsia" w:ascii="宋体" w:hAnsi="宋体" w:cs="宋体"/>
          <w:kern w:val="0"/>
          <w:sz w:val="24"/>
          <w:lang w:val="zh-CN"/>
        </w:rPr>
        <w:t>”、“</w:t>
      </w:r>
      <w:r>
        <w:rPr>
          <w:rFonts w:ascii="宋体" w:hAnsi="宋体" w:cs="宋体"/>
          <w:kern w:val="0"/>
          <w:sz w:val="24"/>
          <w:lang w:val="zh-CN"/>
        </w:rPr>
        <w:t>-</w:t>
      </w:r>
      <w:r>
        <w:rPr>
          <w:rFonts w:hint="eastAsia" w:ascii="宋体" w:hAnsi="宋体" w:cs="宋体"/>
          <w:kern w:val="0"/>
          <w:sz w:val="24"/>
          <w:lang w:val="zh-CN"/>
        </w:rPr>
        <w:t>”偏差，并做出详细说明；如果只注明“</w:t>
      </w:r>
      <w:r>
        <w:rPr>
          <w:rFonts w:ascii="宋体" w:hAnsi="宋体" w:cs="宋体"/>
          <w:kern w:val="0"/>
          <w:sz w:val="24"/>
          <w:lang w:val="zh-CN"/>
        </w:rPr>
        <w:t>+</w:t>
      </w:r>
      <w:r>
        <w:rPr>
          <w:rFonts w:hint="eastAsia" w:ascii="宋体" w:hAnsi="宋体" w:cs="宋体"/>
          <w:kern w:val="0"/>
          <w:sz w:val="24"/>
          <w:lang w:val="zh-CN"/>
        </w:rPr>
        <w:t>”、“</w:t>
      </w:r>
      <w:r>
        <w:rPr>
          <w:rFonts w:ascii="宋体" w:hAnsi="宋体" w:cs="宋体"/>
          <w:kern w:val="0"/>
          <w:sz w:val="24"/>
          <w:lang w:val="zh-CN"/>
        </w:rPr>
        <w:t>-</w:t>
      </w:r>
      <w:r>
        <w:rPr>
          <w:rFonts w:hint="eastAsia" w:ascii="宋体" w:hAnsi="宋体" w:cs="宋体"/>
          <w:kern w:val="0"/>
          <w:sz w:val="24"/>
          <w:lang w:val="zh-CN"/>
        </w:rPr>
        <w:t>”或未填写，将视为该项指标不响应。</w:t>
      </w:r>
    </w:p>
    <w:p w14:paraId="3C2794AB">
      <w:pPr>
        <w:pStyle w:val="23"/>
        <w:spacing w:before="0" w:after="0" w:line="360" w:lineRule="auto"/>
        <w:jc w:val="left"/>
        <w:outlineLvl w:val="1"/>
        <w:rPr>
          <w:rFonts w:hint="eastAsia" w:ascii="宋体" w:hAnsi="宋体" w:cs="宋体"/>
          <w:sz w:val="24"/>
          <w:szCs w:val="24"/>
          <w:lang w:val="zh-CN"/>
        </w:rPr>
      </w:pPr>
      <w:bookmarkStart w:id="454" w:name="_Toc21753"/>
      <w:bookmarkStart w:id="455" w:name="_Toc3615"/>
      <w:bookmarkStart w:id="456" w:name="_Toc15818"/>
      <w:r>
        <w:rPr>
          <w:rFonts w:hint="eastAsia" w:ascii="宋体" w:hAnsi="宋体" w:cs="宋体"/>
          <w:sz w:val="24"/>
          <w:szCs w:val="24"/>
          <w:lang w:val="en-US" w:eastAsia="zh-CN"/>
        </w:rPr>
        <w:t>2.</w:t>
      </w:r>
      <w:r>
        <w:rPr>
          <w:rFonts w:hint="eastAsia" w:ascii="宋体" w:hAnsi="宋体" w:cs="宋体"/>
          <w:sz w:val="24"/>
          <w:szCs w:val="24"/>
          <w:lang w:val="zh-CN"/>
        </w:rPr>
        <w:t>商务要求</w:t>
      </w:r>
      <w:bookmarkEnd w:id="452"/>
      <w:bookmarkEnd w:id="453"/>
      <w:bookmarkEnd w:id="454"/>
      <w:bookmarkEnd w:id="455"/>
      <w:bookmarkEnd w:id="456"/>
    </w:p>
    <w:p w14:paraId="19D1631F">
      <w:pPr>
        <w:rPr>
          <w:rFonts w:hint="eastAsia"/>
          <w:lang w:val="zh-CN"/>
        </w:rPr>
      </w:pPr>
    </w:p>
    <w:p w14:paraId="47E15D90">
      <w:pPr>
        <w:autoSpaceDE w:val="0"/>
        <w:autoSpaceDN w:val="0"/>
        <w:spacing w:line="360" w:lineRule="auto"/>
        <w:ind w:firstLine="480" w:firstLineChars="200"/>
        <w:rPr>
          <w:rFonts w:hint="eastAsia" w:ascii="宋体" w:hAnsi="宋体" w:eastAsia="宋体" w:cs="宋体"/>
          <w:color w:val="auto"/>
          <w:kern w:val="0"/>
          <w:sz w:val="24"/>
          <w:highlight w:val="none"/>
          <w:lang w:val="zh-CN" w:eastAsia="zh-CN"/>
        </w:rPr>
      </w:pP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lang w:val="zh-CN" w:eastAsia="zh-CN"/>
        </w:rPr>
        <w:t>.1.交货期：合同签订后30日历天内。</w:t>
      </w:r>
    </w:p>
    <w:p w14:paraId="77F5D360">
      <w:pPr>
        <w:autoSpaceDE w:val="0"/>
        <w:autoSpaceDN w:val="0"/>
        <w:spacing w:line="360" w:lineRule="auto"/>
        <w:ind w:firstLine="480" w:firstLineChars="200"/>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lang w:val="zh-CN" w:eastAsia="zh-CN"/>
        </w:rPr>
        <w:t>.2.服务地点：青海省消防救援总队</w:t>
      </w:r>
      <w:r>
        <w:rPr>
          <w:rFonts w:hint="eastAsia" w:ascii="宋体" w:hAnsi="宋体" w:eastAsia="宋体" w:cs="宋体"/>
          <w:color w:val="auto"/>
          <w:kern w:val="0"/>
          <w:sz w:val="24"/>
          <w:highlight w:val="none"/>
          <w:lang w:val="en-US" w:eastAsia="zh-CN"/>
        </w:rPr>
        <w:t>内（具体采购人指定地点）</w:t>
      </w:r>
    </w:p>
    <w:p w14:paraId="4F324226">
      <w:pPr>
        <w:autoSpaceDE w:val="0"/>
        <w:autoSpaceDN w:val="0"/>
        <w:spacing w:line="360" w:lineRule="auto"/>
        <w:ind w:firstLine="480" w:firstLineChars="200"/>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2.3.质保期：1年</w:t>
      </w:r>
    </w:p>
    <w:p w14:paraId="01C5CD42">
      <w:pPr>
        <w:autoSpaceDE w:val="0"/>
        <w:autoSpaceDN w:val="0"/>
        <w:spacing w:line="360" w:lineRule="auto"/>
        <w:ind w:firstLine="480" w:firstLineChars="20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2.4付款方式：详见“第四部分青海省政府采购项目合同书范本”中“四、付款方式”的规定。</w:t>
      </w:r>
    </w:p>
    <w:p w14:paraId="1190C332">
      <w:pPr>
        <w:autoSpaceDE w:val="0"/>
        <w:autoSpaceDN w:val="0"/>
        <w:spacing w:line="360" w:lineRule="auto"/>
        <w:ind w:firstLine="480" w:firstLineChars="20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3.5本次采购活动中，所投产品属于国家强制性产品认证目录（CCC认证）的产品，须提供国家强制性产品认证证书或相关截图或承诺，未提供的，视为实质性不响应。投标产品属于政府强制采购节能产品品目的（详见《关于印发节能产品政府采购品目清单的通知》财库〔2019〕19号），投标人须按前款要求提供节能产品认证证书或规定网站证书查询截图或承诺，未提供的，视为实质性不响应。</w:t>
      </w:r>
    </w:p>
    <w:p w14:paraId="193924F8">
      <w:pPr>
        <w:pStyle w:val="7"/>
        <w:rPr>
          <w:rFonts w:hint="eastAsia" w:ascii="宋体" w:hAnsi="宋体" w:cs="宋体"/>
          <w:color w:val="auto"/>
          <w:kern w:val="0"/>
          <w:sz w:val="24"/>
          <w:lang w:val="en-US" w:eastAsia="zh-CN"/>
        </w:rPr>
      </w:pPr>
    </w:p>
    <w:p w14:paraId="1D7B4DB1">
      <w:pPr>
        <w:pStyle w:val="8"/>
        <w:rPr>
          <w:rFonts w:hint="eastAsia" w:ascii="宋体" w:hAnsi="宋体" w:cs="宋体"/>
          <w:color w:val="auto"/>
          <w:kern w:val="0"/>
          <w:sz w:val="24"/>
          <w:lang w:val="en-US" w:eastAsia="zh-CN"/>
        </w:rPr>
      </w:pPr>
    </w:p>
    <w:p w14:paraId="2D034498">
      <w:pPr>
        <w:pStyle w:val="9"/>
        <w:rPr>
          <w:rFonts w:hint="eastAsia" w:ascii="宋体" w:hAnsi="宋体" w:cs="宋体"/>
          <w:color w:val="auto"/>
          <w:kern w:val="0"/>
          <w:sz w:val="24"/>
          <w:lang w:val="en-US" w:eastAsia="zh-CN"/>
        </w:rPr>
      </w:pPr>
    </w:p>
    <w:p w14:paraId="271CB5A6">
      <w:pPr>
        <w:rPr>
          <w:rFonts w:hint="eastAsia" w:ascii="宋体" w:hAnsi="宋体" w:cs="宋体"/>
          <w:color w:val="auto"/>
          <w:kern w:val="0"/>
          <w:sz w:val="24"/>
          <w:lang w:val="en-US" w:eastAsia="zh-CN"/>
        </w:rPr>
      </w:pPr>
    </w:p>
    <w:p w14:paraId="4B73B450">
      <w:pPr>
        <w:pStyle w:val="7"/>
        <w:rPr>
          <w:rFonts w:hint="eastAsia" w:ascii="宋体" w:hAnsi="宋体" w:cs="宋体"/>
          <w:color w:val="auto"/>
          <w:kern w:val="0"/>
          <w:sz w:val="24"/>
          <w:lang w:val="en-US" w:eastAsia="zh-CN"/>
        </w:rPr>
      </w:pPr>
    </w:p>
    <w:p w14:paraId="254001DB">
      <w:pPr>
        <w:pStyle w:val="8"/>
        <w:rPr>
          <w:rFonts w:hint="eastAsia" w:ascii="宋体" w:hAnsi="宋体" w:cs="宋体"/>
          <w:color w:val="auto"/>
          <w:kern w:val="0"/>
          <w:sz w:val="24"/>
          <w:lang w:val="en-US" w:eastAsia="zh-CN"/>
        </w:rPr>
      </w:pPr>
    </w:p>
    <w:p w14:paraId="2AF68478">
      <w:pPr>
        <w:pStyle w:val="9"/>
        <w:rPr>
          <w:rFonts w:hint="eastAsia" w:ascii="宋体" w:hAnsi="宋体" w:cs="宋体"/>
          <w:color w:val="auto"/>
          <w:kern w:val="0"/>
          <w:sz w:val="24"/>
          <w:lang w:val="en-US" w:eastAsia="zh-CN"/>
        </w:rPr>
      </w:pPr>
    </w:p>
    <w:p w14:paraId="6C00BD84">
      <w:pPr>
        <w:rPr>
          <w:rFonts w:hint="eastAsia" w:ascii="宋体" w:hAnsi="宋体" w:cs="宋体"/>
          <w:color w:val="auto"/>
          <w:kern w:val="0"/>
          <w:sz w:val="24"/>
          <w:lang w:val="en-US" w:eastAsia="zh-CN"/>
        </w:rPr>
      </w:pPr>
    </w:p>
    <w:p w14:paraId="535508DB">
      <w:pPr>
        <w:pStyle w:val="7"/>
        <w:rPr>
          <w:rFonts w:hint="eastAsia" w:ascii="宋体" w:hAnsi="宋体" w:cs="宋体"/>
          <w:color w:val="auto"/>
          <w:kern w:val="0"/>
          <w:sz w:val="24"/>
          <w:lang w:val="en-US" w:eastAsia="zh-CN"/>
        </w:rPr>
      </w:pPr>
    </w:p>
    <w:p w14:paraId="0AEF3B64">
      <w:pPr>
        <w:pStyle w:val="8"/>
        <w:rPr>
          <w:rFonts w:hint="eastAsia" w:ascii="宋体" w:hAnsi="宋体" w:cs="宋体"/>
          <w:color w:val="auto"/>
          <w:kern w:val="0"/>
          <w:sz w:val="24"/>
          <w:lang w:val="en-US" w:eastAsia="zh-CN"/>
        </w:rPr>
      </w:pPr>
    </w:p>
    <w:p w14:paraId="54BA2600">
      <w:pPr>
        <w:pStyle w:val="9"/>
        <w:rPr>
          <w:rFonts w:hint="eastAsia" w:ascii="宋体" w:hAnsi="宋体" w:cs="宋体"/>
          <w:color w:val="auto"/>
          <w:kern w:val="0"/>
          <w:sz w:val="24"/>
          <w:lang w:val="en-US" w:eastAsia="zh-CN"/>
        </w:rPr>
      </w:pPr>
    </w:p>
    <w:p w14:paraId="49B08580">
      <w:pPr>
        <w:jc w:val="center"/>
        <w:rPr>
          <w:rFonts w:hint="eastAsia" w:ascii="宋体" w:hAnsi="宋体" w:cs="宋体"/>
          <w:b/>
          <w:bCs/>
          <w:color w:val="auto"/>
          <w:kern w:val="0"/>
          <w:sz w:val="28"/>
          <w:szCs w:val="28"/>
          <w:lang w:val="en-US" w:eastAsia="zh-CN"/>
        </w:rPr>
      </w:pPr>
      <w:r>
        <w:rPr>
          <w:rFonts w:hint="eastAsia" w:ascii="宋体" w:hAnsi="宋体" w:cs="宋体"/>
          <w:b/>
          <w:bCs/>
          <w:color w:val="auto"/>
          <w:kern w:val="0"/>
          <w:sz w:val="28"/>
          <w:szCs w:val="28"/>
          <w:lang w:val="en-US" w:eastAsia="zh-CN"/>
        </w:rPr>
        <w:t>采购一览表</w:t>
      </w:r>
    </w:p>
    <w:p w14:paraId="5562B670">
      <w:pPr>
        <w:pStyle w:val="7"/>
        <w:rPr>
          <w:rFonts w:hint="eastAsia" w:ascii="宋体" w:hAnsi="宋体" w:cs="宋体"/>
          <w:color w:val="auto"/>
          <w:kern w:val="0"/>
          <w:sz w:val="24"/>
          <w:lang w:val="en-US" w:eastAsia="zh-CN"/>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2965"/>
        <w:gridCol w:w="1719"/>
        <w:gridCol w:w="1742"/>
        <w:gridCol w:w="1535"/>
        <w:gridCol w:w="1358"/>
      </w:tblGrid>
      <w:tr w14:paraId="17742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3A2C71AC">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序号</w:t>
            </w:r>
          </w:p>
        </w:tc>
        <w:tc>
          <w:tcPr>
            <w:tcW w:w="2965" w:type="dxa"/>
            <w:vAlign w:val="center"/>
          </w:tcPr>
          <w:p w14:paraId="463232BD">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内容</w:t>
            </w:r>
          </w:p>
        </w:tc>
        <w:tc>
          <w:tcPr>
            <w:tcW w:w="1719" w:type="dxa"/>
            <w:vAlign w:val="center"/>
          </w:tcPr>
          <w:p w14:paraId="4943C970">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单价</w:t>
            </w:r>
          </w:p>
        </w:tc>
        <w:tc>
          <w:tcPr>
            <w:tcW w:w="1742" w:type="dxa"/>
            <w:vAlign w:val="center"/>
          </w:tcPr>
          <w:p w14:paraId="16BCC28C">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数量</w:t>
            </w:r>
          </w:p>
        </w:tc>
        <w:tc>
          <w:tcPr>
            <w:tcW w:w="1535" w:type="dxa"/>
            <w:vAlign w:val="center"/>
          </w:tcPr>
          <w:p w14:paraId="1AD960F1">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单位</w:t>
            </w:r>
          </w:p>
        </w:tc>
        <w:tc>
          <w:tcPr>
            <w:tcW w:w="1358" w:type="dxa"/>
            <w:vAlign w:val="center"/>
          </w:tcPr>
          <w:p w14:paraId="0DBCC138">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合计</w:t>
            </w:r>
          </w:p>
        </w:tc>
      </w:tr>
      <w:tr w14:paraId="5E099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74DF80AB">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w:t>
            </w:r>
          </w:p>
        </w:tc>
        <w:tc>
          <w:tcPr>
            <w:tcW w:w="2965" w:type="dxa"/>
            <w:vAlign w:val="center"/>
          </w:tcPr>
          <w:p w14:paraId="60D01957">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定制鼠标键盘</w:t>
            </w:r>
          </w:p>
        </w:tc>
        <w:tc>
          <w:tcPr>
            <w:tcW w:w="1719" w:type="dxa"/>
            <w:vAlign w:val="center"/>
          </w:tcPr>
          <w:p w14:paraId="14E87797">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150</w:t>
            </w:r>
          </w:p>
        </w:tc>
        <w:tc>
          <w:tcPr>
            <w:tcW w:w="1742" w:type="dxa"/>
            <w:vAlign w:val="center"/>
          </w:tcPr>
          <w:p w14:paraId="40363998">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5C76F794">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套</w:t>
            </w:r>
          </w:p>
        </w:tc>
        <w:tc>
          <w:tcPr>
            <w:tcW w:w="1358" w:type="dxa"/>
            <w:vAlign w:val="center"/>
          </w:tcPr>
          <w:p w14:paraId="0C14EF75">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30000</w:t>
            </w:r>
          </w:p>
        </w:tc>
      </w:tr>
      <w:tr w14:paraId="5F9C076E">
        <w:tblPrEx>
          <w:tblCellMar>
            <w:top w:w="0" w:type="dxa"/>
            <w:left w:w="108" w:type="dxa"/>
            <w:bottom w:w="0" w:type="dxa"/>
            <w:right w:w="108" w:type="dxa"/>
          </w:tblCellMar>
        </w:tblPrEx>
        <w:trPr>
          <w:trHeight w:val="567" w:hRule="atLeast"/>
        </w:trPr>
        <w:tc>
          <w:tcPr>
            <w:tcW w:w="779" w:type="dxa"/>
            <w:vAlign w:val="center"/>
          </w:tcPr>
          <w:p w14:paraId="5AB42AB0">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2</w:t>
            </w:r>
          </w:p>
        </w:tc>
        <w:tc>
          <w:tcPr>
            <w:tcW w:w="2965" w:type="dxa"/>
            <w:vAlign w:val="center"/>
          </w:tcPr>
          <w:p w14:paraId="43114948">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定制中性笔</w:t>
            </w:r>
          </w:p>
        </w:tc>
        <w:tc>
          <w:tcPr>
            <w:tcW w:w="1719" w:type="dxa"/>
            <w:vAlign w:val="center"/>
          </w:tcPr>
          <w:p w14:paraId="472942CD">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15</w:t>
            </w:r>
          </w:p>
        </w:tc>
        <w:tc>
          <w:tcPr>
            <w:tcW w:w="1742" w:type="dxa"/>
            <w:vAlign w:val="center"/>
          </w:tcPr>
          <w:p w14:paraId="676F7FF3">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1000</w:t>
            </w:r>
          </w:p>
        </w:tc>
        <w:tc>
          <w:tcPr>
            <w:tcW w:w="1535" w:type="dxa"/>
            <w:vAlign w:val="center"/>
          </w:tcPr>
          <w:p w14:paraId="674CF36D">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支</w:t>
            </w:r>
          </w:p>
        </w:tc>
        <w:tc>
          <w:tcPr>
            <w:tcW w:w="1358" w:type="dxa"/>
            <w:vAlign w:val="center"/>
          </w:tcPr>
          <w:p w14:paraId="1B155CFD">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15000</w:t>
            </w:r>
          </w:p>
        </w:tc>
      </w:tr>
      <w:tr w14:paraId="27CDB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4238CA8A">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3</w:t>
            </w:r>
          </w:p>
        </w:tc>
        <w:tc>
          <w:tcPr>
            <w:tcW w:w="2965" w:type="dxa"/>
            <w:vAlign w:val="center"/>
          </w:tcPr>
          <w:p w14:paraId="7AC012C6">
            <w:pPr>
              <w:ind w:left="0" w:leftChars="0" w:firstLine="0" w:firstLineChars="0"/>
              <w:jc w:val="center"/>
              <w:rPr>
                <w:rFonts w:hint="default"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消防熊</w:t>
            </w:r>
          </w:p>
          <w:p w14:paraId="4C1DB579">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（抢险救援服）</w:t>
            </w:r>
          </w:p>
        </w:tc>
        <w:tc>
          <w:tcPr>
            <w:tcW w:w="1719" w:type="dxa"/>
            <w:vAlign w:val="center"/>
          </w:tcPr>
          <w:p w14:paraId="40FACDA4">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120</w:t>
            </w:r>
          </w:p>
        </w:tc>
        <w:tc>
          <w:tcPr>
            <w:tcW w:w="1742" w:type="dxa"/>
            <w:vAlign w:val="center"/>
          </w:tcPr>
          <w:p w14:paraId="23F93B9B">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460133FB">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47AB6FC1">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w:t>
            </w:r>
            <w:r>
              <w:rPr>
                <w:rFonts w:hint="eastAsia" w:asciiTheme="minorEastAsia" w:hAnsiTheme="minorEastAsia" w:eastAsiaTheme="minorEastAsia" w:cstheme="minorEastAsia"/>
                <w:sz w:val="24"/>
                <w:szCs w:val="24"/>
                <w:vertAlign w:val="baseline"/>
                <w:lang w:val="en-US" w:eastAsia="zh-CN"/>
              </w:rPr>
              <w:t>4</w:t>
            </w:r>
            <w:r>
              <w:rPr>
                <w:rFonts w:hint="default" w:asciiTheme="minorEastAsia" w:hAnsiTheme="minorEastAsia" w:eastAsiaTheme="minorEastAsia" w:cstheme="minorEastAsia"/>
                <w:sz w:val="24"/>
                <w:szCs w:val="24"/>
                <w:vertAlign w:val="baseline"/>
                <w:lang w:val="en-US" w:eastAsia="zh-CN"/>
              </w:rPr>
              <w:t>000</w:t>
            </w:r>
          </w:p>
        </w:tc>
      </w:tr>
      <w:tr w14:paraId="34D0F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64E151B6">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4</w:t>
            </w:r>
          </w:p>
        </w:tc>
        <w:tc>
          <w:tcPr>
            <w:tcW w:w="2965" w:type="dxa"/>
            <w:vAlign w:val="center"/>
          </w:tcPr>
          <w:p w14:paraId="30E10ABF">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定制运动手环</w:t>
            </w:r>
          </w:p>
        </w:tc>
        <w:tc>
          <w:tcPr>
            <w:tcW w:w="1719" w:type="dxa"/>
            <w:vAlign w:val="center"/>
          </w:tcPr>
          <w:p w14:paraId="576F37D0">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285</w:t>
            </w:r>
          </w:p>
        </w:tc>
        <w:tc>
          <w:tcPr>
            <w:tcW w:w="1742" w:type="dxa"/>
            <w:vAlign w:val="center"/>
          </w:tcPr>
          <w:p w14:paraId="2B553EAD">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100</w:t>
            </w:r>
          </w:p>
        </w:tc>
        <w:tc>
          <w:tcPr>
            <w:tcW w:w="1535" w:type="dxa"/>
            <w:vAlign w:val="center"/>
          </w:tcPr>
          <w:p w14:paraId="7F4E014A">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4AF12580">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28500</w:t>
            </w:r>
          </w:p>
        </w:tc>
      </w:tr>
      <w:tr w14:paraId="2C25C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4932F5A1">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5</w:t>
            </w:r>
          </w:p>
        </w:tc>
        <w:tc>
          <w:tcPr>
            <w:tcW w:w="2965" w:type="dxa"/>
            <w:vAlign w:val="center"/>
          </w:tcPr>
          <w:p w14:paraId="23D9B3A9">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灭火毯</w:t>
            </w:r>
          </w:p>
        </w:tc>
        <w:tc>
          <w:tcPr>
            <w:tcW w:w="1719" w:type="dxa"/>
            <w:vAlign w:val="center"/>
          </w:tcPr>
          <w:p w14:paraId="79E1E3A4">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62</w:t>
            </w:r>
          </w:p>
        </w:tc>
        <w:tc>
          <w:tcPr>
            <w:tcW w:w="1742" w:type="dxa"/>
            <w:vAlign w:val="center"/>
          </w:tcPr>
          <w:p w14:paraId="1D95BA77">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39621CC9">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张</w:t>
            </w:r>
          </w:p>
        </w:tc>
        <w:tc>
          <w:tcPr>
            <w:tcW w:w="1358" w:type="dxa"/>
            <w:vAlign w:val="center"/>
          </w:tcPr>
          <w:p w14:paraId="6F04C9C8">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12400</w:t>
            </w:r>
          </w:p>
        </w:tc>
      </w:tr>
      <w:tr w14:paraId="6B463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4C29FC53">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6</w:t>
            </w:r>
          </w:p>
        </w:tc>
        <w:tc>
          <w:tcPr>
            <w:tcW w:w="2965" w:type="dxa"/>
            <w:vAlign w:val="center"/>
          </w:tcPr>
          <w:p w14:paraId="164BC34D">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车载灭火器</w:t>
            </w:r>
          </w:p>
        </w:tc>
        <w:tc>
          <w:tcPr>
            <w:tcW w:w="1719" w:type="dxa"/>
            <w:vAlign w:val="center"/>
          </w:tcPr>
          <w:p w14:paraId="6AFB5012">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80</w:t>
            </w:r>
          </w:p>
        </w:tc>
        <w:tc>
          <w:tcPr>
            <w:tcW w:w="1742" w:type="dxa"/>
            <w:vAlign w:val="center"/>
          </w:tcPr>
          <w:p w14:paraId="7B7E26CD">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100</w:t>
            </w:r>
          </w:p>
        </w:tc>
        <w:tc>
          <w:tcPr>
            <w:tcW w:w="1535" w:type="dxa"/>
            <w:vAlign w:val="center"/>
          </w:tcPr>
          <w:p w14:paraId="1BE667A8">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7125069D">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8000</w:t>
            </w:r>
          </w:p>
        </w:tc>
      </w:tr>
      <w:tr w14:paraId="75AD4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2AD1BAC9">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7</w:t>
            </w:r>
          </w:p>
        </w:tc>
        <w:tc>
          <w:tcPr>
            <w:tcW w:w="2965" w:type="dxa"/>
            <w:vAlign w:val="center"/>
          </w:tcPr>
          <w:p w14:paraId="23E04A8C">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多功能应急手电筒</w:t>
            </w:r>
          </w:p>
        </w:tc>
        <w:tc>
          <w:tcPr>
            <w:tcW w:w="1719" w:type="dxa"/>
            <w:vAlign w:val="center"/>
          </w:tcPr>
          <w:p w14:paraId="5FFEA71B">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74</w:t>
            </w:r>
          </w:p>
        </w:tc>
        <w:tc>
          <w:tcPr>
            <w:tcW w:w="1742" w:type="dxa"/>
            <w:vAlign w:val="center"/>
          </w:tcPr>
          <w:p w14:paraId="2A636C17">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0E6A4E58">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6781AD02">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14800</w:t>
            </w:r>
          </w:p>
        </w:tc>
      </w:tr>
      <w:tr w14:paraId="2A635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3ACC568D">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8</w:t>
            </w:r>
          </w:p>
        </w:tc>
        <w:tc>
          <w:tcPr>
            <w:tcW w:w="2965" w:type="dxa"/>
            <w:vAlign w:val="center"/>
          </w:tcPr>
          <w:p w14:paraId="59B36BB5">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应急逃生防烟面罩</w:t>
            </w:r>
          </w:p>
        </w:tc>
        <w:tc>
          <w:tcPr>
            <w:tcW w:w="1719" w:type="dxa"/>
            <w:vAlign w:val="center"/>
          </w:tcPr>
          <w:p w14:paraId="22682DD6">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34</w:t>
            </w:r>
          </w:p>
        </w:tc>
        <w:tc>
          <w:tcPr>
            <w:tcW w:w="1742" w:type="dxa"/>
            <w:vAlign w:val="center"/>
          </w:tcPr>
          <w:p w14:paraId="4BAD6C8F">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300</w:t>
            </w:r>
          </w:p>
        </w:tc>
        <w:tc>
          <w:tcPr>
            <w:tcW w:w="1535" w:type="dxa"/>
            <w:vAlign w:val="center"/>
          </w:tcPr>
          <w:p w14:paraId="108452FD">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702614AA">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10200</w:t>
            </w:r>
          </w:p>
        </w:tc>
      </w:tr>
      <w:tr w14:paraId="67321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0C0AC3F4">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9</w:t>
            </w:r>
          </w:p>
        </w:tc>
        <w:tc>
          <w:tcPr>
            <w:tcW w:w="2965" w:type="dxa"/>
            <w:vAlign w:val="center"/>
          </w:tcPr>
          <w:p w14:paraId="0E3EE69F">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户外应急救援包</w:t>
            </w:r>
          </w:p>
        </w:tc>
        <w:tc>
          <w:tcPr>
            <w:tcW w:w="1719" w:type="dxa"/>
            <w:vAlign w:val="center"/>
          </w:tcPr>
          <w:p w14:paraId="5BC03497">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450</w:t>
            </w:r>
          </w:p>
        </w:tc>
        <w:tc>
          <w:tcPr>
            <w:tcW w:w="1742" w:type="dxa"/>
            <w:vAlign w:val="center"/>
          </w:tcPr>
          <w:p w14:paraId="1B971A85">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100</w:t>
            </w:r>
          </w:p>
        </w:tc>
        <w:tc>
          <w:tcPr>
            <w:tcW w:w="1535" w:type="dxa"/>
            <w:vAlign w:val="center"/>
          </w:tcPr>
          <w:p w14:paraId="5FF2D041">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750228B1">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45000</w:t>
            </w:r>
          </w:p>
        </w:tc>
      </w:tr>
      <w:tr w14:paraId="0DFA1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57A2DFAA">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10</w:t>
            </w:r>
          </w:p>
        </w:tc>
        <w:tc>
          <w:tcPr>
            <w:tcW w:w="2965" w:type="dxa"/>
            <w:vAlign w:val="center"/>
          </w:tcPr>
          <w:p w14:paraId="0E3108A5">
            <w:pPr>
              <w:ind w:left="0" w:leftChars="0" w:firstLine="0" w:firstLineChars="0"/>
              <w:jc w:val="center"/>
              <w:rPr>
                <w:rFonts w:hint="default"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消防熊</w:t>
            </w:r>
          </w:p>
          <w:p w14:paraId="7CBB6554">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（灭火战斗服）</w:t>
            </w:r>
          </w:p>
        </w:tc>
        <w:tc>
          <w:tcPr>
            <w:tcW w:w="1719" w:type="dxa"/>
            <w:vAlign w:val="center"/>
          </w:tcPr>
          <w:p w14:paraId="1DE1D120">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w:t>
            </w:r>
            <w:r>
              <w:rPr>
                <w:rFonts w:hint="eastAsia" w:asciiTheme="minorEastAsia" w:hAnsiTheme="minorEastAsia" w:eastAsiaTheme="minorEastAsia" w:cstheme="minorEastAsia"/>
                <w:sz w:val="24"/>
                <w:szCs w:val="24"/>
                <w:vertAlign w:val="baseline"/>
                <w:lang w:val="en-US" w:eastAsia="zh-CN"/>
              </w:rPr>
              <w:t>2</w:t>
            </w:r>
            <w:r>
              <w:rPr>
                <w:rFonts w:hint="default" w:asciiTheme="minorEastAsia" w:hAnsiTheme="minorEastAsia" w:eastAsiaTheme="minorEastAsia" w:cstheme="minorEastAsia"/>
                <w:sz w:val="24"/>
                <w:szCs w:val="24"/>
                <w:vertAlign w:val="baseline"/>
                <w:lang w:val="en-US" w:eastAsia="zh-CN"/>
              </w:rPr>
              <w:t>0</w:t>
            </w:r>
          </w:p>
        </w:tc>
        <w:tc>
          <w:tcPr>
            <w:tcW w:w="1742" w:type="dxa"/>
            <w:vAlign w:val="center"/>
          </w:tcPr>
          <w:p w14:paraId="1B1D2952">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3DBCF065">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46C3D256">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w:t>
            </w:r>
            <w:r>
              <w:rPr>
                <w:rFonts w:hint="eastAsia" w:asciiTheme="minorEastAsia" w:hAnsiTheme="minorEastAsia" w:eastAsiaTheme="minorEastAsia" w:cstheme="minorEastAsia"/>
                <w:sz w:val="24"/>
                <w:szCs w:val="24"/>
                <w:vertAlign w:val="baseline"/>
                <w:lang w:val="en-US" w:eastAsia="zh-CN"/>
              </w:rPr>
              <w:t>4</w:t>
            </w:r>
            <w:r>
              <w:rPr>
                <w:rFonts w:hint="default" w:asciiTheme="minorEastAsia" w:hAnsiTheme="minorEastAsia" w:eastAsiaTheme="minorEastAsia" w:cstheme="minorEastAsia"/>
                <w:sz w:val="24"/>
                <w:szCs w:val="24"/>
                <w:vertAlign w:val="baseline"/>
                <w:lang w:val="en-US" w:eastAsia="zh-CN"/>
              </w:rPr>
              <w:t>000</w:t>
            </w:r>
          </w:p>
        </w:tc>
      </w:tr>
      <w:tr w14:paraId="1F4FF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17621955">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11</w:t>
            </w:r>
          </w:p>
        </w:tc>
        <w:tc>
          <w:tcPr>
            <w:tcW w:w="2965" w:type="dxa"/>
            <w:vAlign w:val="center"/>
          </w:tcPr>
          <w:p w14:paraId="4E63897B">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消防熊（常服）</w:t>
            </w:r>
          </w:p>
        </w:tc>
        <w:tc>
          <w:tcPr>
            <w:tcW w:w="1719" w:type="dxa"/>
            <w:vAlign w:val="center"/>
          </w:tcPr>
          <w:p w14:paraId="5EF21C05">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w:t>
            </w:r>
            <w:r>
              <w:rPr>
                <w:rFonts w:hint="eastAsia" w:asciiTheme="minorEastAsia" w:hAnsiTheme="minorEastAsia" w:eastAsiaTheme="minorEastAsia" w:cstheme="minorEastAsia"/>
                <w:sz w:val="24"/>
                <w:szCs w:val="24"/>
                <w:vertAlign w:val="baseline"/>
                <w:lang w:val="en-US" w:eastAsia="zh-CN"/>
              </w:rPr>
              <w:t>2</w:t>
            </w:r>
            <w:r>
              <w:rPr>
                <w:rFonts w:hint="default" w:asciiTheme="minorEastAsia" w:hAnsiTheme="minorEastAsia" w:eastAsiaTheme="minorEastAsia" w:cstheme="minorEastAsia"/>
                <w:sz w:val="24"/>
                <w:szCs w:val="24"/>
                <w:vertAlign w:val="baseline"/>
                <w:lang w:val="en-US" w:eastAsia="zh-CN"/>
              </w:rPr>
              <w:t>0</w:t>
            </w:r>
          </w:p>
        </w:tc>
        <w:tc>
          <w:tcPr>
            <w:tcW w:w="1742" w:type="dxa"/>
            <w:vAlign w:val="center"/>
          </w:tcPr>
          <w:p w14:paraId="0D4CB4A1">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319ABDF0">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500AF8F9">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w:t>
            </w:r>
            <w:r>
              <w:rPr>
                <w:rFonts w:hint="eastAsia" w:asciiTheme="minorEastAsia" w:hAnsiTheme="minorEastAsia" w:eastAsiaTheme="minorEastAsia" w:cstheme="minorEastAsia"/>
                <w:sz w:val="24"/>
                <w:szCs w:val="24"/>
                <w:vertAlign w:val="baseline"/>
                <w:lang w:val="en-US" w:eastAsia="zh-CN"/>
              </w:rPr>
              <w:t>4</w:t>
            </w:r>
            <w:r>
              <w:rPr>
                <w:rFonts w:hint="default" w:asciiTheme="minorEastAsia" w:hAnsiTheme="minorEastAsia" w:eastAsiaTheme="minorEastAsia" w:cstheme="minorEastAsia"/>
                <w:sz w:val="24"/>
                <w:szCs w:val="24"/>
                <w:vertAlign w:val="baseline"/>
                <w:lang w:val="en-US" w:eastAsia="zh-CN"/>
              </w:rPr>
              <w:t>000</w:t>
            </w:r>
          </w:p>
        </w:tc>
      </w:tr>
      <w:tr w14:paraId="283D0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7EF78135">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12</w:t>
            </w:r>
          </w:p>
        </w:tc>
        <w:tc>
          <w:tcPr>
            <w:tcW w:w="2965" w:type="dxa"/>
            <w:vAlign w:val="center"/>
          </w:tcPr>
          <w:p w14:paraId="3840A0D4">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定制手机支架</w:t>
            </w:r>
          </w:p>
        </w:tc>
        <w:tc>
          <w:tcPr>
            <w:tcW w:w="1719" w:type="dxa"/>
            <w:vAlign w:val="center"/>
          </w:tcPr>
          <w:p w14:paraId="340CE4C8">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37.5</w:t>
            </w:r>
          </w:p>
        </w:tc>
        <w:tc>
          <w:tcPr>
            <w:tcW w:w="1742" w:type="dxa"/>
            <w:vAlign w:val="center"/>
          </w:tcPr>
          <w:p w14:paraId="1600F87A">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200E9228">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4F8EA848">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7500</w:t>
            </w:r>
          </w:p>
        </w:tc>
      </w:tr>
      <w:tr w14:paraId="20AF9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4A8DBEF6">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13</w:t>
            </w:r>
          </w:p>
        </w:tc>
        <w:tc>
          <w:tcPr>
            <w:tcW w:w="2965" w:type="dxa"/>
            <w:vAlign w:val="center"/>
          </w:tcPr>
          <w:p w14:paraId="3E4B4EDA">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定制U盘</w:t>
            </w:r>
          </w:p>
        </w:tc>
        <w:tc>
          <w:tcPr>
            <w:tcW w:w="1719" w:type="dxa"/>
            <w:vAlign w:val="center"/>
          </w:tcPr>
          <w:p w14:paraId="4CBD6B39">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132.5</w:t>
            </w:r>
          </w:p>
        </w:tc>
        <w:tc>
          <w:tcPr>
            <w:tcW w:w="1742" w:type="dxa"/>
            <w:vAlign w:val="center"/>
          </w:tcPr>
          <w:p w14:paraId="1F1CDE1E">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4EDD8380">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7BB4F3D4">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26500</w:t>
            </w:r>
          </w:p>
        </w:tc>
      </w:tr>
      <w:tr w14:paraId="27EC2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2D0F6041">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14</w:t>
            </w:r>
          </w:p>
        </w:tc>
        <w:tc>
          <w:tcPr>
            <w:tcW w:w="2965" w:type="dxa"/>
            <w:vAlign w:val="center"/>
          </w:tcPr>
          <w:p w14:paraId="133E4E75">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定制小风扇</w:t>
            </w:r>
          </w:p>
        </w:tc>
        <w:tc>
          <w:tcPr>
            <w:tcW w:w="1719" w:type="dxa"/>
            <w:vAlign w:val="center"/>
          </w:tcPr>
          <w:p w14:paraId="0FA80876">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72.5</w:t>
            </w:r>
          </w:p>
        </w:tc>
        <w:tc>
          <w:tcPr>
            <w:tcW w:w="1742" w:type="dxa"/>
            <w:vAlign w:val="center"/>
          </w:tcPr>
          <w:p w14:paraId="25C4A56A">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300</w:t>
            </w:r>
          </w:p>
        </w:tc>
        <w:tc>
          <w:tcPr>
            <w:tcW w:w="1535" w:type="dxa"/>
            <w:vAlign w:val="center"/>
          </w:tcPr>
          <w:p w14:paraId="69DFD170">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6B530B53">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21750</w:t>
            </w:r>
          </w:p>
        </w:tc>
      </w:tr>
      <w:tr w14:paraId="18E49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17099EB0">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15</w:t>
            </w:r>
          </w:p>
        </w:tc>
        <w:tc>
          <w:tcPr>
            <w:tcW w:w="2965" w:type="dxa"/>
            <w:vAlign w:val="center"/>
          </w:tcPr>
          <w:p w14:paraId="21068833">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消防版2027年</w:t>
            </w:r>
            <w:r>
              <w:rPr>
                <w:rFonts w:hint="eastAsia" w:asciiTheme="minorEastAsia" w:hAnsiTheme="minorEastAsia" w:eastAsiaTheme="minorEastAsia" w:cstheme="minorEastAsia"/>
                <w:sz w:val="24"/>
                <w:szCs w:val="24"/>
                <w:vertAlign w:val="baseline"/>
                <w:lang w:val="en-US" w:eastAsia="zh-CN"/>
              </w:rPr>
              <w:t>定制</w:t>
            </w:r>
            <w:r>
              <w:rPr>
                <w:rFonts w:hint="default" w:asciiTheme="minorEastAsia" w:hAnsiTheme="minorEastAsia" w:eastAsiaTheme="minorEastAsia" w:cstheme="minorEastAsia"/>
                <w:sz w:val="24"/>
                <w:szCs w:val="24"/>
                <w:vertAlign w:val="baseline"/>
                <w:lang w:val="en-US" w:eastAsia="zh-CN"/>
              </w:rPr>
              <w:t>台历</w:t>
            </w:r>
          </w:p>
        </w:tc>
        <w:tc>
          <w:tcPr>
            <w:tcW w:w="1719" w:type="dxa"/>
            <w:vAlign w:val="center"/>
          </w:tcPr>
          <w:p w14:paraId="58FA7A60">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77.5</w:t>
            </w:r>
          </w:p>
        </w:tc>
        <w:tc>
          <w:tcPr>
            <w:tcW w:w="1742" w:type="dxa"/>
            <w:vAlign w:val="center"/>
          </w:tcPr>
          <w:p w14:paraId="5CEB0DB4">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2B5AA3C4">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本</w:t>
            </w:r>
          </w:p>
        </w:tc>
        <w:tc>
          <w:tcPr>
            <w:tcW w:w="1358" w:type="dxa"/>
            <w:vAlign w:val="center"/>
          </w:tcPr>
          <w:p w14:paraId="2AF244E7">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15500</w:t>
            </w:r>
          </w:p>
        </w:tc>
      </w:tr>
      <w:tr w14:paraId="5585E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141963F4">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16</w:t>
            </w:r>
          </w:p>
        </w:tc>
        <w:tc>
          <w:tcPr>
            <w:tcW w:w="2965" w:type="dxa"/>
            <w:vAlign w:val="center"/>
          </w:tcPr>
          <w:p w14:paraId="404FA584">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定制冰箱贴</w:t>
            </w:r>
          </w:p>
        </w:tc>
        <w:tc>
          <w:tcPr>
            <w:tcW w:w="1719" w:type="dxa"/>
            <w:vAlign w:val="center"/>
          </w:tcPr>
          <w:p w14:paraId="045B908F">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35</w:t>
            </w:r>
          </w:p>
        </w:tc>
        <w:tc>
          <w:tcPr>
            <w:tcW w:w="1742" w:type="dxa"/>
            <w:vAlign w:val="center"/>
          </w:tcPr>
          <w:p w14:paraId="48B56DE3">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300</w:t>
            </w:r>
          </w:p>
        </w:tc>
        <w:tc>
          <w:tcPr>
            <w:tcW w:w="1535" w:type="dxa"/>
            <w:vAlign w:val="center"/>
          </w:tcPr>
          <w:p w14:paraId="63FA4E47">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31196A4E">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10500</w:t>
            </w:r>
          </w:p>
        </w:tc>
      </w:tr>
      <w:tr w14:paraId="33157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7654885B">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17</w:t>
            </w:r>
          </w:p>
        </w:tc>
        <w:tc>
          <w:tcPr>
            <w:tcW w:w="2965" w:type="dxa"/>
            <w:vAlign w:val="center"/>
          </w:tcPr>
          <w:p w14:paraId="7240F8E6">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定制电脑包</w:t>
            </w:r>
          </w:p>
        </w:tc>
        <w:tc>
          <w:tcPr>
            <w:tcW w:w="1719" w:type="dxa"/>
            <w:vAlign w:val="center"/>
          </w:tcPr>
          <w:p w14:paraId="24F91F65">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96.5</w:t>
            </w:r>
          </w:p>
        </w:tc>
        <w:tc>
          <w:tcPr>
            <w:tcW w:w="1742" w:type="dxa"/>
            <w:vAlign w:val="center"/>
          </w:tcPr>
          <w:p w14:paraId="36C5F994">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100</w:t>
            </w:r>
          </w:p>
        </w:tc>
        <w:tc>
          <w:tcPr>
            <w:tcW w:w="1535" w:type="dxa"/>
            <w:vAlign w:val="center"/>
          </w:tcPr>
          <w:p w14:paraId="66239BBC">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6E7A7984">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9650</w:t>
            </w:r>
          </w:p>
        </w:tc>
      </w:tr>
      <w:tr w14:paraId="64B45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088935DA">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18</w:t>
            </w:r>
          </w:p>
        </w:tc>
        <w:tc>
          <w:tcPr>
            <w:tcW w:w="2965" w:type="dxa"/>
            <w:vAlign w:val="center"/>
          </w:tcPr>
          <w:p w14:paraId="4454B650">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定制U型枕</w:t>
            </w:r>
          </w:p>
        </w:tc>
        <w:tc>
          <w:tcPr>
            <w:tcW w:w="1719" w:type="dxa"/>
            <w:vAlign w:val="center"/>
          </w:tcPr>
          <w:p w14:paraId="2E1E507B">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48.5</w:t>
            </w:r>
          </w:p>
        </w:tc>
        <w:tc>
          <w:tcPr>
            <w:tcW w:w="1742" w:type="dxa"/>
            <w:vAlign w:val="center"/>
          </w:tcPr>
          <w:p w14:paraId="0C2BE90F">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7A4FFF4E">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1436D206">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9700</w:t>
            </w:r>
          </w:p>
        </w:tc>
      </w:tr>
      <w:tr w14:paraId="2E38C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56E90D3B">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19</w:t>
            </w:r>
          </w:p>
        </w:tc>
        <w:tc>
          <w:tcPr>
            <w:tcW w:w="2965" w:type="dxa"/>
            <w:vAlign w:val="center"/>
          </w:tcPr>
          <w:p w14:paraId="4C09BB72">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应急安全包</w:t>
            </w:r>
          </w:p>
        </w:tc>
        <w:tc>
          <w:tcPr>
            <w:tcW w:w="1719" w:type="dxa"/>
            <w:vAlign w:val="center"/>
          </w:tcPr>
          <w:p w14:paraId="196AE9BF">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86.5</w:t>
            </w:r>
          </w:p>
        </w:tc>
        <w:tc>
          <w:tcPr>
            <w:tcW w:w="1742" w:type="dxa"/>
            <w:vAlign w:val="center"/>
          </w:tcPr>
          <w:p w14:paraId="59B3345B">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300</w:t>
            </w:r>
          </w:p>
        </w:tc>
        <w:tc>
          <w:tcPr>
            <w:tcW w:w="1535" w:type="dxa"/>
            <w:vAlign w:val="center"/>
          </w:tcPr>
          <w:p w14:paraId="37CDF516">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5303363A">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25950</w:t>
            </w:r>
          </w:p>
        </w:tc>
      </w:tr>
      <w:tr w14:paraId="3C1B1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4493AA7D">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20</w:t>
            </w:r>
          </w:p>
        </w:tc>
        <w:tc>
          <w:tcPr>
            <w:tcW w:w="2965" w:type="dxa"/>
            <w:vAlign w:val="center"/>
          </w:tcPr>
          <w:p w14:paraId="0CF129DA">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定制鼠标垫</w:t>
            </w:r>
          </w:p>
        </w:tc>
        <w:tc>
          <w:tcPr>
            <w:tcW w:w="1719" w:type="dxa"/>
            <w:vAlign w:val="center"/>
          </w:tcPr>
          <w:p w14:paraId="70BA1AA1">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70</w:t>
            </w:r>
          </w:p>
        </w:tc>
        <w:tc>
          <w:tcPr>
            <w:tcW w:w="1742" w:type="dxa"/>
            <w:vAlign w:val="center"/>
          </w:tcPr>
          <w:p w14:paraId="3672CCB4">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300</w:t>
            </w:r>
          </w:p>
        </w:tc>
        <w:tc>
          <w:tcPr>
            <w:tcW w:w="1535" w:type="dxa"/>
            <w:vAlign w:val="center"/>
          </w:tcPr>
          <w:p w14:paraId="43425699">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张</w:t>
            </w:r>
          </w:p>
        </w:tc>
        <w:tc>
          <w:tcPr>
            <w:tcW w:w="1358" w:type="dxa"/>
            <w:vAlign w:val="center"/>
          </w:tcPr>
          <w:p w14:paraId="09A2ADB2">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21000</w:t>
            </w:r>
          </w:p>
        </w:tc>
      </w:tr>
      <w:tr w14:paraId="0493A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4052C00C">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21</w:t>
            </w:r>
          </w:p>
        </w:tc>
        <w:tc>
          <w:tcPr>
            <w:tcW w:w="2965" w:type="dxa"/>
            <w:vAlign w:val="center"/>
          </w:tcPr>
          <w:p w14:paraId="79353EE6">
            <w:pPr>
              <w:ind w:left="0" w:leftChars="0" w:firstLine="0" w:firstLineChars="0"/>
              <w:jc w:val="center"/>
              <w:rPr>
                <w:rFonts w:hint="default"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定制蓝牙音响</w:t>
            </w:r>
          </w:p>
        </w:tc>
        <w:tc>
          <w:tcPr>
            <w:tcW w:w="1719" w:type="dxa"/>
            <w:vAlign w:val="center"/>
          </w:tcPr>
          <w:p w14:paraId="03570D19">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305</w:t>
            </w:r>
          </w:p>
        </w:tc>
        <w:tc>
          <w:tcPr>
            <w:tcW w:w="1742" w:type="dxa"/>
            <w:vAlign w:val="center"/>
          </w:tcPr>
          <w:p w14:paraId="059D85A0">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100</w:t>
            </w:r>
          </w:p>
        </w:tc>
        <w:tc>
          <w:tcPr>
            <w:tcW w:w="1535" w:type="dxa"/>
            <w:vAlign w:val="center"/>
          </w:tcPr>
          <w:p w14:paraId="16B793C8">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2A026305">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30500</w:t>
            </w:r>
          </w:p>
        </w:tc>
      </w:tr>
      <w:tr w14:paraId="01B8E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2DEADC95">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22</w:t>
            </w:r>
          </w:p>
        </w:tc>
        <w:tc>
          <w:tcPr>
            <w:tcW w:w="2965" w:type="dxa"/>
            <w:vAlign w:val="center"/>
          </w:tcPr>
          <w:p w14:paraId="7CCB8E87">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定制充电宝</w:t>
            </w:r>
          </w:p>
        </w:tc>
        <w:tc>
          <w:tcPr>
            <w:tcW w:w="1719" w:type="dxa"/>
            <w:vAlign w:val="center"/>
          </w:tcPr>
          <w:p w14:paraId="02E878DD">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173</w:t>
            </w:r>
          </w:p>
        </w:tc>
        <w:tc>
          <w:tcPr>
            <w:tcW w:w="1742" w:type="dxa"/>
            <w:vAlign w:val="center"/>
          </w:tcPr>
          <w:p w14:paraId="20072984">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5BA9AF3E">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53BECB24">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34600</w:t>
            </w:r>
          </w:p>
        </w:tc>
      </w:tr>
      <w:tr w14:paraId="329EE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3A13AB5A">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23</w:t>
            </w:r>
          </w:p>
        </w:tc>
        <w:tc>
          <w:tcPr>
            <w:tcW w:w="2965" w:type="dxa"/>
            <w:vAlign w:val="center"/>
          </w:tcPr>
          <w:p w14:paraId="136F029E">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定制Mini加湿器</w:t>
            </w:r>
          </w:p>
        </w:tc>
        <w:tc>
          <w:tcPr>
            <w:tcW w:w="1719" w:type="dxa"/>
            <w:vAlign w:val="center"/>
          </w:tcPr>
          <w:p w14:paraId="00F84CF5">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134</w:t>
            </w:r>
          </w:p>
        </w:tc>
        <w:tc>
          <w:tcPr>
            <w:tcW w:w="1742" w:type="dxa"/>
            <w:vAlign w:val="center"/>
          </w:tcPr>
          <w:p w14:paraId="7EFFEE3D">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100</w:t>
            </w:r>
          </w:p>
        </w:tc>
        <w:tc>
          <w:tcPr>
            <w:tcW w:w="1535" w:type="dxa"/>
            <w:vAlign w:val="center"/>
          </w:tcPr>
          <w:p w14:paraId="0FB2C37A">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4216391A">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13400</w:t>
            </w:r>
          </w:p>
        </w:tc>
      </w:tr>
      <w:tr w14:paraId="5FDF2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1F21B5AA">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24</w:t>
            </w:r>
          </w:p>
        </w:tc>
        <w:tc>
          <w:tcPr>
            <w:tcW w:w="2965" w:type="dxa"/>
            <w:vAlign w:val="center"/>
          </w:tcPr>
          <w:p w14:paraId="32758AFE">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定制电动牙刷套装</w:t>
            </w:r>
          </w:p>
        </w:tc>
        <w:tc>
          <w:tcPr>
            <w:tcW w:w="1719" w:type="dxa"/>
            <w:vAlign w:val="center"/>
          </w:tcPr>
          <w:p w14:paraId="136CCC4F">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202.5</w:t>
            </w:r>
          </w:p>
        </w:tc>
        <w:tc>
          <w:tcPr>
            <w:tcW w:w="1742" w:type="dxa"/>
            <w:vAlign w:val="center"/>
          </w:tcPr>
          <w:p w14:paraId="31F68F1A">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100</w:t>
            </w:r>
          </w:p>
        </w:tc>
        <w:tc>
          <w:tcPr>
            <w:tcW w:w="1535" w:type="dxa"/>
            <w:vAlign w:val="center"/>
          </w:tcPr>
          <w:p w14:paraId="327D484F">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套</w:t>
            </w:r>
          </w:p>
        </w:tc>
        <w:tc>
          <w:tcPr>
            <w:tcW w:w="1358" w:type="dxa"/>
            <w:vAlign w:val="center"/>
          </w:tcPr>
          <w:p w14:paraId="7A87B431">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20250</w:t>
            </w:r>
          </w:p>
        </w:tc>
      </w:tr>
      <w:tr w14:paraId="3273D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04F0B600">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25</w:t>
            </w:r>
          </w:p>
        </w:tc>
        <w:tc>
          <w:tcPr>
            <w:tcW w:w="2965" w:type="dxa"/>
            <w:vAlign w:val="center"/>
          </w:tcPr>
          <w:p w14:paraId="08C707F7">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定制消防标语围裙</w:t>
            </w:r>
          </w:p>
        </w:tc>
        <w:tc>
          <w:tcPr>
            <w:tcW w:w="1719" w:type="dxa"/>
            <w:vAlign w:val="center"/>
          </w:tcPr>
          <w:p w14:paraId="24236B82">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3</w:t>
            </w:r>
            <w:r>
              <w:rPr>
                <w:rFonts w:hint="default" w:asciiTheme="minorEastAsia" w:hAnsiTheme="minorEastAsia" w:eastAsiaTheme="minorEastAsia" w:cstheme="minorEastAsia"/>
                <w:sz w:val="24"/>
                <w:szCs w:val="24"/>
                <w:vertAlign w:val="baseline"/>
                <w:lang w:val="en-US" w:eastAsia="zh-CN"/>
              </w:rPr>
              <w:t>2</w:t>
            </w:r>
          </w:p>
        </w:tc>
        <w:tc>
          <w:tcPr>
            <w:tcW w:w="1742" w:type="dxa"/>
            <w:vAlign w:val="center"/>
          </w:tcPr>
          <w:p w14:paraId="04C1BA16">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500</w:t>
            </w:r>
          </w:p>
        </w:tc>
        <w:tc>
          <w:tcPr>
            <w:tcW w:w="1535" w:type="dxa"/>
            <w:vAlign w:val="center"/>
          </w:tcPr>
          <w:p w14:paraId="71243C39">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588FCD53">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16000</w:t>
            </w:r>
          </w:p>
        </w:tc>
      </w:tr>
      <w:tr w14:paraId="3DBE2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1B8C4C0D">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26</w:t>
            </w:r>
          </w:p>
        </w:tc>
        <w:tc>
          <w:tcPr>
            <w:tcW w:w="2965" w:type="dxa"/>
            <w:vAlign w:val="center"/>
          </w:tcPr>
          <w:p w14:paraId="05B74550">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定制双肩包</w:t>
            </w:r>
          </w:p>
        </w:tc>
        <w:tc>
          <w:tcPr>
            <w:tcW w:w="1719" w:type="dxa"/>
            <w:vAlign w:val="center"/>
          </w:tcPr>
          <w:p w14:paraId="256A9AE0">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77</w:t>
            </w:r>
          </w:p>
        </w:tc>
        <w:tc>
          <w:tcPr>
            <w:tcW w:w="1742" w:type="dxa"/>
            <w:vAlign w:val="center"/>
          </w:tcPr>
          <w:p w14:paraId="4D5BC68F">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0EEB1722">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77E098D4">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15400</w:t>
            </w:r>
          </w:p>
        </w:tc>
      </w:tr>
      <w:tr w14:paraId="5C5A7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3C6A2497">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27</w:t>
            </w:r>
          </w:p>
        </w:tc>
        <w:tc>
          <w:tcPr>
            <w:tcW w:w="2965" w:type="dxa"/>
            <w:vAlign w:val="center"/>
          </w:tcPr>
          <w:p w14:paraId="2A051CD4">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定制文具笔袋</w:t>
            </w:r>
          </w:p>
        </w:tc>
        <w:tc>
          <w:tcPr>
            <w:tcW w:w="1719" w:type="dxa"/>
            <w:vAlign w:val="center"/>
          </w:tcPr>
          <w:p w14:paraId="12E24932">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18</w:t>
            </w:r>
          </w:p>
        </w:tc>
        <w:tc>
          <w:tcPr>
            <w:tcW w:w="1742" w:type="dxa"/>
            <w:vAlign w:val="center"/>
          </w:tcPr>
          <w:p w14:paraId="0FF0B7F9">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400</w:t>
            </w:r>
          </w:p>
        </w:tc>
        <w:tc>
          <w:tcPr>
            <w:tcW w:w="1535" w:type="dxa"/>
            <w:vAlign w:val="center"/>
          </w:tcPr>
          <w:p w14:paraId="10EA8E97">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481BBB96">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7200</w:t>
            </w:r>
          </w:p>
        </w:tc>
      </w:tr>
      <w:tr w14:paraId="0D049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72F0B3C9">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28</w:t>
            </w:r>
          </w:p>
        </w:tc>
        <w:tc>
          <w:tcPr>
            <w:tcW w:w="2965" w:type="dxa"/>
            <w:vAlign w:val="center"/>
          </w:tcPr>
          <w:p w14:paraId="39DFCAB1">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定制雨伞</w:t>
            </w:r>
          </w:p>
        </w:tc>
        <w:tc>
          <w:tcPr>
            <w:tcW w:w="1719" w:type="dxa"/>
            <w:vAlign w:val="center"/>
          </w:tcPr>
          <w:p w14:paraId="7BDE5EAA">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81</w:t>
            </w:r>
          </w:p>
        </w:tc>
        <w:tc>
          <w:tcPr>
            <w:tcW w:w="1742" w:type="dxa"/>
            <w:vAlign w:val="center"/>
          </w:tcPr>
          <w:p w14:paraId="72EC4F2E">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74A72192">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把</w:t>
            </w:r>
          </w:p>
        </w:tc>
        <w:tc>
          <w:tcPr>
            <w:tcW w:w="1358" w:type="dxa"/>
            <w:vAlign w:val="center"/>
          </w:tcPr>
          <w:p w14:paraId="70FA5A6B">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16200</w:t>
            </w:r>
          </w:p>
        </w:tc>
      </w:tr>
      <w:tr w14:paraId="372A5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2CC30F3C">
            <w:pPr>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29</w:t>
            </w:r>
          </w:p>
        </w:tc>
        <w:tc>
          <w:tcPr>
            <w:tcW w:w="2965" w:type="dxa"/>
            <w:vAlign w:val="center"/>
          </w:tcPr>
          <w:p w14:paraId="3E7D5B35">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定制车载香薰挂件</w:t>
            </w:r>
          </w:p>
        </w:tc>
        <w:tc>
          <w:tcPr>
            <w:tcW w:w="1719" w:type="dxa"/>
            <w:vAlign w:val="center"/>
          </w:tcPr>
          <w:p w14:paraId="4EDA7A6B">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32</w:t>
            </w:r>
          </w:p>
        </w:tc>
        <w:tc>
          <w:tcPr>
            <w:tcW w:w="1742" w:type="dxa"/>
            <w:vAlign w:val="center"/>
          </w:tcPr>
          <w:p w14:paraId="13516D18">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5F768F2E">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3AE11F60">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6400</w:t>
            </w:r>
          </w:p>
        </w:tc>
      </w:tr>
      <w:tr w14:paraId="4EC9A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338B32B5">
            <w:pPr>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30</w:t>
            </w:r>
          </w:p>
        </w:tc>
        <w:tc>
          <w:tcPr>
            <w:tcW w:w="2965" w:type="dxa"/>
            <w:vAlign w:val="center"/>
          </w:tcPr>
          <w:p w14:paraId="5E67F407">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定制消防雪豹笔筒</w:t>
            </w:r>
          </w:p>
        </w:tc>
        <w:tc>
          <w:tcPr>
            <w:tcW w:w="1719" w:type="dxa"/>
            <w:vAlign w:val="center"/>
          </w:tcPr>
          <w:p w14:paraId="0B3FD870">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45</w:t>
            </w:r>
          </w:p>
        </w:tc>
        <w:tc>
          <w:tcPr>
            <w:tcW w:w="1742" w:type="dxa"/>
            <w:vAlign w:val="center"/>
          </w:tcPr>
          <w:p w14:paraId="09DDAC5B">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1CD18D25">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17B5959C">
            <w:pPr>
              <w:ind w:left="0" w:leftChars="0" w:firstLine="0" w:firstLineChars="0"/>
              <w:jc w:val="center"/>
              <w:rPr>
                <w:rFonts w:hint="eastAsia"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9000</w:t>
            </w:r>
          </w:p>
        </w:tc>
      </w:tr>
      <w:tr w14:paraId="5BA1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6E72192A">
            <w:pPr>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31</w:t>
            </w:r>
          </w:p>
        </w:tc>
        <w:tc>
          <w:tcPr>
            <w:tcW w:w="2965" w:type="dxa"/>
            <w:vAlign w:val="center"/>
          </w:tcPr>
          <w:p w14:paraId="5B6C3081">
            <w:pPr>
              <w:ind w:left="0" w:leftChars="0" w:firstLine="0" w:firstLineChars="0"/>
              <w:jc w:val="center"/>
              <w:rPr>
                <w:rFonts w:hint="default"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定制折叠旋转灯</w:t>
            </w:r>
          </w:p>
        </w:tc>
        <w:tc>
          <w:tcPr>
            <w:tcW w:w="1719" w:type="dxa"/>
            <w:vAlign w:val="center"/>
          </w:tcPr>
          <w:p w14:paraId="79BFC7B2">
            <w:pPr>
              <w:ind w:left="0" w:leftChars="0" w:firstLine="0" w:firstLineChars="0"/>
              <w:jc w:val="center"/>
              <w:rPr>
                <w:rFonts w:hint="default"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50</w:t>
            </w:r>
          </w:p>
        </w:tc>
        <w:tc>
          <w:tcPr>
            <w:tcW w:w="1742" w:type="dxa"/>
            <w:vAlign w:val="center"/>
          </w:tcPr>
          <w:p w14:paraId="0B3980F1">
            <w:pPr>
              <w:ind w:left="0" w:leftChars="0" w:firstLine="0" w:firstLineChars="0"/>
              <w:jc w:val="center"/>
              <w:rPr>
                <w:rFonts w:hint="default"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057F6E10">
            <w:pPr>
              <w:ind w:left="0" w:leftChars="0" w:firstLine="0" w:firstLineChars="0"/>
              <w:jc w:val="center"/>
              <w:rPr>
                <w:rFonts w:hint="default"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00BE3DEA">
            <w:pPr>
              <w:ind w:left="0" w:leftChars="0" w:firstLine="0" w:firstLineChars="0"/>
              <w:jc w:val="center"/>
              <w:rPr>
                <w:rFonts w:hint="default"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10000</w:t>
            </w:r>
          </w:p>
        </w:tc>
      </w:tr>
      <w:tr w14:paraId="30080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9" w:type="dxa"/>
            <w:vAlign w:val="center"/>
          </w:tcPr>
          <w:p w14:paraId="22B9F740">
            <w:pPr>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32</w:t>
            </w:r>
          </w:p>
        </w:tc>
        <w:tc>
          <w:tcPr>
            <w:tcW w:w="2965" w:type="dxa"/>
            <w:vAlign w:val="center"/>
          </w:tcPr>
          <w:p w14:paraId="2AF31F02">
            <w:pPr>
              <w:ind w:left="0" w:leftChars="0" w:firstLine="0" w:firstLineChars="0"/>
              <w:jc w:val="center"/>
              <w:rPr>
                <w:rFonts w:hint="default"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定制养生热敷盐袋</w:t>
            </w:r>
          </w:p>
        </w:tc>
        <w:tc>
          <w:tcPr>
            <w:tcW w:w="1719" w:type="dxa"/>
            <w:vAlign w:val="center"/>
          </w:tcPr>
          <w:p w14:paraId="7D088B20">
            <w:pPr>
              <w:ind w:left="0" w:leftChars="0" w:firstLine="0" w:firstLineChars="0"/>
              <w:jc w:val="center"/>
              <w:rPr>
                <w:rFonts w:hint="default"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1</w:t>
            </w:r>
            <w:r>
              <w:rPr>
                <w:rFonts w:hint="eastAsia" w:asciiTheme="minorEastAsia" w:hAnsiTheme="minorEastAsia" w:eastAsiaTheme="minorEastAsia" w:cstheme="minorEastAsia"/>
                <w:sz w:val="24"/>
                <w:szCs w:val="24"/>
                <w:vertAlign w:val="baseline"/>
                <w:lang w:val="en-US" w:eastAsia="zh-CN"/>
              </w:rPr>
              <w:t>60</w:t>
            </w:r>
          </w:p>
        </w:tc>
        <w:tc>
          <w:tcPr>
            <w:tcW w:w="1742" w:type="dxa"/>
            <w:vAlign w:val="center"/>
          </w:tcPr>
          <w:p w14:paraId="40BBDA8C">
            <w:pPr>
              <w:ind w:left="0" w:leftChars="0" w:firstLine="0" w:firstLineChars="0"/>
              <w:jc w:val="center"/>
              <w:rPr>
                <w:rFonts w:hint="default"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200</w:t>
            </w:r>
          </w:p>
        </w:tc>
        <w:tc>
          <w:tcPr>
            <w:tcW w:w="1535" w:type="dxa"/>
            <w:vAlign w:val="center"/>
          </w:tcPr>
          <w:p w14:paraId="48929BC5">
            <w:pPr>
              <w:ind w:left="0" w:leftChars="0" w:firstLine="0" w:firstLineChars="0"/>
              <w:jc w:val="center"/>
              <w:rPr>
                <w:rFonts w:hint="default" w:asciiTheme="minorEastAsia" w:hAnsiTheme="minorEastAsia" w:eastAsiaTheme="minorEastAsia" w:cstheme="minorEastAsia"/>
                <w:sz w:val="24"/>
                <w:szCs w:val="24"/>
                <w:vertAlign w:val="baseline"/>
                <w:lang w:val="en-US" w:eastAsia="zh-CN"/>
              </w:rPr>
            </w:pPr>
            <w:r>
              <w:rPr>
                <w:rFonts w:hint="default" w:asciiTheme="minorEastAsia" w:hAnsiTheme="minorEastAsia" w:eastAsiaTheme="minorEastAsia" w:cstheme="minorEastAsia"/>
                <w:sz w:val="24"/>
                <w:szCs w:val="24"/>
                <w:vertAlign w:val="baseline"/>
                <w:lang w:val="en-US" w:eastAsia="zh-CN"/>
              </w:rPr>
              <w:t>个</w:t>
            </w:r>
          </w:p>
        </w:tc>
        <w:tc>
          <w:tcPr>
            <w:tcW w:w="1358" w:type="dxa"/>
            <w:vAlign w:val="center"/>
          </w:tcPr>
          <w:p w14:paraId="238ACC29">
            <w:pPr>
              <w:ind w:left="0" w:leftChars="0" w:firstLine="0" w:firstLineChars="0"/>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32</w:t>
            </w:r>
            <w:r>
              <w:rPr>
                <w:rFonts w:hint="default" w:asciiTheme="minorEastAsia" w:hAnsiTheme="minorEastAsia" w:eastAsiaTheme="minorEastAsia" w:cstheme="minorEastAsia"/>
                <w:sz w:val="24"/>
                <w:szCs w:val="24"/>
                <w:vertAlign w:val="baseline"/>
                <w:lang w:val="en-US" w:eastAsia="zh-CN"/>
              </w:rPr>
              <w:t>000</w:t>
            </w:r>
          </w:p>
        </w:tc>
      </w:tr>
      <w:tr w14:paraId="1046E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98" w:type="dxa"/>
            <w:gridSpan w:val="6"/>
            <w:vAlign w:val="center"/>
          </w:tcPr>
          <w:p w14:paraId="2C999609">
            <w:pPr>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合计 ：合计 ：594900元</w:t>
            </w:r>
          </w:p>
        </w:tc>
      </w:tr>
    </w:tbl>
    <w:p w14:paraId="619BB22F">
      <w:pPr>
        <w:pStyle w:val="8"/>
        <w:rPr>
          <w:rFonts w:hint="default"/>
          <w:lang w:val="en-US" w:eastAsia="zh-CN"/>
        </w:rPr>
      </w:pPr>
    </w:p>
    <w:p w14:paraId="1E4EFA36">
      <w:pPr>
        <w:autoSpaceDE w:val="0"/>
        <w:autoSpaceDN w:val="0"/>
        <w:spacing w:line="360" w:lineRule="auto"/>
        <w:ind w:firstLine="480" w:firstLineChars="200"/>
        <w:rPr>
          <w:rFonts w:hint="eastAsia" w:ascii="宋体" w:hAnsi="宋体" w:eastAsia="宋体" w:cs="宋体"/>
          <w:color w:val="auto"/>
          <w:kern w:val="0"/>
          <w:sz w:val="24"/>
          <w:lang w:val="zh-CN" w:eastAsia="zh-CN"/>
        </w:rPr>
      </w:pPr>
    </w:p>
    <w:p w14:paraId="37814040">
      <w:pPr>
        <w:autoSpaceDE w:val="0"/>
        <w:autoSpaceDN w:val="0"/>
        <w:spacing w:line="360" w:lineRule="auto"/>
        <w:ind w:firstLine="480" w:firstLineChars="200"/>
        <w:rPr>
          <w:rFonts w:hint="eastAsia" w:ascii="宋体" w:hAnsi="宋体" w:eastAsia="宋体" w:cs="宋体"/>
          <w:color w:val="auto"/>
          <w:kern w:val="0"/>
          <w:sz w:val="24"/>
          <w:lang w:val="zh-CN" w:eastAsia="zh-CN"/>
        </w:rPr>
      </w:pPr>
    </w:p>
    <w:p w14:paraId="78EDC01F">
      <w:pPr>
        <w:autoSpaceDE w:val="0"/>
        <w:autoSpaceDN w:val="0"/>
        <w:spacing w:line="360" w:lineRule="auto"/>
        <w:ind w:firstLine="480" w:firstLineChars="200"/>
        <w:rPr>
          <w:rFonts w:hint="eastAsia" w:ascii="宋体" w:hAnsi="宋体" w:eastAsia="宋体" w:cs="宋体"/>
          <w:color w:val="auto"/>
          <w:kern w:val="0"/>
          <w:sz w:val="24"/>
          <w:lang w:val="zh-CN" w:eastAsia="zh-CN"/>
        </w:rPr>
        <w:sectPr>
          <w:headerReference r:id="rId8" w:type="default"/>
          <w:footerReference r:id="rId9" w:type="default"/>
          <w:pgSz w:w="11906" w:h="16838"/>
          <w:pgMar w:top="1088" w:right="947" w:bottom="1440" w:left="1077" w:header="851" w:footer="850" w:gutter="0"/>
          <w:pgBorders>
            <w:top w:val="none" w:sz="0" w:space="0"/>
            <w:left w:val="none" w:sz="0" w:space="0"/>
            <w:bottom w:val="none" w:sz="0" w:space="0"/>
            <w:right w:val="none" w:sz="0" w:space="0"/>
          </w:pgBorders>
          <w:pgNumType w:fmt="decimal"/>
          <w:cols w:space="720" w:num="1"/>
          <w:docGrid w:linePitch="312" w:charSpace="0"/>
        </w:sectPr>
      </w:pPr>
    </w:p>
    <w:p w14:paraId="4B3E2549">
      <w:pPr>
        <w:pStyle w:val="23"/>
        <w:numPr>
          <w:ilvl w:val="0"/>
          <w:numId w:val="7"/>
        </w:numPr>
        <w:spacing w:before="0" w:after="0"/>
        <w:rPr>
          <w:rFonts w:hint="eastAsia"/>
          <w:lang w:val="zh-CN" w:eastAsia="zh-CN"/>
        </w:rPr>
      </w:pPr>
      <w:bookmarkStart w:id="457" w:name="_Toc21941"/>
      <w:bookmarkStart w:id="458" w:name="_Toc30480"/>
      <w:bookmarkStart w:id="459" w:name="_Toc28576"/>
      <w:r>
        <w:rPr>
          <w:rFonts w:hint="eastAsia" w:ascii="宋体" w:hAnsi="宋体" w:eastAsia="宋体" w:cs="宋体"/>
          <w:lang w:val="zh-CN" w:eastAsia="zh-CN"/>
        </w:rPr>
        <w:t>技术要求</w:t>
      </w:r>
    </w:p>
    <w:p w14:paraId="5577CEF0">
      <w:pPr>
        <w:rPr>
          <w:rFonts w:hint="eastAsia"/>
          <w:lang w:val="zh-CN" w:eastAsia="zh-CN"/>
        </w:rPr>
      </w:pPr>
    </w:p>
    <w:bookmarkEnd w:id="457"/>
    <w:bookmarkEnd w:id="458"/>
    <w:bookmarkEnd w:id="459"/>
    <w:tbl>
      <w:tblPr>
        <w:tblStyle w:val="25"/>
        <w:tblpPr w:leftFromText="180" w:rightFromText="180" w:vertAnchor="text" w:horzAnchor="page" w:tblpX="919" w:tblpY="925"/>
        <w:tblOverlap w:val="never"/>
        <w:tblW w:w="14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3783"/>
        <w:gridCol w:w="10347"/>
      </w:tblGrid>
      <w:tr w14:paraId="36595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top"/>
          </w:tcPr>
          <w:p w14:paraId="2F01D094">
            <w:pPr>
              <w:spacing w:line="360" w:lineRule="auto"/>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3783" w:type="dxa"/>
            <w:noWrap w:val="0"/>
            <w:vAlign w:val="top"/>
          </w:tcPr>
          <w:p w14:paraId="392AD6EB">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内容</w:t>
            </w:r>
          </w:p>
        </w:tc>
        <w:tc>
          <w:tcPr>
            <w:tcW w:w="10347" w:type="dxa"/>
            <w:noWrap w:val="0"/>
            <w:vAlign w:val="top"/>
          </w:tcPr>
          <w:p w14:paraId="12381C0C">
            <w:pPr>
              <w:spacing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技术参数</w:t>
            </w:r>
          </w:p>
        </w:tc>
      </w:tr>
      <w:tr w14:paraId="6739A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0B91D148">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1</w:t>
            </w:r>
          </w:p>
        </w:tc>
        <w:tc>
          <w:tcPr>
            <w:tcW w:w="3783" w:type="dxa"/>
            <w:noWrap w:val="0"/>
            <w:vAlign w:val="center"/>
          </w:tcPr>
          <w:p w14:paraId="45B0C8A9">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定制鼠标键盘</w:t>
            </w:r>
          </w:p>
        </w:tc>
        <w:tc>
          <w:tcPr>
            <w:tcW w:w="10347" w:type="dxa"/>
            <w:noWrap w:val="0"/>
            <w:vAlign w:val="center"/>
          </w:tcPr>
          <w:p w14:paraId="163C3E6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rPr>
              <w:t>2.4GHZ 无线连接；键盘：金属面板、108 键经典布局浅薄设计、多系统兼容；尺寸：键盘≥4</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rPr>
              <w:t>cm×1</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rPr>
              <w:t>cm；鼠标≥</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rPr>
              <w:t>cm×10cm；纯色；Type‑c 充电持久续航；支持 Windows10 及以上系统；材质：塑胶、金属等；带包装盒及手提礼品袋</w:t>
            </w:r>
            <w:r>
              <w:rPr>
                <w:rFonts w:hint="eastAsia" w:asciiTheme="minorEastAsia" w:hAnsiTheme="minorEastAsia" w:eastAsiaTheme="minorEastAsia" w:cstheme="minorEastAsia"/>
                <w:sz w:val="24"/>
                <w:lang w:val="en-US" w:eastAsia="zh-CN"/>
              </w:rPr>
              <w:t>;</w:t>
            </w:r>
          </w:p>
        </w:tc>
      </w:tr>
      <w:tr w14:paraId="29608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56B9DE4A">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2</w:t>
            </w:r>
          </w:p>
        </w:tc>
        <w:tc>
          <w:tcPr>
            <w:tcW w:w="3783" w:type="dxa"/>
            <w:noWrap w:val="0"/>
            <w:vAlign w:val="center"/>
          </w:tcPr>
          <w:p w14:paraId="74C746D7">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定制中性笔</w:t>
            </w:r>
          </w:p>
        </w:tc>
        <w:tc>
          <w:tcPr>
            <w:tcW w:w="10347" w:type="dxa"/>
            <w:noWrap w:val="0"/>
            <w:vAlign w:val="center"/>
          </w:tcPr>
          <w:p w14:paraId="5EBD50B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lang w:val="en-US" w:eastAsia="zh-CN"/>
              </w:rPr>
              <w:t>丝滑手感、印刷清晰；10 支 / 盒；带盒刻字、包装尺寸≥15cm×3cm×7cm；金属笔杆，笔身金属喷漆工艺；笔芯≤0.05cm，书写流畅。</w:t>
            </w:r>
          </w:p>
        </w:tc>
      </w:tr>
      <w:tr w14:paraId="61AA5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0FF1E111">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3</w:t>
            </w:r>
          </w:p>
        </w:tc>
        <w:tc>
          <w:tcPr>
            <w:tcW w:w="3783" w:type="dxa"/>
            <w:noWrap w:val="0"/>
            <w:vAlign w:val="center"/>
          </w:tcPr>
          <w:p w14:paraId="1F415227">
            <w:pPr>
              <w:spacing w:line="360" w:lineRule="auto"/>
              <w:jc w:val="center"/>
              <w:rPr>
                <w:rFonts w:hint="default"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消防熊</w:t>
            </w:r>
          </w:p>
          <w:p w14:paraId="3366ED5E">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（抢险救援服）</w:t>
            </w:r>
          </w:p>
        </w:tc>
        <w:tc>
          <w:tcPr>
            <w:tcW w:w="10347" w:type="dxa"/>
            <w:noWrap w:val="0"/>
            <w:vAlign w:val="center"/>
          </w:tcPr>
          <w:p w14:paraId="2E4722E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rPr>
              <w:t>配置：</w:t>
            </w:r>
            <w:r>
              <w:rPr>
                <w:rFonts w:hint="eastAsia" w:asciiTheme="minorEastAsia" w:hAnsiTheme="minorEastAsia" w:eastAsiaTheme="minorEastAsia" w:cstheme="minorEastAsia"/>
                <w:sz w:val="24"/>
                <w:lang w:val="en-US" w:eastAsia="zh-CN"/>
              </w:rPr>
              <w:t>坐高≥</w:t>
            </w:r>
            <w:r>
              <w:rPr>
                <w:rFonts w:hint="eastAsia" w:asciiTheme="minorEastAsia" w:hAnsiTheme="minorEastAsia" w:eastAsiaTheme="minorEastAsia" w:cstheme="minorEastAsia"/>
                <w:sz w:val="24"/>
              </w:rPr>
              <w:t>30</w:t>
            </w:r>
            <w:r>
              <w:rPr>
                <w:rFonts w:hint="eastAsia" w:asciiTheme="minorEastAsia" w:hAnsiTheme="minorEastAsia" w:eastAsiaTheme="minorEastAsia" w:cstheme="minorEastAsia"/>
                <w:sz w:val="24"/>
                <w:lang w:eastAsia="zh-CN"/>
              </w:rPr>
              <w:t>cm</w:t>
            </w:r>
            <w:r>
              <w:rPr>
                <w:rFonts w:hint="eastAsia" w:asciiTheme="minorEastAsia" w:hAnsiTheme="minorEastAsia" w:eastAsiaTheme="minorEastAsia" w:cstheme="minorEastAsia"/>
                <w:sz w:val="24"/>
              </w:rPr>
              <w:t>，带帽子，分体套装、腰带</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面料：织物；填充物：PP棉；配礼品袋；仿真配饰、可调节腰带、衣服可拆卸。</w:t>
            </w:r>
          </w:p>
        </w:tc>
      </w:tr>
      <w:tr w14:paraId="11BC3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3FF091C4">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4</w:t>
            </w:r>
          </w:p>
        </w:tc>
        <w:tc>
          <w:tcPr>
            <w:tcW w:w="3783" w:type="dxa"/>
            <w:noWrap w:val="0"/>
            <w:vAlign w:val="center"/>
          </w:tcPr>
          <w:p w14:paraId="4CE72657">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lang w:val="en-US" w:eastAsia="zh-CN"/>
              </w:rPr>
              <w:t>定制</w:t>
            </w:r>
            <w:r>
              <w:rPr>
                <w:rFonts w:hint="default" w:asciiTheme="minorEastAsia" w:hAnsiTheme="minorEastAsia" w:eastAsiaTheme="minorEastAsia" w:cstheme="minorEastAsia"/>
                <w:sz w:val="24"/>
                <w:szCs w:val="24"/>
              </w:rPr>
              <w:t>运动手环</w:t>
            </w:r>
          </w:p>
        </w:tc>
        <w:tc>
          <w:tcPr>
            <w:tcW w:w="10347" w:type="dxa"/>
            <w:noWrap w:val="0"/>
            <w:vAlign w:val="center"/>
          </w:tcPr>
          <w:p w14:paraId="3BCDA6A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b w:val="0"/>
                <w:bCs w:val="0"/>
                <w:sz w:val="24"/>
                <w:lang w:val="en-US" w:eastAsia="zh-CN"/>
              </w:rPr>
              <w:t>配备≥1.62英寸AMOLED触控彩屏；重量≥16.25g;具备防水功能；支持消息来电震动提醒；蓝牙适配安卓、iOS；支持印制logo；含充电线及包装。</w:t>
            </w:r>
          </w:p>
        </w:tc>
      </w:tr>
      <w:tr w14:paraId="1418E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6AC68949">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5</w:t>
            </w:r>
          </w:p>
        </w:tc>
        <w:tc>
          <w:tcPr>
            <w:tcW w:w="3783" w:type="dxa"/>
            <w:noWrap w:val="0"/>
            <w:vAlign w:val="center"/>
          </w:tcPr>
          <w:p w14:paraId="68B49F16">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灭火毯</w:t>
            </w:r>
          </w:p>
        </w:tc>
        <w:tc>
          <w:tcPr>
            <w:tcW w:w="10347" w:type="dxa"/>
            <w:noWrap w:val="0"/>
            <w:vAlign w:val="center"/>
          </w:tcPr>
          <w:p w14:paraId="3AB8C30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lang w:val="en-US" w:eastAsia="zh-CN"/>
              </w:rPr>
              <w:t>符合</w:t>
            </w:r>
            <w:r>
              <w:rPr>
                <w:rFonts w:hint="eastAsia" w:asciiTheme="minorEastAsia" w:hAnsiTheme="minorEastAsia" w:eastAsiaTheme="minorEastAsia" w:cstheme="minorEastAsia"/>
                <w:sz w:val="24"/>
              </w:rPr>
              <w:t>新国标</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大小≥</w:t>
            </w:r>
            <w:r>
              <w:rPr>
                <w:rFonts w:hint="eastAsia" w:asciiTheme="minorEastAsia" w:hAnsiTheme="minorEastAsia" w:eastAsiaTheme="minorEastAsia" w:cstheme="minorEastAsia"/>
                <w:sz w:val="24"/>
              </w:rPr>
              <w:t>1.5</w:t>
            </w:r>
            <w:r>
              <w:rPr>
                <w:rFonts w:hint="eastAsia" w:asciiTheme="minorEastAsia" w:hAnsiTheme="minorEastAsia" w:eastAsiaTheme="minorEastAsia" w:cstheme="minorEastAsia"/>
                <w:sz w:val="24"/>
                <w:lang w:val="en-US" w:eastAsia="zh-CN"/>
              </w:rPr>
              <w:t>M</w:t>
            </w:r>
            <w:r>
              <w:rPr>
                <w:rFonts w:hint="eastAsia" w:asciiTheme="minorEastAsia" w:hAnsiTheme="minorEastAsia" w:eastAsiaTheme="minorEastAsia" w:cstheme="minorEastAsia"/>
                <w:sz w:val="24"/>
              </w:rPr>
              <w:t>×1.5</w:t>
            </w:r>
            <w:r>
              <w:rPr>
                <w:rFonts w:hint="eastAsia" w:asciiTheme="minorEastAsia" w:hAnsiTheme="minorEastAsia" w:eastAsiaTheme="minorEastAsia" w:cstheme="minorEastAsia"/>
                <w:sz w:val="24"/>
                <w:lang w:val="en-US" w:eastAsia="zh-CN"/>
              </w:rPr>
              <w:t>M</w:t>
            </w:r>
            <w:r>
              <w:rPr>
                <w:rFonts w:hint="eastAsia" w:asciiTheme="minorEastAsia" w:hAnsiTheme="minorEastAsia" w:eastAsiaTheme="minorEastAsia" w:cstheme="minorEastAsia"/>
                <w:sz w:val="24"/>
              </w:rPr>
              <w:t>，玻璃纤维材质，双面阻燃涂层</w:t>
            </w:r>
            <w:r>
              <w:rPr>
                <w:rFonts w:hint="eastAsia" w:asciiTheme="minorEastAsia" w:hAnsiTheme="minorEastAsia" w:eastAsiaTheme="minorEastAsia" w:cstheme="minorEastAsia"/>
                <w:sz w:val="24"/>
                <w:lang w:val="en-US" w:eastAsia="zh-CN"/>
              </w:rPr>
              <w:t>;绝缘电阻＞500MΩ；</w:t>
            </w:r>
            <w:r>
              <w:rPr>
                <w:rFonts w:hint="eastAsia" w:asciiTheme="minorEastAsia" w:hAnsiTheme="minorEastAsia" w:eastAsiaTheme="minorEastAsia" w:cstheme="minorEastAsia"/>
                <w:sz w:val="24"/>
              </w:rPr>
              <w:t>执行GB/T 32010-2015家用灭火毯标准</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独立包装。</w:t>
            </w:r>
          </w:p>
        </w:tc>
      </w:tr>
      <w:tr w14:paraId="7303E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13B2CDEA">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6</w:t>
            </w:r>
          </w:p>
        </w:tc>
        <w:tc>
          <w:tcPr>
            <w:tcW w:w="3783" w:type="dxa"/>
            <w:noWrap w:val="0"/>
            <w:vAlign w:val="center"/>
          </w:tcPr>
          <w:p w14:paraId="0F560A6E">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车载灭火器</w:t>
            </w:r>
          </w:p>
        </w:tc>
        <w:tc>
          <w:tcPr>
            <w:tcW w:w="10347" w:type="dxa"/>
            <w:noWrap w:val="0"/>
            <w:vAlign w:val="center"/>
          </w:tcPr>
          <w:p w14:paraId="5D59CFF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rPr>
              <w:t>水基型灭火器， 3C认证，21B灭火等级，喷射等级≥15S，喷射距离≥2m，对A B E F类火情有效</w:t>
            </w:r>
          </w:p>
        </w:tc>
      </w:tr>
      <w:tr w14:paraId="396E7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6515F27C">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7</w:t>
            </w:r>
          </w:p>
        </w:tc>
        <w:tc>
          <w:tcPr>
            <w:tcW w:w="3783" w:type="dxa"/>
            <w:noWrap w:val="0"/>
            <w:vAlign w:val="center"/>
          </w:tcPr>
          <w:p w14:paraId="7A19AC4E">
            <w:pPr>
              <w:spacing w:line="360" w:lineRule="auto"/>
              <w:jc w:val="center"/>
              <w:rPr>
                <w:rFonts w:hint="eastAsia" w:asciiTheme="minorEastAsia" w:hAnsiTheme="minorEastAsia" w:eastAsiaTheme="minorEastAsia" w:cstheme="minorEastAsia"/>
                <w:sz w:val="24"/>
                <w:szCs w:val="24"/>
                <w:highlight w:val="none"/>
              </w:rPr>
            </w:pPr>
            <w:r>
              <w:rPr>
                <w:rFonts w:hint="default" w:asciiTheme="minorEastAsia" w:hAnsiTheme="minorEastAsia" w:eastAsiaTheme="minorEastAsia" w:cstheme="minorEastAsia"/>
                <w:sz w:val="24"/>
                <w:szCs w:val="24"/>
                <w:highlight w:val="none"/>
                <w:lang w:val="en-US" w:eastAsia="zh-CN"/>
              </w:rPr>
              <w:t>多功能</w:t>
            </w:r>
            <w:r>
              <w:rPr>
                <w:rFonts w:hint="default" w:asciiTheme="minorEastAsia" w:hAnsiTheme="minorEastAsia" w:eastAsiaTheme="minorEastAsia" w:cstheme="minorEastAsia"/>
                <w:sz w:val="24"/>
                <w:szCs w:val="24"/>
                <w:highlight w:val="none"/>
              </w:rPr>
              <w:t>应急手电筒</w:t>
            </w:r>
          </w:p>
        </w:tc>
        <w:tc>
          <w:tcPr>
            <w:tcW w:w="10347" w:type="dxa"/>
            <w:noWrap w:val="0"/>
            <w:vAlign w:val="center"/>
          </w:tcPr>
          <w:p w14:paraId="729D0B5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材质：铝合金，支持三档调光，灯芯：LED，IPX4防水，工作时间≥2小时以上；内置电池规格≥2000mAh；具备多元化充电功能、强光聚光远射≥300m；具备不少于8种核心功能，独立包装。</w:t>
            </w:r>
          </w:p>
        </w:tc>
      </w:tr>
      <w:tr w14:paraId="121A3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16EE865A">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8</w:t>
            </w:r>
          </w:p>
        </w:tc>
        <w:tc>
          <w:tcPr>
            <w:tcW w:w="3783" w:type="dxa"/>
            <w:noWrap w:val="0"/>
            <w:vAlign w:val="center"/>
          </w:tcPr>
          <w:p w14:paraId="413E59D2">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应急逃生防烟面罩</w:t>
            </w:r>
          </w:p>
        </w:tc>
        <w:tc>
          <w:tcPr>
            <w:tcW w:w="10347" w:type="dxa"/>
            <w:noWrap w:val="0"/>
            <w:vAlign w:val="center"/>
          </w:tcPr>
          <w:p w14:paraId="62BD847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rPr>
              <w:t>3C认证，滤烟率≥95%，有效防护时长≥30</w:t>
            </w:r>
            <w:r>
              <w:rPr>
                <w:rFonts w:hint="eastAsia" w:asciiTheme="minorEastAsia" w:hAnsiTheme="minorEastAsia" w:eastAsiaTheme="minorEastAsia" w:cstheme="minorEastAsia"/>
                <w:sz w:val="24"/>
                <w:lang w:val="en-US" w:eastAsia="zh-CN"/>
              </w:rPr>
              <w:t>min；呼吸器漏气指数≤5%；油雾透过系数≤5%；加大视窗、高效过滤毒盒、高透气呼吸阀、可调节加固头戴；独立包装。</w:t>
            </w:r>
          </w:p>
        </w:tc>
      </w:tr>
      <w:tr w14:paraId="2C2A5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657A576E">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9</w:t>
            </w:r>
          </w:p>
        </w:tc>
        <w:tc>
          <w:tcPr>
            <w:tcW w:w="3783" w:type="dxa"/>
            <w:noWrap w:val="0"/>
            <w:vAlign w:val="center"/>
          </w:tcPr>
          <w:p w14:paraId="44A5CB65">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户外应急救援包</w:t>
            </w:r>
          </w:p>
        </w:tc>
        <w:tc>
          <w:tcPr>
            <w:tcW w:w="10347" w:type="dxa"/>
            <w:noWrap w:val="0"/>
            <w:vAlign w:val="top"/>
          </w:tcPr>
          <w:p w14:paraId="2DE8984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rPr>
              <w:t>内含：救援包</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双肩</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1个</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10mm救援漂浮绳≥20</w:t>
            </w:r>
            <w:r>
              <w:rPr>
                <w:rFonts w:hint="eastAsia" w:asciiTheme="minorEastAsia" w:hAnsiTheme="minorEastAsia" w:eastAsiaTheme="minorEastAsia" w:cstheme="minorEastAsia"/>
                <w:sz w:val="24"/>
                <w:lang w:val="en-US" w:eastAsia="zh-CN"/>
              </w:rPr>
              <w:t>m</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多功能工兵铲≥</w:t>
            </w:r>
            <w:r>
              <w:rPr>
                <w:rFonts w:hint="eastAsia" w:asciiTheme="minorEastAsia" w:hAnsiTheme="minorEastAsia" w:eastAsiaTheme="minorEastAsia" w:cstheme="minorEastAsia"/>
                <w:sz w:val="24"/>
                <w:lang w:val="en-US" w:eastAsia="zh-CN"/>
              </w:rPr>
              <w:t>1个</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救援口哨≥</w:t>
            </w:r>
            <w:r>
              <w:rPr>
                <w:rFonts w:hint="eastAsia" w:asciiTheme="minorEastAsia" w:hAnsiTheme="minorEastAsia" w:eastAsiaTheme="minorEastAsia" w:cstheme="minorEastAsia"/>
                <w:sz w:val="24"/>
                <w:lang w:val="en-US" w:eastAsia="zh-CN"/>
              </w:rPr>
              <w:t>1个</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雨衣≥</w:t>
            </w:r>
            <w:r>
              <w:rPr>
                <w:rFonts w:hint="eastAsia" w:asciiTheme="minorEastAsia" w:hAnsiTheme="minorEastAsia" w:eastAsiaTheme="minorEastAsia" w:cstheme="minorEastAsia"/>
                <w:sz w:val="24"/>
                <w:lang w:val="en-US" w:eastAsia="zh-CN"/>
              </w:rPr>
              <w:t>1件</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多功能安全锤≥1、防风火柴≥3盒、应急蜡烛≥2盒、</w:t>
            </w:r>
            <w:r>
              <w:rPr>
                <w:rFonts w:hint="eastAsia" w:asciiTheme="minorEastAsia" w:hAnsiTheme="minorEastAsia" w:eastAsiaTheme="minorEastAsia" w:cstheme="minorEastAsia"/>
                <w:sz w:val="24"/>
              </w:rPr>
              <w:t>压缩毛巾≥</w:t>
            </w:r>
            <w:r>
              <w:rPr>
                <w:rFonts w:hint="eastAsia" w:asciiTheme="minorEastAsia" w:hAnsiTheme="minorEastAsia" w:eastAsiaTheme="minorEastAsia" w:cstheme="minorEastAsia"/>
                <w:sz w:val="24"/>
                <w:lang w:val="en-US" w:eastAsia="zh-CN"/>
              </w:rPr>
              <w:t>3条、多功能应急手电≥1个、手摇发电收音机</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1个、防护口罩≥10只、</w:t>
            </w:r>
            <w:r>
              <w:rPr>
                <w:rFonts w:hint="eastAsia" w:asciiTheme="minorEastAsia" w:hAnsiTheme="minorEastAsia" w:eastAsiaTheme="minorEastAsia" w:cstheme="minorEastAsia"/>
                <w:sz w:val="24"/>
              </w:rPr>
              <w:t>取暖贴≥</w:t>
            </w:r>
            <w:r>
              <w:rPr>
                <w:rFonts w:hint="eastAsia" w:asciiTheme="minorEastAsia" w:hAnsiTheme="minorEastAsia" w:eastAsiaTheme="minorEastAsia" w:cstheme="minorEastAsia"/>
                <w:sz w:val="24"/>
                <w:lang w:val="en-US" w:eastAsia="zh-CN"/>
              </w:rPr>
              <w:t>1张</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玻纤灭火毯≥1</w:t>
            </w:r>
            <w:r>
              <w:rPr>
                <w:rFonts w:hint="eastAsia" w:asciiTheme="minorEastAsia" w:hAnsiTheme="minorEastAsia" w:eastAsiaTheme="minorEastAsia" w:cstheme="minorEastAsia"/>
                <w:sz w:val="24"/>
                <w:lang w:val="en-US" w:eastAsia="zh-CN"/>
              </w:rPr>
              <w:t>M</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干粉灭火器</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1KG、</w:t>
            </w:r>
            <w:r>
              <w:rPr>
                <w:rFonts w:hint="eastAsia" w:asciiTheme="minorEastAsia" w:hAnsiTheme="minorEastAsia" w:eastAsiaTheme="minorEastAsia" w:cstheme="minorEastAsia"/>
                <w:sz w:val="24"/>
                <w:highlight w:val="none"/>
                <w:lang w:val="en-US" w:eastAsia="zh-CN"/>
              </w:rPr>
              <w:t>PVC手套≥1双、应急睡袋（橙色）≥1个、便携储水袋5L≥1个；压缩饼干（</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120g）、反光背心</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1件；医用急救包（内含酒精消毒液</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20ml、弹力绷带</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2卷、棉签</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20支、伤口保护贴</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20个、不锈钢剪刀</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1个、检查手套</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1双、三角绷带</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3卷、碘伏消毒液</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20ml、）</w:t>
            </w:r>
          </w:p>
          <w:p w14:paraId="3B3CBAE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highlight w:val="none"/>
                <w:lang w:val="en-US" w:eastAsia="zh-CN"/>
              </w:rPr>
              <w:t>备注：本套户外应急救援包内所有配置物品均应符合国家相关标准要求；其中涉及医疗器械类产品，必须满足国家医疗器械相</w:t>
            </w:r>
            <w:r>
              <w:rPr>
                <w:rFonts w:hint="eastAsia" w:asciiTheme="minorEastAsia" w:hAnsiTheme="minorEastAsia" w:eastAsiaTheme="minorEastAsia" w:cstheme="minorEastAsia"/>
                <w:sz w:val="24"/>
                <w:lang w:val="en-US" w:eastAsia="zh-CN"/>
              </w:rPr>
              <w:t>关管理规范，具备合规资质；所有器材参数为最低配置要求，实际供货产品各项指标不得低于本清单所列规格。产品须为正规合格产品，具备产品合格证，相关证件资料随货提供备查。</w:t>
            </w:r>
          </w:p>
        </w:tc>
      </w:tr>
      <w:tr w14:paraId="32D11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0419A1E6">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10</w:t>
            </w:r>
          </w:p>
        </w:tc>
        <w:tc>
          <w:tcPr>
            <w:tcW w:w="3783" w:type="dxa"/>
            <w:noWrap w:val="0"/>
            <w:vAlign w:val="center"/>
          </w:tcPr>
          <w:p w14:paraId="262F16A6">
            <w:pPr>
              <w:spacing w:line="360" w:lineRule="auto"/>
              <w:jc w:val="center"/>
              <w:rPr>
                <w:rFonts w:hint="default"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消防熊</w:t>
            </w:r>
          </w:p>
          <w:p w14:paraId="3A8133F3">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（灭火战斗服）</w:t>
            </w:r>
          </w:p>
        </w:tc>
        <w:tc>
          <w:tcPr>
            <w:tcW w:w="10347" w:type="dxa"/>
            <w:noWrap w:val="0"/>
            <w:vAlign w:val="center"/>
          </w:tcPr>
          <w:p w14:paraId="4052C48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rPr>
              <w:t>配置：高度≥30cm，带帽子，分体套装，腰带，反光条</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面料：织物；填充物：PP棉；配礼品袋；仿真配饰、可调节腰带、衣服可拆卸。</w:t>
            </w:r>
          </w:p>
        </w:tc>
      </w:tr>
      <w:tr w14:paraId="4D23B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725BB106">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11</w:t>
            </w:r>
          </w:p>
        </w:tc>
        <w:tc>
          <w:tcPr>
            <w:tcW w:w="3783" w:type="dxa"/>
            <w:noWrap w:val="0"/>
            <w:vAlign w:val="center"/>
          </w:tcPr>
          <w:p w14:paraId="2D0613CB">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消防熊（常服）</w:t>
            </w:r>
          </w:p>
        </w:tc>
        <w:tc>
          <w:tcPr>
            <w:tcW w:w="10347" w:type="dxa"/>
            <w:noWrap w:val="0"/>
            <w:vAlign w:val="center"/>
          </w:tcPr>
          <w:p w14:paraId="2F11059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rPr>
              <w:t>配置：高度≥30cm，带帽子，分体套装</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面料：织物；填充物：PP棉；配礼品袋；仿真配饰、可调节腰带、衣服可拆卸。</w:t>
            </w:r>
          </w:p>
        </w:tc>
      </w:tr>
      <w:tr w14:paraId="3C6C1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06CC18C9">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12</w:t>
            </w:r>
          </w:p>
        </w:tc>
        <w:tc>
          <w:tcPr>
            <w:tcW w:w="3783" w:type="dxa"/>
            <w:noWrap w:val="0"/>
            <w:vAlign w:val="center"/>
          </w:tcPr>
          <w:p w14:paraId="548EDF15">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定制手机支架</w:t>
            </w:r>
          </w:p>
        </w:tc>
        <w:tc>
          <w:tcPr>
            <w:tcW w:w="10347" w:type="dxa"/>
            <w:noWrap w:val="0"/>
            <w:vAlign w:val="center"/>
          </w:tcPr>
          <w:p w14:paraId="6610E45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材质：铝合金、硅胶、塑料、优质椴木、树脂（根据设计效果确定）；</w:t>
            </w:r>
          </w:p>
          <w:p w14:paraId="2D3F590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lang w:val="en-US" w:eastAsia="zh-CN"/>
              </w:rPr>
              <w:t>尺寸：≥13cm×7cm×6cm 独立包装。</w:t>
            </w:r>
          </w:p>
        </w:tc>
      </w:tr>
      <w:tr w14:paraId="6EBFC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32" w:type="dxa"/>
            <w:noWrap w:val="0"/>
            <w:vAlign w:val="center"/>
          </w:tcPr>
          <w:p w14:paraId="5CB10D20">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13</w:t>
            </w:r>
          </w:p>
        </w:tc>
        <w:tc>
          <w:tcPr>
            <w:tcW w:w="3783" w:type="dxa"/>
            <w:noWrap w:val="0"/>
            <w:vAlign w:val="center"/>
          </w:tcPr>
          <w:p w14:paraId="5102D9E1">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定制U盘</w:t>
            </w:r>
          </w:p>
        </w:tc>
        <w:tc>
          <w:tcPr>
            <w:tcW w:w="10347" w:type="dxa"/>
            <w:noWrap w:val="0"/>
            <w:vAlign w:val="center"/>
          </w:tcPr>
          <w:p w14:paraId="3657E06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rPr>
              <w:t>PVC材质，</w:t>
            </w:r>
            <w:r>
              <w:rPr>
                <w:rFonts w:hint="eastAsia" w:asciiTheme="minorEastAsia" w:hAnsiTheme="minorEastAsia" w:eastAsiaTheme="minorEastAsia" w:cstheme="minorEastAsia"/>
                <w:sz w:val="24"/>
                <w:lang w:val="en-US" w:eastAsia="zh-CN"/>
              </w:rPr>
              <w:t>内存≥</w:t>
            </w:r>
            <w:r>
              <w:rPr>
                <w:rFonts w:hint="eastAsia" w:asciiTheme="minorEastAsia" w:hAnsiTheme="minorEastAsia" w:eastAsiaTheme="minorEastAsia" w:cstheme="minorEastAsia"/>
                <w:sz w:val="24"/>
              </w:rPr>
              <w:t>128G，</w:t>
            </w:r>
            <w:r>
              <w:rPr>
                <w:rFonts w:hint="eastAsia" w:asciiTheme="minorEastAsia" w:hAnsiTheme="minorEastAsia" w:eastAsiaTheme="minorEastAsia" w:cstheme="minorEastAsia"/>
                <w:sz w:val="24"/>
                <w:lang w:val="en-US" w:eastAsia="zh-CN"/>
              </w:rPr>
              <w:t>双接口设计，读取速率≥150MB/S，多设备兼容；</w:t>
            </w:r>
            <w:r>
              <w:rPr>
                <w:rFonts w:hint="eastAsia" w:asciiTheme="minorEastAsia" w:hAnsiTheme="minorEastAsia" w:eastAsiaTheme="minorEastAsia" w:cstheme="minorEastAsia"/>
                <w:sz w:val="24"/>
              </w:rPr>
              <w:t>带消防文创设计</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金属包装盒。</w:t>
            </w:r>
          </w:p>
        </w:tc>
      </w:tr>
      <w:tr w14:paraId="6F9F6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832" w:type="dxa"/>
            <w:noWrap w:val="0"/>
            <w:vAlign w:val="center"/>
          </w:tcPr>
          <w:p w14:paraId="25BDA19C">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14</w:t>
            </w:r>
          </w:p>
        </w:tc>
        <w:tc>
          <w:tcPr>
            <w:tcW w:w="3783" w:type="dxa"/>
            <w:noWrap w:val="0"/>
            <w:vAlign w:val="center"/>
          </w:tcPr>
          <w:p w14:paraId="133CF31B">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定制小风扇</w:t>
            </w:r>
          </w:p>
        </w:tc>
        <w:tc>
          <w:tcPr>
            <w:tcW w:w="10347" w:type="dxa"/>
            <w:noWrap w:val="0"/>
            <w:vAlign w:val="center"/>
          </w:tcPr>
          <w:p w14:paraId="2AA9267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rPr>
              <w:t>材质：ABS 100档无级调节，续航</w:t>
            </w:r>
            <w:r>
              <w:rPr>
                <w:rFonts w:hint="eastAsia" w:asciiTheme="minorEastAsia" w:hAnsiTheme="minorEastAsia" w:eastAsiaTheme="minorEastAsia" w:cstheme="minorEastAsia"/>
                <w:sz w:val="24"/>
                <w:lang w:val="en-US" w:eastAsia="zh-CN"/>
              </w:rPr>
              <w:t>≥</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0</w:t>
            </w:r>
            <w:r>
              <w:rPr>
                <w:rFonts w:hint="eastAsia" w:asciiTheme="minorEastAsia" w:hAnsiTheme="minorEastAsia" w:eastAsiaTheme="minorEastAsia" w:cstheme="minorEastAsia"/>
                <w:sz w:val="24"/>
              </w:rPr>
              <w:t>H，</w:t>
            </w:r>
            <w:r>
              <w:rPr>
                <w:rFonts w:hint="eastAsia" w:asciiTheme="minorEastAsia" w:hAnsiTheme="minorEastAsia" w:eastAsiaTheme="minorEastAsia" w:cstheme="minorEastAsia"/>
                <w:sz w:val="24"/>
                <w:lang w:val="en-US" w:eastAsia="zh-CN"/>
              </w:rPr>
              <w:t>风速≥20</w:t>
            </w:r>
            <w:r>
              <w:rPr>
                <w:rFonts w:hint="eastAsia" w:asciiTheme="minorEastAsia" w:hAnsiTheme="minorEastAsia" w:eastAsiaTheme="minorEastAsia" w:cstheme="minorEastAsia"/>
                <w:sz w:val="24"/>
              </w:rPr>
              <w:t>m/S</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可手持挂脖折叠使用；具备ICE超导压缩制冷和无极变速功能；锂电池新能源电池；独立包装。</w:t>
            </w:r>
          </w:p>
        </w:tc>
      </w:tr>
      <w:tr w14:paraId="3D222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832" w:type="dxa"/>
            <w:noWrap w:val="0"/>
            <w:vAlign w:val="center"/>
          </w:tcPr>
          <w:p w14:paraId="7B8DDEF9">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15</w:t>
            </w:r>
          </w:p>
        </w:tc>
        <w:tc>
          <w:tcPr>
            <w:tcW w:w="3783" w:type="dxa"/>
            <w:noWrap w:val="0"/>
            <w:vAlign w:val="center"/>
          </w:tcPr>
          <w:p w14:paraId="41CE91A5">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消防版2027年</w:t>
            </w:r>
            <w:r>
              <w:rPr>
                <w:rFonts w:hint="eastAsia" w:asciiTheme="minorEastAsia" w:hAnsiTheme="minorEastAsia" w:eastAsiaTheme="minorEastAsia" w:cstheme="minorEastAsia"/>
                <w:sz w:val="24"/>
                <w:szCs w:val="24"/>
                <w:lang w:val="en-US" w:eastAsia="zh-CN"/>
              </w:rPr>
              <w:t>定制</w:t>
            </w:r>
            <w:r>
              <w:rPr>
                <w:rFonts w:hint="default" w:asciiTheme="minorEastAsia" w:hAnsiTheme="minorEastAsia" w:eastAsiaTheme="minorEastAsia" w:cstheme="minorEastAsia"/>
                <w:sz w:val="24"/>
                <w:szCs w:val="24"/>
              </w:rPr>
              <w:t>台历</w:t>
            </w:r>
          </w:p>
        </w:tc>
        <w:tc>
          <w:tcPr>
            <w:tcW w:w="10347" w:type="dxa"/>
            <w:noWrap w:val="0"/>
            <w:vAlign w:val="center"/>
          </w:tcPr>
          <w:p w14:paraId="60686D9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lang w:val="en-US" w:eastAsia="zh-CN"/>
              </w:rPr>
              <w:t>实木铁艺台历，300G 艺术纸张，双面可用，纸张尺寸≥14cm×18cm；需设计；</w:t>
            </w:r>
          </w:p>
        </w:tc>
      </w:tr>
      <w:tr w14:paraId="253EF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32" w:type="dxa"/>
            <w:noWrap w:val="0"/>
            <w:vAlign w:val="center"/>
          </w:tcPr>
          <w:p w14:paraId="7CE08C75">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16</w:t>
            </w:r>
          </w:p>
        </w:tc>
        <w:tc>
          <w:tcPr>
            <w:tcW w:w="3783" w:type="dxa"/>
            <w:noWrap w:val="0"/>
            <w:vAlign w:val="center"/>
          </w:tcPr>
          <w:p w14:paraId="672C5C4A">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定制冰箱贴</w:t>
            </w:r>
          </w:p>
        </w:tc>
        <w:tc>
          <w:tcPr>
            <w:tcW w:w="10347" w:type="dxa"/>
            <w:noWrap w:val="0"/>
            <w:vAlign w:val="center"/>
          </w:tcPr>
          <w:p w14:paraId="419B383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rPr>
              <w:t>金属</w:t>
            </w:r>
            <w:r>
              <w:rPr>
                <w:rFonts w:hint="eastAsia" w:asciiTheme="minorEastAsia" w:hAnsiTheme="minorEastAsia" w:eastAsiaTheme="minorEastAsia" w:cstheme="minorEastAsia"/>
                <w:sz w:val="24"/>
                <w:lang w:val="en-US" w:eastAsia="zh-CN"/>
              </w:rPr>
              <w:t>、木制</w:t>
            </w:r>
            <w:r>
              <w:rPr>
                <w:rFonts w:hint="eastAsia" w:asciiTheme="minorEastAsia" w:hAnsiTheme="minorEastAsia" w:eastAsiaTheme="minorEastAsia" w:cstheme="minorEastAsia"/>
                <w:sz w:val="24"/>
              </w:rPr>
              <w:t>材质，尺寸≥7</w:t>
            </w:r>
            <w:r>
              <w:rPr>
                <w:rFonts w:hint="eastAsia" w:asciiTheme="minorEastAsia" w:hAnsiTheme="minorEastAsia" w:eastAsiaTheme="minorEastAsia" w:cstheme="minorEastAsia"/>
                <w:sz w:val="24"/>
                <w:lang w:val="en-US" w:eastAsia="zh-CN"/>
              </w:rPr>
              <w:t>cm</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背部软磁吸附牢固、独立包装、</w:t>
            </w:r>
            <w:r>
              <w:rPr>
                <w:rFonts w:hint="eastAsia" w:asciiTheme="minorEastAsia" w:hAnsiTheme="minorEastAsia" w:eastAsiaTheme="minorEastAsia" w:cstheme="minorEastAsia"/>
                <w:b w:val="0"/>
                <w:bCs w:val="0"/>
                <w:sz w:val="24"/>
                <w:lang w:val="en-US" w:eastAsia="zh-CN"/>
              </w:rPr>
              <w:t>需设计；</w:t>
            </w:r>
          </w:p>
        </w:tc>
      </w:tr>
      <w:tr w14:paraId="79004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832" w:type="dxa"/>
            <w:noWrap w:val="0"/>
            <w:vAlign w:val="center"/>
          </w:tcPr>
          <w:p w14:paraId="22EFF757">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17</w:t>
            </w:r>
          </w:p>
        </w:tc>
        <w:tc>
          <w:tcPr>
            <w:tcW w:w="3783" w:type="dxa"/>
            <w:noWrap w:val="0"/>
            <w:vAlign w:val="center"/>
          </w:tcPr>
          <w:p w14:paraId="55E2C303">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定制电脑包</w:t>
            </w:r>
          </w:p>
        </w:tc>
        <w:tc>
          <w:tcPr>
            <w:tcW w:w="10347" w:type="dxa"/>
            <w:noWrap w:val="0"/>
            <w:vAlign w:val="center"/>
          </w:tcPr>
          <w:p w14:paraId="3F42B77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lang w:val="en-US" w:eastAsia="zh-CN"/>
              </w:rPr>
              <w:t>尺寸：≥</w:t>
            </w:r>
            <w:r>
              <w:rPr>
                <w:rFonts w:hint="eastAsia" w:asciiTheme="minorEastAsia" w:hAnsiTheme="minorEastAsia" w:eastAsiaTheme="minorEastAsia" w:cstheme="minorEastAsia"/>
                <w:sz w:val="24"/>
              </w:rPr>
              <w:t>40cm×8cm×30cm</w:t>
            </w:r>
            <w:r>
              <w:rPr>
                <w:rFonts w:hint="eastAsia" w:asciiTheme="minorEastAsia" w:hAnsiTheme="minorEastAsia" w:eastAsiaTheme="minorEastAsia" w:cstheme="minorEastAsia"/>
                <w:sz w:val="24"/>
                <w:lang w:val="en-US" w:eastAsia="zh-CN"/>
              </w:rPr>
              <w:t>(手提）</w:t>
            </w:r>
            <w:r>
              <w:rPr>
                <w:rFonts w:hint="eastAsia" w:asciiTheme="minorEastAsia" w:hAnsiTheme="minorEastAsia" w:eastAsiaTheme="minorEastAsia" w:cstheme="minorEastAsia"/>
                <w:sz w:val="24"/>
              </w:rPr>
              <w:t>防水帆布，可内置水杯，多层放置</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360°毛绒气囊防护；</w:t>
            </w:r>
          </w:p>
        </w:tc>
      </w:tr>
      <w:tr w14:paraId="09CD6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2" w:type="dxa"/>
            <w:noWrap w:val="0"/>
            <w:vAlign w:val="center"/>
          </w:tcPr>
          <w:p w14:paraId="40B03C42">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18</w:t>
            </w:r>
          </w:p>
        </w:tc>
        <w:tc>
          <w:tcPr>
            <w:tcW w:w="3783" w:type="dxa"/>
            <w:noWrap w:val="0"/>
            <w:vAlign w:val="center"/>
          </w:tcPr>
          <w:p w14:paraId="542AF798">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定制U 型枕</w:t>
            </w:r>
          </w:p>
        </w:tc>
        <w:tc>
          <w:tcPr>
            <w:tcW w:w="10347" w:type="dxa"/>
            <w:noWrap w:val="0"/>
            <w:vAlign w:val="center"/>
          </w:tcPr>
          <w:p w14:paraId="5584CE7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rPr>
              <w:t>面料：亲肤条纹布</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枕芯：太空记忆棉</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仿驼峰设计，带收纳盒，可调节松紧度</w:t>
            </w:r>
          </w:p>
        </w:tc>
      </w:tr>
      <w:tr w14:paraId="2DB93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2" w:type="dxa"/>
            <w:noWrap w:val="0"/>
            <w:vAlign w:val="center"/>
          </w:tcPr>
          <w:p w14:paraId="05A0F853">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19</w:t>
            </w:r>
          </w:p>
        </w:tc>
        <w:tc>
          <w:tcPr>
            <w:tcW w:w="3783" w:type="dxa"/>
            <w:noWrap w:val="0"/>
            <w:vAlign w:val="center"/>
          </w:tcPr>
          <w:p w14:paraId="2932B928">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应急安全包</w:t>
            </w:r>
          </w:p>
        </w:tc>
        <w:tc>
          <w:tcPr>
            <w:tcW w:w="10347" w:type="dxa"/>
            <w:noWrap w:val="0"/>
            <w:vAlign w:val="center"/>
          </w:tcPr>
          <w:p w14:paraId="1DC4987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25种应急套装</w:t>
            </w:r>
            <w:r>
              <w:rPr>
                <w:rFonts w:hint="eastAsia" w:asciiTheme="minorEastAsia" w:hAnsiTheme="minorEastAsia" w:eastAsiaTheme="minorEastAsia" w:cstheme="minorEastAsia"/>
                <w:sz w:val="24"/>
                <w:lang w:eastAsia="zh-CN"/>
              </w:rPr>
              <w:t>。</w:t>
            </w:r>
          </w:p>
          <w:p w14:paraId="59BC20F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b w:val="0"/>
                <w:bCs w:val="0"/>
                <w:sz w:val="24"/>
              </w:rPr>
              <w:t>配置</w:t>
            </w: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sz w:val="24"/>
              </w:rPr>
              <w:t>100ml医用碘伏*1</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100ml医用双氧水*1</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弹力型创口贴≥1盒</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弹性绷带≥2卷</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碘伏棉签10支</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风油精1瓶</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急救手册一本</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酒精棉签≥10支</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清凉油≥1个</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人工呼吸隔膜≥1个</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三角绷带≥1包</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纱布块≥1包</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速冷冰袋≥1包</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网状弹力头套≥1个</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无菌医用棉球≥1包</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医用酒精消毒棉片≥10片</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医用棉签≥1包</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医用退热贴≥2片</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医用橡胶手套≥1双，优质别针≥10个，优质不锈钢镊子≥1把，剪刀≥1把，烧烫伤膏≥1盒，止血带≥1卷，清洗盐≥1包</w:t>
            </w:r>
            <w:r>
              <w:rPr>
                <w:rFonts w:hint="eastAsia" w:asciiTheme="minorEastAsia" w:hAnsiTheme="minorEastAsia" w:eastAsiaTheme="minorEastAsia" w:cstheme="minorEastAsia"/>
                <w:sz w:val="24"/>
                <w:lang w:eastAsia="zh-CN"/>
              </w:rPr>
              <w:t>。</w:t>
            </w:r>
          </w:p>
          <w:p w14:paraId="4AC9219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lang w:val="en-US" w:eastAsia="zh-CN"/>
              </w:rPr>
              <w:t>备注：</w:t>
            </w:r>
            <w:r>
              <w:rPr>
                <w:rFonts w:hint="eastAsia" w:asciiTheme="minorEastAsia" w:hAnsiTheme="minorEastAsia" w:eastAsiaTheme="minorEastAsia" w:cstheme="minorEastAsia"/>
                <w:color w:val="auto"/>
                <w:sz w:val="24"/>
                <w:lang w:val="en-US" w:eastAsia="zh-CN"/>
              </w:rPr>
              <w:t>以上所有涉及医疗器械产品须符合国家医疗器械管理标准，供应商需具备对应经营资质，产品须提供有效备案、注册证明材料，严禁三无医用产品。</w:t>
            </w:r>
          </w:p>
        </w:tc>
      </w:tr>
      <w:tr w14:paraId="50728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832" w:type="dxa"/>
            <w:noWrap w:val="0"/>
            <w:vAlign w:val="center"/>
          </w:tcPr>
          <w:p w14:paraId="0AF66B29">
            <w:pPr>
              <w:ind w:left="0" w:lef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vertAlign w:val="baseline"/>
                <w:lang w:val="en-US" w:eastAsia="zh-CN"/>
              </w:rPr>
              <w:t>20</w:t>
            </w:r>
          </w:p>
        </w:tc>
        <w:tc>
          <w:tcPr>
            <w:tcW w:w="3783" w:type="dxa"/>
            <w:noWrap w:val="0"/>
            <w:vAlign w:val="center"/>
          </w:tcPr>
          <w:p w14:paraId="272E1DCE">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定制鼠标垫</w:t>
            </w:r>
          </w:p>
        </w:tc>
        <w:tc>
          <w:tcPr>
            <w:tcW w:w="10347" w:type="dxa"/>
            <w:noWrap w:val="0"/>
            <w:vAlign w:val="center"/>
          </w:tcPr>
          <w:p w14:paraId="07B85EA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lang w:val="en-US" w:eastAsia="zh-CN"/>
              </w:rPr>
              <w:t>尺寸：</w:t>
            </w:r>
            <w:r>
              <w:rPr>
                <w:rFonts w:hint="eastAsia" w:asciiTheme="minorEastAsia" w:hAnsiTheme="minorEastAsia" w:eastAsiaTheme="minorEastAsia" w:cstheme="minorEastAsia"/>
                <w:sz w:val="24"/>
              </w:rPr>
              <w:t>≥22cm*25cm莱卡布+硅胶，带护腕</w:t>
            </w:r>
            <w:r>
              <w:rPr>
                <w:rFonts w:hint="eastAsia" w:asciiTheme="minorEastAsia" w:hAnsiTheme="minorEastAsia" w:eastAsiaTheme="minorEastAsia" w:cstheme="minorEastAsia"/>
                <w:sz w:val="24"/>
                <w:lang w:eastAsia="zh-CN"/>
              </w:rPr>
              <w:t>，独立OPP包装。</w:t>
            </w:r>
          </w:p>
        </w:tc>
      </w:tr>
      <w:tr w14:paraId="57DBB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832" w:type="dxa"/>
            <w:noWrap w:val="0"/>
            <w:vAlign w:val="center"/>
          </w:tcPr>
          <w:p w14:paraId="0C02664B">
            <w:pPr>
              <w:ind w:left="0" w:leftChars="0" w:firstLine="0" w:firstLineChars="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vertAlign w:val="baseline"/>
                <w:lang w:val="en-US" w:eastAsia="zh-CN"/>
              </w:rPr>
              <w:t>21</w:t>
            </w:r>
          </w:p>
        </w:tc>
        <w:tc>
          <w:tcPr>
            <w:tcW w:w="3783" w:type="dxa"/>
            <w:noWrap w:val="0"/>
            <w:vAlign w:val="center"/>
          </w:tcPr>
          <w:p w14:paraId="0012A7EE">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定制蓝牙音响</w:t>
            </w:r>
          </w:p>
        </w:tc>
        <w:tc>
          <w:tcPr>
            <w:tcW w:w="10347" w:type="dxa"/>
            <w:noWrap w:val="0"/>
            <w:vAlign w:val="center"/>
          </w:tcPr>
          <w:p w14:paraId="354EEA1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rPr>
              <w:t>360°全向出音，红外+WIFI+蓝牙，尺寸：≥1</w:t>
            </w: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lang w:eastAsia="zh-CN"/>
              </w:rPr>
              <w:t>cm</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12</w:t>
            </w:r>
            <w:r>
              <w:rPr>
                <w:rFonts w:hint="eastAsia" w:asciiTheme="minorEastAsia" w:hAnsiTheme="minorEastAsia" w:eastAsiaTheme="minorEastAsia" w:cstheme="minorEastAsia"/>
                <w:sz w:val="24"/>
                <w:lang w:eastAsia="zh-CN"/>
              </w:rPr>
              <w:t>cm</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10</w:t>
            </w:r>
            <w:r>
              <w:rPr>
                <w:rFonts w:hint="eastAsia" w:asciiTheme="minorEastAsia" w:hAnsiTheme="minorEastAsia" w:eastAsiaTheme="minorEastAsia" w:cstheme="minorEastAsia"/>
                <w:sz w:val="24"/>
                <w:lang w:eastAsia="zh-CN"/>
              </w:rPr>
              <w:t>cm</w:t>
            </w:r>
            <w:r>
              <w:rPr>
                <w:rFonts w:hint="eastAsia" w:asciiTheme="minorEastAsia" w:hAnsiTheme="minorEastAsia" w:eastAsiaTheme="minorEastAsia" w:cstheme="minorEastAsia"/>
                <w:sz w:val="24"/>
              </w:rPr>
              <w:t>，蓝牙5.3，有效连接距离≥10米，支持免提通话；全频发声单元+被动辐射振膜，低频增强。IP66防尘防水，Type‑C充电，连续播放≥10小时。支持两台组建立体声，机身支持丝印LOGO，便携金属壳体，配充电线、说明书及包装盒</w:t>
            </w:r>
            <w:r>
              <w:rPr>
                <w:rFonts w:hint="eastAsia" w:asciiTheme="minorEastAsia" w:hAnsiTheme="minorEastAsia" w:eastAsiaTheme="minorEastAsia" w:cstheme="minorEastAsia"/>
                <w:sz w:val="24"/>
                <w:lang w:eastAsia="zh-CN"/>
              </w:rPr>
              <w:t>。</w:t>
            </w:r>
          </w:p>
        </w:tc>
      </w:tr>
      <w:tr w14:paraId="7EA22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32" w:type="dxa"/>
            <w:noWrap w:val="0"/>
            <w:vAlign w:val="center"/>
          </w:tcPr>
          <w:p w14:paraId="33BB7E38">
            <w:pPr>
              <w:ind w:left="0" w:leftChars="0" w:firstLine="0" w:firstLineChars="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vertAlign w:val="baseline"/>
                <w:lang w:val="en-US" w:eastAsia="zh-CN"/>
              </w:rPr>
              <w:t>22</w:t>
            </w:r>
          </w:p>
        </w:tc>
        <w:tc>
          <w:tcPr>
            <w:tcW w:w="3783" w:type="dxa"/>
            <w:noWrap w:val="0"/>
            <w:vAlign w:val="center"/>
          </w:tcPr>
          <w:p w14:paraId="1FDAE03F">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定制充电宝</w:t>
            </w:r>
          </w:p>
        </w:tc>
        <w:tc>
          <w:tcPr>
            <w:tcW w:w="10347" w:type="dxa"/>
            <w:noWrap w:val="0"/>
            <w:vAlign w:val="center"/>
          </w:tcPr>
          <w:p w14:paraId="085DCB1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rPr>
              <w:t>3C认证</w:t>
            </w:r>
            <w:r>
              <w:rPr>
                <w:rFonts w:hint="eastAsia" w:asciiTheme="minorEastAsia" w:hAnsiTheme="minorEastAsia" w:eastAsiaTheme="minorEastAsia" w:cstheme="minorEastAsia"/>
                <w:sz w:val="24"/>
                <w:lang w:val="en-US" w:eastAsia="zh-CN"/>
              </w:rPr>
              <w:t>,容量：额定容量≥20000mAh；支持PD快充，输出最高22.5W，Type‑C双向快充。外壳PC阻燃材质，支持机身丝印LOGO；多重过充过压保护，便携机身。配件含数据线、说明书、包装盒</w:t>
            </w:r>
          </w:p>
        </w:tc>
      </w:tr>
      <w:tr w14:paraId="59E2D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832" w:type="dxa"/>
            <w:noWrap w:val="0"/>
            <w:vAlign w:val="center"/>
          </w:tcPr>
          <w:p w14:paraId="307CAB49">
            <w:pPr>
              <w:ind w:left="0" w:leftChars="0" w:firstLine="0" w:firstLineChars="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vertAlign w:val="baseline"/>
                <w:lang w:val="en-US" w:eastAsia="zh-CN"/>
              </w:rPr>
              <w:t>23</w:t>
            </w:r>
          </w:p>
        </w:tc>
        <w:tc>
          <w:tcPr>
            <w:tcW w:w="3783" w:type="dxa"/>
            <w:noWrap w:val="0"/>
            <w:vAlign w:val="center"/>
          </w:tcPr>
          <w:p w14:paraId="701799B6">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lang w:val="en-US" w:eastAsia="zh-CN"/>
              </w:rPr>
              <w:t>定制</w:t>
            </w:r>
            <w:r>
              <w:rPr>
                <w:rFonts w:hint="default" w:asciiTheme="minorEastAsia" w:hAnsiTheme="minorEastAsia" w:eastAsiaTheme="minorEastAsia" w:cstheme="minorEastAsia"/>
                <w:sz w:val="24"/>
                <w:szCs w:val="24"/>
              </w:rPr>
              <w:t>Mini加湿器</w:t>
            </w:r>
          </w:p>
        </w:tc>
        <w:tc>
          <w:tcPr>
            <w:tcW w:w="10347" w:type="dxa"/>
            <w:noWrap w:val="0"/>
            <w:vAlign w:val="center"/>
          </w:tcPr>
          <w:p w14:paraId="6C460BC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rPr>
              <w:t>容量≥</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rPr>
              <w:t>00ml，产品尺寸：≥20</w:t>
            </w:r>
            <w:r>
              <w:rPr>
                <w:rFonts w:hint="eastAsia" w:asciiTheme="minorEastAsia" w:hAnsiTheme="minorEastAsia" w:eastAsiaTheme="minorEastAsia" w:cstheme="minorEastAsia"/>
                <w:sz w:val="24"/>
                <w:lang w:eastAsia="zh-CN"/>
              </w:rPr>
              <w:t>cm</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9</w:t>
            </w:r>
            <w:r>
              <w:rPr>
                <w:rFonts w:hint="eastAsia" w:asciiTheme="minorEastAsia" w:hAnsiTheme="minorEastAsia" w:eastAsiaTheme="minorEastAsia" w:cstheme="minorEastAsia"/>
                <w:sz w:val="24"/>
                <w:lang w:eastAsia="zh-CN"/>
              </w:rPr>
              <w:t>cm</w:t>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0</w:t>
            </w:r>
            <w:r>
              <w:rPr>
                <w:rFonts w:hint="eastAsia" w:asciiTheme="minorEastAsia" w:hAnsiTheme="minorEastAsia" w:eastAsiaTheme="minorEastAsia" w:cstheme="minorEastAsia"/>
                <w:sz w:val="24"/>
                <w:lang w:eastAsia="zh-CN"/>
              </w:rPr>
              <w:t>cm</w:t>
            </w:r>
            <w:r>
              <w:rPr>
                <w:rFonts w:hint="eastAsia" w:asciiTheme="minorEastAsia" w:hAnsiTheme="minorEastAsia" w:eastAsiaTheme="minorEastAsia" w:cstheme="minorEastAsia"/>
                <w:sz w:val="24"/>
              </w:rPr>
              <w:t>，双孔喷雾，三档调节</w:t>
            </w:r>
            <w:r>
              <w:rPr>
                <w:rFonts w:hint="eastAsia" w:asciiTheme="minorEastAsia" w:hAnsiTheme="minorEastAsia" w:eastAsiaTheme="minorEastAsia" w:cstheme="minorEastAsia"/>
                <w:sz w:val="24"/>
                <w:lang w:val="en-US" w:eastAsia="zh-CN"/>
              </w:rPr>
              <w:t>.，超声波雾化，雾量可调；USB‑C供电，静音运行，缺水自动断电。机身支持丝印LOGO，小巧便携，桌面使用；具备防干烧保护。配数据线、说明书、包装盒。</w:t>
            </w:r>
          </w:p>
        </w:tc>
      </w:tr>
      <w:tr w14:paraId="49D23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832" w:type="dxa"/>
            <w:noWrap w:val="0"/>
            <w:vAlign w:val="center"/>
          </w:tcPr>
          <w:p w14:paraId="5DBBC030">
            <w:pPr>
              <w:ind w:left="0" w:leftChars="0" w:firstLine="0" w:firstLineChars="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vertAlign w:val="baseline"/>
                <w:lang w:val="en-US" w:eastAsia="zh-CN"/>
              </w:rPr>
              <w:t>24</w:t>
            </w:r>
          </w:p>
        </w:tc>
        <w:tc>
          <w:tcPr>
            <w:tcW w:w="3783" w:type="dxa"/>
            <w:noWrap w:val="0"/>
            <w:vAlign w:val="center"/>
          </w:tcPr>
          <w:p w14:paraId="66CD06F2">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lang w:val="en-US" w:eastAsia="zh-CN"/>
              </w:rPr>
              <w:t>定制</w:t>
            </w:r>
            <w:r>
              <w:rPr>
                <w:rFonts w:hint="default" w:asciiTheme="minorEastAsia" w:hAnsiTheme="minorEastAsia" w:eastAsiaTheme="minorEastAsia" w:cstheme="minorEastAsia"/>
                <w:sz w:val="24"/>
                <w:szCs w:val="24"/>
              </w:rPr>
              <w:t>电动牙刷套装</w:t>
            </w:r>
          </w:p>
        </w:tc>
        <w:tc>
          <w:tcPr>
            <w:tcW w:w="10347" w:type="dxa"/>
            <w:noWrap w:val="0"/>
            <w:vAlign w:val="center"/>
          </w:tcPr>
          <w:p w14:paraId="6FAE8BC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rPr>
              <w:t>定制款，180天超长续航，IPX8级全身防水，震动频率</w:t>
            </w:r>
            <w:r>
              <w:rPr>
                <w:rFonts w:hint="eastAsia" w:asciiTheme="minorEastAsia" w:hAnsiTheme="minorEastAsia" w:eastAsiaTheme="minorEastAsia" w:cstheme="minorEastAsia"/>
                <w:sz w:val="24"/>
                <w:lang w:val="en-US" w:eastAsia="zh-CN"/>
              </w:rPr>
              <w:t>≥</w:t>
            </w:r>
            <w:r>
              <w:rPr>
                <w:rFonts w:hint="eastAsia" w:asciiTheme="minorEastAsia" w:hAnsiTheme="minorEastAsia" w:eastAsiaTheme="minorEastAsia" w:cstheme="minorEastAsia"/>
                <w:sz w:val="24"/>
              </w:rPr>
              <w:t>42000/分，磁悬浮声波震动，四档精准模式，带</w:t>
            </w: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rPr>
              <w:t>个抗菌刷头，</w:t>
            </w:r>
            <w:r>
              <w:rPr>
                <w:rFonts w:hint="eastAsia" w:asciiTheme="minorEastAsia" w:hAnsiTheme="minorEastAsia" w:eastAsiaTheme="minorEastAsia" w:cstheme="minorEastAsia"/>
                <w:sz w:val="24"/>
                <w:lang w:val="en-US" w:eastAsia="zh-CN"/>
              </w:rPr>
              <w:t>礼盒套装；</w:t>
            </w:r>
            <w:r>
              <w:rPr>
                <w:rFonts w:hint="eastAsia" w:asciiTheme="minorEastAsia" w:hAnsiTheme="minorEastAsia" w:eastAsiaTheme="minorEastAsia" w:cstheme="minorEastAsia"/>
                <w:sz w:val="24"/>
              </w:rPr>
              <w:t>支持智慧APP</w:t>
            </w:r>
            <w:r>
              <w:rPr>
                <w:rFonts w:hint="eastAsia" w:asciiTheme="minorEastAsia" w:hAnsiTheme="minorEastAsia" w:eastAsiaTheme="minorEastAsia" w:cstheme="minorEastAsia"/>
                <w:sz w:val="24"/>
                <w:lang w:eastAsia="zh-CN"/>
              </w:rPr>
              <w:t>。</w:t>
            </w:r>
          </w:p>
        </w:tc>
      </w:tr>
      <w:tr w14:paraId="6B4FB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832" w:type="dxa"/>
            <w:noWrap w:val="0"/>
            <w:vAlign w:val="center"/>
          </w:tcPr>
          <w:p w14:paraId="638CA58C">
            <w:pPr>
              <w:ind w:left="0" w:leftChars="0" w:firstLine="0" w:firstLineChars="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vertAlign w:val="baseline"/>
                <w:lang w:val="en-US" w:eastAsia="zh-CN"/>
              </w:rPr>
              <w:t>25</w:t>
            </w:r>
          </w:p>
        </w:tc>
        <w:tc>
          <w:tcPr>
            <w:tcW w:w="3783" w:type="dxa"/>
            <w:noWrap w:val="0"/>
            <w:vAlign w:val="center"/>
          </w:tcPr>
          <w:p w14:paraId="7C448A26">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lang w:val="en-US" w:eastAsia="zh-CN"/>
              </w:rPr>
              <w:t>定制消防</w:t>
            </w:r>
            <w:r>
              <w:rPr>
                <w:rFonts w:hint="default" w:asciiTheme="minorEastAsia" w:hAnsiTheme="minorEastAsia" w:eastAsiaTheme="minorEastAsia" w:cstheme="minorEastAsia"/>
                <w:sz w:val="24"/>
                <w:szCs w:val="24"/>
              </w:rPr>
              <w:t>标语围裙</w:t>
            </w:r>
          </w:p>
        </w:tc>
        <w:tc>
          <w:tcPr>
            <w:tcW w:w="10347" w:type="dxa"/>
            <w:noWrap w:val="0"/>
            <w:vAlign w:val="center"/>
          </w:tcPr>
          <w:p w14:paraId="67E9EAE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lang w:eastAsia="zh-CN"/>
              </w:rPr>
              <w:t>面料：加厚无纺布/牛津布，防水防油污；尺寸约70cm×80cm，挂脖+可调节绑带。印制：正面印刷消防宣传标语，支持LOGO定制，色彩清晰不掉色。独立OPP包装</w:t>
            </w:r>
          </w:p>
        </w:tc>
      </w:tr>
      <w:tr w14:paraId="23838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283E7898">
            <w:pPr>
              <w:ind w:left="0" w:leftChars="0" w:firstLine="0" w:firstLineChars="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vertAlign w:val="baseline"/>
                <w:lang w:val="en-US" w:eastAsia="zh-CN"/>
              </w:rPr>
              <w:t>26</w:t>
            </w:r>
          </w:p>
        </w:tc>
        <w:tc>
          <w:tcPr>
            <w:tcW w:w="3783" w:type="dxa"/>
            <w:noWrap w:val="0"/>
            <w:vAlign w:val="center"/>
          </w:tcPr>
          <w:p w14:paraId="7D355CE1">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lang w:val="en-US" w:eastAsia="zh-CN"/>
              </w:rPr>
              <w:t>定制</w:t>
            </w:r>
            <w:r>
              <w:rPr>
                <w:rFonts w:hint="default" w:asciiTheme="minorEastAsia" w:hAnsiTheme="minorEastAsia" w:eastAsiaTheme="minorEastAsia" w:cstheme="minorEastAsia"/>
                <w:sz w:val="24"/>
                <w:szCs w:val="24"/>
              </w:rPr>
              <w:t>双肩包</w:t>
            </w:r>
          </w:p>
        </w:tc>
        <w:tc>
          <w:tcPr>
            <w:tcW w:w="10347" w:type="dxa"/>
            <w:noWrap w:val="0"/>
            <w:vAlign w:val="center"/>
          </w:tcPr>
          <w:p w14:paraId="37FB157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rPr>
              <w:t>防泼水</w:t>
            </w:r>
            <w:r>
              <w:rPr>
                <w:rFonts w:hint="eastAsia" w:asciiTheme="minorEastAsia" w:hAnsiTheme="minorEastAsia" w:eastAsiaTheme="minorEastAsia" w:cstheme="minorEastAsia"/>
                <w:sz w:val="24"/>
                <w:lang w:val="en-US" w:eastAsia="zh-CN"/>
              </w:rPr>
              <w:t>面料</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双拉链设计；具备功能性设计；内里三</w:t>
            </w:r>
            <w:r>
              <w:rPr>
                <w:rFonts w:hint="eastAsia" w:asciiTheme="minorEastAsia" w:hAnsiTheme="minorEastAsia" w:eastAsiaTheme="minorEastAsia" w:cstheme="minorEastAsia"/>
                <w:sz w:val="24"/>
              </w:rPr>
              <w:t>层</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耐磨防刮；</w:t>
            </w:r>
            <w:r>
              <w:rPr>
                <w:rFonts w:hint="eastAsia" w:asciiTheme="minorEastAsia" w:hAnsiTheme="minorEastAsia" w:eastAsiaTheme="minorEastAsia" w:cstheme="minorEastAsia"/>
                <w:sz w:val="24"/>
              </w:rPr>
              <w:t>尺寸≥宽29cm×高40cm×厚12cm</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外置USB充电接口；</w:t>
            </w:r>
          </w:p>
        </w:tc>
      </w:tr>
      <w:tr w14:paraId="5336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123EDA5E">
            <w:pPr>
              <w:ind w:left="0" w:leftChars="0" w:firstLine="0" w:firstLineChars="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vertAlign w:val="baseline"/>
                <w:lang w:val="en-US" w:eastAsia="zh-CN"/>
              </w:rPr>
              <w:t>27</w:t>
            </w:r>
          </w:p>
        </w:tc>
        <w:tc>
          <w:tcPr>
            <w:tcW w:w="3783" w:type="dxa"/>
            <w:noWrap w:val="0"/>
            <w:vAlign w:val="center"/>
          </w:tcPr>
          <w:p w14:paraId="57858498">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lang w:val="en-US" w:eastAsia="zh-CN"/>
              </w:rPr>
              <w:t>定制</w:t>
            </w:r>
            <w:r>
              <w:rPr>
                <w:rFonts w:hint="default" w:asciiTheme="minorEastAsia" w:hAnsiTheme="minorEastAsia" w:eastAsiaTheme="minorEastAsia" w:cstheme="minorEastAsia"/>
                <w:sz w:val="24"/>
                <w:szCs w:val="24"/>
              </w:rPr>
              <w:t>文具笔袋</w:t>
            </w:r>
          </w:p>
        </w:tc>
        <w:tc>
          <w:tcPr>
            <w:tcW w:w="10347" w:type="dxa"/>
            <w:noWrap w:val="0"/>
            <w:vAlign w:val="center"/>
          </w:tcPr>
          <w:p w14:paraId="7BFBAA2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rPr>
              <w:t>双层手提笔袋，尺寸≥20cm×6cm×10cm</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耐用防水、立体成型；大容量设计；</w:t>
            </w:r>
            <w:r>
              <w:rPr>
                <w:rFonts w:hint="eastAsia" w:asciiTheme="minorEastAsia" w:hAnsiTheme="minorEastAsia" w:eastAsiaTheme="minorEastAsia" w:cstheme="minorEastAsia"/>
                <w:sz w:val="24"/>
                <w:lang w:eastAsia="zh-CN"/>
              </w:rPr>
              <w:t>独立OPP包装。</w:t>
            </w:r>
          </w:p>
        </w:tc>
      </w:tr>
      <w:tr w14:paraId="3C53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39F23046">
            <w:pPr>
              <w:ind w:left="0" w:leftChars="0" w:firstLine="0" w:firstLineChars="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vertAlign w:val="baseline"/>
                <w:lang w:val="en-US" w:eastAsia="zh-CN"/>
              </w:rPr>
              <w:t>28</w:t>
            </w:r>
          </w:p>
        </w:tc>
        <w:tc>
          <w:tcPr>
            <w:tcW w:w="3783" w:type="dxa"/>
            <w:noWrap w:val="0"/>
            <w:vAlign w:val="center"/>
          </w:tcPr>
          <w:p w14:paraId="40E94465">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t>定制雨伞</w:t>
            </w:r>
          </w:p>
        </w:tc>
        <w:tc>
          <w:tcPr>
            <w:tcW w:w="10347" w:type="dxa"/>
            <w:noWrap w:val="0"/>
            <w:vAlign w:val="center"/>
          </w:tcPr>
          <w:p w14:paraId="02AF2FF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rPr>
              <w:t>折叠伞：全纤维骨架，</w:t>
            </w:r>
            <w:r>
              <w:rPr>
                <w:rFonts w:hint="eastAsia" w:asciiTheme="minorEastAsia" w:hAnsiTheme="minorEastAsia" w:eastAsiaTheme="minorEastAsia" w:cstheme="minorEastAsia"/>
                <w:sz w:val="24"/>
                <w:lang w:val="en-US" w:eastAsia="zh-CN"/>
              </w:rPr>
              <w:t>≥</w:t>
            </w:r>
            <w:r>
              <w:rPr>
                <w:rFonts w:hint="eastAsia" w:asciiTheme="minorEastAsia" w:hAnsiTheme="minorEastAsia" w:eastAsiaTheme="minorEastAsia" w:cstheme="minorEastAsia"/>
                <w:sz w:val="24"/>
              </w:rPr>
              <w:t>210t碰击布，喷涂加厚黑胶，伞下直径≥120cm</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4.0㎝加宽伞带；一键开收；内置机械弹力结构装置；金属伞珠；手柄材质ABS；伞架材质：合金+玻纤；</w:t>
            </w:r>
            <w:r>
              <w:rPr>
                <w:rFonts w:hint="eastAsia" w:asciiTheme="minorEastAsia" w:hAnsiTheme="minorEastAsia" w:eastAsiaTheme="minorEastAsia" w:cstheme="minorEastAsia"/>
                <w:kern w:val="0"/>
                <w:sz w:val="24"/>
                <w:lang w:bidi="ar"/>
              </w:rPr>
              <w:t>同色布套</w:t>
            </w:r>
            <w:r>
              <w:rPr>
                <w:rFonts w:hint="eastAsia" w:asciiTheme="minorEastAsia" w:hAnsiTheme="minorEastAsia" w:eastAsiaTheme="minorEastAsia" w:cstheme="minorEastAsia"/>
                <w:kern w:val="0"/>
                <w:sz w:val="24"/>
                <w:lang w:eastAsia="zh-CN" w:bidi="ar"/>
              </w:rPr>
              <w:t>。</w:t>
            </w:r>
          </w:p>
        </w:tc>
      </w:tr>
      <w:tr w14:paraId="40A4F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1256557D">
            <w:pPr>
              <w:ind w:left="0" w:leftChars="0" w:firstLine="0" w:firstLineChars="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vertAlign w:val="baseline"/>
                <w:lang w:val="en-US" w:eastAsia="zh-CN"/>
              </w:rPr>
              <w:t>29</w:t>
            </w:r>
          </w:p>
        </w:tc>
        <w:tc>
          <w:tcPr>
            <w:tcW w:w="3783" w:type="dxa"/>
            <w:noWrap w:val="0"/>
            <w:vAlign w:val="center"/>
          </w:tcPr>
          <w:p w14:paraId="3C224AD5">
            <w:pPr>
              <w:spacing w:line="360" w:lineRule="auto"/>
              <w:jc w:val="center"/>
              <w:rPr>
                <w:rFonts w:hint="eastAsia"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lang w:val="en-US" w:eastAsia="zh-CN"/>
              </w:rPr>
              <w:t>定制</w:t>
            </w:r>
            <w:r>
              <w:rPr>
                <w:rFonts w:hint="default" w:asciiTheme="minorEastAsia" w:hAnsiTheme="minorEastAsia" w:eastAsiaTheme="minorEastAsia" w:cstheme="minorEastAsia"/>
                <w:sz w:val="24"/>
                <w:szCs w:val="24"/>
              </w:rPr>
              <w:t>车载香薰挂件</w:t>
            </w:r>
          </w:p>
        </w:tc>
        <w:tc>
          <w:tcPr>
            <w:tcW w:w="10347" w:type="dxa"/>
            <w:noWrap w:val="0"/>
            <w:vAlign w:val="center"/>
          </w:tcPr>
          <w:p w14:paraId="7287C2C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rPr>
              <w:t>天然香原料，符合国家安全检测认证</w:t>
            </w:r>
            <w:r>
              <w:rPr>
                <w:rFonts w:hint="eastAsia" w:asciiTheme="minorEastAsia" w:hAnsiTheme="minorEastAsia" w:eastAsiaTheme="minorEastAsia" w:cstheme="minorEastAsia"/>
                <w:sz w:val="24"/>
                <w:lang w:eastAsia="zh-CN"/>
              </w:rPr>
              <w:t>；材质：榉木</w:t>
            </w:r>
            <w:r>
              <w:rPr>
                <w:rFonts w:hint="eastAsia" w:asciiTheme="minorEastAsia" w:hAnsiTheme="minorEastAsia" w:eastAsiaTheme="minorEastAsia" w:cstheme="minorEastAsia"/>
                <w:sz w:val="24"/>
                <w:lang w:val="en-US" w:eastAsia="zh-CN"/>
              </w:rPr>
              <w:t>、金属、亚克力、香薰石膏</w:t>
            </w:r>
            <w:r>
              <w:rPr>
                <w:rFonts w:hint="eastAsia" w:asciiTheme="minorEastAsia" w:hAnsiTheme="minorEastAsia" w:eastAsiaTheme="minorEastAsia" w:cstheme="minorEastAsia"/>
                <w:sz w:val="24"/>
                <w:lang w:eastAsia="zh-CN"/>
              </w:rPr>
              <w:t>主体，尼龙挂绳，金属挂扣；工艺：丝印，消防雪豹形象，耐日晒不易褪色；配置：可替换香薰挥发片</w:t>
            </w:r>
            <w:r>
              <w:rPr>
                <w:rFonts w:hint="eastAsia" w:asciiTheme="minorEastAsia" w:hAnsiTheme="minorEastAsia" w:eastAsiaTheme="minorEastAsia" w:cstheme="minorEastAsia"/>
                <w:sz w:val="24"/>
                <w:lang w:val="en-US" w:eastAsia="zh-CN"/>
              </w:rPr>
              <w:t>或内置香料</w:t>
            </w:r>
            <w:r>
              <w:rPr>
                <w:rFonts w:hint="eastAsia" w:asciiTheme="minorEastAsia" w:hAnsiTheme="minorEastAsia" w:eastAsiaTheme="minorEastAsia" w:cstheme="minorEastAsia"/>
                <w:sz w:val="24"/>
                <w:lang w:eastAsia="zh-CN"/>
              </w:rPr>
              <w:t>，结构：边角圆滑，可悬挂车内后视镜；独立OPP包装</w:t>
            </w:r>
          </w:p>
        </w:tc>
      </w:tr>
      <w:tr w14:paraId="00824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1A0853F5">
            <w:pPr>
              <w:ind w:left="0" w:leftChars="0" w:firstLine="0" w:firstLineChars="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vertAlign w:val="baseline"/>
                <w:lang w:val="en-US" w:eastAsia="zh-CN"/>
              </w:rPr>
              <w:t>30</w:t>
            </w:r>
          </w:p>
        </w:tc>
        <w:tc>
          <w:tcPr>
            <w:tcW w:w="3783" w:type="dxa"/>
            <w:noWrap w:val="0"/>
            <w:vAlign w:val="center"/>
          </w:tcPr>
          <w:p w14:paraId="08778110">
            <w:pPr>
              <w:spacing w:line="360" w:lineRule="auto"/>
              <w:jc w:val="center"/>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定制消防雪豹笔筒</w:t>
            </w:r>
          </w:p>
        </w:tc>
        <w:tc>
          <w:tcPr>
            <w:tcW w:w="10347" w:type="dxa"/>
            <w:noWrap w:val="0"/>
            <w:vAlign w:val="center"/>
          </w:tcPr>
          <w:p w14:paraId="163CDCF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lang w:val="en-US" w:eastAsia="zh-CN"/>
              </w:rPr>
              <w:t>材质：树脂 尺寸：≥16cm</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14cm</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8cm 带独立包装盒。</w:t>
            </w:r>
          </w:p>
        </w:tc>
      </w:tr>
      <w:tr w14:paraId="594F2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6F6BE77D">
            <w:pPr>
              <w:ind w:left="0" w:leftChars="0" w:firstLine="0" w:firstLineChars="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vertAlign w:val="baseline"/>
                <w:lang w:val="en-US" w:eastAsia="zh-CN"/>
              </w:rPr>
              <w:t>31</w:t>
            </w:r>
          </w:p>
        </w:tc>
        <w:tc>
          <w:tcPr>
            <w:tcW w:w="3783" w:type="dxa"/>
            <w:noWrap w:val="0"/>
            <w:vAlign w:val="center"/>
          </w:tcPr>
          <w:p w14:paraId="00A7EF74">
            <w:pPr>
              <w:spacing w:line="360" w:lineRule="auto"/>
              <w:jc w:val="center"/>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定制折叠旋转灯</w:t>
            </w:r>
          </w:p>
        </w:tc>
        <w:tc>
          <w:tcPr>
            <w:tcW w:w="10347" w:type="dxa"/>
            <w:noWrap w:val="0"/>
            <w:vAlign w:val="center"/>
          </w:tcPr>
          <w:p w14:paraId="644A2A8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外壳ABS环保材质；内页-特种纸；尺寸：12</w:t>
            </w:r>
            <w:r>
              <w:rPr>
                <w:rFonts w:hint="eastAsia" w:asciiTheme="minorEastAsia" w:hAnsiTheme="minorEastAsia" w:eastAsiaTheme="minorEastAsia" w:cstheme="minorEastAsia"/>
                <w:sz w:val="24"/>
                <w:lang w:eastAsia="zh-CN"/>
              </w:rPr>
              <w:t>cm</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12</w:t>
            </w:r>
            <w:r>
              <w:rPr>
                <w:rFonts w:hint="eastAsia" w:asciiTheme="minorEastAsia" w:hAnsiTheme="minorEastAsia" w:eastAsiaTheme="minorEastAsia" w:cstheme="minorEastAsia"/>
                <w:sz w:val="24"/>
                <w:lang w:eastAsia="zh-CN"/>
              </w:rPr>
              <w:t>cm</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lang w:eastAsia="zh-CN"/>
              </w:rPr>
              <w:t>cm</w:t>
            </w:r>
          </w:p>
          <w:p w14:paraId="6AD54EC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lang w:val="en-US" w:eastAsia="zh-CN"/>
              </w:rPr>
              <w:t>触摸调光；内置锂电池；Type-c充电插电两用；三段灯光；语音控制、带独立包装盒。</w:t>
            </w:r>
          </w:p>
        </w:tc>
      </w:tr>
      <w:tr w14:paraId="7B5B6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2" w:type="dxa"/>
            <w:noWrap w:val="0"/>
            <w:vAlign w:val="center"/>
          </w:tcPr>
          <w:p w14:paraId="2290D02C">
            <w:pPr>
              <w:ind w:left="0" w:leftChars="0" w:firstLine="0" w:firstLineChars="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vertAlign w:val="baseline"/>
                <w:lang w:val="en-US" w:eastAsia="zh-CN"/>
              </w:rPr>
              <w:t>32</w:t>
            </w:r>
          </w:p>
        </w:tc>
        <w:tc>
          <w:tcPr>
            <w:tcW w:w="3783" w:type="dxa"/>
            <w:noWrap w:val="0"/>
            <w:vAlign w:val="center"/>
          </w:tcPr>
          <w:p w14:paraId="2D16C2AF">
            <w:pPr>
              <w:spacing w:line="360" w:lineRule="auto"/>
              <w:jc w:val="center"/>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定制养生热敷盐袋</w:t>
            </w:r>
          </w:p>
        </w:tc>
        <w:tc>
          <w:tcPr>
            <w:tcW w:w="10347" w:type="dxa"/>
            <w:noWrap w:val="0"/>
            <w:vAlign w:val="center"/>
          </w:tcPr>
          <w:p w14:paraId="30908F5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尺寸：≥35cm</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26cm</w:t>
            </w:r>
          </w:p>
          <w:p w14:paraId="1C8A4AB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可智能温控；包装面料：棉麻</w:t>
            </w:r>
          </w:p>
          <w:p w14:paraId="63DA0B0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lang w:val="en-US" w:eastAsia="zh-CN"/>
              </w:rPr>
              <w:t>成分：藏青盐、碧玺等；独立包装</w:t>
            </w:r>
          </w:p>
        </w:tc>
      </w:tr>
      <w:tr w14:paraId="7138A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4962" w:type="dxa"/>
            <w:gridSpan w:val="3"/>
            <w:noWrap w:val="0"/>
            <w:vAlign w:val="top"/>
          </w:tcPr>
          <w:p w14:paraId="0A279A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jc w:val="both"/>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lang w:val="en-US" w:eastAsia="zh-CN"/>
              </w:rPr>
              <w:t>备注：1.所有含定制字样文创作品均需依据青海消防IP</w:t>
            </w:r>
            <w:r>
              <w:rPr>
                <w:rFonts w:hint="eastAsia" w:asciiTheme="minorEastAsia" w:hAnsiTheme="minorEastAsia" w:eastAsiaTheme="minorEastAsia" w:cstheme="minorEastAsia"/>
                <w:sz w:val="24"/>
                <w:szCs w:val="24"/>
                <w:highlight w:val="none"/>
                <w:lang w:val="en-US" w:eastAsia="zh-CN"/>
              </w:rPr>
              <w:t>宣传形象进行设计（供应商需按采购人确定的设计方案提供每类产品各10套，供采购人初验）。</w:t>
            </w:r>
          </w:p>
          <w:p w14:paraId="1A0FFB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2.所有物品单个均需独立包装。</w:t>
            </w:r>
          </w:p>
        </w:tc>
      </w:tr>
    </w:tbl>
    <w:p w14:paraId="4EA3E20E">
      <w:pPr>
        <w:pStyle w:val="12"/>
        <w:jc w:val="both"/>
        <w:rPr>
          <w:rFonts w:hint="eastAsia" w:ascii="宋体" w:hAnsi="宋体" w:eastAsia="宋体" w:cs="宋体"/>
          <w:sz w:val="36"/>
          <w:szCs w:val="36"/>
          <w:lang w:val="en-US" w:eastAsia="zh-CN"/>
        </w:rPr>
      </w:pPr>
    </w:p>
    <w:sectPr>
      <w:pgSz w:w="16838" w:h="11906" w:orient="landscape"/>
      <w:pgMar w:top="1077" w:right="1088" w:bottom="947" w:left="1440" w:header="851" w:footer="850"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otum">
    <w:altName w:val="Malgun Gothic"/>
    <w:panose1 w:val="020B0600000101010101"/>
    <w:charset w:val="81"/>
    <w:family w:val="moder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Cambria">
    <w:panose1 w:val="02040503050406030204"/>
    <w:charset w:val="00"/>
    <w:family w:val="roman"/>
    <w:pitch w:val="default"/>
    <w:sig w:usb0="E00006FF" w:usb1="420024FF" w:usb2="02000000" w:usb3="00000000" w:csb0="2000019F" w:csb1="00000000"/>
  </w:font>
  <w:font w:name="仿宋_GB2312">
    <w:altName w:val="宋体"/>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 w:name="KSOFF9ABA4C6">
    <w:panose1 w:val="020B0803020000020004"/>
    <w:charset w:val="81"/>
    <w:family w:val="auto"/>
    <w:pitch w:val="default"/>
    <w:sig w:usb0="00000001" w:usb1="00000000" w:usb2="00000000"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4B564">
    <w:pPr>
      <w:pStyle w:val="1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82E57">
    <w:pPr>
      <w:pStyle w:val="1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C7F49">
    <w:pPr>
      <w:spacing w:line="174" w:lineRule="auto"/>
      <w:rPr>
        <w:rFonts w:ascii="Times New Roman" w:hAnsi="Times New Roman" w:eastAsia="Times New Roman" w:cs="Times New Roman"/>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CE0BF">
    <w:pPr>
      <w:pStyle w:val="16"/>
      <w:pBdr>
        <w:bottom w:val="none" w:color="auto" w:sz="0" w:space="0"/>
      </w:pBdr>
      <w:tabs>
        <w:tab w:val="clear" w:pos="8306"/>
      </w:tabs>
      <w:ind w:left="660" w:right="-733" w:rightChars="-349" w:hanging="660" w:hangingChars="600"/>
      <w:jc w:val="both"/>
      <w:rPr>
        <w:sz w:val="11"/>
        <w:szCs w:val="1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7F077">
    <w:pPr>
      <w:pStyle w:val="1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533AF">
    <w:pPr>
      <w:pStyle w:val="16"/>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B24A2">
    <w:pPr>
      <w:pStyle w:val="7"/>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F9EFD5"/>
    <w:multiLevelType w:val="multilevel"/>
    <w:tmpl w:val="ADF9EFD5"/>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720"/>
        </w:tabs>
        <w:ind w:left="567" w:hanging="567"/>
      </w:pPr>
      <w:rPr>
        <w:rFonts w:hint="eastAsia"/>
      </w:rPr>
    </w:lvl>
    <w:lvl w:ilvl="2" w:tentative="0">
      <w:start w:val="1"/>
      <w:numFmt w:val="chineseCountingThousand"/>
      <w:pStyle w:val="4"/>
      <w:lvlText w:val="%3、"/>
      <w:lvlJc w:val="left"/>
      <w:pPr>
        <w:tabs>
          <w:tab w:val="left" w:pos="709"/>
        </w:tabs>
        <w:ind w:left="709" w:hanging="709"/>
      </w:pPr>
      <w:rPr>
        <w:rFonts w:hint="eastAsia"/>
        <w:b/>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03CD7B43"/>
    <w:multiLevelType w:val="singleLevel"/>
    <w:tmpl w:val="03CD7B43"/>
    <w:lvl w:ilvl="0" w:tentative="0">
      <w:start w:val="2"/>
      <w:numFmt w:val="chineseCounting"/>
      <w:suff w:val="nothing"/>
      <w:lvlText w:val="（%1）"/>
      <w:lvlJc w:val="left"/>
      <w:rPr>
        <w:rFonts w:hint="eastAsia"/>
      </w:rPr>
    </w:lvl>
  </w:abstractNum>
  <w:abstractNum w:abstractNumId="2">
    <w:nsid w:val="065AF23E"/>
    <w:multiLevelType w:val="singleLevel"/>
    <w:tmpl w:val="065AF23E"/>
    <w:lvl w:ilvl="0" w:tentative="0">
      <w:start w:val="2"/>
      <w:numFmt w:val="decimal"/>
      <w:lvlText w:val="%1."/>
      <w:lvlJc w:val="left"/>
      <w:pPr>
        <w:tabs>
          <w:tab w:val="left" w:pos="312"/>
        </w:tabs>
      </w:pPr>
    </w:lvl>
  </w:abstractNum>
  <w:abstractNum w:abstractNumId="3">
    <w:nsid w:val="30174C2C"/>
    <w:multiLevelType w:val="singleLevel"/>
    <w:tmpl w:val="30174C2C"/>
    <w:lvl w:ilvl="0" w:tentative="0">
      <w:start w:val="3"/>
      <w:numFmt w:val="chineseCounting"/>
      <w:suff w:val="nothing"/>
      <w:lvlText w:val="%1、"/>
      <w:lvlJc w:val="left"/>
      <w:rPr>
        <w:rFonts w:hint="eastAsia"/>
      </w:rPr>
    </w:lvl>
  </w:abstractNum>
  <w:abstractNum w:abstractNumId="4">
    <w:nsid w:val="47413EBB"/>
    <w:multiLevelType w:val="singleLevel"/>
    <w:tmpl w:val="47413EBB"/>
    <w:lvl w:ilvl="0" w:tentative="0">
      <w:start w:val="2"/>
      <w:numFmt w:val="decimal"/>
      <w:suff w:val="nothing"/>
      <w:lvlText w:val="（%1）"/>
      <w:lvlJc w:val="left"/>
    </w:lvl>
  </w:abstractNum>
  <w:abstractNum w:abstractNumId="5">
    <w:nsid w:val="561F52B1"/>
    <w:multiLevelType w:val="singleLevel"/>
    <w:tmpl w:val="561F52B1"/>
    <w:lvl w:ilvl="0" w:tentative="0">
      <w:start w:val="1"/>
      <w:numFmt w:val="decimal"/>
      <w:suff w:val="nothing"/>
      <w:lvlText w:val="%1"/>
      <w:lvlJc w:val="left"/>
      <w:pPr>
        <w:tabs>
          <w:tab w:val="left" w:pos="0"/>
        </w:tabs>
      </w:pPr>
      <w:rPr>
        <w:rFonts w:hint="default" w:cs="Times New Roman"/>
      </w:rPr>
    </w:lvl>
  </w:abstractNum>
  <w:abstractNum w:abstractNumId="6">
    <w:nsid w:val="76EA31BF"/>
    <w:multiLevelType w:val="singleLevel"/>
    <w:tmpl w:val="76EA31BF"/>
    <w:lvl w:ilvl="0" w:tentative="0">
      <w:start w:val="2"/>
      <w:numFmt w:val="decimal"/>
      <w:suff w:val="nothing"/>
      <w:lvlText w:val="%1、"/>
      <w:lvlJc w:val="left"/>
    </w:lvl>
  </w:abstractNum>
  <w:num w:numId="1">
    <w:abstractNumId w:val="0"/>
  </w:num>
  <w:num w:numId="2">
    <w:abstractNumId w:val="5"/>
  </w:num>
  <w:num w:numId="3">
    <w:abstractNumId w:val="3"/>
  </w:num>
  <w:num w:numId="4">
    <w:abstractNumId w:val="2"/>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1703F4"/>
    <w:rsid w:val="0046550B"/>
    <w:rsid w:val="005A0F47"/>
    <w:rsid w:val="00982416"/>
    <w:rsid w:val="00A95A9A"/>
    <w:rsid w:val="00C6664C"/>
    <w:rsid w:val="00E6050A"/>
    <w:rsid w:val="00E84814"/>
    <w:rsid w:val="01172A03"/>
    <w:rsid w:val="012375FA"/>
    <w:rsid w:val="01494F95"/>
    <w:rsid w:val="016025FC"/>
    <w:rsid w:val="01C20BC1"/>
    <w:rsid w:val="01EA636A"/>
    <w:rsid w:val="01EF13EE"/>
    <w:rsid w:val="02137EEB"/>
    <w:rsid w:val="02251AD2"/>
    <w:rsid w:val="02380E83"/>
    <w:rsid w:val="02753E85"/>
    <w:rsid w:val="02816CCE"/>
    <w:rsid w:val="02832A46"/>
    <w:rsid w:val="02903548"/>
    <w:rsid w:val="02936A01"/>
    <w:rsid w:val="02A604E3"/>
    <w:rsid w:val="02CD3CC1"/>
    <w:rsid w:val="031C2553"/>
    <w:rsid w:val="033E30A5"/>
    <w:rsid w:val="034F2928"/>
    <w:rsid w:val="037A0439"/>
    <w:rsid w:val="03922815"/>
    <w:rsid w:val="039F51AC"/>
    <w:rsid w:val="03CC4200"/>
    <w:rsid w:val="041F679F"/>
    <w:rsid w:val="042E05E9"/>
    <w:rsid w:val="04983E5B"/>
    <w:rsid w:val="04C3537C"/>
    <w:rsid w:val="04D72BD5"/>
    <w:rsid w:val="0545048F"/>
    <w:rsid w:val="05882122"/>
    <w:rsid w:val="05BE1FE7"/>
    <w:rsid w:val="05C018BB"/>
    <w:rsid w:val="05D92ECD"/>
    <w:rsid w:val="05EA6F2B"/>
    <w:rsid w:val="062223C9"/>
    <w:rsid w:val="062D05D7"/>
    <w:rsid w:val="065D535C"/>
    <w:rsid w:val="067B57E2"/>
    <w:rsid w:val="0684091D"/>
    <w:rsid w:val="06B86A37"/>
    <w:rsid w:val="06F16BC5"/>
    <w:rsid w:val="07613967"/>
    <w:rsid w:val="077961C6"/>
    <w:rsid w:val="07B611C8"/>
    <w:rsid w:val="07C26A22"/>
    <w:rsid w:val="07ED1EC7"/>
    <w:rsid w:val="080F6B2A"/>
    <w:rsid w:val="081F0803"/>
    <w:rsid w:val="0822685D"/>
    <w:rsid w:val="08227514"/>
    <w:rsid w:val="082A6E89"/>
    <w:rsid w:val="082B7418"/>
    <w:rsid w:val="08512C9F"/>
    <w:rsid w:val="088A035D"/>
    <w:rsid w:val="08B5322E"/>
    <w:rsid w:val="08BC0A60"/>
    <w:rsid w:val="096C0AD1"/>
    <w:rsid w:val="099F7A3A"/>
    <w:rsid w:val="09AB63DF"/>
    <w:rsid w:val="09B74D83"/>
    <w:rsid w:val="09E57517"/>
    <w:rsid w:val="09E75808"/>
    <w:rsid w:val="09F2704B"/>
    <w:rsid w:val="09FA45C2"/>
    <w:rsid w:val="0A1B3564"/>
    <w:rsid w:val="0A2F7010"/>
    <w:rsid w:val="0A6D18E6"/>
    <w:rsid w:val="0AC459AA"/>
    <w:rsid w:val="0AC92FC0"/>
    <w:rsid w:val="0ACA62C7"/>
    <w:rsid w:val="0AD53931"/>
    <w:rsid w:val="0AFC41E2"/>
    <w:rsid w:val="0B24469B"/>
    <w:rsid w:val="0B302CD3"/>
    <w:rsid w:val="0B64718D"/>
    <w:rsid w:val="0B7E155A"/>
    <w:rsid w:val="0BA63302"/>
    <w:rsid w:val="0BF14419"/>
    <w:rsid w:val="0BFA364D"/>
    <w:rsid w:val="0C230DF6"/>
    <w:rsid w:val="0C37664F"/>
    <w:rsid w:val="0C3E3562"/>
    <w:rsid w:val="0C566AD6"/>
    <w:rsid w:val="0C670CE3"/>
    <w:rsid w:val="0CDD0FA5"/>
    <w:rsid w:val="0D0E73B0"/>
    <w:rsid w:val="0D114332"/>
    <w:rsid w:val="0D4C2649"/>
    <w:rsid w:val="0D51729D"/>
    <w:rsid w:val="0D6C2329"/>
    <w:rsid w:val="0D821B4C"/>
    <w:rsid w:val="0DB5782C"/>
    <w:rsid w:val="0DDE4FD5"/>
    <w:rsid w:val="0DE545B5"/>
    <w:rsid w:val="0DEF3211"/>
    <w:rsid w:val="0E2D7D0A"/>
    <w:rsid w:val="0E44378C"/>
    <w:rsid w:val="0E54544A"/>
    <w:rsid w:val="0E5C2DA7"/>
    <w:rsid w:val="0E5E07DD"/>
    <w:rsid w:val="0ED24BDD"/>
    <w:rsid w:val="0EE303C9"/>
    <w:rsid w:val="0EEF6D6E"/>
    <w:rsid w:val="0EF51D0B"/>
    <w:rsid w:val="0F3155D8"/>
    <w:rsid w:val="0F9022FF"/>
    <w:rsid w:val="0F931DEF"/>
    <w:rsid w:val="0FA1275E"/>
    <w:rsid w:val="0FBF2BE4"/>
    <w:rsid w:val="101271B8"/>
    <w:rsid w:val="10264A11"/>
    <w:rsid w:val="1034712E"/>
    <w:rsid w:val="104A6951"/>
    <w:rsid w:val="10523A58"/>
    <w:rsid w:val="10545A22"/>
    <w:rsid w:val="10594DE6"/>
    <w:rsid w:val="108F0808"/>
    <w:rsid w:val="10993435"/>
    <w:rsid w:val="10A87B1C"/>
    <w:rsid w:val="10C201D6"/>
    <w:rsid w:val="10F275DD"/>
    <w:rsid w:val="110A60E1"/>
    <w:rsid w:val="11333889"/>
    <w:rsid w:val="115D4462"/>
    <w:rsid w:val="11895257"/>
    <w:rsid w:val="119B152B"/>
    <w:rsid w:val="11CE35B2"/>
    <w:rsid w:val="11D64215"/>
    <w:rsid w:val="121C60CC"/>
    <w:rsid w:val="12483364"/>
    <w:rsid w:val="124F64A1"/>
    <w:rsid w:val="126B25A1"/>
    <w:rsid w:val="12880467"/>
    <w:rsid w:val="12897BDB"/>
    <w:rsid w:val="128C5E88"/>
    <w:rsid w:val="128E689D"/>
    <w:rsid w:val="129739A4"/>
    <w:rsid w:val="12977E48"/>
    <w:rsid w:val="12AA7B7B"/>
    <w:rsid w:val="12B91B6C"/>
    <w:rsid w:val="12C56763"/>
    <w:rsid w:val="13082AF4"/>
    <w:rsid w:val="13207E3D"/>
    <w:rsid w:val="133B4C77"/>
    <w:rsid w:val="133E02C4"/>
    <w:rsid w:val="13453400"/>
    <w:rsid w:val="137F4B64"/>
    <w:rsid w:val="1399374C"/>
    <w:rsid w:val="13D931C9"/>
    <w:rsid w:val="13DB5B12"/>
    <w:rsid w:val="13E9022F"/>
    <w:rsid w:val="147C5547"/>
    <w:rsid w:val="148B578A"/>
    <w:rsid w:val="149E1447"/>
    <w:rsid w:val="14A32AD4"/>
    <w:rsid w:val="151439D2"/>
    <w:rsid w:val="152A0AFF"/>
    <w:rsid w:val="152E3223"/>
    <w:rsid w:val="154310E5"/>
    <w:rsid w:val="15593193"/>
    <w:rsid w:val="158A5A42"/>
    <w:rsid w:val="15AE1730"/>
    <w:rsid w:val="15B30AF5"/>
    <w:rsid w:val="15C8440E"/>
    <w:rsid w:val="15D373E9"/>
    <w:rsid w:val="15DF40E2"/>
    <w:rsid w:val="15F829AC"/>
    <w:rsid w:val="16113A6D"/>
    <w:rsid w:val="162E2871"/>
    <w:rsid w:val="164D0F49"/>
    <w:rsid w:val="165D1E1C"/>
    <w:rsid w:val="16737500"/>
    <w:rsid w:val="169F796D"/>
    <w:rsid w:val="16A20B69"/>
    <w:rsid w:val="16A50D85"/>
    <w:rsid w:val="16BA2357"/>
    <w:rsid w:val="170D2487"/>
    <w:rsid w:val="171E6442"/>
    <w:rsid w:val="174165D4"/>
    <w:rsid w:val="174D31CB"/>
    <w:rsid w:val="176B7B12"/>
    <w:rsid w:val="17797B1C"/>
    <w:rsid w:val="178105BA"/>
    <w:rsid w:val="17D80CE7"/>
    <w:rsid w:val="18085DC4"/>
    <w:rsid w:val="181066D2"/>
    <w:rsid w:val="182A7068"/>
    <w:rsid w:val="183840EC"/>
    <w:rsid w:val="18510A99"/>
    <w:rsid w:val="186802BC"/>
    <w:rsid w:val="18E90CD1"/>
    <w:rsid w:val="18EF453A"/>
    <w:rsid w:val="191A70DD"/>
    <w:rsid w:val="193463F1"/>
    <w:rsid w:val="194015F2"/>
    <w:rsid w:val="19977787"/>
    <w:rsid w:val="19C64C66"/>
    <w:rsid w:val="1A1104E0"/>
    <w:rsid w:val="1A207EA8"/>
    <w:rsid w:val="1A7A3C00"/>
    <w:rsid w:val="1AA32E0D"/>
    <w:rsid w:val="1AA84695"/>
    <w:rsid w:val="1ACE4623"/>
    <w:rsid w:val="1AED363B"/>
    <w:rsid w:val="1B252495"/>
    <w:rsid w:val="1B32070E"/>
    <w:rsid w:val="1B34092A"/>
    <w:rsid w:val="1B371AB2"/>
    <w:rsid w:val="1B593EEC"/>
    <w:rsid w:val="1B754A9E"/>
    <w:rsid w:val="1B972C67"/>
    <w:rsid w:val="1BA02132"/>
    <w:rsid w:val="1BBD1494"/>
    <w:rsid w:val="1BCC2910"/>
    <w:rsid w:val="1C536B8E"/>
    <w:rsid w:val="1C7F4063"/>
    <w:rsid w:val="1CB87458"/>
    <w:rsid w:val="1CC31397"/>
    <w:rsid w:val="1CDC3027"/>
    <w:rsid w:val="1D126A49"/>
    <w:rsid w:val="1D1703F4"/>
    <w:rsid w:val="1D2D5631"/>
    <w:rsid w:val="1D4E55A7"/>
    <w:rsid w:val="1D586968"/>
    <w:rsid w:val="1D6C476C"/>
    <w:rsid w:val="1D967113"/>
    <w:rsid w:val="1DE904C7"/>
    <w:rsid w:val="1E0F2F88"/>
    <w:rsid w:val="1E2C675A"/>
    <w:rsid w:val="1E304367"/>
    <w:rsid w:val="1E4A3FC0"/>
    <w:rsid w:val="1E560EE4"/>
    <w:rsid w:val="1ED51F04"/>
    <w:rsid w:val="1EF81C6E"/>
    <w:rsid w:val="1F2760B0"/>
    <w:rsid w:val="1F4E188E"/>
    <w:rsid w:val="1F615A66"/>
    <w:rsid w:val="1F8452B0"/>
    <w:rsid w:val="1F926559"/>
    <w:rsid w:val="201C5886"/>
    <w:rsid w:val="206E73D6"/>
    <w:rsid w:val="20994D8B"/>
    <w:rsid w:val="20AC0F62"/>
    <w:rsid w:val="20B0050F"/>
    <w:rsid w:val="20C40F70"/>
    <w:rsid w:val="21030A5B"/>
    <w:rsid w:val="2157405B"/>
    <w:rsid w:val="21A12149"/>
    <w:rsid w:val="21CD1190"/>
    <w:rsid w:val="21DC7625"/>
    <w:rsid w:val="21F80569"/>
    <w:rsid w:val="221C3EC6"/>
    <w:rsid w:val="2221328A"/>
    <w:rsid w:val="22244B28"/>
    <w:rsid w:val="228201CD"/>
    <w:rsid w:val="229E0D7F"/>
    <w:rsid w:val="22CD065A"/>
    <w:rsid w:val="22D87DED"/>
    <w:rsid w:val="22EC1AEA"/>
    <w:rsid w:val="22FF7A6F"/>
    <w:rsid w:val="232059B9"/>
    <w:rsid w:val="238347DE"/>
    <w:rsid w:val="23BC770E"/>
    <w:rsid w:val="23D031BA"/>
    <w:rsid w:val="23D36806"/>
    <w:rsid w:val="24044C11"/>
    <w:rsid w:val="24082954"/>
    <w:rsid w:val="241A38D7"/>
    <w:rsid w:val="24521E21"/>
    <w:rsid w:val="24523BCF"/>
    <w:rsid w:val="24DB0068"/>
    <w:rsid w:val="24E34812"/>
    <w:rsid w:val="24E46F1D"/>
    <w:rsid w:val="24FE21EF"/>
    <w:rsid w:val="252A68FA"/>
    <w:rsid w:val="253D650E"/>
    <w:rsid w:val="25445C0D"/>
    <w:rsid w:val="258E28FA"/>
    <w:rsid w:val="25D80104"/>
    <w:rsid w:val="26062EC3"/>
    <w:rsid w:val="26215F4F"/>
    <w:rsid w:val="266100F9"/>
    <w:rsid w:val="26867B60"/>
    <w:rsid w:val="268B18B9"/>
    <w:rsid w:val="269350B6"/>
    <w:rsid w:val="26AF70B6"/>
    <w:rsid w:val="26C64400"/>
    <w:rsid w:val="26DA1A6E"/>
    <w:rsid w:val="26EA27E4"/>
    <w:rsid w:val="273C404C"/>
    <w:rsid w:val="27970803"/>
    <w:rsid w:val="27EB411E"/>
    <w:rsid w:val="27FD16D7"/>
    <w:rsid w:val="28081174"/>
    <w:rsid w:val="282F4953"/>
    <w:rsid w:val="284303FE"/>
    <w:rsid w:val="28497097"/>
    <w:rsid w:val="286E6AFD"/>
    <w:rsid w:val="289A6E9E"/>
    <w:rsid w:val="28BC3D0D"/>
    <w:rsid w:val="28FE2577"/>
    <w:rsid w:val="29341AF5"/>
    <w:rsid w:val="294A57BC"/>
    <w:rsid w:val="295201CD"/>
    <w:rsid w:val="29820AB2"/>
    <w:rsid w:val="2A0A0A54"/>
    <w:rsid w:val="2AAD6003"/>
    <w:rsid w:val="2AB70C30"/>
    <w:rsid w:val="2ACD3FAF"/>
    <w:rsid w:val="2AD3113C"/>
    <w:rsid w:val="2B116592"/>
    <w:rsid w:val="2B4D4D7A"/>
    <w:rsid w:val="2B674404"/>
    <w:rsid w:val="2B801021"/>
    <w:rsid w:val="2BA05822"/>
    <w:rsid w:val="2BA72A52"/>
    <w:rsid w:val="2BD575BF"/>
    <w:rsid w:val="2BEC4909"/>
    <w:rsid w:val="2C016606"/>
    <w:rsid w:val="2C0409D7"/>
    <w:rsid w:val="2C1F083A"/>
    <w:rsid w:val="2C2A71DF"/>
    <w:rsid w:val="2C335BFF"/>
    <w:rsid w:val="2C532F64"/>
    <w:rsid w:val="2C55164B"/>
    <w:rsid w:val="2C702EEC"/>
    <w:rsid w:val="2C7072E8"/>
    <w:rsid w:val="2C7548FE"/>
    <w:rsid w:val="2C7A1F15"/>
    <w:rsid w:val="2C956D4E"/>
    <w:rsid w:val="2CB27900"/>
    <w:rsid w:val="2CB45232"/>
    <w:rsid w:val="2CBB49CC"/>
    <w:rsid w:val="2D1270FC"/>
    <w:rsid w:val="2D3D7EDB"/>
    <w:rsid w:val="2D430559"/>
    <w:rsid w:val="2D485B6F"/>
    <w:rsid w:val="2D4B4248"/>
    <w:rsid w:val="2D853E99"/>
    <w:rsid w:val="2D8A43D9"/>
    <w:rsid w:val="2DA70F53"/>
    <w:rsid w:val="2DD06700"/>
    <w:rsid w:val="2DFB0E33"/>
    <w:rsid w:val="2E0C1292"/>
    <w:rsid w:val="2E622A64"/>
    <w:rsid w:val="2EAA46B5"/>
    <w:rsid w:val="2F5E78CC"/>
    <w:rsid w:val="2F8B61E7"/>
    <w:rsid w:val="2F994DA8"/>
    <w:rsid w:val="303B24C1"/>
    <w:rsid w:val="30550CCF"/>
    <w:rsid w:val="3071362F"/>
    <w:rsid w:val="30A532D8"/>
    <w:rsid w:val="30B8300C"/>
    <w:rsid w:val="30C57B47"/>
    <w:rsid w:val="30D06622"/>
    <w:rsid w:val="310F3573"/>
    <w:rsid w:val="314F1BC2"/>
    <w:rsid w:val="31540DFE"/>
    <w:rsid w:val="315D5094"/>
    <w:rsid w:val="316A07AA"/>
    <w:rsid w:val="318F2567"/>
    <w:rsid w:val="31927D00"/>
    <w:rsid w:val="31A16195"/>
    <w:rsid w:val="31A22271"/>
    <w:rsid w:val="31C83722"/>
    <w:rsid w:val="31E06CBE"/>
    <w:rsid w:val="31F6028F"/>
    <w:rsid w:val="32B12408"/>
    <w:rsid w:val="32CB5278"/>
    <w:rsid w:val="32E75E2A"/>
    <w:rsid w:val="32EE540A"/>
    <w:rsid w:val="33174961"/>
    <w:rsid w:val="333B75B5"/>
    <w:rsid w:val="3341553A"/>
    <w:rsid w:val="3344327C"/>
    <w:rsid w:val="335B5422"/>
    <w:rsid w:val="338B4A07"/>
    <w:rsid w:val="339A32A3"/>
    <w:rsid w:val="33B03D33"/>
    <w:rsid w:val="33D740F0"/>
    <w:rsid w:val="33FB393B"/>
    <w:rsid w:val="34086058"/>
    <w:rsid w:val="341A68A4"/>
    <w:rsid w:val="34337579"/>
    <w:rsid w:val="34394463"/>
    <w:rsid w:val="3442156A"/>
    <w:rsid w:val="34565015"/>
    <w:rsid w:val="34592D57"/>
    <w:rsid w:val="346576E0"/>
    <w:rsid w:val="347D25A2"/>
    <w:rsid w:val="348222AE"/>
    <w:rsid w:val="348E2A01"/>
    <w:rsid w:val="34D11B56"/>
    <w:rsid w:val="34FD36E3"/>
    <w:rsid w:val="35002144"/>
    <w:rsid w:val="351729F7"/>
    <w:rsid w:val="351F540C"/>
    <w:rsid w:val="352073D1"/>
    <w:rsid w:val="35327830"/>
    <w:rsid w:val="35527ED3"/>
    <w:rsid w:val="35647C06"/>
    <w:rsid w:val="35BE2E72"/>
    <w:rsid w:val="35CB37E1"/>
    <w:rsid w:val="35D5640E"/>
    <w:rsid w:val="36010FB1"/>
    <w:rsid w:val="361905BC"/>
    <w:rsid w:val="362A7068"/>
    <w:rsid w:val="368D6CE8"/>
    <w:rsid w:val="36940077"/>
    <w:rsid w:val="36AC3612"/>
    <w:rsid w:val="36E903C3"/>
    <w:rsid w:val="36F62AE0"/>
    <w:rsid w:val="372F7D91"/>
    <w:rsid w:val="379522F8"/>
    <w:rsid w:val="37A14BDC"/>
    <w:rsid w:val="37AB1B1C"/>
    <w:rsid w:val="37CA21FC"/>
    <w:rsid w:val="383B118F"/>
    <w:rsid w:val="38421DB5"/>
    <w:rsid w:val="386A108F"/>
    <w:rsid w:val="38CD0F8C"/>
    <w:rsid w:val="38DD5D05"/>
    <w:rsid w:val="38F372D7"/>
    <w:rsid w:val="38FB262F"/>
    <w:rsid w:val="393578EF"/>
    <w:rsid w:val="395F2BBE"/>
    <w:rsid w:val="399F2FBB"/>
    <w:rsid w:val="39A14F85"/>
    <w:rsid w:val="39A84565"/>
    <w:rsid w:val="39AD704A"/>
    <w:rsid w:val="39CD3FCC"/>
    <w:rsid w:val="39D15AB0"/>
    <w:rsid w:val="3A3556CD"/>
    <w:rsid w:val="3A52627F"/>
    <w:rsid w:val="3A816B64"/>
    <w:rsid w:val="3A960861"/>
    <w:rsid w:val="3AAD149B"/>
    <w:rsid w:val="3AB71B73"/>
    <w:rsid w:val="3AB72586"/>
    <w:rsid w:val="3ACF167E"/>
    <w:rsid w:val="3B091033"/>
    <w:rsid w:val="3B2A61CA"/>
    <w:rsid w:val="3B742410"/>
    <w:rsid w:val="3BFC5580"/>
    <w:rsid w:val="3C343766"/>
    <w:rsid w:val="3C853F56"/>
    <w:rsid w:val="3CA4693B"/>
    <w:rsid w:val="3CC72F54"/>
    <w:rsid w:val="3CC80A7A"/>
    <w:rsid w:val="3CF82A5D"/>
    <w:rsid w:val="3D9809C9"/>
    <w:rsid w:val="3DA4641A"/>
    <w:rsid w:val="3DA46DF1"/>
    <w:rsid w:val="3DDD7942"/>
    <w:rsid w:val="3E330175"/>
    <w:rsid w:val="3E3A7756"/>
    <w:rsid w:val="3E86299B"/>
    <w:rsid w:val="3EA51073"/>
    <w:rsid w:val="3EB14CFC"/>
    <w:rsid w:val="3EC35A99"/>
    <w:rsid w:val="3F303DB7"/>
    <w:rsid w:val="3F920F36"/>
    <w:rsid w:val="3FBE146B"/>
    <w:rsid w:val="3FD71310"/>
    <w:rsid w:val="3FE23C01"/>
    <w:rsid w:val="400B75FC"/>
    <w:rsid w:val="400D69A7"/>
    <w:rsid w:val="40375844"/>
    <w:rsid w:val="406D5354"/>
    <w:rsid w:val="407C5E04"/>
    <w:rsid w:val="41006A35"/>
    <w:rsid w:val="414C1C7A"/>
    <w:rsid w:val="41547434"/>
    <w:rsid w:val="41765BFE"/>
    <w:rsid w:val="41B725C3"/>
    <w:rsid w:val="41B82E6B"/>
    <w:rsid w:val="41B830B4"/>
    <w:rsid w:val="41D37CA5"/>
    <w:rsid w:val="42291FBB"/>
    <w:rsid w:val="42415557"/>
    <w:rsid w:val="424D72AF"/>
    <w:rsid w:val="425909FD"/>
    <w:rsid w:val="42D57A4D"/>
    <w:rsid w:val="42DA5063"/>
    <w:rsid w:val="434B5F61"/>
    <w:rsid w:val="43A62EDE"/>
    <w:rsid w:val="43DE0B83"/>
    <w:rsid w:val="441445A5"/>
    <w:rsid w:val="442C7B41"/>
    <w:rsid w:val="44466E54"/>
    <w:rsid w:val="4456696C"/>
    <w:rsid w:val="445A645C"/>
    <w:rsid w:val="446E1F07"/>
    <w:rsid w:val="44782D86"/>
    <w:rsid w:val="44BD68E4"/>
    <w:rsid w:val="44C47D79"/>
    <w:rsid w:val="44DF1057"/>
    <w:rsid w:val="44E4666D"/>
    <w:rsid w:val="44E73A68"/>
    <w:rsid w:val="44F54A14"/>
    <w:rsid w:val="44FD17B0"/>
    <w:rsid w:val="45396756"/>
    <w:rsid w:val="45587C22"/>
    <w:rsid w:val="45A71B75"/>
    <w:rsid w:val="45F209F2"/>
    <w:rsid w:val="45FE550D"/>
    <w:rsid w:val="466A3E8F"/>
    <w:rsid w:val="46B300A5"/>
    <w:rsid w:val="46BD2949"/>
    <w:rsid w:val="46F972E2"/>
    <w:rsid w:val="477E06B3"/>
    <w:rsid w:val="4799373F"/>
    <w:rsid w:val="47CA7D9C"/>
    <w:rsid w:val="47CB141F"/>
    <w:rsid w:val="48253552"/>
    <w:rsid w:val="48653C06"/>
    <w:rsid w:val="4893018E"/>
    <w:rsid w:val="489B7043"/>
    <w:rsid w:val="48A26623"/>
    <w:rsid w:val="48A85F09"/>
    <w:rsid w:val="48C9430F"/>
    <w:rsid w:val="48CA1C78"/>
    <w:rsid w:val="48CC18F2"/>
    <w:rsid w:val="490C7F41"/>
    <w:rsid w:val="490E1F0B"/>
    <w:rsid w:val="4926698A"/>
    <w:rsid w:val="493E459E"/>
    <w:rsid w:val="49404145"/>
    <w:rsid w:val="4968161B"/>
    <w:rsid w:val="49843F7B"/>
    <w:rsid w:val="49A41EA2"/>
    <w:rsid w:val="49A628EB"/>
    <w:rsid w:val="49C57D0C"/>
    <w:rsid w:val="49CA4084"/>
    <w:rsid w:val="49F25FB6"/>
    <w:rsid w:val="4A131DAD"/>
    <w:rsid w:val="4A1D5D99"/>
    <w:rsid w:val="4A2E4582"/>
    <w:rsid w:val="4A8E0ECE"/>
    <w:rsid w:val="4AB97C54"/>
    <w:rsid w:val="4ADE3D60"/>
    <w:rsid w:val="4AE607D1"/>
    <w:rsid w:val="4B161C57"/>
    <w:rsid w:val="4B335C59"/>
    <w:rsid w:val="4B6E0A3F"/>
    <w:rsid w:val="4B7A3887"/>
    <w:rsid w:val="4C001E3B"/>
    <w:rsid w:val="4C0678A4"/>
    <w:rsid w:val="4C31571C"/>
    <w:rsid w:val="4C316064"/>
    <w:rsid w:val="4CBC215A"/>
    <w:rsid w:val="4CEE1E37"/>
    <w:rsid w:val="4D565C2E"/>
    <w:rsid w:val="4D78714F"/>
    <w:rsid w:val="4D930C30"/>
    <w:rsid w:val="4DBA1E2D"/>
    <w:rsid w:val="4DF82FB8"/>
    <w:rsid w:val="4E2B0FAA"/>
    <w:rsid w:val="4E8642F1"/>
    <w:rsid w:val="4EA01857"/>
    <w:rsid w:val="4EA8070C"/>
    <w:rsid w:val="4EEE4370"/>
    <w:rsid w:val="4F186BD4"/>
    <w:rsid w:val="4F455F5A"/>
    <w:rsid w:val="4F5A37B4"/>
    <w:rsid w:val="4F753C54"/>
    <w:rsid w:val="4F7F0C7C"/>
    <w:rsid w:val="4FCD667C"/>
    <w:rsid w:val="4FD96283"/>
    <w:rsid w:val="4FE17A31"/>
    <w:rsid w:val="4FEB08B0"/>
    <w:rsid w:val="50100316"/>
    <w:rsid w:val="503B1837"/>
    <w:rsid w:val="50693F6B"/>
    <w:rsid w:val="50C335DB"/>
    <w:rsid w:val="50C51101"/>
    <w:rsid w:val="50D47596"/>
    <w:rsid w:val="50EC0D83"/>
    <w:rsid w:val="50F842E1"/>
    <w:rsid w:val="50FE4613"/>
    <w:rsid w:val="51430405"/>
    <w:rsid w:val="51556929"/>
    <w:rsid w:val="51A82C77"/>
    <w:rsid w:val="5257047F"/>
    <w:rsid w:val="52673C97"/>
    <w:rsid w:val="52831274"/>
    <w:rsid w:val="52950FA7"/>
    <w:rsid w:val="529B480F"/>
    <w:rsid w:val="529C5288"/>
    <w:rsid w:val="52CF2405"/>
    <w:rsid w:val="52D85054"/>
    <w:rsid w:val="52F65EE9"/>
    <w:rsid w:val="52F67C97"/>
    <w:rsid w:val="53004E19"/>
    <w:rsid w:val="53032F5F"/>
    <w:rsid w:val="531E71EE"/>
    <w:rsid w:val="53202F66"/>
    <w:rsid w:val="5334256E"/>
    <w:rsid w:val="539E6A08"/>
    <w:rsid w:val="53B35B1E"/>
    <w:rsid w:val="53CA40BA"/>
    <w:rsid w:val="53F65A75"/>
    <w:rsid w:val="53FB30DC"/>
    <w:rsid w:val="53FB4CCB"/>
    <w:rsid w:val="547D0BAA"/>
    <w:rsid w:val="5488491F"/>
    <w:rsid w:val="549E0D64"/>
    <w:rsid w:val="54D534ED"/>
    <w:rsid w:val="54D61DED"/>
    <w:rsid w:val="54D97C92"/>
    <w:rsid w:val="550F5041"/>
    <w:rsid w:val="553D7E00"/>
    <w:rsid w:val="556E7FB9"/>
    <w:rsid w:val="55855303"/>
    <w:rsid w:val="55934AC4"/>
    <w:rsid w:val="559A7000"/>
    <w:rsid w:val="55A7171D"/>
    <w:rsid w:val="55C859BC"/>
    <w:rsid w:val="55CF3842"/>
    <w:rsid w:val="55F935FB"/>
    <w:rsid w:val="565F7902"/>
    <w:rsid w:val="567105B4"/>
    <w:rsid w:val="56861332"/>
    <w:rsid w:val="56A619D5"/>
    <w:rsid w:val="56B530F2"/>
    <w:rsid w:val="56FB05E6"/>
    <w:rsid w:val="570556BE"/>
    <w:rsid w:val="573963A5"/>
    <w:rsid w:val="57462870"/>
    <w:rsid w:val="576A47B0"/>
    <w:rsid w:val="57AC301B"/>
    <w:rsid w:val="57D01999"/>
    <w:rsid w:val="57D85BBE"/>
    <w:rsid w:val="5806097D"/>
    <w:rsid w:val="58421289"/>
    <w:rsid w:val="584B45E2"/>
    <w:rsid w:val="58562F86"/>
    <w:rsid w:val="58597148"/>
    <w:rsid w:val="587A4EC7"/>
    <w:rsid w:val="58871392"/>
    <w:rsid w:val="5895585D"/>
    <w:rsid w:val="58A31E4C"/>
    <w:rsid w:val="58B4462A"/>
    <w:rsid w:val="591946E0"/>
    <w:rsid w:val="5937715E"/>
    <w:rsid w:val="594159E5"/>
    <w:rsid w:val="59576FB6"/>
    <w:rsid w:val="59B31026"/>
    <w:rsid w:val="5A032C9A"/>
    <w:rsid w:val="5A1B6236"/>
    <w:rsid w:val="5A2E0E39"/>
    <w:rsid w:val="5A8B6F17"/>
    <w:rsid w:val="5A93027F"/>
    <w:rsid w:val="5AEB20AC"/>
    <w:rsid w:val="5B011521"/>
    <w:rsid w:val="5B4C4EB2"/>
    <w:rsid w:val="5B9C5154"/>
    <w:rsid w:val="5BCF72D8"/>
    <w:rsid w:val="5BFB00CD"/>
    <w:rsid w:val="5C0F3B78"/>
    <w:rsid w:val="5C1949F7"/>
    <w:rsid w:val="5C545A2F"/>
    <w:rsid w:val="5C8D0F25"/>
    <w:rsid w:val="5CD32DF8"/>
    <w:rsid w:val="5CE02C91"/>
    <w:rsid w:val="5CFF3BED"/>
    <w:rsid w:val="5D0134C1"/>
    <w:rsid w:val="5D1C02FB"/>
    <w:rsid w:val="5D2D2791"/>
    <w:rsid w:val="5D4D465B"/>
    <w:rsid w:val="5D7E0FB5"/>
    <w:rsid w:val="5D8408D0"/>
    <w:rsid w:val="5DAD3649"/>
    <w:rsid w:val="5DB744C7"/>
    <w:rsid w:val="5E7561A4"/>
    <w:rsid w:val="5EDB5F93"/>
    <w:rsid w:val="5EE435BE"/>
    <w:rsid w:val="5EF4164F"/>
    <w:rsid w:val="5F24793A"/>
    <w:rsid w:val="5F5916D9"/>
    <w:rsid w:val="5FAD7236"/>
    <w:rsid w:val="5FC30F01"/>
    <w:rsid w:val="5FD70E51"/>
    <w:rsid w:val="5FD72D43"/>
    <w:rsid w:val="5FDE7DAF"/>
    <w:rsid w:val="607448F1"/>
    <w:rsid w:val="60B151FE"/>
    <w:rsid w:val="60B90BF4"/>
    <w:rsid w:val="60D13AF2"/>
    <w:rsid w:val="60D43AFF"/>
    <w:rsid w:val="60FA6BA5"/>
    <w:rsid w:val="60FF240D"/>
    <w:rsid w:val="61113202"/>
    <w:rsid w:val="611213AC"/>
    <w:rsid w:val="617526CF"/>
    <w:rsid w:val="61CE3B8D"/>
    <w:rsid w:val="61DD1448"/>
    <w:rsid w:val="620D0B5A"/>
    <w:rsid w:val="6213234A"/>
    <w:rsid w:val="621E4B8A"/>
    <w:rsid w:val="624502F4"/>
    <w:rsid w:val="624F0696"/>
    <w:rsid w:val="626869CD"/>
    <w:rsid w:val="626C3AD2"/>
    <w:rsid w:val="628C7CD0"/>
    <w:rsid w:val="629E5C56"/>
    <w:rsid w:val="62AE40EB"/>
    <w:rsid w:val="62E33669"/>
    <w:rsid w:val="63100901"/>
    <w:rsid w:val="63343EC4"/>
    <w:rsid w:val="633839B4"/>
    <w:rsid w:val="63556314"/>
    <w:rsid w:val="635F42CD"/>
    <w:rsid w:val="636B5B38"/>
    <w:rsid w:val="63846BFA"/>
    <w:rsid w:val="63C90AB0"/>
    <w:rsid w:val="63D95197"/>
    <w:rsid w:val="63EA73A4"/>
    <w:rsid w:val="63F7561D"/>
    <w:rsid w:val="640D3093"/>
    <w:rsid w:val="64267CB1"/>
    <w:rsid w:val="645804F2"/>
    <w:rsid w:val="64B04CD0"/>
    <w:rsid w:val="64E536C8"/>
    <w:rsid w:val="65055B18"/>
    <w:rsid w:val="6522491C"/>
    <w:rsid w:val="65640326"/>
    <w:rsid w:val="656960A7"/>
    <w:rsid w:val="658D0178"/>
    <w:rsid w:val="65B0186B"/>
    <w:rsid w:val="65B62876"/>
    <w:rsid w:val="65C421AB"/>
    <w:rsid w:val="66032EEA"/>
    <w:rsid w:val="661A0A16"/>
    <w:rsid w:val="662326FA"/>
    <w:rsid w:val="66372649"/>
    <w:rsid w:val="66693F66"/>
    <w:rsid w:val="66754F1F"/>
    <w:rsid w:val="66785A02"/>
    <w:rsid w:val="669246C0"/>
    <w:rsid w:val="669E7FD2"/>
    <w:rsid w:val="66C37A39"/>
    <w:rsid w:val="66D41C46"/>
    <w:rsid w:val="6744792A"/>
    <w:rsid w:val="6793565D"/>
    <w:rsid w:val="67957627"/>
    <w:rsid w:val="679A69EC"/>
    <w:rsid w:val="67C25F5F"/>
    <w:rsid w:val="68264720"/>
    <w:rsid w:val="687A18C0"/>
    <w:rsid w:val="688D36E5"/>
    <w:rsid w:val="6897117D"/>
    <w:rsid w:val="68E058EA"/>
    <w:rsid w:val="690725E8"/>
    <w:rsid w:val="691D3990"/>
    <w:rsid w:val="69224EEB"/>
    <w:rsid w:val="693410C2"/>
    <w:rsid w:val="693A284E"/>
    <w:rsid w:val="694766FF"/>
    <w:rsid w:val="69935DE8"/>
    <w:rsid w:val="69BD7731"/>
    <w:rsid w:val="69CC30A8"/>
    <w:rsid w:val="69D63F27"/>
    <w:rsid w:val="69F85C4B"/>
    <w:rsid w:val="69F97043"/>
    <w:rsid w:val="6A136F29"/>
    <w:rsid w:val="6A164324"/>
    <w:rsid w:val="6A1B0891"/>
    <w:rsid w:val="6A794FDE"/>
    <w:rsid w:val="6A7A0D56"/>
    <w:rsid w:val="6A7E0847"/>
    <w:rsid w:val="6A8D6CDC"/>
    <w:rsid w:val="6ABA523B"/>
    <w:rsid w:val="6B3A0EA6"/>
    <w:rsid w:val="6B712159"/>
    <w:rsid w:val="6B7E4876"/>
    <w:rsid w:val="6B7F4AD8"/>
    <w:rsid w:val="6B851761"/>
    <w:rsid w:val="6BBF3955"/>
    <w:rsid w:val="6BC04E8F"/>
    <w:rsid w:val="6C2D5860"/>
    <w:rsid w:val="6C6E48EB"/>
    <w:rsid w:val="6C7706FF"/>
    <w:rsid w:val="6C7C0DB6"/>
    <w:rsid w:val="6C830396"/>
    <w:rsid w:val="6C8639E2"/>
    <w:rsid w:val="6C9F4AA4"/>
    <w:rsid w:val="6CE14F1B"/>
    <w:rsid w:val="6DBD1686"/>
    <w:rsid w:val="6DD30EA9"/>
    <w:rsid w:val="6DF332FA"/>
    <w:rsid w:val="6E160D96"/>
    <w:rsid w:val="6E226507"/>
    <w:rsid w:val="6E5711BD"/>
    <w:rsid w:val="6E744E9B"/>
    <w:rsid w:val="6E906D9A"/>
    <w:rsid w:val="6E954359"/>
    <w:rsid w:val="6EA2262A"/>
    <w:rsid w:val="6EB83BFB"/>
    <w:rsid w:val="6F0D14C5"/>
    <w:rsid w:val="6F3C143D"/>
    <w:rsid w:val="6F60051B"/>
    <w:rsid w:val="6F6D2C38"/>
    <w:rsid w:val="6F7264A0"/>
    <w:rsid w:val="6F775864"/>
    <w:rsid w:val="6F7E3097"/>
    <w:rsid w:val="6F993A2D"/>
    <w:rsid w:val="6FAF14A2"/>
    <w:rsid w:val="6FB940CF"/>
    <w:rsid w:val="70115CB9"/>
    <w:rsid w:val="703301BA"/>
    <w:rsid w:val="70384FF4"/>
    <w:rsid w:val="703F6AE8"/>
    <w:rsid w:val="70404CD4"/>
    <w:rsid w:val="70580ADE"/>
    <w:rsid w:val="708B5462"/>
    <w:rsid w:val="709C1A26"/>
    <w:rsid w:val="709E4DCA"/>
    <w:rsid w:val="70AB3A18"/>
    <w:rsid w:val="70E974F5"/>
    <w:rsid w:val="7159045A"/>
    <w:rsid w:val="7161069F"/>
    <w:rsid w:val="71722787"/>
    <w:rsid w:val="717B3ADC"/>
    <w:rsid w:val="718D5813"/>
    <w:rsid w:val="71B66B18"/>
    <w:rsid w:val="71F25676"/>
    <w:rsid w:val="71F80EDE"/>
    <w:rsid w:val="726245AA"/>
    <w:rsid w:val="7270316B"/>
    <w:rsid w:val="72712A3F"/>
    <w:rsid w:val="728D03F1"/>
    <w:rsid w:val="72A050D2"/>
    <w:rsid w:val="72B15531"/>
    <w:rsid w:val="72D60AF4"/>
    <w:rsid w:val="72EB3B2E"/>
    <w:rsid w:val="72F571CC"/>
    <w:rsid w:val="73124D35"/>
    <w:rsid w:val="73186D5A"/>
    <w:rsid w:val="731955B0"/>
    <w:rsid w:val="73426189"/>
    <w:rsid w:val="7363682B"/>
    <w:rsid w:val="739764D5"/>
    <w:rsid w:val="73B40E35"/>
    <w:rsid w:val="73E13BF4"/>
    <w:rsid w:val="73EA2AA9"/>
    <w:rsid w:val="741A724E"/>
    <w:rsid w:val="74277859"/>
    <w:rsid w:val="74620891"/>
    <w:rsid w:val="74795BDB"/>
    <w:rsid w:val="747D1B6F"/>
    <w:rsid w:val="748A0219"/>
    <w:rsid w:val="74B82BA7"/>
    <w:rsid w:val="75175B20"/>
    <w:rsid w:val="75371D1E"/>
    <w:rsid w:val="755227E1"/>
    <w:rsid w:val="7564688B"/>
    <w:rsid w:val="75930F1E"/>
    <w:rsid w:val="759A5E6F"/>
    <w:rsid w:val="75C31803"/>
    <w:rsid w:val="75E17784"/>
    <w:rsid w:val="75F23531"/>
    <w:rsid w:val="760D2FC2"/>
    <w:rsid w:val="763149BF"/>
    <w:rsid w:val="76596A8F"/>
    <w:rsid w:val="768014A2"/>
    <w:rsid w:val="769767EC"/>
    <w:rsid w:val="76D65566"/>
    <w:rsid w:val="771B741D"/>
    <w:rsid w:val="772B4D77"/>
    <w:rsid w:val="77484DE0"/>
    <w:rsid w:val="774921DC"/>
    <w:rsid w:val="778C3E77"/>
    <w:rsid w:val="77BC650A"/>
    <w:rsid w:val="77CF345E"/>
    <w:rsid w:val="77E757C4"/>
    <w:rsid w:val="7826607A"/>
    <w:rsid w:val="78393FFF"/>
    <w:rsid w:val="783A3DC5"/>
    <w:rsid w:val="787318F9"/>
    <w:rsid w:val="787B6077"/>
    <w:rsid w:val="78E0531C"/>
    <w:rsid w:val="79053EE1"/>
    <w:rsid w:val="790A599B"/>
    <w:rsid w:val="792F0F5E"/>
    <w:rsid w:val="79532E9E"/>
    <w:rsid w:val="799B09A2"/>
    <w:rsid w:val="79B853F7"/>
    <w:rsid w:val="79E85CDC"/>
    <w:rsid w:val="79EC41D8"/>
    <w:rsid w:val="7A193F4D"/>
    <w:rsid w:val="7A301431"/>
    <w:rsid w:val="7A3823AC"/>
    <w:rsid w:val="7A886B78"/>
    <w:rsid w:val="7A923E9A"/>
    <w:rsid w:val="7A9419C0"/>
    <w:rsid w:val="7A9C0875"/>
    <w:rsid w:val="7AA240DD"/>
    <w:rsid w:val="7AAC50CE"/>
    <w:rsid w:val="7AB94F83"/>
    <w:rsid w:val="7AC90738"/>
    <w:rsid w:val="7ACF47A6"/>
    <w:rsid w:val="7B1448AF"/>
    <w:rsid w:val="7B334D35"/>
    <w:rsid w:val="7BB120FE"/>
    <w:rsid w:val="7BB35E76"/>
    <w:rsid w:val="7BDF310F"/>
    <w:rsid w:val="7C1820F4"/>
    <w:rsid w:val="7C23124E"/>
    <w:rsid w:val="7C3A20F4"/>
    <w:rsid w:val="7C484810"/>
    <w:rsid w:val="7C594C70"/>
    <w:rsid w:val="7C8E1DFF"/>
    <w:rsid w:val="7CA26617"/>
    <w:rsid w:val="7CC03D77"/>
    <w:rsid w:val="7CE3278B"/>
    <w:rsid w:val="7CE7227B"/>
    <w:rsid w:val="7D0F3580"/>
    <w:rsid w:val="7D2232B3"/>
    <w:rsid w:val="7D580E3B"/>
    <w:rsid w:val="7DF74740"/>
    <w:rsid w:val="7E1846B6"/>
    <w:rsid w:val="7E1D5DB2"/>
    <w:rsid w:val="7E2B6198"/>
    <w:rsid w:val="7EB85AF2"/>
    <w:rsid w:val="7ECD54A1"/>
    <w:rsid w:val="7EDA196C"/>
    <w:rsid w:val="7F076C05"/>
    <w:rsid w:val="7F427C3D"/>
    <w:rsid w:val="7F567244"/>
    <w:rsid w:val="7F9E2999"/>
    <w:rsid w:val="7FBD44DD"/>
    <w:rsid w:val="7FDD5B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00" w:beforeLines="0" w:beforeAutospacing="0" w:after="90" w:afterLines="0" w:afterAutospacing="0" w:line="240" w:lineRule="auto"/>
      <w:jc w:val="center"/>
      <w:outlineLvl w:val="0"/>
    </w:pPr>
    <w:rPr>
      <w:rFonts w:ascii="Calibri" w:hAnsi="Calibri" w:eastAsia="宋体"/>
      <w:b/>
      <w:kern w:val="44"/>
      <w:sz w:val="44"/>
      <w:szCs w:val="22"/>
    </w:rPr>
  </w:style>
  <w:style w:type="paragraph" w:styleId="3">
    <w:name w:val="heading 2"/>
    <w:basedOn w:val="1"/>
    <w:next w:val="1"/>
    <w:semiHidden/>
    <w:unhideWhenUsed/>
    <w:qFormat/>
    <w:uiPriority w:val="0"/>
    <w:pPr>
      <w:spacing w:line="360" w:lineRule="auto"/>
      <w:jc w:val="left"/>
      <w:outlineLvl w:val="1"/>
    </w:pPr>
    <w:rPr>
      <w:rFonts w:ascii="Dotum" w:hAnsi="Dotum" w:eastAsia="宋体" w:cstheme="minorBidi"/>
      <w:b/>
      <w:bCs/>
      <w:kern w:val="2"/>
      <w:sz w:val="32"/>
      <w:szCs w:val="32"/>
    </w:rPr>
  </w:style>
  <w:style w:type="paragraph" w:styleId="4">
    <w:name w:val="heading 3"/>
    <w:basedOn w:val="1"/>
    <w:next w:val="5"/>
    <w:semiHidden/>
    <w:unhideWhenUsed/>
    <w:qFormat/>
    <w:uiPriority w:val="0"/>
    <w:pPr>
      <w:numPr>
        <w:ilvl w:val="2"/>
        <w:numId w:val="1"/>
      </w:numPr>
      <w:spacing w:before="240" w:after="240"/>
      <w:outlineLvl w:val="2"/>
    </w:pPr>
    <w:rPr>
      <w:rFonts w:eastAsia="宋体" w:asciiTheme="minorAscii" w:hAnsiTheme="minorAscii" w:cstheme="minorBidi"/>
      <w:b/>
      <w:kern w:val="2"/>
      <w:sz w:val="24"/>
      <w:szCs w:val="24"/>
    </w:rPr>
  </w:style>
  <w:style w:type="paragraph" w:styleId="6">
    <w:name w:val="heading 4"/>
    <w:basedOn w:val="1"/>
    <w:next w:val="1"/>
    <w:qFormat/>
    <w:uiPriority w:val="0"/>
    <w:pPr>
      <w:keepNext/>
      <w:keepLines/>
      <w:spacing w:before="280" w:beforeLines="0" w:after="290" w:afterLines="0" w:line="376" w:lineRule="auto"/>
      <w:outlineLvl w:val="3"/>
    </w:pPr>
    <w:rPr>
      <w:rFonts w:ascii="Arial" w:hAnsi="Arial" w:eastAsia="黑体"/>
      <w:b/>
      <w:bCs/>
      <w:sz w:val="28"/>
      <w:szCs w:val="28"/>
    </w:rPr>
  </w:style>
  <w:style w:type="character" w:default="1" w:styleId="27">
    <w:name w:val="Default Paragraph Font"/>
    <w:autoRedefine/>
    <w:semiHidden/>
    <w:qFormat/>
    <w:uiPriority w:val="0"/>
  </w:style>
  <w:style w:type="table" w:default="1" w:styleId="25">
    <w:name w:val="Normal Table"/>
    <w:autoRedefin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0"/>
      <w:szCs w:val="20"/>
    </w:rPr>
  </w:style>
  <w:style w:type="paragraph" w:styleId="7">
    <w:name w:val="Body Text"/>
    <w:basedOn w:val="1"/>
    <w:next w:val="8"/>
    <w:qFormat/>
    <w:uiPriority w:val="0"/>
    <w:pPr>
      <w:spacing w:line="360" w:lineRule="exact"/>
    </w:pPr>
    <w:rPr>
      <w:sz w:val="24"/>
      <w:szCs w:val="24"/>
    </w:rPr>
  </w:style>
  <w:style w:type="paragraph" w:styleId="8">
    <w:name w:val="Body Text Indent"/>
    <w:basedOn w:val="1"/>
    <w:next w:val="9"/>
    <w:qFormat/>
    <w:uiPriority w:val="0"/>
    <w:pPr>
      <w:spacing w:after="120" w:afterLines="0" w:afterAutospacing="0"/>
      <w:ind w:left="420" w:leftChars="200"/>
    </w:pPr>
  </w:style>
  <w:style w:type="paragraph" w:styleId="9">
    <w:name w:val="Body Text First Indent 2"/>
    <w:basedOn w:val="8"/>
    <w:next w:val="1"/>
    <w:qFormat/>
    <w:uiPriority w:val="0"/>
    <w:pPr>
      <w:ind w:firstLine="420" w:firstLineChars="200"/>
    </w:pPr>
  </w:style>
  <w:style w:type="paragraph" w:styleId="10">
    <w:name w:val="List 2"/>
    <w:basedOn w:val="1"/>
    <w:qFormat/>
    <w:uiPriority w:val="0"/>
    <w:pPr>
      <w:ind w:left="100" w:leftChars="200" w:hanging="200" w:hangingChars="200"/>
      <w:contextualSpacing/>
    </w:pPr>
  </w:style>
  <w:style w:type="paragraph" w:styleId="11">
    <w:name w:val="toc 3"/>
    <w:basedOn w:val="1"/>
    <w:next w:val="1"/>
    <w:qFormat/>
    <w:uiPriority w:val="0"/>
    <w:pPr>
      <w:tabs>
        <w:tab w:val="right" w:leader="dot" w:pos="8777"/>
      </w:tabs>
      <w:spacing w:line="480" w:lineRule="exact"/>
      <w:ind w:left="482" w:firstLine="103" w:firstLineChars="43"/>
      <w:jc w:val="left"/>
    </w:pPr>
    <w:rPr>
      <w:rFonts w:ascii="Calibri" w:hAnsi="Calibri"/>
      <w:i/>
      <w:iCs/>
      <w:sz w:val="20"/>
      <w:szCs w:val="20"/>
    </w:rPr>
  </w:style>
  <w:style w:type="paragraph" w:styleId="12">
    <w:name w:val="Plain Text"/>
    <w:basedOn w:val="1"/>
    <w:qFormat/>
    <w:uiPriority w:val="99"/>
    <w:rPr>
      <w:rFonts w:ascii="宋体" w:hAnsi="Courier New" w:cs="Courier New"/>
      <w:szCs w:val="21"/>
    </w:rPr>
  </w:style>
  <w:style w:type="paragraph" w:styleId="13">
    <w:name w:val="Body Text Indent 2"/>
    <w:basedOn w:val="1"/>
    <w:qFormat/>
    <w:uiPriority w:val="0"/>
    <w:pPr>
      <w:spacing w:after="120" w:afterLines="0" w:line="480" w:lineRule="auto"/>
      <w:ind w:left="420" w:leftChars="200"/>
    </w:pPr>
    <w:rPr>
      <w:rFonts w:ascii="Calibri" w:hAnsi="Calibri" w:cs="Times New Roman"/>
      <w:kern w:val="2"/>
      <w:sz w:val="21"/>
      <w:szCs w:val="20"/>
    </w:rPr>
  </w:style>
  <w:style w:type="paragraph" w:styleId="14">
    <w:name w:val="footer"/>
    <w:basedOn w:val="1"/>
    <w:qFormat/>
    <w:uiPriority w:val="99"/>
    <w:pPr>
      <w:tabs>
        <w:tab w:val="center" w:pos="4153"/>
        <w:tab w:val="right" w:pos="8306"/>
      </w:tabs>
      <w:snapToGrid w:val="0"/>
      <w:jc w:val="left"/>
    </w:pPr>
    <w:rPr>
      <w:sz w:val="18"/>
      <w:szCs w:val="18"/>
    </w:rPr>
  </w:style>
  <w:style w:type="paragraph" w:styleId="15">
    <w:name w:val="envelope return"/>
    <w:basedOn w:val="1"/>
    <w:unhideWhenUsed/>
    <w:qFormat/>
    <w:uiPriority w:val="99"/>
    <w:pPr>
      <w:snapToGrid w:val="0"/>
    </w:pPr>
    <w:rPr>
      <w:rFonts w:ascii="Arial" w:hAnsi="Arial"/>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spacing w:before="120" w:beforeLines="0" w:after="120" w:afterLines="0" w:line="400" w:lineRule="exact"/>
      <w:ind w:firstLine="200" w:firstLineChars="200"/>
      <w:jc w:val="left"/>
    </w:pPr>
    <w:rPr>
      <w:rFonts w:ascii="Calibri" w:hAnsi="Calibri"/>
      <w:b/>
      <w:bCs/>
      <w:caps/>
      <w:sz w:val="24"/>
      <w:szCs w:val="20"/>
    </w:rPr>
  </w:style>
  <w:style w:type="paragraph" w:styleId="18">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19">
    <w:name w:val="toc 2"/>
    <w:basedOn w:val="1"/>
    <w:next w:val="1"/>
    <w:qFormat/>
    <w:uiPriority w:val="0"/>
    <w:pPr>
      <w:tabs>
        <w:tab w:val="right" w:leader="dot" w:pos="8777"/>
      </w:tabs>
      <w:spacing w:line="400" w:lineRule="exact"/>
      <w:ind w:firstLine="566" w:firstLineChars="236"/>
      <w:jc w:val="left"/>
    </w:pPr>
    <w:rPr>
      <w:rFonts w:ascii="Calibri" w:hAnsi="Calibri"/>
      <w:smallCaps/>
      <w:sz w:val="20"/>
      <w:szCs w:val="20"/>
    </w:rPr>
  </w:style>
  <w:style w:type="paragraph" w:styleId="20">
    <w:name w:val="Body Text 2"/>
    <w:basedOn w:val="1"/>
    <w:qFormat/>
    <w:uiPriority w:val="0"/>
    <w:pPr>
      <w:spacing w:after="120" w:line="480" w:lineRule="auto"/>
    </w:pPr>
  </w:style>
  <w:style w:type="paragraph" w:styleId="2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2">
    <w:name w:val="Normal (Web)"/>
    <w:basedOn w:val="1"/>
    <w:qFormat/>
    <w:uiPriority w:val="0"/>
    <w:pPr>
      <w:spacing w:before="100" w:beforeLines="0" w:beforeAutospacing="1" w:after="100" w:afterLines="0" w:afterAutospacing="1"/>
      <w:ind w:left="0" w:right="0"/>
      <w:jc w:val="left"/>
    </w:pPr>
    <w:rPr>
      <w:kern w:val="0"/>
      <w:sz w:val="24"/>
      <w:lang w:val="en-US" w:eastAsia="zh-CN" w:bidi="ar"/>
    </w:rPr>
  </w:style>
  <w:style w:type="paragraph" w:styleId="23">
    <w:name w:val="Title"/>
    <w:basedOn w:val="1"/>
    <w:next w:val="1"/>
    <w:qFormat/>
    <w:uiPriority w:val="0"/>
    <w:pPr>
      <w:spacing w:before="240" w:beforeLines="0" w:after="60" w:afterLines="0"/>
      <w:jc w:val="center"/>
      <w:outlineLvl w:val="0"/>
    </w:pPr>
    <w:rPr>
      <w:rFonts w:ascii="Cambria" w:hAnsi="Cambria"/>
      <w:b/>
      <w:bCs/>
      <w:sz w:val="36"/>
      <w:szCs w:val="32"/>
    </w:rPr>
  </w:style>
  <w:style w:type="paragraph" w:styleId="24">
    <w:name w:val="Body Text First Indent"/>
    <w:basedOn w:val="7"/>
    <w:next w:val="1"/>
    <w:qFormat/>
    <w:uiPriority w:val="0"/>
    <w:pPr>
      <w:spacing w:line="312" w:lineRule="auto"/>
      <w:ind w:firstLine="420"/>
    </w:pPr>
  </w:style>
  <w:style w:type="table" w:styleId="26">
    <w:name w:val="Table Grid"/>
    <w:basedOn w:val="2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rPr>
  </w:style>
  <w:style w:type="character" w:styleId="29">
    <w:name w:val="page number"/>
    <w:basedOn w:val="27"/>
    <w:qFormat/>
    <w:uiPriority w:val="0"/>
  </w:style>
  <w:style w:type="character" w:styleId="30">
    <w:name w:val="Emphasis"/>
    <w:qFormat/>
    <w:uiPriority w:val="0"/>
    <w:rPr>
      <w:i/>
    </w:rPr>
  </w:style>
  <w:style w:type="character" w:styleId="31">
    <w:name w:val="HTML Sample"/>
    <w:basedOn w:val="27"/>
    <w:qFormat/>
    <w:uiPriority w:val="0"/>
    <w:rPr>
      <w:rFonts w:ascii="Courier New" w:hAnsi="Courier New"/>
    </w:rPr>
  </w:style>
  <w:style w:type="paragraph" w:customStyle="1" w:styleId="32">
    <w:name w:val="一级条标题"/>
    <w:basedOn w:val="33"/>
    <w:next w:val="34"/>
    <w:qFormat/>
    <w:uiPriority w:val="0"/>
    <w:pPr>
      <w:spacing w:line="240" w:lineRule="auto"/>
      <w:ind w:left="420"/>
      <w:outlineLvl w:val="2"/>
    </w:pPr>
  </w:style>
  <w:style w:type="paragraph" w:customStyle="1" w:styleId="33">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34">
    <w:name w:val="段"/>
    <w:basedOn w:val="35"/>
    <w:next w:val="1"/>
    <w:qFormat/>
    <w:uiPriority w:val="0"/>
    <w:pPr>
      <w:autoSpaceDE w:val="0"/>
      <w:autoSpaceDN w:val="0"/>
      <w:ind w:firstLine="200" w:firstLineChars="200"/>
      <w:jc w:val="both"/>
    </w:pPr>
    <w:rPr>
      <w:rFonts w:ascii="宋体" w:cs="宋体"/>
      <w:sz w:val="21"/>
      <w:szCs w:val="21"/>
      <w:lang w:val="en-US" w:eastAsia="zh-CN" w:bidi="ar-SA"/>
    </w:rPr>
  </w:style>
  <w:style w:type="paragraph" w:customStyle="1" w:styleId="3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
    <w:name w:val="Table Text"/>
    <w:basedOn w:val="1"/>
    <w:semiHidden/>
    <w:qFormat/>
    <w:uiPriority w:val="0"/>
    <w:rPr>
      <w:rFonts w:ascii="宋体" w:hAnsi="宋体" w:eastAsia="宋体" w:cs="宋体"/>
      <w:sz w:val="24"/>
      <w:szCs w:val="24"/>
      <w:lang w:val="en-US" w:eastAsia="en-US" w:bidi="ar-SA"/>
    </w:rPr>
  </w:style>
  <w:style w:type="table" w:customStyle="1" w:styleId="38">
    <w:name w:val="Table Normal"/>
    <w:semiHidden/>
    <w:unhideWhenUsed/>
    <w:qFormat/>
    <w:uiPriority w:val="0"/>
    <w:tblPr>
      <w:tblCellMar>
        <w:top w:w="0" w:type="dxa"/>
        <w:left w:w="0" w:type="dxa"/>
        <w:bottom w:w="0" w:type="dxa"/>
        <w:right w:w="0" w:type="dxa"/>
      </w:tblCellMar>
    </w:tblPr>
  </w:style>
  <w:style w:type="character" w:customStyle="1" w:styleId="39">
    <w:name w:val="font31"/>
    <w:basedOn w:val="27"/>
    <w:qFormat/>
    <w:uiPriority w:val="0"/>
    <w:rPr>
      <w:rFonts w:hint="default" w:ascii="Times New Roman" w:hAnsi="Times New Roman" w:cs="Times New Roman"/>
      <w:color w:val="000000"/>
      <w:sz w:val="24"/>
      <w:szCs w:val="24"/>
      <w:u w:val="none"/>
    </w:rPr>
  </w:style>
  <w:style w:type="character" w:customStyle="1" w:styleId="40">
    <w:name w:val="font41"/>
    <w:basedOn w:val="27"/>
    <w:qFormat/>
    <w:uiPriority w:val="0"/>
    <w:rPr>
      <w:rFonts w:hint="eastAsia" w:ascii="宋体" w:hAnsi="宋体" w:eastAsia="宋体" w:cs="宋体"/>
      <w:color w:val="000000"/>
      <w:sz w:val="24"/>
      <w:szCs w:val="24"/>
      <w:u w:val="none"/>
    </w:rPr>
  </w:style>
  <w:style w:type="character" w:customStyle="1" w:styleId="41">
    <w:name w:val="font21"/>
    <w:basedOn w:val="27"/>
    <w:qFormat/>
    <w:uiPriority w:val="0"/>
    <w:rPr>
      <w:rFonts w:hint="eastAsia" w:ascii="宋体" w:hAnsi="宋体" w:eastAsia="宋体" w:cs="宋体"/>
      <w:b/>
      <w:bCs/>
      <w:color w:val="000000"/>
      <w:sz w:val="22"/>
      <w:szCs w:val="22"/>
      <w:u w:val="none"/>
    </w:rPr>
  </w:style>
  <w:style w:type="character" w:customStyle="1" w:styleId="42">
    <w:name w:val="font132"/>
    <w:basedOn w:val="27"/>
    <w:qFormat/>
    <w:uiPriority w:val="0"/>
    <w:rPr>
      <w:rFonts w:hint="eastAsia" w:ascii="宋体" w:hAnsi="宋体" w:eastAsia="宋体" w:cs="宋体"/>
      <w:b/>
      <w:bCs/>
      <w:color w:val="000000"/>
      <w:sz w:val="22"/>
      <w:szCs w:val="22"/>
      <w:u w:val="none"/>
    </w:rPr>
  </w:style>
  <w:style w:type="character" w:customStyle="1" w:styleId="43">
    <w:name w:val="font141"/>
    <w:basedOn w:val="27"/>
    <w:qFormat/>
    <w:uiPriority w:val="0"/>
    <w:rPr>
      <w:rFonts w:hint="eastAsia" w:ascii="宋体" w:hAnsi="宋体" w:eastAsia="宋体" w:cs="宋体"/>
      <w:b/>
      <w:bCs/>
      <w:color w:val="FF0000"/>
      <w:sz w:val="28"/>
      <w:szCs w:val="28"/>
      <w:u w:val="none"/>
    </w:rPr>
  </w:style>
  <w:style w:type="character" w:customStyle="1" w:styleId="44">
    <w:name w:val="font131"/>
    <w:basedOn w:val="27"/>
    <w:qFormat/>
    <w:uiPriority w:val="0"/>
    <w:rPr>
      <w:rFonts w:ascii="仿宋_GB2312" w:eastAsia="仿宋_GB2312" w:cs="仿宋_GB2312"/>
      <w:b/>
      <w:bCs/>
      <w:color w:val="000000"/>
      <w:sz w:val="20"/>
      <w:szCs w:val="20"/>
      <w:u w:val="none"/>
    </w:rPr>
  </w:style>
  <w:style w:type="character" w:customStyle="1" w:styleId="45">
    <w:name w:val="font11"/>
    <w:basedOn w:val="27"/>
    <w:qFormat/>
    <w:uiPriority w:val="0"/>
    <w:rPr>
      <w:rFonts w:hint="default" w:ascii="Times New Roman" w:hAnsi="Times New Roman" w:cs="Times New Roman"/>
      <w:color w:val="000000"/>
      <w:sz w:val="20"/>
      <w:szCs w:val="20"/>
      <w:u w:val="none"/>
    </w:rPr>
  </w:style>
  <w:style w:type="character" w:customStyle="1" w:styleId="46">
    <w:name w:val="font61"/>
    <w:basedOn w:val="27"/>
    <w:qFormat/>
    <w:uiPriority w:val="0"/>
    <w:rPr>
      <w:rFonts w:hint="default" w:ascii="Times New Roman" w:hAnsi="Times New Roman" w:cs="Times New Roman"/>
      <w:color w:val="000000"/>
      <w:sz w:val="20"/>
      <w:szCs w:val="20"/>
      <w:u w:val="none"/>
    </w:rPr>
  </w:style>
  <w:style w:type="character" w:customStyle="1" w:styleId="47">
    <w:name w:val="font151"/>
    <w:basedOn w:val="27"/>
    <w:qFormat/>
    <w:uiPriority w:val="0"/>
    <w:rPr>
      <w:rFonts w:hint="default" w:ascii="仿宋_GB2312" w:eastAsia="仿宋_GB2312" w:cs="仿宋_GB2312"/>
      <w:color w:val="000000"/>
      <w:sz w:val="21"/>
      <w:szCs w:val="21"/>
      <w:u w:val="none"/>
    </w:rPr>
  </w:style>
  <w:style w:type="character" w:customStyle="1" w:styleId="48">
    <w:name w:val="font91"/>
    <w:basedOn w:val="27"/>
    <w:qFormat/>
    <w:uiPriority w:val="0"/>
    <w:rPr>
      <w:rFonts w:hint="default" w:ascii="Times New Roman" w:hAnsi="Times New Roman" w:cs="Times New Roman"/>
      <w:color w:val="000000"/>
      <w:sz w:val="21"/>
      <w:szCs w:val="21"/>
      <w:u w:val="none"/>
    </w:rPr>
  </w:style>
  <w:style w:type="character" w:customStyle="1" w:styleId="49">
    <w:name w:val="font161"/>
    <w:basedOn w:val="27"/>
    <w:qFormat/>
    <w:uiPriority w:val="0"/>
    <w:rPr>
      <w:rFonts w:hint="default" w:ascii="仿宋_GB2312" w:eastAsia="仿宋_GB2312" w:cs="仿宋_GB2312"/>
      <w:color w:val="000000"/>
      <w:sz w:val="21"/>
      <w:szCs w:val="21"/>
      <w:u w:val="none"/>
    </w:rPr>
  </w:style>
  <w:style w:type="character" w:customStyle="1" w:styleId="50">
    <w:name w:val="font101"/>
    <w:basedOn w:val="27"/>
    <w:qFormat/>
    <w:uiPriority w:val="0"/>
    <w:rPr>
      <w:rFonts w:hint="default" w:ascii="Times New Roman" w:hAnsi="Times New Roman" w:cs="Times New Roman"/>
      <w:color w:val="000000"/>
      <w:sz w:val="21"/>
      <w:szCs w:val="21"/>
      <w:u w:val="none"/>
    </w:rPr>
  </w:style>
  <w:style w:type="character" w:customStyle="1" w:styleId="51">
    <w:name w:val="font112"/>
    <w:basedOn w:val="27"/>
    <w:qFormat/>
    <w:uiPriority w:val="0"/>
    <w:rPr>
      <w:rFonts w:hint="default" w:ascii="仿宋_GB2312" w:eastAsia="仿宋_GB2312" w:cs="仿宋_GB2312"/>
      <w:color w:val="000000"/>
      <w:sz w:val="21"/>
      <w:szCs w:val="21"/>
      <w:u w:val="none"/>
    </w:rPr>
  </w:style>
  <w:style w:type="character" w:customStyle="1" w:styleId="52">
    <w:name w:val="font121"/>
    <w:basedOn w:val="27"/>
    <w:qFormat/>
    <w:uiPriority w:val="0"/>
    <w:rPr>
      <w:rFonts w:hint="default" w:ascii="Times New Roman" w:hAnsi="Times New Roman" w:cs="Times New Roman"/>
      <w:color w:val="000000"/>
      <w:sz w:val="21"/>
      <w:szCs w:val="21"/>
      <w:u w:val="none"/>
    </w:rPr>
  </w:style>
  <w:style w:type="character" w:customStyle="1" w:styleId="53">
    <w:name w:val="font171"/>
    <w:basedOn w:val="27"/>
    <w:qFormat/>
    <w:uiPriority w:val="0"/>
    <w:rPr>
      <w:rFonts w:hint="eastAsia" w:ascii="宋体" w:hAnsi="宋体" w:eastAsia="宋体" w:cs="宋体"/>
      <w:color w:val="000000"/>
      <w:sz w:val="21"/>
      <w:szCs w:val="21"/>
      <w:u w:val="none"/>
    </w:rPr>
  </w:style>
  <w:style w:type="character" w:customStyle="1" w:styleId="54">
    <w:name w:val="font51"/>
    <w:basedOn w:val="27"/>
    <w:qFormat/>
    <w:uiPriority w:val="0"/>
    <w:rPr>
      <w:rFonts w:hint="eastAsia" w:ascii="宋体" w:hAnsi="宋体" w:eastAsia="宋体" w:cs="宋体"/>
      <w:b/>
      <w:bCs/>
      <w:color w:val="000000"/>
      <w:sz w:val="18"/>
      <w:szCs w:val="18"/>
      <w:u w:val="none"/>
    </w:rPr>
  </w:style>
  <w:style w:type="paragraph" w:styleId="55">
    <w:name w:val="List Paragraph"/>
    <w:basedOn w:val="1"/>
    <w:next w:val="1"/>
    <w:autoRedefine/>
    <w:qFormat/>
    <w:uiPriority w:val="0"/>
    <w:pPr>
      <w:ind w:firstLine="420"/>
    </w:pPr>
  </w:style>
  <w:style w:type="character" w:customStyle="1" w:styleId="56">
    <w:name w:val="font01"/>
    <w:basedOn w:val="27"/>
    <w:autoRedefine/>
    <w:qFormat/>
    <w:uiPriority w:val="0"/>
    <w:rPr>
      <w:rFonts w:hint="eastAsia" w:ascii="宋体" w:hAnsi="宋体" w:eastAsia="宋体" w:cs="宋体"/>
      <w:color w:val="000000"/>
      <w:sz w:val="22"/>
      <w:szCs w:val="22"/>
      <w:u w:val="none"/>
    </w:rPr>
  </w:style>
  <w:style w:type="paragraph" w:customStyle="1" w:styleId="57">
    <w:name w:val="_Style 3"/>
    <w:next w:val="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58">
    <w:name w:val="Normal"/>
    <w:qFormat/>
    <w:uiPriority w:val="0"/>
    <w:pPr>
      <w:jc w:val="both"/>
    </w:pPr>
    <w:rPr>
      <w:rFonts w:ascii="等线" w:hAnsi="等线" w:eastAsia="宋体" w:cs="宋体"/>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d364da1e-02d8-4c70-bd6c-710e3b9bc487</errorID>
      <errorWord>：/</errorWord>
      <group>L1_Punc</group>
      <groupName>标点问题</groupName>
      <ability>L2_Punc</ability>
      <abilityName>标点符号检查</abilityName>
      <candidateList>
        <item>：</item>
      </candidateList>
      <explain/>
      <paraID>373B40FD</paraID>
      <start>2</start>
      <end>4</end>
      <status>unmodified</status>
      <modifiedWord/>
      <trackRevisions>false</trackRevisions>
    </reviewItem>
    <reviewItem>
      <errorID>702c0339-32d6-4d5e-abd5-3a6b9d7a2396</errorID>
      <errorWord>：/</errorWord>
      <group>L1_Punc</group>
      <groupName>标点问题</groupName>
      <ability>L2_Punc</ability>
      <abilityName>标点符号检查</abilityName>
      <candidateList>
        <item>：</item>
      </candidateList>
      <explain/>
      <paraID>78361F16</paraID>
      <start>2</start>
      <end>4</end>
      <status>unmodified</status>
      <modifiedWord/>
      <trackRevisions>false</trackRevisions>
    </reviewItem>
    <reviewItem>
      <errorID>c11010a0-386e-415c-b3cd-5a0c2814d7fa</errorID>
      <errorWord>：/</errorWord>
      <group>L1_Punc</group>
      <groupName>标点问题</groupName>
      <ability>L2_Punc</ability>
      <abilityName>标点符号检查</abilityName>
      <candidateList>
        <item>：</item>
      </candidateList>
      <explain/>
      <paraID>18C39344</paraID>
      <start>2</start>
      <end>4</end>
      <status>unmodified</status>
      <modifiedWord/>
      <trackRevisions>false</trackRevisions>
    </reviewItem>
    <reviewItem>
      <errorID>b284e780-61fa-4612-b72c-1e89fe7fa649</errorID>
      <errorWord>：/</errorWord>
      <group>L1_Punc</group>
      <groupName>标点问题</groupName>
      <ability>L2_Punc</ability>
      <abilityName>标点符号检查</abilityName>
      <candidateList>
        <item>：</item>
      </candidateList>
      <explain/>
      <paraID>69C060CF</paraID>
      <start>2</start>
      <end>4</end>
      <status>unmodified</status>
      <modifiedWord/>
      <trackRevisions>false</trackRevisions>
    </reviewItem>
    <reviewItem>
      <errorID>621055b4-bbd4-4e43-8f80-3204054e408c</errorID>
      <errorWord>：/</errorWord>
      <group>L1_Punc</group>
      <groupName>标点问题</groupName>
      <ability>L2_Punc</ability>
      <abilityName>标点符号检查</abilityName>
      <candidateList>
        <item>：</item>
      </candidateList>
      <explain/>
      <paraID>2373E296</paraID>
      <start>2</start>
      <end>4</end>
      <status>unmodified</status>
      <modifiedWord/>
      <trackRevisions>false</trackRevisions>
    </reviewItem>
    <reviewItem>
      <errorID>1865cfdb-1745-485b-a265-20b016591e64</errorID>
      <errorWord>：/</errorWord>
      <group>L1_Punc</group>
      <groupName>标点问题</groupName>
      <ability>L2_Punc</ability>
      <abilityName>标点符号检查</abilityName>
      <candidateList>
        <item>：</item>
      </candidateList>
      <explain/>
      <paraID>36B19D46</paraID>
      <start>2</start>
      <end>4</end>
      <status>unmodified</status>
      <modifiedWord/>
      <trackRevisions>false</trackRevisions>
    </reviewItem>
    <reviewItem>
      <errorID>b1506b85-6d5d-42b1-bef7-a5256b7a68fb</errorID>
      <errorWord>：/</errorWord>
      <group>L1_Punc</group>
      <groupName>标点问题</groupName>
      <ability>L2_Punc</ability>
      <abilityName>标点符号检查</abilityName>
      <candidateList>
        <item>：</item>
      </candidateList>
      <explain/>
      <paraID>5323C115</paraID>
      <start>2</start>
      <end>4</end>
      <status>unmodified</status>
      <modifiedWord/>
      <trackRevisions>false</trackRevisions>
    </reviewItem>
    <reviewItem>
      <errorID>83da8e3b-1cf3-4b97-8188-5f0614c28ce2</errorID>
      <errorWord>：/</errorWord>
      <group>L1_Punc</group>
      <groupName>标点问题</groupName>
      <ability>L2_Punc</ability>
      <abilityName>标点符号检查</abilityName>
      <candidateList>
        <item>：</item>
      </candidateList>
      <explain/>
      <paraID>49822D4F</paraID>
      <start>2</start>
      <end>4</end>
      <status>unmodified</status>
      <modifiedWord/>
      <trackRevisions>false</trackRevisions>
    </reviewItem>
    <reviewItem>
      <errorID>5d7c4010-6fb0-4de4-9045-412e62e6118f</errorID>
      <errorWord>：/；</errorWord>
      <group>L1_Punc</group>
      <groupName>标点问题</groupName>
      <ability>L2_Punc</ability>
      <abilityName>标点符号检查</abilityName>
      <candidateList>
        <item>：</item>
      </candidateList>
      <explain/>
      <paraID>263FB57E</paraID>
      <start>18</start>
      <end>21</end>
      <status>unmodified</status>
      <modifiedWord/>
      <trackRevisions>false</trackRevisions>
    </reviewItem>
    <reviewItem>
      <errorID>d06de8ad-dffb-4c34-84d2-f28cd96ca274</errorID>
      <errorWord>2026年03月</errorWord>
      <group>L1_Knowledge</group>
      <groupName>知识性问题</groupName>
      <ability>L2_Time</ability>
      <abilityName>日期时间</abilityName>
      <candidateList>
        <item>2026年3月</item>
      </candidateList>
      <explain>根据日常书写习惯，月份一般会省略前导零。</explain>
      <paraID>4A448A0A</paraID>
      <start>3</start>
      <end>11</end>
      <status>unmodified</status>
      <modifiedWord/>
      <trackRevisions>false</trackRevisions>
    </reviewItem>
    <reviewItem>
      <errorID>8a9f4c65-6294-4a63-8889-96595ba3eecf</errorID>
      <errorWord>2026年03月</errorWord>
      <group>L1_Knowledge</group>
      <groupName>知识性问题</groupName>
      <ability>L2_Time</ability>
      <abilityName>日期时间</abilityName>
      <candidateList>
        <item>2026年3月</item>
      </candidateList>
      <explain>根据日常书写习惯，月份一般会省略前导零。</explain>
      <paraID>4A448A0A</paraID>
      <start>15</start>
      <end>23</end>
      <status>unmodified</status>
      <modifiedWord/>
      <trackRevisions>false</trackRevisions>
    </reviewItem>
    <reviewItem>
      <errorID>8416eb1e-5049-4190-8b8f-92d20c841ea7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5333275A</paraID>
      <start>0</start>
      <end>2</end>
      <status>unmodified</status>
      <modifiedWord/>
      <trackRevisions>false</trackRevisions>
    </reviewItem>
    <reviewItem>
      <errorID>35d870e5-c0e5-45b3-aa18-54219b11cd6c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4E439607</paraID>
      <start>0</start>
      <end>2</end>
      <status>unmodified</status>
      <modifiedWord/>
      <trackRevisions>false</trackRevisions>
    </reviewItem>
    <reviewItem>
      <errorID>7cbe34ef-4e1d-46f4-82d5-026a22b2c3cf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6DFE7519</paraID>
      <start>0</start>
      <end>2</end>
      <status>unmodified</status>
      <modifiedWord/>
      <trackRevisions>false</trackRevisions>
    </reviewItem>
    <reviewItem>
      <errorID>5b5e4fb0-3d78-401c-b227-14417feda74c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7C717267</paraID>
      <start>0</start>
      <end>2</end>
      <status>unmodified</status>
      <modifiedWord/>
      <trackRevisions>false</trackRevisions>
    </reviewItem>
    <reviewItem>
      <errorID>8041e0e1-33b3-4300-94b5-170f8f1963e1</errorID>
      <errorWord>登陆</errorWord>
      <group>L1_Word</group>
      <groupName>字词问题</groupName>
      <ability>L2_Typo</ability>
      <abilityName>字词错误</abilityName>
      <candidateList>
        <item>登录</item>
      </candidateList>
      <explain>〈动〉❶登记：～在案。❷注册▲。</explain>
      <paraID>7C717267</paraID>
      <start>35</start>
      <end>37</end>
      <status>unmodified</status>
      <modifiedWord/>
      <trackRevisions>false</trackRevisions>
    </reviewItem>
    <reviewItem>
      <errorID>540fe04a-315a-4dc8-b4d0-323e79694cd3</errorID>
      <errorWord>(</errorWord>
      <group>L1_Format</group>
      <groupName>格式问题</groupName>
      <ability>L2_HalfPunc</ability>
      <abilityName>全半角检查</abilityName>
      <candidateList>
        <item>（</item>
      </candidateList>
      <explain>文本全半角错误。</explain>
      <paraID> 2B73DDD</paraID>
      <start>28</start>
      <end>29</end>
      <status>unmodified</status>
      <modifiedWord/>
      <trackRevisions>false</trackRevisions>
    </reviewItem>
    <reviewItem>
      <errorID>5881ae66-3dd5-4555-8353-0a9df305c07d</errorID>
      <errorWord>2026年03月</errorWord>
      <group>L1_Knowledge</group>
      <groupName>知识性问题</groupName>
      <ability>L2_Time</ability>
      <abilityName>日期时间</abilityName>
      <candidateList>
        <item>2026年3月</item>
      </candidateList>
      <explain>根据日常书写习惯，月份一般会省略前导零。</explain>
      <paraID>64E03DAC</paraID>
      <start>0</start>
      <end>8</end>
      <status>unmodified</status>
      <modifiedWord/>
      <trackRevisions>false</trackRevisions>
    </reviewItem>
    <reviewItem>
      <errorID>16f15813-3d06-44a0-aa6b-5b4b9435a2f8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48CCF051</paraID>
      <start>0</start>
      <end>2</end>
      <status>unmodified</status>
      <modifiedWord/>
      <trackRevisions>false</trackRevisions>
    </reviewItem>
    <reviewItem>
      <errorID>755e1ae1-9a6d-4e61-8540-ac24d766468a</errorID>
      <errorWord>《政府采购法》</errorWord>
      <group>L1_Word</group>
      <groupName>字词问题</groupName>
      <ability>L2_Typo</ability>
      <abilityName>字词错误</abilityName>
      <candidateList>
        <item>《中华人民共和国政府采购法》</item>
      </candidateList>
      <explain/>
      <paraID>48CCF051</paraID>
      <start>4</start>
      <end>11</end>
      <status>unmodified</status>
      <modifiedWord/>
      <trackRevisions>false</trackRevisions>
    </reviewItem>
    <reviewItem>
      <errorID>96f71774-d6d5-4174-85ca-7dfd14286275</errorID>
      <errorWord>第22条</errorWord>
      <group>L1_Knowledge</group>
      <groupName>知识性问题</groupName>
      <ability>L2_Knowledge</ability>
      <abilityName>其他知识</abilityName>
      <candidateList>
        <item>第二十二条</item>
      </candidateList>
      <explain/>
      <paraID>48CCF051</paraID>
      <start>11</start>
      <end>15</end>
      <status>unmodified</status>
      <modifiedWord/>
      <trackRevisions>false</trackRevisions>
    </reviewItem>
    <reviewItem>
      <errorID>dfaa1ad9-6ffb-4b2b-810a-e958a9619ea7</errorID>
      <errorWord>2026年03月</errorWord>
      <group>L1_Knowledge</group>
      <groupName>知识性问题</groupName>
      <ability>L2_Time</ability>
      <abilityName>日期时间</abilityName>
      <candidateList>
        <item>2026年3月</item>
      </candidateList>
      <explain>根据日常书写习惯，月份一般会省略前导零。</explain>
      <paraID>6681481A</paraID>
      <start>0</start>
      <end>8</end>
      <status>unmodified</status>
      <modifiedWord/>
      <trackRevisions>false</trackRevisions>
    </reviewItem>
    <reviewItem>
      <errorID>f14e1b71-2cd7-4035-af76-0b2e20e43b92</errorID>
      <errorWord>：</errorWord>
      <group>L1_Format</group>
      <groupName>格式问题</groupName>
      <ability>L2_HalfPunc</ability>
      <abilityName>全半角检查</abilityName>
      <candidateList>
        <item>:</item>
      </candidateList>
      <explain>文本全半角错误。</explain>
      <paraID>6681481A</paraID>
      <start>12</start>
      <end>13</end>
      <status>unmodified</status>
      <modifiedWord/>
      <trackRevisions>false</trackRevisions>
    </reviewItem>
    <reviewItem>
      <errorID>fcec5312-2845-4239-a7fb-3a8e47eda527</errorID>
      <errorWord>2025年03月</errorWord>
      <group>L1_Knowledge</group>
      <groupName>知识性问题</groupName>
      <ability>L2_Time</ability>
      <abilityName>日期时间</abilityName>
      <candidateList>
        <item>2025年3月</item>
      </candidateList>
      <explain>根据日常书写习惯，月份一般会省略前导零。</explain>
      <paraID>70FAF989</paraID>
      <start>0</start>
      <end>8</end>
      <status>unmodified</status>
      <modifiedWord/>
      <trackRevisions>false</trackRevisions>
    </reviewItem>
    <reviewItem>
      <errorID>65bc41f0-899c-4c22-a493-f4ec4ba29b5c</errorID>
      <errorWord>：</errorWord>
      <group>L1_Format</group>
      <groupName>格式问题</groupName>
      <ability>L2_HalfPunc</ability>
      <abilityName>全半角检查</abilityName>
      <candidateList>
        <item>:</item>
      </candidateList>
      <explain>文本全半角错误。</explain>
      <paraID>70FAF989</paraID>
      <start>12</start>
      <end>13</end>
      <status>unmodified</status>
      <modifiedWord/>
      <trackRevisions>false</trackRevisions>
    </reviewItem>
    <reviewItem>
      <errorID>963c026c-92af-45d0-bac4-f3b22bbf6504</errorID>
      <errorWord>国家发改委</errorWord>
      <group>L1_Knowledge</group>
      <groupName>知识性问题</groupName>
      <ability>L2_Knowledge</ability>
      <abilityName>其他知识</abilityName>
      <candidateList>
        <item>国家发展改革委</item>
      </candidateList>
      <explain/>
      <paraID> 4E9F908</paraID>
      <start>2</start>
      <end>7</end>
      <status>unmodified</status>
      <modifiedWord/>
      <trackRevisions>false</trackRevisions>
    </reviewItem>
    <reviewItem>
      <errorID>fe37c4af-bc72-4088-a847-5cb2e1e5dde5</errorID>
      <errorWord>[2015]299号</errorWord>
      <group>L1_Knowledge</group>
      <groupName>知识性问题</groupName>
      <ability>L2_Knowledge</ability>
      <abilityName>其他知识</abilityName>
      <candidateList>
        <item>〔2015〕299号</item>
      </candidateList>
      <explain>发文字号格式错误。</explain>
      <paraID> 4E9F908</paraID>
      <start>34</start>
      <end>44</end>
      <status>unmodified</status>
      <modifiedWord/>
      <trackRevisions>false</trackRevisions>
    </reviewItem>
    <reviewItem>
      <errorID>35e5d711-4e93-4a5d-9dd2-cec70d18aea0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3357B4DF</paraID>
      <start>0</start>
      <end>2</end>
      <status>unmodified</status>
      <modifiedWord/>
      <trackRevisions>false</trackRevisions>
    </reviewItem>
    <reviewItem>
      <errorID>aef8a561-cbb8-4723-a3f2-ad488172aaa4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4B2B84D7</paraID>
      <start>0</start>
      <end>2</end>
      <status>unmodified</status>
      <modifiedWord/>
      <trackRevisions>false</trackRevisions>
    </reviewItem>
    <reviewItem>
      <errorID>53e55ede-6aa4-45da-ba7d-67b2ee7eb928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3F83DB8C</paraID>
      <start>0</start>
      <end>2</end>
      <status>unmodified</status>
      <modifiedWord/>
      <trackRevisions>false</trackRevisions>
    </reviewItem>
    <reviewItem>
      <errorID>1c724a2e-4708-419d-9ea5-abf71e468597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276BE449</paraID>
      <start>0</start>
      <end>2</end>
      <status>unmodified</status>
      <modifiedWord/>
      <trackRevisions>false</trackRevisions>
    </reviewItem>
    <reviewItem>
      <errorID>816c282d-8aca-4d57-9f41-5f142947a274</errorID>
      <errorWord>登陆</errorWord>
      <group>L1_Word</group>
      <groupName>字词问题</groupName>
      <ability>L2_Typo</ability>
      <abilityName>字词错误</abilityName>
      <candidateList>
        <item>登录</item>
      </candidateList>
      <explain>〈动〉❶登记：～在案。❷注册▲。</explain>
      <paraID>276BE449</paraID>
      <start>36</start>
      <end>38</end>
      <status>unmodified</status>
      <modifiedWord/>
      <trackRevisions>false</trackRevisions>
    </reviewItem>
    <reviewItem>
      <errorID>72a06365-bb1e-4449-89f4-6314bc927293</errorID>
      <errorWord>包括包括</errorWord>
      <group>L1_Word</group>
      <groupName>字词问题</groupName>
      <ability>L2_Typo</ability>
      <abilityName>字词错误</abilityName>
      <candidateList>
        <item>包括</item>
      </candidateList>
      <explain/>
      <paraID>787DED57</paraID>
      <start>19</start>
      <end>23</end>
      <status>unmodified</status>
      <modifiedWord/>
      <trackRevisions>false</trackRevisions>
    </reviewItem>
    <reviewItem>
      <errorID>19989265-8cbb-43e9-a3c5-f9152841d9f0</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5648A770</paraID>
      <start>17</start>
      <end>19</end>
      <status>unmodified</status>
      <modifiedWord/>
      <trackRevisions>false</trackRevisions>
    </reviewItem>
    <reviewItem>
      <errorID>86b9eedc-4b6e-454d-b457-dbcb9c4975ae</errorID>
      <errorWord>法律、法规</errorWord>
      <group>L1_Word</group>
      <groupName>字词问题</groupName>
      <ability>L2_Typo</ability>
      <abilityName>字词错误</abilityName>
      <candidateList>
        <item>法律法规</item>
      </candidateList>
      <explain/>
      <paraID> 1E79566</paraID>
      <start>3</start>
      <end>8</end>
      <status>unmodified</status>
      <modifiedWord/>
      <trackRevisions>false</trackRevisions>
    </reviewItem>
    <reviewItem>
      <errorID>eb0ffd3c-dd98-40cd-8ea4-0bc47966089d</errorID>
      <errorWord>所必须的</errorWord>
      <group>L1_Word</group>
      <groupName>字词问题</groupName>
      <ability>L2_Typo</ability>
      <abilityName>字词错误</abilityName>
      <candidateList>
        <item>所必需的</item>
      </candidateList>
      <explain/>
      <paraID>4D611E94</paraID>
      <start>9</start>
      <end>13</end>
      <status>unmodified</status>
      <modifiedWord/>
      <trackRevisions>false</trackRevisions>
    </reviewItem>
    <reviewItem>
      <errorID>f98517cf-4dbb-4113-8ab5-7059e8cf45ec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28EE76AF</paraID>
      <start>0</start>
      <end>3</end>
      <status>unmodified</status>
      <modifiedWord/>
      <trackRevisions>false</trackRevisions>
    </reviewItem>
    <reviewItem>
      <errorID>aa572e87-7fd0-465f-b049-74057685fc14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EACBA81</paraID>
      <start>82</start>
      <end>84</end>
      <status>unmodified</status>
      <modifiedWord/>
      <trackRevisions>false</trackRevisions>
    </reviewItem>
    <reviewItem>
      <errorID>4acf3625-579d-4911-8a7c-8d3cf22c5d57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29A9991B</paraID>
      <start>0</start>
      <end>3</end>
      <status>unmodified</status>
      <modifiedWord/>
      <trackRevisions>false</trackRevisions>
    </reviewItem>
    <reviewItem>
      <errorID>51119f31-9379-4534-928a-cd70b428688a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270D5049</paraID>
      <start>0</start>
      <end>3</end>
      <status>unmodified</status>
      <modifiedWord/>
      <trackRevisions>false</trackRevisions>
    </reviewItem>
    <reviewItem>
      <errorID>affa050e-7edc-4221-a72c-121e5647ef72</errorID>
      <errorWord>法律、法规</errorWord>
      <group>L1_Word</group>
      <groupName>字词问题</groupName>
      <ability>L2_Typo</ability>
      <abilityName>字词错误</abilityName>
      <candidateList>
        <item>法律法规</item>
      </candidateList>
      <explain/>
      <paraID>6E0320BA</paraID>
      <start>3</start>
      <end>8</end>
      <status>unmodified</status>
      <modifiedWord/>
      <trackRevisions>false</trackRevisions>
    </reviewItem>
    <reviewItem>
      <errorID>152aba76-3880-481d-b908-32611a4357c8</errorID>
      <errorWord>&lt;</errorWord>
      <group>L1_Format</group>
      <groupName>格式问题</groupName>
      <ability>L2_HalfPunc</ability>
      <abilityName>全半角检查</abilityName>
      <candidateList>
        <item>〈</item>
      </candidateList>
      <explain>文本全半角错误。</explain>
      <paraID>415E21CB</paraID>
      <start>49</start>
      <end>50</end>
      <status>unmodified</status>
      <modifiedWord/>
      <trackRevisions>false</trackRevisions>
    </reviewItem>
    <reviewItem>
      <errorID>ec854481-b414-4781-839d-8d21f7ee9cad</errorID>
      <errorWord>&lt;</errorWord>
      <group>L1_Format</group>
      <groupName>格式问题</groupName>
      <ability>L2_HalfPunc</ability>
      <abilityName>全半角检查</abilityName>
      <candidateList>
        <item>〈</item>
      </candidateList>
      <explain>文本全半角错误。</explain>
      <paraID>700E6A93</paraID>
      <start>49</start>
      <end>50</end>
      <status>unmodified</status>
      <modifiedWord/>
      <trackRevisions>false</trackRevisions>
    </reviewItem>
    <reviewItem>
      <errorID>99d304a7-1e7c-4754-9806-8433d1f88322</errorID>
      <errorWord>&lt;</errorWord>
      <group>L1_Format</group>
      <groupName>格式问题</groupName>
      <ability>L2_HalfPunc</ability>
      <abilityName>全半角检查</abilityName>
      <candidateList>
        <item>〈</item>
      </candidateList>
      <explain>文本全半角错误。</explain>
      <paraID>5D35E179</paraID>
      <start>34</start>
      <end>35</end>
      <status>unmodified</status>
      <modifiedWord/>
      <trackRevisions>false</trackRevisions>
    </reviewItem>
    <reviewItem>
      <errorID>4df742b7-ada2-4dd8-9043-769e75f797ad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77E3E5FC</paraID>
      <start>28</start>
      <end>29</end>
      <status>unmodified</status>
      <modifiedWord/>
      <trackRevisions>false</trackRevisions>
    </reviewItem>
    <reviewItem>
      <errorID>bd2d893a-bb9f-4291-9bf4-0f0917c0a0a3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77E3E5FC</paraID>
      <start>33</start>
      <end>34</end>
      <status>unmodified</status>
      <modifiedWord/>
      <trackRevisions>false</trackRevisions>
    </reviewItem>
    <reviewItem>
      <errorID>6372f32b-680c-404e-865c-6a12fcad7d98</errorID>
      <errorWord>[2017]141号</errorWord>
      <group>L1_Knowledge</group>
      <groupName>知识性问题</groupName>
      <ability>L2_Knowledge</ability>
      <abilityName>其他知识</abilityName>
      <candidateList>
        <item>〔2017〕141号</item>
      </candidateList>
      <explain>发文字号格式错误。</explain>
      <paraID>21B718FF</paraID>
      <start>44</start>
      <end>54</end>
      <status>unmodified</status>
      <modifiedWord/>
      <trackRevisions>false</trackRevisions>
    </reviewItem>
    <reviewItem>
      <errorID>c355d775-4683-4555-a850-eabedc78e528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1AA042DD</paraID>
      <start>38</start>
      <end>39</end>
      <status>unmodified</status>
      <modifiedWord/>
      <trackRevisions>false</trackRevisions>
    </reviewItem>
    <reviewItem>
      <errorID>39397500-8111-4a25-a40a-58e54a898531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1AA042DD</paraID>
      <start>43</start>
      <end>44</end>
      <status>unmodified</status>
      <modifiedWord/>
      <trackRevisions>false</trackRevisions>
    </reviewItem>
    <reviewItem>
      <errorID>2001ba4c-c776-4c64-b79e-130ca31ad3b6</errorID>
      <errorWord>属</errorWord>
      <group>L1_Word</group>
      <groupName>字词问题</groupName>
      <ability>L2_Typo</ability>
      <abilityName>字词错误</abilityName>
      <candidateList>
        <item>属于</item>
      </candidateList>
      <explain/>
      <paraID>1AA042DD</paraID>
      <start>50</start>
      <end>51</end>
      <status>unmodified</status>
      <modifiedWord/>
      <trackRevisions>false</trackRevisions>
    </reviewItem>
    <reviewItem>
      <errorID>17cc21fd-1ab0-4b7b-a324-ea287aca47a0</errorID>
      <errorWord>(</errorWord>
      <group>L1_Format</group>
      <groupName>格式问题</groupName>
      <ability>L2_HalfPunc</ability>
      <abilityName>全半角检查</abilityName>
      <candidateList>
        <item>（</item>
      </candidateList>
      <explain>文本全半角错误。</explain>
      <paraID>1AA042DD</paraID>
      <start>79</start>
      <end>80</end>
      <status>unmodified</status>
      <modifiedWord/>
      <trackRevisions>false</trackRevisions>
    </reviewItem>
    <reviewItem>
      <errorID>e2297525-82d0-4cee-82f5-2a40c4acee88</errorID>
      <errorWord>做出</errorWord>
      <group>L1_Word</group>
      <groupName>字词问题</groupName>
      <ability>L2_Typo</ability>
      <abilityName>字词错误</abilityName>
      <candidateList>
        <item>作出</item>
      </candidateList>
      <explain/>
      <paraID>4942F168</paraID>
      <start>14</start>
      <end>16</end>
      <status>unmodified</status>
      <modifiedWord/>
      <trackRevisions>false</trackRevisions>
    </reviewItem>
    <reviewItem>
      <errorID>dcb1d409-d155-412c-9053-d33ac5449395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39E85883</paraID>
      <start>19</start>
      <end>22</end>
      <status>unmodified</status>
      <modifiedWord/>
      <trackRevisions>false</trackRevisions>
    </reviewItem>
    <reviewItem>
      <errorID>7b3621b5-4729-4ed8-809e-f3c1f28cd4cb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39E85883</paraID>
      <start>38</start>
      <end>41</end>
      <status>unmodified</status>
      <modifiedWord/>
      <trackRevisions>false</trackRevisions>
    </reviewItem>
    <reviewItem>
      <errorID>9a519a5c-6117-4e58-aa90-13299dfca0f5</errorID>
      <errorWord>(</errorWord>
      <group>L1_Format</group>
      <groupName>格式问题</groupName>
      <ability>L2_HalfPunc</ability>
      <abilityName>全半角检查</abilityName>
      <candidateList>
        <item>（</item>
      </candidateList>
      <explain>文本全半角错误。</explain>
      <paraID> 47D3442</paraID>
      <start>0</start>
      <end>1</end>
      <status>unmodified</status>
      <modifiedWord/>
      <trackRevisions>false</trackRevisions>
    </reviewItem>
    <reviewItem>
      <errorID>57874ccf-ffb0-48c0-b779-197954833528</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1BE904F6</paraID>
      <start>3</start>
      <end>14</end>
      <status>unmodified</status>
      <modifiedWord/>
      <trackRevisions>false</trackRevisions>
    </reviewItem>
    <reviewItem>
      <errorID>61b913ab-3656-4b02-a9e1-7b42db017526</errorID>
      <errorWord>须</errorWord>
      <group>L1_Word</group>
      <groupName>字词问题</groupName>
      <ability>L2_Typo</ability>
      <abilityName>字词错误</abilityName>
      <candidateList>
        <item>需</item>
      </candidateList>
      <explain>存在发音相同字词的误用。</explain>
      <paraID>1BE904F6</paraID>
      <start>54</start>
      <end>55</end>
      <status>unmodified</status>
      <modifiedWord/>
      <trackRevisions>false</trackRevisions>
    </reviewItem>
    <reviewItem>
      <errorID>57176660-befc-460e-a9b1-7ae4034823c4</errorID>
      <errorWord>项目的</errorWord>
      <group>L1_Word</group>
      <groupName>字词问题</groupName>
      <ability>L2_Typo</ability>
      <abilityName>字词错误</abilityName>
      <candidateList>
        <item>项目</item>
      </candidateList>
      <explain>〈名〉事物分成的门类：服务～｜体育～｜建设～。</explain>
      <paraID>775DC8DE</paraID>
      <start>2</start>
      <end>5</end>
      <status>unmodified</status>
      <modifiedWord/>
      <trackRevisions>false</trackRevisions>
    </reviewItem>
    <reviewItem>
      <errorID>5b0552cf-2fc2-457b-8dde-41b206d0d282</errorID>
      <errorWord>(</errorWord>
      <group>L1_Format</group>
      <groupName>格式问题</groupName>
      <ability>L2_HalfPunc</ability>
      <abilityName>全半角检查</abilityName>
      <candidateList>
        <item>（</item>
      </candidateList>
      <explain>文本全半角错误。</explain>
      <paraID>63C0085D</paraID>
      <start>0</start>
      <end>1</end>
      <status>unmodified</status>
      <modifiedWord/>
      <trackRevisions>false</trackRevisions>
    </reviewItem>
    <reviewItem>
      <errorID>1cb57971-31d1-4f39-8a2b-8502b37b9bfd</errorID>
      <errorWord>须</errorWord>
      <group>L1_Word</group>
      <groupName>字词问题</groupName>
      <ability>L2_Typo</ability>
      <abilityName>字词错误</abilityName>
      <candidateList>
        <item>需</item>
      </candidateList>
      <explain>存在发音相同字词的误用。</explain>
      <paraID>758EC70C</paraID>
      <start>5</start>
      <end>6</end>
      <status>unmodified</status>
      <modifiedWord/>
      <trackRevisions>false</trackRevisions>
    </reviewItem>
    <reviewItem>
      <errorID>da01fb0c-935a-4186-99ce-40390fd1cd0a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D3943A8</paraID>
      <start>22</start>
      <end>25</end>
      <status>unmodified</status>
      <modifiedWord/>
      <trackRevisions>false</trackRevisions>
    </reviewItem>
    <reviewItem>
      <errorID>9df79165-1ffc-4ae1-802c-89ff055dc2b5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D3943A8</paraID>
      <start>35</start>
      <end>38</end>
      <status>unmodified</status>
      <modifiedWord/>
      <trackRevisions>false</trackRevisions>
    </reviewItem>
    <reviewItem>
      <errorID>b7dc401b-fbd0-428f-a984-25dd5c579091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D3943A8</paraID>
      <start>54</start>
      <end>57</end>
      <status>unmodified</status>
      <modifiedWord/>
      <trackRevisions>false</trackRevisions>
    </reviewItem>
    <reviewItem>
      <errorID>a1b9b3aa-2bd3-4963-ab75-a29291e0c82a</errorID>
      <errorWord>(</errorWord>
      <group>L1_Format</group>
      <groupName>格式问题</groupName>
      <ability>L2_HalfPunc</ability>
      <abilityName>全半角检查</abilityName>
      <candidateList>
        <item>（</item>
      </candidateList>
      <explain>文本全半角错误。</explain>
      <paraID>459EA7FD</paraID>
      <start>25</start>
      <end>26</end>
      <status>unmodified</status>
      <modifiedWord/>
      <trackRevisions>false</trackRevisions>
    </reviewItem>
    <reviewItem>
      <errorID>45fe7921-1fd3-4d08-981b-6c7a4888024f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37C78D8</paraID>
      <start>0</start>
      <end>2</end>
      <status>unmodified</status>
      <modifiedWord/>
      <trackRevisions>false</trackRevisions>
    </reviewItem>
    <reviewItem>
      <errorID>fe1ac562-366f-4f71-b12c-1687bc0464ef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3BA8F390</paraID>
      <start>0</start>
      <end>2</end>
      <status>unmodified</status>
      <modifiedWord/>
      <trackRevisions>false</trackRevisions>
    </reviewItem>
    <reviewItem>
      <errorID>87671388-0c32-4b5a-9828-450475b23305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6FDA29A3</paraID>
      <start>0</start>
      <end>2</end>
      <status>unmodified</status>
      <modifiedWord/>
      <trackRevisions>false</trackRevisions>
    </reviewItem>
    <reviewItem>
      <errorID>7983b804-7747-4d0d-91dc-0595f1b51d88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56892B14</paraID>
      <start>0</start>
      <end>2</end>
      <status>unmodified</status>
      <modifiedWord/>
      <trackRevisions>false</trackRevisions>
    </reviewItem>
    <reviewItem>
      <errorID>ecd1c235-0d4b-487f-9698-31e496919666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FF28578</paraID>
      <start>0</start>
      <end>2</end>
      <status>unmodified</status>
      <modifiedWord/>
      <trackRevisions>false</trackRevisions>
    </reviewItem>
    <reviewItem>
      <errorID>edad429b-29ef-44b6-8f18-d3689be40cc2</errorID>
      <errorWord>本政</errorWord>
      <group>L1_Word</group>
      <groupName>字词问题</groupName>
      <ability>L2_Typo</ability>
      <abilityName>字词错误</abilityName>
      <candidateList>
        <item>本</item>
      </candidateList>
      <explain>❶（～儿）〈名〉本子❶：书～｜账～儿。❷版本：刻～｜抄～｜稿～。❸（～儿）演出的底本：话～｜剧～。❹封建时代指奏章：修～（拟奏章）｜奏上一～。❺（～儿）〈量〉a）用于书籍簿册：五～书｜两～儿账。b）用于戏：头～《西游记》。c）用于一定长度的影片：这部电影是十四～。</explain>
      <paraID>11BC68B6</paraID>
      <start>13</start>
      <end>15</end>
      <status>unmodified</status>
      <modifiedWord/>
      <trackRevisions>false</trackRevisions>
    </reviewItem>
    <reviewItem>
      <errorID>f88bc129-2ab0-4a0a-9a18-005f1aa96db2</errorID>
      <errorWord>费</errorWord>
      <group>L1_Word</group>
      <groupName>字词问题</groupName>
      <ability>L2_Typo</ability>
      <abilityName>字词错误</abilityName>
      <candidateList>
        <item>费用</item>
      </candidateList>
      <explain/>
      <paraID>  6F7D76</paraID>
      <start>62</start>
      <end>63</end>
      <status>unmodified</status>
      <modifiedWord/>
      <trackRevisions>false</trackRevisions>
    </reviewItem>
    <reviewItem>
      <errorID>fedd69e3-1380-41a6-ae69-4f1deea79447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54FA70F3</paraID>
      <start>0</start>
      <end>2</end>
      <status>unmodified</status>
      <modifiedWord/>
      <trackRevisions>false</trackRevisions>
    </reviewItem>
    <reviewItem>
      <errorID>6bb941ff-0b20-433f-bafd-1d1697ec1a51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351F9F2D</paraID>
      <start>0</start>
      <end>2</end>
      <status>unmodified</status>
      <modifiedWord/>
      <trackRevisions>false</trackRevisions>
    </reviewItem>
    <reviewItem>
      <errorID>4ca344bd-e33f-44aa-96de-83fa3aaee1ab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717C73ED</paraID>
      <start>0</start>
      <end>2</end>
      <status>unmodified</status>
      <modifiedWord/>
      <trackRevisions>false</trackRevisions>
    </reviewItem>
    <reviewItem>
      <errorID>dfb7b97c-a5d4-4ef3-8629-cfa878653fc2</errorID>
      <errorWord>(</errorWord>
      <group>L1_Format</group>
      <groupName>格式问题</groupName>
      <ability>L2_HalfPunc</ability>
      <abilityName>全半角检查</abilityName>
      <candidateList>
        <item>（</item>
      </candidateList>
      <explain>文本全半角错误。</explain>
      <paraID>717C73ED</paraID>
      <start>80</start>
      <end>81</end>
      <status>unmodified</status>
      <modifiedWord/>
      <trackRevisions>false</trackRevisions>
    </reviewItem>
    <reviewItem>
      <errorID>43808742-d87c-42e6-9f13-8b55ddb24a7b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6557CB98</paraID>
      <start>0</start>
      <end>2</end>
      <status>unmodified</status>
      <modifiedWord/>
      <trackRevisions>false</trackRevisions>
    </reviewItem>
    <reviewItem>
      <errorID>a5fad642-0c7e-4d14-b1ee-a930d742c570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28C3290A</paraID>
      <start>0</start>
      <end>2</end>
      <status>unmodified</status>
      <modifiedWord/>
      <trackRevisions>false</trackRevisions>
    </reviewItem>
    <reviewItem>
      <errorID>001c1a48-2594-408e-a049-50f4f0f14cb0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5603FC27</paraID>
      <start>0</start>
      <end>2</end>
      <status>unmodified</status>
      <modifiedWord/>
      <trackRevisions>false</trackRevisions>
    </reviewItem>
    <reviewItem>
      <errorID>0302fc6e-74f5-4b63-8e66-737089972645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46D9359</paraID>
      <start>0</start>
      <end>2</end>
      <status>unmodified</status>
      <modifiedWord/>
      <trackRevisions>false</trackRevisions>
    </reviewItem>
    <reviewItem>
      <errorID>394b79f9-e0af-4f39-93d3-566861f5a0c0</errorID>
      <errorWord>第50条</errorWord>
      <group>L1_Knowledge</group>
      <groupName>知识性问题</groupName>
      <ability>L2_Knowledge</ability>
      <abilityName>其他知识</abilityName>
      <candidateList>
        <item>第五十条</item>
      </candidateList>
      <explain/>
      <paraID> 46D9359</paraID>
      <start>17</start>
      <end>21</end>
      <status>unmodified</status>
      <modifiedWord/>
      <trackRevisions>false</trackRevisions>
    </reviewItem>
    <reviewItem>
      <errorID>7e6f8e78-badb-4cec-b74f-d8c2d4cc0c7c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5139022D</paraID>
      <start>0</start>
      <end>2</end>
      <status>unmodified</status>
      <modifiedWord/>
      <trackRevisions>false</trackRevisions>
    </reviewItem>
    <reviewItem>
      <errorID>bd85a7ec-db5d-4bd7-8e84-b9a40b3c803c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4DD198DD</paraID>
      <start>0</start>
      <end>2</end>
      <status>unmodified</status>
      <modifiedWord/>
      <trackRevisions>false</trackRevisions>
    </reviewItem>
    <reviewItem>
      <errorID>e1c8d4aa-0867-48bd-aecc-c65435a3f368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48783CCE</paraID>
      <start>0</start>
      <end>2</end>
      <status>unmodified</status>
      <modifiedWord/>
      <trackRevisions>false</trackRevisions>
    </reviewItem>
    <reviewItem>
      <errorID>96a16e52-666d-4ac7-a21f-ad2f582833ce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2EF6C5E1</paraID>
      <start>0</start>
      <end>2</end>
      <status>unmodified</status>
      <modifiedWord/>
      <trackRevisions>false</trackRevisions>
    </reviewItem>
    <reviewItem>
      <errorID>4c35a285-2df7-4893-9f9c-637b28830d35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305E3093</paraID>
      <start>0</start>
      <end>2</end>
      <status>unmodified</status>
      <modifiedWord/>
      <trackRevisions>false</trackRevisions>
    </reviewItem>
    <reviewItem>
      <errorID>c7efdd62-644e-4e42-b562-2bca684293d0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1126A9D8</paraID>
      <start>0</start>
      <end>2</end>
      <status>unmodified</status>
      <modifiedWord/>
      <trackRevisions>false</trackRevisions>
    </reviewItem>
    <reviewItem>
      <errorID>653be4d6-7c39-4457-b08d-f23cf3b7b81e</errorID>
      <errorWord>其它</errorWord>
      <group>L1_Word</group>
      <groupName>字词问题</groupName>
      <ability>L2_Alias</ability>
      <abilityName>也作/曾用词</abilityName>
      <candidateList>
        <item>其他</item>
      </candidateList>
      <explain>词汇[其它]为不规范表述或旧称，其规范书面表述为[其他]。</explain>
      <paraID>1126A9D8</paraID>
      <start>30</start>
      <end>32</end>
      <status>unmodified</status>
      <modifiedWord/>
      <trackRevisions>false</trackRevisions>
    </reviewItem>
    <reviewItem>
      <errorID>41654f98-5374-4696-b86e-188d2553cbf4</errorID>
      <errorWord>其它</errorWord>
      <group>L1_Word</group>
      <groupName>字词问题</groupName>
      <ability>L2_Alias</ability>
      <abilityName>也作/曾用词</abilityName>
      <candidateList>
        <item>其他</item>
      </candidateList>
      <explain>词汇[其它]为不规范表述或旧称，其规范书面表述为[其他]。</explain>
      <paraID> 1020FF9</paraID>
      <start>2</start>
      <end>4</end>
      <status>unmodified</status>
      <modifiedWord/>
      <trackRevisions>false</trackRevisions>
    </reviewItem>
    <reviewItem>
      <errorID>1104337c-2bed-4fc6-a895-50e314c004ce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152A78A3</paraID>
      <start>0</start>
      <end>2</end>
      <status>unmodified</status>
      <modifiedWord/>
      <trackRevisions>false</trackRevisions>
    </reviewItem>
    <reviewItem>
      <errorID>5c231b2b-4f54-4fdb-a783-c92b29e08343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3D494012</paraID>
      <start>0</start>
      <end>2</end>
      <status>unmodified</status>
      <modifiedWord/>
      <trackRevisions>false</trackRevisions>
    </reviewItem>
    <reviewItem>
      <errorID>b5544daa-b77c-4054-b31f-10911fa6f180</errorID>
      <errorWord>法律、法规</errorWord>
      <group>L1_Word</group>
      <groupName>字词问题</groupName>
      <ability>L2_Typo</ability>
      <abilityName>字词错误</abilityName>
      <candidateList>
        <item>法律法规</item>
      </candidateList>
      <explain/>
      <paraID>3D494012</paraID>
      <start>3</start>
      <end>8</end>
      <status>unmodified</status>
      <modifiedWord/>
      <trackRevisions>false</trackRevisions>
    </reviewItem>
    <reviewItem>
      <errorID>77df9cf0-25b2-4b13-91ba-e5c652b287e8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4A2CBAEE</paraID>
      <start>0</start>
      <end>2</end>
      <status>unmodified</status>
      <modifiedWord/>
      <trackRevisions>false</trackRevisions>
    </reviewItem>
    <reviewItem>
      <errorID>4c229b3c-2755-4d5e-813d-a9a13ea87e33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2EB3529D</paraID>
      <start>0</start>
      <end>2</end>
      <status>unmodified</status>
      <modifiedWord/>
      <trackRevisions>false</trackRevisions>
    </reviewItem>
    <reviewItem>
      <errorID>8c9f6c04-500f-4f74-8706-793c55608370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3E3375E3</paraID>
      <start>0</start>
      <end>2</end>
      <status>unmodified</status>
      <modifiedWord/>
      <trackRevisions>false</trackRevisions>
    </reviewItem>
    <reviewItem>
      <errorID>f4168b1f-4d40-4af1-b848-b19051add85d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6F6F128C</paraID>
      <start>0</start>
      <end>2</end>
      <status>unmodified</status>
      <modifiedWord/>
      <trackRevisions>false</trackRevisions>
    </reviewItem>
    <reviewItem>
      <errorID>aa361f69-db74-4345-a24d-fe34b3a48321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46FE7FCE</paraID>
      <start>0</start>
      <end>2</end>
      <status>unmodified</status>
      <modifiedWord/>
      <trackRevisions>false</trackRevisions>
    </reviewItem>
    <reviewItem>
      <errorID>2664b661-8e37-42f8-b071-19fbf4c3f9c0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17465948</paraID>
      <start>0</start>
      <end>2</end>
      <status>unmodified</status>
      <modifiedWord/>
      <trackRevisions>false</trackRevisions>
    </reviewItem>
    <reviewItem>
      <errorID>6074072c-7d5a-4031-aa4d-ea69a4a6799d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49A30442</paraID>
      <start>0</start>
      <end>2</end>
      <status>unmodified</status>
      <modifiedWord/>
      <trackRevisions>false</trackRevisions>
    </reviewItem>
    <reviewItem>
      <errorID>7fda49b1-124d-482b-ab74-a14804088605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7DC994E9</paraID>
      <start>0</start>
      <end>2</end>
      <status>unmodified</status>
      <modifiedWord/>
      <trackRevisions>false</trackRevisions>
    </reviewItem>
    <reviewItem>
      <errorID>28a224dd-5a71-4231-b00d-28e2af6cca2e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57A23FA2</paraID>
      <start>0</start>
      <end>2</end>
      <status>unmodified</status>
      <modifiedWord/>
      <trackRevisions>false</trackRevisions>
    </reviewItem>
    <reviewItem>
      <errorID>948ba893-0608-44a8-a61d-dff98dbe040e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74D19195</paraID>
      <start>0</start>
      <end>2</end>
      <status>unmodified</status>
      <modifiedWord/>
      <trackRevisions>false</trackRevisions>
    </reviewItem>
    <reviewItem>
      <errorID>9ba6af77-44c2-4319-a5b4-a1d8cc878001</errorID>
      <errorWord>在此作</errorWord>
      <group>L1_Word</group>
      <groupName>字词问题</groupName>
      <ability>L2_Alias</ability>
      <abilityName>也作/曾用词</abilityName>
      <candidateList>
        <item>在此做</item>
      </candidateList>
      <explain>词汇[在此作]为不规范表述或旧称，其规范书面表述为[在此做]。</explain>
      <paraID>34EFF786</paraID>
      <start>86</start>
      <end>89</end>
      <status>unmodified</status>
      <modifiedWord/>
      <trackRevisions>false</trackRevisions>
    </reviewItem>
    <reviewItem>
      <errorID>e8917a93-e7e9-4c7d-87a6-426152dd633e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353BEB58</paraID>
      <start>0</start>
      <end>2</end>
      <status>unmodified</status>
      <modifiedWord/>
      <trackRevisions>false</trackRevisions>
    </reviewItem>
    <reviewItem>
      <errorID>58ad4620-b670-41a4-ac43-f0469220d4f1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2AA506BA</paraID>
      <start>0</start>
      <end>2</end>
      <status>unmodified</status>
      <modifiedWord/>
      <trackRevisions>false</trackRevisions>
    </reviewItem>
    <reviewItem>
      <errorID>9b72f357-493d-4688-bb9b-262e91922363</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2AA506BA</paraID>
      <start>31</start>
      <end>33</end>
      <status>unmodified</status>
      <modifiedWord/>
      <trackRevisions>false</trackRevisions>
    </reviewItem>
    <reviewItem>
      <errorID>c77d24f1-e708-406e-a6e8-65255d28c486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144EFE94</paraID>
      <start>0</start>
      <end>2</end>
      <status>unmodified</status>
      <modifiedWord/>
      <trackRevisions>false</trackRevisions>
    </reviewItem>
    <reviewItem>
      <errorID>34568c8e-04c4-4fd9-bf97-c0e3cf1e3699</errorID>
      <errorWord>违犯</errorWord>
      <group>L1_Word</group>
      <groupName>字词问题</groupName>
      <ability>L2_Typo</ability>
      <abilityName>字词错误</abilityName>
      <candidateList>
        <item>违反</item>
      </candidateList>
      <explain>存在发音相同字词的误用。</explain>
      <paraID>144EFE94</paraID>
      <start>61</start>
      <end>63</end>
      <status>unmodified</status>
      <modifiedWord/>
      <trackRevisions>false</trackRevisions>
    </reviewItem>
    <reviewItem>
      <errorID>ca95bf93-9c0e-430b-82b9-50a607980a15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5A89FAFB</paraID>
      <start>0</start>
      <end>2</end>
      <status>unmodified</status>
      <modifiedWord/>
      <trackRevisions>false</trackRevisions>
    </reviewItem>
    <reviewItem>
      <errorID>ccab90a0-462b-4600-b105-20ba5f951e82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2D43D93A</paraID>
      <start>0</start>
      <end>2</end>
      <status>unmodified</status>
      <modifiedWord/>
      <trackRevisions>false</trackRevisions>
    </reviewItem>
    <reviewItem>
      <errorID>ec7c98c8-44aa-490a-b529-982888611ed5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75784691</paraID>
      <start>0</start>
      <end>2</end>
      <status>unmodified</status>
      <modifiedWord/>
      <trackRevisions>false</trackRevisions>
    </reviewItem>
    <reviewItem>
      <errorID>49337b82-7f39-41ae-a5b8-3fb7c5da999d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71007D73</paraID>
      <start>0</start>
      <end>2</end>
      <status>unmodified</status>
      <modifiedWord/>
      <trackRevisions>false</trackRevisions>
    </reviewItem>
    <reviewItem>
      <errorID>f8fec39c-bbe8-41b7-8561-03883d408fc1</errorID>
      <errorWord>法律、法规</errorWord>
      <group>L1_Word</group>
      <groupName>字词问题</groupName>
      <ability>L2_Typo</ability>
      <abilityName>字词错误</abilityName>
      <candidateList>
        <item>法律法规</item>
      </candidateList>
      <explain/>
      <paraID>3C3AB13A</paraID>
      <start>8</start>
      <end>13</end>
      <status>unmodified</status>
      <modifiedWord/>
      <trackRevisions>false</trackRevisions>
    </reviewItem>
    <reviewItem>
      <errorID>9c1e269a-967d-4d9b-b4d7-0020ed57fc46</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5760598C</paraID>
      <start>41</start>
      <end>50</end>
      <status>unmodified</status>
      <modifiedWord/>
      <trackRevisions>false</trackRevisions>
    </reviewItem>
    <reviewItem>
      <errorID>45417b3a-8ebd-4c48-a12d-8f80004c53b4</errorID>
      <errorWord>描</errorWord>
      <group>L1_Word</group>
      <groupName>字词问题</groupName>
      <ability>L2_Typo</ability>
      <abilityName>字词错误</abilityName>
      <candidateList>
        <item>描件</item>
      </candidateList>
      <explain/>
      <paraID>1F10697B</paraID>
      <start>57</start>
      <end>58</end>
      <status>unmodified</status>
      <modifiedWord/>
      <trackRevisions>false</trackRevisions>
    </reviewItem>
    <reviewItem>
      <errorID>e9e7b596-fb66-40f0-95c3-b853ddc47f77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DFC3C98</paraID>
      <start>0</start>
      <end>2</end>
      <status>unmodified</status>
      <modifiedWord/>
      <trackRevisions>false</trackRevisions>
    </reviewItem>
    <reviewItem>
      <errorID>e03412b6-5677-4c9b-8f09-aa022591700a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72F95858</paraID>
      <start>0</start>
      <end>2</end>
      <status>unmodified</status>
      <modifiedWord/>
      <trackRevisions>false</trackRevisions>
    </reviewItem>
    <reviewItem>
      <errorID>c00d51f4-8cd0-47be-baa8-58184b703bea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14519C46</paraID>
      <start>0</start>
      <end>2</end>
      <status>unmodified</status>
      <modifiedWord/>
      <trackRevisions>false</trackRevisions>
    </reviewItem>
    <reviewItem>
      <errorID>5ec1a0f7-ec33-4f7d-9f07-8ae558e974cd</errorID>
      <errorWord>描</errorWord>
      <group>L1_Word</group>
      <groupName>字词问题</groupName>
      <ability>L2_Typo</ability>
      <abilityName>字词错误</abilityName>
      <candidateList>
        <item>描件</item>
      </candidateList>
      <explain/>
      <paraID>14519C46</paraID>
      <start>95</start>
      <end>96</end>
      <status>unmodified</status>
      <modifiedWord/>
      <trackRevisions>false</trackRevisions>
    </reviewItem>
    <reviewItem>
      <errorID>988971b3-b474-4c4a-80e4-5e702fe8de2f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1FE547F5</paraID>
      <start>0</start>
      <end>2</end>
      <status>unmodified</status>
      <modifiedWord/>
      <trackRevisions>false</trackRevisions>
    </reviewItem>
    <reviewItem>
      <errorID>421c1865-9d22-466a-b317-39af747c30ab</errorID>
      <errorWord>所必须的</errorWord>
      <group>L1_Word</group>
      <groupName>字词问题</groupName>
      <ability>L2_Typo</ability>
      <abilityName>字词错误</abilityName>
      <candidateList>
        <item>所必需的</item>
      </candidateList>
      <explain/>
      <paraID>2A9F8274</paraID>
      <start>10</start>
      <end>14</end>
      <status>unmodified</status>
      <modifiedWord/>
      <trackRevisions>false</trackRevisions>
    </reviewItem>
    <reviewItem>
      <errorID>7f83fad5-b79c-4abd-9a02-ce4c6bc8724c</errorID>
      <errorWord>所必须的</errorWord>
      <group>L1_Word</group>
      <groupName>字词问题</groupName>
      <ability>L2_Typo</ability>
      <abilityName>字词错误</abilityName>
      <candidateList>
        <item>所必需的</item>
      </candidateList>
      <explain/>
      <paraID>3B71328D</paraID>
      <start>6</start>
      <end>10</end>
      <status>unmodified</status>
      <modifiedWord/>
      <trackRevisions>false</trackRevisions>
    </reviewItem>
    <reviewItem>
      <errorID>b96dc282-7db9-483d-a4e7-310522103c9a</errorID>
      <errorWord>开户帐号</errorWord>
      <group>L1_Word</group>
      <groupName>字词问题</groupName>
      <ability>L2_Alias</ability>
      <abilityName>也作/曾用词</abilityName>
      <candidateList>
        <item>开户账号</item>
      </candidateList>
      <explain>词汇[开户帐号]为不规范表述或旧称，其规范书面表述为[开户账号]。</explain>
      <paraID>237F3E46</paraID>
      <start>0</start>
      <end>4</end>
      <status>unmodified</status>
      <modifiedWord/>
      <trackRevisions>false</trackRevisions>
    </reviewItem>
    <reviewItem>
      <errorID>b01bc8fa-52e4-455e-8be1-e3a46b2b1b8b</errorID>
      <errorWord>《政府采购法》</errorWord>
      <group>L1_Word</group>
      <groupName>字词问题</groupName>
      <ability>L2_Typo</ability>
      <abilityName>字词错误</abilityName>
      <candidateList>
        <item>《中华人民共和国政府采购法》</item>
      </candidateList>
      <explain/>
      <paraID>7592DC60</paraID>
      <start>38</start>
      <end>45</end>
      <status>unmodified</status>
      <modifiedWord/>
      <trackRevisions>false</trackRevisions>
    </reviewItem>
    <reviewItem>
      <errorID>40b57b39-38d7-405b-8026-31055a76ae38</errorID>
      <errorWord>(</errorWord>
      <group>L1_Format</group>
      <groupName>格式问题</groupName>
      <ability>L2_HalfPunc</ability>
      <abilityName>全半角检查</abilityName>
      <candidateList>
        <item>（</item>
      </candidateList>
      <explain>文本全半角错误。</explain>
      <paraID> CEF64BB</paraID>
      <start>53</start>
      <end>54</end>
      <status>unmodified</status>
      <modifiedWord/>
      <trackRevisions>false</trackRevisions>
    </reviewItem>
    <reviewItem>
      <errorID>b6c49928-05b8-4fe4-aee5-dcc6e8a420f7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5BDB866A</paraID>
      <start>0</start>
      <end>2</end>
      <status>unmodified</status>
      <modifiedWord/>
      <trackRevisions>false</trackRevisions>
    </reviewItem>
    <reviewItem>
      <errorID>717251d8-f259-4f05-bc3d-9c71ebb79413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4C081180</paraID>
      <start>4</start>
      <end>6</end>
      <status>unmodified</status>
      <modifiedWord/>
      <trackRevisions>false</trackRevisions>
    </reviewItem>
    <reviewItem>
      <errorID>0e781a8d-061d-4c15-9eb6-40db7d00dd19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A8E09C5</paraID>
      <start>4</start>
      <end>6</end>
      <status>unmodified</status>
      <modifiedWord/>
      <trackRevisions>false</trackRevisions>
    </reviewItem>
    <reviewItem>
      <errorID>1eb3b4b6-e7d9-489e-bc1a-e95851b8e6f2</errorID>
      <errorWord>（</errorWord>
      <group>L1_Punc</group>
      <groupName>标点问题</groupName>
      <ability>L2_Punc</ability>
      <abilityName>标点符号检查</abilityName>
      <candidateList/>
      <explain>同一形式括号套用。</explain>
      <paraID>5735D604</paraID>
      <start>8</start>
      <end>9</end>
      <status>unmodified</status>
      <modifiedWord/>
      <trackRevisions>false</trackRevisions>
    </reviewItem>
    <reviewItem>
      <errorID>ac5892dc-a556-4719-8c47-5241157e203d</errorID>
      <errorWord>）</errorWord>
      <group>L1_Punc</group>
      <groupName>标点问题</groupName>
      <ability>L2_Punc</ability>
      <abilityName>标点符号检查</abilityName>
      <candidateList/>
      <explain>同一形式括号套用。</explain>
      <paraID>5735D604</paraID>
      <start>34</start>
      <end>35</end>
      <status>unmodified</status>
      <modifiedWord/>
      <trackRevisions>false</trackRevisions>
    </reviewItem>
    <reviewItem>
      <errorID>a7a8f57f-fd92-4c37-9007-a3a289c5e108</errorID>
      <errorWord>(</errorWord>
      <group>L1_Format</group>
      <groupName>格式问题</groupName>
      <ability>L2_HalfPunc</ability>
      <abilityName>全半角检查</abilityName>
      <candidateList>
        <item>（</item>
      </candidateList>
      <explain>文本全半角错误。</explain>
      <paraID>14A3E97D</paraID>
      <start>0</start>
      <end>1</end>
      <status>unmodified</status>
      <modifiedWord/>
      <trackRevisions>false</trackRevisions>
    </reviewItem>
    <reviewItem>
      <errorID>7a60a3be-4cb7-4774-a63a-e014589dd7ab</errorID>
      <errorWord>(</errorWord>
      <group>L1_Format</group>
      <groupName>格式问题</groupName>
      <ability>L2_HalfPunc</ability>
      <abilityName>全半角检查</abilityName>
      <candidateList>
        <item>（</item>
      </candidateList>
      <explain>文本全半角错误。</explain>
      <paraID>2BE0D512</paraID>
      <start>0</start>
      <end>1</end>
      <status>unmodified</status>
      <modifiedWord/>
      <trackRevisions>false</trackRevisions>
    </reviewItem>
    <reviewItem>
      <errorID>c8565f6a-97b1-4626-a7b8-5f5703ce0112</errorID>
      <errorWord>(</errorWord>
      <group>L1_Format</group>
      <groupName>格式问题</groupName>
      <ability>L2_HalfPunc</ability>
      <abilityName>全半角检查</abilityName>
      <candidateList>
        <item>（</item>
      </candidateList>
      <explain>文本全半角错误。</explain>
      <paraID>637416DF</paraID>
      <start>34</start>
      <end>35</end>
      <status>unmodified</status>
      <modifiedWord/>
      <trackRevisions>false</trackRevisions>
    </reviewItem>
    <reviewItem>
      <errorID>4c2faafb-1b42-4642-aa40-5b8977055769</errorID>
      <errorWord>(</errorWord>
      <group>L1_Format</group>
      <groupName>格式问题</groupName>
      <ability>L2_HalfPunc</ability>
      <abilityName>全半角检查</abilityName>
      <candidateList>
        <item>（</item>
      </candidateList>
      <explain>文本全半角错误。</explain>
      <paraID>64AFE3AA</paraID>
      <start>38</start>
      <end>39</end>
      <status>unmodified</status>
      <modifiedWord/>
      <trackRevisions>false</trackRevisions>
    </reviewItem>
    <reviewItem>
      <errorID>58aa37a6-96c7-47b2-bbdc-e08491bb48ca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42ED75B0</paraID>
      <start>105</start>
      <end>108</end>
      <status>unmodified</status>
      <modifiedWord/>
      <trackRevisions>false</trackRevisions>
    </reviewItem>
    <reviewItem>
      <errorID>2acbd16e-9466-45c1-b94b-4bef30cc3419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42ED75B0</paraID>
      <start>128</start>
      <end>131</end>
      <status>unmodified</status>
      <modifiedWord/>
      <trackRevisions>false</trackRevisions>
    </reviewItem>
    <reviewItem>
      <errorID>f03a541a-ccd4-4309-922d-766f3334078d</errorID>
      <errorWord>坏头他拉</errorWord>
      <group>L1_Word</group>
      <groupName>字词问题</groupName>
      <ability>L2_Typo</ability>
      <abilityName>字词错误</abilityName>
      <candidateList>
        <item>怀头他拉</item>
      </candidateList>
      <explain/>
      <paraID>38C23F88</paraID>
      <start>5</start>
      <end>9</end>
      <status>unmodified</status>
      <modifiedWord/>
      <trackRevisions>false</trackRevisions>
    </reviewItem>
    <reviewItem>
      <errorID>adc80016-66f1-44ff-b751-eb71727c6e62</errorID>
      <errorWord>PH值</errorWord>
      <group>L1_Word</group>
      <groupName>字词问题</groupName>
      <ability>L2_Typo</ability>
      <abilityName>字词错误</abilityName>
      <candidateList>
        <item>pH值</item>
      </candidateList>
      <explain/>
      <paraID>4D866B69</paraID>
      <start>10</start>
      <end>13</end>
      <status>unmodified</status>
      <modifiedWord/>
      <trackRevisions>false</trackRevisions>
    </reviewItem>
    <reviewItem>
      <errorID>ec9bc974-e154-4ad8-aa33-2503e876487e</errorID>
      <errorWord>函</errorWord>
      <group>L1_Word</group>
      <groupName>字词问题</groupName>
      <ability>L2_Typo</ability>
      <abilityName>字词错误</abilityName>
      <candidateList>
        <item>含</item>
      </candidateList>
      <explain/>
      <paraID>4D866B69</paraID>
      <start>48</start>
      <end>49</end>
      <status>unmodified</status>
      <modifiedWord/>
      <trackRevisions>false</trackRevisions>
    </reviewItem>
    <reviewItem>
      <errorID>210ffd7d-77bf-4973-9bf1-af4138e9f196</errorID>
      <errorWord>、等</errorWord>
      <group>L1_Punc</group>
      <groupName>标点问题</groupName>
      <ability>L2_Punc</ability>
      <abilityName>标点符号检查</abilityName>
      <candidateList>
        <item>等</item>
      </candidateList>
      <explain>“及”“和”“等”连词前不宜使用顿号，建议删除（或使用逗号）。</explain>
      <paraID>4D866B69</paraID>
      <start>69</start>
      <end>71</end>
      <status>unmodified</status>
      <modifiedWord/>
      <trackRevisions>false</trackRevisions>
    </reviewItem>
    <reviewItem>
      <errorID>4fe0b08b-eef3-4034-815f-5a9cd2342006</errorID>
      <errorWord>PH值</errorWord>
      <group>L1_Word</group>
      <groupName>字词问题</groupName>
      <ability>L2_Typo</ability>
      <abilityName>字词错误</abilityName>
      <candidateList>
        <item>pH值</item>
      </candidateList>
      <explain/>
      <paraID>7E9599DB</paraID>
      <start>10</start>
      <end>13</end>
      <status>unmodified</status>
      <modifiedWord/>
      <trackRevisions>false</trackRevisions>
    </reviewItem>
    <reviewItem>
      <errorID>389b1955-d225-4f43-baec-7b7978cc3b0d</errorID>
      <errorWord>硫磺</errorWord>
      <group>L1_Word</group>
      <groupName>字词问题</groupName>
      <ability>L2_Typo</ability>
      <abilityName>字词错误</abilityName>
      <candidateList>
        <item>硫黄</item>
      </candidateList>
      <explain/>
      <paraID>1CF72738</paraID>
      <start>7</start>
      <end>9</end>
      <status>unmodified</status>
      <modifiedWord/>
      <trackRevisions>false</trackRevisions>
    </reviewItem>
    <reviewItem>
      <errorID>e67089fe-b666-4510-89e6-3ff7b992f2c1</errorID>
      <errorWord>、</errorWord>
      <group>L1_Punc</group>
      <groupName>标点问题</groupName>
      <ability>L2_Punc</ability>
      <abilityName>标点符号检查</abilityName>
      <candidateList>
        <item>.</item>
      </candidateList>
      <explain/>
      <paraID>44FE015D</paraID>
      <start>1</start>
      <end>2</end>
      <status>unmodified</status>
      <modifiedWord/>
      <trackRevisions>false</trackRevisions>
    </reviewItem>
    <reviewItem>
      <errorID>b9b70a06-ae44-40a0-921c-d96bbd50a33f</errorID>
      <errorWord>化</errorWord>
      <group>L1_Word</group>
      <groupName>字词问题</groupName>
      <ability>L2_Typo</ability>
      <abilityName>字词错误</abilityName>
      <candidateList>
        <item>化物</item>
      </candidateList>
      <explain/>
      <paraID>11AEDE82</paraID>
      <start>11</start>
      <end>12</end>
      <status>unmodified</status>
      <modifiedWord/>
      <trackRevisions>false</trackRevisions>
    </reviewItem>
    <reviewItem>
      <errorID>6364827c-838b-4fee-99f6-4bc455004670</errorID>
      <errorWord>、、</errorWord>
      <group>L1_Punc</group>
      <groupName>标点问题</groupName>
      <ability>L2_Punc</ability>
      <abilityName>标点符号检查</abilityName>
      <candidateList>
        <item>、</item>
      </candidateList>
      <explain/>
      <paraID>68D9AFB8</paraID>
      <start>13</start>
      <end>15</end>
      <status>unmodified</status>
      <modifiedWord/>
      <trackRevisions>false</trackRevisions>
    </reviewItem>
    <reviewItem>
      <errorID>e1f6f9f6-007b-4557-bd16-1a0e3fa193dd</errorID>
      <errorWord>销</errorWord>
      <group>L1_Word</group>
      <groupName>字词问题</groupName>
      <ability>L2_Typo</ability>
      <abilityName>字词错误</abilityName>
      <candidateList>
        <item>硝</item>
      </candidateList>
      <explain/>
      <paraID> 7A5075B</paraID>
      <start>5</start>
      <end>6</end>
      <status>unmodified</status>
      <modifiedWord/>
      <trackRevisions>false</trackRevisions>
    </reviewItem>
    <reviewItem>
      <errorID>ddbacfe1-708c-419d-b220-609675c0de9d</errorID>
      <errorWord>（、</errorWord>
      <group>L1_Punc</group>
      <groupName>标点问题</groupName>
      <ability>L2_Punc</ability>
      <abilityName>标点符号检查</abilityName>
      <candidateList>
        <item>（</item>
      </candidateList>
      <explain/>
      <paraID>469ADD57</paraID>
      <start>107</start>
      <end>109</end>
      <status>unmodified</status>
      <modifiedWord/>
      <trackRevisions>false</trackRevisions>
    </reviewItem>
    <reviewItem>
      <errorID>bb7350b0-36cd-41a7-a425-74a6d91dbf03</errorID>
      <errorWord>(</errorWord>
      <group>L1_Format</group>
      <groupName>格式问题</groupName>
      <ability>L2_HalfPunc</ability>
      <abilityName>全半角检查</abilityName>
      <candidateList>
        <item>（</item>
      </candidateList>
      <explain>文本全半角错误。</explain>
      <paraID>5699694E</paraID>
      <start>82</start>
      <end>83</end>
      <status>unmodified</status>
      <modifiedWord/>
      <trackRevisions>false</trackRevisions>
    </reviewItem>
  </reviewItems>
  <config/>
</contractReview>
</file>

<file path=customXml/itemProps1.xml><?xml version="1.0" encoding="utf-8"?>
<ds:datastoreItem xmlns:ds="http://schemas.openxmlformats.org/officeDocument/2006/customXml" ds:itemID="{8d4dbd61-4e05-4edf-a289-1751c6eda3c8}">
  <ds:schemaRefs/>
</ds:datastoreItem>
</file>

<file path=docProps/app.xml><?xml version="1.0" encoding="utf-8"?>
<Properties xmlns="http://schemas.openxmlformats.org/officeDocument/2006/extended-properties" xmlns:vt="http://schemas.openxmlformats.org/officeDocument/2006/docPropsVTypes">
  <Template>Normal.dotm</Template>
  <Pages>87</Pages>
  <Words>14923</Words>
  <Characters>16204</Characters>
  <Lines>0</Lines>
  <Paragraphs>0</Paragraphs>
  <TotalTime>12</TotalTime>
  <ScaleCrop>false</ScaleCrop>
  <LinksUpToDate>false</LinksUpToDate>
  <CharactersWithSpaces>16367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2025-01-09T09:22:00Z</dcterms:created>
  <dc:creator>大大大大大大大大大大大大大大大宏</dc:creator>
  <cp:lastModifiedBy>李丽</cp:lastModifiedBy>
  <dcterms:modified xsi:type="dcterms:W3CDTF">2026-09-11T08:09:44Z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7583457077CF40CEB2E3530FB0E94C5E_13</vt:lpwstr>
  </property>
  <property fmtid="{D5CDD505-2E9C-101B-9397-08002B2CF9AE}" pid="4" name="KSOTemplateDocerSaveRecord">
    <vt:lpwstr>eyJoZGlkIjoiYTczODNmZmJkYzM2ZTc4YWNjNGJiNjk4M2Y2YjI0ZTUiLCJ1c2VySWQiOiIxMjA4Nzc3NjA0In0=</vt:lpwstr>
  </property>
</Properties>
</file>