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b/>
          <w:sz w:val="36"/>
          <w:szCs w:val="36"/>
        </w:rPr>
      </w:pPr>
      <w:bookmarkStart w:id="0" w:name="_Toc97371945"/>
      <w:r>
        <w:rPr>
          <w:b/>
          <w:sz w:val="36"/>
          <w:szCs w:val="36"/>
        </w:rPr>
        <w:t>第四章   采购需求</w:t>
      </w:r>
      <w:bookmarkEnd w:id="0"/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ascii="Times New Roman"/>
          <w:color w:val="000000"/>
          <w:u w:val="none"/>
        </w:rPr>
      </w:pPr>
      <w:bookmarkStart w:id="1" w:name="_Toc88839301"/>
      <w:r>
        <w:rPr>
          <w:rFonts w:ascii="Times New Roman"/>
          <w:color w:val="000000"/>
          <w:u w:val="none"/>
        </w:rPr>
        <w:t>一．需求一览表</w:t>
      </w:r>
      <w:bookmarkEnd w:id="1"/>
    </w:p>
    <w:tbl>
      <w:tblPr>
        <w:tblStyle w:val="6"/>
        <w:tblW w:w="81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3853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  <w:jc w:val="center"/>
        </w:trPr>
        <w:tc>
          <w:tcPr>
            <w:tcW w:w="2235" w:type="dxa"/>
            <w:noWrap w:val="0"/>
            <w:vAlign w:val="top"/>
          </w:tcPr>
          <w:p>
            <w:pPr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包号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名称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8" w:hRule="atLeast"/>
          <w:jc w:val="center"/>
        </w:trPr>
        <w:tc>
          <w:tcPr>
            <w:tcW w:w="2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000000"/>
                <w:sz w:val="24"/>
                <w:lang w:val="zh-TW"/>
              </w:rPr>
            </w:pPr>
            <w:r>
              <w:rPr>
                <w:color w:val="000000"/>
                <w:sz w:val="24"/>
                <w:lang w:val="zh-TW"/>
              </w:rPr>
              <w:t>01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超高压痕量标志物分离系统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1套</w:t>
            </w:r>
          </w:p>
        </w:tc>
      </w:tr>
    </w:tbl>
    <w:p>
      <w:pPr>
        <w:spacing w:line="360" w:lineRule="auto"/>
        <w:ind w:left="424" w:leftChars="202" w:right="281" w:rightChars="134"/>
        <w:rPr>
          <w:color w:val="000000"/>
          <w:sz w:val="24"/>
        </w:rPr>
      </w:pPr>
      <w:r>
        <w:rPr>
          <w:rFonts w:ascii="Segoe UI Symbol" w:hAnsi="Segoe UI Symbol" w:cs="Segoe UI Symbol"/>
          <w:color w:val="000000"/>
          <w:sz w:val="24"/>
        </w:rPr>
        <w:t>★1.1</w:t>
      </w:r>
      <w:r>
        <w:rPr>
          <w:rFonts w:hint="eastAsia"/>
          <w:color w:val="000000"/>
          <w:sz w:val="24"/>
        </w:rPr>
        <w:t>如果投标</w:t>
      </w:r>
      <w:r>
        <w:rPr>
          <w:color w:val="000000"/>
          <w:sz w:val="24"/>
        </w:rPr>
        <w:t>人</w:t>
      </w:r>
      <w:r>
        <w:rPr>
          <w:rFonts w:hint="eastAsia"/>
          <w:color w:val="000000"/>
          <w:sz w:val="24"/>
        </w:rPr>
        <w:t>所投产品为进口产品，须</w:t>
      </w:r>
      <w:r>
        <w:rPr>
          <w:color w:val="000000"/>
          <w:sz w:val="24"/>
        </w:rPr>
        <w:t>出具制造厂</w:t>
      </w:r>
      <w:r>
        <w:rPr>
          <w:rFonts w:hint="eastAsia"/>
          <w:color w:val="000000"/>
          <w:sz w:val="24"/>
        </w:rPr>
        <w:t>家</w:t>
      </w:r>
      <w:r>
        <w:rPr>
          <w:color w:val="000000"/>
          <w:sz w:val="24"/>
        </w:rPr>
        <w:t>的资格声明或者提供制造厂家针对本项目的授权。</w:t>
      </w:r>
    </w:p>
    <w:p>
      <w:pPr>
        <w:pStyle w:val="2"/>
        <w:tabs>
          <w:tab w:val="left" w:pos="720"/>
        </w:tabs>
        <w:spacing w:line="360" w:lineRule="auto"/>
        <w:ind w:right="281" w:rightChars="134" w:firstLine="480" w:firstLineChars="200"/>
        <w:rPr>
          <w:rFonts w:ascii="Times New Roman"/>
          <w:color w:val="000000"/>
          <w:u w:val="none"/>
        </w:rPr>
      </w:pPr>
      <w:bookmarkStart w:id="2" w:name="_Toc88839302"/>
      <w:r>
        <w:rPr>
          <w:rFonts w:ascii="Times New Roman"/>
          <w:color w:val="000000"/>
          <w:u w:val="none"/>
        </w:rPr>
        <w:t>二．技术规格</w:t>
      </w:r>
      <w:bookmarkEnd w:id="2"/>
    </w:p>
    <w:p>
      <w:pPr>
        <w:pStyle w:val="2"/>
        <w:tabs>
          <w:tab w:val="left" w:pos="720"/>
        </w:tabs>
        <w:ind w:right="281" w:rightChars="134" w:firstLine="480" w:firstLineChars="200"/>
        <w:rPr>
          <w:rFonts w:ascii="Times New Roman"/>
          <w:color w:val="000000"/>
          <w:u w:val="none"/>
        </w:rPr>
      </w:pPr>
      <w:bookmarkStart w:id="3" w:name="_Toc88839303"/>
      <w:r>
        <w:rPr>
          <w:rFonts w:ascii="Times New Roman"/>
          <w:color w:val="000000"/>
          <w:u w:val="none"/>
        </w:rPr>
        <w:t>1．用途</w:t>
      </w:r>
      <w:bookmarkEnd w:id="3"/>
      <w:r>
        <w:rPr>
          <w:rFonts w:hint="eastAsia" w:ascii="Times New Roman"/>
          <w:color w:val="000000"/>
          <w:u w:val="none"/>
        </w:rPr>
        <w:t xml:space="preserve"> </w:t>
      </w:r>
    </w:p>
    <w:p>
      <w:pPr>
        <w:spacing w:line="360" w:lineRule="auto"/>
        <w:ind w:left="483" w:leftChars="230" w:right="281" w:rightChars="134" w:firstLine="480" w:firstLineChars="200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主要用于生物样品中复杂基质中分析物的分离分析，提高对微量分析物的定性定量分析能力，推动脂类分析、代谢组学、药物研究等领域的发展。</w:t>
      </w:r>
    </w:p>
    <w:p>
      <w:pPr>
        <w:pStyle w:val="2"/>
        <w:tabs>
          <w:tab w:val="left" w:pos="720"/>
        </w:tabs>
        <w:ind w:right="281" w:rightChars="134" w:firstLine="480" w:firstLineChars="200"/>
        <w:rPr>
          <w:rFonts w:ascii="Times New Roman"/>
          <w:color w:val="000000"/>
        </w:rPr>
      </w:pPr>
      <w:bookmarkStart w:id="4" w:name="_Toc88839304"/>
      <w:r>
        <w:rPr>
          <w:rFonts w:ascii="Times New Roman"/>
          <w:color w:val="000000"/>
          <w:u w:val="none"/>
        </w:rPr>
        <w:t>2．工作条件</w:t>
      </w:r>
      <w:bookmarkEnd w:id="4"/>
      <w:r>
        <w:rPr>
          <w:rFonts w:hint="eastAsia" w:ascii="Times New Roman"/>
          <w:color w:val="000000"/>
          <w:u w:val="none"/>
        </w:rPr>
        <w:t xml:space="preserve"> </w:t>
      </w:r>
    </w:p>
    <w:p>
      <w:pPr>
        <w:spacing w:line="360" w:lineRule="auto"/>
        <w:ind w:left="483" w:leftChars="230" w:right="281" w:rightChars="134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>2.1工作温度和湿度：</w:t>
      </w:r>
      <w:r>
        <w:rPr>
          <w:rFonts w:hint="eastAsia"/>
          <w:color w:val="000000"/>
          <w:position w:val="-20"/>
          <w:sz w:val="24"/>
        </w:rPr>
        <w:t>温度</w:t>
      </w:r>
      <w:r>
        <w:rPr>
          <w:color w:val="000000"/>
          <w:position w:val="-20"/>
          <w:sz w:val="24"/>
        </w:rPr>
        <w:t>15-30</w:t>
      </w:r>
      <w:r>
        <w:rPr>
          <w:rFonts w:hint="eastAsia"/>
          <w:color w:val="000000"/>
          <w:position w:val="-20"/>
          <w:sz w:val="24"/>
        </w:rPr>
        <w:t>℃，湿度2</w:t>
      </w:r>
      <w:r>
        <w:rPr>
          <w:color w:val="000000"/>
          <w:position w:val="-20"/>
          <w:sz w:val="24"/>
        </w:rPr>
        <w:t>0%-80%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color w:val="000000"/>
          <w:position w:val="-14"/>
          <w:sz w:val="24"/>
        </w:rPr>
        <w:t>2.2 电力要求：</w:t>
      </w:r>
      <w:r>
        <w:rPr>
          <w:rFonts w:hint="eastAsia"/>
          <w:color w:val="000000"/>
          <w:position w:val="-14"/>
          <w:sz w:val="24"/>
        </w:rPr>
        <w:t>单相220V±10%，50/60Hz，30A</w:t>
      </w:r>
    </w:p>
    <w:p>
      <w:pPr>
        <w:spacing w:line="360" w:lineRule="auto"/>
        <w:ind w:left="483" w:leftChars="230" w:right="281" w:rightChars="134"/>
        <w:rPr>
          <w:color w:val="000000"/>
          <w:position w:val="-16"/>
          <w:sz w:val="24"/>
        </w:rPr>
      </w:pPr>
      <w:r>
        <w:rPr>
          <w:color w:val="000000"/>
          <w:position w:val="-16"/>
          <w:sz w:val="24"/>
        </w:rPr>
        <w:t>2.3 场地要求：</w:t>
      </w:r>
      <w:r>
        <w:rPr>
          <w:rFonts w:hint="eastAsia"/>
          <w:color w:val="000000"/>
          <w:position w:val="-16"/>
          <w:sz w:val="24"/>
        </w:rPr>
        <w:t>实验室需配备空调和除湿仪</w:t>
      </w:r>
    </w:p>
    <w:p>
      <w:pPr>
        <w:pStyle w:val="2"/>
        <w:tabs>
          <w:tab w:val="left" w:pos="720"/>
        </w:tabs>
        <w:ind w:right="281" w:rightChars="134" w:firstLine="480" w:firstLineChars="200"/>
        <w:rPr>
          <w:rFonts w:ascii="Times New Roman"/>
          <w:color w:val="000000"/>
          <w:u w:val="none"/>
        </w:rPr>
      </w:pPr>
      <w:bookmarkStart w:id="5" w:name="_Toc88839305"/>
      <w:r>
        <w:rPr>
          <w:rFonts w:ascii="Times New Roman"/>
          <w:color w:val="000000"/>
          <w:u w:val="none"/>
        </w:rPr>
        <w:t>3．配置要求</w:t>
      </w:r>
      <w:bookmarkEnd w:id="5"/>
      <w:r>
        <w:rPr>
          <w:rFonts w:hint="eastAsia" w:ascii="Times New Roman"/>
          <w:color w:val="000000"/>
          <w:u w:val="none"/>
        </w:rPr>
        <w:t xml:space="preserve"> </w:t>
      </w:r>
    </w:p>
    <w:p>
      <w:pPr>
        <w:spacing w:line="360" w:lineRule="auto"/>
        <w:ind w:left="483" w:leftChars="230" w:right="281" w:rightChars="134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3.1 </w:t>
      </w:r>
      <w:r>
        <w:rPr>
          <w:rFonts w:hint="eastAsia"/>
          <w:color w:val="000000"/>
          <w:position w:val="-20"/>
          <w:sz w:val="24"/>
        </w:rPr>
        <w:t xml:space="preserve">主机  </w:t>
      </w:r>
      <w:r>
        <w:rPr>
          <w:color w:val="000000"/>
          <w:position w:val="-20"/>
          <w:sz w:val="24"/>
        </w:rPr>
        <w:t xml:space="preserve"> 1</w:t>
      </w:r>
      <w:r>
        <w:rPr>
          <w:rFonts w:hint="eastAsia"/>
          <w:color w:val="000000"/>
          <w:position w:val="-20"/>
          <w:sz w:val="24"/>
        </w:rPr>
        <w:t>台</w:t>
      </w:r>
    </w:p>
    <w:p>
      <w:pPr>
        <w:spacing w:line="360" w:lineRule="auto"/>
        <w:ind w:left="483" w:leftChars="230" w:right="281" w:rightChars="134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3.2 </w:t>
      </w:r>
      <w:r>
        <w:rPr>
          <w:rFonts w:hint="eastAsia"/>
          <w:color w:val="000000"/>
          <w:position w:val="-20"/>
          <w:sz w:val="24"/>
        </w:rPr>
        <w:t xml:space="preserve">管路连接包 </w:t>
      </w:r>
      <w:r>
        <w:rPr>
          <w:color w:val="000000"/>
          <w:position w:val="-20"/>
          <w:sz w:val="24"/>
        </w:rPr>
        <w:t xml:space="preserve"> 1</w:t>
      </w:r>
      <w:r>
        <w:rPr>
          <w:rFonts w:hint="eastAsia"/>
          <w:color w:val="000000"/>
          <w:position w:val="-20"/>
          <w:sz w:val="24"/>
        </w:rPr>
        <w:t>套</w:t>
      </w:r>
    </w:p>
    <w:p>
      <w:pPr>
        <w:pStyle w:val="2"/>
        <w:tabs>
          <w:tab w:val="left" w:pos="720"/>
        </w:tabs>
        <w:ind w:right="281" w:rightChars="134" w:firstLine="480" w:firstLineChars="200"/>
        <w:rPr>
          <w:rFonts w:ascii="Times New Roman"/>
          <w:color w:val="000000"/>
        </w:rPr>
      </w:pPr>
      <w:bookmarkStart w:id="6" w:name="_Toc88839306"/>
      <w:r>
        <w:rPr>
          <w:rFonts w:ascii="Times New Roman"/>
          <w:color w:val="000000"/>
          <w:u w:val="none"/>
        </w:rPr>
        <w:t>4．技术要求</w:t>
      </w:r>
      <w:bookmarkEnd w:id="6"/>
      <w:r>
        <w:rPr>
          <w:rFonts w:hint="eastAsia" w:ascii="Times New Roman"/>
          <w:color w:val="000000"/>
          <w:u w:val="none"/>
        </w:rPr>
        <w:t xml:space="preserve"> 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4.1．高压双梯度送液泵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★4.1.1 梯度方式：双泵高压梯度混合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4.1.2每台泵流速范围：0.0001-5.0000ml/min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4.1.3工作压力：0-3ml范围内最大耐压130Mpa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 xml:space="preserve">4.1.4流速精确度：≤0.065% RSD 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4.1.5流速准确度：±1 % (水1mL/min、80MPa时)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4.1.6具有独立的参数设定和监控面板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4.1.7在线脱气：5流路在线脱气机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4.1.8系统延迟体积&lt; 40ul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4.2柱温箱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4.2.1容量：可放置4-6根色谱柱和预加热3ul管路、梯度混合器、柱切换阀等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color w:val="000000"/>
          <w:position w:val="-14"/>
          <w:sz w:val="24"/>
        </w:rPr>
        <w:t>4.2.2</w:t>
      </w:r>
      <w:r>
        <w:rPr>
          <w:rFonts w:hint="eastAsia"/>
          <w:color w:val="000000"/>
          <w:position w:val="-14"/>
          <w:sz w:val="24"/>
        </w:rPr>
        <w:t>温度控制范围：</w:t>
      </w:r>
      <w:r>
        <w:rPr>
          <w:color w:val="000000"/>
          <w:position w:val="-14"/>
          <w:sz w:val="24"/>
        </w:rPr>
        <w:t>4</w:t>
      </w:r>
      <w:r>
        <w:rPr>
          <w:color w:val="000000"/>
          <w:position w:val="-14"/>
          <w:sz w:val="24"/>
        </w:rPr>
        <w:sym w:font="Symbol" w:char="F0B0"/>
      </w:r>
      <w:r>
        <w:rPr>
          <w:color w:val="000000"/>
          <w:position w:val="-14"/>
          <w:sz w:val="24"/>
        </w:rPr>
        <w:t>C</w:t>
      </w:r>
      <w:bookmarkStart w:id="7" w:name="_Hlk38303381"/>
      <w:r>
        <w:rPr>
          <w:color w:val="000000"/>
          <w:position w:val="-14"/>
          <w:sz w:val="24"/>
        </w:rPr>
        <w:t>—</w:t>
      </w:r>
      <w:bookmarkEnd w:id="7"/>
      <w:r>
        <w:rPr>
          <w:color w:val="000000"/>
          <w:position w:val="-14"/>
          <w:sz w:val="24"/>
        </w:rPr>
        <w:t>85</w:t>
      </w:r>
      <w:r>
        <w:rPr>
          <w:color w:val="000000"/>
          <w:position w:val="-14"/>
          <w:sz w:val="24"/>
        </w:rPr>
        <w:sym w:font="Symbol" w:char="F0B0"/>
      </w:r>
      <w:r>
        <w:rPr>
          <w:color w:val="000000"/>
          <w:position w:val="-14"/>
          <w:sz w:val="24"/>
        </w:rPr>
        <w:t>C</w:t>
      </w:r>
      <w:r>
        <w:rPr>
          <w:rFonts w:hint="eastAsia"/>
          <w:color w:val="000000"/>
          <w:position w:val="-14"/>
          <w:sz w:val="24"/>
        </w:rPr>
        <w:t>，有低温制冷功能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color w:val="000000"/>
          <w:position w:val="-14"/>
          <w:sz w:val="24"/>
        </w:rPr>
        <w:t>4.2.3</w:t>
      </w:r>
      <w:r>
        <w:rPr>
          <w:rFonts w:hint="eastAsia"/>
          <w:color w:val="000000"/>
          <w:position w:val="-14"/>
          <w:sz w:val="24"/>
        </w:rPr>
        <w:t>温度重现性：≤</w:t>
      </w:r>
      <w:r>
        <w:rPr>
          <w:color w:val="000000"/>
          <w:position w:val="-14"/>
          <w:sz w:val="24"/>
        </w:rPr>
        <w:t>0.1</w:t>
      </w:r>
      <w:r>
        <w:rPr>
          <w:color w:val="000000"/>
          <w:position w:val="-14"/>
          <w:sz w:val="24"/>
        </w:rPr>
        <w:sym w:font="Symbol" w:char="F0B0"/>
      </w:r>
      <w:r>
        <w:rPr>
          <w:color w:val="000000"/>
          <w:position w:val="-14"/>
          <w:sz w:val="24"/>
        </w:rPr>
        <w:t>C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4.3.自动进样器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★4.3.1最大使用耐压：130MPa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color w:val="000000"/>
          <w:position w:val="-14"/>
          <w:sz w:val="24"/>
        </w:rPr>
        <w:t>4.3.2</w:t>
      </w:r>
      <w:r>
        <w:rPr>
          <w:rFonts w:hint="eastAsia"/>
          <w:color w:val="000000"/>
          <w:position w:val="-14"/>
          <w:sz w:val="24"/>
        </w:rPr>
        <w:t>进样量设定范围：</w:t>
      </w:r>
      <w:r>
        <w:rPr>
          <w:color w:val="000000"/>
          <w:position w:val="-14"/>
          <w:sz w:val="24"/>
        </w:rPr>
        <w:t>0.1</w:t>
      </w:r>
      <w:r>
        <w:rPr>
          <w:color w:val="000000"/>
          <w:position w:val="-14"/>
          <w:sz w:val="24"/>
        </w:rPr>
        <w:sym w:font="Symbol" w:char="F06D"/>
      </w:r>
      <w:r>
        <w:rPr>
          <w:color w:val="000000"/>
          <w:position w:val="-14"/>
          <w:sz w:val="24"/>
        </w:rPr>
        <w:t>L—50</w:t>
      </w:r>
      <w:r>
        <w:rPr>
          <w:color w:val="000000"/>
          <w:position w:val="-14"/>
          <w:sz w:val="24"/>
        </w:rPr>
        <w:sym w:font="Symbol" w:char="F06D"/>
      </w:r>
      <w:r>
        <w:rPr>
          <w:color w:val="000000"/>
          <w:position w:val="-14"/>
          <w:sz w:val="24"/>
        </w:rPr>
        <w:t>L (</w:t>
      </w:r>
      <w:r>
        <w:rPr>
          <w:rFonts w:hint="eastAsia"/>
          <w:color w:val="000000"/>
          <w:position w:val="-14"/>
          <w:sz w:val="24"/>
        </w:rPr>
        <w:t>标准值</w:t>
      </w:r>
      <w:r>
        <w:rPr>
          <w:color w:val="000000"/>
          <w:position w:val="-14"/>
          <w:sz w:val="24"/>
        </w:rPr>
        <w:t>)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4.3.3样品瓶数目：≥150个(1mL样品瓶)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4.3.4交叉污染：≤0.0015% (5ul进样，不使用自动清洗时)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4.3.5进样针清洗：在进样前后任意设定内外清洗</w:t>
      </w:r>
    </w:p>
    <w:p>
      <w:pPr>
        <w:spacing w:line="360" w:lineRule="auto"/>
        <w:ind w:left="483" w:leftChars="230" w:right="281" w:rightChars="134"/>
        <w:rPr>
          <w:color w:val="000000"/>
          <w:position w:val="-14"/>
          <w:sz w:val="24"/>
        </w:rPr>
      </w:pPr>
      <w:r>
        <w:rPr>
          <w:rFonts w:hint="eastAsia"/>
          <w:color w:val="000000"/>
          <w:position w:val="-14"/>
          <w:sz w:val="24"/>
        </w:rPr>
        <w:t>4.3.6进样线性：&gt;0.999</w:t>
      </w:r>
    </w:p>
    <w:p>
      <w:r>
        <w:rPr>
          <w:rFonts w:hint="eastAsia"/>
          <w:color w:val="000000"/>
          <w:position w:val="-14"/>
          <w:sz w:val="24"/>
        </w:rPr>
        <w:t>4.3.7样品盘温度控制范围：4—40℃（可低温温控）</w:t>
      </w:r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Segoe UI Symbol">
    <w:altName w:val="苹方-简"/>
    <w:panose1 w:val="020B0502040204020203"/>
    <w:charset w:val="00"/>
    <w:family w:val="swiss"/>
    <w:pitch w:val="default"/>
    <w:sig w:usb0="00000000" w:usb1="00000000" w:usb2="00040000" w:usb3="00000000" w:csb0="00000001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PMingLiU">
    <w:altName w:val="宋体-繁"/>
    <w:panose1 w:val="02010601000101010101"/>
    <w:charset w:val="00"/>
    <w:family w:val="auto"/>
    <w:pitch w:val="default"/>
    <w:sig w:usb0="00000000" w:usb1="00000000" w:usb2="00000010" w:usb3="00000000" w:csb0="00100000" w:csb1="00000000"/>
  </w:font>
  <w:font w:name="宋体-繁">
    <w:panose1 w:val="0201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A9"/>
    <w:rsid w:val="0003228D"/>
    <w:rsid w:val="003118A9"/>
    <w:rsid w:val="00335281"/>
    <w:rsid w:val="00AC1E81"/>
    <w:rsid w:val="00C11BC7"/>
    <w:rsid w:val="00CA41A7"/>
    <w:rsid w:val="3AFD6243"/>
    <w:rsid w:val="79FFB3A8"/>
    <w:rsid w:val="7DD34A3E"/>
    <w:rsid w:val="BFEBEA71"/>
    <w:rsid w:val="DF4F6905"/>
    <w:rsid w:val="E77D58C7"/>
    <w:rsid w:val="FDB0C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link w:val="12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link w:val="1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标题 3 Char"/>
    <w:basedOn w:val="7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">
    <w:name w:val="正文缩进 Char"/>
    <w:link w:val="3"/>
    <w:qFormat/>
    <w:uiPriority w:val="0"/>
    <w:rPr>
      <w:rFonts w:ascii="宋体" w:hAnsi="Times New Roman" w:eastAsia="宋体" w:cs="Times New Roman"/>
      <w:sz w:val="24"/>
      <w:szCs w:val="24"/>
    </w:rPr>
  </w:style>
  <w:style w:type="character" w:customStyle="1" w:styleId="12">
    <w:name w:val="标题 3 Char1"/>
    <w:link w:val="2"/>
    <w:qFormat/>
    <w:uiPriority w:val="0"/>
    <w:rPr>
      <w:rFonts w:ascii="宋体" w:hAnsi="Times New Roman" w:eastAsia="宋体" w:cs="Times New Roman"/>
      <w:b/>
      <w:kern w:val="0"/>
      <w:sz w:val="24"/>
      <w:szCs w:val="20"/>
      <w:u w:val="single"/>
    </w:rPr>
  </w:style>
  <w:style w:type="character" w:customStyle="1" w:styleId="13">
    <w:name w:val="正文缩进 Char1"/>
    <w:qFormat/>
    <w:uiPriority w:val="0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14">
    <w:name w:val="正文 A"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</Words>
  <Characters>591</Characters>
  <Lines>4</Lines>
  <Paragraphs>1</Paragraphs>
  <TotalTime>0</TotalTime>
  <ScaleCrop>false</ScaleCrop>
  <LinksUpToDate>false</LinksUpToDate>
  <CharactersWithSpaces>693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2022-12-19T14:07:00Z</dcterms:created>
  <dc:creator>ko</dc:creator>
  <cp:lastModifiedBy>Un1quE</cp:lastModifiedBy>
  <dcterms:modified xsi:type="dcterms:W3CDTF">2022-12-20T10:14:47Z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D4A5FE8AEF2816D0971AA163BC218E15</vt:lpwstr>
  </property>
</Properties>
</file>