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1112A">
      <w:pPr>
        <w:pStyle w:val="2"/>
        <w:ind w:firstLine="1054" w:firstLineChars="350"/>
        <w:rPr>
          <w:rFonts w:ascii="Times New Roman" w:hAnsi="Times New Roman"/>
          <w:highlight w:val="none"/>
        </w:rPr>
      </w:pPr>
    </w:p>
    <w:p w14:paraId="2C11C89A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62194360"/>
      <w:r>
        <w:rPr>
          <w:rFonts w:ascii="Times New Roman" w:hAnsi="Times New Roman" w:eastAsia="仿宋_GB2312"/>
          <w:sz w:val="32"/>
          <w:szCs w:val="32"/>
          <w:highlight w:val="none"/>
        </w:rPr>
        <w:t>投标方案或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服务</w:t>
      </w:r>
      <w:bookmarkStart w:id="3" w:name="_GoBack"/>
      <w:bookmarkEnd w:id="3"/>
      <w:r>
        <w:rPr>
          <w:rFonts w:ascii="Times New Roman" w:hAnsi="Times New Roman" w:eastAsia="仿宋_GB2312"/>
          <w:sz w:val="32"/>
          <w:szCs w:val="32"/>
          <w:highlight w:val="none"/>
        </w:rPr>
        <w:t>方案</w:t>
      </w:r>
      <w:bookmarkEnd w:id="0"/>
      <w:bookmarkStart w:id="1" w:name="_Toc60928917"/>
      <w:bookmarkStart w:id="2" w:name="_Toc60929149"/>
    </w:p>
    <w:p w14:paraId="68EB7AEF">
      <w:pPr>
        <w:pStyle w:val="4"/>
        <w:jc w:val="center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（格式自拟，内容应包含评标办法中要求的内容）</w:t>
      </w:r>
      <w:bookmarkEnd w:id="1"/>
      <w:bookmarkEnd w:id="2"/>
    </w:p>
    <w:p w14:paraId="160CD2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E1A88"/>
    <w:rsid w:val="4285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2025-04-16T10:39:00Z</dcterms:created>
  <dc:creator>Administrator</dc:creator>
  <cp:lastModifiedBy>尚智</cp:lastModifiedBy>
  <dcterms:modified xsi:type="dcterms:W3CDTF">2025-07-17T01:29:57Z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eyJoZGlkIjoiMzAyZDcyNjBlOTIyNjYzMWNhNGE2ZGIzMDIzZjQ4ZGEiLCJ1c2VySWQiOiI2NDIyMjE1OTUifQ==</vt:lpwstr>
  </property>
  <property fmtid="{D5CDD505-2E9C-101B-9397-08002B2CF9AE}" pid="4" name="ICV">
    <vt:lpwstr>1F8B5CBEED8B41C7AC9281DC62968E79_12</vt:lpwstr>
  </property>
</Properties>
</file>