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162A8">
      <w:pPr>
        <w:widowControl/>
        <w:spacing w:line="360" w:lineRule="auto"/>
        <w:jc w:val="center"/>
        <w:rPr>
          <w:rFonts w:hint="eastAsia" w:ascii="宋体" w:hAnsi="宋体" w:eastAsia="宋体" w:cs="宋体"/>
          <w:b/>
          <w:bCs/>
          <w:color w:val="auto"/>
          <w:kern w:val="0"/>
          <w:sz w:val="30"/>
          <w:szCs w:val="32"/>
          <w:highlight w:val="none"/>
          <w:lang w:eastAsia="zh-CN"/>
        </w:rPr>
      </w:pPr>
      <w:r>
        <w:rPr>
          <w:rFonts w:hint="eastAsia" w:ascii="宋体" w:hAnsi="宋体" w:eastAsia="宋体" w:cs="宋体"/>
          <w:b/>
          <w:bCs/>
          <w:color w:val="auto"/>
          <w:kern w:val="0"/>
          <w:sz w:val="30"/>
          <w:szCs w:val="32"/>
          <w:highlight w:val="none"/>
          <w:lang w:eastAsia="zh-CN"/>
        </w:rPr>
        <w:t>隆阳区潞江镇芒棒幼儿园改造项目</w:t>
      </w:r>
    </w:p>
    <w:p w14:paraId="43B4CE5C">
      <w:pPr>
        <w:widowControl/>
        <w:spacing w:line="360" w:lineRule="auto"/>
        <w:jc w:val="center"/>
        <w:rPr>
          <w:rFonts w:hint="eastAsia" w:ascii="宋体" w:hAnsi="宋体" w:eastAsia="宋体" w:cs="宋体"/>
          <w:b/>
          <w:bCs/>
          <w:color w:val="auto"/>
          <w:kern w:val="0"/>
          <w:sz w:val="30"/>
          <w:szCs w:val="32"/>
          <w:highlight w:val="none"/>
        </w:rPr>
      </w:pPr>
      <w:r>
        <w:rPr>
          <w:rFonts w:hint="eastAsia" w:ascii="宋体" w:hAnsi="宋体" w:eastAsia="宋体" w:cs="宋体"/>
          <w:b/>
          <w:bCs/>
          <w:color w:val="auto"/>
          <w:kern w:val="0"/>
          <w:sz w:val="30"/>
          <w:szCs w:val="32"/>
          <w:highlight w:val="none"/>
        </w:rPr>
        <w:t>竞争性磋商公告</w:t>
      </w:r>
    </w:p>
    <w:p w14:paraId="252E801F">
      <w:pPr>
        <w:pBdr>
          <w:top w:val="single" w:color="auto" w:sz="4" w:space="1"/>
          <w:left w:val="single" w:color="auto" w:sz="4" w:space="4"/>
          <w:bottom w:val="single" w:color="auto" w:sz="4" w:space="1"/>
          <w:right w:val="single" w:color="auto" w:sz="4" w:space="4"/>
        </w:pBdr>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项目概况</w:t>
      </w:r>
    </w:p>
    <w:p w14:paraId="5B48DC01">
      <w:pPr>
        <w:pBdr>
          <w:top w:val="single" w:color="auto" w:sz="4" w:space="1"/>
          <w:left w:val="single" w:color="auto" w:sz="4" w:space="4"/>
          <w:bottom w:val="single" w:color="auto" w:sz="4" w:space="1"/>
          <w:right w:val="single" w:color="auto" w:sz="4" w:space="4"/>
        </w:pBd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隆阳区潞江镇芒棒幼儿园改造项目</w:t>
      </w:r>
      <w:r>
        <w:rPr>
          <w:rFonts w:hint="eastAsia" w:ascii="宋体" w:hAnsi="宋体" w:eastAsia="宋体" w:cs="宋体"/>
          <w:color w:val="auto"/>
          <w:sz w:val="24"/>
          <w:szCs w:val="24"/>
          <w:highlight w:val="none"/>
        </w:rPr>
        <w:t>采购的潜在磋商申请人应在</w:t>
      </w:r>
      <w:r>
        <w:rPr>
          <w:rFonts w:hint="eastAsia" w:ascii="宋体" w:hAnsi="宋体" w:eastAsia="宋体" w:cs="宋体"/>
          <w:color w:val="auto"/>
          <w:kern w:val="0"/>
          <w:sz w:val="24"/>
          <w:szCs w:val="24"/>
          <w:highlight w:val="none"/>
          <w:u w:val="single"/>
          <w:lang w:eastAsia="zh-CN"/>
        </w:rPr>
        <w:t>云南省政府采购电子交易平台</w:t>
      </w:r>
      <w:r>
        <w:rPr>
          <w:rFonts w:hint="eastAsia" w:ascii="宋体" w:hAnsi="宋体" w:eastAsia="宋体" w:cs="宋体"/>
          <w:color w:val="auto"/>
          <w:kern w:val="0"/>
          <w:sz w:val="24"/>
          <w:szCs w:val="24"/>
          <w:highlight w:val="none"/>
          <w:u w:val="single"/>
        </w:rPr>
        <w:t>（www.zcygov.cn）</w:t>
      </w:r>
      <w:r>
        <w:rPr>
          <w:rFonts w:hint="eastAsia" w:ascii="宋体" w:hAnsi="宋体" w:eastAsia="宋体" w:cs="宋体"/>
          <w:color w:val="auto"/>
          <w:sz w:val="24"/>
          <w:szCs w:val="24"/>
          <w:highlight w:val="none"/>
        </w:rPr>
        <w:t>获取采购文件，并于</w:t>
      </w:r>
      <w:r>
        <w:rPr>
          <w:rFonts w:hint="eastAsia" w:ascii="宋体" w:hAnsi="宋体" w:eastAsia="宋体" w:cs="宋体"/>
          <w:color w:val="auto"/>
          <w:sz w:val="24"/>
          <w:szCs w:val="24"/>
          <w:highlight w:val="none"/>
          <w:u w:val="single"/>
          <w:lang w:eastAsia="zh-CN"/>
        </w:rPr>
        <w:t>2026年7月17日15时00分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71FF08D5">
      <w:pPr>
        <w:widowControl/>
        <w:spacing w:line="460" w:lineRule="exact"/>
        <w:ind w:firstLine="487" w:firstLineChars="20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一、项目基本情况</w:t>
      </w:r>
    </w:p>
    <w:p w14:paraId="5015A2AF">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1.项目编号：</w:t>
      </w:r>
      <w:r>
        <w:rPr>
          <w:rFonts w:hint="eastAsia" w:ascii="宋体" w:hAnsi="宋体" w:eastAsia="宋体" w:cs="宋体"/>
          <w:color w:val="auto"/>
          <w:kern w:val="0"/>
          <w:sz w:val="24"/>
          <w:szCs w:val="24"/>
          <w:highlight w:val="none"/>
          <w:lang w:eastAsia="zh-CN"/>
        </w:rPr>
        <w:t>TRZBC2026-84</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电子交易平台编号：</w:t>
      </w:r>
      <w:r>
        <w:rPr>
          <w:rFonts w:hint="eastAsia" w:ascii="宋体" w:hAnsi="宋体" w:eastAsia="宋体" w:cs="宋体"/>
          <w:color w:val="auto"/>
          <w:kern w:val="0"/>
          <w:sz w:val="24"/>
          <w:szCs w:val="24"/>
          <w:highlight w:val="none"/>
          <w:lang w:val="en-US" w:eastAsia="zh-CN"/>
        </w:rPr>
        <w:t>BSZC2026-C2-00721-BSTR-0051</w:t>
      </w:r>
      <w:r>
        <w:rPr>
          <w:rFonts w:hint="eastAsia" w:ascii="宋体" w:hAnsi="宋体" w:eastAsia="宋体" w:cs="宋体"/>
          <w:color w:val="auto"/>
          <w:kern w:val="0"/>
          <w:sz w:val="24"/>
          <w:szCs w:val="24"/>
          <w:highlight w:val="none"/>
        </w:rPr>
        <w:t>）</w:t>
      </w:r>
    </w:p>
    <w:p w14:paraId="6C884D68">
      <w:pPr>
        <w:widowControl/>
        <w:spacing w:line="460" w:lineRule="exact"/>
        <w:ind w:firstLine="484" w:firstLineChars="202"/>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2.项目名称：</w:t>
      </w:r>
      <w:r>
        <w:rPr>
          <w:rFonts w:hint="eastAsia" w:ascii="宋体" w:hAnsi="宋体" w:eastAsia="宋体" w:cs="宋体"/>
          <w:color w:val="auto"/>
          <w:kern w:val="0"/>
          <w:sz w:val="24"/>
          <w:szCs w:val="24"/>
          <w:highlight w:val="none"/>
          <w:lang w:eastAsia="zh-CN"/>
        </w:rPr>
        <w:t>隆阳区潞江镇芒棒幼儿园改造项目</w:t>
      </w:r>
    </w:p>
    <w:p w14:paraId="4495D3A6">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3.采购方式：竞争性磋商</w:t>
      </w:r>
    </w:p>
    <w:p w14:paraId="541D4CAE">
      <w:pPr>
        <w:widowControl/>
        <w:spacing w:line="460" w:lineRule="exact"/>
        <w:ind w:firstLine="484" w:firstLineChars="202"/>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4.预算金额</w:t>
      </w:r>
      <w:r>
        <w:rPr>
          <w:rFonts w:hint="eastAsia" w:ascii="宋体" w:hAnsi="宋体" w:eastAsia="宋体" w:cs="宋体"/>
          <w:color w:val="auto"/>
          <w:kern w:val="0"/>
          <w:sz w:val="24"/>
          <w:szCs w:val="24"/>
          <w:highlight w:val="none"/>
          <w:lang w:eastAsia="zh-CN"/>
        </w:rPr>
        <w:t>：1300000.00元。</w:t>
      </w:r>
    </w:p>
    <w:p w14:paraId="3478B884">
      <w:pPr>
        <w:widowControl/>
        <w:spacing w:line="460" w:lineRule="exact"/>
        <w:ind w:firstLine="484" w:firstLineChars="202"/>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最高限价：</w:t>
      </w:r>
      <w:r>
        <w:rPr>
          <w:rFonts w:hint="eastAsia" w:ascii="宋体" w:hAnsi="宋体" w:eastAsia="宋体" w:cs="宋体"/>
          <w:color w:val="auto"/>
          <w:kern w:val="0"/>
          <w:sz w:val="24"/>
          <w:szCs w:val="24"/>
          <w:highlight w:val="none"/>
          <w:lang w:val="en-US" w:eastAsia="zh-CN"/>
        </w:rPr>
        <w:t>1299759.81</w:t>
      </w:r>
      <w:r>
        <w:rPr>
          <w:rFonts w:hint="eastAsia" w:ascii="宋体" w:hAnsi="宋体" w:eastAsia="宋体" w:cs="宋体"/>
          <w:color w:val="auto"/>
          <w:kern w:val="0"/>
          <w:sz w:val="24"/>
          <w:szCs w:val="24"/>
          <w:highlight w:val="none"/>
        </w:rPr>
        <w:t>元</w:t>
      </w:r>
      <w:r>
        <w:rPr>
          <w:rFonts w:hint="eastAsia" w:ascii="宋体" w:hAnsi="宋体" w:eastAsia="宋体" w:cs="宋体"/>
          <w:color w:val="auto"/>
          <w:kern w:val="0"/>
          <w:sz w:val="24"/>
          <w:szCs w:val="24"/>
          <w:highlight w:val="none"/>
          <w:lang w:eastAsia="zh-CN"/>
        </w:rPr>
        <w:t>。</w:t>
      </w:r>
    </w:p>
    <w:p w14:paraId="168FB818">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.采购需求：</w:t>
      </w:r>
    </w:p>
    <w:p w14:paraId="18549598">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（1）工程建设规模：</w:t>
      </w:r>
      <w:r>
        <w:rPr>
          <w:rFonts w:hint="eastAsia" w:ascii="宋体" w:hAnsi="宋体" w:eastAsia="宋体" w:cs="宋体"/>
          <w:color w:val="auto"/>
          <w:kern w:val="0"/>
          <w:sz w:val="24"/>
          <w:szCs w:val="24"/>
          <w:highlight w:val="none"/>
          <w:lang w:eastAsia="zh-CN"/>
        </w:rPr>
        <w:t>隆阳区潞江镇芒棒幼儿园改造项目，建设地点位于隆阳区潞江镇芒棒小学校内。主要建设内容：①教师宿舍改造：室内地面改造、墙面改造、天棚改造、外墙改造、门窗更换、屋面改造、安装改造。②幼儿活动用房改造：室内地面改造、墙面改造、天棚改造、外墙改造、门窗更换、屋面改造、安装改造。③新建公厕一栋：建筑高度：3.80m。④新建钢结构玩具室一栋。⑤室外地面铺装650m²、室外安装改造等。</w:t>
      </w:r>
    </w:p>
    <w:p w14:paraId="5C7B98E0">
      <w:pPr>
        <w:widowControl/>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（2）采购内容：</w:t>
      </w:r>
      <w:r>
        <w:rPr>
          <w:rFonts w:hint="eastAsia" w:ascii="宋体" w:hAnsi="宋体" w:eastAsia="宋体" w:cs="宋体"/>
          <w:color w:val="auto"/>
          <w:kern w:val="0"/>
          <w:sz w:val="24"/>
          <w:szCs w:val="24"/>
          <w:highlight w:val="none"/>
          <w:lang w:eastAsia="zh-CN"/>
        </w:rPr>
        <w:t>工程改造施工、材料采购、成品安装、垃圾清运、试验检测、竣工验收、成品保护及质保保修等全部工作，施工需符合幼儿园建筑设计规范、环保无毒、防滑防撞</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详细内容见第五章《采购需求》及采购人提供的工程设计施工图纸、工程量清单</w:t>
      </w:r>
      <w:r>
        <w:rPr>
          <w:rFonts w:hint="eastAsia" w:ascii="宋体" w:hAnsi="宋体" w:eastAsia="宋体" w:cs="宋体"/>
          <w:color w:val="auto"/>
          <w:kern w:val="0"/>
          <w:sz w:val="24"/>
          <w:szCs w:val="24"/>
          <w:highlight w:val="none"/>
        </w:rPr>
        <w:t>。</w:t>
      </w:r>
    </w:p>
    <w:p w14:paraId="4C7FE35A">
      <w:pPr>
        <w:widowControl/>
        <w:spacing w:line="460" w:lineRule="exact"/>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（3）工程实施地点：</w:t>
      </w:r>
      <w:r>
        <w:rPr>
          <w:rFonts w:hint="eastAsia" w:ascii="宋体" w:hAnsi="宋体" w:eastAsia="宋体" w:cs="宋体"/>
          <w:color w:val="auto"/>
          <w:sz w:val="24"/>
          <w:szCs w:val="24"/>
          <w:highlight w:val="none"/>
          <w:lang w:eastAsia="zh-CN"/>
        </w:rPr>
        <w:t>隆阳区潞江镇芒棒小学校内</w:t>
      </w:r>
      <w:r>
        <w:rPr>
          <w:rFonts w:hint="eastAsia" w:ascii="宋体" w:hAnsi="宋体" w:eastAsia="宋体" w:cs="宋体"/>
          <w:color w:val="auto"/>
          <w:sz w:val="24"/>
          <w:szCs w:val="24"/>
          <w:highlight w:val="none"/>
        </w:rPr>
        <w:t>。</w:t>
      </w:r>
    </w:p>
    <w:p w14:paraId="105A30EC">
      <w:pPr>
        <w:widowControl/>
        <w:spacing w:line="460" w:lineRule="exact"/>
        <w:ind w:firstLine="484" w:firstLineChars="202"/>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sz w:val="24"/>
          <w:szCs w:val="24"/>
          <w:highlight w:val="none"/>
        </w:rPr>
        <w:t>（4）</w:t>
      </w:r>
      <w:r>
        <w:rPr>
          <w:rFonts w:hint="eastAsia" w:ascii="宋体" w:hAnsi="宋体" w:eastAsia="宋体" w:cs="宋体"/>
          <w:color w:val="auto"/>
          <w:kern w:val="0"/>
          <w:sz w:val="24"/>
          <w:szCs w:val="24"/>
          <w:highlight w:val="none"/>
          <w:shd w:val="clear" w:color="auto" w:fill="FFFFFF"/>
        </w:rPr>
        <w:t>现场踏勘：拟磋商申请人</w:t>
      </w:r>
      <w:r>
        <w:rPr>
          <w:rFonts w:hint="eastAsia" w:ascii="宋体" w:hAnsi="宋体" w:eastAsia="宋体" w:cs="宋体"/>
          <w:color w:val="auto"/>
          <w:kern w:val="0"/>
          <w:sz w:val="24"/>
          <w:szCs w:val="24"/>
          <w:highlight w:val="none"/>
          <w:shd w:val="clear" w:color="auto" w:fill="FFFFFF"/>
          <w:lang w:eastAsia="zh-CN"/>
        </w:rPr>
        <w:t>可自行报名</w:t>
      </w:r>
      <w:r>
        <w:rPr>
          <w:rFonts w:hint="eastAsia" w:ascii="宋体" w:hAnsi="宋体" w:eastAsia="宋体" w:cs="宋体"/>
          <w:color w:val="auto"/>
          <w:kern w:val="0"/>
          <w:sz w:val="24"/>
          <w:szCs w:val="24"/>
          <w:highlight w:val="none"/>
          <w:shd w:val="clear" w:color="auto" w:fill="FFFFFF"/>
        </w:rPr>
        <w:t>进行现场踏勘，以便获取有关编制磋商响应文件所涉及的现场资料，现场踏勘产生的风险及相关费用由拟磋商申请人自行承担；踏勘地点为：</w:t>
      </w:r>
      <w:r>
        <w:rPr>
          <w:rFonts w:hint="eastAsia" w:ascii="宋体" w:hAnsi="宋体" w:eastAsia="宋体" w:cs="宋体"/>
          <w:color w:val="auto"/>
          <w:kern w:val="0"/>
          <w:sz w:val="21"/>
          <w:szCs w:val="21"/>
          <w:highlight w:val="none"/>
          <w:shd w:val="clear" w:color="auto" w:fill="FFFFFF"/>
        </w:rPr>
        <w:t>工程实施地点。</w:t>
      </w:r>
    </w:p>
    <w:p w14:paraId="03D43C55">
      <w:pPr>
        <w:widowControl/>
        <w:spacing w:line="460" w:lineRule="exact"/>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w:t>
      </w:r>
      <w:r>
        <w:rPr>
          <w:rFonts w:hint="eastAsia" w:ascii="宋体" w:hAnsi="宋体" w:eastAsia="宋体" w:cs="宋体"/>
          <w:color w:val="auto"/>
          <w:sz w:val="24"/>
          <w:szCs w:val="24"/>
          <w:highlight w:val="none"/>
          <w:lang w:eastAsia="zh-CN"/>
        </w:rPr>
        <w:t>段</w:t>
      </w:r>
      <w:r>
        <w:rPr>
          <w:rFonts w:hint="eastAsia" w:ascii="宋体" w:hAnsi="宋体" w:eastAsia="宋体" w:cs="宋体"/>
          <w:color w:val="auto"/>
          <w:sz w:val="24"/>
          <w:szCs w:val="24"/>
          <w:highlight w:val="none"/>
        </w:rPr>
        <w:t>划分：本次采购共划分为</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个标</w:t>
      </w:r>
      <w:r>
        <w:rPr>
          <w:rFonts w:hint="eastAsia" w:ascii="宋体" w:hAnsi="宋体" w:eastAsia="宋体" w:cs="宋体"/>
          <w:color w:val="auto"/>
          <w:sz w:val="24"/>
          <w:szCs w:val="24"/>
          <w:highlight w:val="none"/>
          <w:lang w:eastAsia="zh-CN"/>
        </w:rPr>
        <w:t>段</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必须对</w:t>
      </w:r>
      <w:r>
        <w:rPr>
          <w:rFonts w:hint="eastAsia" w:ascii="宋体" w:hAnsi="宋体" w:eastAsia="宋体" w:cs="宋体"/>
          <w:color w:val="auto"/>
          <w:kern w:val="0"/>
          <w:sz w:val="24"/>
          <w:szCs w:val="24"/>
          <w:highlight w:val="none"/>
          <w:lang w:eastAsia="zh-CN"/>
        </w:rPr>
        <w:t>项目</w:t>
      </w:r>
      <w:r>
        <w:rPr>
          <w:rFonts w:hint="eastAsia" w:ascii="宋体" w:hAnsi="宋体" w:eastAsia="宋体" w:cs="宋体"/>
          <w:color w:val="auto"/>
          <w:kern w:val="0"/>
          <w:sz w:val="24"/>
          <w:szCs w:val="24"/>
          <w:highlight w:val="none"/>
        </w:rPr>
        <w:t>整体提交磋商申请不得拆分</w:t>
      </w:r>
      <w:r>
        <w:rPr>
          <w:rFonts w:hint="eastAsia" w:ascii="宋体" w:hAnsi="宋体" w:eastAsia="宋体" w:cs="宋体"/>
          <w:color w:val="auto"/>
          <w:sz w:val="24"/>
          <w:szCs w:val="24"/>
          <w:highlight w:val="none"/>
        </w:rPr>
        <w:t>。</w:t>
      </w:r>
    </w:p>
    <w:p w14:paraId="3BCD456F">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（6）发包方式：总包，交钥匙工程，禁止转包、禁止非法分包。</w:t>
      </w:r>
    </w:p>
    <w:p w14:paraId="70B10A50">
      <w:pPr>
        <w:widowControl/>
        <w:spacing w:line="460" w:lineRule="exact"/>
        <w:ind w:firstLine="484" w:firstLineChars="202"/>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eastAsia="zh-CN"/>
        </w:rPr>
        <w:t>合同类型</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执行固定单价合同，采用工程量清单综合单价及总价报价。（若采购方案在项目实施过程中不发生变更，则总价保持不变。若在工程实施过程中因采购人使用要求改变导致原工程范围发生调整，产生的增减工程量据实结算，工程量综合单价按成交人成交价；若成交人响应文件中没有的工程量综合单价，按采购文件中规定的计价依据计算后，按成交人成交总价与最高限价的差额同比例下浮，但增减工程须符合《中华人民共和国政府采购法》的相关规定。</w:t>
      </w:r>
    </w:p>
    <w:p w14:paraId="4667368C">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付款方式：采购人与成交人合同约定。</w:t>
      </w:r>
    </w:p>
    <w:p w14:paraId="6DA367B0">
      <w:pPr>
        <w:widowControl/>
        <w:spacing w:line="460" w:lineRule="exact"/>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质量标准：</w:t>
      </w:r>
      <w:r>
        <w:rPr>
          <w:rFonts w:hint="eastAsia" w:ascii="宋体" w:hAnsi="宋体" w:eastAsia="宋体" w:cs="宋体"/>
          <w:color w:val="auto"/>
          <w:sz w:val="24"/>
          <w:szCs w:val="24"/>
          <w:highlight w:val="none"/>
          <w:lang w:eastAsia="zh-CN"/>
        </w:rPr>
        <w:t>符合国家、行业及地方现行的相关标准及规范，并通过相关部门的验收，确保一次性验收合格</w:t>
      </w:r>
      <w:r>
        <w:rPr>
          <w:rFonts w:hint="eastAsia" w:ascii="宋体" w:hAnsi="宋体" w:eastAsia="宋体" w:cs="宋体"/>
          <w:color w:val="auto"/>
          <w:sz w:val="24"/>
          <w:szCs w:val="24"/>
          <w:highlight w:val="none"/>
        </w:rPr>
        <w:t>。</w:t>
      </w:r>
    </w:p>
    <w:p w14:paraId="20B354DF">
      <w:pPr>
        <w:widowControl/>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合同</w:t>
      </w:r>
      <w:r>
        <w:rPr>
          <w:rFonts w:hint="eastAsia" w:ascii="宋体" w:hAnsi="宋体" w:eastAsia="宋体" w:cs="宋体"/>
          <w:color w:val="auto"/>
          <w:kern w:val="0"/>
          <w:sz w:val="24"/>
          <w:szCs w:val="24"/>
          <w:highlight w:val="none"/>
        </w:rPr>
        <w:t>履行期限：</w:t>
      </w:r>
      <w:r>
        <w:rPr>
          <w:rFonts w:hint="eastAsia" w:ascii="宋体" w:hAnsi="宋体" w:eastAsia="宋体" w:cs="宋体"/>
          <w:color w:val="auto"/>
          <w:kern w:val="0"/>
          <w:sz w:val="24"/>
          <w:szCs w:val="24"/>
          <w:highlight w:val="none"/>
          <w:lang w:eastAsia="zh-CN"/>
        </w:rPr>
        <w:t>自合同签订之日起40日历天内完成施工，并递交验收申请</w:t>
      </w:r>
      <w:r>
        <w:rPr>
          <w:rFonts w:hint="eastAsia" w:ascii="宋体" w:hAnsi="宋体" w:eastAsia="宋体" w:cs="宋体"/>
          <w:color w:val="auto"/>
          <w:kern w:val="0"/>
          <w:sz w:val="24"/>
          <w:szCs w:val="24"/>
          <w:highlight w:val="none"/>
        </w:rPr>
        <w:t>。</w:t>
      </w:r>
    </w:p>
    <w:p w14:paraId="662A2EC8">
      <w:pPr>
        <w:widowControl/>
        <w:spacing w:line="460" w:lineRule="exact"/>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本项目不接受联合体提出磋商申请。</w:t>
      </w:r>
    </w:p>
    <w:p w14:paraId="6D76B9F7">
      <w:pPr>
        <w:widowControl/>
        <w:spacing w:line="460" w:lineRule="exact"/>
        <w:ind w:firstLine="487" w:firstLineChars="20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二、申请人资格要求：</w:t>
      </w:r>
    </w:p>
    <w:p w14:paraId="2DF33C7E">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1.满足《中华人民共和国政府采购法》第二十二条规定；</w:t>
      </w:r>
    </w:p>
    <w:p w14:paraId="24BF7824">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2.落实政府采购政策需满足的资格要求：</w:t>
      </w:r>
    </w:p>
    <w:p w14:paraId="406D4FF7">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扶持中小企业政策：本项目属于专门面向中小企业（监狱企业、残疾人福利性单位视同小微企业）的政府采购项目，磋商申请人须按竞争性磋商文件规定格式提供中小企业声明函（监狱企业、残疾人福利性单位声明函）。执行政策文件：《中华人民共和国中小企业促进法》《政府采购促进中小企业发展管理办法》（财库〔2020〕46号）、《财政部司法部关于政府采购支持监狱企业发展有关问题的通知》（财库〔2014〕68号）、《财政部民政部中国残疾人联合会关于促进残疾人就业政府采购政策的通知》（财库〔2017〕141号）。</w:t>
      </w:r>
    </w:p>
    <w:p w14:paraId="15027E4D">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本项目的特定资格要求：</w:t>
      </w:r>
    </w:p>
    <w:p w14:paraId="03E6904B">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3.1参与本项目的磋商申请人须</w:t>
      </w:r>
      <w:r>
        <w:rPr>
          <w:rFonts w:hint="eastAsia" w:ascii="宋体" w:hAnsi="宋体" w:eastAsia="宋体" w:cs="宋体"/>
          <w:color w:val="auto"/>
          <w:kern w:val="0"/>
          <w:sz w:val="24"/>
          <w:szCs w:val="24"/>
          <w:highlight w:val="none"/>
          <w:lang w:eastAsia="zh-CN"/>
        </w:rPr>
        <w:t>具备建筑工程施工总承包三级及以上资质或建筑装饰装修专业承包二级及以上资质；在</w:t>
      </w:r>
      <w:r>
        <w:rPr>
          <w:rFonts w:hint="eastAsia" w:ascii="宋体" w:hAnsi="宋体" w:eastAsia="宋体" w:cs="宋体"/>
          <w:color w:val="auto"/>
          <w:kern w:val="0"/>
          <w:sz w:val="24"/>
          <w:szCs w:val="24"/>
          <w:highlight w:val="none"/>
        </w:rPr>
        <w:t>企业安全生产许可证有效期内。</w:t>
      </w:r>
    </w:p>
    <w:p w14:paraId="325A622F">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拟派往本项目的项目负责人须具备建筑工程专业二级及以上注册建造师资格等级证书及建造师安全生产考核合格证书（有效期内），项目负责人须在供应商单位注册在职（证企相符，并提供劳动合同及社保证明）。不得担任其他在建项目的项目负责人（提供相关承诺）。</w:t>
      </w:r>
    </w:p>
    <w:p w14:paraId="54164F48">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磋商申请人在采购公告发出日期之前未被列入“信用中国”网站“严重失信主体名单”“失信被执行人”“重大税收违法失信主体”“政府采购严重违法失信行为记录名单”“拖欠农民工工资失信联合惩戒对象名单”，未被列入中国政府采购网“政府采购严重违法失信行为信息记录名单”，由采购人及采购代理机构将按照以上条款对参与各磋商申请人的信用信息进行查询，有不良记录的其磋商申请将被拒绝。</w:t>
      </w:r>
    </w:p>
    <w:p w14:paraId="689287CD">
      <w:pPr>
        <w:widowControl/>
        <w:spacing w:line="460" w:lineRule="exac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4.其他要求：</w:t>
      </w:r>
    </w:p>
    <w:p w14:paraId="7947E7F9">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4.1单位负责人为同一人或者存在直接控股、管理关系的不同供应商，不得参加同一合同项下的政府采购活动。</w:t>
      </w:r>
    </w:p>
    <w:p w14:paraId="18192CFA">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4.2为本项目提供整体设计、规范编制或者项目管理、监理、检测等服务的供应商，不得再参加本次磋商。</w:t>
      </w:r>
    </w:p>
    <w:p w14:paraId="527D747D">
      <w:pPr>
        <w:widowControl/>
        <w:spacing w:line="460" w:lineRule="exact"/>
        <w:ind w:firstLine="487" w:firstLineChars="20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三、获取采购文件：</w:t>
      </w:r>
    </w:p>
    <w:p w14:paraId="4F308071">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1.时间：</w:t>
      </w:r>
      <w:r>
        <w:rPr>
          <w:rFonts w:hint="eastAsia" w:ascii="宋体" w:hAnsi="宋体" w:eastAsia="宋体" w:cs="宋体"/>
          <w:color w:val="auto"/>
          <w:kern w:val="0"/>
          <w:sz w:val="24"/>
          <w:szCs w:val="24"/>
          <w:highlight w:val="none"/>
          <w:lang w:eastAsia="zh-CN"/>
        </w:rPr>
        <w:t>2026年7月6日</w:t>
      </w:r>
      <w:r>
        <w:rPr>
          <w:rFonts w:hint="eastAsia" w:ascii="宋体" w:hAnsi="宋体" w:eastAsia="宋体" w:cs="宋体"/>
          <w:color w:val="auto"/>
          <w:sz w:val="24"/>
          <w:szCs w:val="24"/>
          <w:highlight w:val="none"/>
          <w:lang w:val="en-US" w:eastAsia="zh-CN"/>
        </w:rPr>
        <w:t>起至2026年7月13日</w:t>
      </w:r>
      <w:r>
        <w:rPr>
          <w:rFonts w:hint="eastAsia" w:ascii="宋体" w:hAnsi="宋体" w:eastAsia="宋体" w:cs="宋体"/>
          <w:color w:val="auto"/>
          <w:sz w:val="24"/>
          <w:szCs w:val="24"/>
          <w:highlight w:val="none"/>
        </w:rPr>
        <w:t>23时59分（北京时间，五个工作日）</w:t>
      </w:r>
      <w:r>
        <w:rPr>
          <w:rFonts w:hint="eastAsia" w:ascii="宋体" w:hAnsi="宋体" w:eastAsia="宋体" w:cs="宋体"/>
          <w:color w:val="auto"/>
          <w:kern w:val="0"/>
          <w:sz w:val="24"/>
          <w:szCs w:val="24"/>
          <w:highlight w:val="none"/>
        </w:rPr>
        <w:t>。</w:t>
      </w:r>
    </w:p>
    <w:p w14:paraId="19A21BDA">
      <w:pPr>
        <w:widowControl/>
        <w:spacing w:line="460" w:lineRule="exact"/>
        <w:ind w:firstLine="484" w:firstLineChars="20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2.地点：云南省政府采购电子交易平台（www.zcygov.cn）。</w:t>
      </w:r>
    </w:p>
    <w:p w14:paraId="7A3D44C4">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3.方式：磋商申请人请于本公告规定竞争性磋商文件获取时间内登录</w:t>
      </w:r>
      <w:r>
        <w:rPr>
          <w:rFonts w:hint="eastAsia" w:ascii="宋体" w:hAnsi="宋体" w:eastAsia="宋体" w:cs="宋体"/>
          <w:color w:val="auto"/>
          <w:kern w:val="0"/>
          <w:sz w:val="24"/>
          <w:szCs w:val="24"/>
          <w:highlight w:val="none"/>
          <w:lang w:eastAsia="zh-CN"/>
        </w:rPr>
        <w:t>云南省政府采购电子交易平台</w:t>
      </w:r>
      <w:r>
        <w:rPr>
          <w:rFonts w:hint="eastAsia" w:ascii="宋体" w:hAnsi="宋体" w:eastAsia="宋体" w:cs="宋体"/>
          <w:color w:val="auto"/>
          <w:kern w:val="0"/>
          <w:sz w:val="24"/>
          <w:szCs w:val="24"/>
          <w:highlight w:val="none"/>
        </w:rPr>
        <w:t>，采用单位数字证书（CA）登录</w:t>
      </w:r>
      <w:r>
        <w:rPr>
          <w:rFonts w:hint="eastAsia" w:ascii="宋体" w:hAnsi="宋体" w:eastAsia="宋体" w:cs="宋体"/>
          <w:color w:val="auto"/>
          <w:kern w:val="0"/>
          <w:sz w:val="24"/>
          <w:szCs w:val="24"/>
          <w:highlight w:val="none"/>
          <w:lang w:eastAsia="zh-CN"/>
        </w:rPr>
        <w:t>云南省政府采购电子交易平台</w:t>
      </w:r>
      <w:r>
        <w:rPr>
          <w:rFonts w:hint="eastAsia" w:ascii="宋体" w:hAnsi="宋体" w:eastAsia="宋体" w:cs="宋体"/>
          <w:color w:val="auto"/>
          <w:kern w:val="0"/>
          <w:sz w:val="24"/>
          <w:szCs w:val="24"/>
          <w:highlight w:val="none"/>
        </w:rPr>
        <w:t>并进行账号与数字证书（CA）绑定后，凭数字证书（CA）进行确认参与本项目并免费获取采购文件及其他相关资料（如有）。</w:t>
      </w:r>
    </w:p>
    <w:p w14:paraId="4C588C6B">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注：本次采购采用在</w:t>
      </w:r>
      <w:r>
        <w:rPr>
          <w:rFonts w:hint="eastAsia" w:ascii="宋体" w:hAnsi="宋体" w:eastAsia="宋体" w:cs="宋体"/>
          <w:color w:val="auto"/>
          <w:kern w:val="0"/>
          <w:sz w:val="24"/>
          <w:szCs w:val="24"/>
          <w:highlight w:val="none"/>
          <w:lang w:eastAsia="zh-CN"/>
        </w:rPr>
        <w:t>云南省政府采购电子交易平台</w:t>
      </w:r>
      <w:r>
        <w:rPr>
          <w:rFonts w:hint="eastAsia" w:ascii="宋体" w:hAnsi="宋体" w:eastAsia="宋体" w:cs="宋体"/>
          <w:color w:val="auto"/>
          <w:kern w:val="0"/>
          <w:sz w:val="24"/>
          <w:szCs w:val="24"/>
          <w:highlight w:val="none"/>
        </w:rPr>
        <w:t>开展电子化政府采购活动，磋商申请人参与本项目需要使用CA，云南支持云南壹证通CA、云南CA等，申请相关说明如下：</w:t>
      </w:r>
    </w:p>
    <w:p w14:paraId="37201D9A">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云南壹证通CA申领链接：http://yzt.ynsmartcert.cn/cms/yztyzt0011.html。云南壹证通7*24小时客户服务热线400-004-0628（紧急办理可拨：19988166369）。</w:t>
      </w:r>
    </w:p>
    <w:p w14:paraId="3006F518">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（2）云南CA申领链接：https://cap.yunnanca.net/login，请磋商申请人自行注册办理，云南CA客服热线400-6727-666。 </w:t>
      </w:r>
    </w:p>
    <w:p w14:paraId="03F54404">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（3）如果磋商申请人已办理以上任一CA机构的数字证书（CA）且证书处于有效期内，均可直接在</w:t>
      </w:r>
      <w:r>
        <w:rPr>
          <w:rFonts w:hint="eastAsia" w:ascii="宋体" w:hAnsi="宋体" w:eastAsia="宋体" w:cs="宋体"/>
          <w:color w:val="auto"/>
          <w:kern w:val="0"/>
          <w:sz w:val="24"/>
          <w:szCs w:val="24"/>
          <w:highlight w:val="none"/>
          <w:lang w:eastAsia="zh-CN"/>
        </w:rPr>
        <w:t>云南省政府采购电子交易平台绑定</w:t>
      </w:r>
      <w:r>
        <w:rPr>
          <w:rFonts w:hint="eastAsia" w:ascii="宋体" w:hAnsi="宋体" w:eastAsia="宋体" w:cs="宋体"/>
          <w:color w:val="auto"/>
          <w:kern w:val="0"/>
          <w:sz w:val="24"/>
          <w:szCs w:val="24"/>
          <w:highlight w:val="none"/>
        </w:rPr>
        <w:t>，无需重复办理。云南省外供应商在</w:t>
      </w:r>
      <w:r>
        <w:rPr>
          <w:rFonts w:hint="eastAsia" w:ascii="宋体" w:hAnsi="宋体" w:eastAsia="宋体" w:cs="宋体"/>
          <w:color w:val="auto"/>
          <w:kern w:val="0"/>
          <w:sz w:val="24"/>
          <w:szCs w:val="24"/>
          <w:highlight w:val="none"/>
          <w:lang w:eastAsia="zh-CN"/>
        </w:rPr>
        <w:t>云南省政府采购电子交易平台</w:t>
      </w:r>
      <w:r>
        <w:rPr>
          <w:rFonts w:hint="eastAsia" w:ascii="宋体" w:hAnsi="宋体" w:eastAsia="宋体" w:cs="宋体"/>
          <w:color w:val="auto"/>
          <w:kern w:val="0"/>
          <w:sz w:val="24"/>
          <w:szCs w:val="24"/>
          <w:highlight w:val="none"/>
        </w:rPr>
        <w:t>办理的其他CA（汇信CA、福建CA等）可直接使用，无需重办。</w:t>
      </w:r>
    </w:p>
    <w:p w14:paraId="1DE14A63">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4.售价：¥0.00元。</w:t>
      </w:r>
    </w:p>
    <w:p w14:paraId="215FAF2E">
      <w:pPr>
        <w:widowControl/>
        <w:spacing w:line="460" w:lineRule="exact"/>
        <w:ind w:firstLine="487" w:firstLineChars="20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四、响应文件提交：</w:t>
      </w:r>
    </w:p>
    <w:p w14:paraId="313E4FFB">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1.截止时间：</w:t>
      </w:r>
      <w:r>
        <w:rPr>
          <w:rFonts w:hint="eastAsia" w:ascii="宋体" w:hAnsi="宋体" w:eastAsia="宋体" w:cs="宋体"/>
          <w:color w:val="auto"/>
          <w:kern w:val="0"/>
          <w:sz w:val="24"/>
          <w:szCs w:val="24"/>
          <w:highlight w:val="none"/>
          <w:lang w:eastAsia="zh-CN"/>
        </w:rPr>
        <w:t>2026年7月17日15时00分</w:t>
      </w:r>
      <w:r>
        <w:rPr>
          <w:rFonts w:hint="eastAsia" w:ascii="宋体" w:hAnsi="宋体" w:eastAsia="宋体" w:cs="宋体"/>
          <w:color w:val="auto"/>
          <w:kern w:val="0"/>
          <w:sz w:val="24"/>
          <w:szCs w:val="24"/>
          <w:highlight w:val="none"/>
        </w:rPr>
        <w:t>（北京时间）。</w:t>
      </w:r>
    </w:p>
    <w:p w14:paraId="3FA6AB2C">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2.地点：</w:t>
      </w:r>
      <w:r>
        <w:rPr>
          <w:rFonts w:hint="eastAsia" w:ascii="宋体" w:hAnsi="宋体" w:eastAsia="宋体" w:cs="宋体"/>
          <w:bCs/>
          <w:color w:val="auto"/>
          <w:sz w:val="24"/>
          <w:szCs w:val="24"/>
          <w:highlight w:val="none"/>
        </w:rPr>
        <w:t>保山市天瑞建设工程招标咨询有限公司一楼会议室</w:t>
      </w:r>
      <w:r>
        <w:rPr>
          <w:rFonts w:hint="eastAsia" w:ascii="宋体" w:hAnsi="宋体" w:eastAsia="宋体" w:cs="宋体"/>
          <w:bCs/>
          <w:color w:val="auto"/>
          <w:kern w:val="0"/>
          <w:sz w:val="24"/>
          <w:szCs w:val="24"/>
          <w:highlight w:val="none"/>
        </w:rPr>
        <w:t>（保山市隆阳区象山路5号），磋商申请人无需到达开标现场，请各磋商申请人登录政采云投标客户端参与采购活动并递交磋商响应文件</w:t>
      </w:r>
      <w:r>
        <w:rPr>
          <w:rFonts w:hint="eastAsia" w:ascii="宋体" w:hAnsi="宋体" w:eastAsia="宋体" w:cs="宋体"/>
          <w:color w:val="auto"/>
          <w:kern w:val="0"/>
          <w:sz w:val="24"/>
          <w:szCs w:val="24"/>
          <w:highlight w:val="none"/>
        </w:rPr>
        <w:t>。</w:t>
      </w:r>
    </w:p>
    <w:p w14:paraId="443A3C23">
      <w:pPr>
        <w:widowControl/>
        <w:spacing w:line="460" w:lineRule="exact"/>
        <w:ind w:firstLine="487" w:firstLineChars="20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五、响应文件开启：</w:t>
      </w:r>
    </w:p>
    <w:p w14:paraId="457B1325">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1.时间：</w:t>
      </w:r>
      <w:r>
        <w:rPr>
          <w:rFonts w:hint="eastAsia" w:ascii="宋体" w:hAnsi="宋体" w:eastAsia="宋体" w:cs="宋体"/>
          <w:color w:val="auto"/>
          <w:kern w:val="0"/>
          <w:sz w:val="24"/>
          <w:szCs w:val="24"/>
          <w:highlight w:val="none"/>
          <w:lang w:eastAsia="zh-CN"/>
        </w:rPr>
        <w:t>2026年7月17日15时00分</w:t>
      </w:r>
      <w:r>
        <w:rPr>
          <w:rFonts w:hint="eastAsia" w:ascii="宋体" w:hAnsi="宋体" w:eastAsia="宋体" w:cs="宋体"/>
          <w:color w:val="auto"/>
          <w:kern w:val="0"/>
          <w:sz w:val="24"/>
          <w:szCs w:val="24"/>
          <w:highlight w:val="none"/>
        </w:rPr>
        <w:t>（北京时间）。</w:t>
      </w:r>
    </w:p>
    <w:p w14:paraId="4F7E7D68">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2.地点：</w:t>
      </w:r>
      <w:r>
        <w:rPr>
          <w:rFonts w:hint="eastAsia" w:ascii="宋体" w:hAnsi="宋体" w:eastAsia="宋体" w:cs="宋体"/>
          <w:bCs/>
          <w:color w:val="auto"/>
          <w:sz w:val="24"/>
          <w:szCs w:val="24"/>
          <w:highlight w:val="none"/>
        </w:rPr>
        <w:t>保山市天瑞建设工程招标咨询有限公司一楼会议室（保山市隆阳区象山路5号）</w:t>
      </w:r>
      <w:r>
        <w:rPr>
          <w:rFonts w:hint="eastAsia" w:ascii="宋体" w:hAnsi="宋体" w:eastAsia="宋体" w:cs="宋体"/>
          <w:color w:val="auto"/>
          <w:kern w:val="0"/>
          <w:sz w:val="24"/>
          <w:szCs w:val="24"/>
          <w:highlight w:val="none"/>
        </w:rPr>
        <w:t>。</w:t>
      </w:r>
    </w:p>
    <w:p w14:paraId="1D432911">
      <w:pPr>
        <w:widowControl/>
        <w:spacing w:line="460" w:lineRule="exact"/>
        <w:ind w:firstLine="487" w:firstLineChars="20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六、公告期限：</w:t>
      </w:r>
    </w:p>
    <w:p w14:paraId="4B20AC4B">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自本公告发布之日起3个工作日。</w:t>
      </w:r>
    </w:p>
    <w:p w14:paraId="403B5662">
      <w:pPr>
        <w:widowControl/>
        <w:spacing w:line="460" w:lineRule="exact"/>
        <w:ind w:firstLine="487" w:firstLineChars="20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七、其他补充事宜：</w:t>
      </w:r>
    </w:p>
    <w:p w14:paraId="70AB225B">
      <w:pPr>
        <w:widowControl/>
        <w:spacing w:line="46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1.本项目磋商保证金金额：</w:t>
      </w:r>
      <w:r>
        <w:rPr>
          <w:rFonts w:hint="eastAsia" w:ascii="宋体" w:hAnsi="宋体" w:eastAsia="宋体" w:cs="宋体"/>
          <w:color w:val="auto"/>
          <w:kern w:val="0"/>
          <w:sz w:val="24"/>
          <w:szCs w:val="24"/>
          <w:highlight w:val="none"/>
          <w:lang w:eastAsia="zh-CN"/>
        </w:rPr>
        <w:t>10000.00元</w:t>
      </w:r>
      <w:r>
        <w:rPr>
          <w:rFonts w:hint="eastAsia" w:ascii="宋体" w:hAnsi="宋体" w:eastAsia="宋体" w:cs="宋体"/>
          <w:color w:val="auto"/>
          <w:kern w:val="0"/>
          <w:sz w:val="24"/>
          <w:szCs w:val="24"/>
          <w:highlight w:val="none"/>
        </w:rPr>
        <w:t>。</w:t>
      </w:r>
    </w:p>
    <w:p w14:paraId="0CBE18A8">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2.本项目磋商保证金形式为转账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银行保函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保证保险或其他非现金方式（不接受现场缴纳现金）。</w:t>
      </w:r>
    </w:p>
    <w:p w14:paraId="306E69E2">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2.1采用转账的方式提交磋商保证金的，磋商保证金缴纳账户如下： </w:t>
      </w:r>
    </w:p>
    <w:tbl>
      <w:tblPr>
        <w:tblStyle w:val="10"/>
        <w:tblW w:w="976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765"/>
      </w:tblGrid>
      <w:tr w14:paraId="29B02CF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46" w:hRule="atLeast"/>
        </w:trPr>
        <w:tc>
          <w:tcPr>
            <w:tcW w:w="9765" w:type="dxa"/>
            <w:tcBorders>
              <w:top w:val="outset" w:color="auto" w:sz="6" w:space="0"/>
              <w:left w:val="outset" w:color="auto" w:sz="6" w:space="0"/>
              <w:bottom w:val="outset" w:color="auto" w:sz="6" w:space="0"/>
              <w:right w:val="outset" w:color="auto" w:sz="6" w:space="0"/>
            </w:tcBorders>
            <w:vAlign w:val="center"/>
          </w:tcPr>
          <w:p w14:paraId="2EB8749A">
            <w:pPr>
              <w:widowControl/>
              <w:spacing w:line="400" w:lineRule="exact"/>
              <w:ind w:firstLine="482" w:firstLineChars="200"/>
              <w:jc w:val="center"/>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竞争性磋商文件费及磋商保证金汇款账户</w:t>
            </w:r>
          </w:p>
        </w:tc>
      </w:tr>
      <w:tr w14:paraId="0CE8D76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1" w:hRule="atLeast"/>
        </w:trPr>
        <w:tc>
          <w:tcPr>
            <w:tcW w:w="9765" w:type="dxa"/>
            <w:tcBorders>
              <w:top w:val="outset" w:color="auto" w:sz="6" w:space="0"/>
              <w:left w:val="outset" w:color="auto" w:sz="6" w:space="0"/>
              <w:bottom w:val="outset" w:color="auto" w:sz="6" w:space="0"/>
              <w:right w:val="outset" w:color="auto" w:sz="6" w:space="0"/>
            </w:tcBorders>
            <w:vAlign w:val="center"/>
          </w:tcPr>
          <w:p w14:paraId="33FEFE24">
            <w:pPr>
              <w:widowControl/>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开户名称：保山市天瑞建设工程招标咨询有限公司</w:t>
            </w:r>
          </w:p>
        </w:tc>
      </w:tr>
      <w:tr w14:paraId="53E246A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765" w:type="dxa"/>
            <w:tcBorders>
              <w:top w:val="outset" w:color="auto" w:sz="6" w:space="0"/>
              <w:left w:val="outset" w:color="auto" w:sz="6" w:space="0"/>
              <w:bottom w:val="outset" w:color="auto" w:sz="6" w:space="0"/>
              <w:right w:val="outset" w:color="auto" w:sz="6" w:space="0"/>
            </w:tcBorders>
            <w:vAlign w:val="center"/>
          </w:tcPr>
          <w:p w14:paraId="50ADA73C">
            <w:pPr>
              <w:widowControl/>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开户银行：中国建设银行股份有限公司保山新村支行</w:t>
            </w:r>
          </w:p>
        </w:tc>
      </w:tr>
      <w:tr w14:paraId="4AE9916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765" w:type="dxa"/>
            <w:tcBorders>
              <w:top w:val="outset" w:color="auto" w:sz="6" w:space="0"/>
              <w:left w:val="outset" w:color="auto" w:sz="6" w:space="0"/>
              <w:bottom w:val="outset" w:color="auto" w:sz="6" w:space="0"/>
              <w:right w:val="outset" w:color="auto" w:sz="6" w:space="0"/>
            </w:tcBorders>
            <w:vAlign w:val="center"/>
          </w:tcPr>
          <w:p w14:paraId="36010CD9">
            <w:pPr>
              <w:widowControl/>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账号：5300 1728 6420 5100 0568</w:t>
            </w:r>
          </w:p>
        </w:tc>
      </w:tr>
      <w:tr w14:paraId="0A9B14B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765" w:type="dxa"/>
            <w:tcBorders>
              <w:top w:val="outset" w:color="auto" w:sz="6" w:space="0"/>
              <w:left w:val="outset" w:color="auto" w:sz="6" w:space="0"/>
              <w:bottom w:val="outset" w:color="auto" w:sz="6" w:space="0"/>
              <w:right w:val="outset" w:color="auto" w:sz="6" w:space="0"/>
            </w:tcBorders>
            <w:vAlign w:val="center"/>
          </w:tcPr>
          <w:p w14:paraId="387B01AB">
            <w:pPr>
              <w:widowControl/>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汇入地址：云南省保山市</w:t>
            </w:r>
          </w:p>
        </w:tc>
      </w:tr>
      <w:tr w14:paraId="3909357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765" w:type="dxa"/>
            <w:tcBorders>
              <w:top w:val="outset" w:color="auto" w:sz="6" w:space="0"/>
              <w:left w:val="outset" w:color="auto" w:sz="6" w:space="0"/>
              <w:bottom w:val="outset" w:color="auto" w:sz="6" w:space="0"/>
              <w:right w:val="outset" w:color="auto" w:sz="6" w:space="0"/>
            </w:tcBorders>
            <w:vAlign w:val="center"/>
          </w:tcPr>
          <w:p w14:paraId="08C753F8">
            <w:pPr>
              <w:widowControl/>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汇款缴纳查询电话：</w:t>
            </w:r>
            <w:r>
              <w:rPr>
                <w:rFonts w:hint="eastAsia" w:ascii="宋体" w:hAnsi="宋体" w:eastAsia="宋体" w:cs="宋体"/>
                <w:color w:val="auto"/>
                <w:kern w:val="0"/>
                <w:sz w:val="24"/>
                <w:szCs w:val="24"/>
                <w:highlight w:val="none"/>
                <w:lang w:eastAsia="zh-CN"/>
              </w:rPr>
              <w:t>0875-2147689</w:t>
            </w:r>
          </w:p>
        </w:tc>
      </w:tr>
      <w:tr w14:paraId="455ACAF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765" w:type="dxa"/>
            <w:tcBorders>
              <w:top w:val="outset" w:color="auto" w:sz="6" w:space="0"/>
              <w:left w:val="outset" w:color="auto" w:sz="6" w:space="0"/>
              <w:bottom w:val="outset" w:color="auto" w:sz="6" w:space="0"/>
              <w:right w:val="outset" w:color="auto" w:sz="6" w:space="0"/>
            </w:tcBorders>
            <w:vAlign w:val="center"/>
          </w:tcPr>
          <w:p w14:paraId="0D4775B1">
            <w:pPr>
              <w:widowControl/>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联系人：寸女士</w:t>
            </w:r>
          </w:p>
        </w:tc>
      </w:tr>
      <w:tr w14:paraId="45ACE97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765" w:type="dxa"/>
            <w:tcBorders>
              <w:top w:val="outset" w:color="auto" w:sz="6" w:space="0"/>
              <w:left w:val="outset" w:color="auto" w:sz="6" w:space="0"/>
              <w:bottom w:val="outset" w:color="auto" w:sz="6" w:space="0"/>
              <w:right w:val="outset" w:color="auto" w:sz="6" w:space="0"/>
            </w:tcBorders>
            <w:vAlign w:val="center"/>
          </w:tcPr>
          <w:p w14:paraId="09D5CAC4">
            <w:pPr>
              <w:widowControl/>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w:t>
            </w:r>
          </w:p>
          <w:p w14:paraId="1A944A89">
            <w:pPr>
              <w:widowControl/>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磋商保证金的缴纳：磋商申请人缴纳磋商保证金须从单位基本户对公账户转出，并注明项目名称或采购编号。2.磋商保证金的退还：在成交公告发布后，请未成交的磋商申请人将保证金银行存款、汇款证明及开户许可证明</w:t>
            </w:r>
            <w:r>
              <w:rPr>
                <w:rFonts w:hint="eastAsia" w:ascii="宋体" w:hAnsi="宋体" w:eastAsia="宋体" w:cs="宋体"/>
                <w:color w:val="auto"/>
                <w:kern w:val="0"/>
                <w:sz w:val="24"/>
                <w:szCs w:val="24"/>
                <w:highlight w:val="none"/>
                <w:lang w:eastAsia="zh-CN"/>
              </w:rPr>
              <w:t>发送至</w:t>
            </w:r>
            <w:r>
              <w:rPr>
                <w:rFonts w:hint="eastAsia" w:ascii="宋体" w:hAnsi="宋体" w:eastAsia="宋体" w:cs="宋体"/>
                <w:color w:val="auto"/>
                <w:kern w:val="0"/>
                <w:sz w:val="24"/>
                <w:szCs w:val="24"/>
                <w:highlight w:val="none"/>
              </w:rPr>
              <w:t>保山市天瑞建设工程招标咨询有限公司（邮箱bstrzb@126.com）办理退保证金手续，成交的磋商申请人在合同签订后携带合同协议书及保证金相关凭证退保证金。</w:t>
            </w:r>
          </w:p>
        </w:tc>
      </w:tr>
    </w:tbl>
    <w:p w14:paraId="4F51851F">
      <w:pPr>
        <w:widowControl/>
        <w:spacing w:line="460" w:lineRule="atLeas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2.2采用</w:t>
      </w:r>
      <w:r>
        <w:rPr>
          <w:rFonts w:hint="eastAsia" w:ascii="宋体" w:hAnsi="宋体" w:eastAsia="宋体" w:cs="宋体"/>
          <w:bCs/>
          <w:color w:val="auto"/>
          <w:sz w:val="24"/>
          <w:szCs w:val="24"/>
          <w:highlight w:val="none"/>
        </w:rPr>
        <w:t>银行保函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保证保险或其他非现金方式提供磋商保证金</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国家现行规定实施，其中银行保函或保证保险</w:t>
      </w:r>
      <w:r>
        <w:rPr>
          <w:rFonts w:hint="eastAsia" w:ascii="宋体" w:hAnsi="宋体" w:eastAsia="宋体" w:cs="宋体"/>
          <w:bCs/>
          <w:color w:val="auto"/>
          <w:sz w:val="24"/>
          <w:szCs w:val="24"/>
          <w:highlight w:val="none"/>
          <w:lang w:eastAsia="zh-CN"/>
        </w:rPr>
        <w:t>可</w:t>
      </w:r>
      <w:r>
        <w:rPr>
          <w:rFonts w:hint="eastAsia" w:ascii="宋体" w:hAnsi="宋体" w:eastAsia="宋体" w:cs="宋体"/>
          <w:bCs/>
          <w:color w:val="auto"/>
          <w:sz w:val="24"/>
          <w:szCs w:val="24"/>
          <w:highlight w:val="none"/>
        </w:rPr>
        <w:t>线下</w:t>
      </w:r>
      <w:r>
        <w:rPr>
          <w:rFonts w:hint="eastAsia" w:ascii="宋体" w:hAnsi="宋体" w:eastAsia="宋体" w:cs="宋体"/>
          <w:bCs/>
          <w:color w:val="auto"/>
          <w:sz w:val="24"/>
          <w:szCs w:val="24"/>
          <w:highlight w:val="none"/>
          <w:lang w:eastAsia="zh-CN"/>
        </w:rPr>
        <w:t>购买</w:t>
      </w:r>
      <w:r>
        <w:rPr>
          <w:rFonts w:hint="eastAsia" w:ascii="宋体" w:hAnsi="宋体" w:eastAsia="宋体" w:cs="宋体"/>
          <w:bCs/>
          <w:color w:val="auto"/>
          <w:sz w:val="24"/>
          <w:szCs w:val="24"/>
          <w:highlight w:val="none"/>
        </w:rPr>
        <w:t>，也可以在</w:t>
      </w:r>
      <w:r>
        <w:rPr>
          <w:rFonts w:hint="eastAsia" w:ascii="宋体" w:hAnsi="宋体" w:eastAsia="宋体" w:cs="宋体"/>
          <w:color w:val="auto"/>
          <w:kern w:val="0"/>
          <w:sz w:val="24"/>
          <w:szCs w:val="24"/>
          <w:highlight w:val="none"/>
          <w:lang w:eastAsia="zh-CN"/>
        </w:rPr>
        <w:t>云南省政府采购电子交易平台</w:t>
      </w:r>
      <w:r>
        <w:rPr>
          <w:rFonts w:hint="eastAsia" w:ascii="宋体" w:hAnsi="宋体" w:eastAsia="宋体" w:cs="宋体"/>
          <w:color w:val="auto"/>
          <w:kern w:val="0"/>
          <w:sz w:val="24"/>
          <w:szCs w:val="24"/>
          <w:highlight w:val="none"/>
        </w:rPr>
        <w:t>中“金融服务”的模块进行操作</w:t>
      </w:r>
      <w:r>
        <w:rPr>
          <w:rFonts w:hint="eastAsia" w:ascii="宋体" w:hAnsi="宋体" w:eastAsia="宋体" w:cs="宋体"/>
          <w:bCs/>
          <w:color w:val="auto"/>
          <w:sz w:val="24"/>
          <w:szCs w:val="24"/>
          <w:highlight w:val="none"/>
        </w:rPr>
        <w:t>。</w:t>
      </w:r>
    </w:p>
    <w:p w14:paraId="6B28A569">
      <w:pPr>
        <w:widowControl/>
        <w:spacing w:line="460" w:lineRule="atLeas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3.公告发布</w:t>
      </w:r>
      <w:r>
        <w:rPr>
          <w:rFonts w:hint="eastAsia" w:ascii="宋体" w:hAnsi="宋体" w:eastAsia="宋体" w:cs="宋体"/>
          <w:color w:val="auto"/>
          <w:kern w:val="0"/>
          <w:sz w:val="24"/>
          <w:szCs w:val="24"/>
          <w:highlight w:val="none"/>
          <w:lang w:eastAsia="zh-CN"/>
        </w:rPr>
        <w:t>媒体：</w:t>
      </w:r>
    </w:p>
    <w:p w14:paraId="594F1083">
      <w:pPr>
        <w:widowControl/>
        <w:spacing w:line="460" w:lineRule="atLeas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3.1本项目竞争性磋商公告发布媒体</w:t>
      </w:r>
      <w:r>
        <w:rPr>
          <w:rFonts w:hint="eastAsia" w:ascii="宋体" w:hAnsi="宋体" w:eastAsia="宋体" w:cs="宋体"/>
          <w:color w:val="auto"/>
          <w:kern w:val="0"/>
          <w:sz w:val="24"/>
          <w:szCs w:val="24"/>
          <w:highlight w:val="none"/>
          <w:lang w:eastAsia="zh-CN"/>
        </w:rPr>
        <w:t>为：</w:t>
      </w:r>
      <w:r>
        <w:rPr>
          <w:rFonts w:hint="eastAsia" w:ascii="宋体" w:hAnsi="宋体" w:eastAsia="宋体" w:cs="宋体"/>
          <w:color w:val="auto"/>
          <w:kern w:val="0"/>
          <w:sz w:val="24"/>
          <w:szCs w:val="24"/>
          <w:highlight w:val="none"/>
        </w:rPr>
        <w:t>云南省政府采购网（www.yngp.com）。</w:t>
      </w:r>
    </w:p>
    <w:p w14:paraId="689D6A21">
      <w:pPr>
        <w:widowControl/>
        <w:spacing w:line="460" w:lineRule="atLeast"/>
        <w:ind w:firstLine="484" w:firstLineChars="202"/>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rPr>
        <w:t>3.2磋商申请人在参加磋商</w:t>
      </w:r>
      <w:r>
        <w:rPr>
          <w:rFonts w:hint="eastAsia" w:ascii="宋体" w:hAnsi="宋体" w:eastAsia="宋体" w:cs="宋体"/>
          <w:color w:val="auto"/>
          <w:kern w:val="0"/>
          <w:sz w:val="24"/>
          <w:szCs w:val="24"/>
          <w:highlight w:val="none"/>
          <w:lang w:eastAsia="zh-CN"/>
        </w:rPr>
        <w:t>前</w:t>
      </w:r>
      <w:r>
        <w:rPr>
          <w:rFonts w:hint="eastAsia" w:ascii="宋体" w:hAnsi="宋体" w:eastAsia="宋体" w:cs="宋体"/>
          <w:color w:val="auto"/>
          <w:kern w:val="0"/>
          <w:sz w:val="24"/>
          <w:szCs w:val="24"/>
          <w:highlight w:val="none"/>
        </w:rPr>
        <w:t>务必认真阅读竞争性磋商公告全部内容；竞争性磋商公告或竞争性磋商文件如有变更，将在以上网站或以书面形式发布。</w:t>
      </w:r>
    </w:p>
    <w:p w14:paraId="1C8C2CCF">
      <w:pPr>
        <w:widowControl/>
        <w:numPr>
          <w:ilvl w:val="0"/>
          <w:numId w:val="1"/>
        </w:numPr>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采购意向公开情况：根据《财政部关于开展政府采购意向公开工作的通知》（财库〔2020〕10号）等有关规定，</w:t>
      </w:r>
      <w:r>
        <w:rPr>
          <w:rFonts w:hint="eastAsia" w:ascii="宋体" w:hAnsi="宋体" w:eastAsia="宋体" w:cs="宋体"/>
          <w:color w:val="auto"/>
          <w:kern w:val="0"/>
          <w:sz w:val="24"/>
          <w:szCs w:val="24"/>
          <w:highlight w:val="none"/>
          <w:lang w:eastAsia="zh-CN"/>
        </w:rPr>
        <w:t>2026年</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月</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日</w:t>
      </w:r>
      <w:r>
        <w:rPr>
          <w:rFonts w:hint="eastAsia" w:ascii="宋体" w:hAnsi="宋体" w:eastAsia="宋体" w:cs="宋体"/>
          <w:color w:val="auto"/>
          <w:kern w:val="0"/>
          <w:sz w:val="24"/>
          <w:szCs w:val="24"/>
          <w:highlight w:val="none"/>
        </w:rPr>
        <w:t>本项目采购意向公开信息</w:t>
      </w:r>
      <w:r>
        <w:rPr>
          <w:rFonts w:hint="eastAsia" w:ascii="宋体" w:hAnsi="宋体" w:eastAsia="宋体" w:cs="宋体"/>
          <w:color w:val="auto"/>
          <w:kern w:val="0"/>
          <w:sz w:val="24"/>
          <w:szCs w:val="24"/>
          <w:highlight w:val="none"/>
          <w:lang w:eastAsia="zh-CN"/>
        </w:rPr>
        <w:t>在</w:t>
      </w:r>
      <w:r>
        <w:rPr>
          <w:rFonts w:hint="eastAsia" w:ascii="宋体" w:hAnsi="宋体" w:eastAsia="宋体" w:cs="宋体"/>
          <w:color w:val="auto"/>
          <w:kern w:val="0"/>
          <w:sz w:val="24"/>
          <w:szCs w:val="24"/>
          <w:highlight w:val="none"/>
        </w:rPr>
        <w:t>云南省政府采购网http://www.yngp.com/viewPurchaseInfo.html?sys_purchaseintention_id=-400e14a9.19e8d114853.41</w:t>
      </w:r>
      <w:r>
        <w:rPr>
          <w:rFonts w:hint="eastAsia" w:ascii="宋体" w:hAnsi="宋体" w:eastAsia="宋体" w:cs="宋体"/>
          <w:color w:val="auto"/>
          <w:kern w:val="0"/>
          <w:sz w:val="24"/>
          <w:szCs w:val="24"/>
          <w:highlight w:val="none"/>
          <w:lang w:eastAsia="zh-CN"/>
        </w:rPr>
        <w:t>.</w:t>
      </w:r>
    </w:p>
    <w:p w14:paraId="0C8634B1">
      <w:pPr>
        <w:widowControl/>
        <w:spacing w:line="460" w:lineRule="atLeas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5.落实政府采购政策：</w:t>
      </w:r>
    </w:p>
    <w:p w14:paraId="077E6BE1">
      <w:pPr>
        <w:widowControl/>
        <w:spacing w:line="460" w:lineRule="atLeas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扶持中小企业政策：本项目属于专门面向中小企业（监狱企业、残疾人福利性单位视同小微企业）的政府采购项目，磋商申请人须按竞争性磋商文件规定格式提供中小企业声明函（监狱企业、残疾人福利性单位声明函）。执行政策文件：《中华人民共和国中小企业促进法》《政府采购促进中小企业发展管理办法》（财库〔2020〕46号）、《财政部司法部关于政府采购支持监狱企业发展有关问题的通知》（财库〔2014〕68号）、《财政部民政部中国残疾人联合会关于促进残疾人就业政府采购政策的通知》（财库〔2017〕141号）。</w:t>
      </w:r>
    </w:p>
    <w:p w14:paraId="690B793B">
      <w:pPr>
        <w:widowControl/>
        <w:spacing w:line="460" w:lineRule="atLeas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5.2落实强制采购节能产品、鼓励节能政策：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财政部发展改革委生态环境部市场监管总局关于调整优化节能产品、环境标志产品政府采购执行机制的通知》（财库〔2019〕9号）、《关于印发节能产品政府采购品目清单的通知》（财库〔2019〕19号）等文件。</w:t>
      </w:r>
    </w:p>
    <w:p w14:paraId="72C751F4">
      <w:pPr>
        <w:widowControl/>
        <w:spacing w:line="460" w:lineRule="atLeas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5.3鼓励环保政策：在技术、服务等指标同等条件下，优先采购国家公布的属于环境标志产品政府采购清单中产品。执行政策文件：《财政部 发展改革委 生态环境部 市场监管总局关于调整优化节能产品、环境标志产品政府采购执行机制的通知》（财库〔2019〕9号）、《关于印发环境标志产品政府采购品目清单的通知》（财库〔2019〕18号）等文件。</w:t>
      </w:r>
    </w:p>
    <w:p w14:paraId="3D0302F1">
      <w:pPr>
        <w:widowControl/>
        <w:spacing w:line="460" w:lineRule="atLeast"/>
        <w:ind w:firstLine="484" w:firstLineChars="202"/>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szCs w:val="24"/>
          <w:highlight w:val="none"/>
        </w:rPr>
        <w:t>6.本次采购采用在</w:t>
      </w:r>
      <w:r>
        <w:rPr>
          <w:rFonts w:hint="eastAsia" w:ascii="宋体" w:hAnsi="宋体" w:eastAsia="宋体" w:cs="宋体"/>
          <w:color w:val="auto"/>
          <w:kern w:val="0"/>
          <w:sz w:val="24"/>
          <w:szCs w:val="24"/>
          <w:highlight w:val="none"/>
          <w:lang w:eastAsia="zh-CN"/>
        </w:rPr>
        <w:t>云南省政府采购电子交易平台</w:t>
      </w:r>
      <w:r>
        <w:rPr>
          <w:rFonts w:hint="eastAsia" w:ascii="宋体" w:hAnsi="宋体" w:eastAsia="宋体" w:cs="宋体"/>
          <w:color w:val="auto"/>
          <w:kern w:val="0"/>
          <w:sz w:val="24"/>
          <w:szCs w:val="24"/>
          <w:highlight w:val="none"/>
        </w:rPr>
        <w:t>（www.zcygov.cn）上进行采购</w:t>
      </w:r>
      <w:r>
        <w:rPr>
          <w:rFonts w:hint="eastAsia" w:ascii="宋体" w:hAnsi="宋体" w:eastAsia="宋体" w:cs="宋体"/>
          <w:color w:val="auto"/>
          <w:kern w:val="0"/>
          <w:sz w:val="24"/>
          <w:szCs w:val="24"/>
          <w:highlight w:val="none"/>
          <w:lang w:eastAsia="zh-CN"/>
        </w:rPr>
        <w:t>，并</w:t>
      </w:r>
      <w:r>
        <w:rPr>
          <w:rFonts w:hint="eastAsia" w:ascii="宋体" w:hAnsi="宋体" w:eastAsia="宋体" w:cs="宋体"/>
          <w:color w:val="auto"/>
          <w:kern w:val="0"/>
          <w:sz w:val="24"/>
          <w:szCs w:val="24"/>
          <w:highlight w:val="none"/>
        </w:rPr>
        <w:t>递交磋商响应文件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采购过程具体操作流程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各磋商申请人在</w:t>
      </w:r>
      <w:r>
        <w:rPr>
          <w:rFonts w:hint="eastAsia" w:ascii="宋体" w:hAnsi="宋体" w:eastAsia="宋体" w:cs="宋体"/>
          <w:color w:val="auto"/>
          <w:kern w:val="0"/>
          <w:sz w:val="24"/>
          <w:szCs w:val="24"/>
          <w:highlight w:val="none"/>
          <w:lang w:eastAsia="zh-CN"/>
        </w:rPr>
        <w:t>云南省政府采购电子交易平台</w:t>
      </w:r>
      <w:r>
        <w:rPr>
          <w:rFonts w:hint="eastAsia" w:ascii="宋体" w:hAnsi="宋体" w:eastAsia="宋体" w:cs="宋体"/>
          <w:color w:val="auto"/>
          <w:kern w:val="0"/>
          <w:sz w:val="24"/>
          <w:szCs w:val="24"/>
          <w:highlight w:val="none"/>
        </w:rPr>
        <w:t>（https://www.zcygov.cn/）的网站操作指南中下载《供应商操作指南》查看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或在该网站</w:t>
      </w:r>
      <w:r>
        <w:rPr>
          <w:rFonts w:hint="eastAsia" w:ascii="宋体" w:hAnsi="宋体" w:eastAsia="宋体" w:cs="宋体"/>
          <w:color w:val="auto"/>
          <w:kern w:val="0"/>
          <w:sz w:val="24"/>
          <w:szCs w:val="24"/>
          <w:highlight w:val="none"/>
          <w:lang w:eastAsia="zh-CN"/>
        </w:rPr>
        <w:t>的</w:t>
      </w:r>
      <w:r>
        <w:rPr>
          <w:rFonts w:hint="eastAsia" w:ascii="宋体" w:hAnsi="宋体" w:eastAsia="宋体" w:cs="宋体"/>
          <w:color w:val="auto"/>
          <w:kern w:val="0"/>
          <w:sz w:val="24"/>
          <w:szCs w:val="24"/>
          <w:highlight w:val="none"/>
        </w:rPr>
        <w:t>采购学院中观看《政府采购电子交易供应商线上培训》相关视频。磋商申请人在制作响应文件前，需先下载政采云电子投标客户端并进行安装，下载安装完成之后，可通过账号密码或</w:t>
      </w:r>
      <w:r>
        <w:rPr>
          <w:rFonts w:hint="eastAsia" w:ascii="宋体" w:hAnsi="宋体" w:eastAsia="宋体" w:cs="宋体"/>
          <w:color w:val="auto"/>
          <w:kern w:val="0"/>
          <w:sz w:val="22"/>
          <w:szCs w:val="22"/>
          <w:highlight w:val="none"/>
        </w:rPr>
        <w:t>CA登录客户端制作响应文件（客户端下载网址：</w:t>
      </w:r>
    </w:p>
    <w:p w14:paraId="74182420">
      <w:pPr>
        <w:widowControl/>
        <w:spacing w:line="460" w:lineRule="atLeast"/>
        <w:ind w:firstLine="44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2"/>
          <w:szCs w:val="22"/>
          <w:highlight w:val="none"/>
        </w:rPr>
        <w:t>https://customer.zcygov.cn/CA-driver-download）</w:t>
      </w:r>
      <w:r>
        <w:rPr>
          <w:rFonts w:hint="eastAsia" w:ascii="宋体" w:hAnsi="宋体" w:eastAsia="宋体" w:cs="宋体"/>
          <w:color w:val="auto"/>
          <w:kern w:val="0"/>
          <w:sz w:val="24"/>
          <w:szCs w:val="24"/>
          <w:highlight w:val="none"/>
        </w:rPr>
        <w:t>。</w:t>
      </w:r>
    </w:p>
    <w:p w14:paraId="07EBC2F7">
      <w:pPr>
        <w:widowControl/>
        <w:spacing w:line="460" w:lineRule="atLeas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.监督电话：保山市隆阳区财政局：0875-2218607</w:t>
      </w:r>
    </w:p>
    <w:p w14:paraId="3E1A65B0">
      <w:pPr>
        <w:widowControl/>
        <w:spacing w:line="460" w:lineRule="atLeast"/>
        <w:ind w:firstLine="487" w:firstLineChars="20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八、凡对本次采购提出询问，请按以下方式联系：</w:t>
      </w:r>
      <w:bookmarkStart w:id="0" w:name="_GoBack"/>
      <w:bookmarkEnd w:id="0"/>
    </w:p>
    <w:p w14:paraId="59E6C52F">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1.采购人信息</w:t>
      </w:r>
    </w:p>
    <w:p w14:paraId="426273F7">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名    称：保山市隆阳区潞江镇中心学校</w:t>
      </w:r>
    </w:p>
    <w:p w14:paraId="56953996">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地    址：保山市隆阳区潞江镇小平田</w:t>
      </w:r>
    </w:p>
    <w:p w14:paraId="0A4857BE">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联系方式：0875-3039189</w:t>
      </w:r>
    </w:p>
    <w:p w14:paraId="0B6BD805">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2.采购代理机构信息</w:t>
      </w:r>
    </w:p>
    <w:p w14:paraId="181EAEAA">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名    称：保山市天瑞建设工程招标咨询有限公司　</w:t>
      </w:r>
    </w:p>
    <w:p w14:paraId="05B0AC94">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地　　址：云南省保山市隆阳区象山路5号　</w:t>
      </w:r>
    </w:p>
    <w:p w14:paraId="7B519044">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联系方式：0875-2147689</w:t>
      </w:r>
    </w:p>
    <w:p w14:paraId="5F1BBC0A">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3.项目联系方式</w:t>
      </w:r>
    </w:p>
    <w:p w14:paraId="08068918">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采购人项目联系人：杨老师</w:t>
      </w:r>
    </w:p>
    <w:p w14:paraId="75BED9D7">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电　　 话：0875-3039189</w:t>
      </w:r>
    </w:p>
    <w:p w14:paraId="7B153AA8">
      <w:pPr>
        <w:widowControl/>
        <w:spacing w:line="460" w:lineRule="atLeast"/>
        <w:ind w:firstLine="484" w:firstLineChars="20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采购代理机构项目联系人：杨先生、王先生  </w:t>
      </w:r>
    </w:p>
    <w:p w14:paraId="7DEAC5B9">
      <w:pPr>
        <w:widowControl/>
        <w:spacing w:line="460" w:lineRule="atLeast"/>
        <w:ind w:firstLine="484" w:firstLineChars="202"/>
        <w:rPr>
          <w:rFonts w:hint="eastAsia"/>
        </w:rPr>
      </w:pPr>
      <w:r>
        <w:rPr>
          <w:rFonts w:hint="eastAsia" w:ascii="宋体" w:hAnsi="宋体" w:eastAsia="宋体" w:cs="宋体"/>
          <w:color w:val="auto"/>
          <w:kern w:val="0"/>
          <w:sz w:val="24"/>
          <w:szCs w:val="24"/>
          <w:highlight w:val="none"/>
          <w:lang w:val="en-US" w:eastAsia="zh-CN"/>
        </w:rPr>
        <w:t>电　　 话：0875-2147689</w:t>
      </w:r>
    </w:p>
    <w:sectPr>
      <w:pgSz w:w="11906" w:h="16838"/>
      <w:pgMar w:top="955" w:right="1133" w:bottom="993" w:left="10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4C2B6C"/>
    <w:multiLevelType w:val="multilevel"/>
    <w:tmpl w:val="7D4C2B6C"/>
    <w:lvl w:ilvl="0" w:tentative="0">
      <w:start w:val="4"/>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F6558"/>
    <w:rsid w:val="0000005E"/>
    <w:rsid w:val="00013A1E"/>
    <w:rsid w:val="002B7C3B"/>
    <w:rsid w:val="00435953"/>
    <w:rsid w:val="00616DC0"/>
    <w:rsid w:val="007A3FC9"/>
    <w:rsid w:val="008A21DA"/>
    <w:rsid w:val="008A43C8"/>
    <w:rsid w:val="0090701D"/>
    <w:rsid w:val="00967866"/>
    <w:rsid w:val="00975C2E"/>
    <w:rsid w:val="009B2A14"/>
    <w:rsid w:val="00AF0061"/>
    <w:rsid w:val="00C37C01"/>
    <w:rsid w:val="00D02CA2"/>
    <w:rsid w:val="00DF6558"/>
    <w:rsid w:val="00E25B28"/>
    <w:rsid w:val="00EC4AD9"/>
    <w:rsid w:val="00FF235C"/>
    <w:rsid w:val="01BB2296"/>
    <w:rsid w:val="0711236E"/>
    <w:rsid w:val="08022BC0"/>
    <w:rsid w:val="22E8782A"/>
    <w:rsid w:val="2D290775"/>
    <w:rsid w:val="305C3008"/>
    <w:rsid w:val="3B6F4ABB"/>
    <w:rsid w:val="3DFF0639"/>
    <w:rsid w:val="3FA74094"/>
    <w:rsid w:val="44642446"/>
    <w:rsid w:val="47721D0E"/>
    <w:rsid w:val="4C823E09"/>
    <w:rsid w:val="5CE23585"/>
    <w:rsid w:val="6356505C"/>
    <w:rsid w:val="66481F9C"/>
    <w:rsid w:val="66996A07"/>
    <w:rsid w:val="68A84905"/>
    <w:rsid w:val="6A2B13A7"/>
    <w:rsid w:val="70D978FC"/>
    <w:rsid w:val="71153CD0"/>
    <w:rsid w:val="7D024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link w:val="18"/>
    <w:semiHidden/>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toa heading1"/>
    <w:basedOn w:val="1"/>
    <w:next w:val="1"/>
    <w:qFormat/>
    <w:uiPriority w:val="0"/>
    <w:pPr>
      <w:spacing w:before="120"/>
    </w:pPr>
    <w:rPr>
      <w:rFonts w:ascii="Cambria" w:hAnsi="Cambria"/>
      <w:sz w:val="24"/>
    </w:rPr>
  </w:style>
  <w:style w:type="paragraph" w:styleId="4">
    <w:name w:val="Body Text"/>
    <w:basedOn w:val="1"/>
    <w:next w:val="1"/>
    <w:unhideWhenUsed/>
    <w:qFormat/>
    <w:uiPriority w:val="0"/>
    <w:pPr>
      <w:spacing w:after="120"/>
    </w:pPr>
  </w:style>
  <w:style w:type="paragraph" w:styleId="5">
    <w:name w:val="Body Text Indent"/>
    <w:basedOn w:val="1"/>
    <w:next w:val="6"/>
    <w:qFormat/>
    <w:uiPriority w:val="99"/>
    <w:pPr>
      <w:spacing w:line="200" w:lineRule="exact"/>
      <w:ind w:firstLine="301"/>
    </w:pPr>
    <w:rPr>
      <w:rFonts w:ascii="宋体"/>
      <w:spacing w:val="-4"/>
      <w:sz w:val="18"/>
      <w:szCs w:val="20"/>
    </w:rPr>
  </w:style>
  <w:style w:type="paragraph" w:styleId="6">
    <w:name w:val="Body Text First Indent 2"/>
    <w:basedOn w:val="5"/>
    <w:next w:val="7"/>
    <w:unhideWhenUsed/>
    <w:qFormat/>
    <w:uiPriority w:val="0"/>
    <w:pPr>
      <w:spacing w:after="120" w:line="240" w:lineRule="auto"/>
      <w:ind w:left="420" w:leftChars="200" w:firstLine="420" w:firstLineChars="200"/>
    </w:pPr>
    <w:rPr>
      <w:sz w:val="21"/>
      <w:szCs w:val="24"/>
    </w:rPr>
  </w:style>
  <w:style w:type="paragraph" w:styleId="7">
    <w:name w:val="Body Text First Indent"/>
    <w:basedOn w:val="4"/>
    <w:next w:val="1"/>
    <w:qFormat/>
    <w:uiPriority w:val="99"/>
    <w:pPr>
      <w:tabs>
        <w:tab w:val="center" w:pos="2185"/>
      </w:tabs>
      <w:spacing w:beforeLines="50" w:after="0" w:line="300" w:lineRule="auto"/>
      <w:ind w:firstLine="200" w:firstLineChars="200"/>
    </w:pPr>
    <w:rPr>
      <w:rFonts w:ascii="楷体_GB2312" w:hAnsi="Times New Roman" w:eastAsia="楷体_GB2312" w:cs="Times New Roman"/>
      <w:spacing w:val="4"/>
      <w:kern w:val="0"/>
      <w:sz w:val="20"/>
      <w:szCs w:val="20"/>
    </w:rPr>
  </w:style>
  <w:style w:type="paragraph" w:styleId="8">
    <w:name w:val="footer"/>
    <w:basedOn w:val="1"/>
    <w:link w:val="16"/>
    <w:semiHidden/>
    <w:unhideWhenUsed/>
    <w:qFormat/>
    <w:uiPriority w:val="99"/>
    <w:pPr>
      <w:tabs>
        <w:tab w:val="center" w:pos="4153"/>
        <w:tab w:val="right" w:pos="8306"/>
      </w:tabs>
      <w:snapToGrid w:val="0"/>
      <w:jc w:val="left"/>
    </w:pPr>
    <w:rPr>
      <w:sz w:val="18"/>
      <w:szCs w:val="18"/>
    </w:rPr>
  </w:style>
  <w:style w:type="paragraph" w:styleId="9">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qFormat/>
    <w:uiPriority w:val="99"/>
    <w:rPr>
      <w:color w:val="0000FF"/>
      <w:u w:val="single"/>
    </w:rPr>
  </w:style>
  <w:style w:type="paragraph" w:customStyle="1" w:styleId="1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15">
    <w:name w:val="页眉 Char"/>
    <w:basedOn w:val="12"/>
    <w:link w:val="9"/>
    <w:semiHidden/>
    <w:qFormat/>
    <w:uiPriority w:val="99"/>
    <w:rPr>
      <w:sz w:val="18"/>
      <w:szCs w:val="18"/>
    </w:rPr>
  </w:style>
  <w:style w:type="character" w:customStyle="1" w:styleId="16">
    <w:name w:val="页脚 Char"/>
    <w:basedOn w:val="12"/>
    <w:link w:val="8"/>
    <w:semiHidden/>
    <w:qFormat/>
    <w:uiPriority w:val="99"/>
    <w:rPr>
      <w:sz w:val="18"/>
      <w:szCs w:val="18"/>
    </w:rPr>
  </w:style>
  <w:style w:type="paragraph" w:customStyle="1" w:styleId="17">
    <w:name w:val="无间隔1"/>
    <w:next w:val="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8">
    <w:name w:val="标题 3 Char"/>
    <w:basedOn w:val="12"/>
    <w:link w:val="3"/>
    <w:semiHidden/>
    <w:qFormat/>
    <w:uiPriority w:val="9"/>
    <w:rPr>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Pages>
  <Words>4046</Words>
  <Characters>4682</Characters>
  <Lines>32</Lines>
  <Paragraphs>9</Paragraphs>
  <TotalTime>0</TotalTime>
  <ScaleCrop>false</ScaleCrop>
  <LinksUpToDate>false</LinksUpToDate>
  <CharactersWithSpaces>4717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2023-08-08T08:16:00Z</dcterms:created>
  <dc:creator>PC</dc:creator>
  <cp:lastModifiedBy>王飞</cp:lastModifiedBy>
  <cp:lastPrinted>2025-03-10T01:19:00Z</cp:lastPrinted>
  <dcterms:modified xsi:type="dcterms:W3CDTF">2026-07-06T04:15:07Z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eyJoZGlkIjoiMjQ5NGQ1MDhiZjE2NDg2NTkxN2ZhNGY4NTBjYWFmMWMiLCJ1c2VySWQiOiI1OTIyNjYyMDQifQ==</vt:lpwstr>
  </property>
  <property fmtid="{D5CDD505-2E9C-101B-9397-08002B2CF9AE}" pid="3" name="KSOProductBuildVer">
    <vt:lpwstr>2052-12.1.0.26895</vt:lpwstr>
  </property>
  <property fmtid="{D5CDD505-2E9C-101B-9397-08002B2CF9AE}" pid="4" name="ICV">
    <vt:lpwstr>3592FCB551474B6B8B73A99D08FB43E8_12</vt:lpwstr>
  </property>
</Properties>
</file>