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441581-2026-01737</w:t>
      </w:r>
    </w:p>
    <w:p>
      <w:pPr>
        <w:pStyle w:val="null3"/>
        <w:jc w:val="center"/>
        <w:outlineLvl w:val="3"/>
      </w:pPr>
      <w:r>
        <w:rPr>
          <w:sz w:val="24"/>
          <w:b/>
        </w:rPr>
        <w:t>采购项目编号：</w:t>
      </w:r>
      <w:r>
        <w:rPr>
          <w:sz w:val="24"/>
          <w:b/>
        </w:rPr>
        <w:t>GDDH2026SW00DH023</w:t>
      </w:r>
    </w:p>
    <w:p>
      <w:pPr>
        <w:pStyle w:val="null3"/>
        <w:jc w:val="center"/>
        <w:outlineLvl w:val="3"/>
      </w:pPr>
      <w:r>
        <w:rPr>
          <w:sz w:val="24"/>
          <w:b/>
        </w:rPr>
        <w:t>项目名称：</w:t>
      </w:r>
      <w:r>
        <w:rPr>
          <w:sz w:val="24"/>
          <w:b/>
        </w:rPr>
        <w:t>陆丰市深圳罗湖区“反向飞地”扩容升级项目</w:t>
      </w:r>
    </w:p>
    <w:p>
      <w:pPr>
        <w:pStyle w:val="null3"/>
        <w:jc w:val="center"/>
        <w:outlineLvl w:val="3"/>
      </w:pPr>
      <w:r>
        <w:rPr>
          <w:sz w:val="24"/>
          <w:b/>
        </w:rPr>
        <w:t>采购人：</w:t>
      </w:r>
      <w:r>
        <w:rPr>
          <w:sz w:val="24"/>
          <w:b/>
        </w:rPr>
        <w:t>陆丰市科技工业和信息化局</w:t>
      </w:r>
    </w:p>
    <w:p>
      <w:pPr>
        <w:pStyle w:val="null3"/>
        <w:jc w:val="center"/>
        <w:outlineLvl w:val="3"/>
      </w:pPr>
      <w:r>
        <w:rPr>
          <w:sz w:val="24"/>
          <w:b/>
        </w:rPr>
        <w:t>采购代理机构：</w:t>
      </w:r>
      <w:r>
        <w:rPr>
          <w:sz w:val="24"/>
          <w:b/>
        </w:rPr>
        <w:t>广东省鼎汇项目管理咨询有限公司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广东省鼎汇项目管理咨询有限公司</w:t>
      </w:r>
      <w:r>
        <w:rPr/>
        <w:t>受</w:t>
      </w:r>
      <w:r>
        <w:rPr/>
        <w:t>陆丰市科技工业和信息化局</w:t>
      </w:r>
      <w:r>
        <w:rPr/>
        <w:t>的委托，采用</w:t>
      </w:r>
      <w:r>
        <w:rPr/>
        <w:t>竞争性磋商</w:t>
      </w:r>
      <w:r>
        <w:rPr/>
        <w:t>方式组织采购</w:t>
      </w:r>
      <w:r>
        <w:rPr/>
        <w:t>陆丰市深圳罗湖区“反向飞地”扩容升级项目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陆丰市深圳罗湖区“反向飞地”扩容升级项目</w:t>
      </w:r>
    </w:p>
    <w:p>
      <w:pPr>
        <w:pStyle w:val="null3"/>
        <w:ind w:firstLine="480"/>
      </w:pPr>
      <w:r>
        <w:rPr/>
        <w:t>采购计划编号：</w:t>
      </w:r>
      <w:r>
        <w:rPr/>
        <w:t>441581-2026-01737</w:t>
      </w:r>
    </w:p>
    <w:p>
      <w:pPr>
        <w:pStyle w:val="null3"/>
        <w:ind w:firstLine="480"/>
      </w:pPr>
      <w:r>
        <w:rPr/>
        <w:t>采购项目编号：</w:t>
      </w:r>
      <w:r>
        <w:rPr/>
        <w:t>GDDH2026SW00DH023</w:t>
      </w:r>
    </w:p>
    <w:p>
      <w:pPr>
        <w:pStyle w:val="null3"/>
        <w:ind w:firstLine="480"/>
      </w:pPr>
      <w:r>
        <w:rPr/>
        <w:t>采购方式：</w:t>
      </w:r>
      <w:r>
        <w:rPr/>
        <w:t>竞争性磋商</w:t>
      </w:r>
    </w:p>
    <w:p>
      <w:pPr>
        <w:pStyle w:val="null3"/>
        <w:ind w:firstLine="480"/>
      </w:pPr>
      <w:r>
        <w:rPr/>
        <w:t>预算金额：</w:t>
      </w:r>
      <w:r>
        <w:rPr/>
        <w:t>2,254,913.52</w:t>
      </w:r>
      <w:r>
        <w:rPr/>
        <w:t>元</w:t>
      </w:r>
    </w:p>
    <w:p>
      <w:pPr>
        <w:pStyle w:val="null3"/>
        <w:outlineLvl w:val="3"/>
      </w:pPr>
      <w:r>
        <w:rPr>
          <w:sz w:val="24"/>
          <w:b/>
        </w:rPr>
        <w:t>2.项目内容及需求情况（采购项目技术规格、参数及要求）</w:t>
      </w:r>
    </w:p>
    <w:p>
      <w:pPr>
        <w:pStyle w:val="null3"/>
      </w:pPr>
      <w:r>
        <w:rPr/>
        <w:t>采购包1(陆丰市深圳罗湖区“反向飞地”扩容升级项目):</w:t>
      </w:r>
    </w:p>
    <w:p>
      <w:pPr>
        <w:pStyle w:val="null3"/>
      </w:pPr>
      <w:r>
        <w:rPr/>
        <w:t>采购包预算金额：2,254,913.52元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其他建筑工程</w:t>
            </w:r>
          </w:p>
        </w:tc>
        <w:tc>
          <w:tcPr>
            <w:tcW w:type="dxa" w:w="2136"/>
          </w:tcPr>
          <w:p>
            <w:pPr>
              <w:pStyle w:val="null3"/>
            </w:pPr>
            <w:r>
              <w:rPr/>
              <w:t>陆丰市深圳罗湖区“反向飞地”扩容升级项目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合同履行期限：合同签订后30个日历日内完成项目</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2.未提供信用承诺函，需提供上述证明材料。】</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2.未提供信用承诺函，需提供上述证明材料。】</w:t>
      </w:r>
    </w:p>
    <w:p>
      <w:pPr>
        <w:pStyle w:val="null3"/>
      </w:pPr>
      <w:r>
        <w:rPr/>
        <w:t>3）具有良好的商业信誉和健全的财务会计制度：提供2025年度财务或审计报告，或2026年至今任意一个月的财务报表【财务报表须包含资产负债表、利润表等】 【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2.未提供信用承诺函，需提供上述证明材料。】</w:t>
      </w:r>
    </w:p>
    <w:p>
      <w:pPr>
        <w:pStyle w:val="null3"/>
      </w:pPr>
      <w:r>
        <w:rPr/>
        <w:t>4）履行合同所必需的设备和专业技术能力：按投标（响应）文件格式填报设备及专业技术能力情况。【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2.未提供信用承诺函，需提供上述证明材料。】</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2.未提供信用承诺函，需提供上述证明材料。】</w:t>
      </w:r>
    </w:p>
    <w:p>
      <w:pPr>
        <w:pStyle w:val="null3"/>
        <w:outlineLvl w:val="3"/>
      </w:pPr>
      <w:r>
        <w:rPr>
          <w:sz w:val="24"/>
          <w:b/>
        </w:rPr>
        <w:t>2.落实政府采购政策需满足的资格要求：</w:t>
      </w:r>
    </w:p>
    <w:p>
      <w:pPr>
        <w:pStyle w:val="null3"/>
        <w:jc w:val="left"/>
      </w:pPr>
      <w:r>
        <w:rPr/>
        <w:t>采购包1（陆丰市深圳罗湖区“反向飞地”扩容升级项目）：</w:t>
      </w:r>
      <w:r>
        <w:rPr/>
        <w:t>参与的供应商（联合体）工程的施工单位全部为符合政策要求的中小企业。本项目的中小企业划分标准所属行业为：建筑业。提供中小企业声明函。</w:t>
      </w:r>
    </w:p>
    <w:p>
      <w:pPr>
        <w:pStyle w:val="null3"/>
        <w:outlineLvl w:val="3"/>
      </w:pPr>
      <w:r>
        <w:rPr>
          <w:sz w:val="24"/>
          <w:b/>
        </w:rPr>
        <w:t>3.本项目特定的资格要求：</w:t>
      </w:r>
    </w:p>
    <w:p>
      <w:pPr>
        <w:pStyle w:val="null3"/>
      </w:pPr>
      <w:r>
        <w:rPr/>
        <w:t>采购包1（陆丰市深圳罗湖区“反向飞地”扩容升级项目）：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2.未提供信用承诺函，需提供上述证明材料。】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2.未提供信用承诺函，需提供上述证明材料。】</w:t>
      </w:r>
    </w:p>
    <w:p>
      <w:pPr>
        <w:pStyle w:val="null3"/>
      </w:pPr>
      <w:r>
        <w:rPr/>
        <w:t>3)供应商须具备建设行政主管部门颁发的建筑装修装饰工程专业承包二级（或以上）资质或建筑工程施工总承包三级（或以上）资质及有效的安全生产许可证。（须提供相应证书复印件。）</w:t>
      </w:r>
    </w:p>
    <w:p>
      <w:pPr>
        <w:pStyle w:val="null3"/>
      </w:pPr>
      <w:r>
        <w:rPr/>
        <w:t>4)①供应商拟委派的项目负责人：须具备建筑工程专业二级以上（含二级）注册建造师，并取得有效的安全生产考核合格证（B证）。 ②供应商拟投入本项目的专职安全人员须具有安全生产考核合格证（C类），项目负责人和安全员不可为同一人。 （须提供相应证书复印件、身份证复印件及本单位（或其分支机构）开标前为该员工近半年内任意1个月依法缴纳社保证明。退休人员提供退休证。）</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陆丰市科技工业和信息化局</w:t>
      </w:r>
    </w:p>
    <w:p>
      <w:pPr>
        <w:pStyle w:val="null3"/>
        <w:ind w:firstLine="480"/>
      </w:pPr>
      <w:r>
        <w:rPr/>
        <w:t>地址：</w:t>
      </w:r>
      <w:r>
        <w:rPr/>
        <w:t>陆丰市行政新区长兴路人社综合楼七楼</w:t>
      </w:r>
    </w:p>
    <w:p>
      <w:pPr>
        <w:pStyle w:val="null3"/>
        <w:ind w:firstLine="480"/>
      </w:pPr>
      <w:r>
        <w:rPr/>
        <w:t>联系方式：</w:t>
      </w:r>
      <w:r>
        <w:rPr/>
        <w:t>0660-8836945</w:t>
      </w:r>
    </w:p>
    <w:p>
      <w:pPr>
        <w:pStyle w:val="null3"/>
        <w:outlineLvl w:val="3"/>
      </w:pPr>
      <w:r>
        <w:rPr>
          <w:sz w:val="24"/>
          <w:b/>
        </w:rPr>
        <w:t>2.采购代理机构信息</w:t>
      </w:r>
    </w:p>
    <w:p>
      <w:pPr>
        <w:pStyle w:val="null3"/>
        <w:ind w:firstLine="480"/>
      </w:pPr>
      <w:r>
        <w:rPr/>
        <w:t>名称：</w:t>
      </w:r>
      <w:r>
        <w:rPr/>
        <w:t>广东省鼎汇项目管理咨询有限公司</w:t>
      </w:r>
    </w:p>
    <w:p>
      <w:pPr>
        <w:pStyle w:val="null3"/>
        <w:ind w:firstLine="480"/>
      </w:pPr>
      <w:r>
        <w:rPr/>
        <w:t xml:space="preserve"> 地址：</w:t>
      </w:r>
      <w:r>
        <w:rPr/>
        <w:t>陆丰市龙光路龙光村委会左侧第二栋</w:t>
      </w:r>
    </w:p>
    <w:p>
      <w:pPr>
        <w:pStyle w:val="null3"/>
        <w:ind w:firstLine="480"/>
      </w:pPr>
      <w:r>
        <w:rPr/>
        <w:t xml:space="preserve"> 联系方式：</w:t>
      </w:r>
      <w:r>
        <w:rPr/>
        <w:t>15627927489</w:t>
      </w:r>
    </w:p>
    <w:p>
      <w:pPr>
        <w:pStyle w:val="null3"/>
        <w:outlineLvl w:val="3"/>
      </w:pPr>
      <w:r>
        <w:rPr>
          <w:sz w:val="24"/>
          <w:b/>
        </w:rPr>
        <w:t xml:space="preserve"> 3.项目联系方式</w:t>
      </w:r>
    </w:p>
    <w:p>
      <w:pPr>
        <w:pStyle w:val="null3"/>
        <w:ind w:firstLine="480"/>
      </w:pPr>
      <w:r>
        <w:rPr/>
        <w:t xml:space="preserve"> 项目联系人：</w:t>
      </w:r>
      <w:r>
        <w:rPr/>
        <w:t>谭先生</w:t>
      </w:r>
    </w:p>
    <w:p>
      <w:pPr>
        <w:pStyle w:val="null3"/>
        <w:ind w:firstLine="480"/>
      </w:pPr>
      <w:r>
        <w:rPr/>
        <w:t xml:space="preserve"> 电话：</w:t>
      </w:r>
      <w:r>
        <w:rPr/>
        <w:t>15627927489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广东省鼎汇项目管理咨询有限公司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rPr>
        <w:t>1、项目名称：陆丰市深圳罗湖区“反向飞地”扩容升级项目</w:t>
      </w:r>
    </w:p>
    <w:p>
      <w:pPr>
        <w:pStyle w:val="null3"/>
        <w:ind w:firstLine="560"/>
        <w:jc w:val="both"/>
      </w:pPr>
      <w:r>
        <w:rPr>
          <w:sz w:val="28"/>
        </w:rPr>
        <w:t>2、预算金额：2254913.52元，超过预算的报价无效</w:t>
      </w:r>
    </w:p>
    <w:p>
      <w:pPr>
        <w:pStyle w:val="null3"/>
        <w:ind w:firstLine="560"/>
        <w:jc w:val="both"/>
      </w:pPr>
      <w:r>
        <w:rPr>
          <w:sz w:val="28"/>
        </w:rPr>
        <w:t>3、项目内容：招商展厅；具体以工程量清单为准。</w:t>
      </w:r>
    </w:p>
    <w:p>
      <w:pPr>
        <w:pStyle w:val="null3"/>
        <w:ind w:firstLine="560"/>
        <w:jc w:val="both"/>
      </w:pPr>
      <w:r>
        <w:rPr>
          <w:sz w:val="28"/>
        </w:rPr>
        <w:t>4、项目工期：</w:t>
      </w:r>
      <w:r>
        <w:rPr>
          <w:sz w:val="28"/>
        </w:rPr>
        <w:t>30日历天</w:t>
      </w:r>
    </w:p>
    <w:p>
      <w:pPr>
        <w:pStyle w:val="null3"/>
      </w:pPr>
      <w:r>
        <w:rPr>
          <w:sz w:val="28"/>
        </w:rPr>
        <w:t>5、项目目标：</w:t>
      </w:r>
      <w:r>
        <w:rPr>
          <w:sz w:val="28"/>
        </w:rPr>
        <w:t>严格执行国家及行业标准，依据预算评审报告书工程量清单开展施工，完成</w:t>
      </w:r>
      <w:r>
        <w:rPr>
          <w:sz w:val="28"/>
        </w:rPr>
        <w:t>陆丰市深圳罗湖区</w:t>
      </w:r>
      <w:r>
        <w:rPr>
          <w:sz w:val="28"/>
        </w:rPr>
        <w:t>“反向飞地”扩容升级项目</w:t>
      </w:r>
      <w:r>
        <w:rPr>
          <w:sz w:val="28"/>
        </w:rPr>
        <w:t>。</w:t>
      </w:r>
    </w:p>
    <w:p>
      <w:pPr>
        <w:pStyle w:val="null3"/>
      </w:pPr>
      <w:r>
        <w:rPr/>
        <w:t>采购包1（陆丰市深圳罗湖区“反向飞地”扩容升级项目）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合同签订后30个日历日内完成项目</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1期：支付比例30%,签订合同后采购人付给成交承包商合同价款的30%工程预付款，作为工程备料款；</w:t>
            </w:r>
          </w:p>
          <w:p>
            <w:pPr>
              <w:pStyle w:val="null3"/>
            </w:pPr>
            <w:r>
              <w:rPr/>
              <w:t>2期：支付比例40%,承包人完成工程量70%后，经业主确认后支付合同价款的40%;</w:t>
            </w:r>
          </w:p>
          <w:p>
            <w:pPr>
              <w:pStyle w:val="null3"/>
            </w:pPr>
            <w:r>
              <w:rPr/>
              <w:t>3期：支付比例30%,工程竣工，并经验收合格、工程结算审核完毕后，七个工作日内支付合同价款的30%。质保金3%由承包人开具担保保函给采购人。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标准依次序对照适用标准为：①符合中华人民共和国国家规定的竣工标准（或地方政府主管部门的具体标准）和现行的施工验收规范；②上级主管部门有关工程竣工的文件和规定；③符合磋商文件的工程技术指标及各项要求；④工程设计文件及施工、设计图纸（如有）。上述各类标准与法规必须是有关官方机构最新发布的现行标准版本。</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质量要求：，本项目质量管理要求严格按照中华人民共和国国务院令第279号《建设工程质量管理条例》执行，验收标准按国家颁发的技术规范及相应的分项工程施工质量验收规范执行。工程质量等级为合格。</w:t>
            </w:r>
          </w:p>
          <w:p>
            <w:pPr>
              <w:pStyle w:val="null3"/>
            </w:pPr>
            <w:r>
              <w:rPr/>
              <w:t>保修要求：，（1）工程的保修按中华人民共和国国务院令第279号《建设工程质量管理条例》规定执行。 （2）成交供应商在提交竣工验收报告时，应出具质量保修书。质量保修书中应当明确工程的保修范围，保修期限和保修责任等。 （3）响应时间：接到采购人通知后30分钟内响应，3小时内赶到现场，8小时内修复。 （4）保修期内，成交供应商负责对其提供的整个项目进行维修和维护，不再收取任何费用，但非成交供应商责任的人为因素、自然因素（如火灾、雷击等）造成的故障除外。 （5）质保服务方式均为成交供应商上门维修，即由成交供应商派员到采购人现场维修，由此产生的一切费用均由成交供应商承担。 （6）如有产生质量问题，成交供应商应无条件按要求返工，施工一切费用由成交供应商负责（如因采购人人为或不可抗力的除外），返工部分的保质期在返工验收之日起顺延。</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陆丰市深圳罗湖区“反向飞地”扩容升级项目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2,254,913.52</w:t>
            </w:r>
          </w:p>
        </w:tc>
        <w:tc>
          <w:tcPr>
            <w:tcW w:type="dxa" w:w="933"/>
          </w:tcPr>
          <w:p>
            <w:pPr>
              <w:pStyle w:val="null3"/>
              <w:jc w:val="right"/>
            </w:pPr>
            <w:r>
              <w:rPr/>
              <w:t>2,254,913.52</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陆丰市深圳罗湖区“反向飞地”扩容升级项目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（一）采购项目需求一览表</w:t>
            </w:r>
          </w:p>
          <w:tbl>
            <w:tblPr>
              <w:tblBorders>
                <w:top w:val="none" w:color="000000" w:sz="4"/>
                <w:left w:val="none" w:color="000000" w:sz="4"/>
                <w:bottom w:val="none" w:color="000000" w:sz="4"/>
                <w:right w:val="none" w:color="000000" w:sz="4"/>
                <w:insideH w:val="none"/>
                <w:insideV w:val="none"/>
              </w:tblBorders>
            </w:tblPr>
            <w:tblGrid>
              <w:gridCol w:w="444"/>
              <w:gridCol w:w="2280"/>
              <w:gridCol w:w="1907"/>
              <w:gridCol w:w="479"/>
              <w:gridCol w:w="488"/>
            </w:tblGrid>
            <w:tr>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w:t>
                  </w:r>
                </w:p>
              </w:tc>
              <w:tc>
                <w:tcPr>
                  <w:tcW w:type="dxa" w:w="19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规格、参数</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陆丰市深圳罗湖区</w:t>
                  </w:r>
                  <w:r>
                    <w:rPr>
                      <w:sz w:val="24"/>
                    </w:rPr>
                    <w:t>“反向飞地”扩容升级项目</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详见财政审核清单</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pPr>
              <w:pStyle w:val="null3"/>
              <w:jc w:val="both"/>
            </w:pPr>
            <w:r>
              <w:rPr>
                <w:sz w:val="28"/>
              </w:rPr>
              <w:t>（二）技术指标及其他要求：</w:t>
            </w:r>
          </w:p>
          <w:p>
            <w:pPr>
              <w:pStyle w:val="null3"/>
              <w:jc w:val="both"/>
            </w:pPr>
            <w:r>
              <w:rPr>
                <w:sz w:val="28"/>
              </w:rPr>
              <w:t>1.工程内容：详见工程量清单。</w:t>
            </w:r>
          </w:p>
          <w:p>
            <w:pPr>
              <w:pStyle w:val="null3"/>
              <w:jc w:val="both"/>
            </w:pPr>
            <w:r>
              <w:rPr>
                <w:sz w:val="28"/>
              </w:rPr>
              <w:t>2.材料要求</w:t>
            </w:r>
          </w:p>
          <w:p>
            <w:pPr>
              <w:pStyle w:val="null3"/>
            </w:pPr>
            <w:r>
              <w:rPr>
                <w:sz w:val="28"/>
                <w:color w:val="000000"/>
              </w:rPr>
              <w:t>（</w:t>
            </w:r>
            <w:r>
              <w:rPr>
                <w:sz w:val="28"/>
                <w:color w:val="000000"/>
              </w:rPr>
              <w:t>1）所有材料及设备均应符合相关国家标准以及行业标准，对不符合要求的材料不得进入施工现场。</w:t>
            </w:r>
          </w:p>
          <w:p>
            <w:pPr>
              <w:pStyle w:val="null3"/>
            </w:pPr>
            <w:r>
              <w:rPr>
                <w:sz w:val="28"/>
                <w:color w:val="000000"/>
              </w:rPr>
              <w:t>（</w:t>
            </w:r>
            <w:r>
              <w:rPr>
                <w:sz w:val="28"/>
                <w:color w:val="000000"/>
              </w:rPr>
              <w:t>2）本项目使用的主要材料、设备应附有出厂合格证明、试验报告，及具有法律效力的检测部门出具的检验报告等资料。如一方对材料、设备有异议，应进行二次检验，如检验合格，检验费用由持有异议的一方负责，否则由提供材料、设备的成交供应商承担。</w:t>
            </w:r>
          </w:p>
          <w:p>
            <w:pPr>
              <w:pStyle w:val="null3"/>
            </w:pPr>
            <w:r>
              <w:rPr>
                <w:sz w:val="28"/>
              </w:rPr>
              <w:t>3.工程变更要求：</w:t>
            </w:r>
          </w:p>
          <w:p>
            <w:pPr>
              <w:pStyle w:val="null3"/>
            </w:pPr>
            <w:r>
              <w:rPr>
                <w:sz w:val="28"/>
              </w:rPr>
              <w:t>（</w:t>
            </w:r>
            <w:r>
              <w:rPr>
                <w:sz w:val="28"/>
              </w:rPr>
              <w:t>1）施工中，如果工程发生现场签证或设计变更，必须经采购人确认并按设计变更管理的有关规定办理相关手续，否则不认可。</w:t>
            </w:r>
          </w:p>
          <w:p>
            <w:pPr>
              <w:pStyle w:val="null3"/>
            </w:pPr>
            <w:r>
              <w:rPr>
                <w:sz w:val="28"/>
              </w:rPr>
              <w:t>（</w:t>
            </w:r>
            <w:r>
              <w:rPr>
                <w:sz w:val="28"/>
              </w:rPr>
              <w:t>2）所有工程变更必须经采购人及成交供应商核认才有效。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1.采购代理机构：本项目是指广东省鼎汇项目管理咨询有限公司，负责整个采购活动的组织，依法负责编制和发布磋商文件，对磋商文件拥有最终的解释权，不以任何身份出任磋商小组成员。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陆丰市科技工业和信息化局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采购机构代理服务收费标准：参照已废止的《招标代理服务收费管理暂行办法》（计价格〔2002〕1980号）工程类差额定率累进标准计算基准价，定额收取 18000 元。</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广东省鼎汇项目管理咨询有限公司</w:t>
      </w:r>
      <w:r>
        <w:rPr/>
        <w:t>代收。具体操作要求详见</w:t>
      </w:r>
      <w:r>
        <w:rPr/>
        <w:t>广东省鼎汇项目管理咨询有限公司</w:t>
      </w:r>
      <w:r>
        <w:rPr/>
        <w:t>有关指引，递交事宜请自行咨询</w:t>
      </w:r>
      <w:r>
        <w:rPr/>
        <w:t>广东省鼎汇项目管理咨询有限公司</w:t>
      </w:r>
      <w:r>
        <w:rPr/>
        <w:t>；请各供应商在响应文件递交截止时间前按须知前附表规定的金额递交至</w:t>
      </w:r>
      <w:r>
        <w:rPr/>
        <w:t>广东省鼎汇项目管理咨询有限公司</w:t>
      </w:r>
      <w:r>
        <w:rPr/>
        <w:t>，到账情况以开启时</w:t>
      </w:r>
      <w:r>
        <w:rPr/>
        <w:t>广东省鼎汇项目管理咨询有限公司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谭先生</w:t>
      </w:r>
    </w:p>
    <w:p>
      <w:pPr>
        <w:pStyle w:val="null3"/>
        <w:ind w:firstLine="480"/>
      </w:pPr>
      <w:r>
        <w:rPr/>
        <w:t>电话：</w:t>
      </w:r>
      <w:r>
        <w:rPr/>
        <w:t>15627927489</w:t>
      </w:r>
    </w:p>
    <w:p>
      <w:pPr>
        <w:pStyle w:val="null3"/>
        <w:ind w:firstLine="480"/>
      </w:pPr>
      <w:r>
        <w:rPr/>
        <w:t>传真：</w:t>
      </w:r>
      <w:r>
        <w:rPr/>
        <w:t>/</w:t>
      </w:r>
    </w:p>
    <w:p>
      <w:pPr>
        <w:pStyle w:val="null3"/>
        <w:ind w:firstLine="480"/>
      </w:pPr>
      <w:r>
        <w:rPr/>
        <w:t>邮箱：</w:t>
      </w:r>
      <w:r>
        <w:rPr/>
        <w:t>nn7697@163.com</w:t>
      </w:r>
    </w:p>
    <w:p>
      <w:pPr>
        <w:pStyle w:val="null3"/>
        <w:ind w:firstLine="480"/>
      </w:pPr>
      <w:r>
        <w:rPr/>
        <w:t>地址：</w:t>
      </w:r>
      <w:r>
        <w:rPr/>
        <w:t>陆丰市龙光路龙光村委会左侧第二栋</w:t>
      </w:r>
    </w:p>
    <w:p>
      <w:pPr>
        <w:pStyle w:val="null3"/>
        <w:ind w:firstLine="480"/>
      </w:pPr>
      <w:r>
        <w:rPr/>
        <w:t>邮编：</w:t>
      </w:r>
      <w:r>
        <w:rPr/>
        <w:t>516500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政府采购监督管理机构名称：陆丰市财政局政府采购监管股</w:t>
      </w:r>
    </w:p>
    <w:p>
      <w:pPr>
        <w:pStyle w:val="null3"/>
      </w:pPr>
      <w:r>
        <w:rPr/>
        <w:t>地 址：陆丰市东海镇行政新区长安路北3号财政局大院4楼404室</w:t>
      </w:r>
    </w:p>
    <w:p>
      <w:pPr>
        <w:pStyle w:val="null3"/>
      </w:pPr>
      <w:r>
        <w:rPr/>
        <w:t>电 话：0660-8883898</w:t>
      </w:r>
    </w:p>
    <w:p>
      <w:pPr>
        <w:pStyle w:val="null3"/>
      </w:pPr>
      <w:r>
        <w:rPr/>
        <w:t>邮 编：516500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陆丰市深圳罗湖区“反向飞地”扩容升级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广东省鼎汇项目管理咨询有限公司</w:t>
      </w:r>
      <w:r>
        <w:rPr/>
        <w:t>统一对外发布。</w:t>
      </w:r>
    </w:p>
    <w:p>
      <w:pPr>
        <w:pStyle w:val="null3"/>
        <w:ind w:firstLine="480"/>
      </w:pPr>
      <w:r>
        <w:rPr/>
        <w:t>（2）对</w:t>
      </w:r>
      <w:r>
        <w:rPr/>
        <w:t>广东省鼎汇项目管理咨询有限公司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采购包1（陆丰市深圳罗湖区“反向飞地”扩容升级项目）：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采购包1（陆丰市深圳罗湖区“反向飞地”扩容升级项目）：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2.未提供信用承诺函，需提供上述证明材料。】</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2.未提供信用承诺函，需提供上述证明材料。】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提供2025年度财务或审计报告，或2026年至今任意一个月的财务报表【财务报表须包含资产负债表、利润表等】 【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2.未提供信用承诺函，需提供上述证明材料。】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2.未提供信用承诺函，需提供上述证明材料。】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2.未提供信用承诺函，需提供上述证明材料。】</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2.未提供信用承诺函，需提供上述证明材料。】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注：1.供应商在投标（响应）时，按规定提供信用承诺函的无需提供上述证明材料，采购人有权在发放中标通知书前要求中标（成交）供应商提供证明材料，以备核实供应商承诺事项的真实性（信用承诺函格式参照采购公告附件“政府采购供应商信用承诺函（样本）”）。 2.未提供信用承诺函，需提供上述证明材料。】</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供应商须具备建设行政主管部门颁发的建筑装修装饰工程专业承包二级（或以上）资质或建筑工程施工总承包三级（或以上）资质及有效的安全生产许可证。（须提供相应证书复印件。）</w:t>
            </w:r>
          </w:p>
        </w:tc>
      </w:tr>
      <w:tr>
        <w:tc>
          <w:tcPr>
            <w:tcW w:type="dxa" w:w="890"/>
          </w:tcPr>
          <w:p>
            <w:pPr>
              <w:pStyle w:val="null3"/>
            </w:pPr>
            <w:r>
              <w:rPr/>
              <w:t>9</w:t>
            </w:r>
          </w:p>
        </w:tc>
        <w:tc>
          <w:tcPr>
            <w:tcW w:type="dxa" w:w="3178"/>
          </w:tcPr>
          <w:p>
            <w:pPr>
              <w:pStyle w:val="null3"/>
            </w:pPr>
            <w:r>
              <w:rPr/>
              <w:t>人员要求</w:t>
            </w:r>
          </w:p>
        </w:tc>
        <w:tc>
          <w:tcPr>
            <w:tcW w:type="dxa" w:w="4238"/>
          </w:tcPr>
          <w:p>
            <w:pPr>
              <w:pStyle w:val="null3"/>
            </w:pPr>
            <w:r>
              <w:rPr/>
              <w:t>①供应商拟委派的项目负责人：须具备建筑工程专业二级以上（含二级）注册建造师，并取得有效的安全生产考核合格证（B证）。 ②供应商拟投入本项目的专职安全人员须具有安全生产考核合格证（C类），项目负责人和安全员不可为同一人。 （须提供相应证书复印件、身份证复印件及本单位（或其分支机构）开标前为该员工近半年内任意1个月依法缴纳社保证明。退休人员提供退休证。）</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参与的供应商（联合体）工程的施工单位全部为符合政策要求的中小企业。本项目的中小企业划分标准所属行业为：建筑业。提供中小企业声明函。</w:t>
            </w:r>
          </w:p>
        </w:tc>
      </w:tr>
    </w:tbl>
    <w:p>
      <w:pPr>
        <w:pStyle w:val="null3"/>
        <w:ind w:firstLine="480"/>
      </w:pPr>
      <w:r>
        <w:rPr/>
        <w:t>表二符合性审查表：</w:t>
      </w:r>
    </w:p>
    <w:p>
      <w:pPr>
        <w:pStyle w:val="null3"/>
      </w:pPr>
      <w:r>
        <w:rPr/>
        <w:t>采购包1（陆丰市深圳罗湖区“反向飞地”扩容升级项目）：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响应承诺函已提交并符合采购文件要求。</w:t>
            </w:r>
          </w:p>
        </w:tc>
      </w:tr>
      <w:tr>
        <w:tc>
          <w:tcPr>
            <w:tcW w:type="dxa" w:w="890"/>
          </w:tcPr>
          <w:p>
            <w:pPr>
              <w:pStyle w:val="null3"/>
            </w:pPr>
            <w:r>
              <w:rPr/>
              <w:t>2</w:t>
            </w:r>
          </w:p>
        </w:tc>
        <w:tc>
          <w:tcPr>
            <w:tcW w:type="dxa" w:w="3178"/>
          </w:tcPr>
          <w:p>
            <w:pPr>
              <w:pStyle w:val="null3"/>
            </w:pPr>
            <w:r>
              <w:rPr/>
              <w:t>响应文件要求</w:t>
            </w:r>
          </w:p>
        </w:tc>
        <w:tc>
          <w:tcPr>
            <w:tcW w:type="dxa" w:w="4238"/>
          </w:tcPr>
          <w:p>
            <w:pPr>
              <w:pStyle w:val="null3"/>
            </w:pPr>
            <w:r>
              <w:rPr/>
              <w:t>响应文件完整，无重大错漏，并按要求签署、盖章。</w:t>
            </w:r>
          </w:p>
        </w:tc>
      </w:tr>
      <w:tr>
        <w:tc>
          <w:tcPr>
            <w:tcW w:type="dxa" w:w="890"/>
          </w:tcPr>
          <w:p>
            <w:pPr>
              <w:pStyle w:val="null3"/>
            </w:pPr>
            <w:r>
              <w:rPr/>
              <w:t>3</w:t>
            </w:r>
          </w:p>
        </w:tc>
        <w:tc>
          <w:tcPr>
            <w:tcW w:type="dxa" w:w="3178"/>
          </w:tcPr>
          <w:p>
            <w:pPr>
              <w:pStyle w:val="null3"/>
            </w:pPr>
            <w:r>
              <w:rPr/>
              <w:t>法定代表人/负责人资格证明书及授权委托书</w:t>
            </w:r>
          </w:p>
        </w:tc>
        <w:tc>
          <w:tcPr>
            <w:tcW w:type="dxa" w:w="4238"/>
          </w:tcPr>
          <w:p>
            <w:pPr>
              <w:pStyle w:val="null3"/>
            </w:pPr>
            <w:r>
              <w:rPr/>
              <w:t>法定代表人/负责人资格证明书及授权委托书，按要求签署、盖章。</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响应报价总金额是固定价且是唯一的，未超过本项目采购预算。</w:t>
            </w:r>
          </w:p>
        </w:tc>
      </w:tr>
      <w:tr>
        <w:tc>
          <w:tcPr>
            <w:tcW w:type="dxa" w:w="890"/>
          </w:tcPr>
          <w:p>
            <w:pPr>
              <w:pStyle w:val="null3"/>
            </w:pPr>
            <w:r>
              <w:rPr/>
              <w:t>5</w:t>
            </w:r>
          </w:p>
        </w:tc>
        <w:tc>
          <w:tcPr>
            <w:tcW w:type="dxa" w:w="3178"/>
          </w:tcPr>
          <w:p>
            <w:pPr>
              <w:pStyle w:val="null3"/>
            </w:pPr>
            <w:r>
              <w:rPr/>
              <w:t>响应有效期</w:t>
            </w:r>
          </w:p>
        </w:tc>
        <w:tc>
          <w:tcPr>
            <w:tcW w:type="dxa" w:w="4238"/>
          </w:tcPr>
          <w:p>
            <w:pPr>
              <w:pStyle w:val="null3"/>
            </w:pPr>
            <w:r>
              <w:rPr/>
              <w:t>响应有效期符合采购文件要求。</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投标人的报价出现下列情形之一的，评标委员会将要求其在评标现场合理的时间内提供书面说明，必要时提交相关证明材料；投标人应能证明其报价合理性。（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未出现法律、法规或采购文件中规定响应无效的其它情形。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采购包1(陆丰市深圳罗湖区“反向飞地”扩容升级项目):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施工组织方案及重难点分析 (15.0分)</w:t>
            </w:r>
          </w:p>
        </w:tc>
        <w:tc>
          <w:tcPr>
            <w:tcW w:type="dxa" w:w="5076"/>
          </w:tcPr>
          <w:p>
            <w:pPr>
              <w:pStyle w:val="null3"/>
              <w:jc w:val="left"/>
            </w:pPr>
            <w:r>
              <w:rPr/>
              <w:t>根据供应商针对本项目提供的施工组织方案（包括但不限于质量、进度、安全、档案等方面的管理等）及重难点分析进行综合评审： 1.施工组织方案严谨、合理、科学、结合本地情况，对工程施工管理、文件管理的完整性及项目的施工重点、难点的预见及处理办法提供了详细实用的解决方案，且具备本地施工力量快速组织能力、与施工相关的社会资源协调能力，得15分； 2.施工组织方案较为严谨、合理、科学，对工程施工管理、文件管理的完整性及项目的施工重点、难点的预见及处理办法提供了较为详细实用的解决方案，得9分； 3.施工组织方案的严谨、合理、科学性一般，对工程施工管理、文件管理的完整性及项目的施工重点、难点的预见及处理办法提供的解决方案实用性一般，得3分。 注：需提供施工组织方案及重难点分析，未提供不得分。</w:t>
            </w:r>
          </w:p>
        </w:tc>
      </w:tr>
      <w:tr>
        <w:tc>
          <w:tcPr>
            <w:tcW w:type="dxa" w:w="922"/>
            <w:gridSpan w:val="2"/>
            <w:vMerge/>
          </w:tcPr>
          <w:p/>
        </w:tc>
        <w:tc>
          <w:tcPr>
            <w:tcW w:type="dxa" w:w="2307"/>
          </w:tcPr>
          <w:p>
            <w:pPr>
              <w:pStyle w:val="null3"/>
              <w:jc w:val="left"/>
            </w:pPr>
            <w:r>
              <w:rPr/>
              <w:t>工程施工进度计划安排和各阶段进度的保证措施 (15.0分)</w:t>
            </w:r>
          </w:p>
        </w:tc>
        <w:tc>
          <w:tcPr>
            <w:tcW w:type="dxa" w:w="5076"/>
          </w:tcPr>
          <w:p>
            <w:pPr>
              <w:pStyle w:val="null3"/>
              <w:jc w:val="left"/>
            </w:pPr>
            <w:r>
              <w:rPr/>
              <w:t>根据供应商针对本项目提供的工程进度计划安排、保障措施及施工进度横道图等进行综合评审： 1.工程进度保障措施严谨、合理、科学、结合本地情况，对确保工程进度的措施提供了详细实用的解决方案，得15分； 2.工程进度保障措施较为严谨、合理、科学，对确保工程进度的措施提供了较为详细实用的解决方案，得9分； 3.工程进度保障措施的严谨、合理 、科学性一般，确保工程进度的措施提供的解决方案实用性一般，得3分。 注：需提供工程施工进度计划安排和各阶段进度的保证措施，未提供不得分。</w:t>
            </w:r>
          </w:p>
        </w:tc>
      </w:tr>
      <w:tr>
        <w:tc>
          <w:tcPr>
            <w:tcW w:type="dxa" w:w="922"/>
            <w:gridSpan w:val="2"/>
            <w:vMerge/>
          </w:tcPr>
          <w:p/>
        </w:tc>
        <w:tc>
          <w:tcPr>
            <w:tcW w:type="dxa" w:w="2307"/>
          </w:tcPr>
          <w:p>
            <w:pPr>
              <w:pStyle w:val="null3"/>
              <w:jc w:val="left"/>
            </w:pPr>
            <w:r>
              <w:rPr/>
              <w:t>质量保证和质量违约责任承诺 (15.0分)</w:t>
            </w:r>
          </w:p>
        </w:tc>
        <w:tc>
          <w:tcPr>
            <w:tcW w:type="dxa" w:w="5076"/>
          </w:tcPr>
          <w:p>
            <w:pPr>
              <w:pStyle w:val="null3"/>
              <w:jc w:val="left"/>
            </w:pPr>
            <w:r>
              <w:rPr/>
              <w:t>根据供应商针对本项目提供的质量管理措施及对应的质量违约承诺的严谨性、完善性、合理性及可行性等进行综合评审： 1.方案和承诺完善且严谨、合理性及可行性强、措施先进，得15分； 2.方案和承诺较完善、较严谨、合理性及可行性较强、措施较先进，得9分； 3.方案和承诺较完善、严谨性、合理性及可行性一般、措施不足，得3分。 注：需提供质量管理措施及对应的质量违约承诺函，未提供不得分。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(15.0分)</w:t>
            </w:r>
          </w:p>
        </w:tc>
        <w:tc>
          <w:tcPr>
            <w:tcW w:type="dxa" w:w="5076"/>
          </w:tcPr>
          <w:p>
            <w:pPr>
              <w:pStyle w:val="null3"/>
              <w:jc w:val="left"/>
            </w:pPr>
            <w:r>
              <w:rPr/>
              <w:t>供应商自2023年9月1日（以合同签订时间为准）至今，承接过同类项目（指装修类施工）业绩的，每项得3分，最高得15分。 注：需提供合同关键页复印件（包含但不限于首页、合同内容页、金额页、签章页），以证明为指定时间段内的装修施工业绩；未提供证明材料或提供的证明材料不足以支撑判断的，则对应业绩不计入。</w:t>
            </w:r>
          </w:p>
        </w:tc>
      </w:tr>
      <w:tr>
        <w:tc>
          <w:tcPr>
            <w:tcW w:type="dxa" w:w="922"/>
            <w:gridSpan w:val="2"/>
            <w:vMerge/>
          </w:tcPr>
          <w:p/>
        </w:tc>
        <w:tc>
          <w:tcPr>
            <w:tcW w:type="dxa" w:w="2307"/>
          </w:tcPr>
          <w:p>
            <w:pPr>
              <w:pStyle w:val="null3"/>
              <w:jc w:val="left"/>
            </w:pPr>
            <w:r>
              <w:rPr/>
              <w:t>项目负责人 (7.0分)</w:t>
            </w:r>
          </w:p>
        </w:tc>
        <w:tc>
          <w:tcPr>
            <w:tcW w:type="dxa" w:w="5076"/>
          </w:tcPr>
          <w:p>
            <w:pPr>
              <w:pStyle w:val="null3"/>
              <w:jc w:val="left"/>
            </w:pPr>
            <w:r>
              <w:rPr/>
              <w:t>本项目拟派的项目负责人情况： 1、具备建筑工程专业二级以上（含二级）注册建造师，和有效的安全生产考核合格证（B证），得3分； 2、自2023年9月1日（以合同签订时间为准）至今作为项目负责人承担过的装修施工类项目业绩；能提供符合要求的合同得4分，最高得4分。 注： 1、本项累计得分，最高得7分； 2、项目负责人须为单位现有员工，须提供相应证书复印件、身份证复印件及本单位开标前为该员工近半年内任意一个月依法缴纳社保证明。退休人员提供退休证； 3、须提供须提供合同关键页（包括但不限于首页、合同内容页、签章页）或中标结果公示界面截图并加盖响应供应商公章作为评审依据,若合同无法体现项目负责人姓名的，还须提供合同甲方出具的相关证明，以证明为指定时间段内的项目业绩。未提供证明材料或提供的证明材料不足以支撑判断的，则对应业绩不计入。</w:t>
            </w:r>
          </w:p>
        </w:tc>
      </w:tr>
      <w:tr>
        <w:tc>
          <w:tcPr>
            <w:tcW w:type="dxa" w:w="922"/>
            <w:gridSpan w:val="2"/>
            <w:vMerge/>
          </w:tcPr>
          <w:p/>
        </w:tc>
        <w:tc>
          <w:tcPr>
            <w:tcW w:type="dxa" w:w="2307"/>
          </w:tcPr>
          <w:p>
            <w:pPr>
              <w:pStyle w:val="null3"/>
              <w:jc w:val="left"/>
            </w:pPr>
            <w:r>
              <w:rPr/>
              <w:t>团队成员 (10.0分)</w:t>
            </w:r>
          </w:p>
        </w:tc>
        <w:tc>
          <w:tcPr>
            <w:tcW w:type="dxa" w:w="5076"/>
          </w:tcPr>
          <w:p>
            <w:pPr>
              <w:pStyle w:val="null3"/>
              <w:jc w:val="left"/>
            </w:pPr>
            <w:r>
              <w:rPr/>
              <w:t>拟投入本项目的团队成员（项目负责人除外）资质： 1、拟投入本项目团队成员具有施工员、质量员、安全员、材料员、预算员的，每人得2分，最高得10分。 注：1)以上人员岗位存在一人多证情形的，不得重复计分；2)团队成员须为单位现有员工，需提供以上人员须提供相应证书复印件、身份证复印件及本单位（或其分支机构）开标前为该员工近半年内任意1个月依法缴纳社保证明，如为退休人员则提供人员证书复印件、退休证及返聘合同；未提供或提供的证明材料不足以支撑判断的，不得分。</w:t>
            </w:r>
          </w:p>
        </w:tc>
      </w:tr>
      <w:tr>
        <w:tc>
          <w:tcPr>
            <w:tcW w:type="dxa" w:w="922"/>
            <w:gridSpan w:val="2"/>
            <w:vMerge/>
          </w:tcPr>
          <w:p/>
        </w:tc>
        <w:tc>
          <w:tcPr>
            <w:tcW w:type="dxa" w:w="2307"/>
          </w:tcPr>
          <w:p>
            <w:pPr>
              <w:pStyle w:val="null3"/>
              <w:jc w:val="left"/>
            </w:pPr>
            <w:r>
              <w:rPr/>
              <w:t>工期承诺 (3.0分)</w:t>
            </w:r>
          </w:p>
        </w:tc>
        <w:tc>
          <w:tcPr>
            <w:tcW w:type="dxa" w:w="5076"/>
          </w:tcPr>
          <w:p>
            <w:pPr>
              <w:pStyle w:val="null3"/>
              <w:jc w:val="left"/>
            </w:pPr>
            <w:r>
              <w:rPr/>
              <w:t>自接到建设单位开工书面通知后30个日历日内完成；在此基础上，承诺每提前1个日历日完成的，得1分，最高得3分。 注：须提供承诺函，加盖公章，未提供不得分。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441581-2026-01737</w:t>
      </w:r>
    </w:p>
    <w:p>
      <w:pPr>
        <w:pStyle w:val="null3"/>
        <w:jc w:val="center"/>
        <w:outlineLvl w:val="3"/>
      </w:pPr>
      <w:r>
        <w:rPr>
          <w:sz w:val="24"/>
          <w:b/>
        </w:rPr>
        <w:t>采购项目编号：</w:t>
      </w:r>
      <w:r>
        <w:rPr>
          <w:sz w:val="24"/>
          <w:b/>
        </w:rPr>
        <w:t>GDDH2026SW00DH023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广东省鼎汇项目管理咨询有限公司</w:t>
      </w:r>
    </w:p>
    <w:p>
      <w:pPr>
        <w:pStyle w:val="null3"/>
        <w:ind w:firstLine="480"/>
      </w:pPr>
      <w:r>
        <w:rPr/>
        <w:t xml:space="preserve"> 你方组织的</w:t>
      </w:r>
      <w:r>
        <w:rPr>
          <w:u w:val="single"/>
        </w:rPr>
        <w:t>“</w:t>
      </w:r>
      <w:r>
        <w:rPr>
          <w:u w:val="single"/>
        </w:rPr>
        <w:t>陆丰市深圳罗湖区“反向飞地”扩容升级项目</w:t>
      </w:r>
      <w:r>
        <w:rPr>
          <w:u w:val="single"/>
        </w:rPr>
        <w:t>”</w:t>
      </w:r>
      <w:r>
        <w:rPr/>
        <w:t>项目的竞争性磋商[采购项目编号为：</w:t>
      </w:r>
      <w:r>
        <w:rPr>
          <w:u w:val="single"/>
        </w:rPr>
        <w:t>GDDH2026SW00DH023</w:t>
      </w:r>
      <w:r>
        <w:rPr/>
        <w:t>]，我方愿参与响应。</w:t>
      </w:r>
    </w:p>
    <w:p>
      <w:pPr>
        <w:pStyle w:val="null3"/>
        <w:ind w:firstLine="480"/>
      </w:pPr>
      <w:r>
        <w:rPr/>
        <w:t>我方确认收到贵方提供的</w:t>
      </w:r>
      <w:r>
        <w:rPr>
          <w:u w:val="single"/>
        </w:rPr>
        <w:t>“</w:t>
      </w:r>
      <w:r>
        <w:rPr>
          <w:u w:val="single"/>
        </w:rPr>
        <w:t>陆丰市深圳罗湖区“反向飞地”扩容升级项目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广东省鼎汇项目管理咨询有限公司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陆丰市深圳罗湖区“反向飞地”扩容升级项目</w:t>
      </w:r>
      <w:r>
        <w:rPr/>
        <w:t>”项目采购[采购项目编号为</w:t>
      </w:r>
      <w:r>
        <w:rPr/>
        <w:t>GDDH2026SW00DH023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陆丰市科技工业和信息化局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广东省鼎汇项目管理咨询有限公司</w:t>
      </w:r>
    </w:p>
    <w:p>
      <w:pPr>
        <w:pStyle w:val="null3"/>
        <w:ind w:firstLine="480"/>
      </w:pPr>
      <w:r>
        <w:rPr/>
        <w:t>我单位参加贵公司组织的</w:t>
      </w:r>
      <w:r>
        <w:rPr/>
        <w:t>陆丰市深圳罗湖区“反向飞地”扩容升级项目</w:t>
      </w:r>
      <w:r>
        <w:rPr/>
        <w:t>（采购项目编号：</w:t>
      </w:r>
      <w:r>
        <w:rPr/>
        <w:t>GDDH2026SW00DH023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广东省鼎汇项目管理咨询有限公司</w:t>
      </w:r>
    </w:p>
    <w:p>
      <w:pPr>
        <w:pStyle w:val="null3"/>
        <w:ind w:firstLine="480"/>
      </w:pPr>
      <w:r>
        <w:rPr/>
        <w:t>我单位已登记并准备参与“</w:t>
      </w:r>
      <w:r>
        <w:rPr/>
        <w:t>陆丰市深圳罗湖区“反向飞地”扩容升级项目</w:t>
      </w:r>
      <w:r>
        <w:rPr/>
        <w:t>”项目（采购项目编号：</w:t>
      </w:r>
      <w:r>
        <w:rPr/>
        <w:t>GDDH2026SW00DH023</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