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38AAB3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highlight w:val="none"/>
          <w:lang w:eastAsia="zh-CN"/>
        </w:rPr>
      </w:pPr>
      <w:r>
        <w:rPr>
          <w:rFonts w:hint="eastAsia" w:ascii="宋体" w:hAnsi="宋体" w:eastAsia="宋体" w:cs="宋体"/>
          <w:sz w:val="24"/>
          <w:highlight w:val="none"/>
          <w:lang w:val="en-US" w:eastAsia="zh-CN"/>
        </w:rPr>
        <w:t>1、</w:t>
      </w:r>
      <w:r>
        <w:rPr>
          <w:rFonts w:hint="eastAsia" w:ascii="宋体" w:hAnsi="宋体" w:eastAsia="宋体" w:cs="宋体"/>
          <w:sz w:val="24"/>
          <w:highlight w:val="none"/>
        </w:rPr>
        <w:t>产品类型：卡型，单窗口，同时测三种毒品只需加一次样</w:t>
      </w:r>
      <w:r>
        <w:rPr>
          <w:rFonts w:hint="eastAsia" w:ascii="宋体" w:hAnsi="宋体" w:eastAsia="宋体" w:cs="宋体"/>
          <w:sz w:val="24"/>
          <w:highlight w:val="none"/>
          <w:lang w:eastAsia="zh-CN"/>
        </w:rPr>
        <w:t>；</w:t>
      </w:r>
    </w:p>
    <w:p w14:paraId="25CA243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highlight w:val="none"/>
          <w:lang w:eastAsia="zh-CN"/>
        </w:rPr>
      </w:pPr>
      <w:r>
        <w:rPr>
          <w:rFonts w:hint="eastAsia" w:ascii="宋体" w:hAnsi="宋体" w:eastAsia="宋体" w:cs="宋体"/>
          <w:sz w:val="24"/>
          <w:highlight w:val="none"/>
          <w:lang w:val="en-US" w:eastAsia="zh-CN"/>
        </w:rPr>
        <w:t>2、</w:t>
      </w:r>
      <w:r>
        <w:rPr>
          <w:rFonts w:hint="eastAsia" w:ascii="宋体" w:hAnsi="宋体" w:eastAsia="宋体" w:cs="宋体"/>
          <w:sz w:val="24"/>
          <w:highlight w:val="none"/>
        </w:rPr>
        <w:t>检测原理：荧光免疫层析法</w:t>
      </w:r>
      <w:r>
        <w:rPr>
          <w:rFonts w:hint="eastAsia" w:ascii="宋体" w:hAnsi="宋体" w:eastAsia="宋体" w:cs="宋体"/>
          <w:sz w:val="24"/>
          <w:highlight w:val="none"/>
          <w:lang w:eastAsia="zh-CN"/>
        </w:rPr>
        <w:t>；</w:t>
      </w:r>
    </w:p>
    <w:p w14:paraId="758CC6A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ascii="宋体" w:hAnsi="宋体" w:eastAsia="宋体" w:cs="宋体"/>
          <w:sz w:val="24"/>
          <w:highlight w:val="none"/>
        </w:rPr>
      </w:pPr>
      <w:r>
        <w:rPr>
          <w:rFonts w:hint="eastAsia" w:ascii="宋体" w:hAnsi="宋体" w:eastAsia="宋体" w:cs="宋体"/>
          <w:sz w:val="24"/>
          <w:highlight w:val="none"/>
          <w:lang w:val="en-US" w:eastAsia="zh-CN"/>
        </w:rPr>
        <w:t>3</w:t>
      </w:r>
      <w:r>
        <w:rPr>
          <w:rFonts w:hint="eastAsia" w:ascii="宋体" w:hAnsi="宋体" w:eastAsia="宋体" w:cs="宋体"/>
          <w:sz w:val="24"/>
          <w:highlight w:val="none"/>
        </w:rPr>
        <w:t>、包装规格：≤25人份/盒，铝箔袋单人份包装；</w:t>
      </w:r>
    </w:p>
    <w:p w14:paraId="1EF0D92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40" w:firstLineChars="100"/>
        <w:textAlignment w:val="auto"/>
        <w:rPr>
          <w:rFonts w:ascii="宋体" w:hAnsi="宋体" w:eastAsia="宋体" w:cs="宋体"/>
          <w:color w:val="auto"/>
          <w:sz w:val="24"/>
          <w:highlight w:val="none"/>
        </w:rPr>
      </w:pPr>
      <w:r>
        <w:rPr>
          <w:rFonts w:hint="eastAsia" w:ascii="宋体" w:hAnsi="宋体" w:eastAsia="宋体" w:cs="宋体"/>
          <w:sz w:val="24"/>
          <w:highlight w:val="none"/>
        </w:rPr>
        <w:t>★</w:t>
      </w:r>
      <w:r>
        <w:rPr>
          <w:rFonts w:hint="eastAsia" w:ascii="宋体" w:hAnsi="宋体" w:eastAsia="宋体" w:cs="宋体"/>
          <w:sz w:val="24"/>
          <w:highlight w:val="none"/>
          <w:lang w:val="en-US" w:eastAsia="zh-CN"/>
        </w:rPr>
        <w:t>4</w:t>
      </w:r>
      <w:r>
        <w:rPr>
          <w:rFonts w:hint="eastAsia" w:ascii="宋体" w:hAnsi="宋体" w:eastAsia="宋体" w:cs="宋体"/>
          <w:sz w:val="24"/>
          <w:highlight w:val="none"/>
        </w:rPr>
        <w:t>、毒品检测出限：将滴注有7</w:t>
      </w:r>
      <w:r>
        <w:rPr>
          <w:rFonts w:ascii="宋体" w:hAnsi="宋体" w:eastAsia="宋体" w:cs="宋体"/>
          <w:sz w:val="24"/>
          <w:highlight w:val="none"/>
        </w:rPr>
        <w:t>5ul</w:t>
      </w:r>
      <w:r>
        <w:rPr>
          <w:rFonts w:hint="eastAsia" w:ascii="宋体" w:hAnsi="宋体" w:eastAsia="宋体" w:cs="宋体"/>
          <w:sz w:val="24"/>
          <w:highlight w:val="none"/>
        </w:rPr>
        <w:t>浓度为1ng/mL的吗啡/甲基安非他明/氯胺酮1:1:1混合溶液的吗啡、甲基安非他明、氯胺酮毛发专用联合测定试剂卡插入毒品检测仪进行检测，检测结果应显示为吗啡阳性、甲基安非他明阳性和氯胺酮阳</w:t>
      </w:r>
      <w:r>
        <w:rPr>
          <w:rFonts w:hint="eastAsia" w:ascii="宋体" w:hAnsi="宋体" w:eastAsia="宋体" w:cs="宋体"/>
          <w:color w:val="auto"/>
          <w:sz w:val="24"/>
          <w:highlight w:val="none"/>
        </w:rPr>
        <w:t>性</w:t>
      </w:r>
      <w:bookmarkStart w:id="0" w:name="OLE_LINK16"/>
      <w:r>
        <w:rPr>
          <w:rFonts w:hint="eastAsia" w:hAnsi="宋体" w:cs="宋体"/>
          <w:color w:val="auto"/>
          <w:sz w:val="24"/>
          <w:highlight w:val="none"/>
          <w:lang w:eastAsia="zh-CN"/>
        </w:rPr>
        <w:t>（</w:t>
      </w:r>
      <w:bookmarkEnd w:id="0"/>
      <w:r>
        <w:rPr>
          <w:rFonts w:hint="eastAsia" w:hAnsi="宋体" w:cs="宋体"/>
          <w:color w:val="auto"/>
          <w:sz w:val="24"/>
          <w:highlight w:val="none"/>
          <w:lang w:val="en-US" w:eastAsia="zh-CN"/>
        </w:rPr>
        <w:t>需</w:t>
      </w:r>
      <w:r>
        <w:rPr>
          <w:rFonts w:hint="eastAsia" w:hAnsi="宋体" w:cs="宋体"/>
          <w:color w:val="auto"/>
          <w:sz w:val="24"/>
          <w:highlight w:val="none"/>
          <w:lang w:eastAsia="zh-CN"/>
        </w:rPr>
        <w:t>提供第三方检测报告复印件）</w:t>
      </w:r>
      <w:r>
        <w:rPr>
          <w:rFonts w:hint="eastAsia" w:ascii="宋体" w:hAnsi="宋体" w:eastAsia="宋体" w:cs="宋体"/>
          <w:color w:val="auto"/>
          <w:sz w:val="24"/>
          <w:highlight w:val="none"/>
        </w:rPr>
        <w:t>；</w:t>
      </w:r>
    </w:p>
    <w:p w14:paraId="1E5859A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40" w:firstLineChars="100"/>
        <w:textAlignment w:val="auto"/>
        <w:rPr>
          <w:rFonts w:ascii="宋体" w:hAnsi="宋体" w:eastAsia="宋体" w:cs="宋体"/>
          <w:sz w:val="24"/>
          <w:highlight w:val="none"/>
        </w:rPr>
      </w:pPr>
      <w:r>
        <w:rPr>
          <w:rFonts w:hint="eastAsia" w:ascii="宋体" w:hAnsi="宋体" w:eastAsia="宋体" w:cs="宋体"/>
          <w:sz w:val="24"/>
          <w:highlight w:val="none"/>
        </w:rPr>
        <w:t>★</w:t>
      </w:r>
      <w:r>
        <w:rPr>
          <w:rFonts w:hint="eastAsia" w:ascii="宋体" w:hAnsi="宋体" w:eastAsia="宋体" w:cs="宋体"/>
          <w:sz w:val="24"/>
          <w:highlight w:val="none"/>
          <w:lang w:val="en-US" w:eastAsia="zh-CN"/>
        </w:rPr>
        <w:t>5</w:t>
      </w:r>
      <w:r>
        <w:rPr>
          <w:rFonts w:hint="eastAsia" w:ascii="宋体" w:hAnsi="宋体" w:eastAsia="宋体" w:cs="宋体"/>
          <w:sz w:val="24"/>
          <w:highlight w:val="none"/>
        </w:rPr>
        <w:t>、为保证检测结果准确性对同一批次的10张吗啡、甲基安非他明、氯胺酮毛发联合测定试剂卡进行检测，检测结果重复性偏差吗啡≤</w:t>
      </w:r>
      <w:r>
        <w:rPr>
          <w:rFonts w:ascii="宋体" w:hAnsi="宋体" w:eastAsia="宋体" w:cs="宋体"/>
          <w:sz w:val="24"/>
          <w:highlight w:val="none"/>
        </w:rPr>
        <w:t>1</w:t>
      </w:r>
      <w:r>
        <w:rPr>
          <w:rFonts w:hint="eastAsia" w:ascii="宋体" w:hAnsi="宋体" w:eastAsia="宋体" w:cs="宋体"/>
          <w:sz w:val="24"/>
          <w:highlight w:val="none"/>
        </w:rPr>
        <w:t>%、甲基安非他明≤</w:t>
      </w:r>
      <w:r>
        <w:rPr>
          <w:rFonts w:ascii="宋体" w:hAnsi="宋体" w:eastAsia="宋体" w:cs="宋体"/>
          <w:sz w:val="24"/>
          <w:highlight w:val="none"/>
        </w:rPr>
        <w:t>1</w:t>
      </w:r>
      <w:r>
        <w:rPr>
          <w:rFonts w:hint="eastAsia" w:ascii="宋体" w:hAnsi="宋体" w:eastAsia="宋体" w:cs="宋体"/>
          <w:sz w:val="24"/>
          <w:highlight w:val="none"/>
        </w:rPr>
        <w:t>%、氯胺酮≤1.</w:t>
      </w:r>
      <w:r>
        <w:rPr>
          <w:rFonts w:ascii="宋体" w:hAnsi="宋体" w:eastAsia="宋体" w:cs="宋体"/>
          <w:sz w:val="24"/>
          <w:highlight w:val="none"/>
        </w:rPr>
        <w:t>5</w:t>
      </w:r>
      <w:r>
        <w:rPr>
          <w:rFonts w:hint="eastAsia" w:ascii="宋体" w:hAnsi="宋体" w:eastAsia="宋体" w:cs="宋体"/>
          <w:sz w:val="24"/>
          <w:highlight w:val="none"/>
        </w:rPr>
        <w:t>%</w:t>
      </w:r>
      <w:bookmarkStart w:id="1" w:name="OLE_LINK17"/>
      <w:r>
        <w:rPr>
          <w:rFonts w:hint="eastAsia" w:hAnsi="宋体" w:cs="宋体"/>
          <w:color w:val="auto"/>
          <w:sz w:val="24"/>
          <w:highlight w:val="none"/>
          <w:lang w:eastAsia="zh-CN"/>
        </w:rPr>
        <w:t>（</w:t>
      </w:r>
      <w:r>
        <w:rPr>
          <w:rFonts w:hint="eastAsia" w:hAnsi="宋体" w:cs="宋体"/>
          <w:color w:val="auto"/>
          <w:sz w:val="24"/>
          <w:highlight w:val="none"/>
          <w:lang w:val="en-US" w:eastAsia="zh-CN"/>
        </w:rPr>
        <w:t>需</w:t>
      </w:r>
      <w:r>
        <w:rPr>
          <w:rFonts w:hint="eastAsia" w:hAnsi="宋体" w:cs="宋体"/>
          <w:color w:val="auto"/>
          <w:sz w:val="24"/>
          <w:highlight w:val="none"/>
          <w:lang w:eastAsia="zh-CN"/>
        </w:rPr>
        <w:t>提供第三方检测报告复印件）</w:t>
      </w:r>
      <w:bookmarkEnd w:id="1"/>
      <w:r>
        <w:rPr>
          <w:rFonts w:hint="eastAsia" w:ascii="宋体" w:hAnsi="宋体" w:eastAsia="宋体" w:cs="宋体"/>
          <w:color w:val="auto"/>
          <w:sz w:val="24"/>
          <w:highlight w:val="none"/>
        </w:rPr>
        <w:t>；</w:t>
      </w:r>
    </w:p>
    <w:p w14:paraId="481286E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40" w:firstLineChars="100"/>
        <w:textAlignment w:val="auto"/>
        <w:rPr>
          <w:rFonts w:ascii="宋体" w:hAnsi="宋体" w:eastAsia="宋体" w:cs="宋体"/>
          <w:sz w:val="24"/>
          <w:highlight w:val="none"/>
        </w:rPr>
      </w:pPr>
      <w:r>
        <w:rPr>
          <w:rFonts w:hint="eastAsia" w:ascii="宋体" w:hAnsi="宋体" w:eastAsia="宋体" w:cs="宋体"/>
          <w:sz w:val="24"/>
          <w:highlight w:val="none"/>
        </w:rPr>
        <w:t>★</w:t>
      </w:r>
      <w:r>
        <w:rPr>
          <w:rFonts w:hint="eastAsia" w:ascii="宋体" w:hAnsi="宋体" w:eastAsia="宋体" w:cs="宋体"/>
          <w:sz w:val="24"/>
          <w:highlight w:val="none"/>
          <w:lang w:val="en-US" w:eastAsia="zh-CN"/>
        </w:rPr>
        <w:t>6</w:t>
      </w:r>
      <w:r>
        <w:rPr>
          <w:rFonts w:hint="eastAsia" w:ascii="宋体" w:hAnsi="宋体" w:eastAsia="宋体" w:cs="宋体"/>
          <w:sz w:val="24"/>
          <w:highlight w:val="none"/>
        </w:rPr>
        <w:t>、试剂卡不同批次结果测试，对不少于3批不同批次的吗啡、甲基安非他明、氯胺酮毛发联合测定试剂卡进行检测，检测结果重复性偏差</w:t>
      </w:r>
      <w:r>
        <w:rPr>
          <w:rFonts w:hint="eastAsia" w:ascii="宋体" w:hAnsi="宋体" w:eastAsia="宋体" w:cs="宋体"/>
          <w:sz w:val="24"/>
          <w:highlight w:val="none"/>
          <w:lang w:eastAsia="zh-CN"/>
        </w:rPr>
        <w:t>，</w:t>
      </w:r>
      <w:r>
        <w:rPr>
          <w:rFonts w:hint="eastAsia" w:ascii="宋体" w:hAnsi="宋体" w:eastAsia="宋体" w:cs="宋体"/>
          <w:sz w:val="24"/>
          <w:highlight w:val="none"/>
        </w:rPr>
        <w:t>吗啡≤</w:t>
      </w:r>
      <w:r>
        <w:rPr>
          <w:rFonts w:ascii="宋体" w:hAnsi="宋体" w:eastAsia="宋体" w:cs="宋体"/>
          <w:sz w:val="24"/>
          <w:highlight w:val="none"/>
        </w:rPr>
        <w:t>1</w:t>
      </w:r>
      <w:r>
        <w:rPr>
          <w:rFonts w:hint="eastAsia" w:ascii="宋体" w:hAnsi="宋体" w:eastAsia="宋体" w:cs="宋体"/>
          <w:sz w:val="24"/>
          <w:highlight w:val="none"/>
        </w:rPr>
        <w:t>%、甲基安非他明≤</w:t>
      </w:r>
      <w:r>
        <w:rPr>
          <w:rFonts w:hint="eastAsia" w:ascii="宋体" w:hAnsi="宋体" w:eastAsia="宋体" w:cs="宋体"/>
          <w:sz w:val="24"/>
          <w:highlight w:val="none"/>
          <w:lang w:val="en-US" w:eastAsia="zh-CN"/>
        </w:rPr>
        <w:t>2</w:t>
      </w:r>
      <w:r>
        <w:rPr>
          <w:rFonts w:hint="eastAsia" w:ascii="宋体" w:hAnsi="宋体" w:eastAsia="宋体" w:cs="宋体"/>
          <w:sz w:val="24"/>
          <w:highlight w:val="none"/>
        </w:rPr>
        <w:t>%、氯胺</w:t>
      </w:r>
      <w:r>
        <w:rPr>
          <w:rFonts w:hint="eastAsia" w:ascii="宋体" w:hAnsi="宋体" w:eastAsia="宋体" w:cs="宋体"/>
          <w:color w:val="auto"/>
          <w:sz w:val="24"/>
          <w:highlight w:val="none"/>
        </w:rPr>
        <w:t>酮≤</w:t>
      </w:r>
      <w:r>
        <w:rPr>
          <w:rFonts w:hint="eastAsia" w:ascii="宋体" w:hAnsi="宋体" w:eastAsia="宋体" w:cs="宋体"/>
          <w:color w:val="auto"/>
          <w:sz w:val="24"/>
          <w:highlight w:val="none"/>
          <w:lang w:val="en-US" w:eastAsia="zh-CN"/>
        </w:rPr>
        <w:t>2</w:t>
      </w:r>
      <w:r>
        <w:rPr>
          <w:rFonts w:hint="eastAsia" w:ascii="宋体" w:hAnsi="宋体" w:eastAsia="宋体" w:cs="宋体"/>
          <w:color w:val="auto"/>
          <w:sz w:val="24"/>
          <w:highlight w:val="none"/>
        </w:rPr>
        <w:t>%</w:t>
      </w:r>
      <w:r>
        <w:rPr>
          <w:rFonts w:hint="eastAsia" w:hAnsi="宋体" w:cs="宋体"/>
          <w:color w:val="auto"/>
          <w:sz w:val="24"/>
          <w:highlight w:val="none"/>
          <w:lang w:eastAsia="zh-CN"/>
        </w:rPr>
        <w:t>（</w:t>
      </w:r>
      <w:r>
        <w:rPr>
          <w:rFonts w:hint="eastAsia" w:hAnsi="宋体" w:cs="宋体"/>
          <w:color w:val="auto"/>
          <w:sz w:val="24"/>
          <w:highlight w:val="none"/>
          <w:lang w:val="en-US" w:eastAsia="zh-CN"/>
        </w:rPr>
        <w:t>需</w:t>
      </w:r>
      <w:r>
        <w:rPr>
          <w:rFonts w:hint="eastAsia" w:hAnsi="宋体" w:cs="宋体"/>
          <w:color w:val="auto"/>
          <w:sz w:val="24"/>
          <w:highlight w:val="none"/>
          <w:lang w:eastAsia="zh-CN"/>
        </w:rPr>
        <w:t>提供第三方检测报告复印件）</w:t>
      </w:r>
      <w:r>
        <w:rPr>
          <w:rFonts w:hint="eastAsia" w:ascii="宋体" w:hAnsi="宋体" w:eastAsia="宋体" w:cs="宋体"/>
          <w:color w:val="auto"/>
          <w:sz w:val="24"/>
          <w:highlight w:val="none"/>
        </w:rPr>
        <w:t>；</w:t>
      </w:r>
    </w:p>
    <w:p w14:paraId="72625FD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40" w:firstLineChars="100"/>
        <w:textAlignment w:val="auto"/>
        <w:rPr>
          <w:rFonts w:hint="eastAsia" w:ascii="宋体" w:hAnsi="宋体" w:eastAsia="宋体" w:cs="宋体"/>
          <w:sz w:val="24"/>
          <w:highlight w:val="none"/>
          <w:lang w:eastAsia="zh-CN"/>
        </w:rPr>
      </w:pPr>
      <w:r>
        <w:rPr>
          <w:rFonts w:hint="eastAsia" w:ascii="宋体" w:hAnsi="宋体" w:eastAsia="宋体" w:cs="宋体"/>
          <w:sz w:val="24"/>
          <w:highlight w:val="none"/>
        </w:rPr>
        <w:t>★</w:t>
      </w:r>
      <w:r>
        <w:rPr>
          <w:rFonts w:hint="eastAsia" w:ascii="宋体" w:hAnsi="宋体" w:eastAsia="宋体" w:cs="宋体"/>
          <w:sz w:val="24"/>
          <w:highlight w:val="none"/>
          <w:lang w:val="en-US" w:eastAsia="zh-CN"/>
        </w:rPr>
        <w:t>7</w:t>
      </w:r>
      <w:r>
        <w:rPr>
          <w:rFonts w:hint="eastAsia" w:ascii="宋体" w:hAnsi="宋体" w:eastAsia="宋体" w:cs="宋体"/>
          <w:sz w:val="24"/>
          <w:highlight w:val="none"/>
        </w:rPr>
        <w:t>、所投入使用的毛发三合一试剂符合相关质量标准，需提供</w:t>
      </w:r>
      <w:r>
        <w:rPr>
          <w:rFonts w:hint="eastAsia" w:ascii="宋体" w:hAnsi="宋体" w:eastAsia="宋体" w:cs="宋体"/>
          <w:sz w:val="24"/>
          <w:highlight w:val="none"/>
          <w:lang w:val="en-US" w:eastAsia="zh-CN"/>
        </w:rPr>
        <w:t>检测</w:t>
      </w:r>
      <w:r>
        <w:rPr>
          <w:rFonts w:hint="eastAsia" w:ascii="宋体" w:hAnsi="宋体" w:eastAsia="宋体" w:cs="宋体"/>
          <w:sz w:val="24"/>
          <w:highlight w:val="none"/>
        </w:rPr>
        <w:t>报告</w:t>
      </w:r>
      <w:r>
        <w:rPr>
          <w:rFonts w:hint="eastAsia" w:ascii="宋体" w:hAnsi="宋体" w:eastAsia="宋体" w:cs="宋体"/>
          <w:sz w:val="24"/>
          <w:highlight w:val="none"/>
          <w:lang w:val="en-US" w:eastAsia="zh-CN"/>
        </w:rPr>
        <w:t>复印件</w:t>
      </w:r>
      <w:r>
        <w:rPr>
          <w:rFonts w:hint="eastAsia" w:ascii="宋体" w:hAnsi="宋体" w:eastAsia="宋体" w:cs="宋体"/>
          <w:sz w:val="24"/>
          <w:highlight w:val="none"/>
          <w:lang w:eastAsia="zh-CN"/>
        </w:rPr>
        <w:t>，</w:t>
      </w:r>
      <w:r>
        <w:rPr>
          <w:rFonts w:hint="eastAsia" w:ascii="宋体" w:hAnsi="宋体" w:eastAsia="宋体" w:cs="宋体"/>
          <w:sz w:val="24"/>
          <w:highlight w:val="none"/>
          <w:lang w:val="en-US" w:eastAsia="zh-CN"/>
        </w:rPr>
        <w:t>报告需证明</w:t>
      </w:r>
      <w:r>
        <w:rPr>
          <w:rFonts w:hint="eastAsia" w:ascii="宋体" w:hAnsi="宋体" w:eastAsia="宋体" w:cs="宋体"/>
          <w:sz w:val="24"/>
          <w:highlight w:val="none"/>
        </w:rPr>
        <w:t>吗啡、甲基安非他、氯胺酮与以下药物不产生交叉干扰</w:t>
      </w:r>
      <w:r>
        <w:rPr>
          <w:rFonts w:hint="eastAsia" w:ascii="宋体" w:hAnsi="宋体" w:eastAsia="宋体" w:cs="宋体"/>
          <w:sz w:val="24"/>
          <w:highlight w:val="none"/>
          <w:lang w:eastAsia="zh-CN"/>
        </w:rPr>
        <w:t>；</w:t>
      </w:r>
    </w:p>
    <w:p w14:paraId="5319D17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highlight w:val="none"/>
          <w:lang w:eastAsia="zh-CN"/>
        </w:rPr>
      </w:pPr>
      <w:r>
        <w:rPr>
          <w:rFonts w:hint="eastAsia" w:ascii="宋体" w:hAnsi="宋体" w:eastAsia="宋体" w:cs="宋体"/>
          <w:sz w:val="24"/>
          <w:highlight w:val="none"/>
        </w:rPr>
        <w:t>①吗啡检测试剂分别测定含0.5μg /mg的甲基安非他明、氯胺酮、伪麻黄碱、苯甲酰爱康宁、地西泮、苯巴比妥、美沙酮、雷尼替丁、普鲁卡因、曲马多、麻黄碱、加替沙星、四氢大麻酚酸、纳曲酮、丁丙诺啡以及</w:t>
      </w:r>
      <w:r>
        <w:rPr>
          <w:rFonts w:hint="eastAsia" w:hAnsi="宋体" w:cs="宋体"/>
          <w:sz w:val="24"/>
          <w:highlight w:val="none"/>
          <w:lang w:val="en-US" w:eastAsia="zh-CN"/>
        </w:rPr>
        <w:t>≥</w:t>
      </w:r>
      <w:r>
        <w:rPr>
          <w:rFonts w:hint="eastAsia" w:ascii="宋体" w:hAnsi="宋体" w:eastAsia="宋体" w:cs="宋体"/>
          <w:sz w:val="24"/>
          <w:highlight w:val="none"/>
        </w:rPr>
        <w:t>2.5μg /mg的纳洛酮对照的样品结果应为阴性</w:t>
      </w:r>
      <w:r>
        <w:rPr>
          <w:rFonts w:hint="eastAsia" w:ascii="宋体" w:hAnsi="宋体" w:eastAsia="宋体" w:cs="宋体"/>
          <w:sz w:val="24"/>
          <w:highlight w:val="none"/>
          <w:lang w:eastAsia="zh-CN"/>
        </w:rPr>
        <w:t>；</w:t>
      </w:r>
    </w:p>
    <w:p w14:paraId="35C5C3F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highlight w:val="none"/>
          <w:lang w:eastAsia="zh-CN"/>
        </w:rPr>
      </w:pPr>
      <w:r>
        <w:rPr>
          <w:rFonts w:hint="eastAsia" w:ascii="宋体" w:hAnsi="宋体" w:eastAsia="宋体" w:cs="宋体"/>
          <w:sz w:val="24"/>
          <w:highlight w:val="none"/>
        </w:rPr>
        <w:t>②甲基安非他明</w:t>
      </w:r>
      <w:r>
        <w:rPr>
          <w:rFonts w:hint="eastAsia" w:ascii="宋体" w:hAnsi="宋体" w:eastAsia="宋体" w:cs="宋体"/>
          <w:sz w:val="24"/>
          <w:highlight w:val="none"/>
          <w:lang w:val="en-US" w:eastAsia="zh-CN"/>
        </w:rPr>
        <w:t>分别测定</w:t>
      </w:r>
      <w:r>
        <w:rPr>
          <w:rFonts w:hint="eastAsia" w:ascii="宋体" w:hAnsi="宋体" w:eastAsia="宋体" w:cs="宋体"/>
          <w:sz w:val="24"/>
          <w:highlight w:val="none"/>
        </w:rPr>
        <w:t>含量为0.5μg /mg的吗啡、氯胺酮、伪麻黄碱、苯甲酰爱康宁、地西泮、苯巴比妥、美沙酮、雷尼替丁、普鲁卡因、曲马多、加替沙星、四氢大麻酚酸对照品的样品检测结果应为阴性</w:t>
      </w:r>
      <w:r>
        <w:rPr>
          <w:rFonts w:hint="eastAsia" w:ascii="宋体" w:hAnsi="宋体" w:eastAsia="宋体" w:cs="宋体"/>
          <w:sz w:val="24"/>
          <w:highlight w:val="none"/>
          <w:lang w:eastAsia="zh-CN"/>
        </w:rPr>
        <w:t>；</w:t>
      </w:r>
    </w:p>
    <w:p w14:paraId="0806A16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highlight w:val="none"/>
          <w:lang w:eastAsia="zh-CN"/>
        </w:rPr>
      </w:pPr>
      <w:r>
        <w:rPr>
          <w:rFonts w:hint="eastAsia" w:ascii="宋体" w:hAnsi="宋体" w:eastAsia="宋体" w:cs="宋体"/>
          <w:sz w:val="24"/>
          <w:highlight w:val="none"/>
        </w:rPr>
        <w:t>③</w:t>
      </w:r>
      <w:r>
        <w:rPr>
          <w:rFonts w:hint="eastAsia" w:ascii="宋体" w:hAnsi="宋体" w:eastAsia="宋体" w:cs="宋体"/>
          <w:sz w:val="24"/>
          <w:highlight w:val="none"/>
          <w:lang w:val="en-US" w:eastAsia="zh-CN"/>
        </w:rPr>
        <w:t>氯胺酮检测试剂分别测定含</w:t>
      </w:r>
      <w:r>
        <w:rPr>
          <w:rFonts w:hint="eastAsia" w:ascii="宋体" w:hAnsi="宋体" w:eastAsia="宋体" w:cs="宋体"/>
          <w:sz w:val="24"/>
          <w:highlight w:val="none"/>
        </w:rPr>
        <w:t>0.5μg /mg的吗啡、甲基安非他明、伪麻黄碱、苯甲酰爱康宁、地西泮、苯巴比妥、美沙酮、雷尼替丁、普鲁卡因、曲马多、麻黄碱、加替沙星、四氢大麻酚酸、对照品的样品检测结果应为阴性</w:t>
      </w:r>
      <w:r>
        <w:rPr>
          <w:rFonts w:hint="eastAsia" w:ascii="宋体" w:hAnsi="宋体" w:eastAsia="宋体" w:cs="宋体"/>
          <w:sz w:val="24"/>
          <w:highlight w:val="none"/>
          <w:lang w:eastAsia="zh-CN"/>
        </w:rPr>
        <w:t>；</w:t>
      </w:r>
    </w:p>
    <w:p w14:paraId="3FDA62B6">
      <w:bookmarkStart w:id="2" w:name="_GoBack"/>
      <w:bookmarkEnd w:id="2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楷体">
    <w:altName w:val="宋体"/>
    <w:panose1 w:val="02010600040101010101"/>
    <w:charset w:val="86"/>
    <w:family w:val="auto"/>
    <w:pitch w:val="default"/>
    <w:sig w:usb0="00000000" w:usb1="00000000" w:usb2="00000010" w:usb3="00000000" w:csb0="0004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Q2ODM0ZjYxZTczM2M3ZDE0ZDBlMjZmOWQxZmYwYzMifQ=="/>
  </w:docVars>
  <w:rsids>
    <w:rsidRoot w:val="1E876870"/>
    <w:rsid w:val="1E876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宋体" w:hAnsi="Times New Roman" w:eastAsia="宋体" w:cs="Times New Roman"/>
      <w:sz w:val="3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AONormal"/>
    <w:qFormat/>
    <w:uiPriority w:val="0"/>
    <w:pPr>
      <w:autoSpaceDE w:val="0"/>
      <w:autoSpaceDN w:val="0"/>
      <w:adjustRightInd w:val="0"/>
      <w:spacing w:line="400" w:lineRule="exact"/>
      <w:ind w:firstLine="440" w:firstLineChars="200"/>
    </w:pPr>
    <w:rPr>
      <w:rFonts w:ascii="华文楷体" w:hAnsi="华文楷体" w:eastAsia="华文楷体" w:cs="华文楷体"/>
      <w:sz w:val="22"/>
      <w:szCs w:val="21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2024-09-24T08:41:00Z</dcterms:created>
  <dc:creator>lucy</dc:creator>
  <cp:lastModifiedBy>lucy</cp:lastModifiedBy>
  <dcterms:modified xsi:type="dcterms:W3CDTF">2024-09-24T08:42:26Z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FD50F180D4B143A7BD55538738157923_11</vt:lpwstr>
  </property>
</Properties>
</file>