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540" w:lineRule="exact"/>
        <w:ind w:leftChars="-250"/>
        <w:jc w:val="center"/>
        <w:rPr>
          <w:rFonts w:hint="eastAsia" w:ascii="仿宋_GB2312" w:hAnsi="Times New Roman" w:eastAsia="华文中宋"/>
          <w:kern w:val="0"/>
          <w:sz w:val="30"/>
          <w:szCs w:val="30"/>
        </w:rPr>
      </w:pPr>
      <w:r>
        <w:rPr>
          <w:rFonts w:hint="eastAsia" w:ascii="Times New Roman" w:hAnsi="Times New Roman" w:eastAsia="黑体"/>
          <w:kern w:val="0"/>
          <w:sz w:val="30"/>
          <w:szCs w:val="30"/>
          <w:lang w:val="en-US" w:eastAsia="zh-CN"/>
        </w:rPr>
        <w:t xml:space="preserve">    </w:t>
      </w:r>
      <w:r>
        <w:rPr>
          <w:rFonts w:hint="eastAsia" w:ascii="Times New Roman" w:hAnsi="Times New Roman" w:eastAsia="黑体"/>
          <w:kern w:val="0"/>
          <w:sz w:val="30"/>
          <w:szCs w:val="30"/>
          <w:lang w:eastAsia="zh-CN"/>
        </w:rPr>
        <w:t>红色革命历史展陈工程</w:t>
      </w:r>
      <w:r>
        <w:rPr>
          <w:rFonts w:hint="eastAsia" w:ascii="Times New Roman" w:hAnsi="Times New Roman" w:eastAsia="黑体"/>
          <w:kern w:val="0"/>
          <w:sz w:val="30"/>
          <w:szCs w:val="30"/>
        </w:rPr>
        <w:t>竞争性谈判公告（</w:t>
      </w:r>
      <w:r>
        <w:rPr>
          <w:rFonts w:hint="eastAsia" w:ascii="Times New Roman" w:hAnsi="Times New Roman" w:eastAsia="黑体"/>
          <w:kern w:val="0"/>
          <w:sz w:val="30"/>
          <w:szCs w:val="30"/>
          <w:lang w:eastAsia="zh-CN"/>
        </w:rPr>
        <w:t>2021-VGBGHE-G3001</w:t>
      </w:r>
      <w:r>
        <w:rPr>
          <w:rFonts w:hint="eastAsia" w:ascii="华文中宋" w:hAnsi="华文中宋" w:eastAsia="华文中宋" w:cs="华文中宋"/>
          <w:sz w:val="30"/>
          <w:szCs w:val="30"/>
          <w:lang w:bidi="ar"/>
        </w:rPr>
        <w:t>）</w:t>
      </w:r>
    </w:p>
    <w:p>
      <w:pPr>
        <w:spacing w:line="360" w:lineRule="auto"/>
        <w:ind w:firstLine="480" w:firstLineChars="200"/>
        <w:rPr>
          <w:rFonts w:hint="eastAsia" w:ascii="宋体" w:hAnsi="宋体" w:cs="宋体"/>
          <w:kern w:val="0"/>
          <w:sz w:val="24"/>
        </w:rPr>
      </w:pPr>
      <w:r>
        <w:rPr>
          <w:rFonts w:hint="eastAsia" w:ascii="宋体" w:hAnsi="宋体" w:cs="宋体"/>
          <w:kern w:val="0"/>
          <w:sz w:val="24"/>
        </w:rPr>
        <w:t>我部就以下项目进行竞争性谈判公告，采购资金已全部落实，欢迎符合条件的供应商参加响应。</w:t>
      </w:r>
    </w:p>
    <w:p>
      <w:pPr>
        <w:spacing w:line="360" w:lineRule="auto"/>
        <w:ind w:firstLine="480" w:firstLineChars="200"/>
        <w:rPr>
          <w:rFonts w:hint="eastAsia" w:ascii="Times New Roman" w:hAnsi="Times New Roman" w:eastAsia="黑体"/>
          <w:kern w:val="0"/>
          <w:sz w:val="24"/>
          <w:lang w:eastAsia="zh-CN"/>
        </w:rPr>
      </w:pPr>
      <w:r>
        <w:rPr>
          <w:rFonts w:hint="eastAsia" w:ascii="Times New Roman" w:hAnsi="Times New Roman" w:eastAsia="黑体"/>
          <w:kern w:val="0"/>
          <w:sz w:val="24"/>
        </w:rPr>
        <w:t>一、</w:t>
      </w:r>
      <w:r>
        <w:rPr>
          <w:rFonts w:ascii="Times New Roman" w:hAnsi="Times New Roman" w:eastAsia="黑体"/>
          <w:kern w:val="0"/>
          <w:sz w:val="24"/>
        </w:rPr>
        <w:t>项目名称：</w:t>
      </w:r>
      <w:r>
        <w:rPr>
          <w:rFonts w:hint="eastAsia" w:ascii="Times New Roman" w:hAnsi="Times New Roman" w:eastAsia="黑体"/>
          <w:kern w:val="0"/>
          <w:sz w:val="24"/>
          <w:lang w:eastAsia="zh-CN"/>
        </w:rPr>
        <w:t>红色革命历史展陈工程</w:t>
      </w:r>
    </w:p>
    <w:p>
      <w:pPr>
        <w:tabs>
          <w:tab w:val="left" w:pos="0"/>
          <w:tab w:val="left" w:pos="1122"/>
        </w:tabs>
        <w:spacing w:line="360" w:lineRule="auto"/>
        <w:ind w:firstLine="480" w:firstLineChars="200"/>
        <w:rPr>
          <w:rFonts w:hint="eastAsia" w:ascii="Times New Roman" w:hAnsi="Times New Roman" w:eastAsia="黑体"/>
          <w:kern w:val="0"/>
          <w:sz w:val="24"/>
          <w:lang w:eastAsia="zh-CN"/>
        </w:rPr>
      </w:pPr>
      <w:r>
        <w:rPr>
          <w:rFonts w:hint="eastAsia" w:ascii="Times New Roman" w:hAnsi="Times New Roman" w:eastAsia="黑体"/>
          <w:kern w:val="0"/>
          <w:sz w:val="24"/>
        </w:rPr>
        <w:t>二、</w:t>
      </w:r>
      <w:r>
        <w:rPr>
          <w:rFonts w:ascii="Times New Roman" w:hAnsi="Times New Roman" w:eastAsia="黑体"/>
          <w:kern w:val="0"/>
          <w:sz w:val="24"/>
        </w:rPr>
        <w:t>项目编号：</w:t>
      </w:r>
      <w:r>
        <w:rPr>
          <w:rFonts w:hint="eastAsia" w:ascii="Times New Roman" w:hAnsi="Times New Roman" w:eastAsia="黑体"/>
          <w:kern w:val="0"/>
          <w:sz w:val="24"/>
          <w:lang w:eastAsia="zh-CN"/>
        </w:rPr>
        <w:t>2021-VGBGHE-G3001</w:t>
      </w:r>
    </w:p>
    <w:p>
      <w:pPr>
        <w:tabs>
          <w:tab w:val="left" w:pos="0"/>
          <w:tab w:val="left" w:pos="1122"/>
        </w:tabs>
        <w:spacing w:line="360" w:lineRule="auto"/>
        <w:ind w:firstLine="480" w:firstLineChars="200"/>
        <w:rPr>
          <w:rFonts w:ascii="Times New Roman" w:hAnsi="Times New Roman" w:eastAsia="黑体"/>
          <w:kern w:val="0"/>
          <w:sz w:val="24"/>
        </w:rPr>
      </w:pPr>
      <w:r>
        <w:rPr>
          <w:rFonts w:hint="eastAsia" w:ascii="Times New Roman" w:hAnsi="Times New Roman" w:eastAsia="黑体"/>
          <w:kern w:val="0"/>
          <w:sz w:val="24"/>
        </w:rPr>
        <w:t>三、项目概况</w:t>
      </w:r>
      <w:r>
        <w:rPr>
          <w:rFonts w:ascii="Times New Roman" w:hAnsi="Times New Roman" w:eastAsia="黑体"/>
          <w:kern w:val="0"/>
          <w:sz w:val="24"/>
        </w:rPr>
        <w:t>：</w:t>
      </w:r>
    </w:p>
    <w:p>
      <w:pPr>
        <w:spacing w:line="360" w:lineRule="auto"/>
        <w:ind w:firstLine="480" w:firstLineChars="200"/>
        <w:rPr>
          <w:rFonts w:hint="eastAsia" w:ascii="宋体" w:hAnsi="宋体" w:cs="宋体"/>
          <w:kern w:val="0"/>
          <w:sz w:val="24"/>
        </w:rPr>
      </w:pPr>
      <w:r>
        <w:rPr>
          <w:rFonts w:hint="eastAsia" w:ascii="宋体" w:hAnsi="宋体" w:cs="宋体"/>
          <w:kern w:val="0"/>
          <w:sz w:val="24"/>
        </w:rPr>
        <w:t>1、采购范围：</w:t>
      </w:r>
      <w:r>
        <w:rPr>
          <w:rFonts w:hint="eastAsia" w:ascii="宋体" w:hAnsi="宋体" w:cs="宋体"/>
          <w:kern w:val="0"/>
          <w:sz w:val="24"/>
          <w:lang w:eastAsia="zh-CN"/>
        </w:rPr>
        <w:t>红色革命历史展陈工程</w:t>
      </w:r>
      <w:r>
        <w:rPr>
          <w:rFonts w:hint="eastAsia" w:ascii="宋体" w:hAnsi="宋体" w:cs="宋体"/>
          <w:kern w:val="0"/>
          <w:sz w:val="24"/>
        </w:rPr>
        <w:t>，工程量清单及图纸所示全部内容。</w:t>
      </w:r>
    </w:p>
    <w:p>
      <w:pPr>
        <w:spacing w:line="360" w:lineRule="auto"/>
        <w:ind w:firstLine="480" w:firstLineChars="200"/>
        <w:rPr>
          <w:rFonts w:hint="eastAsia" w:ascii="宋体" w:hAnsi="宋体" w:cs="宋体"/>
          <w:kern w:val="0"/>
          <w:sz w:val="24"/>
        </w:rPr>
      </w:pPr>
      <w:r>
        <w:rPr>
          <w:rFonts w:hint="eastAsia" w:ascii="宋体" w:hAnsi="宋体" w:cs="宋体"/>
          <w:kern w:val="0"/>
          <w:sz w:val="24"/>
        </w:rPr>
        <w:t>2、服务期：签订合同后</w:t>
      </w:r>
      <w:r>
        <w:rPr>
          <w:rFonts w:hint="eastAsia" w:ascii="宋体" w:hAnsi="宋体" w:cs="宋体"/>
          <w:kern w:val="0"/>
          <w:sz w:val="24"/>
          <w:lang w:val="en-US" w:eastAsia="zh-CN"/>
        </w:rPr>
        <w:t>30</w:t>
      </w:r>
      <w:r>
        <w:rPr>
          <w:rFonts w:hint="eastAsia" w:ascii="宋体" w:hAnsi="宋体" w:cs="宋体"/>
          <w:kern w:val="0"/>
          <w:sz w:val="24"/>
        </w:rPr>
        <w:t>日历天。</w:t>
      </w:r>
    </w:p>
    <w:p>
      <w:pPr>
        <w:spacing w:line="360" w:lineRule="auto"/>
        <w:ind w:firstLine="480" w:firstLineChars="200"/>
        <w:rPr>
          <w:rFonts w:hint="eastAsia" w:ascii="宋体" w:hAnsi="宋体" w:cs="宋体"/>
          <w:kern w:val="0"/>
          <w:sz w:val="24"/>
        </w:rPr>
      </w:pPr>
      <w:r>
        <w:rPr>
          <w:rFonts w:hint="eastAsia" w:ascii="宋体" w:hAnsi="宋体" w:cs="宋体"/>
          <w:kern w:val="0"/>
          <w:sz w:val="24"/>
        </w:rPr>
        <w:t>3、服务地点：采购人指定地点</w:t>
      </w:r>
    </w:p>
    <w:p>
      <w:pPr>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4、预算金额：</w:t>
      </w:r>
      <w:r>
        <w:rPr>
          <w:rFonts w:hint="eastAsia" w:ascii="宋体" w:hAnsi="宋体" w:cs="宋体"/>
          <w:kern w:val="0"/>
          <w:sz w:val="24"/>
          <w:highlight w:val="none"/>
          <w:lang w:val="en-US" w:eastAsia="zh-CN"/>
        </w:rPr>
        <w:t>349955.35</w:t>
      </w:r>
      <w:r>
        <w:rPr>
          <w:rFonts w:hint="eastAsia" w:ascii="宋体" w:hAnsi="宋体" w:cs="宋体"/>
          <w:kern w:val="0"/>
          <w:sz w:val="24"/>
          <w:highlight w:val="none"/>
        </w:rPr>
        <w:t>元</w:t>
      </w:r>
    </w:p>
    <w:p>
      <w:pPr>
        <w:tabs>
          <w:tab w:val="left" w:pos="0"/>
          <w:tab w:val="left" w:pos="1122"/>
        </w:tabs>
        <w:spacing w:line="360" w:lineRule="auto"/>
        <w:ind w:firstLine="480" w:firstLineChars="200"/>
        <w:rPr>
          <w:rFonts w:ascii="Times New Roman" w:hAnsi="Times New Roman" w:eastAsia="黑体"/>
          <w:kern w:val="0"/>
          <w:sz w:val="24"/>
        </w:rPr>
      </w:pPr>
      <w:r>
        <w:rPr>
          <w:rFonts w:hint="eastAsia" w:ascii="Times New Roman" w:hAnsi="Times New Roman" w:eastAsia="黑体"/>
          <w:kern w:val="0"/>
          <w:sz w:val="24"/>
        </w:rPr>
        <w:t>四、供应商</w:t>
      </w:r>
      <w:r>
        <w:rPr>
          <w:rFonts w:ascii="Times New Roman" w:hAnsi="Times New Roman" w:eastAsia="黑体"/>
          <w:kern w:val="0"/>
          <w:sz w:val="24"/>
        </w:rPr>
        <w:t>资格条件：</w:t>
      </w:r>
    </w:p>
    <w:p>
      <w:pPr>
        <w:spacing w:line="360" w:lineRule="auto"/>
        <w:ind w:firstLine="480" w:firstLineChars="200"/>
        <w:rPr>
          <w:rFonts w:hint="eastAsia" w:ascii="宋体" w:hAnsi="宋体" w:cs="宋体"/>
          <w:kern w:val="0"/>
          <w:sz w:val="24"/>
        </w:rPr>
      </w:pPr>
      <w:r>
        <w:rPr>
          <w:rFonts w:hint="eastAsia" w:ascii="宋体" w:hAnsi="宋体" w:cs="宋体"/>
          <w:kern w:val="0"/>
          <w:sz w:val="24"/>
        </w:rPr>
        <w:t>（一）符合《中华人民共和国政府采购法》第二十二条规定的资格条件。</w:t>
      </w:r>
    </w:p>
    <w:p>
      <w:pPr>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    （1）具有独立承担民事责任的能力。</w:t>
      </w:r>
    </w:p>
    <w:p>
      <w:pPr>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    （2）具有良好的商业信誉和健全的财务会计制度。</w:t>
      </w:r>
    </w:p>
    <w:p>
      <w:pPr>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    （3）具有履行合同所必需的设备和专业技术能力。</w:t>
      </w:r>
    </w:p>
    <w:p>
      <w:pPr>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    （4）有依法缴纳税收和社会保障资金的良好记录。</w:t>
      </w:r>
    </w:p>
    <w:p>
      <w:pPr>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    （5）参加政府采购活动近三年内，在经营活动中没有重大违法记录。</w:t>
      </w:r>
    </w:p>
    <w:p>
      <w:pPr>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    （6）法律、行政法规规定的其他条件。</w:t>
      </w:r>
    </w:p>
    <w:p>
      <w:pPr>
        <w:spacing w:line="360" w:lineRule="auto"/>
        <w:ind w:firstLine="525" w:firstLineChars="250"/>
        <w:rPr>
          <w:rFonts w:hint="eastAsia" w:ascii="宋体" w:hAnsi="宋体" w:cs="宋体"/>
          <w:kern w:val="0"/>
          <w:sz w:val="24"/>
        </w:rPr>
      </w:pPr>
      <w:r>
        <w:rPr>
          <w:rFonts w:hint="eastAsia"/>
        </w:rPr>
        <w:t>（</w:t>
      </w:r>
      <w:r>
        <w:rPr>
          <w:rFonts w:hint="eastAsia"/>
          <w:sz w:val="24"/>
        </w:rPr>
        <w:t>二）供应商成立时间满3年，非外资（含港澳台）独资或入股供应商。</w:t>
      </w:r>
    </w:p>
    <w:p>
      <w:pPr>
        <w:spacing w:line="360" w:lineRule="auto"/>
        <w:ind w:firstLine="480" w:firstLineChars="200"/>
        <w:rPr>
          <w:rFonts w:hint="eastAsia" w:ascii="宋体" w:hAnsi="宋体" w:cs="宋体"/>
          <w:kern w:val="0"/>
          <w:sz w:val="24"/>
        </w:rPr>
      </w:pPr>
      <w:r>
        <w:rPr>
          <w:rFonts w:hint="eastAsia" w:ascii="宋体" w:hAnsi="宋体" w:cs="宋体"/>
          <w:kern w:val="0"/>
          <w:sz w:val="24"/>
        </w:rPr>
        <w:t>（三）本次采购要求供应商须具备国家建设行政主管部门核发的</w:t>
      </w:r>
      <w:r>
        <w:rPr>
          <w:rFonts w:hint="eastAsia" w:ascii="宋体" w:hAnsi="宋体" w:cs="宋体"/>
          <w:kern w:val="0"/>
          <w:sz w:val="24"/>
          <w:lang w:eastAsia="zh-CN"/>
        </w:rPr>
        <w:t>建筑装修装饰工程专业承包二级及以上</w:t>
      </w:r>
      <w:r>
        <w:rPr>
          <w:rFonts w:hint="eastAsia" w:ascii="宋体" w:hAnsi="宋体" w:cs="宋体"/>
          <w:kern w:val="0"/>
          <w:sz w:val="24"/>
        </w:rPr>
        <w:t>资质，具有有效的安全生产许可证。并在人员、设备、资金等方面具有相应的施工能力。</w:t>
      </w:r>
    </w:p>
    <w:p>
      <w:pPr>
        <w:spacing w:line="360" w:lineRule="auto"/>
        <w:ind w:firstLine="480" w:firstLineChars="200"/>
        <w:rPr>
          <w:rFonts w:hint="eastAsia" w:ascii="宋体" w:hAnsi="宋体" w:cs="宋体"/>
          <w:kern w:val="0"/>
          <w:sz w:val="24"/>
        </w:rPr>
      </w:pPr>
      <w:r>
        <w:rPr>
          <w:rFonts w:hint="eastAsia" w:ascii="宋体" w:hAnsi="宋体" w:cs="宋体"/>
          <w:kern w:val="0"/>
          <w:sz w:val="24"/>
        </w:rPr>
        <w:t>（四）供应商拟派项目经理须具备建筑工程专业贰级(含以上级)注册建造师执业资格和有效的安全生产考核合格证书（B本），具有提供养老保险缴费部门出具近</w:t>
      </w:r>
      <w:r>
        <w:rPr>
          <w:rFonts w:hint="eastAsia" w:ascii="宋体" w:hAnsi="宋体" w:cs="宋体"/>
          <w:kern w:val="0"/>
          <w:sz w:val="24"/>
          <w:lang w:val="en-US" w:eastAsia="zh-CN"/>
        </w:rPr>
        <w:t>6</w:t>
      </w:r>
      <w:r>
        <w:rPr>
          <w:rFonts w:hint="eastAsia" w:ascii="宋体" w:hAnsi="宋体" w:cs="宋体"/>
          <w:kern w:val="0"/>
          <w:sz w:val="24"/>
        </w:rPr>
        <w:t>个月缴纳的项目经理的社保证明，且未担任其他在施建设工程项目的项目经理。</w:t>
      </w:r>
      <w:bookmarkStart w:id="0" w:name="_Toc444706345"/>
      <w:bookmarkStart w:id="1" w:name="_Toc444711379"/>
    </w:p>
    <w:p>
      <w:pPr>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（五）在全国建筑市场监管公共服务平台查询企业与项目经理均未处于禁止响应期限内。核验供应商提供的相关证明材料（在线查询截图或承诺书）。 </w:t>
      </w:r>
    </w:p>
    <w:p>
      <w:pPr>
        <w:spacing w:line="360" w:lineRule="auto"/>
        <w:ind w:firstLine="480" w:firstLineChars="200"/>
        <w:rPr>
          <w:rFonts w:hint="eastAsia" w:ascii="宋体" w:hAnsi="宋体" w:cs="宋体"/>
          <w:kern w:val="0"/>
          <w:sz w:val="24"/>
        </w:rPr>
      </w:pPr>
      <w:r>
        <w:rPr>
          <w:rFonts w:hint="eastAsia" w:ascii="宋体" w:hAnsi="宋体" w:cs="宋体"/>
          <w:kern w:val="0"/>
          <w:sz w:val="24"/>
        </w:rPr>
        <w:t>（六）供应商须对本单位在“信用中国”网站的查询内容：“失信被执行人”中没有记录；近三年（201</w:t>
      </w:r>
      <w:r>
        <w:rPr>
          <w:rFonts w:hint="eastAsia" w:ascii="宋体" w:hAnsi="宋体" w:cs="宋体"/>
          <w:kern w:val="0"/>
          <w:sz w:val="24"/>
          <w:lang w:val="en-US" w:eastAsia="zh-CN"/>
        </w:rPr>
        <w:t>8</w:t>
      </w:r>
      <w:r>
        <w:rPr>
          <w:rFonts w:hint="eastAsia" w:ascii="宋体" w:hAnsi="宋体" w:cs="宋体"/>
          <w:kern w:val="0"/>
          <w:sz w:val="24"/>
        </w:rPr>
        <w:t>年</w:t>
      </w:r>
      <w:r>
        <w:rPr>
          <w:rFonts w:hint="eastAsia" w:ascii="宋体" w:hAnsi="宋体" w:cs="宋体"/>
          <w:kern w:val="0"/>
          <w:sz w:val="24"/>
          <w:lang w:val="en-US" w:eastAsia="zh-CN"/>
        </w:rPr>
        <w:t>12</w:t>
      </w:r>
      <w:r>
        <w:rPr>
          <w:rFonts w:hint="eastAsia" w:ascii="宋体" w:hAnsi="宋体" w:cs="宋体"/>
          <w:kern w:val="0"/>
          <w:sz w:val="24"/>
        </w:rPr>
        <w:t>月1日至今）在 “行政处罚”中没有较大金额行政处罚记录；近三年（201</w:t>
      </w:r>
      <w:r>
        <w:rPr>
          <w:rFonts w:hint="eastAsia" w:ascii="宋体" w:hAnsi="宋体" w:cs="宋体"/>
          <w:kern w:val="0"/>
          <w:sz w:val="24"/>
          <w:lang w:val="en-US" w:eastAsia="zh-CN"/>
        </w:rPr>
        <w:t>8</w:t>
      </w:r>
      <w:r>
        <w:rPr>
          <w:rFonts w:hint="eastAsia" w:ascii="宋体" w:hAnsi="宋体" w:cs="宋体"/>
          <w:kern w:val="0"/>
          <w:sz w:val="24"/>
        </w:rPr>
        <w:t>年</w:t>
      </w:r>
      <w:r>
        <w:rPr>
          <w:rFonts w:hint="eastAsia" w:ascii="宋体" w:hAnsi="宋体" w:cs="宋体"/>
          <w:kern w:val="0"/>
          <w:sz w:val="24"/>
          <w:lang w:val="en-US" w:eastAsia="zh-CN"/>
        </w:rPr>
        <w:t>12</w:t>
      </w:r>
      <w:r>
        <w:rPr>
          <w:rFonts w:hint="eastAsia" w:ascii="宋体" w:hAnsi="宋体" w:cs="宋体"/>
          <w:kern w:val="0"/>
          <w:sz w:val="24"/>
        </w:rPr>
        <w:t>月1日至今）在“重大税收违法案件当事人名单” 没有记录；“政府采购严重违法失信名单”中无处罚期内的记录</w:t>
      </w:r>
      <w:r>
        <w:rPr>
          <w:rFonts w:hint="eastAsia" w:ascii="宋体" w:hAnsi="宋体" w:cs="宋体"/>
          <w:kern w:val="0"/>
          <w:sz w:val="24"/>
          <w:lang w:eastAsia="zh-CN"/>
        </w:rPr>
        <w:t>，“</w:t>
      </w:r>
      <w:r>
        <w:rPr>
          <w:rFonts w:hint="eastAsia" w:ascii="宋体" w:hAnsi="宋体" w:cs="宋体"/>
          <w:kern w:val="0"/>
          <w:sz w:val="24"/>
          <w:lang w:val="en-US" w:eastAsia="zh-CN"/>
        </w:rPr>
        <w:t>军队采购网</w:t>
      </w:r>
      <w:r>
        <w:rPr>
          <w:rFonts w:hint="eastAsia" w:ascii="宋体" w:hAnsi="宋体" w:cs="宋体"/>
          <w:kern w:val="0"/>
          <w:sz w:val="24"/>
          <w:lang w:eastAsia="zh-CN"/>
        </w:rPr>
        <w:t>”</w:t>
      </w:r>
      <w:r>
        <w:rPr>
          <w:rFonts w:hint="eastAsia" w:ascii="宋体" w:hAnsi="宋体" w:cs="宋体"/>
          <w:kern w:val="0"/>
          <w:sz w:val="24"/>
          <w:lang w:val="en-US" w:eastAsia="zh-CN"/>
        </w:rPr>
        <w:t>查询企业未处于禁止投标期限内</w:t>
      </w:r>
      <w:r>
        <w:rPr>
          <w:rFonts w:hint="eastAsia" w:ascii="宋体" w:hAnsi="宋体" w:cs="宋体"/>
          <w:kern w:val="0"/>
          <w:sz w:val="24"/>
        </w:rPr>
        <w:t xml:space="preserve">。 </w:t>
      </w:r>
    </w:p>
    <w:p>
      <w:pPr>
        <w:spacing w:line="360" w:lineRule="auto"/>
        <w:ind w:firstLine="480" w:firstLineChars="200"/>
        <w:rPr>
          <w:rFonts w:hint="eastAsia"/>
          <w:sz w:val="24"/>
        </w:rPr>
      </w:pPr>
      <w:r>
        <w:rPr>
          <w:rFonts w:hint="eastAsia"/>
          <w:sz w:val="24"/>
        </w:rPr>
        <w:t>（七）</w:t>
      </w:r>
      <w:r>
        <w:rPr>
          <w:sz w:val="24"/>
        </w:rPr>
        <w:t>.</w:t>
      </w:r>
      <w:r>
        <w:rPr>
          <w:rFonts w:hint="eastAsia"/>
          <w:sz w:val="24"/>
        </w:rPr>
        <w:t>供应商在购取谈判文件时必须向采购人做出承诺，在响应过程中严格遵守国家、军队及省、市有关法律法规规定，保证不发生任何违纪违法行为。</w:t>
      </w:r>
    </w:p>
    <w:p>
      <w:pPr>
        <w:spacing w:line="360" w:lineRule="auto"/>
        <w:ind w:firstLine="480" w:firstLineChars="200"/>
        <w:rPr>
          <w:rFonts w:hint="eastAsia" w:ascii="宋体" w:hAnsi="宋体" w:cs="宋体"/>
          <w:kern w:val="0"/>
          <w:sz w:val="24"/>
        </w:rPr>
      </w:pPr>
      <w:r>
        <w:rPr>
          <w:rFonts w:hint="eastAsia" w:ascii="宋体" w:hAnsi="宋体" w:cs="宋体"/>
          <w:kern w:val="0"/>
          <w:sz w:val="24"/>
        </w:rPr>
        <w:t>（八）本次招标不接受联合体响应。</w:t>
      </w:r>
    </w:p>
    <w:bookmarkEnd w:id="0"/>
    <w:bookmarkEnd w:id="1"/>
    <w:p>
      <w:pPr>
        <w:tabs>
          <w:tab w:val="left" w:pos="0"/>
          <w:tab w:val="left" w:pos="1122"/>
        </w:tabs>
        <w:spacing w:line="360" w:lineRule="auto"/>
        <w:ind w:firstLine="480" w:firstLineChars="200"/>
        <w:rPr>
          <w:rFonts w:ascii="Times New Roman" w:hAnsi="Times New Roman" w:eastAsia="黑体"/>
          <w:kern w:val="0"/>
          <w:sz w:val="24"/>
        </w:rPr>
      </w:pPr>
      <w:r>
        <w:rPr>
          <w:rFonts w:hint="eastAsia" w:ascii="Times New Roman" w:hAnsi="Times New Roman" w:eastAsia="黑体"/>
          <w:kern w:val="0"/>
          <w:sz w:val="24"/>
        </w:rPr>
        <w:t>五、谈判</w:t>
      </w:r>
      <w:r>
        <w:rPr>
          <w:rFonts w:ascii="Times New Roman" w:hAnsi="Times New Roman" w:eastAsia="黑体"/>
          <w:kern w:val="0"/>
          <w:sz w:val="24"/>
        </w:rPr>
        <w:t>文件发售时间、地点、方式及售价</w:t>
      </w:r>
    </w:p>
    <w:p>
      <w:pPr>
        <w:tabs>
          <w:tab w:val="left" w:pos="0"/>
        </w:tabs>
        <w:spacing w:line="360" w:lineRule="auto"/>
        <w:ind w:firstLine="480" w:firstLineChars="200"/>
        <w:rPr>
          <w:rFonts w:hint="eastAsia" w:ascii="宋体" w:hAnsi="宋体" w:cs="宋体"/>
          <w:b w:val="0"/>
          <w:bCs w:val="0"/>
          <w:kern w:val="0"/>
          <w:sz w:val="24"/>
          <w:highlight w:val="none"/>
        </w:rPr>
      </w:pPr>
      <w:r>
        <w:rPr>
          <w:rFonts w:hint="eastAsia" w:ascii="宋体" w:hAnsi="宋体" w:cs="宋体"/>
          <w:b w:val="0"/>
          <w:bCs w:val="0"/>
          <w:kern w:val="0"/>
          <w:sz w:val="24"/>
          <w:highlight w:val="none"/>
        </w:rPr>
        <w:t>（一）发售时间：</w:t>
      </w:r>
      <w:r>
        <w:rPr>
          <w:rFonts w:hint="eastAsia" w:ascii="宋体" w:hAnsi="宋体" w:cs="宋体"/>
          <w:b w:val="0"/>
          <w:bCs w:val="0"/>
          <w:kern w:val="0"/>
          <w:sz w:val="24"/>
          <w:highlight w:val="none"/>
          <w:u w:val="single"/>
          <w:lang w:val="en-US" w:eastAsia="zh-CN"/>
        </w:rPr>
        <w:t>2021</w:t>
      </w:r>
      <w:r>
        <w:rPr>
          <w:rFonts w:hint="eastAsia" w:ascii="宋体" w:hAnsi="宋体" w:cs="宋体"/>
          <w:b w:val="0"/>
          <w:bCs w:val="0"/>
          <w:kern w:val="0"/>
          <w:sz w:val="24"/>
          <w:highlight w:val="none"/>
        </w:rPr>
        <w:t>年</w:t>
      </w:r>
      <w:r>
        <w:rPr>
          <w:rFonts w:hint="eastAsia" w:ascii="宋体" w:hAnsi="宋体" w:cs="宋体"/>
          <w:b w:val="0"/>
          <w:bCs w:val="0"/>
          <w:kern w:val="0"/>
          <w:sz w:val="24"/>
          <w:highlight w:val="none"/>
          <w:u w:val="single"/>
          <w:lang w:val="en-US" w:eastAsia="zh-CN"/>
        </w:rPr>
        <w:t>12</w:t>
      </w:r>
      <w:r>
        <w:rPr>
          <w:rFonts w:hint="eastAsia" w:ascii="宋体" w:hAnsi="宋体" w:cs="宋体"/>
          <w:b w:val="0"/>
          <w:bCs w:val="0"/>
          <w:kern w:val="0"/>
          <w:sz w:val="24"/>
          <w:highlight w:val="none"/>
        </w:rPr>
        <w:t>月</w:t>
      </w:r>
      <w:r>
        <w:rPr>
          <w:rFonts w:hint="eastAsia" w:ascii="宋体" w:hAnsi="宋体" w:cs="宋体"/>
          <w:b w:val="0"/>
          <w:bCs w:val="0"/>
          <w:kern w:val="0"/>
          <w:sz w:val="24"/>
          <w:highlight w:val="none"/>
          <w:u w:val="single"/>
          <w:lang w:val="en-US" w:eastAsia="zh-CN"/>
        </w:rPr>
        <w:t>1</w:t>
      </w:r>
      <w:r>
        <w:rPr>
          <w:rFonts w:hint="eastAsia" w:ascii="宋体" w:hAnsi="宋体" w:cs="宋体"/>
          <w:b w:val="0"/>
          <w:bCs w:val="0"/>
          <w:kern w:val="0"/>
          <w:sz w:val="24"/>
          <w:highlight w:val="none"/>
        </w:rPr>
        <w:t>日至</w:t>
      </w:r>
      <w:r>
        <w:rPr>
          <w:rFonts w:hint="eastAsia" w:ascii="宋体" w:hAnsi="宋体" w:cs="宋体"/>
          <w:b w:val="0"/>
          <w:bCs w:val="0"/>
          <w:kern w:val="0"/>
          <w:sz w:val="24"/>
          <w:highlight w:val="none"/>
          <w:u w:val="single"/>
          <w:lang w:val="en-US" w:eastAsia="zh-CN"/>
        </w:rPr>
        <w:t>12</w:t>
      </w:r>
      <w:r>
        <w:rPr>
          <w:rFonts w:hint="eastAsia" w:ascii="宋体" w:hAnsi="宋体" w:cs="宋体"/>
          <w:b w:val="0"/>
          <w:bCs w:val="0"/>
          <w:kern w:val="0"/>
          <w:sz w:val="24"/>
          <w:highlight w:val="none"/>
        </w:rPr>
        <w:t>月</w:t>
      </w:r>
      <w:r>
        <w:rPr>
          <w:rFonts w:hint="eastAsia" w:ascii="宋体" w:hAnsi="宋体" w:cs="宋体"/>
          <w:b w:val="0"/>
          <w:bCs w:val="0"/>
          <w:kern w:val="0"/>
          <w:sz w:val="24"/>
          <w:highlight w:val="none"/>
          <w:u w:val="single"/>
          <w:lang w:val="en-US" w:eastAsia="zh-CN"/>
        </w:rPr>
        <w:t>3</w:t>
      </w:r>
      <w:r>
        <w:rPr>
          <w:rFonts w:hint="eastAsia" w:ascii="宋体" w:hAnsi="宋体" w:cs="宋体"/>
          <w:b w:val="0"/>
          <w:bCs w:val="0"/>
          <w:kern w:val="0"/>
          <w:sz w:val="24"/>
          <w:highlight w:val="none"/>
        </w:rPr>
        <w:t>日（08:</w:t>
      </w:r>
      <w:r>
        <w:rPr>
          <w:rFonts w:hint="eastAsia" w:ascii="宋体" w:hAnsi="宋体" w:cs="宋体"/>
          <w:b w:val="0"/>
          <w:bCs w:val="0"/>
          <w:kern w:val="0"/>
          <w:sz w:val="24"/>
          <w:highlight w:val="none"/>
          <w:lang w:val="en-US" w:eastAsia="zh-CN"/>
        </w:rPr>
        <w:t>30</w:t>
      </w:r>
      <w:r>
        <w:rPr>
          <w:rFonts w:hint="eastAsia" w:ascii="宋体" w:hAnsi="宋体" w:cs="宋体"/>
          <w:b w:val="0"/>
          <w:bCs w:val="0"/>
          <w:kern w:val="0"/>
          <w:sz w:val="24"/>
          <w:highlight w:val="none"/>
        </w:rPr>
        <w:t>—11:30，13:00—16:00）（北京时间、节假日除外）。</w:t>
      </w:r>
    </w:p>
    <w:p>
      <w:pPr>
        <w:tabs>
          <w:tab w:val="left" w:pos="0"/>
        </w:tabs>
        <w:spacing w:line="360" w:lineRule="auto"/>
        <w:ind w:firstLine="480" w:firstLineChars="200"/>
        <w:rPr>
          <w:rFonts w:hint="eastAsia" w:ascii="宋体" w:hAnsi="宋体" w:cs="宋体"/>
          <w:kern w:val="0"/>
          <w:sz w:val="24"/>
          <w:u w:val="single"/>
        </w:rPr>
      </w:pPr>
      <w:r>
        <w:rPr>
          <w:rFonts w:hint="eastAsia" w:ascii="宋体" w:hAnsi="宋体" w:cs="宋体"/>
          <w:kern w:val="0"/>
          <w:sz w:val="24"/>
        </w:rPr>
        <w:t>（二）发售地点：</w:t>
      </w:r>
      <w:r>
        <w:rPr>
          <w:rFonts w:hint="eastAsia" w:ascii="宋体" w:hAnsi="宋体" w:cs="宋体"/>
          <w:kern w:val="0"/>
          <w:sz w:val="24"/>
          <w:u w:val="single"/>
        </w:rPr>
        <w:t>详询联系人。</w:t>
      </w:r>
    </w:p>
    <w:p>
      <w:pPr>
        <w:spacing w:line="360" w:lineRule="auto"/>
        <w:ind w:firstLine="480" w:firstLineChars="200"/>
        <w:rPr>
          <w:rFonts w:hint="default" w:ascii="宋体" w:hAnsi="宋体" w:eastAsia="宋体" w:cs="宋体"/>
          <w:kern w:val="0"/>
          <w:sz w:val="24"/>
          <w:lang w:val="en-US" w:eastAsia="zh-CN"/>
        </w:rPr>
      </w:pPr>
      <w:r>
        <w:rPr>
          <w:rFonts w:hint="eastAsia" w:ascii="宋体" w:hAnsi="宋体" w:cs="宋体"/>
          <w:kern w:val="0"/>
          <w:sz w:val="24"/>
        </w:rPr>
        <w:t>（三）发售方式：</w:t>
      </w:r>
      <w:r>
        <w:rPr>
          <w:rFonts w:hint="eastAsia" w:ascii="宋体" w:hAnsi="宋体" w:cs="宋体"/>
          <w:kern w:val="0"/>
          <w:sz w:val="24"/>
          <w:lang w:val="en"/>
        </w:rPr>
        <w:t>供应商指定专人现场领取。现场购买招标文件时需提供以下材料</w:t>
      </w:r>
      <w:r>
        <w:rPr>
          <w:rFonts w:hint="eastAsia" w:ascii="宋体" w:hAnsi="宋体" w:cs="宋体"/>
          <w:kern w:val="0"/>
          <w:sz w:val="24"/>
          <w:lang w:val="en-US" w:eastAsia="zh-CN"/>
        </w:rPr>
        <w:t>原件及</w:t>
      </w:r>
      <w:r>
        <w:rPr>
          <w:rFonts w:hint="eastAsia" w:ascii="宋体" w:hAnsi="宋体" w:cs="宋体"/>
          <w:kern w:val="0"/>
          <w:sz w:val="24"/>
          <w:lang w:val="en"/>
        </w:rPr>
        <w:t>装订成册加盖单位公章的复印件1份。</w:t>
      </w:r>
      <w:r>
        <w:rPr>
          <w:rFonts w:hint="eastAsia" w:ascii="宋体" w:hAnsi="宋体" w:cs="宋体"/>
          <w:kern w:val="0"/>
          <w:sz w:val="24"/>
          <w:lang w:val="en" w:eastAsia="zh-CN"/>
        </w:rPr>
        <w:t>（</w:t>
      </w:r>
      <w:r>
        <w:rPr>
          <w:rFonts w:hint="eastAsia" w:ascii="宋体" w:hAnsi="宋体" w:cs="宋体"/>
          <w:kern w:val="0"/>
          <w:sz w:val="24"/>
          <w:lang w:val="en-US" w:eastAsia="zh-CN"/>
        </w:rPr>
        <w:t>以上材料不做为通过资格审查的必要材料）</w:t>
      </w:r>
    </w:p>
    <w:p>
      <w:pPr>
        <w:spacing w:line="360" w:lineRule="auto"/>
        <w:ind w:firstLine="480" w:firstLineChars="200"/>
        <w:rPr>
          <w:rFonts w:hint="eastAsia" w:ascii="宋体" w:hAnsi="宋体" w:cs="宋体"/>
          <w:kern w:val="0"/>
          <w:sz w:val="24"/>
        </w:rPr>
      </w:pPr>
      <w:r>
        <w:rPr>
          <w:rFonts w:hint="eastAsia" w:ascii="宋体" w:hAnsi="宋体" w:cs="宋体"/>
          <w:kern w:val="0"/>
          <w:sz w:val="24"/>
        </w:rPr>
        <w:t>（四）报名材料</w:t>
      </w:r>
    </w:p>
    <w:p>
      <w:pPr>
        <w:tabs>
          <w:tab w:val="left" w:pos="0"/>
        </w:tabs>
        <w:spacing w:line="360" w:lineRule="auto"/>
        <w:ind w:firstLine="480" w:firstLineChars="200"/>
        <w:rPr>
          <w:rFonts w:hint="eastAsia" w:ascii="宋体" w:hAnsi="宋体" w:cs="宋体"/>
          <w:kern w:val="0"/>
          <w:sz w:val="24"/>
          <w:lang w:val="en" w:eastAsia="zh-CN"/>
        </w:rPr>
      </w:pPr>
      <w:r>
        <w:rPr>
          <w:rFonts w:hint="eastAsia" w:ascii="宋体" w:hAnsi="宋体" w:cs="宋体"/>
          <w:kern w:val="0"/>
          <w:sz w:val="24"/>
          <w:lang w:val="en" w:eastAsia="zh-CN"/>
        </w:rPr>
        <w:t>1.营业执照；</w:t>
      </w:r>
    </w:p>
    <w:p>
      <w:pPr>
        <w:tabs>
          <w:tab w:val="left" w:pos="0"/>
        </w:tabs>
        <w:spacing w:line="360" w:lineRule="auto"/>
        <w:ind w:firstLine="480" w:firstLineChars="200"/>
        <w:rPr>
          <w:rFonts w:hint="eastAsia" w:ascii="宋体" w:hAnsi="宋体" w:cs="宋体"/>
          <w:kern w:val="0"/>
          <w:sz w:val="24"/>
          <w:lang w:val="en" w:eastAsia="zh-CN"/>
        </w:rPr>
      </w:pPr>
      <w:r>
        <w:rPr>
          <w:rFonts w:hint="eastAsia" w:ascii="宋体" w:hAnsi="宋体" w:cs="宋体"/>
          <w:kern w:val="0"/>
          <w:sz w:val="24"/>
          <w:lang w:val="en" w:eastAsia="zh-CN"/>
        </w:rPr>
        <w:t>2.组织机构代码证（三证合一的不需提供）；</w:t>
      </w:r>
    </w:p>
    <w:p>
      <w:pPr>
        <w:tabs>
          <w:tab w:val="left" w:pos="0"/>
        </w:tabs>
        <w:spacing w:line="360" w:lineRule="auto"/>
        <w:ind w:firstLine="480" w:firstLineChars="200"/>
        <w:rPr>
          <w:rFonts w:hint="eastAsia" w:ascii="宋体" w:hAnsi="宋体" w:cs="宋体"/>
          <w:kern w:val="0"/>
          <w:sz w:val="24"/>
          <w:lang w:val="en" w:eastAsia="zh-CN"/>
        </w:rPr>
      </w:pPr>
      <w:r>
        <w:rPr>
          <w:rFonts w:hint="eastAsia" w:ascii="宋体" w:hAnsi="宋体" w:cs="宋体"/>
          <w:kern w:val="0"/>
          <w:sz w:val="24"/>
          <w:lang w:val="en" w:eastAsia="zh-CN"/>
        </w:rPr>
        <w:t>3.税务登记证（三证合一的不需提供）；</w:t>
      </w:r>
    </w:p>
    <w:p>
      <w:pPr>
        <w:tabs>
          <w:tab w:val="left" w:pos="0"/>
        </w:tabs>
        <w:spacing w:line="360" w:lineRule="auto"/>
        <w:ind w:firstLine="480" w:firstLineChars="200"/>
        <w:rPr>
          <w:rFonts w:hint="eastAsia" w:ascii="宋体" w:hAnsi="宋体" w:cs="宋体"/>
          <w:kern w:val="0"/>
          <w:sz w:val="24"/>
          <w:lang w:val="en" w:eastAsia="zh-CN"/>
        </w:rPr>
      </w:pPr>
      <w:r>
        <w:rPr>
          <w:rFonts w:hint="eastAsia" w:ascii="宋体" w:hAnsi="宋体" w:cs="宋体"/>
          <w:kern w:val="0"/>
          <w:sz w:val="24"/>
          <w:lang w:val="en" w:eastAsia="zh-CN"/>
        </w:rPr>
        <w:t>4.法定代表人授权书（含法定代表人和被授权人身份证复印件，</w:t>
      </w:r>
      <w:r>
        <w:rPr>
          <w:rFonts w:hint="eastAsia" w:ascii="宋体" w:hAnsi="宋体" w:cs="宋体"/>
          <w:kern w:val="0"/>
          <w:sz w:val="24"/>
          <w:lang w:val="en-US" w:eastAsia="zh-CN"/>
        </w:rPr>
        <w:t>被授权人必须是本单位职工，具备近六个月社保证明</w:t>
      </w:r>
      <w:r>
        <w:rPr>
          <w:rFonts w:hint="eastAsia" w:ascii="宋体" w:hAnsi="宋体" w:cs="宋体"/>
          <w:kern w:val="0"/>
          <w:sz w:val="24"/>
          <w:lang w:val="en" w:eastAsia="zh-CN"/>
        </w:rPr>
        <w:t>）；</w:t>
      </w:r>
    </w:p>
    <w:p>
      <w:pPr>
        <w:tabs>
          <w:tab w:val="left" w:pos="0"/>
        </w:tabs>
        <w:spacing w:line="360" w:lineRule="auto"/>
        <w:ind w:firstLine="480" w:firstLineChars="200"/>
        <w:rPr>
          <w:rFonts w:hint="eastAsia" w:ascii="宋体" w:hAnsi="宋体" w:cs="宋体"/>
          <w:kern w:val="0"/>
          <w:sz w:val="24"/>
          <w:lang w:val="en" w:eastAsia="zh-CN"/>
        </w:rPr>
      </w:pPr>
      <w:r>
        <w:rPr>
          <w:rFonts w:hint="eastAsia" w:ascii="宋体" w:hAnsi="宋体" w:cs="宋体"/>
          <w:kern w:val="0"/>
          <w:sz w:val="24"/>
          <w:lang w:val="en" w:eastAsia="zh-CN"/>
        </w:rPr>
        <w:t>5.非外资企业或外资控股企业的书面声明；</w:t>
      </w:r>
    </w:p>
    <w:p>
      <w:pPr>
        <w:tabs>
          <w:tab w:val="left" w:pos="0"/>
        </w:tabs>
        <w:spacing w:line="360" w:lineRule="auto"/>
        <w:ind w:firstLine="480" w:firstLineChars="200"/>
        <w:rPr>
          <w:rFonts w:hint="eastAsia" w:ascii="宋体" w:hAnsi="宋体" w:cs="宋体"/>
          <w:kern w:val="0"/>
          <w:sz w:val="24"/>
          <w:lang w:val="en" w:eastAsia="zh-CN"/>
        </w:rPr>
      </w:pPr>
      <w:r>
        <w:rPr>
          <w:rFonts w:hint="eastAsia" w:ascii="宋体" w:hAnsi="宋体" w:cs="宋体"/>
          <w:kern w:val="0"/>
          <w:sz w:val="24"/>
          <w:lang w:val="en" w:eastAsia="zh-CN"/>
        </w:rPr>
        <w:t>6.供应商主要股东或出资人信息；</w:t>
      </w:r>
    </w:p>
    <w:p>
      <w:pPr>
        <w:tabs>
          <w:tab w:val="left" w:pos="0"/>
        </w:tabs>
        <w:spacing w:line="360" w:lineRule="auto"/>
        <w:ind w:firstLine="480" w:firstLineChars="200"/>
        <w:rPr>
          <w:rFonts w:hint="eastAsia" w:ascii="宋体" w:hAnsi="宋体" w:cs="宋体"/>
          <w:kern w:val="0"/>
          <w:sz w:val="24"/>
          <w:lang w:val="en" w:eastAsia="zh-CN"/>
        </w:rPr>
      </w:pPr>
      <w:r>
        <w:rPr>
          <w:rFonts w:hint="eastAsia" w:ascii="宋体" w:hAnsi="宋体" w:cs="宋体"/>
          <w:kern w:val="0"/>
          <w:sz w:val="24"/>
          <w:lang w:val="en-US" w:eastAsia="zh-CN"/>
        </w:rPr>
        <w:t>7.</w:t>
      </w:r>
      <w:r>
        <w:rPr>
          <w:rFonts w:hint="eastAsia" w:ascii="宋体" w:hAnsi="宋体" w:cs="宋体"/>
          <w:kern w:val="0"/>
          <w:sz w:val="24"/>
          <w:lang w:eastAsia="zh-CN"/>
        </w:rPr>
        <w:t>建筑装修装饰工程专业承包二级及以上</w:t>
      </w:r>
      <w:r>
        <w:rPr>
          <w:rFonts w:hint="eastAsia" w:ascii="宋体" w:hAnsi="宋体" w:cs="宋体"/>
          <w:kern w:val="0"/>
          <w:sz w:val="24"/>
        </w:rPr>
        <w:t>资质</w:t>
      </w:r>
      <w:r>
        <w:rPr>
          <w:rFonts w:hint="eastAsia" w:ascii="宋体" w:hAnsi="宋体" w:cs="宋体"/>
          <w:kern w:val="0"/>
          <w:sz w:val="24"/>
          <w:lang w:val="en" w:eastAsia="zh-CN"/>
        </w:rPr>
        <w:t>；</w:t>
      </w:r>
    </w:p>
    <w:p>
      <w:pPr>
        <w:tabs>
          <w:tab w:val="left" w:pos="0"/>
        </w:tabs>
        <w:spacing w:line="360" w:lineRule="auto"/>
        <w:ind w:firstLine="480" w:firstLineChars="200"/>
        <w:rPr>
          <w:rFonts w:hint="eastAsia" w:ascii="宋体" w:hAnsi="宋体" w:cs="宋体"/>
          <w:kern w:val="0"/>
          <w:sz w:val="24"/>
          <w:lang w:val="en" w:eastAsia="zh-CN"/>
        </w:rPr>
      </w:pPr>
      <w:r>
        <w:rPr>
          <w:rFonts w:hint="eastAsia" w:ascii="宋体" w:hAnsi="宋体" w:cs="宋体"/>
          <w:kern w:val="0"/>
          <w:sz w:val="24"/>
          <w:lang w:val="en-US" w:eastAsia="zh-CN"/>
        </w:rPr>
        <w:t>8.</w:t>
      </w:r>
      <w:r>
        <w:rPr>
          <w:rFonts w:hint="eastAsia" w:ascii="宋体" w:hAnsi="宋体" w:cs="宋体"/>
          <w:kern w:val="0"/>
          <w:sz w:val="24"/>
          <w:lang w:val="en" w:eastAsia="zh-CN"/>
        </w:rPr>
        <w:t>具备有效期内的安全生产许可证。</w:t>
      </w:r>
    </w:p>
    <w:p>
      <w:pPr>
        <w:tabs>
          <w:tab w:val="left" w:pos="0"/>
        </w:tabs>
        <w:spacing w:line="360" w:lineRule="auto"/>
        <w:ind w:firstLine="480" w:firstLineChars="200"/>
        <w:rPr>
          <w:rFonts w:hint="eastAsia" w:ascii="宋体" w:hAnsi="宋体" w:cs="宋体"/>
          <w:kern w:val="0"/>
          <w:sz w:val="24"/>
          <w:lang w:val="en-US" w:eastAsia="zh-CN"/>
        </w:rPr>
      </w:pPr>
      <w:r>
        <w:rPr>
          <w:rFonts w:hint="eastAsia" w:ascii="宋体" w:hAnsi="宋体" w:cs="宋体"/>
          <w:kern w:val="0"/>
          <w:sz w:val="24"/>
          <w:lang w:val="en-US" w:eastAsia="zh-CN"/>
        </w:rPr>
        <w:t>9.供应商拟派项目经理须具备建筑工程专业贰级(含以上级)注册建造师执业资格和有效的安全生产考核合格证书（B本）。（提供证书及近6个月缴纳社保证明）</w:t>
      </w:r>
    </w:p>
    <w:p>
      <w:pPr>
        <w:tabs>
          <w:tab w:val="left" w:pos="0"/>
        </w:tabs>
        <w:spacing w:line="360" w:lineRule="auto"/>
        <w:ind w:firstLine="480" w:firstLineChars="200"/>
        <w:rPr>
          <w:rFonts w:hint="eastAsia" w:ascii="宋体" w:hAnsi="宋体" w:cs="宋体"/>
          <w:kern w:val="0"/>
          <w:sz w:val="24"/>
          <w:lang w:val="en-US" w:eastAsia="zh-CN"/>
        </w:rPr>
      </w:pPr>
      <w:r>
        <w:rPr>
          <w:rFonts w:hint="eastAsia" w:ascii="宋体" w:hAnsi="宋体" w:cs="宋体"/>
          <w:kern w:val="0"/>
          <w:sz w:val="24"/>
          <w:lang w:val="en-US" w:eastAsia="zh-CN"/>
        </w:rPr>
        <w:t>10.在全国建筑市场监管公共服务平台和军队采购网查询企业未处于禁止投标期限内。核验供应商提供的相关证明材料（在线查询截图或承诺书）；</w:t>
      </w:r>
    </w:p>
    <w:p>
      <w:pPr>
        <w:tabs>
          <w:tab w:val="left" w:pos="0"/>
        </w:tabs>
        <w:spacing w:line="360" w:lineRule="auto"/>
        <w:ind w:firstLine="480" w:firstLineChars="200"/>
        <w:rPr>
          <w:rFonts w:hint="eastAsia" w:ascii="宋体" w:hAnsi="宋体" w:cs="宋体"/>
          <w:kern w:val="0"/>
          <w:sz w:val="24"/>
          <w:lang w:val="en-US" w:eastAsia="zh-CN"/>
        </w:rPr>
      </w:pPr>
      <w:r>
        <w:rPr>
          <w:rFonts w:hint="eastAsia" w:ascii="宋体" w:hAnsi="宋体" w:cs="宋体"/>
          <w:kern w:val="0"/>
          <w:sz w:val="24"/>
          <w:lang w:val="en-US" w:eastAsia="zh-CN"/>
        </w:rPr>
        <w:t>11.</w:t>
      </w:r>
      <w:r>
        <w:rPr>
          <w:rFonts w:hint="eastAsia" w:ascii="宋体" w:hAnsi="宋体" w:cs="宋体"/>
          <w:kern w:val="0"/>
          <w:sz w:val="24"/>
        </w:rPr>
        <w:t>供应商须对本单位在“信用中国”网站的查询内容：“失信被执行人”中没有记录；近三年（201</w:t>
      </w:r>
      <w:r>
        <w:rPr>
          <w:rFonts w:hint="eastAsia" w:ascii="宋体" w:hAnsi="宋体" w:cs="宋体"/>
          <w:kern w:val="0"/>
          <w:sz w:val="24"/>
          <w:lang w:val="en-US" w:eastAsia="zh-CN"/>
        </w:rPr>
        <w:t>8</w:t>
      </w:r>
      <w:r>
        <w:rPr>
          <w:rFonts w:hint="eastAsia" w:ascii="宋体" w:hAnsi="宋体" w:cs="宋体"/>
          <w:kern w:val="0"/>
          <w:sz w:val="24"/>
        </w:rPr>
        <w:t>年</w:t>
      </w:r>
      <w:r>
        <w:rPr>
          <w:rFonts w:hint="eastAsia" w:ascii="宋体" w:hAnsi="宋体" w:cs="宋体"/>
          <w:kern w:val="0"/>
          <w:sz w:val="24"/>
          <w:lang w:val="en-US" w:eastAsia="zh-CN"/>
        </w:rPr>
        <w:t>12</w:t>
      </w:r>
      <w:r>
        <w:rPr>
          <w:rFonts w:hint="eastAsia" w:ascii="宋体" w:hAnsi="宋体" w:cs="宋体"/>
          <w:kern w:val="0"/>
          <w:sz w:val="24"/>
        </w:rPr>
        <w:t>月1日至今）在 “行政处罚”中没有较大金额行政处罚记录；近三年（201</w:t>
      </w:r>
      <w:r>
        <w:rPr>
          <w:rFonts w:hint="eastAsia" w:ascii="宋体" w:hAnsi="宋体" w:cs="宋体"/>
          <w:kern w:val="0"/>
          <w:sz w:val="24"/>
          <w:lang w:val="en-US" w:eastAsia="zh-CN"/>
        </w:rPr>
        <w:t>8</w:t>
      </w:r>
      <w:r>
        <w:rPr>
          <w:rFonts w:hint="eastAsia" w:ascii="宋体" w:hAnsi="宋体" w:cs="宋体"/>
          <w:kern w:val="0"/>
          <w:sz w:val="24"/>
        </w:rPr>
        <w:t>年</w:t>
      </w:r>
      <w:r>
        <w:rPr>
          <w:rFonts w:hint="eastAsia" w:ascii="宋体" w:hAnsi="宋体" w:cs="宋体"/>
          <w:kern w:val="0"/>
          <w:sz w:val="24"/>
          <w:lang w:val="en-US" w:eastAsia="zh-CN"/>
        </w:rPr>
        <w:t>12</w:t>
      </w:r>
      <w:r>
        <w:rPr>
          <w:rFonts w:hint="eastAsia" w:ascii="宋体" w:hAnsi="宋体" w:cs="宋体"/>
          <w:kern w:val="0"/>
          <w:sz w:val="24"/>
        </w:rPr>
        <w:t>月1日至今）在“重大税收违法案件当事人名单” 没有记录；“政府采购严重违法失信名单”中无处罚期内的记录</w:t>
      </w:r>
      <w:r>
        <w:rPr>
          <w:rFonts w:hint="eastAsia" w:ascii="宋体" w:hAnsi="宋体" w:cs="宋体"/>
          <w:kern w:val="0"/>
          <w:sz w:val="24"/>
          <w:lang w:eastAsia="zh-CN"/>
        </w:rPr>
        <w:t>，“</w:t>
      </w:r>
      <w:r>
        <w:rPr>
          <w:rFonts w:hint="eastAsia" w:ascii="宋体" w:hAnsi="宋体" w:cs="宋体"/>
          <w:kern w:val="0"/>
          <w:sz w:val="24"/>
          <w:lang w:val="en-US" w:eastAsia="zh-CN"/>
        </w:rPr>
        <w:t>军队采购网</w:t>
      </w:r>
      <w:r>
        <w:rPr>
          <w:rFonts w:hint="eastAsia" w:ascii="宋体" w:hAnsi="宋体" w:cs="宋体"/>
          <w:kern w:val="0"/>
          <w:sz w:val="24"/>
          <w:lang w:eastAsia="zh-CN"/>
        </w:rPr>
        <w:t>”</w:t>
      </w:r>
      <w:r>
        <w:rPr>
          <w:rFonts w:hint="eastAsia" w:ascii="宋体" w:hAnsi="宋体" w:cs="宋体"/>
          <w:kern w:val="0"/>
          <w:sz w:val="24"/>
          <w:lang w:val="en-US" w:eastAsia="zh-CN"/>
        </w:rPr>
        <w:t>查询企业未处于禁止投标期限内（在线查询截图）；</w:t>
      </w:r>
    </w:p>
    <w:p>
      <w:pPr>
        <w:tabs>
          <w:tab w:val="left" w:pos="0"/>
        </w:tabs>
        <w:spacing w:line="360" w:lineRule="auto"/>
        <w:ind w:firstLine="480" w:firstLineChars="200"/>
        <w:rPr>
          <w:rFonts w:hint="eastAsia" w:ascii="宋体" w:hAnsi="宋体" w:cs="宋体"/>
          <w:kern w:val="0"/>
          <w:sz w:val="24"/>
          <w:lang w:val="en-US" w:eastAsia="zh-CN"/>
        </w:rPr>
      </w:pPr>
      <w:r>
        <w:rPr>
          <w:rFonts w:hint="eastAsia" w:ascii="宋体" w:hAnsi="宋体" w:cs="宋体"/>
          <w:kern w:val="0"/>
          <w:sz w:val="24"/>
          <w:lang w:val="en-US" w:eastAsia="zh-CN"/>
        </w:rPr>
        <w:t>12.供应商必须向招标人作出承诺，在投标过程中严格遵守国家军队及省市有关法律法规规定，保证不发生任何违法违纪行为（承诺书）；</w:t>
      </w:r>
    </w:p>
    <w:p>
      <w:pPr>
        <w:tabs>
          <w:tab w:val="left" w:pos="0"/>
        </w:tabs>
        <w:spacing w:line="360" w:lineRule="auto"/>
        <w:ind w:firstLine="480" w:firstLineChars="200"/>
        <w:rPr>
          <w:rFonts w:hint="eastAsia" w:ascii="宋体" w:hAnsi="宋体" w:cs="宋体"/>
          <w:kern w:val="0"/>
          <w:sz w:val="24"/>
        </w:rPr>
      </w:pPr>
      <w:r>
        <w:rPr>
          <w:rFonts w:hint="eastAsia" w:ascii="宋体" w:hAnsi="宋体" w:cs="宋体"/>
          <w:kern w:val="0"/>
          <w:sz w:val="24"/>
        </w:rPr>
        <w:t>（</w:t>
      </w:r>
      <w:r>
        <w:rPr>
          <w:rFonts w:hint="eastAsia" w:ascii="宋体" w:hAnsi="宋体" w:cs="宋体"/>
          <w:kern w:val="0"/>
          <w:sz w:val="24"/>
          <w:lang w:eastAsia="zh-CN"/>
        </w:rPr>
        <w:t>六</w:t>
      </w:r>
      <w:r>
        <w:rPr>
          <w:rFonts w:hint="eastAsia" w:ascii="宋体" w:hAnsi="宋体" w:cs="宋体"/>
          <w:kern w:val="0"/>
          <w:sz w:val="24"/>
        </w:rPr>
        <w:t>）谈判文件售价：</w:t>
      </w:r>
      <w:r>
        <w:rPr>
          <w:rFonts w:hint="eastAsia" w:ascii="宋体" w:hAnsi="宋体" w:cs="宋体"/>
          <w:kern w:val="0"/>
          <w:sz w:val="24"/>
          <w:lang w:val="en-US" w:eastAsia="zh-CN"/>
        </w:rPr>
        <w:t>2</w:t>
      </w:r>
      <w:r>
        <w:rPr>
          <w:rFonts w:hint="eastAsia" w:ascii="宋体" w:hAnsi="宋体" w:cs="宋体"/>
          <w:kern w:val="0"/>
          <w:sz w:val="24"/>
        </w:rPr>
        <w:t>00元/份，售后不退。</w:t>
      </w:r>
    </w:p>
    <w:p>
      <w:pPr>
        <w:tabs>
          <w:tab w:val="left" w:pos="0"/>
          <w:tab w:val="left" w:pos="1122"/>
        </w:tabs>
        <w:spacing w:line="360" w:lineRule="auto"/>
        <w:ind w:firstLine="480" w:firstLineChars="200"/>
        <w:rPr>
          <w:rFonts w:ascii="Times New Roman" w:hAnsi="Times New Roman" w:eastAsia="黑体"/>
          <w:kern w:val="0"/>
          <w:sz w:val="24"/>
        </w:rPr>
      </w:pPr>
      <w:r>
        <w:rPr>
          <w:rFonts w:hint="eastAsia" w:ascii="Times New Roman" w:hAnsi="Times New Roman" w:eastAsia="黑体"/>
          <w:kern w:val="0"/>
          <w:sz w:val="24"/>
        </w:rPr>
        <w:t>六、谈判开始和截止</w:t>
      </w:r>
      <w:r>
        <w:rPr>
          <w:rFonts w:ascii="Times New Roman" w:hAnsi="Times New Roman" w:eastAsia="黑体"/>
          <w:kern w:val="0"/>
          <w:sz w:val="24"/>
        </w:rPr>
        <w:t>时间</w:t>
      </w:r>
      <w:r>
        <w:rPr>
          <w:rFonts w:hint="eastAsia" w:ascii="Times New Roman" w:hAnsi="Times New Roman" w:eastAsia="黑体"/>
          <w:kern w:val="0"/>
          <w:sz w:val="24"/>
        </w:rPr>
        <w:t>及</w:t>
      </w:r>
      <w:r>
        <w:rPr>
          <w:rFonts w:ascii="Times New Roman" w:hAnsi="Times New Roman" w:eastAsia="黑体"/>
          <w:kern w:val="0"/>
          <w:sz w:val="24"/>
        </w:rPr>
        <w:t>地点</w:t>
      </w:r>
      <w:r>
        <w:rPr>
          <w:rFonts w:hint="eastAsia" w:ascii="Times New Roman" w:hAnsi="Times New Roman" w:eastAsia="黑体"/>
          <w:kern w:val="0"/>
          <w:sz w:val="24"/>
        </w:rPr>
        <w:t>、方式</w:t>
      </w:r>
    </w:p>
    <w:p>
      <w:pPr>
        <w:tabs>
          <w:tab w:val="left" w:pos="0"/>
          <w:tab w:val="left" w:pos="1122"/>
        </w:tabs>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（一）谈判开始时间：</w:t>
      </w:r>
      <w:r>
        <w:rPr>
          <w:rFonts w:hint="eastAsia" w:ascii="宋体" w:hAnsi="宋体" w:cs="宋体"/>
          <w:kern w:val="0"/>
          <w:sz w:val="24"/>
          <w:highlight w:val="none"/>
          <w:u w:val="single"/>
          <w:lang w:val="en-US" w:eastAsia="zh-CN"/>
        </w:rPr>
        <w:t>2021</w:t>
      </w:r>
      <w:r>
        <w:rPr>
          <w:rFonts w:hint="eastAsia" w:ascii="宋体" w:hAnsi="宋体" w:cs="宋体"/>
          <w:kern w:val="0"/>
          <w:sz w:val="24"/>
          <w:highlight w:val="none"/>
        </w:rPr>
        <w:t>年</w:t>
      </w:r>
      <w:r>
        <w:rPr>
          <w:rFonts w:hint="eastAsia" w:ascii="宋体" w:hAnsi="宋体" w:cs="宋体"/>
          <w:kern w:val="0"/>
          <w:sz w:val="24"/>
          <w:highlight w:val="none"/>
          <w:u w:val="single"/>
          <w:lang w:val="en-US" w:eastAsia="zh-CN"/>
        </w:rPr>
        <w:t>12</w:t>
      </w:r>
      <w:r>
        <w:rPr>
          <w:rFonts w:hint="eastAsia" w:ascii="宋体" w:hAnsi="宋体" w:cs="宋体"/>
          <w:kern w:val="0"/>
          <w:sz w:val="24"/>
          <w:highlight w:val="none"/>
        </w:rPr>
        <w:t>月</w:t>
      </w:r>
      <w:r>
        <w:rPr>
          <w:rFonts w:hint="eastAsia" w:ascii="宋体" w:hAnsi="宋体" w:cs="宋体"/>
          <w:kern w:val="0"/>
          <w:sz w:val="24"/>
          <w:highlight w:val="none"/>
          <w:u w:val="single"/>
          <w:lang w:val="en-US" w:eastAsia="zh-CN"/>
        </w:rPr>
        <w:t>7</w:t>
      </w:r>
      <w:r>
        <w:rPr>
          <w:rFonts w:hint="eastAsia" w:ascii="宋体" w:hAnsi="宋体" w:cs="宋体"/>
          <w:kern w:val="0"/>
          <w:sz w:val="24"/>
          <w:highlight w:val="none"/>
        </w:rPr>
        <w:t>日</w:t>
      </w:r>
      <w:r>
        <w:rPr>
          <w:rFonts w:hint="eastAsia" w:ascii="宋体" w:hAnsi="宋体" w:cs="宋体"/>
          <w:kern w:val="0"/>
          <w:sz w:val="24"/>
          <w:highlight w:val="none"/>
          <w:u w:val="single"/>
        </w:rPr>
        <w:t xml:space="preserve"> 8 </w:t>
      </w:r>
      <w:r>
        <w:rPr>
          <w:rFonts w:hint="eastAsia" w:ascii="宋体" w:hAnsi="宋体" w:cs="宋体"/>
          <w:kern w:val="0"/>
          <w:sz w:val="24"/>
          <w:highlight w:val="none"/>
        </w:rPr>
        <w:t>时</w:t>
      </w:r>
      <w:r>
        <w:rPr>
          <w:rFonts w:hint="eastAsia" w:ascii="宋体" w:hAnsi="宋体" w:cs="宋体"/>
          <w:kern w:val="0"/>
          <w:sz w:val="24"/>
          <w:highlight w:val="none"/>
          <w:u w:val="single"/>
        </w:rPr>
        <w:t xml:space="preserve">  </w:t>
      </w:r>
      <w:r>
        <w:rPr>
          <w:rFonts w:hint="eastAsia" w:ascii="宋体" w:hAnsi="宋体" w:cs="宋体"/>
          <w:kern w:val="0"/>
          <w:sz w:val="24"/>
          <w:highlight w:val="none"/>
          <w:u w:val="single"/>
          <w:lang w:val="en-US" w:eastAsia="zh-CN"/>
        </w:rPr>
        <w:t>3</w:t>
      </w:r>
      <w:r>
        <w:rPr>
          <w:rFonts w:hint="eastAsia" w:ascii="宋体" w:hAnsi="宋体" w:cs="宋体"/>
          <w:kern w:val="0"/>
          <w:sz w:val="24"/>
          <w:highlight w:val="none"/>
          <w:u w:val="single"/>
        </w:rPr>
        <w:t xml:space="preserve">0  </w:t>
      </w:r>
      <w:r>
        <w:rPr>
          <w:rFonts w:hint="eastAsia" w:ascii="宋体" w:hAnsi="宋体" w:cs="宋体"/>
          <w:kern w:val="0"/>
          <w:sz w:val="24"/>
          <w:highlight w:val="none"/>
        </w:rPr>
        <w:t>分（北京时间）。</w:t>
      </w:r>
    </w:p>
    <w:p>
      <w:pPr>
        <w:tabs>
          <w:tab w:val="left" w:pos="0"/>
          <w:tab w:val="left" w:pos="1122"/>
        </w:tabs>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（二）谈判截止时间：</w:t>
      </w:r>
      <w:r>
        <w:rPr>
          <w:rFonts w:hint="eastAsia" w:ascii="宋体" w:hAnsi="宋体" w:cs="宋体"/>
          <w:kern w:val="0"/>
          <w:sz w:val="24"/>
          <w:highlight w:val="none"/>
          <w:u w:val="single"/>
          <w:lang w:val="en-US" w:eastAsia="zh-CN"/>
        </w:rPr>
        <w:t>2021</w:t>
      </w:r>
      <w:r>
        <w:rPr>
          <w:rFonts w:hint="eastAsia" w:ascii="宋体" w:hAnsi="宋体" w:cs="宋体"/>
          <w:kern w:val="0"/>
          <w:sz w:val="24"/>
          <w:highlight w:val="none"/>
        </w:rPr>
        <w:t>年</w:t>
      </w:r>
      <w:r>
        <w:rPr>
          <w:rFonts w:hint="eastAsia" w:ascii="宋体" w:hAnsi="宋体" w:cs="宋体"/>
          <w:kern w:val="0"/>
          <w:sz w:val="24"/>
          <w:highlight w:val="none"/>
          <w:u w:val="single"/>
          <w:lang w:val="en-US" w:eastAsia="zh-CN"/>
        </w:rPr>
        <w:t>12</w:t>
      </w:r>
      <w:r>
        <w:rPr>
          <w:rFonts w:hint="eastAsia" w:ascii="宋体" w:hAnsi="宋体" w:cs="宋体"/>
          <w:kern w:val="0"/>
          <w:sz w:val="24"/>
          <w:highlight w:val="none"/>
        </w:rPr>
        <w:t>月</w:t>
      </w:r>
      <w:r>
        <w:rPr>
          <w:rFonts w:hint="eastAsia" w:ascii="宋体" w:hAnsi="宋体" w:cs="宋体"/>
          <w:kern w:val="0"/>
          <w:sz w:val="24"/>
          <w:highlight w:val="none"/>
          <w:u w:val="single"/>
          <w:lang w:val="en-US" w:eastAsia="zh-CN"/>
        </w:rPr>
        <w:t>7</w:t>
      </w:r>
      <w:r>
        <w:rPr>
          <w:rFonts w:hint="eastAsia" w:ascii="宋体" w:hAnsi="宋体" w:cs="宋体"/>
          <w:kern w:val="0"/>
          <w:sz w:val="24"/>
          <w:highlight w:val="none"/>
        </w:rPr>
        <w:t>日</w:t>
      </w:r>
      <w:r>
        <w:rPr>
          <w:rFonts w:hint="eastAsia" w:ascii="宋体" w:hAnsi="宋体" w:cs="宋体"/>
          <w:kern w:val="0"/>
          <w:sz w:val="24"/>
          <w:highlight w:val="none"/>
          <w:u w:val="single"/>
        </w:rPr>
        <w:t xml:space="preserve"> 9 </w:t>
      </w:r>
      <w:r>
        <w:rPr>
          <w:rFonts w:hint="eastAsia" w:ascii="宋体" w:hAnsi="宋体" w:cs="宋体"/>
          <w:kern w:val="0"/>
          <w:sz w:val="24"/>
          <w:highlight w:val="none"/>
        </w:rPr>
        <w:t>时</w:t>
      </w:r>
      <w:r>
        <w:rPr>
          <w:rFonts w:hint="eastAsia" w:ascii="宋体" w:hAnsi="宋体" w:cs="宋体"/>
          <w:kern w:val="0"/>
          <w:sz w:val="24"/>
          <w:highlight w:val="none"/>
          <w:u w:val="single"/>
        </w:rPr>
        <w:t xml:space="preserve">  00  </w:t>
      </w:r>
      <w:r>
        <w:rPr>
          <w:rFonts w:hint="eastAsia" w:ascii="宋体" w:hAnsi="宋体" w:cs="宋体"/>
          <w:kern w:val="0"/>
          <w:sz w:val="24"/>
          <w:highlight w:val="none"/>
        </w:rPr>
        <w:t>分（北京时间）。</w:t>
      </w:r>
    </w:p>
    <w:p>
      <w:pPr>
        <w:tabs>
          <w:tab w:val="left" w:pos="0"/>
          <w:tab w:val="left" w:pos="1122"/>
        </w:tabs>
        <w:spacing w:line="360" w:lineRule="auto"/>
        <w:ind w:firstLine="480" w:firstLineChars="200"/>
        <w:rPr>
          <w:rFonts w:hint="eastAsia" w:ascii="宋体" w:hAnsi="宋体" w:cs="宋体"/>
          <w:kern w:val="0"/>
          <w:sz w:val="24"/>
        </w:rPr>
      </w:pPr>
      <w:r>
        <w:rPr>
          <w:rFonts w:hint="eastAsia" w:ascii="宋体" w:hAnsi="宋体" w:cs="宋体"/>
          <w:kern w:val="0"/>
          <w:sz w:val="24"/>
        </w:rPr>
        <w:t>（三）谈判地点</w:t>
      </w:r>
      <w:r>
        <w:rPr>
          <w:rFonts w:hint="eastAsia"/>
          <w:sz w:val="24"/>
        </w:rPr>
        <w:t>：</w:t>
      </w:r>
      <w:r>
        <w:rPr>
          <w:rFonts w:hint="eastAsia"/>
          <w:sz w:val="24"/>
          <w:lang w:val="en-US" w:eastAsia="zh-CN"/>
        </w:rPr>
        <w:t>详见谈判文件</w:t>
      </w:r>
      <w:r>
        <w:rPr>
          <w:rFonts w:hint="eastAsia"/>
          <w:sz w:val="24"/>
        </w:rPr>
        <w:t>。</w:t>
      </w:r>
    </w:p>
    <w:p>
      <w:pPr>
        <w:tabs>
          <w:tab w:val="left" w:pos="0"/>
          <w:tab w:val="left" w:pos="1122"/>
        </w:tabs>
        <w:spacing w:line="360" w:lineRule="auto"/>
        <w:ind w:firstLine="480" w:firstLineChars="200"/>
        <w:rPr>
          <w:rFonts w:hint="eastAsia" w:ascii="宋体" w:hAnsi="宋体" w:cs="宋体"/>
          <w:kern w:val="0"/>
          <w:sz w:val="24"/>
        </w:rPr>
      </w:pPr>
      <w:r>
        <w:rPr>
          <w:rFonts w:hint="eastAsia" w:ascii="宋体" w:hAnsi="宋体" w:cs="宋体"/>
          <w:kern w:val="0"/>
          <w:sz w:val="24"/>
        </w:rPr>
        <w:t>（四）递交方式：所有响应文件应密封后在谈判截止时间前送达，逾期送达的响应文件为无效文件，</w:t>
      </w:r>
      <w:r>
        <w:rPr>
          <w:rFonts w:hint="eastAsia"/>
          <w:sz w:val="24"/>
        </w:rPr>
        <w:t>采购人（采购代理机构）将不予接受。</w:t>
      </w:r>
      <w:r>
        <w:rPr>
          <w:rFonts w:hint="eastAsia" w:ascii="宋体" w:hAnsi="宋体" w:cs="宋体"/>
          <w:kern w:val="0"/>
          <w:sz w:val="24"/>
        </w:rPr>
        <w:t>（</w:t>
      </w:r>
      <w:r>
        <w:rPr>
          <w:rFonts w:hint="eastAsia" w:ascii="宋体" w:hAnsi="宋体" w:cs="宋体"/>
          <w:kern w:val="0"/>
          <w:sz w:val="24"/>
          <w:lang w:val="en"/>
        </w:rPr>
        <w:t>指定专人递交投标文件，不接受邮寄等其他方式。</w:t>
      </w:r>
      <w:r>
        <w:rPr>
          <w:rFonts w:hint="eastAsia" w:ascii="宋体" w:hAnsi="宋体" w:cs="宋体"/>
          <w:kern w:val="0"/>
          <w:sz w:val="24"/>
        </w:rPr>
        <w:t>）</w:t>
      </w:r>
    </w:p>
    <w:p>
      <w:pPr>
        <w:tabs>
          <w:tab w:val="left" w:pos="0"/>
          <w:tab w:val="left" w:pos="1122"/>
        </w:tabs>
        <w:spacing w:line="360" w:lineRule="auto"/>
        <w:ind w:firstLine="480" w:firstLineChars="200"/>
        <w:rPr>
          <w:rFonts w:ascii="黑体" w:hAnsi="黑体" w:eastAsia="黑体"/>
          <w:kern w:val="0"/>
          <w:sz w:val="24"/>
        </w:rPr>
      </w:pPr>
      <w:r>
        <w:rPr>
          <w:rFonts w:hint="eastAsia" w:ascii="黑体" w:hAnsi="黑体" w:eastAsia="黑体"/>
          <w:kern w:val="0"/>
          <w:sz w:val="24"/>
        </w:rPr>
        <w:t>七、</w:t>
      </w:r>
      <w:r>
        <w:rPr>
          <w:rFonts w:hint="eastAsia" w:ascii="黑体" w:hAnsi="黑体" w:eastAsia="黑体"/>
          <w:kern w:val="0"/>
          <w:sz w:val="24"/>
        </w:rPr>
        <w:tab/>
      </w:r>
      <w:r>
        <w:rPr>
          <w:rFonts w:hint="eastAsia" w:ascii="黑体" w:hAnsi="黑体" w:eastAsia="黑体"/>
          <w:kern w:val="0"/>
          <w:sz w:val="24"/>
        </w:rPr>
        <w:t>谈判时间、地点</w:t>
      </w:r>
    </w:p>
    <w:p>
      <w:pPr>
        <w:tabs>
          <w:tab w:val="left" w:pos="0"/>
          <w:tab w:val="left" w:pos="1122"/>
        </w:tabs>
        <w:spacing w:line="360" w:lineRule="auto"/>
        <w:ind w:firstLine="480" w:firstLineChars="200"/>
        <w:rPr>
          <w:rFonts w:hint="eastAsia" w:ascii="宋体" w:hAnsi="宋体" w:cs="宋体"/>
          <w:kern w:val="0"/>
          <w:sz w:val="24"/>
        </w:rPr>
      </w:pPr>
      <w:r>
        <w:rPr>
          <w:rFonts w:hint="eastAsia" w:ascii="宋体" w:hAnsi="宋体" w:cs="宋体"/>
          <w:kern w:val="0"/>
          <w:sz w:val="24"/>
        </w:rPr>
        <w:t>（一）</w:t>
      </w:r>
      <w:r>
        <w:rPr>
          <w:rFonts w:hint="eastAsia" w:ascii="宋体" w:hAnsi="宋体" w:cs="宋体"/>
          <w:kern w:val="0"/>
          <w:sz w:val="24"/>
        </w:rPr>
        <w:tab/>
      </w:r>
      <w:r>
        <w:rPr>
          <w:rFonts w:hint="eastAsia" w:ascii="宋体" w:hAnsi="宋体" w:cs="宋体"/>
          <w:kern w:val="0"/>
          <w:sz w:val="24"/>
        </w:rPr>
        <w:t>谈判时间：</w:t>
      </w:r>
      <w:r>
        <w:rPr>
          <w:rFonts w:hint="eastAsia" w:ascii="宋体" w:hAnsi="宋体" w:cs="宋体"/>
          <w:kern w:val="0"/>
          <w:sz w:val="24"/>
          <w:u w:val="single"/>
          <w:lang w:val="en-US" w:eastAsia="zh-CN"/>
        </w:rPr>
        <w:t>2021</w:t>
      </w:r>
      <w:r>
        <w:rPr>
          <w:rFonts w:hint="eastAsia" w:ascii="宋体" w:hAnsi="宋体" w:cs="宋体"/>
          <w:kern w:val="0"/>
          <w:sz w:val="24"/>
        </w:rPr>
        <w:t>年</w:t>
      </w:r>
      <w:r>
        <w:rPr>
          <w:rFonts w:hint="eastAsia" w:ascii="宋体" w:hAnsi="宋体" w:cs="宋体"/>
          <w:kern w:val="0"/>
          <w:sz w:val="24"/>
          <w:u w:val="single"/>
          <w:lang w:val="en-US" w:eastAsia="zh-CN"/>
        </w:rPr>
        <w:t>12</w:t>
      </w:r>
      <w:r>
        <w:rPr>
          <w:rFonts w:hint="eastAsia" w:ascii="宋体" w:hAnsi="宋体" w:cs="宋体"/>
          <w:kern w:val="0"/>
          <w:sz w:val="24"/>
        </w:rPr>
        <w:t>月</w:t>
      </w:r>
      <w:r>
        <w:rPr>
          <w:rFonts w:hint="eastAsia" w:ascii="宋体" w:hAnsi="宋体" w:cs="宋体"/>
          <w:kern w:val="0"/>
          <w:sz w:val="24"/>
          <w:u w:val="single"/>
          <w:lang w:val="en-US" w:eastAsia="zh-CN"/>
        </w:rPr>
        <w:t>7</w:t>
      </w:r>
      <w:r>
        <w:rPr>
          <w:rFonts w:hint="eastAsia" w:ascii="宋体" w:hAnsi="宋体" w:cs="宋体"/>
          <w:kern w:val="0"/>
          <w:sz w:val="24"/>
        </w:rPr>
        <w:t>日</w:t>
      </w:r>
      <w:r>
        <w:rPr>
          <w:rFonts w:hint="eastAsia" w:ascii="宋体" w:hAnsi="宋体" w:cs="宋体"/>
          <w:kern w:val="0"/>
          <w:sz w:val="24"/>
          <w:u w:val="single"/>
        </w:rPr>
        <w:t xml:space="preserve"> 9 </w:t>
      </w:r>
      <w:r>
        <w:rPr>
          <w:rFonts w:hint="eastAsia" w:ascii="宋体" w:hAnsi="宋体" w:cs="宋体"/>
          <w:kern w:val="0"/>
          <w:sz w:val="24"/>
        </w:rPr>
        <w:t>时</w:t>
      </w:r>
      <w:r>
        <w:rPr>
          <w:rFonts w:hint="eastAsia" w:ascii="宋体" w:hAnsi="宋体" w:cs="宋体"/>
          <w:kern w:val="0"/>
          <w:sz w:val="24"/>
          <w:u w:val="single"/>
        </w:rPr>
        <w:t xml:space="preserve"> 0 </w:t>
      </w:r>
      <w:r>
        <w:rPr>
          <w:rFonts w:hint="eastAsia" w:ascii="宋体" w:hAnsi="宋体" w:cs="宋体"/>
          <w:kern w:val="0"/>
          <w:sz w:val="24"/>
        </w:rPr>
        <w:t>分（北京时间）。</w:t>
      </w:r>
    </w:p>
    <w:p>
      <w:pPr>
        <w:tabs>
          <w:tab w:val="left" w:pos="0"/>
          <w:tab w:val="left" w:pos="1122"/>
        </w:tabs>
        <w:spacing w:line="360" w:lineRule="auto"/>
        <w:ind w:firstLine="480" w:firstLineChars="200"/>
        <w:rPr>
          <w:rFonts w:hint="eastAsia" w:ascii="宋体" w:hAnsi="宋体" w:cs="宋体"/>
          <w:kern w:val="0"/>
          <w:sz w:val="24"/>
        </w:rPr>
      </w:pPr>
      <w:r>
        <w:rPr>
          <w:rFonts w:hint="eastAsia" w:ascii="宋体" w:hAnsi="宋体" w:cs="宋体"/>
          <w:kern w:val="0"/>
          <w:sz w:val="24"/>
        </w:rPr>
        <w:t>（二）</w:t>
      </w:r>
      <w:r>
        <w:rPr>
          <w:rFonts w:hint="eastAsia" w:ascii="宋体" w:hAnsi="宋体" w:cs="宋体"/>
          <w:kern w:val="0"/>
          <w:sz w:val="24"/>
        </w:rPr>
        <w:tab/>
      </w:r>
      <w:r>
        <w:rPr>
          <w:rFonts w:hint="eastAsia" w:ascii="宋体" w:hAnsi="宋体" w:cs="宋体"/>
          <w:kern w:val="0"/>
          <w:sz w:val="24"/>
        </w:rPr>
        <w:t>谈判地点：</w:t>
      </w:r>
      <w:r>
        <w:rPr>
          <w:rFonts w:hint="eastAsia" w:ascii="宋体" w:hAnsi="宋体" w:cs="宋体"/>
          <w:kern w:val="0"/>
          <w:sz w:val="24"/>
          <w:u w:val="single"/>
        </w:rPr>
        <w:t>详见谈判文件</w:t>
      </w:r>
      <w:r>
        <w:rPr>
          <w:rFonts w:hint="eastAsia" w:ascii="宋体" w:hAnsi="宋体" w:cs="宋体"/>
          <w:kern w:val="0"/>
          <w:sz w:val="24"/>
        </w:rPr>
        <w:t>。</w:t>
      </w:r>
    </w:p>
    <w:p>
      <w:pPr>
        <w:tabs>
          <w:tab w:val="left" w:pos="0"/>
          <w:tab w:val="left" w:pos="1122"/>
        </w:tabs>
        <w:spacing w:line="360" w:lineRule="auto"/>
        <w:ind w:firstLine="480" w:firstLineChars="200"/>
        <w:rPr>
          <w:rFonts w:ascii="黑体" w:hAnsi="黑体" w:eastAsia="黑体"/>
          <w:kern w:val="0"/>
          <w:sz w:val="24"/>
        </w:rPr>
      </w:pPr>
      <w:r>
        <w:rPr>
          <w:rFonts w:hint="eastAsia" w:ascii="黑体" w:hAnsi="黑体" w:eastAsia="黑体"/>
          <w:kern w:val="0"/>
          <w:sz w:val="24"/>
        </w:rPr>
        <w:t>八、</w:t>
      </w:r>
      <w:r>
        <w:rPr>
          <w:rFonts w:ascii="黑体" w:hAnsi="黑体" w:eastAsia="黑体"/>
          <w:kern w:val="0"/>
          <w:sz w:val="24"/>
        </w:rPr>
        <w:t>本</w:t>
      </w:r>
      <w:r>
        <w:rPr>
          <w:rFonts w:hint="eastAsia" w:ascii="黑体" w:hAnsi="黑体" w:eastAsia="黑体"/>
          <w:kern w:val="0"/>
          <w:sz w:val="24"/>
        </w:rPr>
        <w:t>采购</w:t>
      </w:r>
      <w:r>
        <w:rPr>
          <w:rFonts w:ascii="黑体" w:hAnsi="黑体" w:eastAsia="黑体"/>
          <w:kern w:val="0"/>
          <w:sz w:val="24"/>
        </w:rPr>
        <w:t>项目相关信息在</w:t>
      </w:r>
      <w:r>
        <w:rPr>
          <w:rFonts w:hint="eastAsia" w:ascii="黑体" w:hAnsi="黑体" w:eastAsia="黑体"/>
          <w:kern w:val="0"/>
          <w:sz w:val="24"/>
          <w:lang w:val="en"/>
        </w:rPr>
        <w:t>《军队采购网》（www.plap.cn）中国政府采购网（</w:t>
      </w:r>
      <w:r>
        <w:rPr>
          <w:rFonts w:hint="eastAsia" w:ascii="黑体" w:hAnsi="黑体" w:eastAsia="黑体"/>
          <w:kern w:val="0"/>
          <w:sz w:val="24"/>
          <w:lang w:val="en"/>
        </w:rPr>
        <w:fldChar w:fldCharType="begin"/>
      </w:r>
      <w:r>
        <w:rPr>
          <w:rFonts w:hint="eastAsia" w:ascii="黑体" w:hAnsi="黑体" w:eastAsia="黑体"/>
          <w:kern w:val="0"/>
          <w:sz w:val="24"/>
          <w:lang w:val="en"/>
        </w:rPr>
        <w:instrText xml:space="preserve"> HYPERLINK "http://www.ccgp.gov.cn/" </w:instrText>
      </w:r>
      <w:r>
        <w:rPr>
          <w:rFonts w:hint="eastAsia" w:ascii="黑体" w:hAnsi="黑体" w:eastAsia="黑体"/>
          <w:kern w:val="0"/>
          <w:sz w:val="24"/>
          <w:lang w:val="en"/>
        </w:rPr>
        <w:fldChar w:fldCharType="separate"/>
      </w:r>
      <w:r>
        <w:rPr>
          <w:rFonts w:hint="eastAsia" w:ascii="黑体" w:hAnsi="黑体" w:eastAsia="黑体"/>
          <w:kern w:val="0"/>
          <w:sz w:val="24"/>
          <w:lang w:val="en"/>
        </w:rPr>
        <w:t>http://www.ccgp.gov.cn/</w:t>
      </w:r>
      <w:r>
        <w:rPr>
          <w:rFonts w:hint="eastAsia" w:ascii="黑体" w:hAnsi="黑体" w:eastAsia="黑体"/>
          <w:kern w:val="0"/>
          <w:sz w:val="24"/>
          <w:lang w:val="en"/>
        </w:rPr>
        <w:fldChar w:fldCharType="end"/>
      </w:r>
      <w:r>
        <w:rPr>
          <w:rFonts w:hint="eastAsia" w:ascii="黑体" w:hAnsi="黑体" w:eastAsia="黑体"/>
          <w:kern w:val="0"/>
          <w:sz w:val="24"/>
          <w:lang w:val="en"/>
        </w:rPr>
        <w:t>）</w:t>
      </w:r>
      <w:r>
        <w:rPr>
          <w:rFonts w:ascii="黑体" w:hAnsi="黑体" w:eastAsia="黑体"/>
          <w:kern w:val="0"/>
          <w:sz w:val="24"/>
        </w:rPr>
        <w:t>上发布。</w:t>
      </w:r>
    </w:p>
    <w:p>
      <w:pPr>
        <w:tabs>
          <w:tab w:val="left" w:pos="0"/>
          <w:tab w:val="left" w:pos="1122"/>
        </w:tabs>
        <w:spacing w:line="360" w:lineRule="auto"/>
        <w:ind w:firstLine="480" w:firstLineChars="200"/>
        <w:rPr>
          <w:rFonts w:ascii="黑体" w:hAnsi="黑体" w:eastAsia="黑体"/>
          <w:kern w:val="0"/>
          <w:sz w:val="24"/>
        </w:rPr>
      </w:pPr>
      <w:r>
        <w:rPr>
          <w:rFonts w:hint="eastAsia" w:ascii="黑体" w:hAnsi="黑体" w:eastAsia="黑体"/>
          <w:kern w:val="0"/>
          <w:sz w:val="24"/>
        </w:rPr>
        <w:t>九、采购人</w:t>
      </w:r>
      <w:r>
        <w:rPr>
          <w:rFonts w:ascii="黑体" w:hAnsi="黑体" w:eastAsia="黑体"/>
          <w:kern w:val="0"/>
          <w:sz w:val="24"/>
        </w:rPr>
        <w:t>联系方式</w:t>
      </w:r>
    </w:p>
    <w:p>
      <w:pPr>
        <w:spacing w:line="360" w:lineRule="auto"/>
        <w:ind w:firstLine="480" w:firstLineChars="200"/>
        <w:rPr>
          <w:rFonts w:hint="default" w:ascii="宋体" w:hAnsi="宋体" w:cs="宋体"/>
          <w:kern w:val="0"/>
          <w:sz w:val="24"/>
          <w:lang w:val="en-US"/>
        </w:rPr>
      </w:pPr>
      <w:r>
        <w:rPr>
          <w:rFonts w:hint="eastAsia" w:ascii="宋体" w:hAnsi="宋体" w:cs="宋体"/>
          <w:kern w:val="0"/>
          <w:sz w:val="24"/>
        </w:rPr>
        <w:t>联 系 人：</w:t>
      </w:r>
      <w:r>
        <w:rPr>
          <w:rFonts w:hint="eastAsia" w:ascii="宋体" w:hAnsi="宋体" w:cs="宋体"/>
          <w:kern w:val="0"/>
          <w:sz w:val="24"/>
          <w:lang w:val="en-US" w:eastAsia="zh-CN"/>
        </w:rPr>
        <w:t>陈先生</w:t>
      </w:r>
      <w:r>
        <w:rPr>
          <w:rFonts w:hint="eastAsia" w:ascii="宋体" w:hAnsi="宋体" w:cs="宋体"/>
          <w:kern w:val="0"/>
          <w:sz w:val="24"/>
        </w:rPr>
        <w:t xml:space="preserve">   联系电话：</w:t>
      </w:r>
      <w:r>
        <w:rPr>
          <w:rFonts w:hint="eastAsia" w:ascii="宋体" w:hAnsi="宋体" w:cs="宋体"/>
          <w:kern w:val="0"/>
          <w:sz w:val="24"/>
          <w:lang w:val="en-US" w:eastAsia="zh-CN"/>
        </w:rPr>
        <w:t>15145115674</w:t>
      </w:r>
      <w:bookmarkStart w:id="2" w:name="_GoBack"/>
      <w:bookmarkEnd w:id="2"/>
    </w:p>
    <w:p>
      <w:pPr>
        <w:spacing w:line="360" w:lineRule="auto"/>
        <w:ind w:firstLine="480" w:firstLineChars="200"/>
        <w:rPr>
          <w:rFonts w:hint="default" w:ascii="宋体" w:hAnsi="宋体" w:cs="宋体"/>
          <w:kern w:val="0"/>
          <w:sz w:val="24"/>
          <w:lang w:val="en-US"/>
        </w:rPr>
      </w:pPr>
      <w:r>
        <w:rPr>
          <w:rFonts w:hint="eastAsia" w:ascii="宋体" w:hAnsi="宋体" w:cs="宋体"/>
          <w:kern w:val="0"/>
          <w:sz w:val="24"/>
        </w:rPr>
        <w:t>联 系 人：</w:t>
      </w:r>
      <w:r>
        <w:rPr>
          <w:rFonts w:hint="eastAsia" w:ascii="宋体" w:hAnsi="宋体" w:cs="宋体"/>
          <w:kern w:val="0"/>
          <w:sz w:val="24"/>
          <w:lang w:val="en-US" w:eastAsia="zh-CN"/>
        </w:rPr>
        <w:t>吕女士</w:t>
      </w:r>
      <w:r>
        <w:rPr>
          <w:rFonts w:hint="eastAsia" w:ascii="宋体" w:hAnsi="宋体" w:cs="宋体"/>
          <w:kern w:val="0"/>
          <w:sz w:val="24"/>
        </w:rPr>
        <w:t xml:space="preserve">   联系电话：</w:t>
      </w:r>
      <w:r>
        <w:rPr>
          <w:rFonts w:hint="eastAsia" w:ascii="宋体" w:hAnsi="宋体" w:cs="宋体"/>
          <w:kern w:val="0"/>
          <w:sz w:val="24"/>
          <w:lang w:val="en-US" w:eastAsia="zh-CN"/>
        </w:rPr>
        <w:t>13351802126</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54693B"/>
    <w:rsid w:val="318F2E98"/>
    <w:rsid w:val="3E54693B"/>
    <w:rsid w:val="4C041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uiPriority w:val="0"/>
    <w:pPr>
      <w:spacing w:after="120"/>
      <w:ind w:left="420" w:leftChars="200" w:firstLine="420"/>
    </w:pPr>
    <w:rPr>
      <w:rFonts w:hint="default" w:ascii="Calibri" w:hAnsi="Calibri" w:eastAsia="宋体"/>
      <w:sz w:val="21"/>
      <w:lang w:val="en-US" w:eastAsia="zh-CN"/>
    </w:rPr>
  </w:style>
  <w:style w:type="paragraph" w:styleId="3">
    <w:name w:val="Body Text Indent"/>
    <w:basedOn w:val="1"/>
    <w:qFormat/>
    <w:uiPriority w:val="0"/>
    <w:pPr>
      <w:keepNext w:val="0"/>
      <w:keepLines w:val="0"/>
      <w:widowControl w:val="0"/>
      <w:suppressLineNumbers w:val="0"/>
      <w:spacing w:before="0" w:beforeAutospacing="0" w:after="0" w:afterAutospacing="0"/>
      <w:ind w:left="0" w:right="0" w:firstLine="600" w:firstLineChars="200"/>
      <w:jc w:val="both"/>
    </w:pPr>
    <w:rPr>
      <w:rFonts w:hint="eastAsia" w:ascii="楷体_GB2312" w:hAnsi="Times New Roman" w:eastAsia="楷体_GB2312"/>
      <w:sz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2021-11-30T05:35:00Z</dcterms:created>
  <dc:creator>自由之翼</dc:creator>
  <cp:lastModifiedBy>自由之翼</cp:lastModifiedBy>
  <dcterms:modified xsi:type="dcterms:W3CDTF">2021-11-30T08:17:23Z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B2E510716C1B4A34AF5AA0D8ED0B4407</vt:lpwstr>
  </property>
</Properties>
</file>